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88.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0.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کتاب المزار </w:t>
      </w:r>
      <w:r>
        <w:rPr>
          <w:rtl w:val="true"/>
        </w:rPr>
        <w:t xml:space="preserve">- </w:t>
      </w:r>
      <w:r>
        <w:rPr>
          <w:rtl w:val="true"/>
        </w:rPr>
        <w:t>مناسک المزار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379875_1280447820">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16379877_12804478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6379879_1280447820">
            <w:r>
              <w:rPr>
                <w:webHidden/>
                <w:rStyle w:val="IndexLink"/>
                <w:rtl w:val="true"/>
              </w:rPr>
              <w:t>الإهداء</w:t>
            </w:r>
            <w:r>
              <w:rPr>
                <w:rStyle w:val="IndexLink"/>
                <w:rtl w:val="true"/>
              </w:rPr>
              <w:tab/>
            </w:r>
            <w:r>
              <w:rPr>
                <w:rStyle w:val="IndexLink"/>
              </w:rPr>
              <w:t>8</w:t>
            </w:r>
          </w:hyperlink>
        </w:p>
        <w:p>
          <w:pPr>
            <w:pStyle w:val="Contents2"/>
            <w:tabs>
              <w:tab w:val="clear" w:pos="8743"/>
              <w:tab w:val="right" w:pos="9026" w:leader="dot"/>
            </w:tabs>
            <w:rPr/>
          </w:pPr>
          <w:hyperlink w:anchor="__RefHeading___Toc16379881_1280447820">
            <w:r>
              <w:rPr>
                <w:webHidden/>
                <w:rStyle w:val="IndexLink"/>
                <w:rtl w:val="true"/>
              </w:rPr>
              <w:t>المقدمة</w:t>
            </w:r>
            <w:r>
              <w:rPr>
                <w:rStyle w:val="IndexLink"/>
                <w:rtl w:val="true"/>
              </w:rPr>
              <w:tab/>
            </w:r>
            <w:r>
              <w:rPr>
                <w:rStyle w:val="IndexLink"/>
              </w:rPr>
              <w:t>10</w:t>
            </w:r>
          </w:hyperlink>
        </w:p>
        <w:p>
          <w:pPr>
            <w:pStyle w:val="Contents3"/>
            <w:tabs>
              <w:tab w:val="clear" w:pos="8459"/>
              <w:tab w:val="right" w:pos="9026" w:leader="dot"/>
            </w:tabs>
            <w:rPr/>
          </w:pPr>
          <w:hyperlink w:anchor="__RefHeading___Toc16379883_1280447820">
            <w:r>
              <w:rPr>
                <w:webHidden/>
                <w:rStyle w:val="IndexLink"/>
                <w:rtl w:val="true"/>
              </w:rPr>
              <w:t>التعريف بالمؤلف</w:t>
            </w:r>
            <w:r>
              <w:rPr>
                <w:rStyle w:val="IndexLink"/>
                <w:rtl w:val="true"/>
              </w:rPr>
              <w:tab/>
            </w:r>
            <w:r>
              <w:rPr>
                <w:rStyle w:val="IndexLink"/>
              </w:rPr>
              <w:t>10</w:t>
            </w:r>
          </w:hyperlink>
        </w:p>
        <w:p>
          <w:pPr>
            <w:pStyle w:val="Contents3"/>
            <w:tabs>
              <w:tab w:val="clear" w:pos="8459"/>
              <w:tab w:val="right" w:pos="9026" w:leader="dot"/>
            </w:tabs>
            <w:rPr/>
          </w:pPr>
          <w:hyperlink w:anchor="__RefHeading___Toc16379885_1280447820">
            <w:r>
              <w:rPr>
                <w:webHidden/>
                <w:rStyle w:val="IndexLink"/>
                <w:rtl w:val="true"/>
              </w:rPr>
              <w:t>كتاب مزار المفيد و ما أدراك ما الكتاب</w:t>
            </w:r>
            <w:r>
              <w:rPr>
                <w:rStyle w:val="IndexLink"/>
                <w:rtl w:val="true"/>
              </w:rPr>
              <w:tab/>
            </w:r>
            <w:r>
              <w:rPr>
                <w:rStyle w:val="IndexLink"/>
              </w:rPr>
              <w:t>17</w:t>
            </w:r>
          </w:hyperlink>
        </w:p>
        <w:p>
          <w:pPr>
            <w:pStyle w:val="Contents3"/>
            <w:tabs>
              <w:tab w:val="clear" w:pos="8459"/>
              <w:tab w:val="right" w:pos="9026" w:leader="dot"/>
            </w:tabs>
            <w:rPr/>
          </w:pPr>
          <w:hyperlink w:anchor="__RefHeading___Toc16379887_1280447820">
            <w:r>
              <w:rPr>
                <w:webHidden/>
                <w:rStyle w:val="IndexLink"/>
                <w:rtl w:val="true"/>
              </w:rPr>
              <w:t>نسخ الکتاب</w:t>
            </w:r>
            <w:r>
              <w:rPr>
                <w:rStyle w:val="IndexLink"/>
                <w:rtl w:val="true"/>
              </w:rPr>
              <w:tab/>
            </w:r>
            <w:r>
              <w:rPr>
                <w:rStyle w:val="IndexLink"/>
              </w:rPr>
              <w:t>18</w:t>
            </w:r>
          </w:hyperlink>
        </w:p>
        <w:p>
          <w:pPr>
            <w:pStyle w:val="Contents3"/>
            <w:tabs>
              <w:tab w:val="clear" w:pos="8459"/>
              <w:tab w:val="right" w:pos="9026" w:leader="dot"/>
            </w:tabs>
            <w:rPr/>
          </w:pPr>
          <w:hyperlink w:anchor="__RefHeading___Toc16379889_1280447820">
            <w:r>
              <w:rPr>
                <w:webHidden/>
                <w:rStyle w:val="IndexLink"/>
                <w:rtl w:val="true"/>
              </w:rPr>
              <w:t>منهج التحقيق</w:t>
            </w:r>
            <w:r>
              <w:rPr>
                <w:rStyle w:val="IndexLink"/>
                <w:rtl w:val="true"/>
              </w:rPr>
              <w:tab/>
            </w:r>
            <w:r>
              <w:rPr>
                <w:rStyle w:val="IndexLink"/>
              </w:rPr>
              <w:t>18</w:t>
            </w:r>
          </w:hyperlink>
        </w:p>
        <w:p>
          <w:pPr>
            <w:pStyle w:val="Contents3"/>
            <w:tabs>
              <w:tab w:val="clear" w:pos="8459"/>
              <w:tab w:val="right" w:pos="9026" w:leader="dot"/>
            </w:tabs>
            <w:rPr/>
          </w:pPr>
          <w:hyperlink w:anchor="__RefHeading___Toc16379891_1280447820">
            <w:r>
              <w:rPr>
                <w:webHidden/>
                <w:rStyle w:val="IndexLink"/>
                <w:rtl w:val="true"/>
              </w:rPr>
              <w:t>شکر و تقدیر</w:t>
            </w:r>
            <w:r>
              <w:rPr>
                <w:rStyle w:val="IndexLink"/>
                <w:rtl w:val="true"/>
              </w:rPr>
              <w:tab/>
            </w:r>
            <w:r>
              <w:rPr>
                <w:rStyle w:val="IndexLink"/>
              </w:rPr>
              <w:t>19</w:t>
            </w:r>
          </w:hyperlink>
        </w:p>
        <w:p>
          <w:pPr>
            <w:pStyle w:val="Contents3"/>
            <w:tabs>
              <w:tab w:val="clear" w:pos="8459"/>
              <w:tab w:val="right" w:pos="9026" w:leader="dot"/>
            </w:tabs>
            <w:rPr/>
          </w:pPr>
          <w:hyperlink w:anchor="__RefHeading___Toc16379893_1280447820">
            <w:r>
              <w:rPr>
                <w:webHidden/>
                <w:rStyle w:val="IndexLink"/>
                <w:rtl w:val="true"/>
              </w:rPr>
              <w:t>شروع المطالب</w:t>
            </w:r>
            <w:r>
              <w:rPr>
                <w:rStyle w:val="IndexLink"/>
                <w:rtl w:val="true"/>
              </w:rPr>
              <w:tab/>
            </w:r>
            <w:r>
              <w:rPr>
                <w:rStyle w:val="IndexLink"/>
              </w:rPr>
              <w:t>24</w:t>
            </w:r>
          </w:hyperlink>
        </w:p>
        <w:p>
          <w:pPr>
            <w:pStyle w:val="Contents2"/>
            <w:tabs>
              <w:tab w:val="clear" w:pos="8743"/>
              <w:tab w:val="right" w:pos="9026" w:leader="dot"/>
            </w:tabs>
            <w:rPr/>
          </w:pPr>
          <w:hyperlink w:anchor="__RefHeading___Toc16379895_1280447820">
            <w:r>
              <w:rPr>
                <w:webHidden/>
                <w:rStyle w:val="IndexLink"/>
                <w:rtl w:val="true"/>
              </w:rPr>
              <w:t>القسم الأول من الکتاب</w:t>
            </w:r>
            <w:r>
              <w:rPr>
                <w:rStyle w:val="IndexLink"/>
                <w:rtl w:val="true"/>
              </w:rPr>
              <w:tab/>
            </w:r>
            <w:r>
              <w:rPr>
                <w:rStyle w:val="IndexLink"/>
              </w:rPr>
              <w:t>25</w:t>
            </w:r>
          </w:hyperlink>
        </w:p>
        <w:p>
          <w:pPr>
            <w:pStyle w:val="Contents3"/>
            <w:tabs>
              <w:tab w:val="clear" w:pos="8459"/>
              <w:tab w:val="right" w:pos="9026" w:leader="dot"/>
            </w:tabs>
            <w:rPr/>
          </w:pPr>
          <w:hyperlink w:anchor="__RefHeading___Toc16379897_1280447820">
            <w:r>
              <w:rPr>
                <w:webHidden/>
                <w:rStyle w:val="IndexLink"/>
              </w:rPr>
              <w:t>1</w:t>
            </w:r>
            <w:r>
              <w:rPr>
                <w:rStyle w:val="IndexLink"/>
                <w:rtl w:val="true"/>
              </w:rPr>
              <w:t xml:space="preserve">- </w:t>
            </w:r>
            <w:r>
              <w:rPr>
                <w:rStyle w:val="IndexLink"/>
                <w:rtl w:val="true"/>
              </w:rPr>
              <w:t>باب فضل الكوفة</w:t>
            </w:r>
            <w:r>
              <w:rPr>
                <w:rStyle w:val="IndexLink"/>
                <w:rtl w:val="true"/>
              </w:rPr>
              <w:tab/>
            </w:r>
            <w:r>
              <w:rPr>
                <w:rStyle w:val="IndexLink"/>
              </w:rPr>
              <w:t>25</w:t>
            </w:r>
          </w:hyperlink>
        </w:p>
        <w:p>
          <w:pPr>
            <w:pStyle w:val="Contents3"/>
            <w:tabs>
              <w:tab w:val="clear" w:pos="8459"/>
              <w:tab w:val="right" w:pos="9026" w:leader="dot"/>
            </w:tabs>
            <w:rPr/>
          </w:pPr>
          <w:hyperlink w:anchor="__RefHeading___Toc16379899_1280447820">
            <w:r>
              <w:rPr>
                <w:webHidden/>
                <w:rStyle w:val="IndexLink"/>
              </w:rPr>
              <w:t>2</w:t>
            </w:r>
            <w:r>
              <w:rPr>
                <w:rStyle w:val="IndexLink"/>
                <w:rtl w:val="true"/>
              </w:rPr>
              <w:t xml:space="preserve">- </w:t>
            </w:r>
            <w:r>
              <w:rPr>
                <w:rStyle w:val="IndexLink"/>
                <w:rtl w:val="true"/>
              </w:rPr>
              <w:t>باب فضل مسجد الكوفة</w:t>
            </w:r>
            <w:r>
              <w:rPr>
                <w:rStyle w:val="IndexLink"/>
                <w:rtl w:val="true"/>
              </w:rPr>
              <w:tab/>
            </w:r>
            <w:r>
              <w:rPr>
                <w:rStyle w:val="IndexLink"/>
              </w:rPr>
              <w:t>28</w:t>
            </w:r>
          </w:hyperlink>
        </w:p>
        <w:p>
          <w:pPr>
            <w:pStyle w:val="Contents3"/>
            <w:tabs>
              <w:tab w:val="clear" w:pos="8459"/>
              <w:tab w:val="right" w:pos="9026" w:leader="dot"/>
            </w:tabs>
            <w:rPr/>
          </w:pPr>
          <w:hyperlink w:anchor="__RefHeading___Toc16379901_1280447820">
            <w:r>
              <w:rPr>
                <w:webHidden/>
                <w:rStyle w:val="IndexLink"/>
              </w:rPr>
              <w:t>3</w:t>
            </w:r>
            <w:r>
              <w:rPr>
                <w:rStyle w:val="IndexLink"/>
                <w:rtl w:val="true"/>
              </w:rPr>
              <w:t xml:space="preserve">- </w:t>
            </w:r>
            <w:r>
              <w:rPr>
                <w:rStyle w:val="IndexLink"/>
                <w:rtl w:val="true"/>
              </w:rPr>
              <w:t>باب فضل الصلاة عند السابعة من أساطين المسجد</w:t>
            </w:r>
            <w:r>
              <w:rPr>
                <w:rStyle w:val="IndexLink"/>
                <w:rtl w:val="true"/>
              </w:rPr>
              <w:tab/>
            </w:r>
            <w:r>
              <w:rPr>
                <w:rStyle w:val="IndexLink"/>
              </w:rPr>
              <w:t>31</w:t>
            </w:r>
          </w:hyperlink>
        </w:p>
        <w:p>
          <w:pPr>
            <w:pStyle w:val="Contents3"/>
            <w:tabs>
              <w:tab w:val="clear" w:pos="8459"/>
              <w:tab w:val="right" w:pos="9026" w:leader="dot"/>
            </w:tabs>
            <w:rPr/>
          </w:pPr>
          <w:hyperlink w:anchor="__RefHeading___Toc16379903_1280447820">
            <w:r>
              <w:rPr>
                <w:webHidden/>
                <w:rStyle w:val="IndexLink"/>
              </w:rPr>
              <w:t>4</w:t>
            </w:r>
            <w:r>
              <w:rPr>
                <w:rStyle w:val="IndexLink"/>
                <w:rtl w:val="true"/>
              </w:rPr>
              <w:t xml:space="preserve">- </w:t>
            </w:r>
            <w:r>
              <w:rPr>
                <w:rStyle w:val="IndexLink"/>
                <w:rtl w:val="true"/>
              </w:rPr>
              <w:t>باب فضل مسجد السهلة</w:t>
            </w:r>
            <w:r>
              <w:rPr>
                <w:rStyle w:val="IndexLink"/>
                <w:rtl w:val="true"/>
              </w:rPr>
              <w:tab/>
            </w:r>
            <w:r>
              <w:rPr>
                <w:rStyle w:val="IndexLink"/>
              </w:rPr>
              <w:t>33</w:t>
            </w:r>
          </w:hyperlink>
        </w:p>
        <w:p>
          <w:pPr>
            <w:pStyle w:val="Contents3"/>
            <w:tabs>
              <w:tab w:val="clear" w:pos="8459"/>
              <w:tab w:val="right" w:pos="9026" w:leader="dot"/>
            </w:tabs>
            <w:rPr/>
          </w:pPr>
          <w:hyperlink w:anchor="__RefHeading___Toc16379905_1280447820">
            <w:r>
              <w:rPr>
                <w:webHidden/>
                <w:rStyle w:val="IndexLink"/>
              </w:rPr>
              <w:t>5</w:t>
            </w:r>
            <w:r>
              <w:rPr>
                <w:rStyle w:val="IndexLink"/>
                <w:rtl w:val="true"/>
              </w:rPr>
              <w:t xml:space="preserve">- </w:t>
            </w:r>
            <w:r>
              <w:rPr>
                <w:rStyle w:val="IndexLink"/>
                <w:rtl w:val="true"/>
              </w:rPr>
              <w:t>باب فضل الفرات</w:t>
            </w:r>
            <w:r>
              <w:rPr>
                <w:rStyle w:val="IndexLink"/>
                <w:rtl w:val="true"/>
              </w:rPr>
              <w:tab/>
            </w:r>
            <w:r>
              <w:rPr>
                <w:rStyle w:val="IndexLink"/>
              </w:rPr>
              <w:t>36</w:t>
            </w:r>
          </w:hyperlink>
        </w:p>
        <w:p>
          <w:pPr>
            <w:pStyle w:val="Contents3"/>
            <w:tabs>
              <w:tab w:val="clear" w:pos="8459"/>
              <w:tab w:val="right" w:pos="9026" w:leader="dot"/>
            </w:tabs>
            <w:rPr/>
          </w:pPr>
          <w:hyperlink w:anchor="__RefHeading___Toc16379907_1280447820">
            <w:r>
              <w:rPr>
                <w:webHidden/>
                <w:rStyle w:val="IndexLink"/>
              </w:rPr>
              <w:t>6</w:t>
            </w:r>
            <w:r>
              <w:rPr>
                <w:rStyle w:val="IndexLink"/>
                <w:rtl w:val="true"/>
              </w:rPr>
              <w:t xml:space="preserve">- </w:t>
            </w:r>
            <w:r>
              <w:rPr>
                <w:rStyle w:val="IndexLink"/>
                <w:rtl w:val="true"/>
              </w:rPr>
              <w:t>باب فضل الاغتسال في الفرات والشرب منه</w:t>
            </w:r>
            <w:r>
              <w:rPr>
                <w:rStyle w:val="IndexLink"/>
                <w:rtl w:val="true"/>
              </w:rPr>
              <w:tab/>
            </w:r>
            <w:r>
              <w:rPr>
                <w:rStyle w:val="IndexLink"/>
              </w:rPr>
              <w:t>38</w:t>
            </w:r>
          </w:hyperlink>
        </w:p>
        <w:p>
          <w:pPr>
            <w:pStyle w:val="Contents3"/>
            <w:tabs>
              <w:tab w:val="clear" w:pos="8459"/>
              <w:tab w:val="right" w:pos="9026" w:leader="dot"/>
            </w:tabs>
            <w:rPr/>
          </w:pPr>
          <w:hyperlink w:anchor="__RefHeading___Toc16379909_1280447820">
            <w:r>
              <w:rPr>
                <w:webHidden/>
                <w:rStyle w:val="IndexLink"/>
              </w:rPr>
              <w:t>7</w:t>
            </w:r>
            <w:r>
              <w:rPr>
                <w:rStyle w:val="IndexLink"/>
                <w:rtl w:val="true"/>
              </w:rPr>
              <w:t xml:space="preserve">- </w:t>
            </w:r>
            <w:r>
              <w:rPr>
                <w:rStyle w:val="IndexLink"/>
                <w:rtl w:val="true"/>
              </w:rPr>
              <w:t xml:space="preserve">باب زيارة أمير المؤمنين </w:t>
            </w:r>
            <w:r>
              <w:rPr>
                <w:rStyle w:val="IndexLink"/>
                <w:rtl w:val="true"/>
              </w:rPr>
              <w:t>(</w:t>
            </w:r>
            <w:r>
              <w:rPr>
                <w:rStyle w:val="IndexLink"/>
                <w:rtl w:val="true"/>
              </w:rPr>
              <w:t>صلوات الله عليه</w:t>
            </w:r>
            <w:r>
              <w:rPr>
                <w:rStyle w:val="IndexLink"/>
                <w:rtl w:val="true"/>
              </w:rPr>
              <w:t>)</w:t>
              <w:tab/>
            </w:r>
            <w:r>
              <w:rPr>
                <w:rStyle w:val="IndexLink"/>
              </w:rPr>
              <w:t>40</w:t>
            </w:r>
          </w:hyperlink>
        </w:p>
        <w:p>
          <w:pPr>
            <w:pStyle w:val="Contents3"/>
            <w:tabs>
              <w:tab w:val="clear" w:pos="8459"/>
              <w:tab w:val="right" w:pos="9026" w:leader="dot"/>
            </w:tabs>
            <w:rPr/>
          </w:pPr>
          <w:hyperlink w:anchor="__RefHeading___Toc16379911_1280447820">
            <w:r>
              <w:rPr>
                <w:webHidden/>
                <w:rStyle w:val="IndexLink"/>
              </w:rPr>
              <w:t>8</w:t>
            </w:r>
            <w:r>
              <w:rPr>
                <w:rStyle w:val="IndexLink"/>
                <w:rtl w:val="true"/>
              </w:rPr>
              <w:t xml:space="preserve">- </w:t>
            </w:r>
            <w:r>
              <w:rPr>
                <w:rStyle w:val="IndexLink"/>
                <w:rtl w:val="true"/>
              </w:rPr>
              <w:t>باب فضل كربلاء</w:t>
            </w:r>
            <w:r>
              <w:rPr>
                <w:rStyle w:val="IndexLink"/>
                <w:rtl w:val="true"/>
              </w:rPr>
              <w:tab/>
            </w:r>
            <w:r>
              <w:rPr>
                <w:rStyle w:val="IndexLink"/>
              </w:rPr>
              <w:t>44</w:t>
            </w:r>
          </w:hyperlink>
        </w:p>
        <w:p>
          <w:pPr>
            <w:pStyle w:val="Contents3"/>
            <w:tabs>
              <w:tab w:val="clear" w:pos="8459"/>
              <w:tab w:val="right" w:pos="9026" w:leader="dot"/>
            </w:tabs>
            <w:rPr/>
          </w:pPr>
          <w:hyperlink w:anchor="__RefHeading___Toc16379913_1280447820">
            <w:r>
              <w:rPr>
                <w:webHidden/>
                <w:rStyle w:val="IndexLink"/>
              </w:rPr>
              <w:t>9</w:t>
            </w:r>
            <w:r>
              <w:rPr>
                <w:rStyle w:val="IndexLink"/>
                <w:rtl w:val="true"/>
              </w:rPr>
              <w:t xml:space="preserve">- </w:t>
            </w:r>
            <w:r>
              <w:rPr>
                <w:rStyle w:val="IndexLink"/>
                <w:rtl w:val="true"/>
              </w:rPr>
              <w:t xml:space="preserve">باب وجوب زيارة الحسين </w:t>
            </w:r>
            <w:r>
              <w:rPr>
                <w:rStyle w:val="IndexLink"/>
                <w:rtl w:val="true"/>
              </w:rPr>
              <w:t>(</w:t>
            </w:r>
            <w:r>
              <w:rPr>
                <w:rStyle w:val="IndexLink"/>
                <w:rtl w:val="true"/>
              </w:rPr>
              <w:t>صلوات الله عليه</w:t>
            </w:r>
            <w:r>
              <w:rPr>
                <w:rStyle w:val="IndexLink"/>
                <w:rtl w:val="true"/>
              </w:rPr>
              <w:t>)</w:t>
              <w:tab/>
            </w:r>
            <w:r>
              <w:rPr>
                <w:rStyle w:val="IndexLink"/>
              </w:rPr>
              <w:t>47</w:t>
            </w:r>
          </w:hyperlink>
        </w:p>
        <w:p>
          <w:pPr>
            <w:pStyle w:val="Contents3"/>
            <w:tabs>
              <w:tab w:val="clear" w:pos="8459"/>
              <w:tab w:val="right" w:pos="9026" w:leader="dot"/>
            </w:tabs>
            <w:rPr/>
          </w:pPr>
          <w:hyperlink w:anchor="__RefHeading___Toc16379915_1280447820">
            <w:r>
              <w:rPr>
                <w:webHidden/>
                <w:rStyle w:val="IndexLink"/>
              </w:rPr>
              <w:t>10</w:t>
            </w:r>
            <w:r>
              <w:rPr>
                <w:rStyle w:val="IndexLink"/>
                <w:rtl w:val="true"/>
              </w:rPr>
              <w:t xml:space="preserve">- </w:t>
            </w:r>
            <w:r>
              <w:rPr>
                <w:rStyle w:val="IndexLink"/>
                <w:rtl w:val="true"/>
              </w:rPr>
              <w:t>باب حدّ وجوبها في الزمان على الاغنياء والفقراء</w:t>
            </w:r>
            <w:r>
              <w:rPr>
                <w:rStyle w:val="IndexLink"/>
                <w:rtl w:val="true"/>
              </w:rPr>
              <w:tab/>
            </w:r>
            <w:r>
              <w:rPr>
                <w:rStyle w:val="IndexLink"/>
              </w:rPr>
              <w:t>49</w:t>
            </w:r>
          </w:hyperlink>
        </w:p>
        <w:p>
          <w:pPr>
            <w:pStyle w:val="Contents3"/>
            <w:tabs>
              <w:tab w:val="clear" w:pos="8459"/>
              <w:tab w:val="right" w:pos="9026" w:leader="dot"/>
            </w:tabs>
            <w:rPr/>
          </w:pPr>
          <w:hyperlink w:anchor="__RefHeading___Toc16379917_1280447820">
            <w:r>
              <w:rPr>
                <w:webHidden/>
                <w:rStyle w:val="IndexLink"/>
              </w:rPr>
              <w:t>11</w:t>
            </w:r>
            <w:r>
              <w:rPr>
                <w:rStyle w:val="IndexLink"/>
                <w:rtl w:val="true"/>
              </w:rPr>
              <w:t xml:space="preserve">- </w:t>
            </w:r>
            <w:r>
              <w:rPr>
                <w:rStyle w:val="IndexLink"/>
                <w:rtl w:val="true"/>
              </w:rPr>
              <w:t xml:space="preserve">باب ثواب من زار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راكبا وماشيا ومناجاة الله لزائره</w:t>
            </w:r>
            <w:r>
              <w:rPr>
                <w:rStyle w:val="IndexLink"/>
                <w:rtl w:val="true"/>
              </w:rPr>
              <w:tab/>
            </w:r>
            <w:r>
              <w:rPr>
                <w:rStyle w:val="IndexLink"/>
              </w:rPr>
              <w:t>51</w:t>
            </w:r>
          </w:hyperlink>
        </w:p>
        <w:p>
          <w:pPr>
            <w:pStyle w:val="Contents3"/>
            <w:tabs>
              <w:tab w:val="clear" w:pos="8459"/>
              <w:tab w:val="right" w:pos="9026" w:leader="dot"/>
            </w:tabs>
            <w:rPr/>
          </w:pPr>
          <w:hyperlink w:anchor="__RefHeading___Toc16379919_1280447820">
            <w:r>
              <w:rPr>
                <w:webHidden/>
                <w:rStyle w:val="IndexLink"/>
              </w:rPr>
              <w:t>12</w:t>
            </w:r>
            <w:r>
              <w:rPr>
                <w:rStyle w:val="IndexLink"/>
                <w:rtl w:val="true"/>
              </w:rPr>
              <w:t xml:space="preserve">- </w:t>
            </w:r>
            <w:r>
              <w:rPr>
                <w:rStyle w:val="IndexLink"/>
                <w:rtl w:val="true"/>
              </w:rPr>
              <w:t xml:space="preserve">باب ما جاء في زيادة العمر بزيارته </w:t>
            </w:r>
            <w:r>
              <w:rPr>
                <w:rStyle w:val="IndexLink"/>
                <w:rtl w:val="true"/>
              </w:rPr>
              <w:t>(</w:t>
            </w:r>
            <w:r>
              <w:rPr>
                <w:rStyle w:val="IndexLink"/>
                <w:rtl w:val="true"/>
              </w:rPr>
              <w:t>عليه السلام</w:t>
            </w:r>
            <w:r>
              <w:rPr>
                <w:rStyle w:val="IndexLink"/>
                <w:rtl w:val="true"/>
              </w:rPr>
              <w:t xml:space="preserve">) </w:t>
            </w:r>
            <w:r>
              <w:rPr>
                <w:rStyle w:val="IndexLink"/>
                <w:rtl w:val="true"/>
              </w:rPr>
              <w:t>ونقصانه بتركها</w:t>
            </w:r>
            <w:r>
              <w:rPr>
                <w:rStyle w:val="IndexLink"/>
                <w:rtl w:val="true"/>
              </w:rPr>
              <w:tab/>
            </w:r>
            <w:r>
              <w:rPr>
                <w:rStyle w:val="IndexLink"/>
              </w:rPr>
              <w:t>53</w:t>
            </w:r>
          </w:hyperlink>
        </w:p>
        <w:p>
          <w:pPr>
            <w:pStyle w:val="Contents3"/>
            <w:tabs>
              <w:tab w:val="clear" w:pos="8459"/>
              <w:tab w:val="right" w:pos="9026" w:leader="dot"/>
            </w:tabs>
            <w:rPr/>
          </w:pPr>
          <w:hyperlink w:anchor="__RefHeading___Toc16379921_1280447820">
            <w:r>
              <w:rPr>
                <w:webHidden/>
                <w:rStyle w:val="IndexLink"/>
              </w:rPr>
              <w:t>13</w:t>
            </w:r>
            <w:r>
              <w:rPr>
                <w:rStyle w:val="IndexLink"/>
                <w:rtl w:val="true"/>
              </w:rPr>
              <w:t>-</w:t>
            </w:r>
            <w:r>
              <w:rPr>
                <w:rStyle w:val="IndexLink"/>
                <w:rtl w:val="true"/>
              </w:rPr>
              <w:t xml:space="preserve">باب ما جاء في تفريج الكرب بزيارته </w:t>
            </w:r>
            <w:r>
              <w:rPr>
                <w:rStyle w:val="IndexLink"/>
                <w:rtl w:val="true"/>
              </w:rPr>
              <w:t>(</w:t>
            </w:r>
            <w:r>
              <w:rPr>
                <w:rStyle w:val="IndexLink"/>
                <w:rtl w:val="true"/>
              </w:rPr>
              <w:t>عليه السلام</w:t>
            </w:r>
            <w:r>
              <w:rPr>
                <w:rStyle w:val="IndexLink"/>
                <w:rtl w:val="true"/>
              </w:rPr>
              <w:t>)</w:t>
              <w:tab/>
            </w:r>
            <w:r>
              <w:rPr>
                <w:rStyle w:val="IndexLink"/>
              </w:rPr>
              <w:t>55</w:t>
            </w:r>
          </w:hyperlink>
        </w:p>
        <w:p>
          <w:pPr>
            <w:pStyle w:val="Contents3"/>
            <w:tabs>
              <w:tab w:val="clear" w:pos="8459"/>
              <w:tab w:val="right" w:pos="9026" w:leader="dot"/>
            </w:tabs>
            <w:rPr/>
          </w:pPr>
          <w:hyperlink w:anchor="__RefHeading___Toc16379923_1280447820">
            <w:r>
              <w:rPr>
                <w:webHidden/>
                <w:rStyle w:val="IndexLink"/>
              </w:rPr>
              <w:t>14</w:t>
            </w:r>
            <w:r>
              <w:rPr>
                <w:rStyle w:val="IndexLink"/>
                <w:rtl w:val="true"/>
              </w:rPr>
              <w:t xml:space="preserve">- </w:t>
            </w:r>
            <w:r>
              <w:rPr>
                <w:rStyle w:val="IndexLink"/>
                <w:rtl w:val="true"/>
              </w:rPr>
              <w:t xml:space="preserve">باب ما جاء في تمحيص الذنوب بزيارته </w:t>
            </w:r>
            <w:r>
              <w:rPr>
                <w:rStyle w:val="IndexLink"/>
                <w:rtl w:val="true"/>
              </w:rPr>
              <w:t>(</w:t>
            </w:r>
            <w:r>
              <w:rPr>
                <w:rStyle w:val="IndexLink"/>
                <w:rtl w:val="true"/>
              </w:rPr>
              <w:t>عليه السلام</w:t>
            </w:r>
            <w:r>
              <w:rPr>
                <w:rStyle w:val="IndexLink"/>
                <w:rtl w:val="true"/>
              </w:rPr>
              <w:t>)</w:t>
              <w:tab/>
            </w:r>
            <w:r>
              <w:rPr>
                <w:rStyle w:val="IndexLink"/>
              </w:rPr>
              <w:t>57</w:t>
            </w:r>
          </w:hyperlink>
        </w:p>
        <w:p>
          <w:pPr>
            <w:pStyle w:val="Contents3"/>
            <w:tabs>
              <w:tab w:val="clear" w:pos="8459"/>
              <w:tab w:val="right" w:pos="9026" w:leader="dot"/>
            </w:tabs>
            <w:rPr/>
          </w:pPr>
          <w:hyperlink w:anchor="__RefHeading___Toc16379925_1280447820">
            <w:r>
              <w:rPr>
                <w:webHidden/>
                <w:rStyle w:val="IndexLink"/>
              </w:rPr>
              <w:t>15</w:t>
            </w:r>
            <w:r>
              <w:rPr>
                <w:rStyle w:val="IndexLink"/>
                <w:rtl w:val="true"/>
              </w:rPr>
              <w:t xml:space="preserve">- </w:t>
            </w:r>
            <w:r>
              <w:rPr>
                <w:rStyle w:val="IndexLink"/>
                <w:rtl w:val="true"/>
              </w:rPr>
              <w:t xml:space="preserve">باب ما جاء في ثواب زيارته </w:t>
            </w:r>
            <w:r>
              <w:rPr>
                <w:rStyle w:val="IndexLink"/>
                <w:rtl w:val="true"/>
              </w:rPr>
              <w:t>(</w:t>
            </w:r>
            <w:r>
              <w:rPr>
                <w:rStyle w:val="IndexLink"/>
                <w:rtl w:val="true"/>
              </w:rPr>
              <w:t>عليه السلام</w:t>
            </w:r>
            <w:r>
              <w:rPr>
                <w:rStyle w:val="IndexLink"/>
                <w:rtl w:val="true"/>
              </w:rPr>
              <w:t>)</w:t>
              <w:tab/>
            </w:r>
            <w:r>
              <w:rPr>
                <w:rStyle w:val="IndexLink"/>
              </w:rPr>
              <w:t>59</w:t>
            </w:r>
          </w:hyperlink>
        </w:p>
        <w:p>
          <w:pPr>
            <w:pStyle w:val="Contents3"/>
            <w:tabs>
              <w:tab w:val="clear" w:pos="8459"/>
              <w:tab w:val="right" w:pos="9026" w:leader="dot"/>
            </w:tabs>
            <w:rPr/>
          </w:pPr>
          <w:hyperlink w:anchor="__RefHeading___Toc16379927_1280447820">
            <w:r>
              <w:rPr>
                <w:webHidden/>
                <w:rStyle w:val="IndexLink"/>
              </w:rPr>
              <w:t>16</w:t>
            </w:r>
            <w:r>
              <w:rPr>
                <w:rStyle w:val="IndexLink"/>
                <w:rtl w:val="true"/>
              </w:rPr>
              <w:t xml:space="preserve">- </w:t>
            </w:r>
            <w:r>
              <w:rPr>
                <w:rStyle w:val="IndexLink"/>
                <w:rtl w:val="true"/>
              </w:rPr>
              <w:t>باب فضل زيارة أول من رجب</w:t>
            </w:r>
            <w:r>
              <w:rPr>
                <w:rStyle w:val="IndexLink"/>
                <w:rtl w:val="true"/>
              </w:rPr>
              <w:tab/>
            </w:r>
            <w:r>
              <w:rPr>
                <w:rStyle w:val="IndexLink"/>
              </w:rPr>
              <w:t>60</w:t>
            </w:r>
          </w:hyperlink>
        </w:p>
        <w:p>
          <w:pPr>
            <w:pStyle w:val="Contents3"/>
            <w:tabs>
              <w:tab w:val="clear" w:pos="8459"/>
              <w:tab w:val="right" w:pos="9026" w:leader="dot"/>
            </w:tabs>
            <w:rPr/>
          </w:pPr>
          <w:hyperlink w:anchor="__RefHeading___Toc16379929_1280447820">
            <w:r>
              <w:rPr>
                <w:webHidden/>
                <w:rStyle w:val="IndexLink"/>
              </w:rPr>
              <w:t>17</w:t>
            </w:r>
            <w:r>
              <w:rPr>
                <w:rStyle w:val="IndexLink"/>
                <w:rtl w:val="true"/>
              </w:rPr>
              <w:t xml:space="preserve">- </w:t>
            </w:r>
            <w:r>
              <w:rPr>
                <w:rStyle w:val="IndexLink"/>
                <w:rtl w:val="true"/>
              </w:rPr>
              <w:t>باب زيارة النصف من رجب</w:t>
            </w:r>
            <w:r>
              <w:rPr>
                <w:rStyle w:val="IndexLink"/>
                <w:rtl w:val="true"/>
              </w:rPr>
              <w:tab/>
            </w:r>
            <w:r>
              <w:rPr>
                <w:rStyle w:val="IndexLink"/>
              </w:rPr>
              <w:t>61</w:t>
            </w:r>
          </w:hyperlink>
        </w:p>
        <w:p>
          <w:pPr>
            <w:pStyle w:val="Contents3"/>
            <w:tabs>
              <w:tab w:val="clear" w:pos="8459"/>
              <w:tab w:val="right" w:pos="9026" w:leader="dot"/>
            </w:tabs>
            <w:rPr/>
          </w:pPr>
          <w:hyperlink w:anchor="__RefHeading___Toc16379931_1280447820">
            <w:r>
              <w:rPr>
                <w:webHidden/>
                <w:rStyle w:val="IndexLink"/>
              </w:rPr>
              <w:t>18</w:t>
            </w:r>
            <w:r>
              <w:rPr>
                <w:rStyle w:val="IndexLink"/>
                <w:rtl w:val="true"/>
              </w:rPr>
              <w:t xml:space="preserve">- </w:t>
            </w:r>
            <w:r>
              <w:rPr>
                <w:rStyle w:val="IndexLink"/>
                <w:rtl w:val="true"/>
              </w:rPr>
              <w:t>باب فضل زيارته النصف من شعبان</w:t>
            </w:r>
            <w:r>
              <w:rPr>
                <w:rStyle w:val="IndexLink"/>
                <w:rtl w:val="true"/>
              </w:rPr>
              <w:tab/>
            </w:r>
            <w:r>
              <w:rPr>
                <w:rStyle w:val="IndexLink"/>
              </w:rPr>
              <w:t>63</w:t>
            </w:r>
          </w:hyperlink>
        </w:p>
        <w:p>
          <w:pPr>
            <w:pStyle w:val="Contents3"/>
            <w:tabs>
              <w:tab w:val="clear" w:pos="8459"/>
              <w:tab w:val="right" w:pos="9026" w:leader="dot"/>
            </w:tabs>
            <w:rPr/>
          </w:pPr>
          <w:hyperlink w:anchor="__RefHeading___Toc16379933_1280447820">
            <w:r>
              <w:rPr>
                <w:webHidden/>
                <w:rStyle w:val="IndexLink"/>
              </w:rPr>
              <w:t>19</w:t>
            </w:r>
            <w:r>
              <w:rPr>
                <w:rStyle w:val="IndexLink"/>
                <w:rtl w:val="true"/>
              </w:rPr>
              <w:t xml:space="preserve">- </w:t>
            </w:r>
            <w:r>
              <w:rPr>
                <w:rStyle w:val="IndexLink"/>
                <w:rtl w:val="true"/>
              </w:rPr>
              <w:t>باب فضل زيارته ليلة الفطر</w:t>
            </w:r>
            <w:r>
              <w:rPr>
                <w:rStyle w:val="IndexLink"/>
                <w:rtl w:val="true"/>
              </w:rPr>
              <w:tab/>
            </w:r>
            <w:r>
              <w:rPr>
                <w:rStyle w:val="IndexLink"/>
              </w:rPr>
              <w:t>66</w:t>
            </w:r>
          </w:hyperlink>
        </w:p>
        <w:p>
          <w:pPr>
            <w:pStyle w:val="Contents3"/>
            <w:tabs>
              <w:tab w:val="clear" w:pos="8459"/>
              <w:tab w:val="right" w:pos="9026" w:leader="dot"/>
            </w:tabs>
            <w:rPr/>
          </w:pPr>
          <w:hyperlink w:anchor="__RefHeading___Toc16379935_1280447820">
            <w:r>
              <w:rPr>
                <w:webHidden/>
                <w:rStyle w:val="IndexLink"/>
              </w:rPr>
              <w:t>20</w:t>
            </w:r>
            <w:r>
              <w:rPr>
                <w:rStyle w:val="IndexLink"/>
                <w:rtl w:val="true"/>
              </w:rPr>
              <w:t xml:space="preserve">- </w:t>
            </w:r>
            <w:r>
              <w:rPr>
                <w:rStyle w:val="IndexLink"/>
                <w:rtl w:val="true"/>
              </w:rPr>
              <w:t>باب فضل زيارته يوم عرفة</w:t>
            </w:r>
            <w:r>
              <w:rPr>
                <w:rStyle w:val="IndexLink"/>
                <w:rtl w:val="true"/>
              </w:rPr>
              <w:tab/>
            </w:r>
            <w:r>
              <w:rPr>
                <w:rStyle w:val="IndexLink"/>
              </w:rPr>
              <w:t>67</w:t>
            </w:r>
          </w:hyperlink>
        </w:p>
        <w:p>
          <w:pPr>
            <w:pStyle w:val="Contents3"/>
            <w:tabs>
              <w:tab w:val="clear" w:pos="8459"/>
              <w:tab w:val="right" w:pos="9026" w:leader="dot"/>
            </w:tabs>
            <w:rPr/>
          </w:pPr>
          <w:hyperlink w:anchor="__RefHeading___Toc16379937_1280447820">
            <w:r>
              <w:rPr>
                <w:webHidden/>
                <w:rStyle w:val="IndexLink"/>
              </w:rPr>
              <w:t>21</w:t>
            </w:r>
            <w:r>
              <w:rPr>
                <w:rStyle w:val="IndexLink"/>
                <w:rtl w:val="true"/>
              </w:rPr>
              <w:t xml:space="preserve">- </w:t>
            </w:r>
            <w:r>
              <w:rPr>
                <w:rStyle w:val="IndexLink"/>
                <w:rtl w:val="true"/>
              </w:rPr>
              <w:t>باب فضل الجمع بين زيارة النصف من شعبان وليلة الفطر وليلة عرفة في سنة واحدة</w:t>
            </w:r>
            <w:r>
              <w:rPr>
                <w:rStyle w:val="IndexLink"/>
                <w:rtl w:val="true"/>
              </w:rPr>
              <w:tab/>
            </w:r>
            <w:r>
              <w:rPr>
                <w:rStyle w:val="IndexLink"/>
              </w:rPr>
              <w:t>71</w:t>
            </w:r>
          </w:hyperlink>
        </w:p>
        <w:p>
          <w:pPr>
            <w:pStyle w:val="Contents3"/>
            <w:tabs>
              <w:tab w:val="clear" w:pos="8459"/>
              <w:tab w:val="right" w:pos="9026" w:leader="dot"/>
            </w:tabs>
            <w:rPr/>
          </w:pPr>
          <w:hyperlink w:anchor="__RefHeading___Toc16379939_1280447820">
            <w:r>
              <w:rPr>
                <w:webHidden/>
                <w:rStyle w:val="IndexLink"/>
              </w:rPr>
              <w:t>22</w:t>
            </w:r>
            <w:r>
              <w:rPr>
                <w:rStyle w:val="IndexLink"/>
                <w:rtl w:val="true"/>
              </w:rPr>
              <w:t xml:space="preserve">- </w:t>
            </w:r>
            <w:r>
              <w:rPr>
                <w:rStyle w:val="IndexLink"/>
                <w:rtl w:val="true"/>
              </w:rPr>
              <w:t xml:space="preserve">باب فضل زيارته </w:t>
            </w:r>
            <w:r>
              <w:rPr>
                <w:rStyle w:val="IndexLink"/>
                <w:rtl w:val="true"/>
              </w:rPr>
              <w:t>(</w:t>
            </w:r>
            <w:r>
              <w:rPr>
                <w:rStyle w:val="IndexLink"/>
                <w:rtl w:val="true"/>
              </w:rPr>
              <w:t xml:space="preserve">عليه السلام </w:t>
            </w:r>
            <w:r>
              <w:rPr>
                <w:rStyle w:val="IndexLink"/>
                <w:rtl w:val="true"/>
              </w:rPr>
              <w:t>)</w:t>
            </w:r>
            <w:r>
              <w:rPr>
                <w:rStyle w:val="IndexLink"/>
                <w:rtl w:val="true"/>
              </w:rPr>
              <w:t>يوم عاشوراء</w:t>
            </w:r>
            <w:r>
              <w:rPr>
                <w:rStyle w:val="IndexLink"/>
                <w:rtl w:val="true"/>
              </w:rPr>
              <w:tab/>
            </w:r>
            <w:r>
              <w:rPr>
                <w:rStyle w:val="IndexLink"/>
              </w:rPr>
              <w:t>72</w:t>
            </w:r>
          </w:hyperlink>
        </w:p>
        <w:p>
          <w:pPr>
            <w:pStyle w:val="Contents3"/>
            <w:tabs>
              <w:tab w:val="clear" w:pos="8459"/>
              <w:tab w:val="right" w:pos="9026" w:leader="dot"/>
            </w:tabs>
            <w:rPr/>
          </w:pPr>
          <w:hyperlink w:anchor="__RefHeading___Toc16379941_1280447820">
            <w:r>
              <w:rPr>
                <w:webHidden/>
                <w:rStyle w:val="IndexLink"/>
              </w:rPr>
              <w:t>23</w:t>
            </w:r>
            <w:r>
              <w:rPr>
                <w:rStyle w:val="IndexLink"/>
                <w:rtl w:val="true"/>
              </w:rPr>
              <w:t xml:space="preserve">- </w:t>
            </w:r>
            <w:r>
              <w:rPr>
                <w:rStyle w:val="IndexLink"/>
                <w:rtl w:val="true"/>
              </w:rPr>
              <w:t>باب فضل زيارة الاربعين</w:t>
            </w:r>
            <w:r>
              <w:rPr>
                <w:rStyle w:val="IndexLink"/>
                <w:rtl w:val="true"/>
              </w:rPr>
              <w:tab/>
            </w:r>
            <w:r>
              <w:rPr>
                <w:rStyle w:val="IndexLink"/>
              </w:rPr>
              <w:t>74</w:t>
            </w:r>
          </w:hyperlink>
        </w:p>
        <w:p>
          <w:pPr>
            <w:pStyle w:val="Contents3"/>
            <w:tabs>
              <w:tab w:val="clear" w:pos="8459"/>
              <w:tab w:val="right" w:pos="9026" w:leader="dot"/>
            </w:tabs>
            <w:rPr/>
          </w:pPr>
          <w:hyperlink w:anchor="__RefHeading___Toc16379943_1280447820">
            <w:r>
              <w:rPr>
                <w:webHidden/>
                <w:rStyle w:val="IndexLink"/>
              </w:rPr>
              <w:t>24</w:t>
            </w:r>
            <w:r>
              <w:rPr>
                <w:rStyle w:val="IndexLink"/>
                <w:rtl w:val="true"/>
              </w:rPr>
              <w:t xml:space="preserve">- </w:t>
            </w:r>
            <w:r>
              <w:rPr>
                <w:rStyle w:val="IndexLink"/>
                <w:rtl w:val="true"/>
              </w:rPr>
              <w:t>باب فضل زيارته ليلة القدر</w:t>
            </w:r>
            <w:r>
              <w:rPr>
                <w:rStyle w:val="IndexLink"/>
                <w:rtl w:val="true"/>
              </w:rPr>
              <w:tab/>
            </w:r>
            <w:r>
              <w:rPr>
                <w:rStyle w:val="IndexLink"/>
              </w:rPr>
              <w:t>75</w:t>
            </w:r>
          </w:hyperlink>
        </w:p>
        <w:p>
          <w:pPr>
            <w:pStyle w:val="Contents3"/>
            <w:tabs>
              <w:tab w:val="clear" w:pos="8459"/>
              <w:tab w:val="right" w:pos="9026" w:leader="dot"/>
            </w:tabs>
            <w:rPr/>
          </w:pPr>
          <w:hyperlink w:anchor="__RefHeading___Toc16379945_1280447820">
            <w:r>
              <w:rPr>
                <w:webHidden/>
                <w:rStyle w:val="IndexLink"/>
              </w:rPr>
              <w:t>25</w:t>
            </w:r>
            <w:r>
              <w:rPr>
                <w:rStyle w:val="IndexLink"/>
                <w:rtl w:val="true"/>
              </w:rPr>
              <w:t xml:space="preserve">- </w:t>
            </w:r>
            <w:r>
              <w:rPr>
                <w:rStyle w:val="IndexLink"/>
                <w:rtl w:val="true"/>
              </w:rPr>
              <w:t>باب فضل الزيارة في كل شهر</w:t>
            </w:r>
            <w:r>
              <w:rPr>
                <w:rStyle w:val="IndexLink"/>
                <w:rtl w:val="true"/>
              </w:rPr>
              <w:tab/>
            </w:r>
            <w:r>
              <w:rPr>
                <w:rStyle w:val="IndexLink"/>
              </w:rPr>
              <w:t>76</w:t>
            </w:r>
          </w:hyperlink>
        </w:p>
        <w:p>
          <w:pPr>
            <w:pStyle w:val="Contents3"/>
            <w:tabs>
              <w:tab w:val="clear" w:pos="8459"/>
              <w:tab w:val="right" w:pos="9026" w:leader="dot"/>
            </w:tabs>
            <w:rPr/>
          </w:pPr>
          <w:hyperlink w:anchor="__RefHeading___Toc16379947_1280447820">
            <w:r>
              <w:rPr>
                <w:webHidden/>
                <w:rStyle w:val="IndexLink"/>
              </w:rPr>
              <w:t>26</w:t>
            </w:r>
            <w:r>
              <w:rPr>
                <w:rStyle w:val="IndexLink"/>
                <w:rtl w:val="true"/>
              </w:rPr>
              <w:t xml:space="preserve">- </w:t>
            </w:r>
            <w:r>
              <w:rPr>
                <w:rStyle w:val="IndexLink"/>
                <w:rtl w:val="true"/>
              </w:rPr>
              <w:t xml:space="preserve">باب انتقاص الدين بترك زيارته </w:t>
            </w:r>
            <w:r>
              <w:rPr>
                <w:rStyle w:val="IndexLink"/>
                <w:rtl w:val="true"/>
              </w:rPr>
              <w:t>(</w:t>
            </w:r>
            <w:r>
              <w:rPr>
                <w:rStyle w:val="IndexLink"/>
                <w:rtl w:val="true"/>
              </w:rPr>
              <w:t>عليه السلام</w:t>
            </w:r>
            <w:r>
              <w:rPr>
                <w:rStyle w:val="IndexLink"/>
                <w:rtl w:val="true"/>
              </w:rPr>
              <w:t>)</w:t>
              <w:tab/>
            </w:r>
            <w:r>
              <w:rPr>
                <w:rStyle w:val="IndexLink"/>
              </w:rPr>
              <w:t>77</w:t>
            </w:r>
          </w:hyperlink>
        </w:p>
        <w:p>
          <w:pPr>
            <w:pStyle w:val="Contents3"/>
            <w:tabs>
              <w:tab w:val="clear" w:pos="8459"/>
              <w:tab w:val="right" w:pos="9026" w:leader="dot"/>
            </w:tabs>
            <w:rPr/>
          </w:pPr>
          <w:hyperlink w:anchor="__RefHeading___Toc16379949_1280447820">
            <w:r>
              <w:rPr>
                <w:webHidden/>
                <w:rStyle w:val="IndexLink"/>
              </w:rPr>
              <w:t>27</w:t>
            </w:r>
            <w:r>
              <w:rPr>
                <w:rStyle w:val="IndexLink"/>
                <w:rtl w:val="true"/>
              </w:rPr>
              <w:t xml:space="preserve">- </w:t>
            </w:r>
            <w:r>
              <w:rPr>
                <w:rStyle w:val="IndexLink"/>
                <w:rtl w:val="true"/>
              </w:rPr>
              <w:t>باب العزم على الخروج إلى الزيارة واختيار الايام لذلك</w:t>
            </w:r>
            <w:r>
              <w:rPr>
                <w:rStyle w:val="IndexLink"/>
                <w:rtl w:val="true"/>
              </w:rPr>
              <w:tab/>
            </w:r>
            <w:r>
              <w:rPr>
                <w:rStyle w:val="IndexLink"/>
              </w:rPr>
              <w:t>79</w:t>
            </w:r>
          </w:hyperlink>
        </w:p>
        <w:p>
          <w:pPr>
            <w:pStyle w:val="Contents3"/>
            <w:tabs>
              <w:tab w:val="clear" w:pos="8459"/>
              <w:tab w:val="right" w:pos="9026" w:leader="dot"/>
            </w:tabs>
            <w:rPr/>
          </w:pPr>
          <w:hyperlink w:anchor="__RefHeading___Toc16379951_1280447820">
            <w:r>
              <w:rPr>
                <w:webHidden/>
                <w:rStyle w:val="IndexLink"/>
              </w:rPr>
              <w:t>28</w:t>
            </w:r>
            <w:r>
              <w:rPr>
                <w:rStyle w:val="IndexLink"/>
                <w:rtl w:val="true"/>
              </w:rPr>
              <w:t xml:space="preserve">- </w:t>
            </w:r>
            <w:r>
              <w:rPr>
                <w:rStyle w:val="IndexLink"/>
                <w:rtl w:val="true"/>
              </w:rPr>
              <w:t>باب الفعل والقول عند الخروج</w:t>
            </w:r>
            <w:r>
              <w:rPr>
                <w:rStyle w:val="IndexLink"/>
                <w:rtl w:val="true"/>
              </w:rPr>
              <w:tab/>
            </w:r>
            <w:r>
              <w:rPr>
                <w:rStyle w:val="IndexLink"/>
              </w:rPr>
              <w:t>82</w:t>
            </w:r>
          </w:hyperlink>
        </w:p>
        <w:p>
          <w:pPr>
            <w:pStyle w:val="Contents3"/>
            <w:tabs>
              <w:tab w:val="clear" w:pos="8459"/>
              <w:tab w:val="right" w:pos="9026" w:leader="dot"/>
            </w:tabs>
            <w:rPr/>
          </w:pPr>
          <w:hyperlink w:anchor="__RefHeading___Toc16379953_1280447820">
            <w:r>
              <w:rPr>
                <w:webHidden/>
                <w:rStyle w:val="IndexLink"/>
              </w:rPr>
              <w:t>29</w:t>
            </w:r>
            <w:r>
              <w:rPr>
                <w:rStyle w:val="IndexLink"/>
                <w:rtl w:val="true"/>
              </w:rPr>
              <w:t xml:space="preserve">- </w:t>
            </w:r>
            <w:r>
              <w:rPr>
                <w:rStyle w:val="IndexLink"/>
                <w:rtl w:val="true"/>
              </w:rPr>
              <w:t>باب القول على باب منزلك</w:t>
            </w:r>
            <w:r>
              <w:rPr>
                <w:rStyle w:val="IndexLink"/>
                <w:rtl w:val="true"/>
              </w:rPr>
              <w:tab/>
            </w:r>
            <w:r>
              <w:rPr>
                <w:rStyle w:val="IndexLink"/>
              </w:rPr>
              <w:t>83</w:t>
            </w:r>
          </w:hyperlink>
        </w:p>
        <w:p>
          <w:pPr>
            <w:pStyle w:val="Contents3"/>
            <w:tabs>
              <w:tab w:val="clear" w:pos="8459"/>
              <w:tab w:val="right" w:pos="9026" w:leader="dot"/>
            </w:tabs>
            <w:rPr/>
          </w:pPr>
          <w:hyperlink w:anchor="__RefHeading___Toc16379955_1280447820">
            <w:r>
              <w:rPr>
                <w:webHidden/>
                <w:rStyle w:val="IndexLink"/>
              </w:rPr>
              <w:t>30</w:t>
            </w:r>
            <w:r>
              <w:rPr>
                <w:rStyle w:val="IndexLink"/>
                <w:rtl w:val="true"/>
              </w:rPr>
              <w:t xml:space="preserve">- </w:t>
            </w:r>
            <w:r>
              <w:rPr>
                <w:rStyle w:val="IndexLink"/>
                <w:rtl w:val="true"/>
              </w:rPr>
              <w:t>باب القول عند الركوب</w:t>
            </w:r>
            <w:r>
              <w:rPr>
                <w:rStyle w:val="IndexLink"/>
                <w:rtl w:val="true"/>
              </w:rPr>
              <w:tab/>
            </w:r>
            <w:r>
              <w:rPr>
                <w:rStyle w:val="IndexLink"/>
              </w:rPr>
              <w:t>84</w:t>
            </w:r>
          </w:hyperlink>
        </w:p>
        <w:p>
          <w:pPr>
            <w:pStyle w:val="Contents3"/>
            <w:tabs>
              <w:tab w:val="clear" w:pos="8459"/>
              <w:tab w:val="right" w:pos="9026" w:leader="dot"/>
            </w:tabs>
            <w:rPr/>
          </w:pPr>
          <w:hyperlink w:anchor="__RefHeading___Toc16379957_1280447820">
            <w:r>
              <w:rPr>
                <w:webHidden/>
                <w:rStyle w:val="IndexLink"/>
              </w:rPr>
              <w:t>31</w:t>
            </w:r>
            <w:r>
              <w:rPr>
                <w:rStyle w:val="IndexLink"/>
                <w:rtl w:val="true"/>
              </w:rPr>
              <w:t xml:space="preserve">- </w:t>
            </w:r>
            <w:r>
              <w:rPr>
                <w:rStyle w:val="IndexLink"/>
                <w:rtl w:val="true"/>
              </w:rPr>
              <w:t>باب اختيار أوقات السير</w:t>
            </w:r>
            <w:r>
              <w:rPr>
                <w:rStyle w:val="IndexLink"/>
                <w:rtl w:val="true"/>
              </w:rPr>
              <w:tab/>
            </w:r>
            <w:r>
              <w:rPr>
                <w:rStyle w:val="IndexLink"/>
              </w:rPr>
              <w:t>85</w:t>
            </w:r>
          </w:hyperlink>
        </w:p>
        <w:p>
          <w:pPr>
            <w:pStyle w:val="Contents3"/>
            <w:tabs>
              <w:tab w:val="clear" w:pos="8459"/>
              <w:tab w:val="right" w:pos="9026" w:leader="dot"/>
            </w:tabs>
            <w:rPr/>
          </w:pPr>
          <w:hyperlink w:anchor="__RefHeading___Toc16379959_1280447820">
            <w:r>
              <w:rPr>
                <w:webHidden/>
                <w:rStyle w:val="IndexLink"/>
              </w:rPr>
              <w:t>32</w:t>
            </w:r>
            <w:r>
              <w:rPr>
                <w:rStyle w:val="IndexLink"/>
                <w:rtl w:val="true"/>
              </w:rPr>
              <w:t xml:space="preserve">- </w:t>
            </w:r>
            <w:r>
              <w:rPr>
                <w:rStyle w:val="IndexLink"/>
                <w:rtl w:val="true"/>
              </w:rPr>
              <w:t>باب ذكر الله تعالى في السير والدعاء</w:t>
            </w:r>
            <w:r>
              <w:rPr>
                <w:rStyle w:val="IndexLink"/>
                <w:rtl w:val="true"/>
              </w:rPr>
              <w:tab/>
            </w:r>
            <w:r>
              <w:rPr>
                <w:rStyle w:val="IndexLink"/>
              </w:rPr>
              <w:t>86</w:t>
            </w:r>
          </w:hyperlink>
        </w:p>
        <w:p>
          <w:pPr>
            <w:pStyle w:val="Contents3"/>
            <w:tabs>
              <w:tab w:val="clear" w:pos="8459"/>
              <w:tab w:val="right" w:pos="9026" w:leader="dot"/>
            </w:tabs>
            <w:rPr/>
          </w:pPr>
          <w:hyperlink w:anchor="__RefHeading___Toc16379961_1280447820">
            <w:r>
              <w:rPr>
                <w:webHidden/>
                <w:rStyle w:val="IndexLink"/>
              </w:rPr>
              <w:t>33</w:t>
            </w:r>
            <w:r>
              <w:rPr>
                <w:rStyle w:val="IndexLink"/>
                <w:rtl w:val="true"/>
              </w:rPr>
              <w:t xml:space="preserve">- </w:t>
            </w:r>
            <w:r>
              <w:rPr>
                <w:rStyle w:val="IndexLink"/>
                <w:rtl w:val="true"/>
              </w:rPr>
              <w:t>باب القول في صعود الاكام والقناطر وعبر الجسور</w:t>
            </w:r>
            <w:r>
              <w:rPr>
                <w:rStyle w:val="IndexLink"/>
                <w:rtl w:val="true"/>
              </w:rPr>
              <w:tab/>
            </w:r>
            <w:r>
              <w:rPr>
                <w:rStyle w:val="IndexLink"/>
              </w:rPr>
              <w:t>87</w:t>
            </w:r>
          </w:hyperlink>
        </w:p>
        <w:p>
          <w:pPr>
            <w:pStyle w:val="Contents3"/>
            <w:tabs>
              <w:tab w:val="clear" w:pos="8459"/>
              <w:tab w:val="right" w:pos="9026" w:leader="dot"/>
            </w:tabs>
            <w:rPr/>
          </w:pPr>
          <w:hyperlink w:anchor="__RefHeading___Toc16379963_1280447820">
            <w:r>
              <w:rPr>
                <w:webHidden/>
                <w:rStyle w:val="IndexLink"/>
              </w:rPr>
              <w:t>34</w:t>
            </w:r>
            <w:r>
              <w:rPr>
                <w:rStyle w:val="IndexLink"/>
                <w:rtl w:val="true"/>
              </w:rPr>
              <w:t xml:space="preserve">- </w:t>
            </w:r>
            <w:r>
              <w:rPr>
                <w:rStyle w:val="IndexLink"/>
                <w:rtl w:val="true"/>
              </w:rPr>
              <w:t>باب القول عند الاشراف على القرية</w:t>
            </w:r>
            <w:r>
              <w:rPr>
                <w:rStyle w:val="IndexLink"/>
                <w:rtl w:val="true"/>
              </w:rPr>
              <w:tab/>
            </w:r>
            <w:r>
              <w:rPr>
                <w:rStyle w:val="IndexLink"/>
              </w:rPr>
              <w:t>88</w:t>
            </w:r>
          </w:hyperlink>
        </w:p>
        <w:p>
          <w:pPr>
            <w:pStyle w:val="Contents3"/>
            <w:tabs>
              <w:tab w:val="clear" w:pos="8459"/>
              <w:tab w:val="right" w:pos="9026" w:leader="dot"/>
            </w:tabs>
            <w:rPr/>
          </w:pPr>
          <w:hyperlink w:anchor="__RefHeading___Toc16379965_1280447820">
            <w:r>
              <w:rPr>
                <w:webHidden/>
                <w:rStyle w:val="IndexLink"/>
              </w:rPr>
              <w:t>35</w:t>
            </w:r>
            <w:r>
              <w:rPr>
                <w:rStyle w:val="IndexLink"/>
                <w:rtl w:val="true"/>
              </w:rPr>
              <w:t xml:space="preserve">- </w:t>
            </w:r>
            <w:r>
              <w:rPr>
                <w:rStyle w:val="IndexLink"/>
                <w:rtl w:val="true"/>
              </w:rPr>
              <w:t>باب الدعاء عند خوف السبع والهوام</w:t>
            </w:r>
            <w:r>
              <w:rPr>
                <w:rStyle w:val="IndexLink"/>
                <w:rtl w:val="true"/>
              </w:rPr>
              <w:tab/>
            </w:r>
            <w:r>
              <w:rPr>
                <w:rStyle w:val="IndexLink"/>
              </w:rPr>
              <w:t>89</w:t>
            </w:r>
          </w:hyperlink>
        </w:p>
        <w:p>
          <w:pPr>
            <w:pStyle w:val="Contents3"/>
            <w:tabs>
              <w:tab w:val="clear" w:pos="8459"/>
              <w:tab w:val="right" w:pos="9026" w:leader="dot"/>
            </w:tabs>
            <w:rPr/>
          </w:pPr>
          <w:hyperlink w:anchor="__RefHeading___Toc16379967_1280447820">
            <w:r>
              <w:rPr>
                <w:webHidden/>
                <w:rStyle w:val="IndexLink"/>
              </w:rPr>
              <w:t>36</w:t>
            </w:r>
            <w:r>
              <w:rPr>
                <w:rStyle w:val="IndexLink"/>
                <w:rtl w:val="true"/>
              </w:rPr>
              <w:t xml:space="preserve">- </w:t>
            </w:r>
            <w:r>
              <w:rPr>
                <w:rStyle w:val="IndexLink"/>
                <w:rtl w:val="true"/>
              </w:rPr>
              <w:t>باب الدعاء عند الخوف الشياطين</w:t>
            </w:r>
            <w:r>
              <w:rPr>
                <w:rStyle w:val="IndexLink"/>
                <w:rtl w:val="true"/>
              </w:rPr>
              <w:tab/>
            </w:r>
            <w:r>
              <w:rPr>
                <w:rStyle w:val="IndexLink"/>
              </w:rPr>
              <w:t>90</w:t>
            </w:r>
          </w:hyperlink>
        </w:p>
        <w:p>
          <w:pPr>
            <w:pStyle w:val="Contents3"/>
            <w:tabs>
              <w:tab w:val="clear" w:pos="8459"/>
              <w:tab w:val="right" w:pos="9026" w:leader="dot"/>
            </w:tabs>
            <w:rPr/>
          </w:pPr>
          <w:hyperlink w:anchor="__RefHeading___Toc16379969_1280447820">
            <w:r>
              <w:rPr>
                <w:webHidden/>
                <w:rStyle w:val="IndexLink"/>
              </w:rPr>
              <w:t>37</w:t>
            </w:r>
            <w:r>
              <w:rPr>
                <w:rStyle w:val="IndexLink"/>
                <w:rtl w:val="true"/>
              </w:rPr>
              <w:t xml:space="preserve">- </w:t>
            </w:r>
            <w:r>
              <w:rPr>
                <w:rStyle w:val="IndexLink"/>
                <w:rtl w:val="true"/>
              </w:rPr>
              <w:t>باب القول عند الخوف الاعداء واللصوص</w:t>
            </w:r>
            <w:r>
              <w:rPr>
                <w:rStyle w:val="IndexLink"/>
                <w:rtl w:val="true"/>
              </w:rPr>
              <w:tab/>
            </w:r>
            <w:r>
              <w:rPr>
                <w:rStyle w:val="IndexLink"/>
              </w:rPr>
              <w:t>91</w:t>
            </w:r>
          </w:hyperlink>
        </w:p>
        <w:p>
          <w:pPr>
            <w:pStyle w:val="Contents3"/>
            <w:tabs>
              <w:tab w:val="clear" w:pos="8459"/>
              <w:tab w:val="right" w:pos="9026" w:leader="dot"/>
            </w:tabs>
            <w:rPr/>
          </w:pPr>
          <w:hyperlink w:anchor="__RefHeading___Toc16379971_1280447820">
            <w:r>
              <w:rPr>
                <w:webHidden/>
                <w:rStyle w:val="IndexLink"/>
              </w:rPr>
              <w:t>38</w:t>
            </w:r>
            <w:r>
              <w:rPr>
                <w:rStyle w:val="IndexLink"/>
                <w:rtl w:val="true"/>
              </w:rPr>
              <w:t xml:space="preserve">- </w:t>
            </w:r>
            <w:r>
              <w:rPr>
                <w:rStyle w:val="IndexLink"/>
                <w:rtl w:val="true"/>
              </w:rPr>
              <w:t>باب اختيار المنازل</w:t>
            </w:r>
            <w:r>
              <w:rPr>
                <w:rStyle w:val="IndexLink"/>
                <w:rtl w:val="true"/>
              </w:rPr>
              <w:tab/>
            </w:r>
            <w:r>
              <w:rPr>
                <w:rStyle w:val="IndexLink"/>
              </w:rPr>
              <w:t>93</w:t>
            </w:r>
          </w:hyperlink>
        </w:p>
        <w:p>
          <w:pPr>
            <w:pStyle w:val="Contents3"/>
            <w:tabs>
              <w:tab w:val="clear" w:pos="8459"/>
              <w:tab w:val="right" w:pos="9026" w:leader="dot"/>
            </w:tabs>
            <w:rPr/>
          </w:pPr>
          <w:hyperlink w:anchor="__RefHeading___Toc16379973_1280447820">
            <w:r>
              <w:rPr>
                <w:webHidden/>
                <w:rStyle w:val="IndexLink"/>
              </w:rPr>
              <w:t>39</w:t>
            </w:r>
            <w:r>
              <w:rPr>
                <w:rStyle w:val="IndexLink"/>
                <w:rtl w:val="true"/>
              </w:rPr>
              <w:t xml:space="preserve">- </w:t>
            </w:r>
            <w:r>
              <w:rPr>
                <w:rStyle w:val="IndexLink"/>
                <w:rtl w:val="true"/>
              </w:rPr>
              <w:t>باب القول والفعل عند نزول المنزل</w:t>
            </w:r>
            <w:r>
              <w:rPr>
                <w:rStyle w:val="IndexLink"/>
                <w:rtl w:val="true"/>
              </w:rPr>
              <w:tab/>
            </w:r>
            <w:r>
              <w:rPr>
                <w:rStyle w:val="IndexLink"/>
              </w:rPr>
              <w:t>94</w:t>
            </w:r>
          </w:hyperlink>
        </w:p>
        <w:p>
          <w:pPr>
            <w:pStyle w:val="Contents3"/>
            <w:tabs>
              <w:tab w:val="clear" w:pos="8459"/>
              <w:tab w:val="right" w:pos="9026" w:leader="dot"/>
            </w:tabs>
            <w:rPr/>
          </w:pPr>
          <w:hyperlink w:anchor="__RefHeading___Toc16379975_1280447820">
            <w:r>
              <w:rPr>
                <w:webHidden/>
                <w:rStyle w:val="IndexLink"/>
              </w:rPr>
              <w:t>40</w:t>
            </w:r>
            <w:r>
              <w:rPr>
                <w:rStyle w:val="IndexLink"/>
                <w:rtl w:val="true"/>
              </w:rPr>
              <w:t xml:space="preserve">- </w:t>
            </w:r>
            <w:r>
              <w:rPr>
                <w:rStyle w:val="IndexLink"/>
                <w:rtl w:val="true"/>
              </w:rPr>
              <w:t>باب القول والفعل عند الرحيل من المنزل</w:t>
            </w:r>
            <w:r>
              <w:rPr>
                <w:rStyle w:val="IndexLink"/>
                <w:rtl w:val="true"/>
              </w:rPr>
              <w:tab/>
            </w:r>
            <w:r>
              <w:rPr>
                <w:rStyle w:val="IndexLink"/>
              </w:rPr>
              <w:t>95</w:t>
            </w:r>
          </w:hyperlink>
        </w:p>
        <w:p>
          <w:pPr>
            <w:pStyle w:val="Contents3"/>
            <w:tabs>
              <w:tab w:val="clear" w:pos="8459"/>
              <w:tab w:val="right" w:pos="9026" w:leader="dot"/>
            </w:tabs>
            <w:rPr/>
          </w:pPr>
          <w:hyperlink w:anchor="__RefHeading___Toc16379977_1280447820">
            <w:r>
              <w:rPr>
                <w:webHidden/>
                <w:rStyle w:val="IndexLink"/>
              </w:rPr>
              <w:t>41</w:t>
            </w:r>
            <w:r>
              <w:rPr>
                <w:rStyle w:val="IndexLink"/>
                <w:rtl w:val="true"/>
              </w:rPr>
              <w:t xml:space="preserve">- </w:t>
            </w:r>
            <w:r>
              <w:rPr>
                <w:rStyle w:val="IndexLink"/>
                <w:rtl w:val="true"/>
              </w:rPr>
              <w:t>باب الفعل والقول عند دخول الكوفة</w:t>
            </w:r>
            <w:r>
              <w:rPr>
                <w:rStyle w:val="IndexLink"/>
                <w:rtl w:val="true"/>
              </w:rPr>
              <w:tab/>
            </w:r>
            <w:r>
              <w:rPr>
                <w:rStyle w:val="IndexLink"/>
              </w:rPr>
              <w:t>96</w:t>
            </w:r>
          </w:hyperlink>
        </w:p>
        <w:p>
          <w:pPr>
            <w:pStyle w:val="Contents3"/>
            <w:tabs>
              <w:tab w:val="clear" w:pos="8459"/>
              <w:tab w:val="right" w:pos="9026" w:leader="dot"/>
            </w:tabs>
            <w:rPr/>
          </w:pPr>
          <w:hyperlink w:anchor="__RefHeading___Toc16379979_1280447820">
            <w:r>
              <w:rPr>
                <w:webHidden/>
                <w:rStyle w:val="IndexLink"/>
              </w:rPr>
              <w:t>42</w:t>
            </w:r>
            <w:r>
              <w:rPr>
                <w:rStyle w:val="IndexLink"/>
                <w:rtl w:val="true"/>
              </w:rPr>
              <w:t xml:space="preserve">- </w:t>
            </w:r>
            <w:r>
              <w:rPr>
                <w:rStyle w:val="IndexLink"/>
                <w:rtl w:val="true"/>
              </w:rPr>
              <w:t>باب الفعل والقول عند اتيان المشهد</w:t>
            </w:r>
            <w:r>
              <w:rPr>
                <w:rStyle w:val="IndexLink"/>
                <w:rtl w:val="true"/>
              </w:rPr>
              <w:tab/>
            </w:r>
            <w:r>
              <w:rPr>
                <w:rStyle w:val="IndexLink"/>
              </w:rPr>
              <w:t>97</w:t>
            </w:r>
          </w:hyperlink>
        </w:p>
        <w:p>
          <w:pPr>
            <w:pStyle w:val="Contents3"/>
            <w:tabs>
              <w:tab w:val="clear" w:pos="8459"/>
              <w:tab w:val="right" w:pos="9026" w:leader="dot"/>
            </w:tabs>
            <w:rPr/>
          </w:pPr>
          <w:hyperlink w:anchor="__RefHeading___Toc16379981_1280447820">
            <w:r>
              <w:rPr>
                <w:webHidden/>
                <w:rStyle w:val="IndexLink"/>
              </w:rPr>
              <w:t>43</w:t>
            </w:r>
            <w:r>
              <w:rPr>
                <w:rStyle w:val="IndexLink"/>
                <w:rtl w:val="true"/>
              </w:rPr>
              <w:t xml:space="preserve">- </w:t>
            </w:r>
            <w:r>
              <w:rPr>
                <w:rStyle w:val="IndexLink"/>
                <w:rtl w:val="true"/>
              </w:rPr>
              <w:t>باب شرح الزيارة</w:t>
            </w:r>
            <w:r>
              <w:rPr>
                <w:rStyle w:val="IndexLink"/>
                <w:rtl w:val="true"/>
              </w:rPr>
              <w:tab/>
            </w:r>
            <w:r>
              <w:rPr>
                <w:rStyle w:val="IndexLink"/>
              </w:rPr>
              <w:t>99</w:t>
            </w:r>
          </w:hyperlink>
        </w:p>
        <w:p>
          <w:pPr>
            <w:pStyle w:val="Contents3"/>
            <w:tabs>
              <w:tab w:val="clear" w:pos="8459"/>
              <w:tab w:val="right" w:pos="9026" w:leader="dot"/>
            </w:tabs>
            <w:rPr/>
          </w:pPr>
          <w:hyperlink w:anchor="__RefHeading___Toc16379983_1280447820">
            <w:r>
              <w:rPr>
                <w:webHidden/>
                <w:rStyle w:val="IndexLink"/>
              </w:rPr>
              <w:t>44</w:t>
            </w:r>
            <w:r>
              <w:rPr>
                <w:rStyle w:val="IndexLink"/>
                <w:rtl w:val="true"/>
              </w:rPr>
              <w:t xml:space="preserve">- </w:t>
            </w:r>
            <w:r>
              <w:rPr>
                <w:rStyle w:val="IndexLink"/>
                <w:rtl w:val="true"/>
              </w:rPr>
              <w:t>باب صلاة الزيارة</w:t>
            </w:r>
            <w:r>
              <w:rPr>
                <w:rStyle w:val="IndexLink"/>
                <w:rtl w:val="true"/>
              </w:rPr>
              <w:tab/>
            </w:r>
            <w:r>
              <w:rPr>
                <w:rStyle w:val="IndexLink"/>
              </w:rPr>
              <w:t>104</w:t>
            </w:r>
          </w:hyperlink>
        </w:p>
        <w:p>
          <w:pPr>
            <w:pStyle w:val="Contents3"/>
            <w:tabs>
              <w:tab w:val="clear" w:pos="8459"/>
              <w:tab w:val="right" w:pos="9026" w:leader="dot"/>
            </w:tabs>
            <w:rPr/>
          </w:pPr>
          <w:hyperlink w:anchor="__RefHeading___Toc16379985_1280447820">
            <w:r>
              <w:rPr>
                <w:webHidden/>
                <w:rStyle w:val="IndexLink"/>
              </w:rPr>
              <w:t>45</w:t>
            </w:r>
            <w:r>
              <w:rPr>
                <w:rStyle w:val="IndexLink"/>
                <w:rtl w:val="true"/>
              </w:rPr>
              <w:t xml:space="preserve">- </w:t>
            </w:r>
            <w:r>
              <w:rPr>
                <w:rStyle w:val="IndexLink"/>
                <w:rtl w:val="true"/>
              </w:rPr>
              <w:t>باب الوداع</w:t>
            </w:r>
            <w:r>
              <w:rPr>
                <w:rStyle w:val="IndexLink"/>
                <w:rtl w:val="true"/>
              </w:rPr>
              <w:tab/>
            </w:r>
            <w:r>
              <w:rPr>
                <w:rStyle w:val="IndexLink"/>
              </w:rPr>
              <w:t>107</w:t>
            </w:r>
          </w:hyperlink>
        </w:p>
        <w:p>
          <w:pPr>
            <w:pStyle w:val="Contents3"/>
            <w:tabs>
              <w:tab w:val="clear" w:pos="8459"/>
              <w:tab w:val="right" w:pos="9026" w:leader="dot"/>
            </w:tabs>
            <w:rPr/>
          </w:pPr>
          <w:hyperlink w:anchor="__RefHeading___Toc16379987_1280447820">
            <w:r>
              <w:rPr>
                <w:webHidden/>
                <w:rStyle w:val="IndexLink"/>
              </w:rPr>
              <w:t>46</w:t>
            </w:r>
            <w:r>
              <w:rPr>
                <w:rStyle w:val="IndexLink"/>
                <w:rtl w:val="true"/>
              </w:rPr>
              <w:t xml:space="preserve">- </w:t>
            </w:r>
            <w:r>
              <w:rPr>
                <w:rStyle w:val="IndexLink"/>
                <w:rtl w:val="true"/>
              </w:rPr>
              <w:t>باب فضل الصلاة في المسجد بالكوفة</w:t>
            </w:r>
            <w:r>
              <w:rPr>
                <w:rStyle w:val="IndexLink"/>
                <w:rtl w:val="true"/>
              </w:rPr>
              <w:tab/>
            </w:r>
            <w:r>
              <w:rPr>
                <w:rStyle w:val="IndexLink"/>
              </w:rPr>
              <w:t>109</w:t>
            </w:r>
          </w:hyperlink>
        </w:p>
        <w:p>
          <w:pPr>
            <w:pStyle w:val="Contents3"/>
            <w:tabs>
              <w:tab w:val="clear" w:pos="8459"/>
              <w:tab w:val="right" w:pos="9026" w:leader="dot"/>
            </w:tabs>
            <w:rPr/>
          </w:pPr>
          <w:hyperlink w:anchor="__RefHeading___Toc16379989_1280447820">
            <w:r>
              <w:rPr>
                <w:webHidden/>
                <w:rStyle w:val="IndexLink"/>
              </w:rPr>
              <w:t>47</w:t>
            </w:r>
            <w:r>
              <w:rPr>
                <w:rStyle w:val="IndexLink"/>
                <w:rtl w:val="true"/>
              </w:rPr>
              <w:t xml:space="preserve">- </w:t>
            </w:r>
            <w:r>
              <w:rPr>
                <w:rStyle w:val="IndexLink"/>
                <w:rtl w:val="true"/>
              </w:rPr>
              <w:t>باب الصلاة يوم الغدير ودعائه</w:t>
            </w:r>
            <w:r>
              <w:rPr>
                <w:rStyle w:val="IndexLink"/>
                <w:rtl w:val="true"/>
              </w:rPr>
              <w:tab/>
            </w:r>
            <w:r>
              <w:rPr>
                <w:rStyle w:val="IndexLink"/>
              </w:rPr>
              <w:t>111</w:t>
            </w:r>
          </w:hyperlink>
        </w:p>
        <w:p>
          <w:pPr>
            <w:pStyle w:val="Contents3"/>
            <w:tabs>
              <w:tab w:val="clear" w:pos="8459"/>
              <w:tab w:val="right" w:pos="9026" w:leader="dot"/>
            </w:tabs>
            <w:rPr/>
          </w:pPr>
          <w:hyperlink w:anchor="__RefHeading___Toc16379991_1280447820">
            <w:r>
              <w:rPr>
                <w:webHidden/>
                <w:rStyle w:val="IndexLink"/>
              </w:rPr>
              <w:t>48</w:t>
            </w:r>
            <w:r>
              <w:rPr>
                <w:rStyle w:val="IndexLink"/>
                <w:rtl w:val="true"/>
              </w:rPr>
              <w:t xml:space="preserve">- </w:t>
            </w:r>
            <w:r>
              <w:rPr>
                <w:rStyle w:val="IndexLink"/>
                <w:rtl w:val="true"/>
              </w:rPr>
              <w:t xml:space="preserve">باب في زيارة الحسين بن علي </w:t>
            </w:r>
            <w:r>
              <w:rPr>
                <w:rStyle w:val="IndexLink"/>
                <w:rtl w:val="true"/>
              </w:rPr>
              <w:t>(</w:t>
            </w:r>
            <w:r>
              <w:rPr>
                <w:rStyle w:val="IndexLink"/>
                <w:rtl w:val="true"/>
              </w:rPr>
              <w:t>صلوات الله عليه</w:t>
            </w:r>
            <w:r>
              <w:rPr>
                <w:rStyle w:val="IndexLink"/>
                <w:rtl w:val="true"/>
              </w:rPr>
              <w:t xml:space="preserve">) </w:t>
            </w:r>
            <w:r>
              <w:rPr>
                <w:rStyle w:val="IndexLink"/>
                <w:rtl w:val="true"/>
              </w:rPr>
              <w:t>وشرائطها</w:t>
            </w:r>
            <w:r>
              <w:rPr>
                <w:rStyle w:val="IndexLink"/>
                <w:rtl w:val="true"/>
              </w:rPr>
              <w:tab/>
            </w:r>
            <w:r>
              <w:rPr>
                <w:rStyle w:val="IndexLink"/>
              </w:rPr>
              <w:t>117</w:t>
            </w:r>
          </w:hyperlink>
        </w:p>
        <w:p>
          <w:pPr>
            <w:pStyle w:val="Contents3"/>
            <w:tabs>
              <w:tab w:val="clear" w:pos="8459"/>
              <w:tab w:val="right" w:pos="9026" w:leader="dot"/>
            </w:tabs>
            <w:rPr/>
          </w:pPr>
          <w:hyperlink w:anchor="__RefHeading___Toc16379993_1280447820">
            <w:r>
              <w:rPr>
                <w:webHidden/>
                <w:rStyle w:val="IndexLink"/>
              </w:rPr>
              <w:t>49</w:t>
            </w:r>
            <w:r>
              <w:rPr>
                <w:rStyle w:val="IndexLink"/>
                <w:rtl w:val="true"/>
              </w:rPr>
              <w:t xml:space="preserve">- </w:t>
            </w:r>
            <w:r>
              <w:rPr>
                <w:rStyle w:val="IndexLink"/>
                <w:rtl w:val="true"/>
              </w:rPr>
              <w:t>باب ورود كربلاء وموضع النزول منها والغسل</w:t>
            </w:r>
            <w:r>
              <w:rPr>
                <w:rStyle w:val="IndexLink"/>
                <w:rtl w:val="true"/>
              </w:rPr>
              <w:tab/>
            </w:r>
            <w:r>
              <w:rPr>
                <w:rStyle w:val="IndexLink"/>
              </w:rPr>
              <w:t>120</w:t>
            </w:r>
          </w:hyperlink>
        </w:p>
        <w:p>
          <w:pPr>
            <w:pStyle w:val="Contents3"/>
            <w:tabs>
              <w:tab w:val="clear" w:pos="8459"/>
              <w:tab w:val="right" w:pos="9026" w:leader="dot"/>
            </w:tabs>
            <w:rPr/>
          </w:pPr>
          <w:hyperlink w:anchor="__RefHeading___Toc16379995_1280447820">
            <w:r>
              <w:rPr>
                <w:webHidden/>
                <w:rStyle w:val="IndexLink"/>
              </w:rPr>
              <w:t>50</w:t>
            </w:r>
            <w:r>
              <w:rPr>
                <w:rStyle w:val="IndexLink"/>
                <w:rtl w:val="true"/>
              </w:rPr>
              <w:t xml:space="preserve">- </w:t>
            </w:r>
            <w:r>
              <w:rPr>
                <w:rStyle w:val="IndexLink"/>
                <w:rtl w:val="true"/>
              </w:rPr>
              <w:t>باب القول عند ورود المشهد</w:t>
            </w:r>
            <w:r>
              <w:rPr>
                <w:rStyle w:val="IndexLink"/>
                <w:rtl w:val="true"/>
              </w:rPr>
              <w:tab/>
            </w:r>
            <w:r>
              <w:rPr>
                <w:rStyle w:val="IndexLink"/>
              </w:rPr>
              <w:t>122</w:t>
            </w:r>
          </w:hyperlink>
        </w:p>
        <w:p>
          <w:pPr>
            <w:pStyle w:val="Contents3"/>
            <w:tabs>
              <w:tab w:val="clear" w:pos="8459"/>
              <w:tab w:val="right" w:pos="9026" w:leader="dot"/>
            </w:tabs>
            <w:rPr/>
          </w:pPr>
          <w:hyperlink w:anchor="__RefHeading___Toc16379997_1280447820">
            <w:r>
              <w:rPr>
                <w:webHidden/>
                <w:rStyle w:val="IndexLink"/>
              </w:rPr>
              <w:t>51</w:t>
            </w:r>
            <w:r>
              <w:rPr>
                <w:rStyle w:val="IndexLink"/>
                <w:rtl w:val="true"/>
              </w:rPr>
              <w:t xml:space="preserve">- </w:t>
            </w:r>
            <w:r>
              <w:rPr>
                <w:rStyle w:val="IndexLink"/>
                <w:rtl w:val="true"/>
              </w:rPr>
              <w:t>باب القول عند معاينة الجدث</w:t>
            </w:r>
            <w:r>
              <w:rPr>
                <w:rStyle w:val="IndexLink"/>
                <w:rtl w:val="true"/>
              </w:rPr>
              <w:tab/>
            </w:r>
            <w:r>
              <w:rPr>
                <w:rStyle w:val="IndexLink"/>
              </w:rPr>
              <w:t>125</w:t>
            </w:r>
          </w:hyperlink>
        </w:p>
        <w:p>
          <w:pPr>
            <w:pStyle w:val="Contents3"/>
            <w:tabs>
              <w:tab w:val="clear" w:pos="8459"/>
              <w:tab w:val="right" w:pos="9026" w:leader="dot"/>
            </w:tabs>
            <w:rPr/>
          </w:pPr>
          <w:hyperlink w:anchor="__RefHeading___Toc16379999_1280447820">
            <w:r>
              <w:rPr>
                <w:webHidden/>
                <w:rStyle w:val="IndexLink"/>
              </w:rPr>
              <w:t>52</w:t>
            </w:r>
            <w:r>
              <w:rPr>
                <w:rStyle w:val="IndexLink"/>
                <w:rtl w:val="true"/>
              </w:rPr>
              <w:t xml:space="preserve">- </w:t>
            </w:r>
            <w:r>
              <w:rPr>
                <w:rStyle w:val="IndexLink"/>
                <w:rtl w:val="true"/>
              </w:rPr>
              <w:t>باب القول عند الوقوف على الجدث</w:t>
            </w:r>
            <w:r>
              <w:rPr>
                <w:rStyle w:val="IndexLink"/>
                <w:rtl w:val="true"/>
              </w:rPr>
              <w:tab/>
            </w:r>
            <w:r>
              <w:rPr>
                <w:rStyle w:val="IndexLink"/>
              </w:rPr>
              <w:t>127</w:t>
            </w:r>
          </w:hyperlink>
        </w:p>
        <w:p>
          <w:pPr>
            <w:pStyle w:val="Contents3"/>
            <w:tabs>
              <w:tab w:val="clear" w:pos="8459"/>
              <w:tab w:val="right" w:pos="9026" w:leader="dot"/>
            </w:tabs>
            <w:rPr/>
          </w:pPr>
          <w:hyperlink w:anchor="__RefHeading___Toc16380001_1280447820">
            <w:r>
              <w:rPr>
                <w:webHidden/>
                <w:rStyle w:val="IndexLink"/>
              </w:rPr>
              <w:t>53</w:t>
            </w:r>
            <w:r>
              <w:rPr>
                <w:rStyle w:val="IndexLink"/>
                <w:rtl w:val="true"/>
              </w:rPr>
              <w:t xml:space="preserve">- </w:t>
            </w:r>
            <w:r>
              <w:rPr>
                <w:rStyle w:val="IndexLink"/>
                <w:rtl w:val="true"/>
              </w:rPr>
              <w:t>باب زيارة علي بن الحسين</w:t>
            </w:r>
            <w:r>
              <w:rPr>
                <w:rStyle w:val="IndexLink"/>
                <w:rtl w:val="true"/>
              </w:rPr>
              <w:tab/>
            </w:r>
            <w:r>
              <w:rPr>
                <w:rStyle w:val="IndexLink"/>
              </w:rPr>
              <w:t>140</w:t>
            </w:r>
          </w:hyperlink>
        </w:p>
        <w:p>
          <w:pPr>
            <w:pStyle w:val="Contents3"/>
            <w:tabs>
              <w:tab w:val="clear" w:pos="8459"/>
              <w:tab w:val="right" w:pos="9026" w:leader="dot"/>
            </w:tabs>
            <w:rPr/>
          </w:pPr>
          <w:hyperlink w:anchor="__RefHeading___Toc16380003_1280447820">
            <w:r>
              <w:rPr>
                <w:webHidden/>
                <w:rStyle w:val="IndexLink"/>
              </w:rPr>
              <w:t>54</w:t>
            </w:r>
            <w:r>
              <w:rPr>
                <w:rStyle w:val="IndexLink"/>
                <w:rtl w:val="true"/>
              </w:rPr>
              <w:t>-</w:t>
            </w:r>
            <w:r>
              <w:rPr>
                <w:rStyle w:val="IndexLink"/>
                <w:rtl w:val="true"/>
              </w:rPr>
              <w:t>باب زيارة الشهداء</w:t>
            </w:r>
            <w:r>
              <w:rPr>
                <w:rStyle w:val="IndexLink"/>
                <w:rtl w:val="true"/>
              </w:rPr>
              <w:tab/>
            </w:r>
            <w:r>
              <w:rPr>
                <w:rStyle w:val="IndexLink"/>
              </w:rPr>
              <w:t>141</w:t>
            </w:r>
          </w:hyperlink>
        </w:p>
        <w:p>
          <w:pPr>
            <w:pStyle w:val="Contents3"/>
            <w:tabs>
              <w:tab w:val="clear" w:pos="8459"/>
              <w:tab w:val="right" w:pos="9026" w:leader="dot"/>
            </w:tabs>
            <w:rPr/>
          </w:pPr>
          <w:hyperlink w:anchor="__RefHeading___Toc16380005_1280447820">
            <w:r>
              <w:rPr>
                <w:webHidden/>
                <w:rStyle w:val="IndexLink"/>
              </w:rPr>
              <w:t>55</w:t>
            </w:r>
            <w:r>
              <w:rPr>
                <w:rStyle w:val="IndexLink"/>
                <w:rtl w:val="true"/>
              </w:rPr>
              <w:t>-</w:t>
            </w:r>
            <w:r>
              <w:rPr>
                <w:rStyle w:val="IndexLink"/>
                <w:rtl w:val="true"/>
              </w:rPr>
              <w:t xml:space="preserve">باب زيارة العباس بن علي </w:t>
            </w:r>
            <w:r>
              <w:rPr>
                <w:rStyle w:val="IndexLink"/>
                <w:rtl w:val="true"/>
              </w:rPr>
              <w:t>(</w:t>
            </w:r>
            <w:r>
              <w:rPr>
                <w:rStyle w:val="IndexLink"/>
                <w:rtl w:val="true"/>
              </w:rPr>
              <w:t>صلوات الله عليه</w:t>
            </w:r>
            <w:r>
              <w:rPr>
                <w:rStyle w:val="IndexLink"/>
                <w:rtl w:val="true"/>
              </w:rPr>
              <w:t>)</w:t>
              <w:tab/>
            </w:r>
            <w:r>
              <w:rPr>
                <w:rStyle w:val="IndexLink"/>
              </w:rPr>
              <w:t>142</w:t>
            </w:r>
          </w:hyperlink>
        </w:p>
        <w:p>
          <w:pPr>
            <w:pStyle w:val="Contents3"/>
            <w:tabs>
              <w:tab w:val="clear" w:pos="8459"/>
              <w:tab w:val="right" w:pos="9026" w:leader="dot"/>
            </w:tabs>
            <w:rPr/>
          </w:pPr>
          <w:hyperlink w:anchor="__RefHeading___Toc16380007_1280447820">
            <w:r>
              <w:rPr>
                <w:webHidden/>
                <w:rStyle w:val="IndexLink"/>
              </w:rPr>
              <w:t>56</w:t>
            </w:r>
            <w:r>
              <w:rPr>
                <w:rStyle w:val="IndexLink"/>
                <w:rtl w:val="true"/>
              </w:rPr>
              <w:t xml:space="preserve">- </w:t>
            </w:r>
            <w:r>
              <w:rPr>
                <w:rStyle w:val="IndexLink"/>
                <w:rtl w:val="true"/>
              </w:rPr>
              <w:t>باب وداع العباس بن علي</w:t>
            </w:r>
            <w:r>
              <w:rPr>
                <w:rStyle w:val="IndexLink"/>
                <w:rtl w:val="true"/>
              </w:rPr>
              <w:tab/>
            </w:r>
            <w:r>
              <w:rPr>
                <w:rStyle w:val="IndexLink"/>
              </w:rPr>
              <w:t>146</w:t>
            </w:r>
          </w:hyperlink>
        </w:p>
        <w:p>
          <w:pPr>
            <w:pStyle w:val="Contents3"/>
            <w:tabs>
              <w:tab w:val="clear" w:pos="8459"/>
              <w:tab w:val="right" w:pos="9026" w:leader="dot"/>
            </w:tabs>
            <w:rPr/>
          </w:pPr>
          <w:hyperlink w:anchor="__RefHeading___Toc16380009_1280447820">
            <w:r>
              <w:rPr>
                <w:webHidden/>
                <w:rStyle w:val="IndexLink"/>
              </w:rPr>
              <w:t>57</w:t>
            </w:r>
            <w:r>
              <w:rPr>
                <w:rStyle w:val="IndexLink"/>
                <w:rtl w:val="true"/>
              </w:rPr>
              <w:t xml:space="preserve">- </w:t>
            </w:r>
            <w:r>
              <w:rPr>
                <w:rStyle w:val="IndexLink"/>
                <w:rtl w:val="true"/>
              </w:rPr>
              <w:t>باب الوداع</w:t>
            </w:r>
            <w:r>
              <w:rPr>
                <w:rStyle w:val="IndexLink"/>
                <w:rtl w:val="true"/>
              </w:rPr>
              <w:tab/>
            </w:r>
            <w:r>
              <w:rPr>
                <w:rStyle w:val="IndexLink"/>
              </w:rPr>
              <w:t>148</w:t>
            </w:r>
          </w:hyperlink>
        </w:p>
        <w:p>
          <w:pPr>
            <w:pStyle w:val="Contents3"/>
            <w:tabs>
              <w:tab w:val="clear" w:pos="8459"/>
              <w:tab w:val="right" w:pos="9026" w:leader="dot"/>
            </w:tabs>
            <w:rPr/>
          </w:pPr>
          <w:hyperlink w:anchor="__RefHeading___Toc16380011_1280447820">
            <w:r>
              <w:rPr>
                <w:webHidden/>
                <w:rStyle w:val="IndexLink"/>
              </w:rPr>
              <w:t>58</w:t>
            </w:r>
            <w:r>
              <w:rPr>
                <w:rStyle w:val="IndexLink"/>
                <w:rtl w:val="true"/>
              </w:rPr>
              <w:t xml:space="preserve">- </w:t>
            </w:r>
            <w:r>
              <w:rPr>
                <w:rStyle w:val="IndexLink"/>
                <w:rtl w:val="true"/>
              </w:rPr>
              <w:t xml:space="preserve">باب وداع الشهداء </w:t>
            </w:r>
            <w:r>
              <w:rPr>
                <w:rStyle w:val="IndexLink"/>
                <w:rtl w:val="true"/>
              </w:rPr>
              <w:t>(</w:t>
            </w:r>
            <w:r>
              <w:rPr>
                <w:rStyle w:val="IndexLink"/>
                <w:rtl w:val="true"/>
              </w:rPr>
              <w:t>رحمة الله عليهم</w:t>
            </w:r>
            <w:r>
              <w:rPr>
                <w:rStyle w:val="IndexLink"/>
                <w:rtl w:val="true"/>
              </w:rPr>
              <w:t>)</w:t>
              <w:tab/>
            </w:r>
            <w:r>
              <w:rPr>
                <w:rStyle w:val="IndexLink"/>
              </w:rPr>
              <w:t>151</w:t>
            </w:r>
          </w:hyperlink>
        </w:p>
        <w:p>
          <w:pPr>
            <w:pStyle w:val="Contents3"/>
            <w:tabs>
              <w:tab w:val="clear" w:pos="8459"/>
              <w:tab w:val="right" w:pos="9026" w:leader="dot"/>
            </w:tabs>
            <w:rPr/>
          </w:pPr>
          <w:hyperlink w:anchor="__RefHeading___Toc16380013_1280447820">
            <w:r>
              <w:rPr>
                <w:webHidden/>
                <w:rStyle w:val="IndexLink"/>
              </w:rPr>
              <w:t>59</w:t>
            </w:r>
            <w:r>
              <w:rPr>
                <w:rStyle w:val="IndexLink"/>
                <w:rtl w:val="true"/>
              </w:rPr>
              <w:t xml:space="preserve">- </w:t>
            </w:r>
            <w:r>
              <w:rPr>
                <w:rStyle w:val="IndexLink"/>
                <w:rtl w:val="true"/>
              </w:rPr>
              <w:t xml:space="preserve">باب فضل الصلاة في مشهد الحسين بن علي </w:t>
            </w:r>
            <w:r>
              <w:rPr>
                <w:rStyle w:val="IndexLink"/>
                <w:rtl w:val="true"/>
              </w:rPr>
              <w:t>(</w:t>
            </w:r>
            <w:r>
              <w:rPr>
                <w:rStyle w:val="IndexLink"/>
                <w:rtl w:val="true"/>
              </w:rPr>
              <w:t>صلوات الله عليهما</w:t>
            </w:r>
            <w:r>
              <w:rPr>
                <w:rStyle w:val="IndexLink"/>
                <w:rtl w:val="true"/>
              </w:rPr>
              <w:t>)</w:t>
              <w:tab/>
            </w:r>
            <w:r>
              <w:rPr>
                <w:rStyle w:val="IndexLink"/>
              </w:rPr>
              <w:t>154</w:t>
            </w:r>
          </w:hyperlink>
        </w:p>
        <w:p>
          <w:pPr>
            <w:pStyle w:val="Contents3"/>
            <w:tabs>
              <w:tab w:val="clear" w:pos="8459"/>
              <w:tab w:val="right" w:pos="9026" w:leader="dot"/>
            </w:tabs>
            <w:rPr/>
          </w:pPr>
          <w:hyperlink w:anchor="__RefHeading___Toc16380015_1280447820">
            <w:r>
              <w:rPr>
                <w:webHidden/>
                <w:rStyle w:val="IndexLink"/>
              </w:rPr>
              <w:t>60</w:t>
            </w:r>
            <w:r>
              <w:rPr>
                <w:rStyle w:val="IndexLink"/>
                <w:rtl w:val="true"/>
              </w:rPr>
              <w:t xml:space="preserve">- </w:t>
            </w:r>
            <w:r>
              <w:rPr>
                <w:rStyle w:val="IndexLink"/>
                <w:rtl w:val="true"/>
              </w:rPr>
              <w:t>باب فضل اتمام الصلاة في الحرمين وفي المشهدين على ساكنهما السلام</w:t>
            </w:r>
            <w:r>
              <w:rPr>
                <w:rStyle w:val="IndexLink"/>
                <w:rtl w:val="true"/>
              </w:rPr>
              <w:tab/>
            </w:r>
            <w:r>
              <w:rPr>
                <w:rStyle w:val="IndexLink"/>
              </w:rPr>
              <w:t>157</w:t>
            </w:r>
          </w:hyperlink>
        </w:p>
        <w:p>
          <w:pPr>
            <w:pStyle w:val="Contents3"/>
            <w:tabs>
              <w:tab w:val="clear" w:pos="8459"/>
              <w:tab w:val="right" w:pos="9026" w:leader="dot"/>
            </w:tabs>
            <w:rPr/>
          </w:pPr>
          <w:hyperlink w:anchor="__RefHeading___Toc16380017_1280447820">
            <w:r>
              <w:rPr>
                <w:webHidden/>
                <w:rStyle w:val="IndexLink"/>
              </w:rPr>
              <w:t>61</w:t>
            </w:r>
            <w:r>
              <w:rPr>
                <w:rStyle w:val="IndexLink"/>
                <w:rtl w:val="true"/>
              </w:rPr>
              <w:t xml:space="preserve">- </w:t>
            </w:r>
            <w:r>
              <w:rPr>
                <w:rStyle w:val="IndexLink"/>
                <w:rtl w:val="true"/>
              </w:rPr>
              <w:t>باب فضل الحائر وحرمته وحده</w:t>
            </w:r>
            <w:r>
              <w:rPr>
                <w:rStyle w:val="IndexLink"/>
                <w:rtl w:val="true"/>
              </w:rPr>
              <w:tab/>
            </w:r>
            <w:r>
              <w:rPr>
                <w:rStyle w:val="IndexLink"/>
              </w:rPr>
              <w:t>161</w:t>
            </w:r>
          </w:hyperlink>
        </w:p>
        <w:p>
          <w:pPr>
            <w:pStyle w:val="Contents3"/>
            <w:tabs>
              <w:tab w:val="clear" w:pos="8459"/>
              <w:tab w:val="right" w:pos="9026" w:leader="dot"/>
            </w:tabs>
            <w:rPr/>
          </w:pPr>
          <w:hyperlink w:anchor="__RefHeading___Toc16380019_1280447820">
            <w:r>
              <w:rPr>
                <w:webHidden/>
                <w:rStyle w:val="IndexLink"/>
              </w:rPr>
              <w:t>62</w:t>
            </w:r>
            <w:r>
              <w:rPr>
                <w:rStyle w:val="IndexLink"/>
                <w:rtl w:val="true"/>
              </w:rPr>
              <w:t xml:space="preserve">- </w:t>
            </w:r>
            <w:r>
              <w:rPr>
                <w:rStyle w:val="IndexLink"/>
                <w:rtl w:val="true"/>
              </w:rPr>
              <w:t xml:space="preserve">باب فضل طين قبر الحسين </w:t>
            </w:r>
            <w:r>
              <w:rPr>
                <w:rStyle w:val="IndexLink"/>
                <w:rtl w:val="true"/>
              </w:rPr>
              <w:t>(</w:t>
            </w:r>
            <w:r>
              <w:rPr>
                <w:rStyle w:val="IndexLink"/>
                <w:rtl w:val="true"/>
              </w:rPr>
              <w:t>صلوات الله عليه</w:t>
            </w:r>
            <w:r>
              <w:rPr>
                <w:rStyle w:val="IndexLink"/>
                <w:rtl w:val="true"/>
              </w:rPr>
              <w:t>)</w:t>
              <w:tab/>
            </w:r>
            <w:r>
              <w:rPr>
                <w:rStyle w:val="IndexLink"/>
              </w:rPr>
              <w:t>164</w:t>
            </w:r>
          </w:hyperlink>
        </w:p>
        <w:p>
          <w:pPr>
            <w:pStyle w:val="Contents3"/>
            <w:tabs>
              <w:tab w:val="clear" w:pos="8459"/>
              <w:tab w:val="right" w:pos="9026" w:leader="dot"/>
            </w:tabs>
            <w:rPr/>
          </w:pPr>
          <w:hyperlink w:anchor="__RefHeading___Toc16380021_1280447820">
            <w:r>
              <w:rPr>
                <w:webHidden/>
                <w:rStyle w:val="IndexLink"/>
              </w:rPr>
              <w:t>63</w:t>
            </w:r>
            <w:r>
              <w:rPr>
                <w:rStyle w:val="IndexLink"/>
                <w:rtl w:val="true"/>
              </w:rPr>
              <w:t xml:space="preserve">- </w:t>
            </w:r>
            <w:r>
              <w:rPr>
                <w:rStyle w:val="IndexLink"/>
                <w:rtl w:val="true"/>
              </w:rPr>
              <w:t>باب مقدار ما يؤخذ منه للانتفاع</w:t>
            </w:r>
            <w:r>
              <w:rPr>
                <w:rStyle w:val="IndexLink"/>
                <w:rtl w:val="true"/>
              </w:rPr>
              <w:tab/>
            </w:r>
            <w:r>
              <w:rPr>
                <w:rStyle w:val="IndexLink"/>
              </w:rPr>
              <w:t>167</w:t>
            </w:r>
          </w:hyperlink>
        </w:p>
        <w:p>
          <w:pPr>
            <w:pStyle w:val="Contents3"/>
            <w:tabs>
              <w:tab w:val="clear" w:pos="8459"/>
              <w:tab w:val="right" w:pos="9026" w:leader="dot"/>
            </w:tabs>
            <w:rPr/>
          </w:pPr>
          <w:hyperlink w:anchor="__RefHeading___Toc16380023_1280447820">
            <w:r>
              <w:rPr>
                <w:webHidden/>
                <w:rStyle w:val="IndexLink"/>
              </w:rPr>
              <w:t>64</w:t>
            </w:r>
            <w:r>
              <w:rPr>
                <w:rStyle w:val="IndexLink"/>
                <w:rtl w:val="true"/>
              </w:rPr>
              <w:t xml:space="preserve">- </w:t>
            </w:r>
            <w:r>
              <w:rPr>
                <w:rStyle w:val="IndexLink"/>
                <w:rtl w:val="true"/>
              </w:rPr>
              <w:t>باب تناول التربت</w:t>
            </w:r>
            <w:r>
              <w:rPr>
                <w:rStyle w:val="IndexLink"/>
                <w:rtl w:val="true"/>
              </w:rPr>
              <w:tab/>
            </w:r>
            <w:r>
              <w:rPr>
                <w:rStyle w:val="IndexLink"/>
              </w:rPr>
              <w:t>168</w:t>
            </w:r>
          </w:hyperlink>
        </w:p>
        <w:p>
          <w:pPr>
            <w:pStyle w:val="Contents3"/>
            <w:tabs>
              <w:tab w:val="clear" w:pos="8459"/>
              <w:tab w:val="right" w:pos="9026" w:leader="dot"/>
            </w:tabs>
            <w:rPr/>
          </w:pPr>
          <w:hyperlink w:anchor="__RefHeading___Toc16380025_1280447820">
            <w:r>
              <w:rPr>
                <w:webHidden/>
                <w:rStyle w:val="IndexLink"/>
              </w:rPr>
              <w:t>65</w:t>
            </w:r>
            <w:r>
              <w:rPr>
                <w:rStyle w:val="IndexLink"/>
                <w:rtl w:val="true"/>
              </w:rPr>
              <w:t xml:space="preserve">- </w:t>
            </w:r>
            <w:r>
              <w:rPr>
                <w:rStyle w:val="IndexLink"/>
                <w:rtl w:val="true"/>
              </w:rPr>
              <w:t xml:space="preserve">باب ما يقول الرجل إذا أخذ من طين قبر الحسين </w:t>
            </w:r>
            <w:r>
              <w:rPr>
                <w:rStyle w:val="IndexLink"/>
                <w:rtl w:val="true"/>
              </w:rPr>
              <w:t>(</w:t>
            </w:r>
            <w:r>
              <w:rPr>
                <w:rStyle w:val="IndexLink"/>
                <w:rtl w:val="true"/>
              </w:rPr>
              <w:t>عليه السلام</w:t>
            </w:r>
            <w:r>
              <w:rPr>
                <w:rStyle w:val="IndexLink"/>
                <w:rtl w:val="true"/>
              </w:rPr>
              <w:t>)</w:t>
              <w:tab/>
            </w:r>
            <w:r>
              <w:rPr>
                <w:rStyle w:val="IndexLink"/>
              </w:rPr>
              <w:t>170</w:t>
            </w:r>
          </w:hyperlink>
        </w:p>
        <w:p>
          <w:pPr>
            <w:pStyle w:val="Contents3"/>
            <w:tabs>
              <w:tab w:val="clear" w:pos="8459"/>
              <w:tab w:val="right" w:pos="9026" w:leader="dot"/>
            </w:tabs>
            <w:rPr/>
          </w:pPr>
          <w:hyperlink w:anchor="__RefHeading___Toc16380027_1280447820">
            <w:r>
              <w:rPr>
                <w:webHidden/>
                <w:rStyle w:val="IndexLink"/>
              </w:rPr>
              <w:t>66</w:t>
            </w:r>
            <w:r>
              <w:rPr>
                <w:rStyle w:val="IndexLink"/>
                <w:rtl w:val="true"/>
              </w:rPr>
              <w:t xml:space="preserve">- </w:t>
            </w:r>
            <w:r>
              <w:rPr>
                <w:rStyle w:val="IndexLink"/>
                <w:rtl w:val="true"/>
              </w:rPr>
              <w:t>باب فضل السبحة والتسبيح بها</w:t>
            </w:r>
            <w:r>
              <w:rPr>
                <w:rStyle w:val="IndexLink"/>
                <w:rtl w:val="true"/>
              </w:rPr>
              <w:tab/>
            </w:r>
            <w:r>
              <w:rPr>
                <w:rStyle w:val="IndexLink"/>
              </w:rPr>
              <w:t>171</w:t>
            </w:r>
          </w:hyperlink>
        </w:p>
        <w:p>
          <w:pPr>
            <w:pStyle w:val="Contents3"/>
            <w:tabs>
              <w:tab w:val="clear" w:pos="8459"/>
              <w:tab w:val="right" w:pos="9026" w:leader="dot"/>
            </w:tabs>
            <w:rPr/>
          </w:pPr>
          <w:hyperlink w:anchor="__RefHeading___Toc16380029_1280447820">
            <w:r>
              <w:rPr>
                <w:webHidden/>
                <w:rStyle w:val="IndexLink"/>
              </w:rPr>
              <w:t>67</w:t>
            </w:r>
            <w:r>
              <w:rPr>
                <w:rStyle w:val="IndexLink"/>
                <w:rtl w:val="true"/>
              </w:rPr>
              <w:t xml:space="preserve">- </w:t>
            </w:r>
            <w:r>
              <w:rPr>
                <w:rStyle w:val="IndexLink"/>
                <w:rtl w:val="true"/>
              </w:rPr>
              <w:t>باب دعاء يوم عرفة</w:t>
            </w:r>
            <w:r>
              <w:rPr>
                <w:rStyle w:val="IndexLink"/>
                <w:rtl w:val="true"/>
              </w:rPr>
              <w:tab/>
            </w:r>
            <w:r>
              <w:rPr>
                <w:rStyle w:val="IndexLink"/>
              </w:rPr>
              <w:t>174</w:t>
            </w:r>
          </w:hyperlink>
        </w:p>
        <w:p>
          <w:pPr>
            <w:pStyle w:val="Contents2"/>
            <w:tabs>
              <w:tab w:val="clear" w:pos="8743"/>
              <w:tab w:val="right" w:pos="9026" w:leader="dot"/>
            </w:tabs>
            <w:rPr/>
          </w:pPr>
          <w:hyperlink w:anchor="__RefHeading___Toc16380031_1280447820">
            <w:r>
              <w:rPr>
                <w:webHidden/>
                <w:rStyle w:val="IndexLink"/>
                <w:rtl w:val="true"/>
              </w:rPr>
              <w:t>القسم الثاني من الکتاب</w:t>
            </w:r>
            <w:r>
              <w:rPr>
                <w:rStyle w:val="IndexLink"/>
                <w:rtl w:val="true"/>
              </w:rPr>
              <w:tab/>
            </w:r>
            <w:r>
              <w:rPr>
                <w:rStyle w:val="IndexLink"/>
              </w:rPr>
              <w:t>188</w:t>
            </w:r>
          </w:hyperlink>
        </w:p>
        <w:p>
          <w:pPr>
            <w:pStyle w:val="Contents3"/>
            <w:tabs>
              <w:tab w:val="clear" w:pos="8459"/>
              <w:tab w:val="right" w:pos="9026" w:leader="dot"/>
            </w:tabs>
            <w:rPr/>
          </w:pPr>
          <w:hyperlink w:anchor="__RefHeading___Toc16380033_1280447820">
            <w:r>
              <w:rPr>
                <w:webHidden/>
                <w:rStyle w:val="IndexLink"/>
                <w:rtl w:val="true"/>
              </w:rPr>
              <w:t>اشارة</w:t>
            </w:r>
            <w:r>
              <w:rPr>
                <w:rStyle w:val="IndexLink"/>
                <w:rtl w:val="true"/>
              </w:rPr>
              <w:tab/>
            </w:r>
            <w:r>
              <w:rPr>
                <w:rStyle w:val="IndexLink"/>
              </w:rPr>
              <w:t>188</w:t>
            </w:r>
          </w:hyperlink>
        </w:p>
        <w:p>
          <w:pPr>
            <w:pStyle w:val="Contents3"/>
            <w:tabs>
              <w:tab w:val="clear" w:pos="8459"/>
              <w:tab w:val="right" w:pos="9026" w:leader="dot"/>
            </w:tabs>
            <w:rPr/>
          </w:pPr>
          <w:hyperlink w:anchor="__RefHeading___Toc16380035_1280447820">
            <w:r>
              <w:rPr>
                <w:webHidden/>
                <w:rStyle w:val="IndexLink"/>
              </w:rPr>
              <w:t>1</w:t>
            </w:r>
            <w:r>
              <w:rPr>
                <w:rStyle w:val="IndexLink"/>
                <w:rtl w:val="true"/>
              </w:rPr>
              <w:t xml:space="preserve">- </w:t>
            </w:r>
            <w:r>
              <w:rPr>
                <w:rStyle w:val="IndexLink"/>
                <w:rtl w:val="true"/>
              </w:rPr>
              <w:t xml:space="preserve">باب مختصر فضل زيارة رسول الله </w:t>
            </w:r>
            <w:r>
              <w:rPr>
                <w:rStyle w:val="IndexLink"/>
                <w:rtl w:val="true"/>
              </w:rPr>
              <w:t>(</w:t>
            </w:r>
            <w:r>
              <w:rPr>
                <w:rStyle w:val="IndexLink"/>
                <w:rtl w:val="true"/>
              </w:rPr>
              <w:t>صلى الله عليه وآله</w:t>
            </w:r>
            <w:r>
              <w:rPr>
                <w:rStyle w:val="IndexLink"/>
                <w:rtl w:val="true"/>
              </w:rPr>
              <w:t>)</w:t>
              <w:tab/>
            </w:r>
            <w:r>
              <w:rPr>
                <w:rStyle w:val="IndexLink"/>
              </w:rPr>
              <w:t>189</w:t>
            </w:r>
          </w:hyperlink>
        </w:p>
        <w:p>
          <w:pPr>
            <w:pStyle w:val="Contents3"/>
            <w:tabs>
              <w:tab w:val="clear" w:pos="8459"/>
              <w:tab w:val="right" w:pos="9026" w:leader="dot"/>
            </w:tabs>
            <w:rPr/>
          </w:pPr>
          <w:hyperlink w:anchor="__RefHeading___Toc16380037_1280447820">
            <w:r>
              <w:rPr>
                <w:webHidden/>
                <w:rStyle w:val="IndexLink"/>
              </w:rPr>
              <w:t>2</w:t>
            </w:r>
            <w:r>
              <w:rPr>
                <w:rStyle w:val="IndexLink"/>
                <w:rtl w:val="true"/>
              </w:rPr>
              <w:t xml:space="preserve">- </w:t>
            </w:r>
            <w:r>
              <w:rPr>
                <w:rStyle w:val="IndexLink"/>
                <w:rtl w:val="true"/>
              </w:rPr>
              <w:t xml:space="preserve">باب مختصر شرح زيارة سيدنا رسول الله </w:t>
            </w:r>
            <w:r>
              <w:rPr>
                <w:rStyle w:val="IndexLink"/>
                <w:rtl w:val="true"/>
              </w:rPr>
              <w:t>(</w:t>
            </w:r>
            <w:r>
              <w:rPr>
                <w:rStyle w:val="IndexLink"/>
                <w:rtl w:val="true"/>
              </w:rPr>
              <w:t>صلى الله عليه وآله</w:t>
            </w:r>
            <w:r>
              <w:rPr>
                <w:rStyle w:val="IndexLink"/>
                <w:rtl w:val="true"/>
              </w:rPr>
              <w:t>)</w:t>
              <w:tab/>
            </w:r>
            <w:r>
              <w:rPr>
                <w:rStyle w:val="IndexLink"/>
              </w:rPr>
              <w:t>193</w:t>
            </w:r>
          </w:hyperlink>
        </w:p>
        <w:p>
          <w:pPr>
            <w:pStyle w:val="Contents3"/>
            <w:tabs>
              <w:tab w:val="clear" w:pos="8459"/>
              <w:tab w:val="right" w:pos="9026" w:leader="dot"/>
            </w:tabs>
            <w:rPr/>
          </w:pPr>
          <w:hyperlink w:anchor="__RefHeading___Toc16380039_1280447820">
            <w:r>
              <w:rPr>
                <w:webHidden/>
                <w:rStyle w:val="IndexLink"/>
              </w:rPr>
              <w:t>3</w:t>
            </w:r>
            <w:r>
              <w:rPr>
                <w:rStyle w:val="IndexLink"/>
                <w:rtl w:val="true"/>
              </w:rPr>
              <w:t xml:space="preserve">- </w:t>
            </w:r>
            <w:r>
              <w:rPr>
                <w:rStyle w:val="IndexLink"/>
                <w:rtl w:val="true"/>
              </w:rPr>
              <w:t xml:space="preserve">مختصر زيارة أخرى له </w:t>
            </w:r>
            <w:r>
              <w:rPr>
                <w:rStyle w:val="IndexLink"/>
                <w:rtl w:val="true"/>
              </w:rPr>
              <w:t>(</w:t>
            </w:r>
            <w:r>
              <w:rPr>
                <w:rStyle w:val="IndexLink"/>
                <w:rtl w:val="true"/>
              </w:rPr>
              <w:t>عليه السلام</w:t>
            </w:r>
            <w:r>
              <w:rPr>
                <w:rStyle w:val="IndexLink"/>
                <w:rtl w:val="true"/>
              </w:rPr>
              <w:t>)</w:t>
              <w:tab/>
            </w:r>
            <w:r>
              <w:rPr>
                <w:rStyle w:val="IndexLink"/>
              </w:rPr>
              <w:t>194</w:t>
            </w:r>
          </w:hyperlink>
        </w:p>
        <w:p>
          <w:pPr>
            <w:pStyle w:val="Contents3"/>
            <w:tabs>
              <w:tab w:val="clear" w:pos="8459"/>
              <w:tab w:val="right" w:pos="9026" w:leader="dot"/>
            </w:tabs>
            <w:rPr/>
          </w:pPr>
          <w:hyperlink w:anchor="__RefHeading___Toc16380041_1280447820">
            <w:r>
              <w:rPr>
                <w:webHidden/>
                <w:rStyle w:val="IndexLink"/>
              </w:rPr>
              <w:t>4</w:t>
            </w:r>
            <w:r>
              <w:rPr>
                <w:rStyle w:val="IndexLink"/>
                <w:rtl w:val="true"/>
              </w:rPr>
              <w:t xml:space="preserve">- </w:t>
            </w:r>
            <w:r>
              <w:rPr>
                <w:rStyle w:val="IndexLink"/>
                <w:rtl w:val="true"/>
              </w:rPr>
              <w:t>زيارة أخرى أيضا</w:t>
            </w:r>
            <w:r>
              <w:rPr>
                <w:rStyle w:val="IndexLink"/>
                <w:rtl w:val="true"/>
              </w:rPr>
              <w:tab/>
            </w:r>
            <w:r>
              <w:rPr>
                <w:rStyle w:val="IndexLink"/>
              </w:rPr>
              <w:t>196</w:t>
            </w:r>
          </w:hyperlink>
        </w:p>
        <w:p>
          <w:pPr>
            <w:pStyle w:val="Contents3"/>
            <w:tabs>
              <w:tab w:val="clear" w:pos="8459"/>
              <w:tab w:val="right" w:pos="9026" w:leader="dot"/>
            </w:tabs>
            <w:rPr/>
          </w:pPr>
          <w:hyperlink w:anchor="__RefHeading___Toc16380043_1280447820">
            <w:r>
              <w:rPr>
                <w:webHidden/>
                <w:rStyle w:val="IndexLink"/>
              </w:rPr>
              <w:t>5</w:t>
            </w:r>
            <w:r>
              <w:rPr>
                <w:rStyle w:val="IndexLink"/>
                <w:rtl w:val="true"/>
              </w:rPr>
              <w:t xml:space="preserve">- </w:t>
            </w:r>
            <w:r>
              <w:rPr>
                <w:rStyle w:val="IndexLink"/>
                <w:rtl w:val="true"/>
              </w:rPr>
              <w:t xml:space="preserve">مختصر وداع سيدنا رسول الله </w:t>
            </w:r>
            <w:r>
              <w:rPr>
                <w:rStyle w:val="IndexLink"/>
                <w:rtl w:val="true"/>
              </w:rPr>
              <w:t>(</w:t>
            </w:r>
            <w:r>
              <w:rPr>
                <w:rStyle w:val="IndexLink"/>
                <w:rtl w:val="true"/>
              </w:rPr>
              <w:t>صلى الله عليه وآله</w:t>
            </w:r>
            <w:r>
              <w:rPr>
                <w:rStyle w:val="IndexLink"/>
                <w:rtl w:val="true"/>
              </w:rPr>
              <w:t>)</w:t>
              <w:tab/>
            </w:r>
            <w:r>
              <w:rPr>
                <w:rStyle w:val="IndexLink"/>
              </w:rPr>
              <w:t>197</w:t>
            </w:r>
          </w:hyperlink>
        </w:p>
        <w:p>
          <w:pPr>
            <w:pStyle w:val="Contents3"/>
            <w:tabs>
              <w:tab w:val="clear" w:pos="8459"/>
              <w:tab w:val="right" w:pos="9026" w:leader="dot"/>
            </w:tabs>
            <w:rPr/>
          </w:pPr>
          <w:hyperlink w:anchor="__RefHeading___Toc16380045_1280447820">
            <w:r>
              <w:rPr>
                <w:webHidden/>
                <w:rStyle w:val="IndexLink"/>
              </w:rPr>
              <w:t>6</w:t>
            </w:r>
            <w:r>
              <w:rPr>
                <w:rStyle w:val="IndexLink"/>
                <w:rtl w:val="true"/>
              </w:rPr>
              <w:t xml:space="preserve">- </w:t>
            </w:r>
            <w:r>
              <w:rPr>
                <w:rStyle w:val="IndexLink"/>
                <w:rtl w:val="true"/>
              </w:rPr>
              <w:t xml:space="preserve">باب مختصر فضل زيارة فاطمة </w:t>
            </w:r>
            <w:r>
              <w:rPr>
                <w:rStyle w:val="IndexLink"/>
                <w:rtl w:val="true"/>
              </w:rPr>
              <w:t>(</w:t>
            </w:r>
            <w:r>
              <w:rPr>
                <w:rStyle w:val="IndexLink"/>
                <w:rtl w:val="true"/>
              </w:rPr>
              <w:t>عليها السلام</w:t>
            </w:r>
            <w:r>
              <w:rPr>
                <w:rStyle w:val="IndexLink"/>
                <w:rtl w:val="true"/>
              </w:rPr>
              <w:t>)</w:t>
              <w:tab/>
            </w:r>
            <w:r>
              <w:rPr>
                <w:rStyle w:val="IndexLink"/>
              </w:rPr>
              <w:t>198</w:t>
            </w:r>
          </w:hyperlink>
        </w:p>
        <w:p>
          <w:pPr>
            <w:pStyle w:val="Contents3"/>
            <w:tabs>
              <w:tab w:val="clear" w:pos="8459"/>
              <w:tab w:val="right" w:pos="9026" w:leader="dot"/>
            </w:tabs>
            <w:rPr/>
          </w:pPr>
          <w:hyperlink w:anchor="__RefHeading___Toc16380047_1280447820">
            <w:r>
              <w:rPr>
                <w:webHidden/>
                <w:rStyle w:val="IndexLink"/>
              </w:rPr>
              <w:t>7</w:t>
            </w:r>
            <w:r>
              <w:rPr>
                <w:rStyle w:val="IndexLink"/>
                <w:rtl w:val="true"/>
              </w:rPr>
              <w:t xml:space="preserve">- </w:t>
            </w:r>
            <w:r>
              <w:rPr>
                <w:rStyle w:val="IndexLink"/>
                <w:rtl w:val="true"/>
              </w:rPr>
              <w:t xml:space="preserve">باب زيارتها </w:t>
            </w:r>
            <w:r>
              <w:rPr>
                <w:rStyle w:val="IndexLink"/>
                <w:rtl w:val="true"/>
              </w:rPr>
              <w:t>(</w:t>
            </w:r>
            <w:r>
              <w:rPr>
                <w:rStyle w:val="IndexLink"/>
                <w:rtl w:val="true"/>
              </w:rPr>
              <w:t>عليها السلام</w:t>
            </w:r>
            <w:r>
              <w:rPr>
                <w:rStyle w:val="IndexLink"/>
                <w:rtl w:val="true"/>
              </w:rPr>
              <w:t>)</w:t>
              <w:tab/>
            </w:r>
            <w:r>
              <w:rPr>
                <w:rStyle w:val="IndexLink"/>
              </w:rPr>
              <w:t>199</w:t>
            </w:r>
          </w:hyperlink>
        </w:p>
        <w:p>
          <w:pPr>
            <w:pStyle w:val="Contents3"/>
            <w:tabs>
              <w:tab w:val="clear" w:pos="8459"/>
              <w:tab w:val="right" w:pos="9026" w:leader="dot"/>
            </w:tabs>
            <w:rPr/>
          </w:pPr>
          <w:hyperlink w:anchor="__RefHeading___Toc16380049_1280447820">
            <w:r>
              <w:rPr>
                <w:webHidden/>
                <w:rStyle w:val="IndexLink"/>
              </w:rPr>
              <w:t>8</w:t>
            </w:r>
            <w:r>
              <w:rPr>
                <w:rStyle w:val="IndexLink"/>
                <w:rtl w:val="true"/>
              </w:rPr>
              <w:t xml:space="preserve">- </w:t>
            </w:r>
            <w:r>
              <w:rPr>
                <w:rStyle w:val="IndexLink"/>
                <w:rtl w:val="true"/>
              </w:rPr>
              <w:t xml:space="preserve">مختصر زيارة أخرى لها </w:t>
            </w:r>
            <w:r>
              <w:rPr>
                <w:rStyle w:val="IndexLink"/>
                <w:rtl w:val="true"/>
              </w:rPr>
              <w:t>(</w:t>
            </w:r>
            <w:r>
              <w:rPr>
                <w:rStyle w:val="IndexLink"/>
                <w:rtl w:val="true"/>
              </w:rPr>
              <w:t>عليها السلام</w:t>
            </w:r>
            <w:r>
              <w:rPr>
                <w:rStyle w:val="IndexLink"/>
                <w:rtl w:val="true"/>
              </w:rPr>
              <w:t>)</w:t>
              <w:tab/>
            </w:r>
            <w:r>
              <w:rPr>
                <w:rStyle w:val="IndexLink"/>
              </w:rPr>
              <w:t>200</w:t>
            </w:r>
          </w:hyperlink>
        </w:p>
        <w:p>
          <w:pPr>
            <w:pStyle w:val="Contents3"/>
            <w:tabs>
              <w:tab w:val="clear" w:pos="8459"/>
              <w:tab w:val="right" w:pos="9026" w:leader="dot"/>
            </w:tabs>
            <w:rPr/>
          </w:pPr>
          <w:hyperlink w:anchor="__RefHeading___Toc16380051_1280447820">
            <w:r>
              <w:rPr>
                <w:webHidden/>
                <w:rStyle w:val="IndexLink"/>
              </w:rPr>
              <w:t>9</w:t>
            </w:r>
            <w:r>
              <w:rPr>
                <w:rStyle w:val="IndexLink"/>
                <w:rtl w:val="true"/>
              </w:rPr>
              <w:t xml:space="preserve">- </w:t>
            </w:r>
            <w:r>
              <w:rPr>
                <w:rStyle w:val="IndexLink"/>
                <w:rtl w:val="true"/>
              </w:rPr>
              <w:t xml:space="preserve">باب مختصر فضل زيارة سيدنا أبي محمد الحسن بن علي </w:t>
            </w:r>
            <w:r>
              <w:rPr>
                <w:rStyle w:val="IndexLink"/>
                <w:rtl w:val="true"/>
              </w:rPr>
              <w:t>(</w:t>
            </w:r>
            <w:r>
              <w:rPr>
                <w:rStyle w:val="IndexLink"/>
                <w:rtl w:val="true"/>
              </w:rPr>
              <w:t>عليهما السلام</w:t>
            </w:r>
            <w:r>
              <w:rPr>
                <w:rStyle w:val="IndexLink"/>
                <w:rtl w:val="true"/>
              </w:rPr>
              <w:t>)</w:t>
              <w:tab/>
            </w:r>
            <w:r>
              <w:rPr>
                <w:rStyle w:val="IndexLink"/>
              </w:rPr>
              <w:t>201</w:t>
            </w:r>
          </w:hyperlink>
        </w:p>
        <w:p>
          <w:pPr>
            <w:pStyle w:val="Contents3"/>
            <w:tabs>
              <w:tab w:val="clear" w:pos="8459"/>
              <w:tab w:val="right" w:pos="9026" w:leader="dot"/>
            </w:tabs>
            <w:rPr/>
          </w:pPr>
          <w:hyperlink w:anchor="__RefHeading___Toc16380053_1280447820">
            <w:r>
              <w:rPr>
                <w:webHidden/>
                <w:rStyle w:val="IndexLink"/>
              </w:rPr>
              <w:t>10</w:t>
            </w:r>
            <w:r>
              <w:rPr>
                <w:rStyle w:val="IndexLink"/>
                <w:rtl w:val="true"/>
              </w:rPr>
              <w:t xml:space="preserve">- </w:t>
            </w:r>
            <w:r>
              <w:rPr>
                <w:rStyle w:val="IndexLink"/>
                <w:rtl w:val="true"/>
              </w:rPr>
              <w:t xml:space="preserve">باب مختصر زيارته </w:t>
            </w:r>
            <w:r>
              <w:rPr>
                <w:rStyle w:val="IndexLink"/>
                <w:rtl w:val="true"/>
              </w:rPr>
              <w:t>(</w:t>
            </w:r>
            <w:r>
              <w:rPr>
                <w:rStyle w:val="IndexLink"/>
                <w:rtl w:val="true"/>
              </w:rPr>
              <w:t>عليه السلام</w:t>
            </w:r>
            <w:r>
              <w:rPr>
                <w:rStyle w:val="IndexLink"/>
                <w:rtl w:val="true"/>
              </w:rPr>
              <w:t>)</w:t>
              <w:tab/>
            </w:r>
            <w:r>
              <w:rPr>
                <w:rStyle w:val="IndexLink"/>
              </w:rPr>
              <w:t>202</w:t>
            </w:r>
          </w:hyperlink>
        </w:p>
        <w:p>
          <w:pPr>
            <w:pStyle w:val="Contents3"/>
            <w:tabs>
              <w:tab w:val="clear" w:pos="8459"/>
              <w:tab w:val="right" w:pos="9026" w:leader="dot"/>
            </w:tabs>
            <w:rPr/>
          </w:pPr>
          <w:hyperlink w:anchor="__RefHeading___Toc16380055_1280447820">
            <w:r>
              <w:rPr>
                <w:webHidden/>
                <w:rStyle w:val="IndexLink"/>
              </w:rPr>
              <w:t>11</w:t>
            </w:r>
            <w:r>
              <w:rPr>
                <w:rStyle w:val="IndexLink"/>
                <w:rtl w:val="true"/>
              </w:rPr>
              <w:t xml:space="preserve">- </w:t>
            </w:r>
            <w:r>
              <w:rPr>
                <w:rStyle w:val="IndexLink"/>
                <w:rtl w:val="true"/>
              </w:rPr>
              <w:t xml:space="preserve">باب مختصر فضل زيارة سيدنا علي بن الحسين زين العابدين وأبي جعفر محمد بن علي باقر العلم، وأبي عبد الله جعفر بن محمد الصادق </w:t>
            </w:r>
            <w:r>
              <w:rPr>
                <w:rStyle w:val="IndexLink"/>
                <w:rtl w:val="true"/>
              </w:rPr>
              <w:t>(</w:t>
            </w:r>
            <w:r>
              <w:rPr>
                <w:rStyle w:val="IndexLink"/>
                <w:rtl w:val="true"/>
              </w:rPr>
              <w:t>عليهم السلام</w:t>
            </w:r>
            <w:r>
              <w:rPr>
                <w:rStyle w:val="IndexLink"/>
                <w:rtl w:val="true"/>
              </w:rPr>
              <w:t>)</w:t>
              <w:tab/>
            </w:r>
            <w:r>
              <w:rPr>
                <w:rStyle w:val="IndexLink"/>
              </w:rPr>
              <w:t>204</w:t>
            </w:r>
          </w:hyperlink>
        </w:p>
        <w:p>
          <w:pPr>
            <w:pStyle w:val="Contents3"/>
            <w:tabs>
              <w:tab w:val="clear" w:pos="8459"/>
              <w:tab w:val="right" w:pos="9026" w:leader="dot"/>
            </w:tabs>
            <w:rPr/>
          </w:pPr>
          <w:hyperlink w:anchor="__RefHeading___Toc16380057_1280447820">
            <w:r>
              <w:rPr>
                <w:webHidden/>
                <w:rStyle w:val="IndexLink"/>
              </w:rPr>
              <w:t>12</w:t>
            </w:r>
            <w:r>
              <w:rPr>
                <w:rStyle w:val="IndexLink"/>
                <w:rtl w:val="true"/>
              </w:rPr>
              <w:t>-</w:t>
            </w:r>
            <w:r>
              <w:rPr>
                <w:rStyle w:val="IndexLink"/>
                <w:rtl w:val="true"/>
              </w:rPr>
              <w:t xml:space="preserve">باب مختصر زيارتهم </w:t>
            </w:r>
            <w:r>
              <w:rPr>
                <w:rStyle w:val="IndexLink"/>
                <w:rtl w:val="true"/>
              </w:rPr>
              <w:t>(</w:t>
            </w:r>
            <w:r>
              <w:rPr>
                <w:rStyle w:val="IndexLink"/>
                <w:rtl w:val="true"/>
              </w:rPr>
              <w:t xml:space="preserve">عليهم السلام </w:t>
            </w:r>
            <w:r>
              <w:rPr>
                <w:rStyle w:val="IndexLink"/>
                <w:rtl w:val="true"/>
              </w:rPr>
              <w:t>)</w:t>
              <w:tab/>
            </w:r>
            <w:r>
              <w:rPr>
                <w:rStyle w:val="IndexLink"/>
              </w:rPr>
              <w:t>207</w:t>
            </w:r>
          </w:hyperlink>
        </w:p>
        <w:p>
          <w:pPr>
            <w:pStyle w:val="Contents3"/>
            <w:tabs>
              <w:tab w:val="clear" w:pos="8459"/>
              <w:tab w:val="right" w:pos="9026" w:leader="dot"/>
            </w:tabs>
            <w:rPr/>
          </w:pPr>
          <w:hyperlink w:anchor="__RefHeading___Toc16380059_1280447820">
            <w:r>
              <w:rPr>
                <w:webHidden/>
                <w:rStyle w:val="IndexLink"/>
              </w:rPr>
              <w:t>13</w:t>
            </w:r>
            <w:r>
              <w:rPr>
                <w:rStyle w:val="IndexLink"/>
                <w:rtl w:val="true"/>
              </w:rPr>
              <w:t xml:space="preserve">- </w:t>
            </w:r>
            <w:r>
              <w:rPr>
                <w:rStyle w:val="IndexLink"/>
                <w:rtl w:val="true"/>
              </w:rPr>
              <w:t xml:space="preserve">زيارة اخرى لهم مختصرة </w:t>
            </w:r>
            <w:r>
              <w:rPr>
                <w:rStyle w:val="IndexLink"/>
                <w:rtl w:val="true"/>
              </w:rPr>
              <w:t>(</w:t>
            </w:r>
            <w:r>
              <w:rPr>
                <w:rStyle w:val="IndexLink"/>
                <w:rtl w:val="true"/>
              </w:rPr>
              <w:t>عليهم السلام</w:t>
            </w:r>
            <w:r>
              <w:rPr>
                <w:rStyle w:val="IndexLink"/>
                <w:rtl w:val="true"/>
              </w:rPr>
              <w:t>)</w:t>
              <w:tab/>
            </w:r>
            <w:r>
              <w:rPr>
                <w:rStyle w:val="IndexLink"/>
              </w:rPr>
              <w:t>208</w:t>
            </w:r>
          </w:hyperlink>
        </w:p>
        <w:p>
          <w:pPr>
            <w:pStyle w:val="Contents3"/>
            <w:tabs>
              <w:tab w:val="clear" w:pos="8459"/>
              <w:tab w:val="right" w:pos="9026" w:leader="dot"/>
            </w:tabs>
            <w:rPr/>
          </w:pPr>
          <w:hyperlink w:anchor="__RefHeading___Toc16380061_1280447820">
            <w:r>
              <w:rPr>
                <w:webHidden/>
                <w:rStyle w:val="IndexLink"/>
              </w:rPr>
              <w:t>14</w:t>
            </w:r>
            <w:r>
              <w:rPr>
                <w:rStyle w:val="IndexLink"/>
                <w:rtl w:val="true"/>
              </w:rPr>
              <w:t xml:space="preserve">- </w:t>
            </w:r>
            <w:r>
              <w:rPr>
                <w:rStyle w:val="IndexLink"/>
                <w:rtl w:val="true"/>
              </w:rPr>
              <w:t xml:space="preserve">باب مختصر فضل زيارة سيدنا أبي الحسن موسى بن جعفر وأبي جعفر محمد بن علي بن موسى </w:t>
            </w:r>
            <w:r>
              <w:rPr>
                <w:rStyle w:val="IndexLink"/>
                <w:rtl w:val="true"/>
              </w:rPr>
              <w:t>(</w:t>
            </w:r>
            <w:r>
              <w:rPr>
                <w:rStyle w:val="IndexLink"/>
                <w:rtl w:val="true"/>
              </w:rPr>
              <w:t>عليهما السلام</w:t>
            </w:r>
            <w:r>
              <w:rPr>
                <w:rStyle w:val="IndexLink"/>
                <w:rtl w:val="true"/>
              </w:rPr>
              <w:t>)</w:t>
              <w:tab/>
            </w:r>
            <w:r>
              <w:rPr>
                <w:rStyle w:val="IndexLink"/>
              </w:rPr>
              <w:t>211</w:t>
            </w:r>
          </w:hyperlink>
        </w:p>
        <w:p>
          <w:pPr>
            <w:pStyle w:val="Contents3"/>
            <w:tabs>
              <w:tab w:val="clear" w:pos="8459"/>
              <w:tab w:val="right" w:pos="9026" w:leader="dot"/>
            </w:tabs>
            <w:rPr/>
          </w:pPr>
          <w:hyperlink w:anchor="__RefHeading___Toc16380063_1280447820">
            <w:r>
              <w:rPr>
                <w:webHidden/>
                <w:rStyle w:val="IndexLink"/>
              </w:rPr>
              <w:t>15</w:t>
            </w:r>
            <w:r>
              <w:rPr>
                <w:rStyle w:val="IndexLink"/>
                <w:rtl w:val="true"/>
              </w:rPr>
              <w:t>-</w:t>
            </w:r>
            <w:r>
              <w:rPr>
                <w:rStyle w:val="IndexLink"/>
                <w:rtl w:val="true"/>
              </w:rPr>
              <w:t xml:space="preserve">باب مختصر زيارتهما </w:t>
            </w:r>
            <w:r>
              <w:rPr>
                <w:rStyle w:val="IndexLink"/>
                <w:rtl w:val="true"/>
              </w:rPr>
              <w:t>(</w:t>
            </w:r>
            <w:r>
              <w:rPr>
                <w:rStyle w:val="IndexLink"/>
                <w:rtl w:val="true"/>
              </w:rPr>
              <w:t>عليهما السلام</w:t>
            </w:r>
            <w:r>
              <w:rPr>
                <w:rStyle w:val="IndexLink"/>
                <w:rtl w:val="true"/>
              </w:rPr>
              <w:t>)</w:t>
              <w:tab/>
            </w:r>
            <w:r>
              <w:rPr>
                <w:rStyle w:val="IndexLink"/>
              </w:rPr>
              <w:t>214</w:t>
            </w:r>
          </w:hyperlink>
        </w:p>
        <w:p>
          <w:pPr>
            <w:pStyle w:val="Contents3"/>
            <w:tabs>
              <w:tab w:val="clear" w:pos="8459"/>
              <w:tab w:val="right" w:pos="9026" w:leader="dot"/>
            </w:tabs>
            <w:rPr/>
          </w:pPr>
          <w:hyperlink w:anchor="__RefHeading___Toc16380065_1280447820">
            <w:r>
              <w:rPr>
                <w:webHidden/>
                <w:rStyle w:val="IndexLink"/>
              </w:rPr>
              <w:t>16</w:t>
            </w:r>
            <w:r>
              <w:rPr>
                <w:rStyle w:val="IndexLink"/>
                <w:rtl w:val="true"/>
              </w:rPr>
              <w:t xml:space="preserve">- </w:t>
            </w:r>
            <w:r>
              <w:rPr>
                <w:rStyle w:val="IndexLink"/>
                <w:rtl w:val="true"/>
              </w:rPr>
              <w:t xml:space="preserve">باب فضل زيارة مولانا أبي الحسن علي بن موسى الرضا </w:t>
            </w:r>
            <w:r>
              <w:rPr>
                <w:rStyle w:val="IndexLink"/>
                <w:rtl w:val="true"/>
              </w:rPr>
              <w:t>(</w:t>
            </w:r>
            <w:r>
              <w:rPr>
                <w:rStyle w:val="IndexLink"/>
                <w:rtl w:val="true"/>
              </w:rPr>
              <w:t>عليه السلام</w:t>
            </w:r>
            <w:r>
              <w:rPr>
                <w:rStyle w:val="IndexLink"/>
                <w:rtl w:val="true"/>
              </w:rPr>
              <w:t>)</w:t>
              <w:tab/>
            </w:r>
            <w:r>
              <w:rPr>
                <w:rStyle w:val="IndexLink"/>
              </w:rPr>
              <w:t>216</w:t>
            </w:r>
          </w:hyperlink>
        </w:p>
        <w:p>
          <w:pPr>
            <w:pStyle w:val="Contents3"/>
            <w:tabs>
              <w:tab w:val="clear" w:pos="8459"/>
              <w:tab w:val="right" w:pos="9026" w:leader="dot"/>
            </w:tabs>
            <w:rPr/>
          </w:pPr>
          <w:hyperlink w:anchor="__RefHeading___Toc16380067_1280447820">
            <w:r>
              <w:rPr>
                <w:webHidden/>
                <w:rStyle w:val="IndexLink"/>
              </w:rPr>
              <w:t>17</w:t>
            </w:r>
            <w:r>
              <w:rPr>
                <w:rStyle w:val="IndexLink"/>
                <w:rtl w:val="true"/>
              </w:rPr>
              <w:t xml:space="preserve">- </w:t>
            </w:r>
            <w:r>
              <w:rPr>
                <w:rStyle w:val="IndexLink"/>
                <w:rtl w:val="true"/>
              </w:rPr>
              <w:t xml:space="preserve">باب مختصر زيارته </w:t>
            </w:r>
            <w:r>
              <w:rPr>
                <w:rStyle w:val="IndexLink"/>
                <w:rtl w:val="true"/>
              </w:rPr>
              <w:t>(</w:t>
            </w:r>
            <w:r>
              <w:rPr>
                <w:rStyle w:val="IndexLink"/>
                <w:rtl w:val="true"/>
              </w:rPr>
              <w:t>عليه السلام</w:t>
            </w:r>
            <w:r>
              <w:rPr>
                <w:rStyle w:val="IndexLink"/>
                <w:rtl w:val="true"/>
              </w:rPr>
              <w:t>)</w:t>
              <w:tab/>
            </w:r>
            <w:r>
              <w:rPr>
                <w:rStyle w:val="IndexLink"/>
              </w:rPr>
              <w:t>218</w:t>
            </w:r>
          </w:hyperlink>
        </w:p>
        <w:p>
          <w:pPr>
            <w:pStyle w:val="Contents3"/>
            <w:tabs>
              <w:tab w:val="clear" w:pos="8459"/>
              <w:tab w:val="right" w:pos="9026" w:leader="dot"/>
            </w:tabs>
            <w:rPr/>
          </w:pPr>
          <w:hyperlink w:anchor="__RefHeading___Toc16380069_1280447820">
            <w:r>
              <w:rPr>
                <w:webHidden/>
                <w:rStyle w:val="IndexLink"/>
              </w:rPr>
              <w:t>18</w:t>
            </w:r>
            <w:r>
              <w:rPr>
                <w:rStyle w:val="IndexLink"/>
                <w:rtl w:val="true"/>
              </w:rPr>
              <w:t xml:space="preserve">- </w:t>
            </w:r>
            <w:r>
              <w:rPr>
                <w:rStyle w:val="IndexLink"/>
                <w:rtl w:val="true"/>
              </w:rPr>
              <w:t xml:space="preserve">باب مختصر فضل زيارة السيدين أبي الحسن علي بن محمد وأبي محمد الحسن بن علي العسكريين </w:t>
            </w:r>
            <w:r>
              <w:rPr>
                <w:rStyle w:val="IndexLink"/>
                <w:rtl w:val="true"/>
              </w:rPr>
              <w:t>(</w:t>
            </w:r>
            <w:r>
              <w:rPr>
                <w:rStyle w:val="IndexLink"/>
                <w:rtl w:val="true"/>
              </w:rPr>
              <w:t>عليهما السلام</w:t>
            </w:r>
            <w:r>
              <w:rPr>
                <w:rStyle w:val="IndexLink"/>
                <w:rtl w:val="true"/>
              </w:rPr>
              <w:t>)</w:t>
              <w:tab/>
            </w:r>
            <w:r>
              <w:rPr>
                <w:rStyle w:val="IndexLink"/>
              </w:rPr>
              <w:t>222</w:t>
            </w:r>
          </w:hyperlink>
        </w:p>
        <w:p>
          <w:pPr>
            <w:pStyle w:val="Contents3"/>
            <w:tabs>
              <w:tab w:val="clear" w:pos="8459"/>
              <w:tab w:val="right" w:pos="9026" w:leader="dot"/>
            </w:tabs>
            <w:rPr/>
          </w:pPr>
          <w:hyperlink w:anchor="__RefHeading___Toc16380071_1280447820">
            <w:r>
              <w:rPr>
                <w:webHidden/>
                <w:rStyle w:val="IndexLink"/>
              </w:rPr>
              <w:t>19</w:t>
            </w:r>
            <w:r>
              <w:rPr>
                <w:rStyle w:val="IndexLink"/>
                <w:rtl w:val="true"/>
              </w:rPr>
              <w:t xml:space="preserve">- </w:t>
            </w:r>
            <w:r>
              <w:rPr>
                <w:rStyle w:val="IndexLink"/>
                <w:rtl w:val="true"/>
              </w:rPr>
              <w:t xml:space="preserve">باب مختصر زيارتهما </w:t>
            </w:r>
            <w:r>
              <w:rPr>
                <w:rStyle w:val="IndexLink"/>
                <w:rtl w:val="true"/>
              </w:rPr>
              <w:t>(</w:t>
            </w:r>
            <w:r>
              <w:rPr>
                <w:rStyle w:val="IndexLink"/>
                <w:rtl w:val="true"/>
              </w:rPr>
              <w:t>عليهما السلام</w:t>
            </w:r>
            <w:r>
              <w:rPr>
                <w:rStyle w:val="IndexLink"/>
                <w:rtl w:val="true"/>
              </w:rPr>
              <w:t>)</w:t>
              <w:tab/>
            </w:r>
            <w:r>
              <w:rPr>
                <w:rStyle w:val="IndexLink"/>
              </w:rPr>
              <w:t>224</w:t>
            </w:r>
          </w:hyperlink>
        </w:p>
        <w:p>
          <w:pPr>
            <w:pStyle w:val="Contents3"/>
            <w:tabs>
              <w:tab w:val="clear" w:pos="8459"/>
              <w:tab w:val="right" w:pos="9026" w:leader="dot"/>
            </w:tabs>
            <w:rPr/>
          </w:pPr>
          <w:hyperlink w:anchor="__RefHeading___Toc16380073_1280447820">
            <w:r>
              <w:rPr>
                <w:webHidden/>
                <w:rStyle w:val="IndexLink"/>
              </w:rPr>
              <w:t>20</w:t>
            </w:r>
            <w:r>
              <w:rPr>
                <w:rStyle w:val="IndexLink"/>
                <w:rtl w:val="true"/>
              </w:rPr>
              <w:t xml:space="preserve">- </w:t>
            </w:r>
            <w:r>
              <w:rPr>
                <w:rStyle w:val="IndexLink"/>
                <w:rtl w:val="true"/>
              </w:rPr>
              <w:t xml:space="preserve">باب زيارة جامعة لسائر الائمة </w:t>
            </w:r>
            <w:r>
              <w:rPr>
                <w:rStyle w:val="IndexLink"/>
                <w:rtl w:val="true"/>
              </w:rPr>
              <w:t>(</w:t>
            </w:r>
            <w:r>
              <w:rPr>
                <w:rStyle w:val="IndexLink"/>
                <w:rtl w:val="true"/>
              </w:rPr>
              <w:t>عليهم السلام</w:t>
            </w:r>
            <w:r>
              <w:rPr>
                <w:rStyle w:val="IndexLink"/>
                <w:rtl w:val="true"/>
              </w:rPr>
              <w:t>)</w:t>
              <w:tab/>
            </w:r>
            <w:r>
              <w:rPr>
                <w:rStyle w:val="IndexLink"/>
              </w:rPr>
              <w:t>226</w:t>
            </w:r>
          </w:hyperlink>
        </w:p>
        <w:p>
          <w:pPr>
            <w:pStyle w:val="Contents3"/>
            <w:tabs>
              <w:tab w:val="clear" w:pos="8459"/>
              <w:tab w:val="right" w:pos="9026" w:leader="dot"/>
            </w:tabs>
            <w:rPr/>
          </w:pPr>
          <w:hyperlink w:anchor="__RefHeading___Toc16380075_1280447820">
            <w:r>
              <w:rPr>
                <w:webHidden/>
                <w:rStyle w:val="IndexLink"/>
              </w:rPr>
              <w:t>21</w:t>
            </w:r>
            <w:r>
              <w:rPr>
                <w:rStyle w:val="IndexLink"/>
                <w:rtl w:val="true"/>
              </w:rPr>
              <w:t xml:space="preserve">- </w:t>
            </w:r>
            <w:r>
              <w:rPr>
                <w:rStyle w:val="IndexLink"/>
                <w:rtl w:val="true"/>
              </w:rPr>
              <w:t xml:space="preserve">باب فضل التطوع بالزيارة عن الائمة </w:t>
            </w:r>
            <w:r>
              <w:rPr>
                <w:rStyle w:val="IndexLink"/>
                <w:rtl w:val="true"/>
              </w:rPr>
              <w:t>(</w:t>
            </w:r>
            <w:r>
              <w:rPr>
                <w:rStyle w:val="IndexLink"/>
                <w:rtl w:val="true"/>
              </w:rPr>
              <w:t>عليهم السلام</w:t>
            </w:r>
            <w:r>
              <w:rPr>
                <w:rStyle w:val="IndexLink"/>
                <w:rtl w:val="true"/>
              </w:rPr>
              <w:t>)</w:t>
            </w:r>
            <w:r>
              <w:rPr>
                <w:rStyle w:val="IndexLink"/>
                <w:rtl w:val="true"/>
              </w:rPr>
              <w:t>، وعن أهل الايمان</w:t>
            </w:r>
            <w:r>
              <w:rPr>
                <w:rStyle w:val="IndexLink"/>
                <w:rtl w:val="true"/>
              </w:rPr>
              <w:tab/>
            </w:r>
            <w:r>
              <w:rPr>
                <w:rStyle w:val="IndexLink"/>
              </w:rPr>
              <w:t>228</w:t>
            </w:r>
          </w:hyperlink>
        </w:p>
        <w:p>
          <w:pPr>
            <w:pStyle w:val="Contents3"/>
            <w:tabs>
              <w:tab w:val="clear" w:pos="8459"/>
              <w:tab w:val="right" w:pos="9026" w:leader="dot"/>
            </w:tabs>
            <w:rPr/>
          </w:pPr>
          <w:hyperlink w:anchor="__RefHeading___Toc16380077_1280447820">
            <w:r>
              <w:rPr>
                <w:webHidden/>
                <w:rStyle w:val="IndexLink"/>
              </w:rPr>
              <w:t>22</w:t>
            </w:r>
            <w:r>
              <w:rPr>
                <w:rStyle w:val="IndexLink"/>
                <w:rtl w:val="true"/>
              </w:rPr>
              <w:t xml:space="preserve">- </w:t>
            </w:r>
            <w:r>
              <w:rPr>
                <w:rStyle w:val="IndexLink"/>
                <w:rtl w:val="true"/>
              </w:rPr>
              <w:t>باب ثواب الحج والزيارة عن الاخوان بالاجر</w:t>
            </w:r>
            <w:r>
              <w:rPr>
                <w:rStyle w:val="IndexLink"/>
                <w:rtl w:val="true"/>
              </w:rPr>
              <w:tab/>
            </w:r>
            <w:r>
              <w:rPr>
                <w:rStyle w:val="IndexLink"/>
              </w:rPr>
              <w:t>230</w:t>
            </w:r>
          </w:hyperlink>
        </w:p>
        <w:p>
          <w:pPr>
            <w:pStyle w:val="Contents3"/>
            <w:tabs>
              <w:tab w:val="clear" w:pos="8459"/>
              <w:tab w:val="right" w:pos="9026" w:leader="dot"/>
            </w:tabs>
            <w:rPr/>
          </w:pPr>
          <w:hyperlink w:anchor="__RefHeading___Toc16380079_1280447820">
            <w:r>
              <w:rPr>
                <w:webHidden/>
                <w:rStyle w:val="IndexLink"/>
              </w:rPr>
              <w:t>23</w:t>
            </w:r>
            <w:r>
              <w:rPr>
                <w:rStyle w:val="IndexLink"/>
                <w:rtl w:val="true"/>
              </w:rPr>
              <w:t xml:space="preserve">- </w:t>
            </w:r>
            <w:r>
              <w:rPr>
                <w:rStyle w:val="IndexLink"/>
                <w:rtl w:val="true"/>
              </w:rPr>
              <w:t>باب ما يقول الزائر عن غيره بالاجر</w:t>
            </w:r>
            <w:r>
              <w:rPr>
                <w:rStyle w:val="IndexLink"/>
                <w:rtl w:val="true"/>
              </w:rPr>
              <w:tab/>
            </w:r>
            <w:r>
              <w:rPr>
                <w:rStyle w:val="IndexLink"/>
              </w:rPr>
              <w:t>231</w:t>
            </w:r>
          </w:hyperlink>
        </w:p>
        <w:p>
          <w:pPr>
            <w:pStyle w:val="Contents3"/>
            <w:tabs>
              <w:tab w:val="clear" w:pos="8459"/>
              <w:tab w:val="right" w:pos="9026" w:leader="dot"/>
            </w:tabs>
            <w:rPr/>
          </w:pPr>
          <w:hyperlink w:anchor="__RefHeading___Toc16380081_1280447820">
            <w:r>
              <w:rPr>
                <w:webHidden/>
                <w:rStyle w:val="IndexLink"/>
              </w:rPr>
              <w:t>24</w:t>
            </w:r>
            <w:r>
              <w:rPr>
                <w:rStyle w:val="IndexLink"/>
                <w:rtl w:val="true"/>
              </w:rPr>
              <w:t xml:space="preserve">- </w:t>
            </w:r>
            <w:r>
              <w:rPr>
                <w:rStyle w:val="IndexLink"/>
                <w:rtl w:val="true"/>
              </w:rPr>
              <w:t>باب ما يقول الزائر عن أخيه تطوعا</w:t>
            </w:r>
            <w:r>
              <w:rPr>
                <w:rStyle w:val="IndexLink"/>
                <w:rtl w:val="true"/>
              </w:rPr>
              <w:tab/>
            </w:r>
            <w:r>
              <w:rPr>
                <w:rStyle w:val="IndexLink"/>
              </w:rPr>
              <w:t>232</w:t>
            </w:r>
          </w:hyperlink>
        </w:p>
        <w:p>
          <w:pPr>
            <w:pStyle w:val="Contents3"/>
            <w:tabs>
              <w:tab w:val="clear" w:pos="8459"/>
              <w:tab w:val="right" w:pos="9026" w:leader="dot"/>
            </w:tabs>
            <w:rPr/>
          </w:pPr>
          <w:hyperlink w:anchor="__RefHeading___Toc16380083_1280447820">
            <w:r>
              <w:rPr>
                <w:webHidden/>
                <w:rStyle w:val="IndexLink"/>
              </w:rPr>
              <w:t>25</w:t>
            </w:r>
            <w:r>
              <w:rPr>
                <w:rStyle w:val="IndexLink"/>
                <w:rtl w:val="true"/>
              </w:rPr>
              <w:t xml:space="preserve">- </w:t>
            </w:r>
            <w:r>
              <w:rPr>
                <w:rStyle w:val="IndexLink"/>
                <w:rtl w:val="true"/>
              </w:rPr>
              <w:t>باب حكم من أراد أن يزور عن أبويه وأخوانه ما يقول إذا أراد ذلك</w:t>
            </w:r>
            <w:r>
              <w:rPr>
                <w:rStyle w:val="IndexLink"/>
                <w:rtl w:val="true"/>
              </w:rPr>
              <w:tab/>
            </w:r>
            <w:r>
              <w:rPr>
                <w:rStyle w:val="IndexLink"/>
              </w:rPr>
              <w:t>233</w:t>
            </w:r>
          </w:hyperlink>
        </w:p>
        <w:p>
          <w:pPr>
            <w:pStyle w:val="Contents3"/>
            <w:tabs>
              <w:tab w:val="clear" w:pos="8459"/>
              <w:tab w:val="right" w:pos="9026" w:leader="dot"/>
            </w:tabs>
            <w:rPr/>
          </w:pPr>
          <w:hyperlink w:anchor="__RefHeading___Toc16380085_1280447820">
            <w:r>
              <w:rPr>
                <w:webHidden/>
                <w:rStyle w:val="IndexLink"/>
              </w:rPr>
              <w:t>26</w:t>
            </w:r>
            <w:r>
              <w:rPr>
                <w:rStyle w:val="IndexLink"/>
                <w:rtl w:val="true"/>
              </w:rPr>
              <w:t xml:space="preserve">- </w:t>
            </w:r>
            <w:r>
              <w:rPr>
                <w:rStyle w:val="IndexLink"/>
                <w:rtl w:val="true"/>
              </w:rPr>
              <w:t>باب حكم من بعدت شقته أو تعذر عليه قصد المشاهدة وهو يريد الزيارة، وكيف يصنع، وكيف يقول</w:t>
            </w:r>
            <w:r>
              <w:rPr>
                <w:rStyle w:val="IndexLink"/>
                <w:rtl w:val="true"/>
              </w:rPr>
              <w:tab/>
            </w:r>
            <w:r>
              <w:rPr>
                <w:rStyle w:val="IndexLink"/>
              </w:rPr>
              <w:t>235</w:t>
            </w:r>
          </w:hyperlink>
        </w:p>
        <w:p>
          <w:pPr>
            <w:pStyle w:val="Contents3"/>
            <w:tabs>
              <w:tab w:val="clear" w:pos="8459"/>
              <w:tab w:val="right" w:pos="9026" w:leader="dot"/>
            </w:tabs>
            <w:rPr/>
          </w:pPr>
          <w:hyperlink w:anchor="__RefHeading___Toc16380087_1280447820">
            <w:r>
              <w:rPr>
                <w:webHidden/>
                <w:rStyle w:val="IndexLink"/>
              </w:rPr>
              <w:t>27</w:t>
            </w:r>
            <w:r>
              <w:rPr>
                <w:rStyle w:val="IndexLink"/>
                <w:rtl w:val="true"/>
              </w:rPr>
              <w:t xml:space="preserve">- </w:t>
            </w:r>
            <w:r>
              <w:rPr>
                <w:rStyle w:val="IndexLink"/>
                <w:rtl w:val="true"/>
              </w:rPr>
              <w:t xml:space="preserve">باب فضل زيارة قبور الشيعة </w:t>
            </w:r>
            <w:r>
              <w:rPr>
                <w:rStyle w:val="IndexLink"/>
                <w:rtl w:val="true"/>
              </w:rPr>
              <w:t>(</w:t>
            </w:r>
            <w:r>
              <w:rPr>
                <w:rStyle w:val="IndexLink"/>
                <w:rtl w:val="true"/>
              </w:rPr>
              <w:t>رحمهم الله</w:t>
            </w:r>
            <w:r>
              <w:rPr>
                <w:rStyle w:val="IndexLink"/>
                <w:rtl w:val="true"/>
              </w:rPr>
              <w:t>)</w:t>
              <w:tab/>
            </w:r>
            <w:r>
              <w:rPr>
                <w:rStyle w:val="IndexLink"/>
              </w:rPr>
              <w:t>237</w:t>
            </w:r>
          </w:hyperlink>
        </w:p>
        <w:p>
          <w:pPr>
            <w:pStyle w:val="Contents3"/>
            <w:tabs>
              <w:tab w:val="clear" w:pos="8459"/>
              <w:tab w:val="right" w:pos="9026" w:leader="dot"/>
            </w:tabs>
            <w:rPr/>
          </w:pPr>
          <w:hyperlink w:anchor="__RefHeading___Toc16380089_1280447820">
            <w:r>
              <w:rPr>
                <w:webHidden/>
                <w:rStyle w:val="IndexLink"/>
              </w:rPr>
              <w:t>28</w:t>
            </w:r>
            <w:r>
              <w:rPr>
                <w:rStyle w:val="IndexLink"/>
                <w:rtl w:val="true"/>
              </w:rPr>
              <w:t xml:space="preserve">- </w:t>
            </w:r>
            <w:r>
              <w:rPr>
                <w:rStyle w:val="IndexLink"/>
                <w:rtl w:val="true"/>
              </w:rPr>
              <w:t>باب شرح زيارة قبورهم وصفة العمل بذلك</w:t>
            </w:r>
            <w:r>
              <w:rPr>
                <w:rStyle w:val="IndexLink"/>
                <w:rtl w:val="true"/>
              </w:rPr>
              <w:tab/>
            </w:r>
            <w:r>
              <w:rPr>
                <w:rStyle w:val="IndexLink"/>
              </w:rPr>
              <w:t>239</w:t>
            </w:r>
          </w:hyperlink>
        </w:p>
        <w:p>
          <w:pPr>
            <w:pStyle w:val="Contents3"/>
            <w:tabs>
              <w:tab w:val="clear" w:pos="8459"/>
              <w:tab w:val="right" w:pos="9026" w:leader="dot"/>
            </w:tabs>
            <w:rPr/>
          </w:pPr>
          <w:hyperlink w:anchor="__RefHeading___Toc16380091_1280447820">
            <w:r>
              <w:rPr>
                <w:webHidden/>
                <w:rStyle w:val="IndexLink"/>
              </w:rPr>
              <w:t>29</w:t>
            </w:r>
            <w:r>
              <w:rPr>
                <w:rStyle w:val="IndexLink"/>
                <w:rtl w:val="true"/>
              </w:rPr>
              <w:t xml:space="preserve">- </w:t>
            </w:r>
            <w:r>
              <w:rPr>
                <w:rStyle w:val="IndexLink"/>
                <w:rtl w:val="true"/>
              </w:rPr>
              <w:t>باب النوادر</w:t>
            </w:r>
            <w:r>
              <w:rPr>
                <w:rStyle w:val="IndexLink"/>
                <w:rtl w:val="true"/>
              </w:rPr>
              <w:tab/>
            </w:r>
            <w:r>
              <w:rPr>
                <w:rStyle w:val="IndexLink"/>
              </w:rPr>
              <w:t>241</w:t>
            </w:r>
          </w:hyperlink>
        </w:p>
        <w:p>
          <w:pPr>
            <w:pStyle w:val="Contents2"/>
            <w:tabs>
              <w:tab w:val="clear" w:pos="8743"/>
              <w:tab w:val="right" w:pos="9026" w:leader="dot"/>
            </w:tabs>
            <w:rPr/>
          </w:pPr>
          <w:hyperlink w:anchor="__RefHeading___Toc16380093_1280447820">
            <w:r>
              <w:rPr>
                <w:webHidden/>
                <w:rStyle w:val="IndexLink"/>
                <w:rtl w:val="true"/>
              </w:rPr>
              <w:t>فهرس المواضیع</w:t>
            </w:r>
            <w:r>
              <w:rPr>
                <w:rStyle w:val="IndexLink"/>
                <w:rtl w:val="true"/>
              </w:rPr>
              <w:tab/>
            </w:r>
            <w:r>
              <w:rPr>
                <w:rStyle w:val="IndexLink"/>
              </w:rPr>
              <w:t>251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052_218225"/>
      <w:bookmarkStart w:id="1" w:name="pg20052_218225"/>
      <w:bookmarkEnd w:id="1"/>
    </w:p>
    <w:p>
      <w:pPr>
        <w:pStyle w:val="Heading2"/>
        <w:numPr>
          <w:ilvl w:val="1"/>
          <w:numId w:val="1"/>
        </w:numPr>
        <w:rPr/>
      </w:pPr>
      <w:bookmarkStart w:id="2" w:name="pg20052_218225"/>
      <w:bookmarkStart w:id="3" w:name="__RefHeading___Toc16379875_12804478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كِتَابُ اَلْمَزَارِ</w:t>
      </w:r>
    </w:p>
    <w:p>
      <w:pPr>
        <w:pStyle w:val="BookText"/>
        <w:rPr/>
      </w:pPr>
      <w:r>
        <w:rPr>
          <w:rFonts w:ascii="Amiri" w:hAnsi="Amiri" w:eastAsia="Amiri" w:cs="Amiri"/>
          <w:color w:val="111111"/>
          <w:sz w:val="28"/>
          <w:sz w:val="28"/>
          <w:szCs w:val="28"/>
          <w:rtl w:val="true"/>
          <w:lang w:bidi="ar-SA"/>
        </w:rPr>
        <w:t>مَنَاسِكُ اَلْمَزَارِ</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الامام اَلشَّيْخُ اَلْمُفِيد</w:t>
      </w:r>
    </w:p>
    <w:p>
      <w:pPr>
        <w:pStyle w:val="BookText"/>
        <w:rPr/>
      </w:pPr>
      <w:r>
        <w:rPr>
          <w:rFonts w:ascii="Amiri" w:hAnsi="Amiri" w:eastAsia="Amiri" w:cs="Amiri"/>
          <w:color w:val="111111"/>
          <w:sz w:val="28"/>
          <w:sz w:val="28"/>
          <w:szCs w:val="28"/>
          <w:rtl w:val="true"/>
          <w:lang w:bidi="ar-SA"/>
        </w:rPr>
        <w:t>مُحَمَّدُ بْنُ مُحَمَّدِ بْنِ النُّعْمَانِ ابْنُ الْمُعَلّمِ</w:t>
      </w:r>
    </w:p>
    <w:p>
      <w:pPr>
        <w:pStyle w:val="BookText"/>
        <w:rPr/>
      </w:pPr>
      <w:r>
        <w:rPr>
          <w:rFonts w:ascii="Amiri" w:hAnsi="Amiri" w:eastAsia="Amiri" w:cs="Amiri"/>
          <w:color w:val="111111"/>
          <w:sz w:val="28"/>
          <w:sz w:val="28"/>
          <w:szCs w:val="28"/>
          <w:rtl w:val="true"/>
          <w:lang w:bidi="ar-SA"/>
        </w:rPr>
        <w:t>اَبَي عَبْدِاللَّهِ، الْعُكْبَرِيُّ، الْبَغْدَادِيّ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413-336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محمد‌بن‌محمد،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شیخ مفید محمدبن محمدبن النعمان ابن‌المعلم ابی‌عبداللّه العکبری البغدادی؛ تحقیق محمدباقر الابطحی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الموتمر‌العالمی لالفیه الشیخ‌المفید،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مصنفات الشیخ المفید؛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موحدی ابطحی، محمدباقر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BP209/6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297/4172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129636</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الرضائي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379877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محمد‌بن‌محمد،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شیخ مفید محمدبن محمدبن النعمان ابن‌المعلم ابی‌عبداللّه العکبری البغدادی؛ تحقیق محمدباقر الابطحی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الموتمر‌العالمی لالفیه الشیخ‌المفید،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مصنفات الشیخ المفید؛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موحدی ابطحی، محمدباقر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BP209/6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297/4172</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129636</w:t>
      </w:r>
      <w:r>
        <w:rPr>
          <w:rFonts w:eastAsia="IRNazanin" w:cs="IRNazanin"/>
          <w:color w:val="111111"/>
          <w:sz w:val="28"/>
          <w:szCs w:val="28"/>
          <w:rtl w:val="true"/>
          <w:lang w:bidi="fa-IR"/>
        </w:rPr>
        <w:t xml:space="preserve"> </w:t>
      </w:r>
      <w:bookmarkStart w:id="7" w:name="pg20052_218227"/>
    </w:p>
    <w:p>
      <w:pPr>
        <w:pStyle w:val="Heading2"/>
        <w:numPr>
          <w:ilvl w:val="1"/>
          <w:numId w:val="1"/>
        </w:numPr>
        <w:rPr/>
      </w:pPr>
      <w:bookmarkStart w:id="8" w:name="__RefHeading___Toc16379879_1280447820"/>
      <w:bookmarkStart w:id="9" w:name="_Toc3"/>
      <w:bookmarkEnd w:id="7"/>
      <w:bookmarkEnd w:id="8"/>
      <w:r>
        <w:rPr>
          <w:rtl w:val="true"/>
        </w:rPr>
        <w:t>الإهداء</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حقاً لا أدري لمن اقدم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المزارات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w:t>
      </w:r>
    </w:p>
    <w:p>
      <w:pPr>
        <w:pStyle w:val="BookText"/>
        <w:rPr/>
      </w:pPr>
      <w:r>
        <w:rPr>
          <w:rFonts w:ascii="Amiri" w:hAnsi="Amiri" w:eastAsia="Amiri" w:cs="Amiri"/>
          <w:color w:val="111111"/>
          <w:sz w:val="28"/>
          <w:sz w:val="28"/>
          <w:szCs w:val="28"/>
          <w:rtl w:val="true"/>
          <w:lang w:bidi="ar-SA"/>
        </w:rPr>
        <w:t xml:space="preserve">ألمن تكتحل النواظر بنظرة إلى مشهده، و يصدح الحقّ في مزاره، نبيّاً كان أو إماماً؟ أم لمن هدّمت مشاهدهم و مزاراتهم بمعاول الأحقاد الخيبرية و الضغائن الوهابيّة فصارت قفراً؟ أم لمن دفنت سرّاً و اخفيت قبراً، فكان ذلك حجّة على الخصم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أحبّها أو آذاها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أم لمن قتلوه صبراً، فأوطأوا جسده الشريف بحوافر الخيل، ورضّوا منه صدراً وظهراً؟ فلا عجب من العلي الأعلى أن عظّم له العزاء، و جعل في تربته الشفاء و تحت قبته استجابة الدعاء، و في قلوب من والاه قبراً يبكون عليه ليلاً ونهاراً</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لمن غيّب عن أبصارنا طويلاً، وبيت اللّه و المقام ينتظران ظهوره في هذا المشهد العظيم جهراً؟ و هو يحضر الموسم كلّ سنة و يقف بعرفات مؤمِّناً على دعاء المؤمنين سرّاً، وكان أولى الناس بإبراهيم خليل اللّه و بمحمّد حبيب اللّه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كما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 الناس بإبراهيم ، و أولى بالمؤمنين من أنفسهم جميعاً؟</w:t>
      </w:r>
    </w:p>
    <w:p>
      <w:pPr>
        <w:pStyle w:val="BookText"/>
        <w:rPr/>
      </w:pPr>
      <w:r>
        <w:rPr>
          <w:rFonts w:ascii="Amiri" w:hAnsi="Amiri" w:eastAsia="Amiri" w:cs="Amiri"/>
          <w:color w:val="111111"/>
          <w:sz w:val="28"/>
          <w:sz w:val="28"/>
          <w:szCs w:val="28"/>
          <w:rtl w:val="true"/>
          <w:lang w:bidi="ar-SA"/>
        </w:rPr>
        <w:t>فحقاً لا أدري لمن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الأجدر بنا و الأحرى أن نزور إمامنا الغائب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بيت اللّه، و آل بيت النبوّة والرسالة و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آيات بيّنات مقام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يكون مؤذّناً بأذان اللّه و رسوله إلى الناس يوم الحجّ الأكبر أنّ اللّه بريء من المشركين</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يؤذّن باذا ن إبراهيم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بالحجّ ، ليأتوه زائرين له، و ليشهدوا منافع لهم و يذكروا اسم اللّه على بهيمة الأنعام، وليطوفوا بالبيت العتيق، و ليتّخذوا من مقام إبراهيم مصلّى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فإليك، إليك يا بقية اللّه المنتظر يا من يقوم و ينادي من مطلعه ومشرقه في بيت اللّه الحرام الذي جعله قياماً للناس، وهدى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من يحاجّني في اللّه و آدم و نوح و إبراهيم وموسى وعيسى و محمد و كتاب اللّه فأنا أولى الناس باللّه و آدم و نوح و إبراهيم و موسی و عیسی و محمد و کتاب اللّه</w:t>
      </w:r>
      <w:r>
        <w:rPr>
          <w:rFonts w:eastAsia="IRNazanin" w:cs="IRNazanin"/>
          <w:color w:val="111111"/>
          <w:sz w:val="28"/>
          <w:szCs w:val="28"/>
          <w:rtl w:val="true"/>
          <w:lang w:bidi="fa-IR"/>
        </w:rPr>
        <w:t xml:space="preserve">. </w:t>
      </w:r>
      <w:bookmarkStart w:id="10" w:name="pg20052_218229"/>
    </w:p>
    <w:p>
      <w:pPr>
        <w:pStyle w:val="Heading2"/>
        <w:numPr>
          <w:ilvl w:val="1"/>
          <w:numId w:val="1"/>
        </w:numPr>
        <w:rPr/>
      </w:pPr>
      <w:bookmarkStart w:id="11" w:name="__RefHeading___Toc16379881_1280447820"/>
      <w:bookmarkStart w:id="12" w:name="_Toc4"/>
      <w:bookmarkEnd w:id="10"/>
      <w:bookmarkEnd w:id="11"/>
      <w:r>
        <w:rPr>
          <w:rtl w:val="true"/>
        </w:rPr>
        <w:t>المقدمة</w:t>
      </w:r>
      <w:bookmarkEnd w:id="12"/>
    </w:p>
    <w:p>
      <w:pPr>
        <w:pStyle w:val="Heading3"/>
        <w:numPr>
          <w:ilvl w:val="2"/>
          <w:numId w:val="1"/>
        </w:numPr>
        <w:rPr/>
      </w:pPr>
      <w:bookmarkStart w:id="13" w:name="__RefHeading___Toc16379883_1280447820"/>
      <w:bookmarkStart w:id="14" w:name="_Toc5"/>
      <w:bookmarkEnd w:id="13"/>
      <w:r>
        <w:rPr>
          <w:rtl w:val="true"/>
        </w:rPr>
        <w:t>التعريف بالمؤلف</w:t>
      </w:r>
      <w:bookmarkEnd w:id="14"/>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المتعارف عند تحقيق كتاب 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التعريف به وبمؤلّفه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القارئ الكريم على بصيرة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ما عسى الكاتب أن يكتب و البيان أن يحيط في تعريف عشر معشار شخصية الشيخ السديد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أنّى لنا ذلك و قد عجزت الأدباء قديماً وحديثاً، وكلّت الخطباء، وحارت العقول و أقرّت بالعجز و التقصير في وصفه و معرفة شأنه، فإنّ أمره في الفقه و العلم والكلام و الفضل و الجلالة والزهد والعبادة و الورع و جميع الفضائل و الكمالات أشهر من أن يذكر، ومحاسنه و أوصافه الحميدة، و خصاله المحمودة أكثر من أن تحصر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لا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علماء الشيعة، و مروّج المذهب و الشريعة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ملهم الحق و دليله و منار الدين وسبيله، جمّ المناقب، حديد الناظر، حاضر الجواب، دقيق الفطنة، واسع الرواية، خبير بالأخبار و الرجال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أوثق أهل زمانه في الحديث و أعرفهم بالفقه والكلام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يناظر أهل كلّ عقيدة فيظهر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وصفوة المقال، أنّه شيخ مشايخ الإسلام و أنّ كلّ من تأخّر عنه استفاد منه وهو استاذه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خرّيت فن الحديث، و إمام الفقه، و شيخ الكلام، و أستاذ المناظرة، ورافع كلمة الإسلام، و حامل راية المذهب الشريف، لا يأخذه 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شيخاً ،ربعة، نحيفاً، أسمر، خشن اللباس</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ينام من الليل إلّا هجعة، ثمّ يقوم، و يصلّي، أو يتلو كتاب اللّه، أو يطالع، أو يدرس، أو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غيض من فيض حياته القدسية و نترك الخوض في خضمّها لأصحاب الموسوعات الضخمة التاريخية و أرباب المعاجم الرجالية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يكفيه عزّاً وفخراً ما أفاضه الباري تعالى و رسوله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أهل العلم جميعاً، و هو في أعلى مراتبهم و أرفع منازلهم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خصّه به أمير المؤمنين و سيّد الوصيّين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ما أفاضت عليه بضعة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في ختامه مسك بذكر التوقيعين المباركين من حجة العصر و إمام الزمان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نفحاته القدسية الخارجة من الناحية المقدسة، التي ستقف عليها، و التي من حقها أن تكتب بأشرف حروف النور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يخشى اللّه من عباده العلماء</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علماء أمّتي أفضل من أنبياء بني إسرائيل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الإمام أمير المؤمنين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للشيخ المفيد في رؤيا رآها بعد منازعة جرت بينه و بين تلميذه السيد المرتضى علم الهدى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شيخي و معتمدي الحق مع ولدي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حكي أنّ الشيخ المفيد رأى في منامه كأنّ بضعة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عليه و هو في مسجده بالكرخ و معها ولداها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فسلّمتهما إليه وقالت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شيخي علّم ولديّ هذين الفقه</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فانتبه متعجّباً من ذلك، فلما تعالى النهار في صبيحة تلك الليلة التي فيها الرؤيا، </w:t>
      </w:r>
    </w:p>
    <w:p>
      <w:pPr>
        <w:pStyle w:val="BookText"/>
        <w:rPr/>
      </w:pPr>
      <w:r>
        <w:rPr>
          <w:rFonts w:ascii="Amiri" w:hAnsi="Amiri" w:eastAsia="Amiri" w:cs="Amiri"/>
          <w:color w:val="111111"/>
          <w:sz w:val="28"/>
          <w:sz w:val="28"/>
          <w:szCs w:val="28"/>
          <w:rtl w:val="true"/>
          <w:lang w:bidi="ar-SA"/>
        </w:rPr>
        <w:t xml:space="preserve">دخلت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العلوية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بنت 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معها ولداها الشريف الرضي ، و علم الهدى المرتضى، وقالت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ولداي قد أحضرتهما لتعلّمهما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الشيخ المفيد و قصّ عليها الرؤيا، و تولّى تعليمها الفقه حتى أنعم اللّه عليهما، وفتح لهما من أبواب العلوم و الفضائل ما اشتهر عنهما، ما اشتهر في آفاق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 كتاب ورد من الناحية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حرسها اللّه و رعاها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أيام بقيت من صفر سنة عشرة و أربعمائة على الشيخ المفيد أبي عبد اللّه محمد بن محمد بن النعمان قدس اللّه روحه و نوّر ضریحه، ذكر موصله أنّه يحمله من ناحية متصلة بالحجاز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نسخته </w:t>
      </w:r>
      <w:r>
        <w:rPr>
          <w:rStyle w:val="FootnoteAnchor"/>
          <w:rtl w:val="true"/>
        </w:rPr>
        <w:footnoteReference w:id="2"/>
      </w:r>
      <w:r>
        <w:rPr>
          <w:rFonts w:ascii="Amiri" w:hAnsi="Amiri" w:eastAsia="Amiri" w:cs="Amiri"/>
          <w:color w:val="111111"/>
          <w:sz w:val="28"/>
          <w:sz w:val="28"/>
          <w:szCs w:val="28"/>
          <w:rtl w:val="true"/>
          <w:lang w:bidi="ar-SA"/>
        </w:rPr>
        <w:t>للأخ السديد و الولي الرشيد، الشيخ المفيد، أبي عبد اللّه محمّد بن محمّد بن النعمان أدام اللّه إعزازه من مستودع العهد المأخوذ على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أيّها الولي المخلص في الدين، المخصوص فينا باليقين</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فإنّا نحمد إليك اللّه الذي لا إله إلّا هو، ونسأله الصلاة على سيدنا و مولانا ونبيّنا محمّد و آله الطاهرين، ونعلمك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توفيقك لنصرة الحق، و أجزل مثوبتك على نطقك عنا بالصدق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قد أُذن لنا في تشريفك بالمكاتبة، و تكليفك ما تؤدّيه عنّا إلى موالينا قبلك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أعزّهم اللّه بطاعته، وكفاهم المهمّ برعايته لهم و حراسته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فقف أيّدك اللّه بعونه على أعدائه المارقين من دينه على ما أذكره و اعمل في تأديته إلى من </w:t>
      </w:r>
    </w:p>
    <w:p>
      <w:pPr>
        <w:pStyle w:val="BookText"/>
        <w:rPr/>
      </w:pPr>
      <w:r>
        <w:rPr>
          <w:rFonts w:ascii="Amiri" w:hAnsi="Amiri" w:eastAsia="Amiri" w:cs="Amiri"/>
          <w:color w:val="111111"/>
          <w:sz w:val="28"/>
          <w:sz w:val="28"/>
          <w:szCs w:val="28"/>
          <w:rtl w:val="true"/>
          <w:lang w:bidi="ar-SA"/>
        </w:rPr>
        <w:t xml:space="preserve">تسكن إليه بما نرسمه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و إن كنّا نائين بمكاننا النائي عن مساكن الظالمين، حسب الذي أراناه اللّه تعالى لنا من الصلاح و لشيعتنا المؤمنين في ذلك ما دامت دولة الدنيا للفاسقين فإنّا نحيط علماً بأنبائكم ، و لا يعزب عنا شيء من أخباركم، و معرفتنا بالذل الذي أصابكم مذ جنح كثير منكم إلى ما كان السلف الصالح عنه شاسعاً، عنه شاسعاً، و نبذوا العهد المأخوذ وراء ظهورهم كأنّهم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غير مهملين لمراعاتكم، ولا ناسين ،لذكركم و ولولا ذلك لنزل بكم اللأواء</w:t>
      </w:r>
      <w:r>
        <w:rPr>
          <w:rStyle w:val="FootnoteAnchor"/>
          <w:rtl w:val="true"/>
        </w:rPr>
        <w:footnoteReference w:id="3"/>
      </w:r>
      <w:r>
        <w:rPr>
          <w:rFonts w:ascii="Amiri" w:hAnsi="Amiri" w:eastAsia="Amiri" w:cs="Amiri"/>
          <w:color w:val="111111"/>
          <w:sz w:val="28"/>
          <w:sz w:val="28"/>
          <w:szCs w:val="28"/>
          <w:rtl w:val="true"/>
          <w:lang w:bidi="ar-SA"/>
        </w:rPr>
        <w:t xml:space="preserve">و اصطلمكم </w:t>
      </w:r>
      <w:r>
        <w:rPr>
          <w:rStyle w:val="FootnoteAnchor"/>
          <w:rtl w:val="true"/>
        </w:rPr>
        <w:footnoteReference w:id="4"/>
      </w:r>
      <w:r>
        <w:rPr>
          <w:rFonts w:ascii="Amiri" w:hAnsi="Amiri" w:eastAsia="Amiri" w:cs="Amiri"/>
          <w:color w:val="111111"/>
          <w:sz w:val="28"/>
          <w:sz w:val="28"/>
          <w:szCs w:val="28"/>
          <w:rtl w:val="true"/>
          <w:lang w:bidi="ar-SA"/>
        </w:rPr>
        <w:t xml:space="preserve">الأعداء، فاتقوا اللّه جل جلاله و ظاهرونا على انتياشكم </w:t>
      </w:r>
      <w:r>
        <w:rPr>
          <w:rStyle w:val="FootnoteAnchor"/>
          <w:rtl w:val="true"/>
        </w:rPr>
        <w:footnoteReference w:id="5"/>
      </w:r>
      <w:r>
        <w:rPr>
          <w:rFonts w:ascii="Amiri" w:hAnsi="Amiri" w:eastAsia="Amiri" w:cs="Amiri"/>
          <w:color w:val="111111"/>
          <w:sz w:val="28"/>
          <w:sz w:val="28"/>
          <w:szCs w:val="28"/>
          <w:rtl w:val="true"/>
          <w:lang w:bidi="ar-SA"/>
        </w:rPr>
        <w:t xml:space="preserve">من فتنة قد أنافت </w:t>
      </w:r>
      <w:r>
        <w:rPr>
          <w:rStyle w:val="FootnoteAnchor"/>
          <w:rtl w:val="true"/>
        </w:rPr>
        <w:footnoteReference w:id="6"/>
      </w:r>
      <w:r>
        <w:rPr>
          <w:rFonts w:ascii="Amiri" w:hAnsi="Amiri" w:eastAsia="Amiri" w:cs="Amiri"/>
          <w:color w:val="111111"/>
          <w:sz w:val="28"/>
          <w:sz w:val="28"/>
          <w:szCs w:val="28"/>
          <w:rtl w:val="true"/>
          <w:lang w:bidi="ar-SA"/>
        </w:rPr>
        <w:t xml:space="preserve">عليكم يهلك فيها من حم أجله </w:t>
      </w:r>
      <w:r>
        <w:rPr>
          <w:rStyle w:val="FootnoteAnchor"/>
          <w:rtl w:val="true"/>
        </w:rPr>
        <w:footnoteReference w:id="7"/>
      </w:r>
      <w:r>
        <w:rPr>
          <w:rFonts w:ascii="Amiri" w:hAnsi="Amiri" w:eastAsia="Amiri" w:cs="Amiri"/>
          <w:color w:val="111111"/>
          <w:sz w:val="28"/>
          <w:sz w:val="28"/>
          <w:szCs w:val="28"/>
          <w:rtl w:val="true"/>
          <w:lang w:bidi="ar-SA"/>
        </w:rPr>
        <w:t xml:space="preserve">و يحمى عنها من أدرك أمله و هي إمارة لازوف </w:t>
      </w:r>
      <w:r>
        <w:rPr>
          <w:rStyle w:val="FootnoteAnchor"/>
          <w:rtl w:val="true"/>
        </w:rPr>
        <w:footnoteReference w:id="8"/>
      </w:r>
      <w:r>
        <w:rPr>
          <w:rFonts w:ascii="Amiri" w:hAnsi="Amiri" w:eastAsia="Amiri" w:cs="Amiri"/>
          <w:color w:val="111111"/>
          <w:sz w:val="28"/>
          <w:sz w:val="28"/>
          <w:szCs w:val="28"/>
          <w:rtl w:val="true"/>
          <w:lang w:bidi="ar-SA"/>
        </w:rPr>
        <w:t>حركتنا ومبائتكم بأمرنا و نهينا، واللّه متمّ نوره ولو 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اعتصموا بالتقية من شبّ نار الجاهلية يحششها </w:t>
      </w:r>
      <w:r>
        <w:rPr>
          <w:rStyle w:val="FootnoteAnchor"/>
          <w:rtl w:val="true"/>
        </w:rPr>
        <w:footnoteReference w:id="9"/>
      </w:r>
      <w:r>
        <w:rPr>
          <w:rFonts w:ascii="Amiri" w:hAnsi="Amiri" w:eastAsia="Amiri" w:cs="Amiri"/>
          <w:color w:val="111111"/>
          <w:sz w:val="28"/>
          <w:sz w:val="28"/>
          <w:szCs w:val="28"/>
          <w:rtl w:val="true"/>
          <w:lang w:bidi="ar-SA"/>
        </w:rPr>
        <w:t>عصب أموية، يهول بها فرقة مهديّة، أنا زعيم بنجاة من لم يرم فيها المواطن، وسلك في الطعن منها السبل المرضية إذا حلّ جمادى الأولى من سنتكم هذه فاعتبروا بما يحدث فيه و استيقظوا من رقدتكم لما يكون في الذي يليه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ستظهر لكم من السماء آية جلية، و من الأرض مثلها بالسوية، و يحدث في أرض المشرق ما يحزن و يقلق، ويغلب من بعد على العراق طوائف عن الإسلام مراق تضيق بسوء فعالهم على أهله الأرزاق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تنفرج الغمة من بعد ببوار طاغوت من الأشرار، ثم يستر بهلاكه المتّقون الأخيار ويتفق لمريدي الحج من الآفاق ما يؤملونه منه على توفير عليه منهم و اتفاق و لنا في تيسير حجّهم على الاختيار منهم والوفاق شأن يظهر على نظام و اتساق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فليعمل كل امرء منكم بما يقرب به من محبّتنا، ويتجنّب ما يدنيه من كراهتنا وسخطنا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أمرنا بغتة فجأة حين لا تنفعه توبة و لا ينجيه من عقابنا ندم على حوبة واللّه يلهمكم الرشد، و يلطف لكم في التوفيق برحمته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نسخة التوقيع باليد العليا على صاحبها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كتابنا إليك أيّها الأخ الولي، و المخلص في ودّنا الصفي و الناصر لنا الوفي حرسك اللّه بعينه التي لا تنام فاحتفظ به، و لا تظهر على خطّنا الذي سطرناه بما له ضمناه أحداً، و أد ما فيه إلى من تسكن إليه ، و أوص جماعتهم بالعمل عليه إن شاء اللّه وصلّى اللّه على محمّد و 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ورد علیه کتاب آخر من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الخميس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والعشرين من ذي الحجة ، سنة اثنتي عشرة و أربعمائة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المرابط في سبيله إلى ملهم الحق، ودليله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سلام اللّه عليك أيّها الناصر للحق، الداعي إليه بكلمة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فإنّا نحمد اللّه إليك الذي لا إله إلّا هو، إلهنا و إله آبائنا الأوّلين</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نسأله الصلاة على سيدنا و مولانا محمّد خاتم النبييّن، و على أهل بيته الطاهرين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كنّا نظرنا مناجاتك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بالسبب الذي وهبه اللّه لك من أوليائه، و حرسك به من كيد أعدائه، و شفعنا ذلك الآن من مستقرّ لنا ينصب في شمراخ من بهماء صرنا إليه آنفاً من غماليل الجأنا إليه السباريت من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يوشك أن يكون هبوطنا إلى صحصح من غير بعد من الدهر و لا تطاول من الزمان و يأتيك نبأ منّا يتجدد لنا من حال، فتعرف بذلك ما نعتمده من الزلفة إلينا بالأعمال، واللّه موفقك لذلك برحمته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حرسك اللّه بعينه التي لا تنام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تقابل لذلك فتنة تسل نفوس قوم حرثت باطلاً لاسترهاب المبطلين يبتهج لدمارها المؤمنون، و يحزن لذلك المجرمون، وآية حركتنا من هذه اللوثة حادثة بالحرم المعظم من رجس منافق مذمم مستحل للدم المحرّم، يعمد بكيده أهل الإيمان ولا يبلغ بذلك غرضه من الظلم و العدوان، لأننا من وراء حفظهم بالدعاء الذي لا يحجب عن ملك الأرض و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فلتطمئن بذلك من أوليائنا القلوب و ليتّقوا بالكفاية منه، وإن راعتهم بهم الخطوب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العاقبة بجميل صنع اللّه سبحانه تكون حميدة لهم ما اجتنبوا المنهي عنه من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نعهد إليك أيّها الولي المخلص المجاهد فينا الظالمين أيدك اللّه بنصره الذي أيّد به السلف من أوليائنا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اتّقى ربّه من إخوانك في الدين و أخرج ممّا عليه إلى مستحقّيه، كان آمناً من الفتنة المبطلة، ومحنها المظلمة المظلّة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بخل منهم بما أعاره اللّه من نعمته على من أمره بصلته، فإنّه يكون خاسراً بذلك لأولاه و آخرته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أنّ أشياعنا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وفّقهم اللّه لطاعته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اجتماع من القلوب في الوفاء بالعهد عليهم لما تأخّر عنهم اليُمن بلقائنا و لتعجّلت لهم السعادة بمشاهدتنا على حق المعرفة وصدقها منهم بنا، فما يحبسنا عنهم إلّا ما يتصل بنا مما نكرهه و لا نؤثره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المستعان، و هو حسبنا ونعم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صلاته على سيدنا البشير النذير محمّد و آله الطاهرين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في غرة شوال من سنة اثنتي عشرة و أربعمائة نسخة التوقيع باليد العليا صلوات اللّه على صاحبها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كتابنا إليك أيّها الولي الملهم للحق العلي باملائنا و خط ثقتنا، فاخفه عن كل أحد، واطوه، و اجعل له نسخة تطلع عليها من تسكن إلى أمانته من أوليائنا شملهم اللّه ببركتنا إن شاء اللّه، الحمد لله و الصلاة على سيدنا محمّد النبي وآله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ذكر جماعة من العلماء أنّه وجد مكتوباً على قبر الشيخ المفيد بخط الإمام صاحب 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هذه الأبيات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صوت الناعي بفقدك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على آل الرسول عظيم</w:t>
      </w:r>
    </w:p>
    <w:p>
      <w:pPr>
        <w:pStyle w:val="BookText"/>
        <w:rPr/>
      </w:pPr>
      <w:r>
        <w:rPr>
          <w:rFonts w:ascii="Amiri" w:hAnsi="Amiri" w:eastAsia="Amiri" w:cs="Amiri"/>
          <w:color w:val="111111"/>
          <w:sz w:val="28"/>
          <w:sz w:val="28"/>
          <w:szCs w:val="28"/>
          <w:rtl w:val="true"/>
          <w:lang w:bidi="ar-SA"/>
        </w:rPr>
        <w:t xml:space="preserve">إن كنت قد غيّبت في جدث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فالعدل و التوحيد فيك مقيم</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القائم المهدي يفرح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تليت عليك من الدروس علوم </w:t>
      </w:r>
      <w:bookmarkStart w:id="15" w:name="pg20052_218236"/>
    </w:p>
    <w:p>
      <w:pPr>
        <w:pStyle w:val="Heading3"/>
        <w:numPr>
          <w:ilvl w:val="2"/>
          <w:numId w:val="1"/>
        </w:numPr>
        <w:rPr/>
      </w:pPr>
      <w:bookmarkStart w:id="16" w:name="__RefHeading___Toc16379885_1280447820"/>
      <w:bookmarkStart w:id="17" w:name="_Toc6"/>
      <w:bookmarkEnd w:id="15"/>
      <w:bookmarkEnd w:id="16"/>
      <w:r>
        <w:rPr>
          <w:rtl w:val="true"/>
        </w:rPr>
        <w:t>كتاب مزار المفيد و ما أدراك ما الكتاب</w:t>
      </w:r>
      <w:bookmarkEnd w:id="17"/>
    </w:p>
    <w:p>
      <w:pPr>
        <w:pStyle w:val="BookText"/>
        <w:rPr/>
      </w:pPr>
      <w:r>
        <w:rPr>
          <w:rFonts w:ascii="Amiri" w:hAnsi="Amiri" w:eastAsia="Amiri" w:cs="Amiri"/>
          <w:color w:val="111111"/>
          <w:sz w:val="28"/>
          <w:sz w:val="28"/>
          <w:szCs w:val="28"/>
          <w:rtl w:val="true"/>
          <w:lang w:bidi="ar-SA"/>
        </w:rPr>
        <w:t xml:space="preserve">نقدّم اليوم إلى القرّاء الأعزّاء أثراً نفيساً خالداً، وكنزاً دفيناً ثميناً لم يخرج إلى 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مرور ما يقارب الألف سنة على رحيل مصنّفه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بحلة مناسبة، بل بقي مهملاً على رفوف المكتبات كأمثاله من كنوز تراث الثقل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يؤسف حقاً أنّ كتاباً بهذه الأهمية لم يطبع إلى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أنّه منذ الوهلة الأُولى لتأليفه تلاقفته أيدي العلماء من تلاميذه، أو ممّن وفد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اعتمد على هذا الكتاب و استفاد منه و نقل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أبو جعفر 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أحد أجلّة تلاميذ الشيخ المفيد و أفخرهم، نقل مقاطع طويلة منه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ألّفه في شرح المقنعة كتاب أستاذه و شيخه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النقيب غياث الدين عبد الكريم 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كتابه القيّم النادر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الجليل تقي الدين إبراهيم بن علي بن الحسن العاملي الكفعمي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الأمين، المصباح</w:t>
      </w:r>
      <w:r>
        <w:rPr>
          <w:rFonts w:eastAsia="Amiri" w:cs="Amiri" w:ascii="Amiri" w:hAnsi="Amiri"/>
          <w:color w:val="111111"/>
          <w:sz w:val="28"/>
          <w:szCs w:val="28"/>
          <w:rtl w:val="true"/>
          <w:lang w:bidi="ar-SA"/>
        </w:rPr>
        <w:t xml:space="preserve">». </w:t>
      </w:r>
      <w:bookmarkStart w:id="18" w:name="pg20052_218237"/>
    </w:p>
    <w:p>
      <w:pPr>
        <w:pStyle w:val="Heading3"/>
        <w:numPr>
          <w:ilvl w:val="2"/>
          <w:numId w:val="1"/>
        </w:numPr>
        <w:rPr/>
      </w:pPr>
      <w:bookmarkStart w:id="19" w:name="__RefHeading___Toc16379887_1280447820"/>
      <w:bookmarkStart w:id="20" w:name="_Toc7"/>
      <w:bookmarkEnd w:id="18"/>
      <w:bookmarkEnd w:id="19"/>
      <w:r>
        <w:rPr>
          <w:rtl w:val="true"/>
        </w:rPr>
        <w:t>نسخ الکتاب</w:t>
      </w:r>
      <w:bookmarkEnd w:id="20"/>
    </w:p>
    <w:p>
      <w:pPr>
        <w:pStyle w:val="BookText"/>
        <w:rPr/>
      </w:pPr>
      <w:r>
        <w:rPr>
          <w:rFonts w:ascii="Amiri" w:hAnsi="Amiri" w:eastAsia="Amiri" w:cs="Amiri"/>
          <w:color w:val="111111"/>
          <w:sz w:val="28"/>
          <w:sz w:val="28"/>
          <w:szCs w:val="28"/>
          <w:rtl w:val="true"/>
          <w:lang w:bidi="ar-SA"/>
        </w:rPr>
        <w:t>اعتمدنا في تحقيقنا لهذا السفر القيم على نسختين خطّيتين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النسخة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النسخة المحفوظة في خزانة مكتبة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المشهد الرضوي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الرقم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هي بخط النسخ الجيّد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أوقفتها للمكتبة بنت ميرزا رضا خان بن محمد حسن النائيني، حيث أوقفت مكتبة والدها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لبّى نداء ربه في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بتشويق من عمّها مرتضى قلي خان المتوفى سنة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علماً بأنّه هو أيضاً أوقف مكتبته لهذه المكتبة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استنسخت هذه النسخة في يوم السبت آخر محرم الحرام سنة </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 يذكر فيها اسم الناسخ و رمزنا لها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النسخة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النسخة المحفوظة في مكتبة جامع كوهر شاد في مشهد المقدّسة، تحت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وافقت هذه النسخة سابقتها من حيث التصحيف و السقط بل وحتى تاريخ الاستنساخ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خلال نظرة سريعة على النسختين احتملنا أن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الأصل الذي استنسخت هذه النسخة التي رمزنا لها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16379889_1280447820"/>
      <w:bookmarkStart w:id="22" w:name="_Toc8"/>
      <w:bookmarkEnd w:id="21"/>
      <w:r>
        <w:rPr>
          <w:rtl w:val="true"/>
        </w:rPr>
        <w:t>منهج التحقيق</w:t>
      </w:r>
      <w:bookmarkEnd w:id="22"/>
    </w:p>
    <w:p>
      <w:pPr>
        <w:pStyle w:val="BookText"/>
        <w:rPr/>
      </w:pPr>
      <w:r>
        <w:rPr>
          <w:rFonts w:ascii="Amiri" w:hAnsi="Amiri" w:eastAsia="Amiri" w:cs="Amiri"/>
          <w:color w:val="111111"/>
          <w:sz w:val="28"/>
          <w:sz w:val="28"/>
          <w:szCs w:val="28"/>
          <w:rtl w:val="true"/>
          <w:lang w:bidi="ar-SA"/>
        </w:rPr>
        <w:t>بالإضافة إلى مقابلة متن الكتاب مع كلتا النسختين عمدنا إلى مقابلته مع المصادر، والجوامع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كامل الزيارات لابن قولويه باعتبار أنّ أغلب أخبار و زيارات هذا الكتاب رواها الشيخ المفيد عن شيخه الجليل ابن قولويه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وفرحة الغري، و مصباح الكفعمي و البلد الأمين باعتبار أنّها </w:t>
      </w:r>
      <w:bookmarkStart w:id="23" w:name="pg20052_218238"/>
    </w:p>
    <w:p>
      <w:pPr>
        <w:pStyle w:val="BookText"/>
        <w:rPr/>
      </w:pPr>
      <w:bookmarkEnd w:id="23"/>
      <w:r>
        <w:rPr>
          <w:rFonts w:ascii="Amiri" w:hAnsi="Amiri" w:eastAsia="Amiri" w:cs="Amiri"/>
          <w:color w:val="111111"/>
          <w:sz w:val="28"/>
          <w:sz w:val="28"/>
          <w:szCs w:val="28"/>
          <w:rtl w:val="true"/>
          <w:lang w:bidi="ar-SA"/>
        </w:rPr>
        <w:t>أهم و أقدم المصادر التي أخذت عن هذا المزار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مقابلته مع مصباح المتهجد و مزار ابن المشهدي و الشهيد و إقبال الأعمال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بحار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اعتمدنا طريقة التلفيق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النسختين الخطّيتين و هذه المصادر لاثبات نصّ سليم للكتاب قدر الإمكان، مشيرين في الهامش إلى الاختلافات اللفظية ومصادر الأخبار ونصوص الزيارات الواردة فيه، و شرح بعض الألفاظ اللغوية الصعبة و بالإضافة إلى ذلك قمنا بترجمة بعض مشائخ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الرواة المذكورين في أسانيده، واضعين نصب أعيننا وضع الاسم الصحيح في المتن معتمدين في ذلك على أمّهات كتب التراجم، والمعاجم الرجالية المعتبرة، كرجال النجاشي و الطوسي و البرقي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سائلين المولى العزيز القدير أن نكون قد وفّقنا لاخراج هذا الكتاب بمستوى يروق لأهل التحقيق و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 وصلّى اللّه على محمّد و آله الطاهرين</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16379891_1280447820"/>
      <w:bookmarkStart w:id="25" w:name="_Toc9"/>
      <w:bookmarkEnd w:id="24"/>
      <w:r>
        <w:rPr>
          <w:rtl w:val="true"/>
        </w:rPr>
        <w:t>شکر و تقدیر</w:t>
      </w:r>
      <w:bookmarkEnd w:id="25"/>
    </w:p>
    <w:p>
      <w:pPr>
        <w:pStyle w:val="BookText"/>
        <w:rPr/>
      </w:pPr>
      <w:r>
        <w:rPr>
          <w:rFonts w:ascii="Amiri" w:hAnsi="Amiri" w:eastAsia="Amiri" w:cs="Amiri"/>
          <w:color w:val="111111"/>
          <w:sz w:val="28"/>
          <w:sz w:val="28"/>
          <w:szCs w:val="28"/>
          <w:rtl w:val="true"/>
          <w:lang w:bidi="ar-SA"/>
        </w:rPr>
        <w:t>و قد تمّ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لي أن أعرج إلى كلّ تلك الجهود الطيبة، النزيهة و المعطاءة ، التي بذلت ليكون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مشرية للمكتبة الإسلامية بنتاج شريف فأذكرها مادحاً، و أمدحها شاكراً، فلهم منّا كل تقدير و ثناء، و من اللّه الإثابة لهذا العناء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بعباده بصير رحيم و كان اللّه شاكراً عليهماً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محمد باقر بن المرتضى الموحد الأبطحي </w:t>
      </w:r>
    </w:p>
    <w:p>
      <w:pPr>
        <w:pStyle w:val="BookText"/>
        <w:rPr/>
      </w:pPr>
      <w:r>
        <w:rPr>
          <w:rFonts w:ascii="Amiri" w:hAnsi="Amiri" w:eastAsia="Amiri" w:cs="Amiri"/>
          <w:color w:val="111111"/>
          <w:sz w:val="28"/>
          <w:sz w:val="28"/>
          <w:szCs w:val="28"/>
          <w:rtl w:val="true"/>
          <w:lang w:bidi="ar-SA"/>
        </w:rPr>
        <w:t>الصورة</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2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3"/>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2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كِتَابُ اَلْمَزَارِ</w:t>
      </w:r>
    </w:p>
    <w:p>
      <w:pPr>
        <w:pStyle w:val="BookText"/>
        <w:rPr/>
      </w:pPr>
      <w:r>
        <w:rPr>
          <w:rFonts w:ascii="Amiri" w:hAnsi="Amiri" w:eastAsia="Amiri" w:cs="Amiri"/>
          <w:color w:val="111111"/>
          <w:sz w:val="28"/>
          <w:sz w:val="28"/>
          <w:szCs w:val="28"/>
          <w:rtl w:val="true"/>
          <w:lang w:bidi="ar-SA"/>
        </w:rPr>
        <w:t>مَنَاسِكُ اَلْمَزَارِ</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الامام اَلشَّيْخُ اَلْمُفِيد</w:t>
      </w:r>
    </w:p>
    <w:p>
      <w:pPr>
        <w:pStyle w:val="BookText"/>
        <w:rPr/>
      </w:pPr>
      <w:r>
        <w:rPr>
          <w:rFonts w:ascii="Amiri" w:hAnsi="Amiri" w:eastAsia="Amiri" w:cs="Amiri"/>
          <w:color w:val="111111"/>
          <w:sz w:val="28"/>
          <w:sz w:val="28"/>
          <w:szCs w:val="28"/>
          <w:rtl w:val="true"/>
          <w:lang w:bidi="ar-SA"/>
        </w:rPr>
        <w:t>مُحَمَّدُ بْنُ مُحَمَّدِ بْنِ النُّعْمَانِ ابْنُ الْمُعَلّمِ</w:t>
      </w:r>
    </w:p>
    <w:p>
      <w:pPr>
        <w:pStyle w:val="BookText"/>
        <w:rPr/>
      </w:pPr>
      <w:r>
        <w:rPr>
          <w:rFonts w:ascii="Amiri" w:hAnsi="Amiri" w:eastAsia="Amiri" w:cs="Amiri"/>
          <w:color w:val="111111"/>
          <w:sz w:val="28"/>
          <w:sz w:val="28"/>
          <w:szCs w:val="28"/>
          <w:rtl w:val="true"/>
          <w:lang w:bidi="ar-SA"/>
        </w:rPr>
        <w:t>اَبَي عَبْدِاللَّهِ، الْعُكْبَرِيُّ، الْبَغْدَادِيّ</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413-336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20053_218243"/>
      <w:bookmarkStart w:id="27" w:name="pg20053_218243"/>
      <w:bookmarkEnd w:id="27"/>
    </w:p>
    <w:p>
      <w:pPr>
        <w:pStyle w:val="Heading3"/>
        <w:numPr>
          <w:ilvl w:val="2"/>
          <w:numId w:val="1"/>
        </w:numPr>
        <w:rPr/>
      </w:pPr>
      <w:bookmarkStart w:id="28" w:name="pg20053_218243"/>
      <w:bookmarkStart w:id="29" w:name="__RefHeading___Toc16379893_1280447820"/>
      <w:bookmarkStart w:id="30" w:name="_Toc10"/>
      <w:bookmarkEnd w:id="28"/>
      <w:bookmarkEnd w:id="29"/>
      <w:r>
        <w:rPr>
          <w:rtl w:val="true"/>
        </w:rPr>
        <w:t>شروع المطالب</w:t>
      </w:r>
      <w:bookmarkEnd w:id="3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وسلام على عباده الذين اصطفى محمد وآله الطاهرين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وباللّه 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قد اعتزمت على ترتيب مناسك زيارة الامامين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علي بن أبي طالب، والحسين بن علي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 ما يجب من العمل عند الخروج إليهما، ويلزم من الفعل في مشهديهما، وما يتبع ذلك في منازله، ويتعلق بأوصافه في مراتبه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وأذكر على التقديم في صدره طرفا مما جاء به الاثر في فضله، فإني لم أجده على الحدود التي أؤمّها منه في شئ مما تقدم من مصنّفات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وتأخر، وان كان موجودا فيها على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يتعذّر على القاصد العمل بها لاجل الجمع بينها، ويصعب عليه الاتيان على النسق والنظام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اختلاف محالها من الاماكن، وتباين أجناسها من المواضع، وإختلاط المعني منها بخلافه، ومجاوزة الباب في الغرض لبعيده، ومباينة المناسب في المواطن لقريبه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فعمدت تلخيص ذلك على اختصار، وتحرّيت تأليفه للحفظ والتذكار، وباللّه أستعين، وعليه أتوكّل، وهو حسبي، ونعم الوكيل</w:t>
      </w:r>
      <w:r>
        <w:rPr>
          <w:rFonts w:eastAsia="Amiri" w:cs="Amiri" w:ascii="Amiri" w:hAnsi="Amiri"/>
          <w:color w:val="111111"/>
          <w:sz w:val="28"/>
          <w:szCs w:val="28"/>
          <w:rtl w:val="true"/>
          <w:lang w:bidi="ar-SA"/>
        </w:rPr>
        <w:t xml:space="preserve">. </w:t>
      </w:r>
      <w:bookmarkStart w:id="31" w:name="pg20053_218244"/>
    </w:p>
    <w:p>
      <w:pPr>
        <w:pStyle w:val="Heading2"/>
        <w:numPr>
          <w:ilvl w:val="1"/>
          <w:numId w:val="1"/>
        </w:numPr>
        <w:rPr/>
      </w:pPr>
      <w:bookmarkStart w:id="32" w:name="__RefHeading___Toc16379895_1280447820"/>
      <w:bookmarkStart w:id="33" w:name="_Toc11"/>
      <w:bookmarkEnd w:id="31"/>
      <w:bookmarkEnd w:id="32"/>
      <w:r>
        <w:rPr>
          <w:rtl w:val="true"/>
        </w:rPr>
        <w:t>القسم الأول من الکتاب</w:t>
      </w:r>
      <w:bookmarkEnd w:id="33"/>
    </w:p>
    <w:p>
      <w:pPr>
        <w:pStyle w:val="Heading3"/>
        <w:numPr>
          <w:ilvl w:val="2"/>
          <w:numId w:val="1"/>
        </w:numPr>
        <w:rPr/>
      </w:pPr>
      <w:bookmarkStart w:id="34" w:name="__RefHeading___Toc16379897_1280447820"/>
      <w:bookmarkStart w:id="35" w:name="_Toc12"/>
      <w:bookmarkEnd w:id="34"/>
      <w:r>
        <w:rPr/>
        <w:t>1</w:t>
      </w:r>
      <w:r>
        <w:rPr>
          <w:rtl w:val="true"/>
        </w:rPr>
        <w:t xml:space="preserve">- </w:t>
      </w:r>
      <w:r>
        <w:rPr>
          <w:rtl w:val="true"/>
        </w:rPr>
        <w:t>باب فضل الكوفة</w:t>
      </w:r>
      <w:bookmarkEnd w:id="3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أبو القاسم جعفر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قولويه </w:t>
      </w:r>
      <w:r>
        <w:rPr>
          <w:rStyle w:val="FootnoteAnchor"/>
          <w:rtl w:val="true"/>
        </w:rPr>
        <w:footnoteReference w:id="1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سعد بن عبد اللّه </w:t>
      </w:r>
      <w:r>
        <w:rPr>
          <w:rStyle w:val="FootnoteAnchor"/>
          <w:rtl w:val="true"/>
        </w:rPr>
        <w:footnoteReference w:id="11"/>
      </w:r>
      <w:r>
        <w:rPr>
          <w:rFonts w:ascii="Amiri" w:hAnsi="Amiri" w:eastAsia="Amiri" w:cs="Amiri"/>
          <w:color w:val="111111"/>
          <w:sz w:val="28"/>
          <w:sz w:val="28"/>
          <w:szCs w:val="28"/>
          <w:rtl w:val="true"/>
          <w:lang w:bidi="ar-SA"/>
        </w:rPr>
        <w:t xml:space="preserve">، عن أبي عبد اللّه محمد بن أبي عبد اللّه الرازي الجاموراني </w:t>
      </w:r>
      <w:r>
        <w:rPr>
          <w:rStyle w:val="FootnoteAnchor"/>
          <w:rtl w:val="true"/>
        </w:rPr>
        <w:footnoteReference w:id="12"/>
      </w:r>
      <w:r>
        <w:rPr>
          <w:rFonts w:ascii="Amiri" w:hAnsi="Amiri" w:eastAsia="Amiri" w:cs="Amiri"/>
          <w:color w:val="111111"/>
          <w:sz w:val="28"/>
          <w:sz w:val="28"/>
          <w:szCs w:val="28"/>
          <w:rtl w:val="true"/>
          <w:lang w:bidi="ar-SA"/>
        </w:rPr>
        <w:t xml:space="preserve">، عن الحسين </w:t>
      </w:r>
      <w:r>
        <w:rPr>
          <w:rStyle w:val="FootnoteAnchor"/>
          <w:rtl w:val="true"/>
        </w:rPr>
        <w:footnoteReference w:id="13"/>
      </w:r>
      <w:r>
        <w:rPr>
          <w:rFonts w:ascii="Amiri" w:hAnsi="Amiri" w:eastAsia="Amiri" w:cs="Amiri"/>
          <w:color w:val="111111"/>
          <w:sz w:val="28"/>
          <w:sz w:val="28"/>
          <w:szCs w:val="28"/>
          <w:rtl w:val="true"/>
          <w:lang w:bidi="ar-SA"/>
        </w:rPr>
        <w:t>بن سيف بن عميرة، عن أبيه سيف، عن أبي بكر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الحضرمي، عن أبي جعفر الباقر </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بقاع اللّه </w:t>
      </w:r>
      <w:r>
        <w:rPr>
          <w:rStyle w:val="FootnoteAnchor"/>
          <w:rtl w:val="true"/>
        </w:rPr>
        <w:footnoteReference w:id="15"/>
      </w:r>
      <w:r>
        <w:rPr>
          <w:rFonts w:ascii="Amiri" w:hAnsi="Amiri" w:eastAsia="Amiri" w:cs="Amiri"/>
          <w:color w:val="111111"/>
          <w:sz w:val="28"/>
          <w:sz w:val="28"/>
          <w:szCs w:val="28"/>
          <w:rtl w:val="true"/>
          <w:lang w:bidi="ar-SA"/>
        </w:rPr>
        <w:t xml:space="preserve">افضل بعد حرم اللّه عزوجل وحرم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يا أبا بكر هي الزكية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فيها قبور النبيين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وقبور غير المرسلين </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والاوصياء الصادقين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مسجد سهيل الذي لم يبعث اللّه تعالى نبيّاً الّا وقد صلى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Style w:val="FootnoteAnchor"/>
          <w:rtl w:val="true"/>
        </w:rPr>
        <w:footnoteReference w:id="17"/>
      </w:r>
      <w:r>
        <w:rPr>
          <w:rFonts w:ascii="Amiri" w:hAnsi="Amiri" w:eastAsia="Amiri" w:cs="Amiri"/>
          <w:color w:val="111111"/>
          <w:sz w:val="28"/>
          <w:sz w:val="28"/>
          <w:szCs w:val="28"/>
          <w:rtl w:val="true"/>
          <w:lang w:bidi="ar-SA"/>
        </w:rPr>
        <w:t xml:space="preserve">يظهر عدل اللّه،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قائمه، والقوام </w:t>
      </w:r>
      <w:r>
        <w:rPr>
          <w:rStyle w:val="FootnoteAnchor"/>
          <w:rtl w:val="true"/>
        </w:rPr>
        <w:footnoteReference w:id="19"/>
      </w:r>
      <w:r>
        <w:rPr>
          <w:rFonts w:ascii="Amiri" w:hAnsi="Amiri" w:eastAsia="Amiri" w:cs="Amiri"/>
          <w:color w:val="111111"/>
          <w:sz w:val="28"/>
          <w:sz w:val="28"/>
          <w:szCs w:val="28"/>
          <w:rtl w:val="true"/>
          <w:lang w:bidi="ar-SA"/>
        </w:rPr>
        <w:t xml:space="preserve">من بعده وهي تكون منازل النبيين والاوصياء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الصالحين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أبو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بن علي بن مهزيار،</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 xml:space="preserve">عن أبيه، عن جده علي بن مهزيار، عن الحسن </w:t>
      </w:r>
      <w:r>
        <w:rPr>
          <w:rStyle w:val="FootnoteAnchor"/>
          <w:rtl w:val="true"/>
        </w:rPr>
        <w:footnoteReference w:id="22"/>
      </w:r>
      <w:r>
        <w:rPr>
          <w:rFonts w:ascii="Amiri" w:hAnsi="Amiri" w:eastAsia="Amiri" w:cs="Amiri"/>
          <w:color w:val="111111"/>
          <w:sz w:val="28"/>
          <w:sz w:val="28"/>
          <w:szCs w:val="28"/>
          <w:rtl w:val="true"/>
          <w:lang w:bidi="ar-SA"/>
        </w:rPr>
        <w:t xml:space="preserve">بن سعيد، عن </w:t>
      </w:r>
    </w:p>
    <w:p>
      <w:pPr>
        <w:pStyle w:val="BookText"/>
        <w:rPr/>
      </w:pPr>
      <w:r>
        <w:rPr>
          <w:rFonts w:ascii="IRNazanin" w:hAnsi="IRNazanin" w:eastAsia="IRNazanin"/>
          <w:color w:val="111111"/>
          <w:sz w:val="28"/>
          <w:sz w:val="28"/>
          <w:szCs w:val="28"/>
          <w:rtl w:val="true"/>
          <w:lang w:bidi="fa-IR"/>
        </w:rPr>
        <w:t xml:space="preserve">ظريف بن ناصح، عن خالد القلانسي،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مكّة حرم اللّه رسوله وحرم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طالب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الصلاة فيها بمائة ألف صلاة، والدرهم فيها بعشرة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والمدينة حرم اللّه، وحرم رسوله، وحرم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Style w:val="FootnoteAnchor"/>
          <w:rtl w:val="true"/>
        </w:rPr>
        <w:footnoteReference w:id="23"/>
      </w:r>
      <w:r>
        <w:rPr>
          <w:rFonts w:ascii="IRNazanin" w:hAnsi="IRNazanin" w:eastAsia="IRNazanin"/>
          <w:color w:val="111111"/>
          <w:sz w:val="28"/>
          <w:sz w:val="28"/>
          <w:szCs w:val="28"/>
          <w:rtl w:val="true"/>
          <w:lang w:bidi="fa-IR"/>
        </w:rPr>
        <w:t>بعشرة الاف صلاة، والدرهم فیها بعشرة آلاف درهم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والكوفة حرم اللّه رسوله وحرم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الصلاة في مسجدها بألف صلاة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أبو القاسم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الحسين بن مت الجوهري</w:t>
      </w:r>
      <w:r>
        <w:rPr>
          <w:rFonts w:eastAsia="Amiri" w:cs="Amiri" w:ascii="Amiri" w:hAnsi="Amiri"/>
          <w:color w:val="111111"/>
          <w:sz w:val="28"/>
          <w:szCs w:val="28"/>
          <w:rtl w:val="true"/>
          <w:lang w:bidi="ar-SA"/>
        </w:rPr>
        <w:t xml:space="preserve">) </w:t>
      </w:r>
      <w:r>
        <w:rPr>
          <w:rStyle w:val="FootnoteAnchor"/>
          <w:rtl w:val="true"/>
        </w:rPr>
        <w:footnoteReference w:id="25"/>
      </w:r>
      <w:r>
        <w:rPr>
          <w:rFonts w:ascii="IRNazanin" w:hAnsi="IRNazanin" w:eastAsia="IRNazanin"/>
          <w:color w:val="111111"/>
          <w:sz w:val="28"/>
          <w:sz w:val="28"/>
          <w:szCs w:val="28"/>
          <w:rtl w:val="true"/>
          <w:lang w:bidi="fa-IR"/>
        </w:rPr>
        <w:t>، عن محمد بن أحمد بن يحيى، عن أحمد بن الحسن، عن محمد ابن الحسين، عن علي بن حديد، عن محمد بن سنان، عن عمرو بن خالد، عن أبي حمزة الثمالي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مسجد الكوفة عمدا من المدينة فصلى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rtl w:val="true"/>
          <w:lang w:bidi="fa-IR"/>
        </w:rPr>
        <w:t xml:space="preserve">] </w:t>
      </w:r>
      <w:r>
        <w:rPr>
          <w:rStyle w:val="FootnoteAnchor"/>
          <w:rtl w:val="true"/>
        </w:rPr>
        <w:footnoteReference w:id="26"/>
      </w:r>
      <w:r>
        <w:rPr>
          <w:rFonts w:ascii="Amiri" w:hAnsi="Amiri" w:eastAsia="Amiri" w:cs="Amiri"/>
          <w:color w:val="111111"/>
          <w:sz w:val="28"/>
          <w:sz w:val="28"/>
          <w:szCs w:val="28"/>
          <w:rtl w:val="true"/>
          <w:lang w:bidi="ar-SA"/>
        </w:rPr>
        <w:t xml:space="preserve">ركعتين، ثم جاء حتى ركب راحلته وأخذ الطريق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bookmarkStart w:id="36" w:name="pg20053_218247"/>
    </w:p>
    <w:p>
      <w:pPr>
        <w:pStyle w:val="Heading3"/>
        <w:numPr>
          <w:ilvl w:val="2"/>
          <w:numId w:val="1"/>
        </w:numPr>
        <w:rPr/>
      </w:pPr>
      <w:bookmarkStart w:id="37" w:name="__RefHeading___Toc16379899_1280447820"/>
      <w:bookmarkStart w:id="38" w:name="_Toc13"/>
      <w:bookmarkEnd w:id="36"/>
      <w:bookmarkEnd w:id="37"/>
      <w:r>
        <w:rPr/>
        <w:t>2</w:t>
      </w:r>
      <w:r>
        <w:rPr>
          <w:rtl w:val="true"/>
        </w:rPr>
        <w:t xml:space="preserve">- </w:t>
      </w:r>
      <w:r>
        <w:rPr>
          <w:rtl w:val="true"/>
        </w:rPr>
        <w:t>باب فضل مسجد الكوفة</w:t>
      </w:r>
      <w:bookmarkEnd w:id="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أبو القاسم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عن محمد بن الحسن الصفار، عن أحمد بن محمد، عن الحسن بن علي بن فضال عن إبراهيم بن محمد، عن الفضل بن زكريا، عن نجم بن حطيم </w:t>
      </w:r>
      <w:r>
        <w:rPr>
          <w:rStyle w:val="FootnoteAnchor"/>
          <w:rtl w:val="true"/>
        </w:rPr>
        <w:footnoteReference w:id="28"/>
      </w:r>
      <w:r>
        <w:rPr>
          <w:rFonts w:ascii="IRNazanin" w:hAnsi="IRNazanin" w:eastAsia="IRNazanin"/>
          <w:color w:val="111111"/>
          <w:sz w:val="28"/>
          <w:sz w:val="28"/>
          <w:szCs w:val="28"/>
          <w:rtl w:val="true"/>
          <w:lang w:bidi="fa-IR"/>
        </w:rPr>
        <w:t xml:space="preserve">،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يعلم الناس ما في مسجد الكوفة لاعدوا له الزاد و الرواحل </w:t>
      </w:r>
      <w:r>
        <w:rPr>
          <w:rStyle w:val="FootnoteAnchor"/>
          <w:rtl w:val="true"/>
        </w:rPr>
        <w:footnoteReference w:id="29"/>
      </w:r>
      <w:r>
        <w:rPr>
          <w:rFonts w:ascii="Amiri" w:hAnsi="Amiri" w:eastAsia="Amiri" w:cs="Amiri"/>
          <w:color w:val="111111"/>
          <w:sz w:val="28"/>
          <w:sz w:val="28"/>
          <w:szCs w:val="28"/>
          <w:rtl w:val="true"/>
          <w:lang w:bidi="ar-SA"/>
        </w:rPr>
        <w:t xml:space="preserve">من مكان بعيد، ان </w:t>
      </w:r>
      <w:r>
        <w:rPr>
          <w:rStyle w:val="FootnoteAnchor"/>
          <w:rtl w:val="true"/>
        </w:rPr>
        <w:footnoteReference w:id="30"/>
      </w:r>
      <w:r>
        <w:rPr>
          <w:rFonts w:ascii="Amiri" w:hAnsi="Amiri" w:eastAsia="Amiri" w:cs="Amiri"/>
          <w:color w:val="111111"/>
          <w:sz w:val="28"/>
          <w:sz w:val="28"/>
          <w:szCs w:val="28"/>
          <w:rtl w:val="true"/>
          <w:lang w:bidi="ar-SA"/>
        </w:rPr>
        <w:t xml:space="preserve">صلاة فريضة فيه تعدل حجة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نافلة</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 xml:space="preserve">تعدل عمرة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أبو القاسم جعفر بن محمد، عن الحسن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عن أبيه، عن الحسن بن محبوب، عن </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عبد اللّه بن جبلة، عن سلام بن أبي عمرة عن سعد بن طريف </w:t>
      </w:r>
      <w:r>
        <w:rPr>
          <w:rStyle w:val="FootnoteAnchor"/>
          <w:rtl w:val="true"/>
        </w:rPr>
        <w:footnoteReference w:id="34"/>
      </w:r>
      <w:r>
        <w:rPr>
          <w:rFonts w:ascii="Amiri" w:hAnsi="Amiri" w:eastAsia="Amiri" w:cs="Amiri"/>
          <w:color w:val="111111"/>
          <w:sz w:val="28"/>
          <w:sz w:val="28"/>
          <w:szCs w:val="28"/>
          <w:rtl w:val="true"/>
          <w:lang w:bidi="ar-SA"/>
        </w:rPr>
        <w:t>، عن الاصبغ بن نباتة، عن أمير المؤمنين علي بن أبيف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النافلة في هذا المسجد تعدل عمرة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والفريضة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rtl w:val="true"/>
          <w:lang w:bidi="fa-IR"/>
        </w:rPr>
        <w:t xml:space="preserve">] </w:t>
      </w:r>
      <w:r>
        <w:rPr>
          <w:rStyle w:val="FootnoteAnchor"/>
          <w:rtl w:val="true"/>
        </w:rPr>
        <w:footnoteReference w:id="35"/>
      </w:r>
      <w:r>
        <w:rPr>
          <w:rFonts w:ascii="Amiri" w:hAnsi="Amiri" w:eastAsia="Amiri" w:cs="Amiri"/>
          <w:color w:val="111111"/>
          <w:sz w:val="28"/>
          <w:sz w:val="28"/>
          <w:szCs w:val="28"/>
          <w:rtl w:val="true"/>
          <w:lang w:bidi="ar-SA"/>
        </w:rPr>
        <w:t xml:space="preserve">تعدل حجة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صلى فيه ألف، نبي وألف وصي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صالحٍ ولا نبيٍّ الّا وقد صلّى في مسجد كوفان حتى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اُسرى به 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أين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الساعة</w:t>
      </w:r>
      <w:r>
        <w:rPr>
          <w:rFonts w:eastAsia="Amiri" w:cs="Amiri" w:ascii="Amiri" w:hAnsi="Amiri"/>
          <w:color w:val="111111"/>
          <w:sz w:val="28"/>
          <w:szCs w:val="28"/>
          <w:rtl w:val="true"/>
          <w:lang w:bidi="ar-SA"/>
        </w:rPr>
        <w:t xml:space="preserve">) </w:t>
      </w:r>
      <w:r>
        <w:rPr>
          <w:rStyle w:val="FootnoteAnchor"/>
          <w:rtl w:val="true"/>
        </w:rPr>
        <w:footnoteReference w:id="37"/>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Style w:val="FootnoteAnchor"/>
          <w:rtl w:val="true"/>
        </w:rPr>
        <w:footnoteReference w:id="38"/>
      </w:r>
      <w:r>
        <w:rPr>
          <w:rFonts w:ascii="IRNazanin" w:hAnsi="IRNazanin" w:eastAsia="IRNazanin"/>
          <w:color w:val="111111"/>
          <w:sz w:val="28"/>
          <w:sz w:val="28"/>
          <w:szCs w:val="28"/>
          <w:rtl w:val="true"/>
          <w:lang w:bidi="fa-IR"/>
        </w:rPr>
        <w:t xml:space="preserve">أنت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 xml:space="preserve">] </w:t>
      </w:r>
      <w:r>
        <w:rPr>
          <w:rStyle w:val="FootnoteAnchor"/>
          <w:rtl w:val="true"/>
        </w:rPr>
        <w:footnoteReference w:id="39"/>
      </w:r>
      <w:r>
        <w:rPr>
          <w:rFonts w:ascii="Amiri" w:hAnsi="Amiri" w:eastAsia="Amiri" w:cs="Amiri"/>
          <w:color w:val="111111"/>
          <w:sz w:val="28"/>
          <w:sz w:val="28"/>
          <w:szCs w:val="28"/>
          <w:rtl w:val="true"/>
          <w:lang w:bidi="ar-SA"/>
        </w:rPr>
        <w:t>كوفان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 لي ربّي حتّى آتيه فاُصلّي فيه ركعتين،</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 xml:space="preserve">فاستأذن اللّه عز وجل فأذن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فهبط فصلى فيه ركعتين </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xml:space="preserve">، وانّ قبلته </w:t>
      </w:r>
      <w:r>
        <w:rPr>
          <w:rStyle w:val="FootnoteAnchor"/>
          <w:rtl w:val="true"/>
        </w:rPr>
        <w:footnoteReference w:id="42"/>
      </w:r>
      <w:r>
        <w:rPr>
          <w:rFonts w:ascii="Amiri" w:hAnsi="Amiri" w:eastAsia="Amiri" w:cs="Amiri"/>
          <w:color w:val="111111"/>
          <w:sz w:val="28"/>
          <w:sz w:val="28"/>
          <w:szCs w:val="28"/>
          <w:rtl w:val="true"/>
          <w:lang w:bidi="ar-SA"/>
        </w:rPr>
        <w:t xml:space="preserve">لروضة من رياض </w:t>
      </w:r>
    </w:p>
    <w:p>
      <w:pPr>
        <w:pStyle w:val="BookText"/>
        <w:rPr/>
      </w:pP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ميمنته لروضة من رياض الجنّة، وإنّ ميسرته روضة من رياض الجنّة </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 xml:space="preserve">، وإنّ مؤخّره روضة من رياض الجنّة، وإنّ الصلاة المكتوبة فيه لتعدل بألف صلاته، وإنّ النافلة لتعدل بخمسمائة صلاة، وإنّ الجلوس فيه بغير تلاوة </w:t>
      </w:r>
      <w:r>
        <w:rPr>
          <w:rStyle w:val="FootnoteAnchor"/>
          <w:rtl w:val="true"/>
        </w:rPr>
        <w:footnoteReference w:id="44"/>
      </w:r>
      <w:r>
        <w:rPr>
          <w:rFonts w:ascii="Amiri" w:hAnsi="Amiri" w:eastAsia="Amiri" w:cs="Amiri"/>
          <w:color w:val="111111"/>
          <w:sz w:val="28"/>
          <w:sz w:val="28"/>
          <w:szCs w:val="28"/>
          <w:rtl w:val="true"/>
          <w:lang w:bidi="ar-SA"/>
        </w:rPr>
        <w:t xml:space="preserve">ولا ذكر لعبادة، ولو علم الناس ما فيه لاتوه ولو حبوا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أبو القاسم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بن علي بن مهزيار، عن أبيه، عن جدّه علي بن مهزيار، عن الحسن بن سعيد، عن ظريف بن ناصح، عن خالد القلانسي </w:t>
      </w:r>
      <w:r>
        <w:rPr>
          <w:rStyle w:val="FootnoteAnchor"/>
          <w:rtl w:val="true"/>
        </w:rPr>
        <w:footnoteReference w:id="4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في مسجد الكوفة بألف </w:t>
      </w:r>
      <w:r>
        <w:rPr>
          <w:rStyle w:val="FootnoteAnchor"/>
          <w:rtl w:val="true"/>
        </w:rPr>
        <w:footnoteReference w:id="47"/>
      </w:r>
      <w:r>
        <w:rPr>
          <w:rFonts w:ascii="Amiri" w:hAnsi="Amiri" w:eastAsia="Amiri" w:cs="Amiri"/>
          <w:color w:val="111111"/>
          <w:sz w:val="28"/>
          <w:sz w:val="28"/>
          <w:szCs w:val="28"/>
          <w:rtl w:val="true"/>
          <w:lang w:bidi="ar-SA"/>
        </w:rPr>
        <w:t xml:space="preserve">صلاة </w:t>
      </w:r>
      <w:r>
        <w:rPr>
          <w:rStyle w:val="FootnoteAnchor"/>
          <w:rtl w:val="true"/>
        </w:rPr>
        <w:footnoteReference w:id="48"/>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bookmarkStart w:id="39" w:name="pg20053_218250"/>
    </w:p>
    <w:p>
      <w:pPr>
        <w:pStyle w:val="Heading3"/>
        <w:numPr>
          <w:ilvl w:val="2"/>
          <w:numId w:val="1"/>
        </w:numPr>
        <w:rPr/>
      </w:pPr>
      <w:bookmarkStart w:id="40" w:name="__RefHeading___Toc16379901_1280447820"/>
      <w:bookmarkStart w:id="41" w:name="_Toc14"/>
      <w:bookmarkEnd w:id="39"/>
      <w:bookmarkEnd w:id="40"/>
      <w:r>
        <w:rPr/>
        <w:t>3</w:t>
      </w:r>
      <w:r>
        <w:rPr>
          <w:rtl w:val="true"/>
        </w:rPr>
        <w:t xml:space="preserve">- </w:t>
      </w:r>
      <w:r>
        <w:rPr>
          <w:rtl w:val="true"/>
        </w:rPr>
        <w:t>باب فضل الصلاة عند السابعة من أساطين المسجد</w:t>
      </w:r>
      <w:bookmarkEnd w:id="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إسماعيل بن بزيع </w:t>
      </w:r>
      <w:r>
        <w:rPr>
          <w:rStyle w:val="FootnoteAnchor"/>
          <w:rtl w:val="true"/>
        </w:rPr>
        <w:footnoteReference w:id="49"/>
      </w:r>
      <w:r>
        <w:rPr>
          <w:rFonts w:ascii="IRNazanin" w:hAnsi="IRNazanin" w:eastAsia="IRNazanin"/>
          <w:color w:val="111111"/>
          <w:sz w:val="28"/>
          <w:sz w:val="28"/>
          <w:szCs w:val="28"/>
          <w:rtl w:val="true"/>
          <w:lang w:bidi="fa-IR"/>
        </w:rPr>
        <w:t>، عن أبي إسماعيل السّراج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معاوية بن وهب وأخذ بيدي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حمزة وأخذ بيدي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الاصبغ بن نباتة وأخذ بيدي فأراني الاسطوانة السابعة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مقام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يصلّي عند الخامسة فإذا غاب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فيها الحسن وهي من باب كندة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الاسطوانة السابعة ممّا يلي باب كندة في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الصحن مقام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والخامسة مقام جبرئيل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bookmarkStart w:id="42" w:name="pg20053_218252"/>
    </w:p>
    <w:p>
      <w:pPr>
        <w:pStyle w:val="Heading3"/>
        <w:numPr>
          <w:ilvl w:val="2"/>
          <w:numId w:val="1"/>
        </w:numPr>
        <w:rPr/>
      </w:pPr>
      <w:bookmarkStart w:id="43" w:name="__RefHeading___Toc16379903_1280447820"/>
      <w:bookmarkStart w:id="44" w:name="_Toc15"/>
      <w:bookmarkEnd w:id="42"/>
      <w:bookmarkEnd w:id="43"/>
      <w:r>
        <w:rPr/>
        <w:t>4</w:t>
      </w:r>
      <w:r>
        <w:rPr>
          <w:rtl w:val="true"/>
        </w:rPr>
        <w:t xml:space="preserve">- </w:t>
      </w:r>
      <w:r>
        <w:rPr>
          <w:rtl w:val="true"/>
        </w:rPr>
        <w:t>باب فضل مسجد السهلة</w:t>
      </w:r>
      <w:bookmarkEnd w:id="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أبو القاسم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أخي علي بن محمد بن قولويه، عن </w:t>
      </w:r>
      <w:r>
        <w:rPr>
          <w:rStyle w:val="FootnoteAnchor"/>
          <w:rtl w:val="true"/>
        </w:rPr>
        <w:footnoteReference w:id="52"/>
      </w:r>
      <w:r>
        <w:rPr>
          <w:rFonts w:ascii="Amiri" w:hAnsi="Amiri" w:eastAsia="Amiri" w:cs="Amiri"/>
          <w:color w:val="111111"/>
          <w:sz w:val="28"/>
          <w:sz w:val="28"/>
          <w:szCs w:val="28"/>
          <w:rtl w:val="true"/>
          <w:lang w:bidi="ar-SA"/>
        </w:rPr>
        <w:t xml:space="preserve">أحمد بن إدريس بن أحمد، عن عمران بن موسى، عن الحسن بن موسى الخشّاب </w:t>
      </w:r>
      <w:r>
        <w:rPr>
          <w:rStyle w:val="FootnoteAnchor"/>
          <w:rtl w:val="true"/>
        </w:rPr>
        <w:footnoteReference w:id="53"/>
      </w:r>
      <w:r>
        <w:rPr>
          <w:rFonts w:ascii="Amiri" w:hAnsi="Amiri" w:eastAsia="Amiri" w:cs="Amiri"/>
          <w:color w:val="111111"/>
          <w:sz w:val="28"/>
          <w:sz w:val="28"/>
          <w:szCs w:val="28"/>
          <w:rtl w:val="true"/>
          <w:lang w:bidi="ar-SA"/>
        </w:rPr>
        <w:t xml:space="preserve">، عن علي بن حسّان، عن عمّه عبد الرحمن بن كثير </w:t>
      </w:r>
      <w:r>
        <w:rPr>
          <w:rStyle w:val="FootnoteAnchor"/>
          <w:rtl w:val="true"/>
        </w:rPr>
        <w:footnoteReference w:id="54"/>
      </w:r>
      <w:r>
        <w:rPr>
          <w:rFonts w:ascii="Amiri" w:hAnsi="Amiri" w:eastAsia="Amiri" w:cs="Amiri"/>
          <w:color w:val="111111"/>
          <w:sz w:val="28"/>
          <w:sz w:val="28"/>
          <w:szCs w:val="28"/>
          <w:rtl w:val="true"/>
          <w:lang w:bidi="ar-SA"/>
        </w:rPr>
        <w:t xml:space="preserve">،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Style w:val="FootnoteAnchor"/>
          <w:rtl w:val="true"/>
        </w:rPr>
        <w:footnoteReference w:id="55"/>
      </w:r>
      <w:r>
        <w:rPr>
          <w:rFonts w:ascii="Amiri" w:hAnsi="Amiri" w:eastAsia="Amiri" w:cs="Amiri"/>
          <w:color w:val="111111"/>
          <w:sz w:val="28"/>
          <w:sz w:val="28"/>
          <w:szCs w:val="28"/>
          <w:rtl w:val="true"/>
          <w:lang w:bidi="ar-SA"/>
        </w:rPr>
        <w:t>سمعته يقول لابي 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 هل شهدت عمي ليلة 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صلى في مسجد سهيل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مسجد سهيل، لعلّك تعني مسجد السهلة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أنّه</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لو صلّى فيه ركعتين ثم استجار اللّه لاجاره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هذا مسجد السهلة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فيه بيت إبراهيم الذي كان يخرج </w:t>
      </w:r>
      <w:r>
        <w:rPr>
          <w:rStyle w:val="FootnoteAnchor"/>
          <w:rtl w:val="true"/>
        </w:rPr>
        <w:footnoteReference w:id="58"/>
      </w:r>
      <w:r>
        <w:rPr>
          <w:rFonts w:ascii="Amiri" w:hAnsi="Amiri" w:eastAsia="Amiri" w:cs="Amiri"/>
          <w:color w:val="111111"/>
          <w:sz w:val="28"/>
          <w:sz w:val="28"/>
          <w:szCs w:val="28"/>
          <w:rtl w:val="true"/>
          <w:lang w:bidi="ar-SA"/>
        </w:rPr>
        <w:t>منه إلى العمالقة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بيت إدريس الذي كان يخيط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مناخ الراكب </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صخرة خضراء، فيها صور </w:t>
      </w:r>
      <w:r>
        <w:rPr>
          <w:rStyle w:val="FootnoteAnchor"/>
          <w:rtl w:val="true"/>
        </w:rPr>
        <w:footnoteReference w:id="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النبيين</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وتحت الصخرة الطينة التي خلق اللّه عزّوجلّ منها 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Style w:val="FootnoteAnchor"/>
          <w:rtl w:val="true"/>
        </w:rPr>
        <w:footnoteReference w:id="62"/>
      </w:r>
      <w:r>
        <w:rPr>
          <w:rFonts w:ascii="IRNazanin" w:hAnsi="IRNazanin" w:eastAsia="IRNazanin"/>
          <w:color w:val="111111"/>
          <w:sz w:val="28"/>
          <w:sz w:val="28"/>
          <w:szCs w:val="28"/>
          <w:rtl w:val="true"/>
          <w:lang w:bidi="fa-IR"/>
        </w:rPr>
        <w:t xml:space="preserve">المعراج وهو الفاروق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الاعظم </w:t>
      </w:r>
      <w:r>
        <w:rPr>
          <w:rFonts w:eastAsia="IRNazanin" w:cs="IRNazanin"/>
          <w:color w:val="111111"/>
          <w:sz w:val="28"/>
          <w:szCs w:val="28"/>
          <w:rtl w:val="true"/>
          <w:lang w:bidi="fa-IR"/>
        </w:rPr>
        <w:t xml:space="preserve">] </w:t>
      </w:r>
      <w:r>
        <w:rPr>
          <w:rStyle w:val="FootnoteAnchor"/>
          <w:rtl w:val="true"/>
        </w:rPr>
        <w:footnoteReference w:id="63"/>
      </w:r>
      <w:r>
        <w:rPr>
          <w:rFonts w:ascii="Amiri" w:hAnsi="Amiri" w:eastAsia="Amiri" w:cs="Amiri"/>
          <w:color w:val="111111"/>
          <w:sz w:val="28"/>
          <w:sz w:val="28"/>
          <w:szCs w:val="28"/>
          <w:rtl w:val="true"/>
          <w:lang w:bidi="ar-SA"/>
        </w:rPr>
        <w:t>موضع منه، وهو ممرّ الناس و هو من كوفان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ينفخ في الصور وإليه المحشر، ويحشر من جانبه </w:t>
      </w:r>
      <w:r>
        <w:rPr>
          <w:rStyle w:val="FootnoteAnchor"/>
          <w:rtl w:val="true"/>
        </w:rPr>
        <w:footnoteReference w:id="64"/>
      </w:r>
      <w:r>
        <w:rPr>
          <w:rFonts w:ascii="Amiri" w:hAnsi="Amiri" w:eastAsia="Amiri" w:cs="Amiri"/>
          <w:color w:val="111111"/>
          <w:sz w:val="28"/>
          <w:sz w:val="28"/>
          <w:szCs w:val="28"/>
          <w:rtl w:val="true"/>
          <w:lang w:bidi="ar-SA"/>
        </w:rPr>
        <w:t xml:space="preserve">سبعون ألفا يدخلون الجنة بغير حساب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السهلة منزل صاحبنا إذا قام بأهله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ما من مكروب يأتي السهلة فيصلّي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ركعتين </w:t>
      </w:r>
      <w:r>
        <w:rPr>
          <w:rFonts w:eastAsia="IRNazanin" w:cs="IRNazanin"/>
          <w:color w:val="111111"/>
          <w:sz w:val="28"/>
          <w:szCs w:val="28"/>
          <w:rtl w:val="true"/>
          <w:lang w:bidi="fa-IR"/>
        </w:rPr>
        <w:t xml:space="preserve">] </w:t>
      </w:r>
      <w:r>
        <w:rPr>
          <w:rStyle w:val="FootnoteAnchor"/>
          <w:rtl w:val="true"/>
        </w:rPr>
        <w:footnoteReference w:id="67"/>
      </w:r>
      <w:r>
        <w:rPr>
          <w:rFonts w:ascii="Amiri" w:hAnsi="Amiri" w:eastAsia="Amiri" w:cs="Amiri"/>
          <w:color w:val="111111"/>
          <w:sz w:val="28"/>
          <w:sz w:val="28"/>
          <w:szCs w:val="28"/>
          <w:rtl w:val="true"/>
          <w:lang w:bidi="ar-SA"/>
        </w:rPr>
        <w:t xml:space="preserve">بين العشائين ويدعو اللّه تعالى إلّا فرّج كربه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في مسجد السهلة ركعتين زاده اللّه عزّوجلّ في عمره سنتين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bookmarkStart w:id="45" w:name="pg20053_218255"/>
    </w:p>
    <w:p>
      <w:pPr>
        <w:pStyle w:val="Heading3"/>
        <w:numPr>
          <w:ilvl w:val="2"/>
          <w:numId w:val="1"/>
        </w:numPr>
        <w:rPr/>
      </w:pPr>
      <w:bookmarkStart w:id="46" w:name="__RefHeading___Toc16379905_1280447820"/>
      <w:bookmarkStart w:id="47" w:name="_Toc16"/>
      <w:bookmarkEnd w:id="45"/>
      <w:bookmarkEnd w:id="46"/>
      <w:r>
        <w:rPr/>
        <w:t>5</w:t>
      </w:r>
      <w:r>
        <w:rPr>
          <w:rtl w:val="true"/>
        </w:rPr>
        <w:t xml:space="preserve">- </w:t>
      </w:r>
      <w:r>
        <w:rPr>
          <w:rtl w:val="true"/>
        </w:rPr>
        <w:t>باب فضل الفرات</w:t>
      </w:r>
      <w:bookmarkEnd w:id="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أبو القاسم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بن علي بن مهزيار، عن أبيه، عن جده علي بن مهزيار، عن الحسن </w:t>
      </w:r>
      <w:r>
        <w:rPr>
          <w:rStyle w:val="FootnoteAnchor"/>
          <w:rtl w:val="true"/>
        </w:rPr>
        <w:footnoteReference w:id="70"/>
      </w:r>
      <w:r>
        <w:rPr>
          <w:rFonts w:ascii="Amiri" w:hAnsi="Amiri" w:eastAsia="Amiri" w:cs="Amiri"/>
          <w:color w:val="111111"/>
          <w:sz w:val="28"/>
          <w:sz w:val="28"/>
          <w:szCs w:val="28"/>
          <w:rtl w:val="true"/>
          <w:lang w:bidi="ar-SA"/>
        </w:rPr>
        <w:t xml:space="preserve">بن سعيد، عن علي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عرفة، عن ربعي</w:t>
      </w:r>
      <w:r>
        <w:rPr>
          <w:rFonts w:eastAsia="Amiri" w:cs="Amiri" w:ascii="Amiri" w:hAnsi="Amiri"/>
          <w:color w:val="111111"/>
          <w:sz w:val="28"/>
          <w:szCs w:val="28"/>
          <w:rtl w:val="true"/>
          <w:lang w:bidi="ar-SA"/>
        </w:rPr>
        <w:t xml:space="preserve">) </w:t>
      </w:r>
      <w:r>
        <w:rPr>
          <w:rStyle w:val="FootnoteAnchor"/>
          <w:rtl w:val="true"/>
        </w:rPr>
        <w:footnoteReference w:id="7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شاطئ الوادي الايمن الذي ذكره اللّه تعالى جل جلاله في كتابه </w:t>
      </w:r>
      <w:r>
        <w:rPr>
          <w:rStyle w:val="FootnoteAnchor"/>
          <w:rtl w:val="true"/>
        </w:rPr>
        <w:footnoteReference w:id="72"/>
      </w:r>
      <w:r>
        <w:rPr>
          <w:rFonts w:ascii="Amiri" w:hAnsi="Amiri" w:eastAsia="Amiri" w:cs="Amiri"/>
          <w:color w:val="111111"/>
          <w:sz w:val="28"/>
          <w:sz w:val="28"/>
          <w:szCs w:val="28"/>
          <w:rtl w:val="true"/>
          <w:lang w:bidi="ar-SA"/>
        </w:rPr>
        <w:t xml:space="preserve">هو الفرات، والبقعة المباركة هي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والشجرة هي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الحسن </w:t>
      </w:r>
      <w:r>
        <w:rPr>
          <w:rFonts w:eastAsia="Amiri" w:cs="Amiri" w:ascii="Amiri" w:hAnsi="Amiri"/>
          <w:color w:val="111111"/>
          <w:sz w:val="28"/>
          <w:szCs w:val="28"/>
          <w:rtl w:val="true"/>
          <w:lang w:bidi="ar-SA"/>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 عن محمد بن الحسن </w:t>
      </w:r>
    </w:p>
    <w:p>
      <w:pPr>
        <w:pStyle w:val="BookText"/>
        <w:rPr/>
      </w:pPr>
      <w:r>
        <w:rPr>
          <w:rFonts w:ascii="Amiri" w:hAnsi="Amiri" w:eastAsia="Amiri" w:cs="Amiri"/>
          <w:color w:val="111111"/>
          <w:sz w:val="28"/>
          <w:sz w:val="28"/>
          <w:szCs w:val="28"/>
          <w:rtl w:val="true"/>
          <w:lang w:bidi="ar-SA"/>
        </w:rPr>
        <w:t xml:space="preserve">الصفّار، عن العبّاس بن معروف، عن علي بن مهزيار، عن محمد بن إسماعيل عن حنّان بن سدير </w:t>
      </w:r>
      <w:r>
        <w:rPr>
          <w:rStyle w:val="FootnoteAnchor"/>
          <w:rtl w:val="true"/>
        </w:rPr>
        <w:footnoteReference w:id="76"/>
      </w:r>
      <w:r>
        <w:rPr>
          <w:rFonts w:ascii="Amiri" w:hAnsi="Amiri" w:eastAsia="Amiri" w:cs="Amiri"/>
          <w:color w:val="111111"/>
          <w:sz w:val="28"/>
          <w:sz w:val="28"/>
          <w:szCs w:val="28"/>
          <w:rtl w:val="true"/>
          <w:lang w:bidi="ar-SA"/>
        </w:rPr>
        <w:t xml:space="preserve">، عن حكيم بن جبير </w:t>
      </w:r>
      <w:r>
        <w:rPr>
          <w:rStyle w:val="FootnoteAnchor"/>
          <w:rtl w:val="true"/>
        </w:rPr>
        <w:footnoteReference w:id="77"/>
      </w:r>
      <w:r>
        <w:rPr>
          <w:rFonts w:ascii="IRNazanin" w:hAnsi="IRNazanin" w:eastAsia="IRNazanin"/>
          <w:color w:val="111111"/>
          <w:sz w:val="28"/>
          <w:sz w:val="28"/>
          <w:szCs w:val="28"/>
          <w:rtl w:val="true"/>
          <w:lang w:bidi="fa-IR"/>
        </w:rPr>
        <w:t>الاسدي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جلّ جلاله يهبط ملكا في كلّ ليلة معه ثلاثة مثاقيل </w:t>
      </w:r>
      <w:r>
        <w:rPr>
          <w:rStyle w:val="FootnoteAnchor"/>
          <w:rtl w:val="true"/>
        </w:rPr>
        <w:footnoteReference w:id="78"/>
      </w:r>
      <w:r>
        <w:rPr>
          <w:rFonts w:ascii="Amiri" w:hAnsi="Amiri" w:eastAsia="Amiri" w:cs="Amiri"/>
          <w:color w:val="111111"/>
          <w:sz w:val="28"/>
          <w:sz w:val="28"/>
          <w:szCs w:val="28"/>
          <w:rtl w:val="true"/>
          <w:lang w:bidi="ar-SA"/>
        </w:rPr>
        <w:t>من مسك الجنة فيطرحه في فراتكم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من نهر في شرق الارض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xml:space="preserve">غربها أعظم بركة منه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أبو القاسم جعفر بن محمد، عن علي بن الحسين بن موسى، عن علي بن إبراهيم بن هاشم، عن أبيه، عن علي بن الحكم، عن سليمان بن نهيك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وآوَيناهُما إلى رَبوَةٍ ذَاتِ قَرارٍ وَمَعينٍ</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نجف الكوفة، والمعين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الفرات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bookmarkStart w:id="48" w:name="pg20053_218257"/>
    </w:p>
    <w:p>
      <w:pPr>
        <w:pStyle w:val="Heading3"/>
        <w:numPr>
          <w:ilvl w:val="2"/>
          <w:numId w:val="1"/>
        </w:numPr>
        <w:rPr/>
      </w:pPr>
      <w:bookmarkStart w:id="49" w:name="__RefHeading___Toc16379907_1280447820"/>
      <w:bookmarkStart w:id="50" w:name="_Toc17"/>
      <w:bookmarkEnd w:id="48"/>
      <w:bookmarkEnd w:id="49"/>
      <w:r>
        <w:rPr/>
        <w:t>6</w:t>
      </w:r>
      <w:r>
        <w:rPr>
          <w:rtl w:val="true"/>
        </w:rPr>
        <w:t xml:space="preserve">- </w:t>
      </w:r>
      <w:r>
        <w:rPr>
          <w:rtl w:val="true"/>
        </w:rPr>
        <w:t>باب فضل الاغتسال في الفرات والشرب منه</w:t>
      </w:r>
      <w:bookmarkEnd w:id="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أبو القاسم جعفر بن محمد، عن محمد بن الحسن بن علي بن مهزيار، عن أبيه، عن جده علي بن مهزيار، عن الحسن بن سعيد، عن علي بن الحكم، عن ربيع بن محمد المسلي </w:t>
      </w:r>
      <w:r>
        <w:rPr>
          <w:rStyle w:val="FootnoteAnchor"/>
          <w:rtl w:val="true"/>
        </w:rPr>
        <w:footnoteReference w:id="83"/>
      </w:r>
      <w:r>
        <w:rPr>
          <w:rFonts w:ascii="IRNazanin" w:hAnsi="IRNazanin" w:eastAsia="IRNazanin"/>
          <w:color w:val="111111"/>
          <w:sz w:val="28"/>
          <w:sz w:val="28"/>
          <w:szCs w:val="28"/>
          <w:rtl w:val="true"/>
          <w:lang w:bidi="fa-IR"/>
        </w:rPr>
        <w:t>، عن عبد اللّه بن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 xml:space="preserve">] </w:t>
      </w:r>
      <w:r>
        <w:rPr>
          <w:rStyle w:val="FootnoteAnchor"/>
          <w:rtl w:val="true"/>
        </w:rPr>
        <w:footnoteReference w:id="84"/>
      </w:r>
      <w:r>
        <w:rPr>
          <w:rFonts w:ascii="Amiri" w:hAnsi="Amiri" w:eastAsia="Amiri" w:cs="Amiri"/>
          <w:color w:val="111111"/>
          <w:sz w:val="28"/>
          <w:sz w:val="28"/>
          <w:szCs w:val="28"/>
          <w:rtl w:val="true"/>
          <w:lang w:bidi="ar-SA"/>
        </w:rPr>
        <w:t xml:space="preserve">الكوفة في زمان أبي العباس جاء </w:t>
      </w:r>
      <w:r>
        <w:rPr>
          <w:rStyle w:val="FootnoteAnchor"/>
          <w:rtl w:val="true"/>
        </w:rPr>
        <w:footnoteReference w:id="85"/>
      </w:r>
      <w:r>
        <w:rPr>
          <w:rFonts w:ascii="Amiri" w:hAnsi="Amiri" w:eastAsia="Amiri" w:cs="Amiri"/>
          <w:color w:val="111111"/>
          <w:sz w:val="28"/>
          <w:sz w:val="28"/>
          <w:szCs w:val="28"/>
          <w:rtl w:val="true"/>
          <w:lang w:bidi="ar-SA"/>
        </w:rPr>
        <w:t xml:space="preserve">على دابته في ثياب سفره حتى وقف على جسر الفرات </w:t>
      </w:r>
      <w:r>
        <w:rPr>
          <w:rStyle w:val="FootnoteAnchor"/>
          <w:rtl w:val="true"/>
        </w:rPr>
        <w:footnoteReference w:id="86"/>
      </w:r>
      <w:r>
        <w:rPr>
          <w:rFonts w:ascii="Amiri" w:hAnsi="Amiri" w:eastAsia="Amiri" w:cs="Amiri"/>
          <w:color w:val="111111"/>
          <w:sz w:val="28"/>
          <w:sz w:val="28"/>
          <w:szCs w:val="28"/>
          <w:rtl w:val="true"/>
          <w:lang w:bidi="ar-SA"/>
        </w:rPr>
        <w:t>ثم قال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كوز ملاح فغرف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فسقاه </w:t>
      </w:r>
      <w:r>
        <w:rPr>
          <w:rStyle w:val="FootnoteAnchor"/>
          <w:rtl w:val="true"/>
        </w:rPr>
        <w:footnoteReference w:id="87"/>
      </w:r>
      <w:r>
        <w:rPr>
          <w:rFonts w:ascii="Amiri" w:hAnsi="Amiri" w:eastAsia="Amiri" w:cs="Amiri"/>
          <w:color w:val="111111"/>
          <w:sz w:val="28"/>
          <w:sz w:val="28"/>
          <w:szCs w:val="28"/>
          <w:rtl w:val="true"/>
          <w:lang w:bidi="ar-SA"/>
        </w:rPr>
        <w:t>فشرب الماء وهو يسيل من شدقيه على</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 xml:space="preserve">لحيته وثيابه، ثم استزاده فزاده، فحمد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نهرما أعظم بركته أما أنه يسقط فيه كل يوم سبع قطرات من الجنة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أما لو علم الناس ما فيه من البركة لضربوا الاخبية على حافّيته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 xml:space="preserve">] </w:t>
      </w:r>
      <w:r>
        <w:rPr>
          <w:rStyle w:val="FootnoteAnchor"/>
          <w:rtl w:val="true"/>
        </w:rPr>
        <w:footnoteReference w:id="90"/>
      </w:r>
      <w:r>
        <w:rPr>
          <w:rFonts w:ascii="Amiri" w:hAnsi="Amiri" w:eastAsia="Amiri" w:cs="Amiri"/>
          <w:color w:val="111111"/>
          <w:sz w:val="28"/>
          <w:sz w:val="28"/>
          <w:szCs w:val="28"/>
          <w:rtl w:val="true"/>
          <w:lang w:bidi="ar-SA"/>
        </w:rPr>
        <w:t xml:space="preserve">لولا ما يدخله من الخطائين ما اغتمس فيه ذو عاهة إلا برء </w:t>
      </w:r>
      <w:r>
        <w:rPr>
          <w:rStyle w:val="FootnoteAnchor"/>
          <w:rtl w:val="true"/>
        </w:rPr>
        <w:footnoteReference w:id="91"/>
      </w:r>
      <w:r>
        <w:rPr>
          <w:rStyle w:val="FootnoteAnchor"/>
          <w:rtl w:val="true"/>
        </w:rPr>
        <w:footnoteReference w:id="9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أبو القاسم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أحمد بن الوليد، عن محمد بن الحسن الصفّار، عن أحمد بن محمود بن عيسى عن الحسن </w:t>
      </w:r>
      <w:r>
        <w:rPr>
          <w:rFonts w:eastAsia="Amiri" w:cs="Amiri" w:ascii="Amiri" w:hAnsi="Amiri"/>
          <w:color w:val="111111"/>
          <w:sz w:val="28"/>
          <w:szCs w:val="28"/>
          <w:rtl w:val="true"/>
          <w:lang w:bidi="ar-SA"/>
        </w:rPr>
        <w:t xml:space="preserve">] </w:t>
      </w:r>
      <w:r>
        <w:rPr>
          <w:rStyle w:val="FootnoteAnchor"/>
          <w:rtl w:val="true"/>
        </w:rPr>
        <w:footnoteReference w:id="93"/>
      </w:r>
      <w:r>
        <w:rPr>
          <w:rFonts w:ascii="IRNazanin" w:hAnsi="IRNazanin" w:eastAsia="IRNazanin"/>
          <w:color w:val="111111"/>
          <w:sz w:val="28"/>
          <w:sz w:val="28"/>
          <w:szCs w:val="28"/>
          <w:rtl w:val="true"/>
          <w:lang w:bidi="fa-IR"/>
        </w:rPr>
        <w:t>بن علي بن فضّال، عن ثعلبة بن ميمون، عن سليمان بن هارون العجلي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أظنّ أحدا يحنّك بماء الفرات الّا أحبّنا أهل البيت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وسألني كم بينك 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w:t>
      </w:r>
      <w:r>
        <w:rPr>
          <w:rFonts w:eastAsia="Amiri" w:cs="Amiri" w:ascii="Amiri" w:hAnsi="Amiri"/>
          <w:color w:val="111111"/>
          <w:sz w:val="28"/>
          <w:szCs w:val="28"/>
          <w:rtl w:val="true"/>
          <w:lang w:bidi="ar-SA"/>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الفرات ؟ فأخبرته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عنده لاحببت أن آتيه طرفي النهار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bookmarkStart w:id="51" w:name="pg20053_218259"/>
    </w:p>
    <w:p>
      <w:pPr>
        <w:pStyle w:val="Heading3"/>
        <w:numPr>
          <w:ilvl w:val="2"/>
          <w:numId w:val="1"/>
        </w:numPr>
        <w:rPr/>
      </w:pPr>
      <w:bookmarkStart w:id="52" w:name="__RefHeading___Toc16379909_1280447820"/>
      <w:bookmarkStart w:id="53" w:name="_Toc18"/>
      <w:bookmarkEnd w:id="51"/>
      <w:bookmarkEnd w:id="52"/>
      <w:r>
        <w:rPr/>
        <w:t>7</w:t>
      </w:r>
      <w:r>
        <w:rPr>
          <w:rtl w:val="true"/>
        </w:rPr>
        <w:t xml:space="preserve">- </w:t>
      </w:r>
      <w:r>
        <w:rPr>
          <w:rtl w:val="true"/>
        </w:rPr>
        <w:t xml:space="preserve">باب زيارة أمير المؤمنين </w:t>
      </w:r>
      <w:r>
        <w:rPr>
          <w:rtl w:val="true"/>
        </w:rPr>
        <w:t>(</w:t>
      </w:r>
      <w:r>
        <w:rPr>
          <w:rtl w:val="true"/>
        </w:rPr>
        <w:t>صلوات الله عليه</w:t>
      </w:r>
      <w:r>
        <w:rPr>
          <w:rtl w:val="true"/>
        </w:rPr>
        <w:t>)</w:t>
      </w:r>
      <w:bookmarkEnd w:id="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أبو القاسم جعفر بن محمد، عن أبيه، عن سعد بن عبد اللّه بن من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خلف، عن أحمد بن محمد بن عيسى، عن محمد بن خالد البرقي، عن القاسم بن يحيى، عن جده الحسن بن راشد، عن عبد اللّه بن سنان،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ما لمن زارك بعد موتك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من أتاني زائراً بعد موتي فله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أتى أباك زائراً بعد موته فله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أتى أخاك زائراً بعد موته فله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أتاك زائراً بعد موتك فله الجنّة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أبو القاسم جعفر بن محمد، عن أبيه، عن محمد بن يحيى العطّار، عن حمدان بن سليمان النيسابوري، عن عبد اللّه بن محمد اليماني، عن </w:t>
      </w:r>
    </w:p>
    <w:p>
      <w:pPr>
        <w:pStyle w:val="BookText"/>
        <w:rPr/>
      </w:pPr>
      <w:r>
        <w:rPr>
          <w:rFonts w:ascii="Amiri" w:hAnsi="Amiri" w:eastAsia="Amiri" w:cs="Amiri"/>
          <w:color w:val="111111"/>
          <w:sz w:val="28"/>
          <w:sz w:val="28"/>
          <w:szCs w:val="28"/>
          <w:rtl w:val="true"/>
          <w:lang w:bidi="ar-SA"/>
        </w:rPr>
        <w:t xml:space="preserve">منيع بن الحجّاج، عن يونس، عن </w:t>
      </w:r>
      <w:r>
        <w:rPr>
          <w:rStyle w:val="FootnoteAnchor"/>
          <w:rtl w:val="true"/>
        </w:rPr>
        <w:footnoteReference w:id="99"/>
      </w:r>
      <w:r>
        <w:rPr>
          <w:rFonts w:ascii="Amiri" w:hAnsi="Amiri" w:eastAsia="Amiri" w:cs="Amiri"/>
          <w:color w:val="111111"/>
          <w:sz w:val="28"/>
          <w:sz w:val="28"/>
          <w:szCs w:val="28"/>
          <w:rtl w:val="true"/>
          <w:lang w:bidi="ar-SA"/>
        </w:rPr>
        <w:t xml:space="preserve">أبي وهب القصري </w:t>
      </w:r>
      <w:r>
        <w:rPr>
          <w:rStyle w:val="FootnoteAnchor"/>
          <w:rtl w:val="true"/>
        </w:rPr>
        <w:footnoteReference w:id="10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المدينة فأتيت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أتيتك ولم أزر قبر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ما صنعت لولا أنك من شيعتنا ما نظرت إليك، ألا تزور من يزوره اللّه تعالى مع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وتزوره الانبياء ويزوره المؤمنون</w:t>
      </w:r>
      <w:r>
        <w:rPr>
          <w:rFonts w:eastAsia="Amiri" w:cs="Amiri" w:ascii="Amiri" w:hAnsi="Amiri"/>
          <w:color w:val="111111"/>
          <w:sz w:val="28"/>
          <w:szCs w:val="28"/>
          <w:rtl w:val="true"/>
          <w:lang w:bidi="ar-SA"/>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علمت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فاعلم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عند اللّه من الائمّة كلّهم وله ثواب أعمالهم وعلى قدر أعمالهم فُضِّلوا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حدّثني أبو القاسم، عن محمد بن عبد اللّه بن جعفر الحميري، عن أبيه عن محمد بن الحسين بن أبي الخطّاب، عن محمد بن سنان، عن المفضّل بن عمر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أشتاق إلى الغرى</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شوقك </w:t>
      </w:r>
      <w:r>
        <w:rPr>
          <w:rStyle w:val="FootnoteAnchor"/>
          <w:rtl w:val="true"/>
        </w:rPr>
        <w:footnoteReference w:id="103"/>
      </w:r>
      <w:r>
        <w:rPr>
          <w:rFonts w:ascii="Amiri" w:hAnsi="Amiri" w:eastAsia="Amiri" w:cs="Amiri"/>
          <w:color w:val="111111"/>
          <w:sz w:val="28"/>
          <w:sz w:val="28"/>
          <w:szCs w:val="28"/>
          <w:rtl w:val="true"/>
          <w:lang w:bidi="ar-SA"/>
        </w:rPr>
        <w:t>إليه ؟ 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وأحب ان أزوره</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فضل زيارته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يابن رسول اللّه فعرّفني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زرت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فاعلم أنّك زائر عظام آدم، وبدن نوح، وجسم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آدم هبط بسرنديب في مطلع الشمس وزعموا أنّ عظامه في بيت اللّه الحرام فكيف صارت عظامه بالكوفة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عزّوجلّ أوحى إلى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السفينة أن يطوف بالبيت اسبوعا، فطاف بالبيت كما أوحى إليه، ثم نزل في الماء إلى ركبتيه فاستخرج تابوتاً فيه عظام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فحمله في جوف السفينة حتّى طافا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بالبيت </w:t>
      </w:r>
      <w:r>
        <w:rPr>
          <w:rFonts w:eastAsia="IRNazanin" w:cs="IRNazanin"/>
          <w:color w:val="111111"/>
          <w:sz w:val="28"/>
          <w:szCs w:val="28"/>
          <w:rtl w:val="true"/>
          <w:lang w:bidi="fa-IR"/>
        </w:rPr>
        <w:t xml:space="preserve">] </w:t>
      </w:r>
      <w:r>
        <w:rPr>
          <w:rStyle w:val="FootnoteAnchor"/>
          <w:rtl w:val="true"/>
        </w:rPr>
        <w:footnoteReference w:id="105"/>
      </w:r>
      <w:r>
        <w:rPr>
          <w:rFonts w:ascii="Amiri" w:hAnsi="Amiri" w:eastAsia="Amiri" w:cs="Amiri"/>
          <w:color w:val="111111"/>
          <w:sz w:val="28"/>
          <w:sz w:val="28"/>
          <w:szCs w:val="28"/>
          <w:rtl w:val="true"/>
          <w:lang w:bidi="ar-SA"/>
        </w:rPr>
        <w:t>ما شاء اللّه أن يطوف، ثم ورد إلى باب الكوفة في وسط مسجدها ففيها قال اللّه عزّوجلّ للارض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ابلعي ماءك</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 xml:space="preserve">فبلعت ماءها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مسجد الكوفة </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كما بدأ الماء منه، وتفرّق الجمع الذي كان مع نوح في السفينة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 نوح التابوت، فدفنه في الغرى </w:t>
      </w:r>
      <w:r>
        <w:rPr>
          <w:rStyle w:val="FootnoteAnchor"/>
          <w:rtl w:val="true"/>
        </w:rPr>
        <w:footnoteReference w:id="108"/>
      </w:r>
      <w:r>
        <w:rPr>
          <w:rFonts w:ascii="Amiri" w:hAnsi="Amiri" w:eastAsia="Amiri" w:cs="Amiri"/>
          <w:color w:val="111111"/>
          <w:sz w:val="28"/>
          <w:sz w:val="28"/>
          <w:szCs w:val="28"/>
          <w:rtl w:val="true"/>
          <w:lang w:bidi="ar-SA"/>
        </w:rPr>
        <w:t xml:space="preserve">وهو قطعة من الجبل الذي كلّم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Style w:val="FootnoteAnchor"/>
          <w:rtl w:val="true"/>
        </w:rPr>
        <w:footnoteReference w:id="109"/>
      </w:r>
      <w:r>
        <w:rPr>
          <w:rFonts w:ascii="Amiri" w:hAnsi="Amiri" w:eastAsia="Amiri" w:cs="Amiri"/>
          <w:color w:val="111111"/>
          <w:sz w:val="28"/>
          <w:sz w:val="28"/>
          <w:szCs w:val="28"/>
          <w:rtl w:val="true"/>
          <w:lang w:bidi="ar-SA"/>
        </w:rPr>
        <w:t xml:space="preserve">موسى تكليما، وقدّس عليه عيسى تقديساً، واتّخذ عليه إبراهيم خليلاً واتخذ عليه محمّداً حبيباً، وجعله للنبيّين مسكناً، واللّه ما 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Style w:val="FootnoteAnchor"/>
          <w:rtl w:val="true"/>
        </w:rPr>
        <w:footnoteReference w:id="110"/>
      </w:r>
      <w:r>
        <w:rPr>
          <w:rFonts w:ascii="IRNazanin" w:hAnsi="IRNazanin" w:eastAsia="IRNazanin"/>
          <w:color w:val="111111"/>
          <w:sz w:val="28"/>
          <w:sz w:val="28"/>
          <w:szCs w:val="28"/>
          <w:rtl w:val="true"/>
          <w:lang w:bidi="fa-IR"/>
        </w:rPr>
        <w:t xml:space="preserve">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بعدر</w:t>
      </w:r>
      <w:r>
        <w:rPr>
          <w:rFonts w:eastAsia="IRNazanin" w:cs="IRNazanin"/>
          <w:color w:val="111111"/>
          <w:sz w:val="28"/>
          <w:szCs w:val="28"/>
          <w:rtl w:val="true"/>
          <w:lang w:bidi="fa-IR"/>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آبائه</w:t>
      </w:r>
      <w:r>
        <w:rPr>
          <w:rStyle w:val="FootnoteAnchor"/>
          <w:rtl w:val="true"/>
        </w:rPr>
        <w:footnoteReference w:id="111"/>
      </w:r>
      <w:r>
        <w:rPr>
          <w:rFonts w:ascii="Amiri" w:hAnsi="Amiri" w:eastAsia="Amiri" w:cs="Amiri"/>
          <w:color w:val="111111"/>
          <w:sz w:val="28"/>
          <w:sz w:val="28"/>
          <w:szCs w:val="28"/>
          <w:rtl w:val="true"/>
          <w:lang w:bidi="ar-SA"/>
        </w:rPr>
        <w:t>الطيّبين</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 xml:space="preserve">آدم ونوح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أكرم من </w:t>
      </w:r>
      <w:r>
        <w:rPr>
          <w:rFonts w:eastAsia="Amiri" w:cs="Amiri" w:ascii="Amiri" w:hAnsi="Amiri"/>
          <w:color w:val="111111"/>
          <w:sz w:val="28"/>
          <w:szCs w:val="28"/>
          <w:rtl w:val="true"/>
          <w:lang w:bidi="ar-SA"/>
        </w:rPr>
        <w:t xml:space="preserve">] </w:t>
      </w:r>
      <w:r>
        <w:rPr>
          <w:rStyle w:val="FootnoteAnchor"/>
          <w:rtl w:val="true"/>
        </w:rPr>
        <w:footnoteReference w:id="113"/>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زرت </w:t>
      </w:r>
      <w:r>
        <w:rPr>
          <w:rStyle w:val="FootnoteAnchor"/>
          <w:rtl w:val="true"/>
        </w:rPr>
        <w:footnoteReference w:id="114"/>
      </w:r>
      <w:r>
        <w:rPr>
          <w:rFonts w:ascii="IRNazanin" w:hAnsi="IRNazanin" w:eastAsia="IRNazanin"/>
          <w:color w:val="111111"/>
          <w:sz w:val="28"/>
          <w:sz w:val="28"/>
          <w:szCs w:val="28"/>
          <w:rtl w:val="true"/>
          <w:lang w:bidi="fa-IR"/>
        </w:rPr>
        <w:t xml:space="preserve">جانب النجف فزر عظام آدم ، وبدن نوح، وجسم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فإنّك زائر الآباء الأولين ومحمّداً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النبيّين، وعليّاً سيّد الوصيين ، وإنَّ </w:t>
      </w:r>
      <w:r>
        <w:rPr>
          <w:rStyle w:val="FootnoteAnchor"/>
          <w:rtl w:val="true"/>
        </w:rPr>
        <w:footnoteReference w:id="115"/>
      </w:r>
      <w:r>
        <w:rPr>
          <w:rFonts w:ascii="Amiri" w:hAnsi="Amiri" w:eastAsia="Amiri" w:cs="Amiri"/>
          <w:color w:val="111111"/>
          <w:sz w:val="28"/>
          <w:sz w:val="28"/>
          <w:szCs w:val="28"/>
          <w:rtl w:val="true"/>
          <w:lang w:bidi="ar-SA"/>
        </w:rPr>
        <w:t xml:space="preserve">زائره تفتح له أبواب السماء عند دعوته، فلاتكن عن الخير نواماً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bookmarkStart w:id="54" w:name="pg20053_218263"/>
    </w:p>
    <w:p>
      <w:pPr>
        <w:pStyle w:val="Heading3"/>
        <w:numPr>
          <w:ilvl w:val="2"/>
          <w:numId w:val="1"/>
        </w:numPr>
        <w:rPr/>
      </w:pPr>
      <w:bookmarkStart w:id="55" w:name="__RefHeading___Toc16379911_1280447820"/>
      <w:bookmarkStart w:id="56" w:name="_Toc19"/>
      <w:bookmarkEnd w:id="54"/>
      <w:bookmarkEnd w:id="55"/>
      <w:r>
        <w:rPr/>
        <w:t>8</w:t>
      </w:r>
      <w:r>
        <w:rPr>
          <w:rtl w:val="true"/>
        </w:rPr>
        <w:t xml:space="preserve">- </w:t>
      </w:r>
      <w:r>
        <w:rPr>
          <w:rtl w:val="true"/>
        </w:rPr>
        <w:t>باب فضل كربلاء</w:t>
      </w:r>
      <w:bookmarkEnd w:id="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حدّثني أبو القاسم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جعفر القرشي الرزّاز، عن محمد بن الحسين بن أبي الخطّاب، عن أبي سعيد، عن بعض رجاله، عن أبي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 </w:t>
      </w:r>
      <w:r>
        <w:rPr>
          <w:rFonts w:eastAsia="IRNazanin" w:cs="IRNazanin"/>
          <w:color w:val="111111"/>
          <w:sz w:val="28"/>
          <w:szCs w:val="28"/>
          <w:rtl w:val="true"/>
          <w:lang w:bidi="fa-IR"/>
        </w:rPr>
        <w:t xml:space="preserve">] </w:t>
      </w:r>
      <w:r>
        <w:rPr>
          <w:rStyle w:val="FootnoteAnchor"/>
          <w:rtl w:val="true"/>
        </w:rPr>
        <w:footnoteReference w:id="117"/>
      </w: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حرماً </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 xml:space="preserve">آمناً مباركاً قبل أن يخلق أرض الكعبة ويتخذها حرما بأربعة وعشرين ألف عام، وأنّه إذا زلزل اللّه تبارك وتعالى الارض وسيَّرها رُفِعَت كما هي بتربتها نورانيّة صافية فجعلت في أفضل روضة من رياض الجنّة وأفضل مسكن في الجنّة لا يسكنها الّا النبيّون والمرسلون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اولو العزم من الرسل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وأنّها لتزهر بين رياض الجنّة كما يزهر الكوكب </w:t>
      </w:r>
      <w:r>
        <w:rPr>
          <w:rStyle w:val="FootnoteAnchor"/>
          <w:rtl w:val="true"/>
        </w:rPr>
        <w:footnoteReference w:id="119"/>
      </w:r>
      <w:r>
        <w:rPr>
          <w:rFonts w:ascii="Amiri" w:hAnsi="Amiri" w:eastAsia="Amiri" w:cs="Amiri"/>
          <w:color w:val="111111"/>
          <w:sz w:val="28"/>
          <w:sz w:val="28"/>
          <w:szCs w:val="28"/>
          <w:rtl w:val="true"/>
          <w:lang w:bidi="ar-SA"/>
        </w:rPr>
        <w:t xml:space="preserve">لاهل الارض يغشى نورها </w:t>
      </w:r>
      <w:r>
        <w:rPr>
          <w:rStyle w:val="FootnoteAnchor"/>
          <w:rtl w:val="true"/>
        </w:rPr>
        <w:footnoteReference w:id="120"/>
      </w:r>
      <w:r>
        <w:rPr>
          <w:rFonts w:ascii="Amiri" w:hAnsi="Amiri" w:eastAsia="Amiri" w:cs="Amiri"/>
          <w:color w:val="111111"/>
          <w:sz w:val="28"/>
          <w:sz w:val="28"/>
          <w:szCs w:val="28"/>
          <w:rtl w:val="true"/>
          <w:lang w:bidi="ar-SA"/>
        </w:rPr>
        <w:t>أبصار الجنّة وهي تنادي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أرض اللّه المقدّسة الطيّبة المباركة التي تضمّنت سيّد الشهداء وسيّد شباب أهل الجنّة</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أبو القاسم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جعفر الرزّاز عن محمد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 xml:space="preserve">] </w:t>
      </w:r>
      <w:r>
        <w:rPr>
          <w:rStyle w:val="FootnoteAnchor"/>
          <w:rtl w:val="true"/>
        </w:rPr>
        <w:footnoteReference w:id="122"/>
      </w:r>
      <w:r>
        <w:rPr>
          <w:rFonts w:ascii="IRNazanin" w:hAnsi="IRNazanin" w:eastAsia="IRNazanin"/>
          <w:color w:val="111111"/>
          <w:sz w:val="28"/>
          <w:sz w:val="28"/>
          <w:szCs w:val="28"/>
          <w:rtl w:val="true"/>
          <w:lang w:bidi="fa-IR"/>
        </w:rPr>
        <w:t>أبي الخطّاب، عن الحسن بن محبوب، عن اسحاق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لموضع قبر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معروفة </w:t>
      </w:r>
      <w:r>
        <w:rPr>
          <w:rStyle w:val="FootnoteAnchor"/>
          <w:rtl w:val="true"/>
        </w:rPr>
        <w:footnoteReference w:id="123"/>
      </w:r>
      <w:r>
        <w:rPr>
          <w:rFonts w:ascii="Amiri" w:hAnsi="Amiri" w:eastAsia="Amiri" w:cs="Amiri"/>
          <w:color w:val="111111"/>
          <w:sz w:val="28"/>
          <w:sz w:val="28"/>
          <w:szCs w:val="28"/>
          <w:rtl w:val="true"/>
          <w:lang w:bidi="ar-SA"/>
        </w:rPr>
        <w:t>من عرفها واستجار بها اجير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 لي موضعها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امسح من موضع قبره اليوم خمسة وعشرين ذراعا من ناحية رجليه وخمسة وعشرين ذراعا مما يلي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وخمسة وعشرين ذراعا من خلفه </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 xml:space="preserve">وخمسة وعشرين ذراعا من ناحية رأسه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وموضع قبره منذ يوم دفن روضة من رياض الجنّة، ومنه معراج يعرج فيه بأعمال زوّاره إلى السماء، فليس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نبيّ </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xml:space="preserve">في السماوات ولافي الارض الّا وهم يسألون اللّه جلّ وعزّ </w:t>
      </w:r>
      <w:r>
        <w:rPr>
          <w:rStyle w:val="FootnoteAnchor"/>
          <w:rtl w:val="true"/>
        </w:rPr>
        <w:footnoteReference w:id="126"/>
      </w:r>
      <w:r>
        <w:rPr>
          <w:rFonts w:ascii="IRNazanin" w:hAnsi="IRNazanin" w:eastAsia="IRNazanin"/>
          <w:color w:val="111111"/>
          <w:sz w:val="28"/>
          <w:sz w:val="28"/>
          <w:szCs w:val="28"/>
          <w:rtl w:val="true"/>
          <w:lang w:bidi="fa-IR"/>
        </w:rPr>
        <w:t xml:space="preserve">في زيارة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ففوج ينزل وفوج يعرج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حريم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فراسخ من أربعة جوانب القبر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وفي مصباح المتهجد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منصور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بالاسناد إلى ابن قولويه، والفقيه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3167</w:t>
      </w:r>
      <w:r>
        <w:rPr>
          <w:rFonts w:ascii="Amiri" w:hAnsi="Amiri" w:eastAsia="Amiri" w:cs="Amiri"/>
          <w:color w:val="111111"/>
          <w:sz w:val="28"/>
          <w:sz w:val="28"/>
          <w:szCs w:val="28"/>
          <w:rtl w:val="true"/>
          <w:lang w:bidi="ar-SA"/>
        </w:rPr>
        <w:t>، عنهما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وأخرجه في جامع الاحاديث</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التهذيب والكامل والفقيه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المزار الكبير</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الحديث في باب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 w:name="pg20053_218266"/>
    </w:p>
    <w:p>
      <w:pPr>
        <w:pStyle w:val="Heading3"/>
        <w:numPr>
          <w:ilvl w:val="2"/>
          <w:numId w:val="1"/>
        </w:numPr>
        <w:rPr/>
      </w:pPr>
      <w:bookmarkStart w:id="58" w:name="__RefHeading___Toc16379913_1280447820"/>
      <w:bookmarkStart w:id="59" w:name="_Toc20"/>
      <w:bookmarkEnd w:id="57"/>
      <w:bookmarkEnd w:id="58"/>
      <w:r>
        <w:rPr/>
        <w:t>9</w:t>
      </w:r>
      <w:r>
        <w:rPr>
          <w:rtl w:val="true"/>
        </w:rPr>
        <w:t xml:space="preserve">- </w:t>
      </w:r>
      <w:r>
        <w:rPr>
          <w:rtl w:val="true"/>
        </w:rPr>
        <w:t xml:space="preserve">باب وجوب زيارة الحسين </w:t>
      </w:r>
      <w:r>
        <w:rPr>
          <w:rtl w:val="true"/>
        </w:rPr>
        <w:t>(</w:t>
      </w:r>
      <w:r>
        <w:rPr>
          <w:rtl w:val="true"/>
        </w:rPr>
        <w:t>صلوات الله عليه</w:t>
      </w:r>
      <w:r>
        <w:rPr>
          <w:rtl w:val="true"/>
        </w:rPr>
        <w:t>)</w:t>
      </w:r>
      <w:bookmarkEnd w:id="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أبو القاسم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ومحمد بن الحسن رحمهما اللّه، الحسن بن متيل، عن أحمد بن أبي عبد اللّه البرقي، عن الحسن ابن علي بن فضال،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أيوب إبراهيم بن عثمان الخزار</w:t>
      </w:r>
      <w:r>
        <w:rPr>
          <w:rFonts w:eastAsia="Amiri" w:cs="Amiri" w:ascii="Amiri" w:hAnsi="Amiri"/>
          <w:color w:val="111111"/>
          <w:sz w:val="28"/>
          <w:szCs w:val="28"/>
          <w:rtl w:val="true"/>
          <w:lang w:bidi="ar-SA"/>
        </w:rPr>
        <w:t xml:space="preserve">) </w:t>
      </w:r>
      <w:r>
        <w:rPr>
          <w:rStyle w:val="FootnoteAnchor"/>
          <w:rtl w:val="true"/>
        </w:rPr>
        <w:footnoteReference w:id="129"/>
      </w:r>
      <w:r>
        <w:rPr>
          <w:rFonts w:ascii="IRNazanin" w:hAnsi="IRNazanin" w:eastAsia="IRNazanin"/>
          <w:color w:val="111111"/>
          <w:sz w:val="28"/>
          <w:sz w:val="28"/>
          <w:szCs w:val="28"/>
          <w:rtl w:val="true"/>
          <w:lang w:bidi="fa-IR"/>
        </w:rPr>
        <w:t xml:space="preserve">عن محمد بن مسلم،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مروا شيعتنا بزيارة قبر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اتيانه مفترض على كلّ مؤمن يقرّ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بالامامة من اللّه عزّوجلّ </w:t>
      </w:r>
      <w:r>
        <w:rPr>
          <w:rStyle w:val="FootnoteAnchor"/>
          <w:rtl w:val="true"/>
        </w:rPr>
        <w:footnoteReference w:id="13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حدّثني أبو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ومحمد بن الحسن رحمهما اللّه جميعاً، عن الحسن بن متيل، عن الحسن بن علي الكوفي، علي بن حسّان الهاشمي، عن عبد الرحمن بن كثير مولى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أحدكم حجّ دهره ثم لم يزر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لكان تاركاً حقّاً من 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وحقوق </w:t>
      </w:r>
      <w:r>
        <w:rPr>
          <w:rFonts w:eastAsia="IRNazanin" w:cs="IRNazanin"/>
          <w:color w:val="111111"/>
          <w:sz w:val="28"/>
          <w:szCs w:val="28"/>
          <w:rtl w:val="true"/>
          <w:lang w:bidi="fa-IR"/>
        </w:rPr>
        <w:t xml:space="preserve">] </w:t>
      </w:r>
      <w:r>
        <w:rPr>
          <w:rStyle w:val="FootnoteAnchor"/>
          <w:rtl w:val="true"/>
        </w:rPr>
        <w:footnoteReference w:id="131"/>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 حقّ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فريضة من اللّه عزّوجلّ واجبة على كلّ مسلم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وفي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احمد، عن الحسن بن محمد بن علان، عن حميد بن زياد، عن احمد بن محمد، عن محمد بن يزيد، عن علي بن الحسن، عن عبد الرحمان بن كثير عنه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وراوه في المزار الكبير</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إلى عبد الرحمان 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وأورده في مصباح الكفعمي</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60" w:name="pg20053_218268"/>
    </w:p>
    <w:p>
      <w:pPr>
        <w:pStyle w:val="Heading3"/>
        <w:numPr>
          <w:ilvl w:val="2"/>
          <w:numId w:val="1"/>
        </w:numPr>
        <w:rPr/>
      </w:pPr>
      <w:bookmarkStart w:id="61" w:name="__RefHeading___Toc16379915_1280447820"/>
      <w:bookmarkStart w:id="62" w:name="_Toc21"/>
      <w:bookmarkEnd w:id="60"/>
      <w:bookmarkEnd w:id="61"/>
      <w:r>
        <w:rPr/>
        <w:t>10</w:t>
      </w:r>
      <w:r>
        <w:rPr>
          <w:rtl w:val="true"/>
        </w:rPr>
        <w:t xml:space="preserve">- </w:t>
      </w:r>
      <w:r>
        <w:rPr>
          <w:rtl w:val="true"/>
        </w:rPr>
        <w:t>باب حدّ وجوبها في الزمان على الاغنياء والفقراء</w:t>
      </w:r>
      <w:bookmarkEnd w:id="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أبو القاسم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بن إبراهيم بن عبيد اللّه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قال عنه الشيخ الطوسي في رجاله</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 بن إبراهيم بن محمد بن عبيد اللّه بن موسى بن جعفر بن محمد بن علي بن الحسين ابن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العلوي الحسيني الموسوي المصري، روى عنه التلعكبري وفي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وذكر بعض أرباب المعاجم أن ذلك اشتباه، لان العلويين الذين قطنوا مصر وملكوها هم بنو عبيد اللّه بن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 له في تنقيح المقال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ورجال السيد الخوئي</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الموسوي، عن عبد اللّه بن نهيك، عن محمد بن أبي عمر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أيوب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حقّ على الغنيّ أن يأتي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السنة مرّتين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وحقّ على الفقير أن يأتيه في السنة مرّة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ورواه في 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أبيه، عن سعد بن عبد اللّه، عن يعقوب بن يزيد، عن بعض أصحابه، عن ابن أبي ناب،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محمد بن أحمد بن داود، عن محمد بن الحسن، عن محمد بن يحيى، عن محمد بن أحمد، عن يعقوب بن يزيد، وذكر ابن رئاب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 w:name="pg20053_218270"/>
    </w:p>
    <w:p>
      <w:pPr>
        <w:pStyle w:val="Heading3"/>
        <w:numPr>
          <w:ilvl w:val="2"/>
          <w:numId w:val="1"/>
        </w:numPr>
        <w:rPr/>
      </w:pPr>
      <w:bookmarkStart w:id="64" w:name="__RefHeading___Toc16379917_1280447820"/>
      <w:bookmarkStart w:id="65" w:name="_Toc22"/>
      <w:bookmarkEnd w:id="63"/>
      <w:bookmarkEnd w:id="64"/>
      <w:r>
        <w:rPr/>
        <w:t>11</w:t>
      </w:r>
      <w:r>
        <w:rPr>
          <w:rtl w:val="true"/>
        </w:rPr>
        <w:t xml:space="preserve">- </w:t>
      </w:r>
      <w:r>
        <w:rPr>
          <w:rtl w:val="true"/>
        </w:rPr>
        <w:t xml:space="preserve">باب ثواب من زار الحسين </w:t>
      </w:r>
      <w:r>
        <w:rPr>
          <w:rtl w:val="true"/>
        </w:rPr>
        <w:t>(</w:t>
      </w:r>
      <w:r>
        <w:rPr>
          <w:rtl w:val="true"/>
        </w:rPr>
        <w:t>عليه السلام</w:t>
      </w:r>
      <w:r>
        <w:rPr>
          <w:rtl w:val="true"/>
        </w:rPr>
        <w:t xml:space="preserve">) </w:t>
      </w:r>
      <w:r>
        <w:rPr>
          <w:rtl w:val="true"/>
        </w:rPr>
        <w:t>راكبا وماشيا ومناجاة الله لزائره</w:t>
      </w:r>
      <w:bookmarkEnd w:id="65"/>
    </w:p>
    <w:p>
      <w:pPr>
        <w:pStyle w:val="BookText"/>
        <w:rPr/>
      </w:pPr>
      <w:r>
        <w:rPr>
          <w:rFonts w:ascii="IRNazanin" w:hAnsi="IRNazanin" w:eastAsia="IRNazanin"/>
          <w:color w:val="111111"/>
          <w:sz w:val="28"/>
          <w:sz w:val="28"/>
          <w:szCs w:val="28"/>
          <w:rtl w:val="true"/>
          <w:lang w:bidi="fa-IR"/>
        </w:rPr>
        <w:t xml:space="preserve">باب ثواب من زار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راكبا وماشيا ومناجاة اللّه لزائره </w:t>
      </w:r>
      <w:r>
        <w:rPr>
          <w:rStyle w:val="FootnoteAnchor"/>
          <w:rtl w:val="true"/>
        </w:rPr>
        <w:footnoteReference w:id="135"/>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أبو القاسم جعفر بن محمد، عن أبيه، عن سعد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يحيى وعبد اللّه </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 xml:space="preserve">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 xml:space="preserve">وأحمد بن ادريس جميعا عن الحسن </w:t>
      </w:r>
      <w:r>
        <w:rPr>
          <w:rStyle w:val="FootnoteAnchor"/>
          <w:rtl w:val="true"/>
        </w:rPr>
        <w:footnoteReference w:id="138"/>
      </w:r>
      <w:r>
        <w:rPr>
          <w:rFonts w:ascii="Amiri" w:hAnsi="Amiri" w:eastAsia="Amiri" w:cs="Amiri"/>
          <w:color w:val="111111"/>
          <w:sz w:val="28"/>
          <w:sz w:val="28"/>
          <w:szCs w:val="28"/>
          <w:rtl w:val="true"/>
          <w:lang w:bidi="ar-SA"/>
        </w:rPr>
        <w:t xml:space="preserve">بن عبيد اللّه، عن الحسن بن علي بن أبي عثمان، عن عبد الجبار النهاوندي، عن أبي سعيد </w:t>
      </w:r>
      <w:r>
        <w:rPr>
          <w:rStyle w:val="FootnoteAnchor"/>
          <w:rtl w:val="true"/>
        </w:rPr>
        <w:footnoteReference w:id="139"/>
      </w:r>
      <w:r>
        <w:rPr>
          <w:rFonts w:ascii="Amiri" w:hAnsi="Amiri" w:eastAsia="Amiri" w:cs="Amiri"/>
          <w:color w:val="111111"/>
          <w:sz w:val="28"/>
          <w:sz w:val="28"/>
          <w:szCs w:val="28"/>
          <w:rtl w:val="true"/>
          <w:lang w:bidi="ar-SA"/>
        </w:rPr>
        <w:t xml:space="preserve">، عن الحسين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ثوير بن</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أبي فاخته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حسين من خرج من منزله يريد زيارة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ماشيا كتب اللّه له بكلّ خطوة حسنة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وحطّ بها</w:t>
      </w:r>
      <w:r>
        <w:rPr>
          <w:rFonts w:eastAsia="IRNazanin" w:cs="IRNazanin"/>
          <w:color w:val="111111"/>
          <w:sz w:val="28"/>
          <w:szCs w:val="28"/>
          <w:rtl w:val="true"/>
          <w:lang w:bidi="fa-IR"/>
        </w:rPr>
        <w:t xml:space="preserve">) </w:t>
      </w:r>
      <w:r>
        <w:rPr>
          <w:rStyle w:val="FootnoteAnchor"/>
          <w:rtl w:val="true"/>
        </w:rPr>
        <w:footnoteReference w:id="141"/>
      </w:r>
      <w:r>
        <w:rPr>
          <w:rFonts w:ascii="Amiri" w:hAnsi="Amiri" w:eastAsia="Amiri" w:cs="Amiri"/>
          <w:color w:val="111111"/>
          <w:sz w:val="28"/>
          <w:sz w:val="28"/>
          <w:szCs w:val="28"/>
          <w:rtl w:val="true"/>
          <w:lang w:bidi="ar-SA"/>
        </w:rPr>
        <w:t xml:space="preserve">عنه سيئة، وان كان راكبا كتب اللّه له بكل خطوة حسنة وحط بها عنه سيئة حتى صار في الحائر كتبه اللّه من المفلحين المنجحين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w:t>
      </w:r>
      <w:r>
        <w:rPr>
          <w:rStyle w:val="FootnoteAnchor"/>
          <w:rtl w:val="true"/>
        </w:rPr>
        <w:footnoteReference w:id="143"/>
      </w:r>
      <w:r>
        <w:rPr>
          <w:rFonts w:ascii="Amiri" w:hAnsi="Amiri" w:eastAsia="Amiri" w:cs="Amiri"/>
          <w:color w:val="111111"/>
          <w:sz w:val="28"/>
          <w:sz w:val="28"/>
          <w:szCs w:val="28"/>
          <w:rtl w:val="true"/>
          <w:lang w:bidi="ar-SA"/>
        </w:rPr>
        <w:t>قضى مناسكه كتبه اللّه من الفائزين حتى إذا أراد الانصراف أتاها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يقرئك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استأنف العمل فقد غفر اللّه لك ما مضى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145"/>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أبو القاسم عن أبيه، عن سعد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يحيى </w:t>
      </w:r>
      <w:r>
        <w:rPr>
          <w:rFonts w:eastAsia="Amiri" w:cs="Amiri" w:ascii="Amiri" w:hAnsi="Amiri"/>
          <w:color w:val="111111"/>
          <w:sz w:val="28"/>
          <w:szCs w:val="28"/>
          <w:rtl w:val="true"/>
          <w:lang w:bidi="ar-SA"/>
        </w:rPr>
        <w:t xml:space="preserve">] </w:t>
      </w:r>
      <w:r>
        <w:rPr>
          <w:rStyle w:val="FootnoteAnchor"/>
          <w:rtl w:val="true"/>
        </w:rPr>
        <w:footnoteReference w:id="146"/>
      </w:r>
      <w:r>
        <w:rPr>
          <w:rFonts w:ascii="IRNazanin" w:hAnsi="IRNazanin" w:eastAsia="IRNazanin"/>
          <w:color w:val="111111"/>
          <w:sz w:val="28"/>
          <w:sz w:val="28"/>
          <w:szCs w:val="28"/>
          <w:rtl w:val="true"/>
          <w:lang w:bidi="fa-IR"/>
        </w:rPr>
        <w:t xml:space="preserve">عن محمد بن الحسين، عن محمد بن إسماعيل، عن صالح بن عقبة، عن بشير الدهان،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الرجل ليخرج إلى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فله إذا خرج من أهله بأول خطوة مغفرة ذنوبه، ثم لا يزال </w:t>
      </w:r>
      <w:r>
        <w:rPr>
          <w:rStyle w:val="FootnoteAnchor"/>
          <w:rtl w:val="true"/>
        </w:rPr>
        <w:footnoteReference w:id="147"/>
      </w:r>
      <w:r>
        <w:rPr>
          <w:rFonts w:ascii="Amiri" w:hAnsi="Amiri" w:eastAsia="Amiri" w:cs="Amiri"/>
          <w:color w:val="111111"/>
          <w:sz w:val="28"/>
          <w:sz w:val="28"/>
          <w:szCs w:val="28"/>
          <w:rtl w:val="true"/>
          <w:lang w:bidi="ar-SA"/>
        </w:rPr>
        <w:t>يقدس بكل خطوة حتى يأتيه، فإذا أتاه ناجاه اللّه تعالى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عبدي سلني اُعطك، ادعني اُجبك، اطلب مني اُعطك، سلني حاجة أقضها لك</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وحق على اللّه تعالى أن يعطي ما بذل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bookmarkStart w:id="66" w:name="pg20053_218272"/>
    </w:p>
    <w:p>
      <w:pPr>
        <w:pStyle w:val="Heading3"/>
        <w:numPr>
          <w:ilvl w:val="2"/>
          <w:numId w:val="1"/>
        </w:numPr>
        <w:rPr/>
      </w:pPr>
      <w:bookmarkStart w:id="67" w:name="__RefHeading___Toc16379919_1280447820"/>
      <w:bookmarkStart w:id="68" w:name="_Toc23"/>
      <w:bookmarkEnd w:id="66"/>
      <w:bookmarkEnd w:id="67"/>
      <w:r>
        <w:rPr/>
        <w:t>12</w:t>
      </w:r>
      <w:r>
        <w:rPr>
          <w:rtl w:val="true"/>
        </w:rPr>
        <w:t xml:space="preserve">- </w:t>
      </w:r>
      <w:r>
        <w:rPr>
          <w:rtl w:val="true"/>
        </w:rPr>
        <w:t xml:space="preserve">باب ما جاء في زيادة العمر بزيارته </w:t>
      </w:r>
      <w:r>
        <w:rPr>
          <w:rtl w:val="true"/>
        </w:rPr>
        <w:t>(</w:t>
      </w:r>
      <w:r>
        <w:rPr>
          <w:rtl w:val="true"/>
        </w:rPr>
        <w:t>عليه السلام</w:t>
      </w:r>
      <w:r>
        <w:rPr>
          <w:rtl w:val="true"/>
        </w:rPr>
        <w:t xml:space="preserve">) </w:t>
      </w:r>
      <w:r>
        <w:rPr>
          <w:rtl w:val="true"/>
        </w:rPr>
        <w:t>ونقصانه بتركها</w:t>
      </w:r>
      <w:bookmarkEnd w:id="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أبو القاسم، عن محمد بن عبد اللّه بن جعفر، عن الحسن بن علي ابن زكريّا، عن الهيثم بن عبد اللّه، عن أبي الحسن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أيّام زائري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تعدّ من آجالهم</w:t>
      </w:r>
      <w:r>
        <w:rPr>
          <w:rFonts w:eastAsia="Amiri" w:cs="Amiri" w:ascii="Amiri" w:hAnsi="Amiri"/>
          <w:color w:val="111111"/>
          <w:sz w:val="28"/>
          <w:szCs w:val="28"/>
          <w:rtl w:val="true"/>
          <w:lang w:bidi="ar-SA"/>
        </w:rPr>
        <w:t xml:space="preserve">) </w:t>
      </w:r>
      <w:r>
        <w:rPr>
          <w:rStyle w:val="FootnoteAnchor"/>
          <w:rtl w:val="true"/>
        </w:rPr>
        <w:footnoteReference w:id="150"/>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أبو القاسم جعفر بن محمد، عن محمد بن عبد اللّه بن جعفر، عن أبيه، عن محمد بن عبد الحميد </w:t>
      </w:r>
      <w:r>
        <w:rPr>
          <w:rStyle w:val="FootnoteAnchor"/>
          <w:rtl w:val="true"/>
        </w:rPr>
        <w:footnoteReference w:id="152"/>
      </w:r>
      <w:r>
        <w:rPr>
          <w:rFonts w:ascii="Amiri" w:hAnsi="Amiri" w:eastAsia="Amiri" w:cs="Amiri"/>
          <w:color w:val="111111"/>
          <w:sz w:val="28"/>
          <w:sz w:val="28"/>
          <w:szCs w:val="28"/>
          <w:rtl w:val="true"/>
          <w:lang w:bidi="ar-SA"/>
        </w:rPr>
        <w:t>، عن يوسف بن عميرة،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سمعناه يقول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أتى عليه حول لم يأت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أنقص </w:t>
      </w:r>
      <w:r>
        <w:rPr>
          <w:rStyle w:val="FootnoteAnchor"/>
          <w:rtl w:val="true"/>
        </w:rPr>
        <w:footnoteReference w:id="153"/>
      </w:r>
      <w:r>
        <w:rPr>
          <w:rFonts w:ascii="IRNazanin" w:hAnsi="IRNazanin" w:eastAsia="IRNazanin"/>
          <w:color w:val="111111"/>
          <w:sz w:val="28"/>
          <w:sz w:val="28"/>
          <w:szCs w:val="28"/>
          <w:rtl w:val="true"/>
          <w:lang w:bidi="fa-IR"/>
        </w:rPr>
        <w:t xml:space="preserve">اللّه من عمره </w:t>
      </w:r>
    </w:p>
    <w:p>
      <w:pPr>
        <w:pStyle w:val="BookText"/>
        <w:rPr/>
      </w:pPr>
      <w:r>
        <w:rPr>
          <w:rFonts w:ascii="Amiri" w:hAnsi="Amiri" w:eastAsia="Amiri" w:cs="Amiri"/>
          <w:color w:val="111111"/>
          <w:sz w:val="28"/>
          <w:sz w:val="28"/>
          <w:szCs w:val="28"/>
          <w:rtl w:val="true"/>
          <w:lang w:bidi="ar-SA"/>
        </w:rPr>
        <w:t>حولاً ولو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أحدكم ليموت قبل أجله بثلاثين سنة لكنت صادقاً، وذلك أنّكم </w:t>
      </w:r>
      <w:r>
        <w:rPr>
          <w:rStyle w:val="FootnoteAnchor"/>
          <w:rtl w:val="true"/>
        </w:rPr>
        <w:footnoteReference w:id="154"/>
      </w:r>
      <w:r>
        <w:rPr>
          <w:rFonts w:ascii="Amiri" w:hAnsi="Amiri" w:eastAsia="Amiri" w:cs="Amiri"/>
          <w:color w:val="111111"/>
          <w:sz w:val="28"/>
          <w:sz w:val="28"/>
          <w:szCs w:val="28"/>
          <w:rtl w:val="true"/>
          <w:lang w:bidi="ar-SA"/>
        </w:rPr>
        <w:t>تتركون زيارته، فلا تدعوها يمدّ اللّه في أعماركم ويزد في أرزاقكم وإذا تركتم زيارته نقّص اللّه من أعماركم وأرزاقكم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فتنافسوا في زيارته فلا تدعوا ذلك فانّ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 xml:space="preserve">عند اللّه وعند رسوله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علي وفاطمة</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 xml:space="preserve">عليهم السَّلامُ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bookmarkStart w:id="69" w:name="pg20053_218274"/>
    </w:p>
    <w:p>
      <w:pPr>
        <w:pStyle w:val="Heading3"/>
        <w:numPr>
          <w:ilvl w:val="2"/>
          <w:numId w:val="1"/>
        </w:numPr>
        <w:rPr/>
      </w:pPr>
      <w:bookmarkStart w:id="70" w:name="__RefHeading___Toc16379921_1280447820"/>
      <w:bookmarkStart w:id="71" w:name="_Toc24"/>
      <w:bookmarkEnd w:id="69"/>
      <w:bookmarkEnd w:id="70"/>
      <w:r>
        <w:rPr/>
        <w:t>13</w:t>
      </w:r>
      <w:r>
        <w:rPr>
          <w:rtl w:val="true"/>
        </w:rPr>
        <w:t>-</w:t>
      </w:r>
      <w:r>
        <w:rPr>
          <w:rtl w:val="true"/>
        </w:rPr>
        <w:t xml:space="preserve">باب ما جاء في تفريج الكرب بزيارته </w:t>
      </w:r>
      <w:r>
        <w:rPr>
          <w:rtl w:val="true"/>
        </w:rPr>
        <w:t>(</w:t>
      </w:r>
      <w:r>
        <w:rPr>
          <w:rtl w:val="true"/>
        </w:rPr>
        <w:t>عليه السلام</w:t>
      </w:r>
      <w:r>
        <w:rPr>
          <w:rtl w:val="true"/>
        </w:rPr>
        <w:t>)</w:t>
      </w:r>
      <w:bookmarkEnd w:id="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أبو القاسم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حكيم بن داود، عن سلمة بن الخطّاب، عن إبراهيم بن محمد، عن علي بن المعلّي، عن إسحاق بن داود </w:t>
      </w:r>
      <w:r>
        <w:rPr>
          <w:rStyle w:val="FootnoteAnchor"/>
          <w:rtl w:val="true"/>
        </w:rPr>
        <w:footnoteReference w:id="15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رجل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ضربت على كلّ شئ لي ذهبا وفضة وبعت ضياعي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مكّة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فانّ أهل مكّة يكفرون باللّه جهرة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شرّ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أنزل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فانّ البركة منها على اثني عشر ميلا هكذا وهكذا، والى جانبها قبر ما أتاه مكروب قطّ ولا ملهوف الّا فرّج اللّه عنه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أبو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بن إبراهيم بن عبيد </w:t>
      </w:r>
      <w:r>
        <w:rPr>
          <w:rStyle w:val="FootnoteAnchor"/>
          <w:rtl w:val="true"/>
        </w:rPr>
        <w:footnoteReference w:id="160"/>
      </w:r>
      <w:r>
        <w:rPr>
          <w:rFonts w:ascii="IRNazanin" w:hAnsi="IRNazanin" w:eastAsia="IRNazanin"/>
          <w:color w:val="111111"/>
          <w:sz w:val="28"/>
          <w:sz w:val="28"/>
          <w:szCs w:val="28"/>
          <w:rtl w:val="true"/>
          <w:lang w:bidi="fa-IR"/>
        </w:rPr>
        <w:t>اللّه الموسوي، عن عبد اللّه بن نهيك، عن ابن أبي عمير، عن هشام بن الحكم، عن فضيل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إلى جانبكم لقبراً ما أتاه مكروب إلّا نفّس اللّه كربته وقضى حاجته </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قبر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bookmarkStart w:id="72" w:name="pg20053_218276"/>
    </w:p>
    <w:p>
      <w:pPr>
        <w:pStyle w:val="Heading3"/>
        <w:numPr>
          <w:ilvl w:val="2"/>
          <w:numId w:val="1"/>
        </w:numPr>
        <w:rPr/>
      </w:pPr>
      <w:bookmarkStart w:id="73" w:name="__RefHeading___Toc16379923_1280447820"/>
      <w:bookmarkStart w:id="74" w:name="_Toc25"/>
      <w:bookmarkEnd w:id="72"/>
      <w:bookmarkEnd w:id="73"/>
      <w:r>
        <w:rPr/>
        <w:t>14</w:t>
      </w:r>
      <w:r>
        <w:rPr>
          <w:rtl w:val="true"/>
        </w:rPr>
        <w:t xml:space="preserve">- </w:t>
      </w:r>
      <w:r>
        <w:rPr>
          <w:rtl w:val="true"/>
        </w:rPr>
        <w:t xml:space="preserve">باب ما جاء في تمحيص الذنوب بزيارته </w:t>
      </w:r>
      <w:r>
        <w:rPr>
          <w:rtl w:val="true"/>
        </w:rPr>
        <w:t>(</w:t>
      </w:r>
      <w:r>
        <w:rPr>
          <w:rtl w:val="true"/>
        </w:rPr>
        <w:t>عليه السلام</w:t>
      </w:r>
      <w:r>
        <w:rPr>
          <w:rtl w:val="true"/>
        </w:rPr>
        <w:t>)</w:t>
      </w:r>
      <w:bookmarkEnd w:id="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أبو القاسم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وعلي بن الحسين ومحمد بن الحسن رحمهم اللّه، عن محمد بن يحيى العطار عن حمدان بن سليمان النيسابوري، عن عبد اللّه بن محمد اليماني، عن منيع بن الحجاج، عن يونس بن عبد الرحمن </w:t>
      </w:r>
      <w:r>
        <w:rPr>
          <w:rStyle w:val="FootnoteAnchor"/>
          <w:rtl w:val="true"/>
        </w:rPr>
        <w:footnoteReference w:id="162"/>
      </w:r>
      <w:r>
        <w:rPr>
          <w:rFonts w:ascii="Amiri" w:hAnsi="Amiri" w:eastAsia="Amiri" w:cs="Amiri"/>
          <w:color w:val="111111"/>
          <w:sz w:val="28"/>
          <w:sz w:val="28"/>
          <w:szCs w:val="28"/>
          <w:rtl w:val="true"/>
          <w:lang w:bidi="ar-SA"/>
        </w:rPr>
        <w:t xml:space="preserve">، عن قدامة </w:t>
      </w:r>
      <w:r>
        <w:rPr>
          <w:rStyle w:val="FootnoteAnchor"/>
          <w:rtl w:val="true"/>
        </w:rPr>
        <w:footnoteReference w:id="163"/>
      </w:r>
      <w:r>
        <w:rPr>
          <w:rFonts w:ascii="IRNazanin" w:hAnsi="IRNazanin" w:eastAsia="IRNazanin"/>
          <w:color w:val="111111"/>
          <w:sz w:val="28"/>
          <w:sz w:val="28"/>
          <w:szCs w:val="28"/>
          <w:rtl w:val="true"/>
          <w:lang w:bidi="fa-IR"/>
        </w:rPr>
        <w:t xml:space="preserve">بن مالك،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زار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محتسباً </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لا أشراً ولا بطراً ولا رياءً ولا سمعةً محّصت ذنوبه كما يمحَّص الثوب في الماء فلا يبقى عليه دنس، ويكتبل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له بكلّ خطوة حجّة، وكلّما رفع قدمه عمرة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أبو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بن الوليد، عن </w:t>
      </w:r>
      <w:r>
        <w:rPr>
          <w:rFonts w:eastAsia="Amiri" w:cs="Amiri" w:ascii="Amiri" w:hAnsi="Amiri"/>
          <w:color w:val="111111"/>
          <w:sz w:val="28"/>
          <w:szCs w:val="28"/>
          <w:rtl w:val="true"/>
          <w:lang w:bidi="ar-SA"/>
        </w:rPr>
        <w:t xml:space="preserve">] </w:t>
      </w:r>
      <w:r>
        <w:rPr>
          <w:rStyle w:val="FootnoteAnchor"/>
          <w:rtl w:val="true"/>
        </w:rPr>
        <w:footnoteReference w:id="166"/>
      </w:r>
      <w:r>
        <w:rPr>
          <w:rFonts w:ascii="IRNazanin" w:hAnsi="IRNazanin" w:eastAsia="IRNazanin"/>
          <w:color w:val="111111"/>
          <w:sz w:val="28"/>
          <w:sz w:val="28"/>
          <w:szCs w:val="28"/>
          <w:rtl w:val="true"/>
          <w:lang w:bidi="fa-IR"/>
        </w:rPr>
        <w:t xml:space="preserve">محمد بن الحسن الصفار، عن الحسن بن موسى الخشاب، عن بعض رجاله،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زائر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تجعل ذنوبه جسراً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 xml:space="preserve">باب داره ثم يعبرها </w:t>
      </w:r>
      <w:r>
        <w:rPr>
          <w:rStyle w:val="FootnoteAnchor"/>
          <w:rtl w:val="true"/>
        </w:rPr>
        <w:footnoteReference w:id="168"/>
      </w:r>
      <w:r>
        <w:rPr>
          <w:rFonts w:ascii="Amiri" w:hAnsi="Amiri" w:eastAsia="Amiri" w:cs="Amiri"/>
          <w:color w:val="111111"/>
          <w:sz w:val="28"/>
          <w:sz w:val="28"/>
          <w:szCs w:val="28"/>
          <w:rtl w:val="true"/>
          <w:lang w:bidi="ar-SA"/>
        </w:rPr>
        <w:t xml:space="preserve">، كما يخلف أحدكم الجسر </w:t>
      </w:r>
      <w:r>
        <w:rPr>
          <w:rStyle w:val="FootnoteAnchor"/>
          <w:rtl w:val="true"/>
        </w:rPr>
        <w:footnoteReference w:id="169"/>
      </w:r>
      <w:r>
        <w:rPr>
          <w:rFonts w:ascii="IRNazanin" w:hAnsi="IRNazanin" w:eastAsia="IRNazanin"/>
          <w:color w:val="111111"/>
          <w:sz w:val="28"/>
          <w:sz w:val="28"/>
          <w:szCs w:val="28"/>
          <w:rtl w:val="true"/>
          <w:lang w:bidi="fa-IR"/>
        </w:rPr>
        <w:t xml:space="preserve">وراءه إذا عبر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وفي ثواب الاعمال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3172</w:t>
      </w:r>
      <w:r>
        <w:rPr>
          <w:rFonts w:ascii="Amiri" w:hAnsi="Amiri" w:eastAsia="Amiri" w:cs="Amiri"/>
          <w:color w:val="111111"/>
          <w:sz w:val="28"/>
          <w:sz w:val="28"/>
          <w:szCs w:val="28"/>
          <w:rtl w:val="true"/>
          <w:lang w:bidi="ar-SA"/>
        </w:rPr>
        <w:t>، عنه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ثواب الاعمال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 w:name="pg20053_218278"/>
    </w:p>
    <w:p>
      <w:pPr>
        <w:pStyle w:val="Heading3"/>
        <w:numPr>
          <w:ilvl w:val="2"/>
          <w:numId w:val="1"/>
        </w:numPr>
        <w:rPr/>
      </w:pPr>
      <w:bookmarkStart w:id="76" w:name="__RefHeading___Toc16379925_1280447820"/>
      <w:bookmarkStart w:id="77" w:name="_Toc26"/>
      <w:bookmarkEnd w:id="75"/>
      <w:bookmarkEnd w:id="76"/>
      <w:r>
        <w:rPr/>
        <w:t>15</w:t>
      </w:r>
      <w:r>
        <w:rPr>
          <w:rtl w:val="true"/>
        </w:rPr>
        <w:t xml:space="preserve">- </w:t>
      </w:r>
      <w:r>
        <w:rPr>
          <w:rtl w:val="true"/>
        </w:rPr>
        <w:t xml:space="preserve">باب ما جاء في ثواب زيارته </w:t>
      </w:r>
      <w:r>
        <w:rPr>
          <w:rtl w:val="true"/>
        </w:rPr>
        <w:t>(</w:t>
      </w:r>
      <w:r>
        <w:rPr>
          <w:rtl w:val="true"/>
        </w:rPr>
        <w:t>عليه السلام</w:t>
      </w:r>
      <w:r>
        <w:rPr>
          <w:rtl w:val="true"/>
        </w:rPr>
        <w:t>)</w:t>
      </w:r>
      <w:bookmarkEnd w:id="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أبو القاسم جعفر بن محمد، عن أبيه، عن سعد بن عبد اللّه، عن محمد بن الحسين، عن محمد بن صدقة، عن مالك بن عطية،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زار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اللّه له ثمانين حجة مبرورة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أبو القاسم، عن محمد بن جعفر، عن محمد بن الحسين الزيات عن محمد بن، سنان، عن محمد بن صدقة، عن صالح النيلي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أتى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عارفا بحقه كتب اللّه له أجر من أعتق ألف نسمة وكمن حمل على ألف فرس في سبيل اللّه تعالى </w:t>
      </w:r>
      <w:r>
        <w:rPr>
          <w:rStyle w:val="FootnoteAnchor"/>
          <w:rtl w:val="true"/>
        </w:rPr>
        <w:footnoteReference w:id="172"/>
      </w:r>
      <w:r>
        <w:rPr>
          <w:rFonts w:ascii="Amiri" w:hAnsi="Amiri" w:eastAsia="Amiri" w:cs="Amiri"/>
          <w:color w:val="111111"/>
          <w:sz w:val="28"/>
          <w:sz w:val="28"/>
          <w:szCs w:val="28"/>
          <w:rtl w:val="true"/>
          <w:lang w:bidi="ar-SA"/>
        </w:rPr>
        <w:t xml:space="preserve">مسرجة ملجمة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ورواه في الكافي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محمد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ثواب الاعمال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ابيه، عن سعد بن عبد اللّه، عن محمد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وأورده مرسلاً في مصباح الكفعمي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وجامع الاخبار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 w:name="pg20053_218279"/>
    </w:p>
    <w:p>
      <w:pPr>
        <w:pStyle w:val="Heading3"/>
        <w:numPr>
          <w:ilvl w:val="2"/>
          <w:numId w:val="1"/>
        </w:numPr>
        <w:rPr/>
      </w:pPr>
      <w:bookmarkStart w:id="79" w:name="__RefHeading___Toc16379927_1280447820"/>
      <w:bookmarkStart w:id="80" w:name="_Toc27"/>
      <w:bookmarkEnd w:id="78"/>
      <w:bookmarkEnd w:id="79"/>
      <w:r>
        <w:rPr/>
        <w:t>16</w:t>
      </w:r>
      <w:r>
        <w:rPr>
          <w:rtl w:val="true"/>
        </w:rPr>
        <w:t xml:space="preserve">- </w:t>
      </w:r>
      <w:r>
        <w:rPr>
          <w:rtl w:val="true"/>
        </w:rPr>
        <w:t>باب فضل زيارة أول من رجب</w:t>
      </w:r>
      <w:bookmarkEnd w:id="8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أبو القاسم جعفر بن محمد، عن أبيه، عن سعد بن عبد اللّه، عن أحمد بن محمد بن عيسى، عن محمّد بن إسماعيل بن بزيع، عن صالح بن عقبة عن بشير الدهّان،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يوم من رجب غفر اللّه له ألبتّة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bookmarkStart w:id="81" w:name="pg20053_218280"/>
    </w:p>
    <w:p>
      <w:pPr>
        <w:pStyle w:val="Heading3"/>
        <w:numPr>
          <w:ilvl w:val="2"/>
          <w:numId w:val="1"/>
        </w:numPr>
        <w:rPr/>
      </w:pPr>
      <w:bookmarkStart w:id="82" w:name="__RefHeading___Toc16379929_1280447820"/>
      <w:bookmarkStart w:id="83" w:name="_Toc28"/>
      <w:bookmarkEnd w:id="81"/>
      <w:bookmarkEnd w:id="82"/>
      <w:r>
        <w:rPr/>
        <w:t>17</w:t>
      </w:r>
      <w:r>
        <w:rPr>
          <w:rtl w:val="true"/>
        </w:rPr>
        <w:t xml:space="preserve">- </w:t>
      </w:r>
      <w:r>
        <w:rPr>
          <w:rtl w:val="true"/>
        </w:rPr>
        <w:t>باب زيارة النصف من رجب</w:t>
      </w:r>
      <w:bookmarkEnd w:id="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أبو القاسم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علي محمد بن همام عن أبي عبد اللّه جعفر بن مالك </w:t>
      </w:r>
      <w:r>
        <w:rPr>
          <w:rStyle w:val="FootnoteAnchor"/>
          <w:rtl w:val="true"/>
        </w:rPr>
        <w:footnoteReference w:id="175"/>
      </w:r>
      <w:r>
        <w:rPr>
          <w:rFonts w:ascii="Amiri" w:hAnsi="Amiri" w:eastAsia="Amiri" w:cs="Amiri"/>
          <w:color w:val="111111"/>
          <w:sz w:val="28"/>
          <w:sz w:val="28"/>
          <w:szCs w:val="28"/>
          <w:rtl w:val="true"/>
          <w:lang w:bidi="ar-SA"/>
        </w:rPr>
        <w:t xml:space="preserve">، عن الحسن بن محمد الابزاري </w:t>
      </w:r>
      <w:r>
        <w:rPr>
          <w:rStyle w:val="FootnoteAnchor"/>
          <w:rtl w:val="true"/>
        </w:rPr>
        <w:footnoteReference w:id="176"/>
      </w:r>
      <w:r>
        <w:rPr>
          <w:rFonts w:ascii="Amiri" w:hAnsi="Amiri" w:eastAsia="Amiri" w:cs="Amiri"/>
          <w:color w:val="111111"/>
          <w:sz w:val="28"/>
          <w:sz w:val="28"/>
          <w:szCs w:val="28"/>
          <w:rtl w:val="true"/>
          <w:lang w:bidi="ar-SA"/>
        </w:rPr>
        <w:t xml:space="preserve">، عن الحسن بن محبوب، عن أحمد بن محمد بن أبي نصر </w:t>
      </w:r>
      <w:r>
        <w:rPr>
          <w:rStyle w:val="FootnoteAnchor"/>
          <w:rtl w:val="true"/>
        </w:rPr>
        <w:footnoteReference w:id="177"/>
      </w:r>
      <w:r>
        <w:rPr>
          <w:rFonts w:ascii="Amiri" w:hAnsi="Amiri" w:eastAsia="Amiri" w:cs="Amiri"/>
          <w:color w:val="111111"/>
          <w:sz w:val="28"/>
          <w:sz w:val="28"/>
          <w:szCs w:val="28"/>
          <w:rtl w:val="true"/>
          <w:lang w:bidi="ar-SA"/>
        </w:rPr>
        <w:t>البزنطي قال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سألت أبا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أي شهر نزور </w:t>
      </w:r>
      <w:r>
        <w:rPr>
          <w:rStyle w:val="FootnoteAnchor"/>
          <w:rtl w:val="true"/>
        </w:rPr>
        <w:footnoteReference w:id="178"/>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النصف من رجب والنصف من شعبان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bookmarkStart w:id="84" w:name="pg20053_218282"/>
    </w:p>
    <w:p>
      <w:pPr>
        <w:pStyle w:val="Heading3"/>
        <w:numPr>
          <w:ilvl w:val="2"/>
          <w:numId w:val="1"/>
        </w:numPr>
        <w:rPr/>
      </w:pPr>
      <w:bookmarkStart w:id="85" w:name="__RefHeading___Toc16379931_1280447820"/>
      <w:bookmarkStart w:id="86" w:name="_Toc29"/>
      <w:bookmarkEnd w:id="84"/>
      <w:bookmarkEnd w:id="85"/>
      <w:r>
        <w:rPr/>
        <w:t>18</w:t>
      </w:r>
      <w:r>
        <w:rPr>
          <w:rtl w:val="true"/>
        </w:rPr>
        <w:t xml:space="preserve">- </w:t>
      </w:r>
      <w:r>
        <w:rPr>
          <w:rtl w:val="true"/>
        </w:rPr>
        <w:t>باب فضل زيارته النصف من شعبان</w:t>
      </w:r>
      <w:bookmarkEnd w:id="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حدّثني أبو القاسم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رحمه اللّه، عن سعد بن عبد اللّه، عن الحسن بن علي الزيتوني، عن أحمد بن هلال، عن محمد ابن أبي عمير، عن حماد بن عثمان،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أحبّ أن يصافحه مائة ألف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وأربعة </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 xml:space="preserve">وعشرون ألف نبيّ فليزر قبر أبي عبد اللّه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النصف من شعبان فان أو راح النبيّين عليهم السَّلامُ تستأذن </w:t>
      </w:r>
      <w:r>
        <w:rPr>
          <w:rStyle w:val="FootnoteAnchor"/>
          <w:rtl w:val="true"/>
        </w:rPr>
        <w:footnoteReference w:id="181"/>
      </w:r>
      <w:r>
        <w:rPr>
          <w:rFonts w:ascii="Amiri" w:hAnsi="Amiri" w:eastAsia="Amiri" w:cs="Amiri"/>
          <w:color w:val="111111"/>
          <w:sz w:val="28"/>
          <w:sz w:val="28"/>
          <w:szCs w:val="28"/>
          <w:rtl w:val="true"/>
          <w:lang w:bidi="ar-SA"/>
        </w:rPr>
        <w:t xml:space="preserve">اللّه عزّوجلّ في زيارته فيؤذن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خمسة أولو العزم من الرسل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وإبراهيم وموسى وعيسى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 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بعثوا إلى شرق الارض وغربها، جنّها وإنسها </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أبو القاسم، عن أبيه، عن علي بن إبراهيم، عن أبيه، عن بعض أصحابه عن هارون بن خارجة،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كان النصف من شعبان نادى مناد من الاُفق الاعلى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زائري </w:t>
      </w:r>
      <w:r>
        <w:rPr>
          <w:rStyle w:val="FootnoteAnchor"/>
          <w:rtl w:val="true"/>
        </w:rPr>
        <w:footnoteReference w:id="183"/>
      </w:r>
      <w:r>
        <w:rPr>
          <w:rFonts w:ascii="Amiri" w:hAnsi="Amiri" w:eastAsia="Amiri" w:cs="Amiri"/>
          <w:color w:val="111111"/>
          <w:sz w:val="28"/>
          <w:sz w:val="28"/>
          <w:szCs w:val="28"/>
          <w:rtl w:val="true"/>
          <w:lang w:bidi="ar-SA"/>
        </w:rPr>
        <w:t xml:space="preserve">الحسين ارجعوا مغفورا لكم، ثوابكم عند اللّه ربكم ومحمد نبيكم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النصف من شعبان تغفر له ذنوبه،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تكتب</w:t>
      </w:r>
      <w:r>
        <w:rPr>
          <w:rFonts w:eastAsia="IRNazanin" w:cs="IRNazanin"/>
          <w:color w:val="111111"/>
          <w:sz w:val="28"/>
          <w:szCs w:val="28"/>
          <w:rtl w:val="true"/>
          <w:lang w:bidi="fa-IR"/>
        </w:rPr>
        <w:t xml:space="preserve">) </w:t>
      </w:r>
      <w:r>
        <w:rPr>
          <w:rStyle w:val="FootnoteAnchor"/>
          <w:rtl w:val="true"/>
        </w:rPr>
        <w:footnoteReference w:id="185"/>
      </w:r>
      <w:r>
        <w:rPr>
          <w:rFonts w:ascii="Amiri" w:hAnsi="Amiri" w:eastAsia="Amiri" w:cs="Amiri"/>
          <w:color w:val="111111"/>
          <w:sz w:val="28"/>
          <w:sz w:val="28"/>
          <w:szCs w:val="28"/>
          <w:rtl w:val="true"/>
          <w:lang w:bidi="ar-SA"/>
        </w:rPr>
        <w:t xml:space="preserve">عليه سيئة في سنة حتى يحول عليه الحول فان زار في السنة المقبلة غفر اللّه ذنوبه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سنين متواليات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فصل فيها </w:t>
      </w:r>
      <w:r>
        <w:rPr>
          <w:rFonts w:eastAsia="IRNazanin" w:cs="IRNazanin"/>
          <w:color w:val="111111"/>
          <w:sz w:val="28"/>
          <w:szCs w:val="28"/>
          <w:rtl w:val="true"/>
          <w:lang w:bidi="fa-IR"/>
        </w:rPr>
        <w:t xml:space="preserve">] </w:t>
      </w:r>
      <w:r>
        <w:rPr>
          <w:rStyle w:val="FootnoteAnchor"/>
          <w:rtl w:val="true"/>
        </w:rPr>
        <w:footnoteReference w:id="187"/>
      </w:r>
      <w:r>
        <w:rPr>
          <w:rFonts w:ascii="Amiri" w:hAnsi="Amiri" w:eastAsia="Amiri" w:cs="Amiri"/>
          <w:color w:val="111111"/>
          <w:sz w:val="28"/>
          <w:sz w:val="28"/>
          <w:szCs w:val="28"/>
          <w:rtl w:val="true"/>
          <w:lang w:bidi="ar-SA"/>
        </w:rPr>
        <w:t xml:space="preserve">في النصف من شعبان غفر له ذنوبه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bookmarkStart w:id="87" w:name="pg20053_218285"/>
    </w:p>
    <w:p>
      <w:pPr>
        <w:pStyle w:val="Heading3"/>
        <w:numPr>
          <w:ilvl w:val="2"/>
          <w:numId w:val="1"/>
        </w:numPr>
        <w:rPr/>
      </w:pPr>
      <w:bookmarkStart w:id="88" w:name="__RefHeading___Toc16379933_1280447820"/>
      <w:bookmarkStart w:id="89" w:name="_Toc30"/>
      <w:bookmarkEnd w:id="87"/>
      <w:bookmarkEnd w:id="88"/>
      <w:r>
        <w:rPr/>
        <w:t>19</w:t>
      </w:r>
      <w:r>
        <w:rPr>
          <w:rtl w:val="true"/>
        </w:rPr>
        <w:t xml:space="preserve">- </w:t>
      </w:r>
      <w:r>
        <w:rPr>
          <w:rtl w:val="true"/>
        </w:rPr>
        <w:t>باب فضل زيارته ليلة الفطر</w:t>
      </w:r>
      <w:bookmarkEnd w:id="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أبو القاسم جعفر بن محمد، عن جماعة من مشايخه، عن محمد بن يحيى العطار، عن الحسين بن أبي سيارة </w:t>
      </w:r>
      <w:r>
        <w:rPr>
          <w:rStyle w:val="FootnoteAnchor"/>
          <w:rtl w:val="true"/>
        </w:rPr>
        <w:footnoteReference w:id="189"/>
      </w:r>
      <w:r>
        <w:rPr>
          <w:rFonts w:ascii="Amiri" w:hAnsi="Amiri" w:eastAsia="Amiri" w:cs="Amiri"/>
          <w:color w:val="111111"/>
          <w:sz w:val="28"/>
          <w:sz w:val="28"/>
          <w:szCs w:val="28"/>
          <w:rtl w:val="true"/>
          <w:lang w:bidi="ar-SA"/>
        </w:rPr>
        <w:t>المدائني، عن يعقوب بن يزيد، عن ابن أبي عمير، عن عبد الرحمن بن الحجاج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قبر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من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ليال </w:t>
      </w:r>
      <w:r>
        <w:rPr>
          <w:rFonts w:eastAsia="IRNazanin" w:cs="IRNazanin"/>
          <w:color w:val="111111"/>
          <w:sz w:val="28"/>
          <w:szCs w:val="28"/>
          <w:rtl w:val="true"/>
          <w:lang w:bidi="fa-IR"/>
        </w:rPr>
        <w:t xml:space="preserve">] </w:t>
      </w:r>
      <w:r>
        <w:rPr>
          <w:rStyle w:val="FootnoteAnchor"/>
          <w:rtl w:val="true"/>
        </w:rPr>
        <w:footnoteReference w:id="190"/>
      </w:r>
      <w:r>
        <w:rPr>
          <w:rFonts w:ascii="Amiri" w:hAnsi="Amiri" w:eastAsia="Amiri" w:cs="Amiri"/>
          <w:color w:val="111111"/>
          <w:sz w:val="28"/>
          <w:sz w:val="28"/>
          <w:szCs w:val="28"/>
          <w:rtl w:val="true"/>
          <w:lang w:bidi="ar-SA"/>
        </w:rPr>
        <w:t xml:space="preserve">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Style w:val="FootnoteAnchor"/>
          <w:rtl w:val="true"/>
        </w:rPr>
        <w:footnoteReference w:id="191"/>
      </w:r>
      <w:r>
        <w:rPr>
          <w:rFonts w:ascii="IRNazanin" w:hAnsi="IRNazanin" w:eastAsia="IRNazanin"/>
          <w:color w:val="111111"/>
          <w:sz w:val="28"/>
          <w:sz w:val="28"/>
          <w:szCs w:val="28"/>
          <w:rtl w:val="true"/>
          <w:lang w:bidi="fa-IR"/>
        </w:rPr>
        <w:t>له ما تقدم من ذنبه وما تأخر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Style w:val="FootnoteAnchor"/>
          <w:rtl w:val="true"/>
        </w:rPr>
        <w:footnoteReference w:id="192"/>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الليالي جعلت فداك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الفطر أو </w:t>
      </w:r>
      <w:r>
        <w:rPr>
          <w:rStyle w:val="FootnoteAnchor"/>
          <w:rtl w:val="true"/>
        </w:rPr>
        <w:footnoteReference w:id="193"/>
      </w:r>
      <w:r>
        <w:rPr>
          <w:rFonts w:ascii="Amiri" w:hAnsi="Amiri" w:eastAsia="Amiri" w:cs="Amiri"/>
          <w:color w:val="111111"/>
          <w:sz w:val="28"/>
          <w:sz w:val="28"/>
          <w:szCs w:val="28"/>
          <w:rtl w:val="true"/>
          <w:lang w:bidi="ar-SA"/>
        </w:rPr>
        <w:t xml:space="preserve">ليلة الاضحى أو </w:t>
      </w:r>
      <w:r>
        <w:rPr>
          <w:rStyle w:val="FootnoteAnchor"/>
          <w:rtl w:val="true"/>
        </w:rPr>
        <w:footnoteReference w:id="194"/>
      </w:r>
      <w:r>
        <w:rPr>
          <w:rFonts w:ascii="Amiri" w:hAnsi="Amiri" w:eastAsia="Amiri" w:cs="Amiri"/>
          <w:color w:val="111111"/>
          <w:sz w:val="28"/>
          <w:sz w:val="28"/>
          <w:szCs w:val="28"/>
          <w:rtl w:val="true"/>
          <w:lang w:bidi="ar-SA"/>
        </w:rPr>
        <w:t xml:space="preserve">ليلة النصف من شعبان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bookmarkStart w:id="90" w:name="pg20053_218286"/>
    </w:p>
    <w:p>
      <w:pPr>
        <w:pStyle w:val="Heading3"/>
        <w:numPr>
          <w:ilvl w:val="2"/>
          <w:numId w:val="1"/>
        </w:numPr>
        <w:rPr/>
      </w:pPr>
      <w:bookmarkStart w:id="91" w:name="__RefHeading___Toc16379935_1280447820"/>
      <w:bookmarkStart w:id="92" w:name="_Toc31"/>
      <w:bookmarkEnd w:id="90"/>
      <w:bookmarkEnd w:id="91"/>
      <w:r>
        <w:rPr/>
        <w:t>20</w:t>
      </w:r>
      <w:r>
        <w:rPr>
          <w:rtl w:val="true"/>
        </w:rPr>
        <w:t xml:space="preserve">- </w:t>
      </w:r>
      <w:r>
        <w:rPr>
          <w:rtl w:val="true"/>
        </w:rPr>
        <w:t>باب فضل زيارته يوم عرفة</w:t>
      </w:r>
      <w:bookmarkEnd w:id="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حدّثني أبو القاسم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عبد المؤمن عن محمد بن يحيى، عن محمد بن الحسن، عن أحمد بن محمد الكوفي، عن محمد بن جعفر بن إسماعيل، عن محمد بن عبد اللّه بن مهران، عن محمد بن سنان عن يونس بن ظبيان،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زار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عرفة كتب اللّه له ألف ألف حجة مع القائم، وألف ألف عمرة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وعتق ألف ألف نسمة، وحملان ألف ألف فرس في سبيل اللّه، وسمّاه اللّه عبدي الصدّيق آمن بوعدي، وقالت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صدّيق زكّاه اللّه من فوق عرشه، وسمّي في الارض كروبيّاً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أبو القاسم، عن أبيه، عن سعد، عن محمد بن عيسى </w:t>
      </w:r>
      <w:r>
        <w:rPr>
          <w:rStyle w:val="FootnoteAnchor"/>
          <w:rtl w:val="true"/>
        </w:rPr>
        <w:footnoteReference w:id="198"/>
      </w:r>
      <w:r>
        <w:rPr>
          <w:rFonts w:ascii="IRNazanin" w:hAnsi="IRNazanin" w:eastAsia="IRNazanin"/>
          <w:color w:val="111111"/>
          <w:sz w:val="28"/>
          <w:sz w:val="28"/>
          <w:szCs w:val="28"/>
          <w:rtl w:val="true"/>
          <w:lang w:bidi="fa-IR"/>
        </w:rPr>
        <w:t xml:space="preserve">، عن </w:t>
      </w:r>
    </w:p>
    <w:p>
      <w:pPr>
        <w:pStyle w:val="BookText"/>
        <w:rPr/>
      </w:pPr>
      <w:r>
        <w:rPr>
          <w:rFonts w:ascii="Amiri" w:hAnsi="Amiri" w:eastAsia="Amiri" w:cs="Amiri"/>
          <w:color w:val="111111"/>
          <w:sz w:val="28"/>
          <w:sz w:val="28"/>
          <w:szCs w:val="28"/>
          <w:rtl w:val="true"/>
          <w:lang w:bidi="ar-SA"/>
        </w:rPr>
        <w:t xml:space="preserve">محمد بن سنان، عن أبي سعيد </w:t>
      </w:r>
      <w:r>
        <w:rPr>
          <w:rStyle w:val="FootnoteAnchor"/>
          <w:rtl w:val="true"/>
        </w:rPr>
        <w:footnoteReference w:id="199"/>
      </w:r>
      <w:r>
        <w:rPr>
          <w:rFonts w:ascii="IRNazanin" w:hAnsi="IRNazanin" w:eastAsia="IRNazanin"/>
          <w:color w:val="111111"/>
          <w:sz w:val="28"/>
          <w:sz w:val="28"/>
          <w:szCs w:val="28"/>
          <w:rtl w:val="true"/>
          <w:lang w:bidi="fa-IR"/>
        </w:rPr>
        <w:t xml:space="preserve">القماط، عن بشّار </w:t>
      </w:r>
      <w:r>
        <w:rPr>
          <w:rStyle w:val="FootnoteAnchor"/>
          <w:rtl w:val="true"/>
        </w:rPr>
        <w:footnoteReference w:id="200"/>
      </w:r>
      <w:r>
        <w:rPr>
          <w:rFonts w:ascii="Amiri" w:hAnsi="Amiri" w:eastAsia="Amiri" w:cs="Amiri"/>
          <w:color w:val="111111"/>
          <w:sz w:val="28"/>
          <w:sz w:val="28"/>
          <w:szCs w:val="28"/>
          <w:rtl w:val="true"/>
          <w:lang w:bidi="ar-SA"/>
        </w:rPr>
        <w:t xml:space="preserve">،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كان معسرا فلم تتهيّأ له حجّة الاسلام فليأت قبر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وليعرّف </w:t>
      </w:r>
      <w:r>
        <w:rPr>
          <w:rStyle w:val="FootnoteAnchor"/>
          <w:rtl w:val="true"/>
        </w:rPr>
        <w:footnoteReference w:id="201"/>
      </w:r>
      <w:r>
        <w:rPr>
          <w:rFonts w:ascii="Amiri" w:hAnsi="Amiri" w:eastAsia="Amiri" w:cs="Amiri"/>
          <w:color w:val="111111"/>
          <w:sz w:val="28"/>
          <w:sz w:val="28"/>
          <w:szCs w:val="28"/>
          <w:rtl w:val="true"/>
          <w:lang w:bidi="ar-SA"/>
        </w:rPr>
        <w:t xml:space="preserve">عنده فذلك يجزيه عن </w:t>
      </w:r>
      <w:r>
        <w:rPr>
          <w:rStyle w:val="FootnoteAnchor"/>
          <w:rtl w:val="true"/>
        </w:rPr>
        <w:footnoteReference w:id="202"/>
      </w:r>
      <w:r>
        <w:rPr>
          <w:rFonts w:ascii="Amiri" w:hAnsi="Amiri" w:eastAsia="Amiri" w:cs="Amiri"/>
          <w:color w:val="111111"/>
          <w:sz w:val="28"/>
          <w:sz w:val="28"/>
          <w:szCs w:val="28"/>
          <w:rtl w:val="true"/>
          <w:lang w:bidi="ar-SA"/>
        </w:rPr>
        <w:t>حجة الاسلام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انّي لا أقول يجزي ذلك عن </w:t>
      </w:r>
      <w:r>
        <w:rPr>
          <w:rStyle w:val="FootnoteAnchor"/>
          <w:rtl w:val="true"/>
        </w:rPr>
        <w:footnoteReference w:id="203"/>
      </w:r>
      <w:r>
        <w:rPr>
          <w:rFonts w:ascii="Amiri" w:hAnsi="Amiri" w:eastAsia="Amiri" w:cs="Amiri"/>
          <w:color w:val="111111"/>
          <w:sz w:val="28"/>
          <w:sz w:val="28"/>
          <w:szCs w:val="28"/>
          <w:rtl w:val="true"/>
          <w:lang w:bidi="ar-SA"/>
        </w:rPr>
        <w:t xml:space="preserve">حجة الاسلام إلّا لمعسر، فأمّا الموسر اذا كان قد حجّ حجّة الاسلام فأراد أن يتنفّل بالحجّ أو </w:t>
      </w:r>
      <w:r>
        <w:rPr>
          <w:rStyle w:val="FootnoteAnchor"/>
          <w:rtl w:val="true"/>
        </w:rPr>
        <w:footnoteReference w:id="204"/>
      </w:r>
      <w:r>
        <w:rPr>
          <w:rFonts w:ascii="Amiri" w:hAnsi="Amiri" w:eastAsia="Amiri" w:cs="Amiri"/>
          <w:color w:val="111111"/>
          <w:sz w:val="28"/>
          <w:sz w:val="28"/>
          <w:szCs w:val="28"/>
          <w:rtl w:val="true"/>
          <w:lang w:bidi="ar-SA"/>
        </w:rPr>
        <w:t xml:space="preserve">العمرة ومنعه من ذلك </w:t>
      </w:r>
    </w:p>
    <w:p>
      <w:pPr>
        <w:pStyle w:val="BookText"/>
        <w:rPr/>
      </w:pPr>
      <w:r>
        <w:rPr>
          <w:rFonts w:ascii="IRNazanin" w:hAnsi="IRNazanin" w:eastAsia="IRNazanin"/>
          <w:color w:val="111111"/>
          <w:sz w:val="28"/>
          <w:sz w:val="28"/>
          <w:szCs w:val="28"/>
          <w:rtl w:val="true"/>
          <w:lang w:bidi="fa-IR"/>
        </w:rPr>
        <w:t xml:space="preserve">شغل دنياً أو عائق فأتى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05"/>
      </w:r>
      <w:r>
        <w:rPr>
          <w:rFonts w:ascii="Amiri" w:hAnsi="Amiri" w:eastAsia="Amiri" w:cs="Amiri"/>
          <w:color w:val="111111"/>
          <w:sz w:val="28"/>
          <w:sz w:val="28"/>
          <w:szCs w:val="28"/>
          <w:rtl w:val="true"/>
          <w:lang w:bidi="ar-SA"/>
        </w:rPr>
        <w:t xml:space="preserve">في يوم عرفة أجزأه ذلك من أداء حجته وعمرته </w:t>
      </w:r>
      <w:r>
        <w:rPr>
          <w:rStyle w:val="FootnoteAnchor"/>
          <w:rtl w:val="true"/>
        </w:rPr>
        <w:footnoteReference w:id="206"/>
      </w:r>
      <w:r>
        <w:rPr>
          <w:rFonts w:ascii="Amiri" w:hAnsi="Amiri" w:eastAsia="Amiri" w:cs="Amiri"/>
          <w:color w:val="111111"/>
          <w:sz w:val="28"/>
          <w:sz w:val="28"/>
          <w:szCs w:val="28"/>
          <w:rtl w:val="true"/>
          <w:lang w:bidi="ar-SA"/>
        </w:rPr>
        <w:t>وضاعف اللّه له من ذلك أضعافا مضاعفة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Style w:val="FootnoteAnchor"/>
          <w:rtl w:val="true"/>
        </w:rPr>
        <w:footnoteReference w:id="207"/>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تعدل حجة ؟ وكم تعدل عمرة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يحصى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Style w:val="FootnoteAnchor"/>
          <w:rtl w:val="true"/>
        </w:rPr>
        <w:footnoteReference w:id="208"/>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يحصي ذلك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تعدوا نعمة اللّه لا تحصوها</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إسماعيل بن ميثم التمار،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بات </w:t>
      </w:r>
      <w:r>
        <w:rPr>
          <w:rStyle w:val="FootnoteAnchor"/>
          <w:rtl w:val="true"/>
        </w:rPr>
        <w:footnoteReference w:id="211"/>
      </w:r>
      <w:r>
        <w:rPr>
          <w:rFonts w:ascii="Amiri" w:hAnsi="Amiri" w:eastAsia="Amiri" w:cs="Amiri"/>
          <w:color w:val="111111"/>
          <w:sz w:val="28"/>
          <w:sz w:val="28"/>
          <w:szCs w:val="28"/>
          <w:rtl w:val="true"/>
          <w:lang w:bidi="ar-SA"/>
        </w:rPr>
        <w:t xml:space="preserve">ليلة عرفة بأرض كربلاء وأقام بها حتى يعيد وينصرف وقاه اللّه فيها شر سنته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وروبشير </w:t>
      </w:r>
      <w:r>
        <w:rPr>
          <w:rStyle w:val="FootnoteAnchor"/>
          <w:rtl w:val="true"/>
        </w:rPr>
        <w:footnoteReference w:id="213"/>
      </w:r>
      <w:r>
        <w:rPr>
          <w:rFonts w:ascii="Amiri" w:hAnsi="Amiri" w:eastAsia="Amiri" w:cs="Amiri"/>
          <w:color w:val="111111"/>
          <w:sz w:val="28"/>
          <w:sz w:val="28"/>
          <w:szCs w:val="28"/>
          <w:rtl w:val="true"/>
          <w:lang w:bidi="ar-SA"/>
        </w:rPr>
        <w:t>الدهان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أحجَّ عام قبل </w:t>
      </w:r>
      <w:r>
        <w:rPr>
          <w:rStyle w:val="FootnoteAnchor"/>
          <w:rtl w:val="true"/>
        </w:rPr>
        <w:footnoteReference w:id="214"/>
      </w:r>
      <w:r>
        <w:rPr>
          <w:rFonts w:ascii="Amiri" w:hAnsi="Amiri" w:eastAsia="Amiri" w:cs="Amiri"/>
          <w:color w:val="111111"/>
          <w:sz w:val="28"/>
          <w:sz w:val="28"/>
          <w:szCs w:val="28"/>
          <w:rtl w:val="true"/>
          <w:lang w:bidi="ar-SA"/>
        </w:rPr>
        <w:t xml:space="preserve">ولكن عرّفت </w:t>
      </w:r>
      <w:r>
        <w:rPr>
          <w:rStyle w:val="FootnoteAnchor"/>
          <w:rtl w:val="true"/>
        </w:rPr>
        <w:footnoteReference w:id="215"/>
      </w:r>
      <w:r>
        <w:rPr>
          <w:rFonts w:ascii="IRNazanin" w:hAnsi="IRNazanin" w:eastAsia="IRNazanin"/>
          <w:color w:val="111111"/>
          <w:sz w:val="28"/>
          <w:sz w:val="28"/>
          <w:szCs w:val="28"/>
          <w:rtl w:val="true"/>
          <w:lang w:bidi="fa-IR"/>
        </w:rPr>
        <w:t xml:space="preserve">عند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عرفة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بشير من زار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عرفة كانت له ألف حجّة مبرورة وألف عمرة مبرورة وألف غزوة مع نبيٍّ مرسلٍ أو </w:t>
      </w:r>
      <w:r>
        <w:rPr>
          <w:rStyle w:val="FootnoteAnchor"/>
          <w:rtl w:val="true"/>
        </w:rPr>
        <w:footnoteReference w:id="216"/>
      </w:r>
      <w:r>
        <w:rPr>
          <w:rFonts w:ascii="Amiri" w:hAnsi="Amiri" w:eastAsia="Amiri" w:cs="Amiri"/>
          <w:color w:val="111111"/>
          <w:sz w:val="28"/>
          <w:sz w:val="28"/>
          <w:szCs w:val="28"/>
          <w:rtl w:val="true"/>
          <w:lang w:bidi="ar-SA"/>
        </w:rPr>
        <w:t xml:space="preserve">امامٍ عادلٍ لا عند </w:t>
      </w:r>
      <w:r>
        <w:rPr>
          <w:rStyle w:val="FootnoteAnchor"/>
          <w:rtl w:val="true"/>
        </w:rPr>
        <w:footnoteReference w:id="217"/>
      </w:r>
      <w:r>
        <w:rPr>
          <w:rFonts w:ascii="Amiri" w:hAnsi="Amiri" w:eastAsia="Amiri" w:cs="Amiri"/>
          <w:color w:val="111111"/>
          <w:sz w:val="28"/>
          <w:sz w:val="28"/>
          <w:szCs w:val="28"/>
          <w:rtl w:val="true"/>
          <w:lang w:bidi="ar-SA"/>
        </w:rPr>
        <w:t>عدوّ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كنت أرى ههنا ثواباً مثل ثواب الموقف</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إليّ مغضبا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بشير من اغتسل في الفرات ثم مشى الى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له بكل خطوة حجة مبرورة مع مناسكها </w:t>
      </w:r>
      <w:r>
        <w:rPr>
          <w:rStyle w:val="FootnoteAnchor"/>
          <w:rtl w:val="true"/>
        </w:rPr>
        <w:footnoteReference w:id="218"/>
      </w:r>
      <w:bookmarkStart w:id="93" w:name="pg20053_218290"/>
    </w:p>
    <w:p>
      <w:pPr>
        <w:pStyle w:val="Heading3"/>
        <w:numPr>
          <w:ilvl w:val="2"/>
          <w:numId w:val="1"/>
        </w:numPr>
        <w:rPr/>
      </w:pPr>
      <w:bookmarkStart w:id="94" w:name="__RefHeading___Toc16379937_1280447820"/>
      <w:bookmarkStart w:id="95" w:name="_Toc32"/>
      <w:bookmarkEnd w:id="93"/>
      <w:bookmarkEnd w:id="94"/>
      <w:r>
        <w:rPr/>
        <w:t>21</w:t>
      </w:r>
      <w:r>
        <w:rPr>
          <w:rtl w:val="true"/>
        </w:rPr>
        <w:t xml:space="preserve">- </w:t>
      </w:r>
      <w:r>
        <w:rPr>
          <w:rtl w:val="true"/>
        </w:rPr>
        <w:t>باب فضل الجمع بين زيارة النصف من شعبان وليلة الفطر وليلة عرفة في سنة واحدة</w:t>
      </w:r>
      <w:bookmarkEnd w:id="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أبو القاسم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سعد بن عبد اللّه عن أحمد بن محمد بن عيسى، عن محمد بن خالد البرقي، عن القاسم بن يحيى، عن جده الحسن </w:t>
      </w:r>
      <w:r>
        <w:rPr>
          <w:rStyle w:val="FootnoteAnchor"/>
          <w:rtl w:val="true"/>
        </w:rPr>
        <w:footnoteReference w:id="219"/>
      </w:r>
      <w:r>
        <w:rPr>
          <w:rFonts w:ascii="IRNazanin" w:hAnsi="IRNazanin" w:eastAsia="IRNazanin"/>
          <w:color w:val="111111"/>
          <w:sz w:val="28"/>
          <w:sz w:val="28"/>
          <w:szCs w:val="28"/>
          <w:rtl w:val="true"/>
          <w:lang w:bidi="fa-IR"/>
        </w:rPr>
        <w:t>بن راشد، عن يونس بن ظبيان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النصف من شعبان وليلة الفطر وليلة عرفة في سنة واحدة كتب اللّه له ألف حجة مبرورة، وألف عمرة متقبلة، وقضيت له ألف حاجة من حوائج الدنيا والآخرة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وأورده في مصباح الكفعمي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6" w:name="pg20053_218291"/>
    </w:p>
    <w:p>
      <w:pPr>
        <w:pStyle w:val="Heading3"/>
        <w:numPr>
          <w:ilvl w:val="2"/>
          <w:numId w:val="1"/>
        </w:numPr>
        <w:rPr/>
      </w:pPr>
      <w:bookmarkStart w:id="97" w:name="__RefHeading___Toc16379939_1280447820"/>
      <w:bookmarkStart w:id="98" w:name="_Toc33"/>
      <w:bookmarkEnd w:id="96"/>
      <w:bookmarkEnd w:id="97"/>
      <w:r>
        <w:rPr/>
        <w:t>22</w:t>
      </w:r>
      <w:r>
        <w:rPr>
          <w:rtl w:val="true"/>
        </w:rPr>
        <w:t xml:space="preserve">- </w:t>
      </w:r>
      <w:r>
        <w:rPr>
          <w:rtl w:val="true"/>
        </w:rPr>
        <w:t xml:space="preserve">باب فضل زيارته </w:t>
      </w:r>
      <w:r>
        <w:rPr>
          <w:rtl w:val="true"/>
        </w:rPr>
        <w:t>(</w:t>
      </w:r>
      <w:r>
        <w:rPr>
          <w:rtl w:val="true"/>
        </w:rPr>
        <w:t xml:space="preserve">عليه السلام </w:t>
      </w:r>
      <w:r>
        <w:rPr>
          <w:rtl w:val="true"/>
        </w:rPr>
        <w:t>)</w:t>
      </w:r>
      <w:r>
        <w:rPr>
          <w:rtl w:val="true"/>
        </w:rPr>
        <w:t>يوم عاشوراء</w:t>
      </w:r>
      <w:bookmarkEnd w:id="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حدّثني أبو القاسم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عبد اللّه بن جعفر الحميري، عن أبيه، عن يعقوب بن يزيد، عن محمد بن أبي عمير، عن زيد الشحّام،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زار قبر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عاشوراء عارفاً بحقّه، كان كمن زار اللّه عزّوجلّ في عرشه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أبو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وأخي وجماعة من مشايخي رحمهم اللّه عن محمد بن يحيى، عن محمد بن علي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محمد بن سعيد البلخي </w:t>
      </w:r>
      <w:r>
        <w:rPr>
          <w:rStyle w:val="FootnoteAnchor"/>
          <w:rtl w:val="true"/>
        </w:rPr>
        <w:footnoteReference w:id="222"/>
      </w:r>
      <w:r>
        <w:rPr>
          <w:rFonts w:ascii="Amiri" w:hAnsi="Amiri" w:eastAsia="Amiri" w:cs="Amiri"/>
          <w:color w:val="111111"/>
          <w:sz w:val="28"/>
          <w:sz w:val="28"/>
          <w:szCs w:val="28"/>
          <w:rtl w:val="true"/>
          <w:lang w:bidi="ar-SA"/>
        </w:rPr>
        <w:t xml:space="preserve">، عن قبيضة </w:t>
      </w:r>
      <w:r>
        <w:rPr>
          <w:rStyle w:val="FootnoteAnchor"/>
          <w:rtl w:val="true"/>
        </w:rPr>
        <w:footnoteReference w:id="223"/>
      </w:r>
      <w:r>
        <w:rPr>
          <w:rFonts w:ascii="IRNazanin" w:hAnsi="IRNazanin" w:eastAsia="IRNazanin"/>
          <w:color w:val="111111"/>
          <w:sz w:val="28"/>
          <w:sz w:val="28"/>
          <w:szCs w:val="28"/>
          <w:rtl w:val="true"/>
          <w:lang w:bidi="fa-IR"/>
        </w:rPr>
        <w:t xml:space="preserve">، عن جابر الجعفي،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بات عند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عاشوراء لقى اللّه يوم القيامة </w:t>
      </w:r>
    </w:p>
    <w:p>
      <w:pPr>
        <w:pStyle w:val="BookText"/>
        <w:rPr/>
      </w:pPr>
      <w:r>
        <w:rPr>
          <w:rFonts w:ascii="Amiri" w:hAnsi="Amiri" w:eastAsia="Amiri" w:cs="Amiri"/>
          <w:color w:val="111111"/>
          <w:sz w:val="28"/>
          <w:sz w:val="28"/>
          <w:szCs w:val="28"/>
          <w:rtl w:val="true"/>
          <w:lang w:bidi="ar-SA"/>
        </w:rPr>
        <w:t xml:space="preserve">ملطّخاً بدمه كأنّما قتل معه في عصره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 الحسين يوم عاشوراء وبات عنده، كان كمن استشهد بين يديه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أبو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علي محمد بن همام، عن جعفر بن محمد بن مالك الفزاري، عن أحمد بن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 xml:space="preserve">الجعفي، عن حسن </w:t>
      </w:r>
      <w:r>
        <w:rPr>
          <w:rStyle w:val="FootnoteAnchor"/>
          <w:rtl w:val="true"/>
        </w:rPr>
        <w:footnoteReference w:id="227"/>
      </w:r>
      <w:r>
        <w:rPr>
          <w:rFonts w:ascii="Amiri" w:hAnsi="Amiri" w:eastAsia="Amiri" w:cs="Amiri"/>
          <w:color w:val="111111"/>
          <w:sz w:val="28"/>
          <w:sz w:val="28"/>
          <w:szCs w:val="28"/>
          <w:rtl w:val="true"/>
          <w:lang w:bidi="ar-SA"/>
        </w:rPr>
        <w:t xml:space="preserve">ابن سليمان، عن الحسين بن راشد </w:t>
      </w:r>
      <w:r>
        <w:rPr>
          <w:rStyle w:val="FootnoteAnchor"/>
          <w:rtl w:val="true"/>
        </w:rPr>
        <w:footnoteReference w:id="228"/>
      </w:r>
      <w:r>
        <w:rPr>
          <w:rFonts w:ascii="IRNazanin" w:hAnsi="IRNazanin" w:eastAsia="IRNazanin"/>
          <w:color w:val="111111"/>
          <w:sz w:val="28"/>
          <w:sz w:val="28"/>
          <w:szCs w:val="28"/>
          <w:rtl w:val="true"/>
          <w:lang w:bidi="fa-IR"/>
        </w:rPr>
        <w:t xml:space="preserve">، عن حماد بن عيسى، عن حريز،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الحسين يوم عاشوراء وجبت </w:t>
      </w:r>
      <w:r>
        <w:rPr>
          <w:rStyle w:val="FootnoteAnchor"/>
          <w:rtl w:val="true"/>
        </w:rPr>
        <w:footnoteReference w:id="229"/>
      </w:r>
      <w:r>
        <w:rPr>
          <w:rFonts w:ascii="Amiri" w:hAnsi="Amiri" w:eastAsia="Amiri" w:cs="Amiri"/>
          <w:color w:val="111111"/>
          <w:sz w:val="28"/>
          <w:sz w:val="28"/>
          <w:szCs w:val="28"/>
          <w:rtl w:val="true"/>
          <w:lang w:bidi="ar-SA"/>
        </w:rPr>
        <w:t xml:space="preserve">له الجنّة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bookmarkStart w:id="99" w:name="pg20053_218293"/>
    </w:p>
    <w:p>
      <w:pPr>
        <w:pStyle w:val="Heading3"/>
        <w:numPr>
          <w:ilvl w:val="2"/>
          <w:numId w:val="1"/>
        </w:numPr>
        <w:rPr/>
      </w:pPr>
      <w:bookmarkStart w:id="100" w:name="__RefHeading___Toc16379941_1280447820"/>
      <w:bookmarkStart w:id="101" w:name="_Toc34"/>
      <w:bookmarkEnd w:id="99"/>
      <w:bookmarkEnd w:id="100"/>
      <w:r>
        <w:rPr/>
        <w:t>23</w:t>
      </w:r>
      <w:r>
        <w:rPr>
          <w:rtl w:val="true"/>
        </w:rPr>
        <w:t xml:space="preserve">- </w:t>
      </w:r>
      <w:r>
        <w:rPr>
          <w:rtl w:val="true"/>
        </w:rPr>
        <w:t>باب فضل زيارة الاربعين</w:t>
      </w:r>
      <w:bookmarkEnd w:id="10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أبي محمد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المؤمن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الاحدى والخمسين، وزيارة الاربعين، والتختّم في اليمين، وتعفير الجبين، والجهر ببسم اللّه الرحمن الرحيم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bookmarkStart w:id="102" w:name="pg20053_218294"/>
    </w:p>
    <w:p>
      <w:pPr>
        <w:pStyle w:val="Heading3"/>
        <w:numPr>
          <w:ilvl w:val="2"/>
          <w:numId w:val="1"/>
        </w:numPr>
        <w:rPr/>
      </w:pPr>
      <w:bookmarkStart w:id="103" w:name="__RefHeading___Toc16379943_1280447820"/>
      <w:bookmarkStart w:id="104" w:name="_Toc35"/>
      <w:bookmarkEnd w:id="102"/>
      <w:bookmarkEnd w:id="103"/>
      <w:r>
        <w:rPr/>
        <w:t>24</w:t>
      </w:r>
      <w:r>
        <w:rPr>
          <w:rtl w:val="true"/>
        </w:rPr>
        <w:t xml:space="preserve">- </w:t>
      </w:r>
      <w:r>
        <w:rPr>
          <w:rtl w:val="true"/>
        </w:rPr>
        <w:t>باب فضل زيارته ليلة القدر</w:t>
      </w:r>
      <w:bookmarkEnd w:id="10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الصباح الكناني،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ليلة القدر وفيها يفرق كلّ أمر حكيم </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نادى مناد تلك الليلة من بطنان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تعالى قد غفر لمن أتى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الليلة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bookmarkStart w:id="105" w:name="pg20053_218295"/>
    </w:p>
    <w:p>
      <w:pPr>
        <w:pStyle w:val="Heading3"/>
        <w:numPr>
          <w:ilvl w:val="2"/>
          <w:numId w:val="1"/>
        </w:numPr>
        <w:rPr/>
      </w:pPr>
      <w:bookmarkStart w:id="106" w:name="__RefHeading___Toc16379945_1280447820"/>
      <w:bookmarkStart w:id="107" w:name="_Toc36"/>
      <w:bookmarkEnd w:id="105"/>
      <w:bookmarkEnd w:id="106"/>
      <w:r>
        <w:rPr/>
        <w:t>25</w:t>
      </w:r>
      <w:r>
        <w:rPr>
          <w:rtl w:val="true"/>
        </w:rPr>
        <w:t xml:space="preserve">- </w:t>
      </w:r>
      <w:r>
        <w:rPr>
          <w:rtl w:val="true"/>
        </w:rPr>
        <w:t>باب فضل الزيارة في كل شهر</w:t>
      </w:r>
      <w:bookmarkEnd w:id="1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أبو القاسم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العمركي </w:t>
      </w:r>
      <w:r>
        <w:rPr>
          <w:rFonts w:eastAsia="Amiri" w:cs="Amiri" w:ascii="Amiri" w:hAnsi="Amiri"/>
          <w:color w:val="111111"/>
          <w:sz w:val="28"/>
          <w:szCs w:val="28"/>
          <w:rtl w:val="true"/>
          <w:lang w:bidi="ar-SA"/>
        </w:rPr>
        <w:t xml:space="preserve">] </w:t>
      </w:r>
      <w:r>
        <w:rPr>
          <w:rStyle w:val="FootnoteAnchor"/>
          <w:rtl w:val="true"/>
        </w:rPr>
        <w:footnoteReference w:id="234"/>
      </w:r>
      <w:r>
        <w:rPr>
          <w:rFonts w:ascii="IRNazanin" w:hAnsi="IRNazanin" w:eastAsia="IRNazanin"/>
          <w:color w:val="111111"/>
          <w:sz w:val="28"/>
          <w:sz w:val="28"/>
          <w:szCs w:val="28"/>
          <w:rtl w:val="true"/>
          <w:lang w:bidi="fa-IR"/>
        </w:rPr>
        <w:t>عن صندل، عن داود بن فرقد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لمن زار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شهر من الثواب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من الثواب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Style w:val="FootnoteAnchor"/>
          <w:rtl w:val="true"/>
        </w:rPr>
        <w:footnoteReference w:id="235"/>
      </w:r>
      <w:r>
        <w:rPr>
          <w:rFonts w:ascii="Amiri" w:hAnsi="Amiri" w:eastAsia="Amiri" w:cs="Amiri"/>
          <w:color w:val="111111"/>
          <w:sz w:val="28"/>
          <w:sz w:val="28"/>
          <w:szCs w:val="28"/>
          <w:rtl w:val="true"/>
          <w:lang w:bidi="ar-SA"/>
        </w:rPr>
        <w:t xml:space="preserve">ثواب مائة ألف شهيد مثل </w:t>
      </w:r>
      <w:r>
        <w:rPr>
          <w:rStyle w:val="FootnoteAnchor"/>
          <w:rtl w:val="true"/>
        </w:rPr>
        <w:footnoteReference w:id="236"/>
      </w:r>
      <w:r>
        <w:rPr>
          <w:rFonts w:ascii="IRNazanin" w:hAnsi="IRNazanin" w:eastAsia="IRNazanin"/>
          <w:color w:val="111111"/>
          <w:sz w:val="28"/>
          <w:sz w:val="28"/>
          <w:szCs w:val="28"/>
          <w:rtl w:val="true"/>
          <w:lang w:bidi="fa-IR"/>
        </w:rPr>
        <w:t xml:space="preserve">شهداء بدر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bookmarkStart w:id="108" w:name="pg20053_218296"/>
    </w:p>
    <w:p>
      <w:pPr>
        <w:pStyle w:val="Heading3"/>
        <w:numPr>
          <w:ilvl w:val="2"/>
          <w:numId w:val="1"/>
        </w:numPr>
        <w:rPr/>
      </w:pPr>
      <w:bookmarkStart w:id="109" w:name="__RefHeading___Toc16379947_1280447820"/>
      <w:bookmarkStart w:id="110" w:name="_Toc37"/>
      <w:bookmarkEnd w:id="108"/>
      <w:bookmarkEnd w:id="109"/>
      <w:r>
        <w:rPr/>
        <w:t>26</w:t>
      </w:r>
      <w:r>
        <w:rPr>
          <w:rtl w:val="true"/>
        </w:rPr>
        <w:t xml:space="preserve">- </w:t>
      </w:r>
      <w:r>
        <w:rPr>
          <w:rtl w:val="true"/>
        </w:rPr>
        <w:t xml:space="preserve">باب انتقاص الدين بترك زيارته </w:t>
      </w:r>
      <w:r>
        <w:rPr>
          <w:rtl w:val="true"/>
        </w:rPr>
        <w:t>(</w:t>
      </w:r>
      <w:r>
        <w:rPr>
          <w:rtl w:val="true"/>
        </w:rPr>
        <w:t>عليه السلام</w:t>
      </w:r>
      <w:r>
        <w:rPr>
          <w:rtl w:val="true"/>
        </w:rPr>
        <w:t>)</w:t>
      </w:r>
      <w:bookmarkEnd w:id="1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أبو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Style w:val="FootnoteAnchor"/>
          <w:rtl w:val="true"/>
        </w:rPr>
        <w:footnoteReference w:id="238"/>
      </w:r>
      <w:r>
        <w:rPr>
          <w:rFonts w:ascii="Amiri" w:hAnsi="Amiri" w:eastAsia="Amiri" w:cs="Amiri"/>
          <w:color w:val="111111"/>
          <w:sz w:val="28"/>
          <w:sz w:val="28"/>
          <w:szCs w:val="28"/>
          <w:rtl w:val="true"/>
          <w:lang w:bidi="ar-SA"/>
        </w:rPr>
        <w:t xml:space="preserve">محمد بن عيسى </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 xml:space="preserve">، عن أبيه، عن الحسن بن محبوب، عن عاصم بن حميد، عن محمد بن مسلم، عن أبي جعفر </w:t>
      </w:r>
      <w:r>
        <w:rPr>
          <w:rStyle w:val="FootnoteAnchor"/>
          <w:rtl w:val="true"/>
        </w:rPr>
        <w:footnoteReference w:id="2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لم يأت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شيعتنا كان منتقص الايمان، منتقص الدين </w:t>
      </w:r>
      <w:r>
        <w:rPr>
          <w:rStyle w:val="FootnoteAnchor"/>
          <w:rtl w:val="true"/>
        </w:rPr>
        <w:footnoteReference w:id="241"/>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أبو القاسم، عن محمد بن الحسن بن الوليد، عن محمد بن الحسن الصفار، عن أحمد بن محمد بن عيسى، عن علي بن الحكم، عن أبي المغراء </w:t>
      </w:r>
      <w:r>
        <w:rPr>
          <w:rStyle w:val="FootnoteAnchor"/>
          <w:rtl w:val="true"/>
        </w:rPr>
        <w:footnoteReference w:id="242"/>
      </w:r>
      <w:r>
        <w:rPr>
          <w:rFonts w:ascii="IRNazanin" w:hAnsi="IRNazanin" w:eastAsia="IRNazanin"/>
          <w:color w:val="111111"/>
          <w:sz w:val="28"/>
          <w:sz w:val="28"/>
          <w:szCs w:val="28"/>
          <w:rtl w:val="true"/>
          <w:lang w:bidi="fa-IR"/>
        </w:rPr>
        <w:t xml:space="preserve">، عن عنبسة بن مصعب، عن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يأت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يموت كان منتقص الدين، منتقص الايمان، وإذا دخل </w:t>
      </w:r>
      <w:r>
        <w:rPr>
          <w:rStyle w:val="FootnoteAnchor"/>
          <w:rtl w:val="true"/>
        </w:rPr>
        <w:footnoteReference w:id="243"/>
      </w:r>
      <w:r>
        <w:rPr>
          <w:rFonts w:ascii="Amiri" w:hAnsi="Amiri" w:eastAsia="Amiri" w:cs="Amiri"/>
          <w:color w:val="111111"/>
          <w:sz w:val="28"/>
          <w:sz w:val="28"/>
          <w:szCs w:val="28"/>
          <w:rtl w:val="true"/>
          <w:lang w:bidi="ar-SA"/>
        </w:rPr>
        <w:t xml:space="preserve">الجنّة كان دون المؤمنين فيها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bookmarkStart w:id="111" w:name="pg20053_218298"/>
    </w:p>
    <w:p>
      <w:pPr>
        <w:pStyle w:val="Heading3"/>
        <w:numPr>
          <w:ilvl w:val="2"/>
          <w:numId w:val="1"/>
        </w:numPr>
        <w:rPr/>
      </w:pPr>
      <w:bookmarkStart w:id="112" w:name="__RefHeading___Toc16379949_1280447820"/>
      <w:bookmarkStart w:id="113" w:name="_Toc38"/>
      <w:bookmarkEnd w:id="111"/>
      <w:bookmarkEnd w:id="112"/>
      <w:r>
        <w:rPr/>
        <w:t>27</w:t>
      </w:r>
      <w:r>
        <w:rPr>
          <w:rtl w:val="true"/>
        </w:rPr>
        <w:t xml:space="preserve">- </w:t>
      </w:r>
      <w:r>
        <w:rPr>
          <w:rtl w:val="true"/>
        </w:rPr>
        <w:t>باب العزم على الخروج إلى الزيارة واختيار الايام لذلك</w:t>
      </w:r>
      <w:bookmarkEnd w:id="113"/>
    </w:p>
    <w:p>
      <w:pPr>
        <w:pStyle w:val="BookText"/>
        <w:rPr/>
      </w:pPr>
      <w:r>
        <w:rPr>
          <w:rFonts w:ascii="Amiri" w:hAnsi="Amiri" w:eastAsia="Amiri" w:cs="Amiri"/>
          <w:color w:val="111111"/>
          <w:sz w:val="28"/>
          <w:sz w:val="28"/>
          <w:szCs w:val="28"/>
          <w:rtl w:val="true"/>
          <w:lang w:bidi="ar-SA"/>
        </w:rPr>
        <w:t xml:space="preserve">فإذا عزمت إن شاء اللّه تعالى على الخروج فاختر يوماً له، وليكن اختيارك واقعاً على أحد ثلاثة أيّام من الاسبوع يوم السبت أو يوم الثلاثاء أو يوم الخميس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فأمّا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أراد سفراً فليسافر في يوم السبت، فلو أنّ حجراً زال من مكانه في يوم السبت لردّه اللّه إلى مكانه </w:t>
      </w:r>
      <w:r>
        <w:rPr>
          <w:rStyle w:val="FootnoteAnchor"/>
          <w:rtl w:val="true"/>
        </w:rPr>
        <w:footnoteReference w:id="246"/>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يوم الثلاثاء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سافروا في يوم الثلاثاء واطلبوا الحوائج فيه، فانّه اليوم الذي ألان اللّه عزّو جلّ فيه الحديد لداود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وامّا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يغزو </w:t>
      </w:r>
      <w:r>
        <w:rPr>
          <w:rStyle w:val="FootnoteAnchor"/>
          <w:rtl w:val="true"/>
        </w:rPr>
        <w:footnoteReference w:id="248"/>
      </w:r>
      <w:r>
        <w:rPr>
          <w:rFonts w:ascii="Amiri" w:hAnsi="Amiri" w:eastAsia="Amiri" w:cs="Amiri"/>
          <w:color w:val="111111"/>
          <w:sz w:val="28"/>
          <w:sz w:val="28"/>
          <w:szCs w:val="28"/>
          <w:rtl w:val="true"/>
          <w:lang w:bidi="ar-SA"/>
        </w:rPr>
        <w:t>بأصحابه في يوم الخميس، فيظفر، فمن أراد سفرا فليسافر يوم الخميس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واتّق الخروج في يوم الاثنين، فانّه اليوم الّذي قبض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وانقطع الوحي وابتزّ أهل بيته الامر، وقتل فيه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يوم نحس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واتّق الخروج يوم الاربعاء، فانّه اليوم الذي خلقت فيه أركان النار واهلك فيه الاُمم الطاغية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واتّق الخروج يوم الجمعة قبل الصلاة فانّه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روي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يؤمن من سافر في يوم الجمعة قبل الصلاة أن لا يحفظه اللّه تعالى في سفره ولا يخلفه في أهله ولا يرزقه من فضله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واتّق الخروج يوم الثالث من الشهر، فانّه يوم نحس وهو اليوم الذي سلب فيه آدم وحواء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واتّقه يوم الرابع منه، فانّه يخاف على المسافر فيه نزول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واتّقه يوم الحادي والعشرون منه، فانّه فيه كمثل ذلك من النحس</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واتّقه اليوم الخامس والعشرين منه، فانّه يوم نحس أيضا وهو اليوم الذي ضرب اللّه تعالى فيه أهل مصر مع فرعون بالآيات</w:t>
      </w:r>
      <w:r>
        <w:rPr>
          <w:rFonts w:eastAsia="Amiri" w:cs="Amiri" w:ascii="Amiri" w:hAnsi="Amiri"/>
          <w:color w:val="111111"/>
          <w:sz w:val="28"/>
          <w:szCs w:val="28"/>
          <w:rtl w:val="true"/>
          <w:lang w:bidi="ar-SA"/>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اضطررت للخروج في واحد مما عدّدنا، فاستخر اللّه تعالى، وسله العافية والسَّلامُة، وتصدّق بشئ، واخرج على اسم اللّه عزّوجلّ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bookmarkStart w:id="114" w:name="pg20053_218301"/>
    </w:p>
    <w:p>
      <w:pPr>
        <w:pStyle w:val="Heading3"/>
        <w:numPr>
          <w:ilvl w:val="2"/>
          <w:numId w:val="1"/>
        </w:numPr>
        <w:rPr/>
      </w:pPr>
      <w:bookmarkStart w:id="115" w:name="__RefHeading___Toc16379951_1280447820"/>
      <w:bookmarkStart w:id="116" w:name="_Toc39"/>
      <w:bookmarkEnd w:id="114"/>
      <w:bookmarkEnd w:id="115"/>
      <w:r>
        <w:rPr/>
        <w:t>28</w:t>
      </w:r>
      <w:r>
        <w:rPr>
          <w:rtl w:val="true"/>
        </w:rPr>
        <w:t xml:space="preserve">- </w:t>
      </w:r>
      <w:r>
        <w:rPr>
          <w:rtl w:val="true"/>
        </w:rPr>
        <w:t>باب الفعل والقول عند الخروج</w:t>
      </w:r>
      <w:bookmarkEnd w:id="116"/>
    </w:p>
    <w:p>
      <w:pPr>
        <w:pStyle w:val="BookText"/>
        <w:rPr/>
      </w:pPr>
      <w:r>
        <w:rPr>
          <w:rFonts w:ascii="Amiri" w:hAnsi="Amiri" w:eastAsia="Amiri" w:cs="Amiri"/>
          <w:color w:val="111111"/>
          <w:sz w:val="28"/>
          <w:sz w:val="28"/>
          <w:szCs w:val="28"/>
          <w:rtl w:val="true"/>
          <w:lang w:bidi="ar-SA"/>
        </w:rPr>
        <w:t>فإذا أجمع رأيك على الخروج وأردته، فتوضّأ وضوء الصلاة، واجمع 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قم إلى مصلّاك فصل ركعتين، فإذا فرغت منهما وسلّمت،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أَستودِعُكَ السَّاعَةَ نَفسي وَأَهلي وَمالي وَديني وَدنياي وَآخرَتي وخَاتمَةَ عَمَلي، اللّهم أحفَظ الشَّاهدَ منَّا وَالغَائبَ، اللّهم احفَظنَا وَاحفَظ عَلَينا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اجعَلنا في جِوارِكَ، اللّهمَّ لا تسلُبنَا نِعمَتَكَ، ولا تُغَيِّر ما بِنَا مِن عافِيَتك وَفَضلِكَ</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bookmarkStart w:id="117" w:name="pg20053_218302"/>
    </w:p>
    <w:p>
      <w:pPr>
        <w:pStyle w:val="Heading3"/>
        <w:numPr>
          <w:ilvl w:val="2"/>
          <w:numId w:val="1"/>
        </w:numPr>
        <w:rPr/>
      </w:pPr>
      <w:bookmarkStart w:id="118" w:name="__RefHeading___Toc16379953_1280447820"/>
      <w:bookmarkStart w:id="119" w:name="_Toc40"/>
      <w:bookmarkEnd w:id="117"/>
      <w:bookmarkEnd w:id="118"/>
      <w:r>
        <w:rPr/>
        <w:t>29</w:t>
      </w:r>
      <w:r>
        <w:rPr>
          <w:rtl w:val="true"/>
        </w:rPr>
        <w:t xml:space="preserve">- </w:t>
      </w:r>
      <w:r>
        <w:rPr>
          <w:rtl w:val="true"/>
        </w:rPr>
        <w:t>باب القول على باب منزلك</w:t>
      </w:r>
      <w:bookmarkEnd w:id="119"/>
    </w:p>
    <w:p>
      <w:pPr>
        <w:pStyle w:val="BookText"/>
        <w:rPr/>
      </w:pPr>
      <w:r>
        <w:rPr>
          <w:rFonts w:ascii="Amiri" w:hAnsi="Amiri" w:eastAsia="Amiri" w:cs="Amiri"/>
          <w:color w:val="111111"/>
          <w:sz w:val="28"/>
          <w:sz w:val="28"/>
          <w:szCs w:val="28"/>
          <w:rtl w:val="true"/>
          <w:lang w:bidi="ar-SA"/>
        </w:rPr>
        <w:t>فإذا وضعت رجلك على بابك للخروج فقل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آمَنتُ باللّه، تَوَكّلتُ عَلَى اللّه مَا شَاءَ اللّهُ،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قم على الباب فاقرأ فاتحة الكتاب أمامك واقرأها عن يمينك واقرأها عن شمالك، ثم قل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احفَظني وَاحفَظ مَا مَعي، وَسَلّمني وَسَلِّم مَا مَعي، وبلّغني وَبَلِّغ مَا مَعي بِبَلاغِكَ الحَسَن الجَميل، يا أَرحَم الرّاحمين</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120" w:name="pg20053_218303"/>
    </w:p>
    <w:p>
      <w:pPr>
        <w:pStyle w:val="Heading3"/>
        <w:numPr>
          <w:ilvl w:val="2"/>
          <w:numId w:val="1"/>
        </w:numPr>
        <w:rPr/>
      </w:pPr>
      <w:bookmarkStart w:id="121" w:name="__RefHeading___Toc16379955_1280447820"/>
      <w:bookmarkStart w:id="122" w:name="_Toc41"/>
      <w:bookmarkEnd w:id="120"/>
      <w:bookmarkEnd w:id="121"/>
      <w:r>
        <w:rPr/>
        <w:t>30</w:t>
      </w:r>
      <w:r>
        <w:rPr>
          <w:rtl w:val="true"/>
        </w:rPr>
        <w:t xml:space="preserve">- </w:t>
      </w:r>
      <w:r>
        <w:rPr>
          <w:rtl w:val="true"/>
        </w:rPr>
        <w:t>باب القول عند الركوب</w:t>
      </w:r>
      <w:bookmarkEnd w:id="122"/>
    </w:p>
    <w:p>
      <w:pPr>
        <w:pStyle w:val="BookText"/>
        <w:rPr/>
      </w:pPr>
      <w:r>
        <w:rPr>
          <w:rFonts w:ascii="Amiri" w:hAnsi="Amiri" w:eastAsia="Amiri" w:cs="Amiri"/>
          <w:color w:val="111111"/>
          <w:sz w:val="28"/>
          <w:sz w:val="28"/>
          <w:szCs w:val="28"/>
          <w:rtl w:val="true"/>
          <w:lang w:bidi="ar-SA"/>
        </w:rPr>
        <w:t xml:space="preserve">باب القول عند الركوب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فإذا أردت الركوب فقل حين تركب</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هَدَانا للاسلام، وَعَلَّمنا القُرآن، وَمَنَّ عَلَينا بِمُحَمّدٍ صَلّى اللّه عليه وآله سُبحانَ الّذي سَخَّرَ لَنا هَذَا وَمَا كنّا له مُقرِنين، وإنّا إلى رَبِّنا لَمُنقَلبون وَالحَمدُ للّهِ رَبّ العَالَمين</w:t>
      </w:r>
      <w:r>
        <w:rPr>
          <w:rFonts w:eastAsia="Amiri" w:cs="Amiri" w:ascii="Amiri" w:hAnsi="Amiri"/>
          <w:color w:val="111111"/>
          <w:sz w:val="28"/>
          <w:szCs w:val="28"/>
          <w:rtl w:val="true"/>
          <w:lang w:bidi="ar-SA"/>
        </w:rPr>
        <w:t xml:space="preserve">». </w:t>
      </w:r>
      <w:bookmarkStart w:id="123" w:name="pg20053_218304"/>
    </w:p>
    <w:p>
      <w:pPr>
        <w:pStyle w:val="Heading3"/>
        <w:numPr>
          <w:ilvl w:val="2"/>
          <w:numId w:val="1"/>
        </w:numPr>
        <w:rPr/>
      </w:pPr>
      <w:bookmarkStart w:id="124" w:name="__RefHeading___Toc16379957_1280447820"/>
      <w:bookmarkStart w:id="125" w:name="_Toc42"/>
      <w:bookmarkEnd w:id="123"/>
      <w:bookmarkEnd w:id="124"/>
      <w:r>
        <w:rPr/>
        <w:t>31</w:t>
      </w:r>
      <w:r>
        <w:rPr>
          <w:rtl w:val="true"/>
        </w:rPr>
        <w:t xml:space="preserve">- </w:t>
      </w:r>
      <w:r>
        <w:rPr>
          <w:rtl w:val="true"/>
        </w:rPr>
        <w:t>باب اختيار أوقات السير</w:t>
      </w:r>
      <w:bookmarkEnd w:id="125"/>
    </w:p>
    <w:p>
      <w:pPr>
        <w:pStyle w:val="BookText"/>
        <w:rPr/>
      </w:pPr>
      <w:r>
        <w:rPr>
          <w:rFonts w:ascii="Amiri" w:hAnsi="Amiri" w:eastAsia="Amiri" w:cs="Amiri"/>
          <w:color w:val="111111"/>
          <w:sz w:val="28"/>
          <w:sz w:val="28"/>
          <w:szCs w:val="28"/>
          <w:rtl w:val="true"/>
          <w:lang w:bidi="ar-SA"/>
        </w:rPr>
        <w:t>فإذا أردت السير، فليكن مسيرك في طرفي النهار، وانزل في وسطه، وسر في آخر الليل، ولا تسر في أوّله، فانّه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الارض تطوى في </w:t>
      </w:r>
      <w:r>
        <w:rPr>
          <w:rStyle w:val="FootnoteAnchor"/>
          <w:rtl w:val="true"/>
        </w:rPr>
        <w:footnoteReference w:id="254"/>
      </w:r>
      <w:r>
        <w:rPr>
          <w:rFonts w:ascii="Amiri" w:hAnsi="Amiri" w:eastAsia="Amiri" w:cs="Amiri"/>
          <w:color w:val="111111"/>
          <w:sz w:val="28"/>
          <w:sz w:val="28"/>
          <w:szCs w:val="28"/>
          <w:rtl w:val="true"/>
          <w:lang w:bidi="ar-SA"/>
        </w:rPr>
        <w:t xml:space="preserve">آخر الليل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اتّق الخروج بعد نومة، فانّ للّه دوابّ يبثّها يفعلون ما يؤمرون </w:t>
      </w:r>
      <w:r>
        <w:rPr>
          <w:rStyle w:val="FootnoteAnchor"/>
          <w:rtl w:val="true"/>
        </w:rPr>
        <w:footnoteReference w:id="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26" w:name="pg20053_218305"/>
    </w:p>
    <w:p>
      <w:pPr>
        <w:pStyle w:val="Heading3"/>
        <w:numPr>
          <w:ilvl w:val="2"/>
          <w:numId w:val="1"/>
        </w:numPr>
        <w:rPr/>
      </w:pPr>
      <w:bookmarkStart w:id="127" w:name="__RefHeading___Toc16379959_1280447820"/>
      <w:bookmarkStart w:id="128" w:name="_Toc43"/>
      <w:bookmarkEnd w:id="126"/>
      <w:bookmarkEnd w:id="127"/>
      <w:r>
        <w:rPr/>
        <w:t>32</w:t>
      </w:r>
      <w:r>
        <w:rPr>
          <w:rtl w:val="true"/>
        </w:rPr>
        <w:t xml:space="preserve">- </w:t>
      </w:r>
      <w:r>
        <w:rPr>
          <w:rtl w:val="true"/>
        </w:rPr>
        <w:t>باب ذكر الله تعالى في السير والدعاء</w:t>
      </w:r>
      <w:bookmarkEnd w:id="128"/>
    </w:p>
    <w:p>
      <w:pPr>
        <w:pStyle w:val="BookText"/>
        <w:rPr/>
      </w:pPr>
      <w:r>
        <w:rPr>
          <w:rFonts w:ascii="Amiri" w:hAnsi="Amiri" w:eastAsia="Amiri" w:cs="Amiri"/>
          <w:color w:val="111111"/>
          <w:sz w:val="28"/>
          <w:sz w:val="28"/>
          <w:szCs w:val="28"/>
          <w:rtl w:val="true"/>
          <w:lang w:bidi="ar-SA"/>
        </w:rPr>
        <w:t>ثم سر، وقل في مسيرك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خَلِّ سَبيلَنا، وَاَحسِن عَاقِبَتَنا</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وأكثر من التكبير والتحميد والاستغفار </w:t>
      </w:r>
      <w:r>
        <w:rPr>
          <w:rStyle w:val="FootnoteAnchor"/>
          <w:rtl w:val="true"/>
        </w:rPr>
        <w:footnoteReference w:id="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29" w:name="pg20053_218306"/>
    </w:p>
    <w:p>
      <w:pPr>
        <w:pStyle w:val="Heading3"/>
        <w:numPr>
          <w:ilvl w:val="2"/>
          <w:numId w:val="1"/>
        </w:numPr>
        <w:rPr/>
      </w:pPr>
      <w:bookmarkStart w:id="130" w:name="__RefHeading___Toc16379961_1280447820"/>
      <w:bookmarkStart w:id="131" w:name="_Toc44"/>
      <w:bookmarkEnd w:id="129"/>
      <w:bookmarkEnd w:id="130"/>
      <w:r>
        <w:rPr/>
        <w:t>33</w:t>
      </w:r>
      <w:r>
        <w:rPr>
          <w:rtl w:val="true"/>
        </w:rPr>
        <w:t xml:space="preserve">- </w:t>
      </w:r>
      <w:r>
        <w:rPr>
          <w:rtl w:val="true"/>
        </w:rPr>
        <w:t>باب القول في صعود الاكام والقناطر وعبر الجسور</w:t>
      </w:r>
      <w:bookmarkEnd w:id="131"/>
    </w:p>
    <w:p>
      <w:pPr>
        <w:pStyle w:val="BookText"/>
        <w:rPr/>
      </w:pPr>
      <w:r>
        <w:rPr>
          <w:rFonts w:ascii="Amiri" w:hAnsi="Amiri" w:eastAsia="Amiri" w:cs="Amiri"/>
          <w:color w:val="111111"/>
          <w:sz w:val="28"/>
          <w:sz w:val="28"/>
          <w:szCs w:val="28"/>
          <w:rtl w:val="true"/>
          <w:lang w:bidi="ar-SA"/>
        </w:rPr>
        <w:t>فإذا صعدت أكمة، أو علوت تلعة، أو أشرفت من قنطرة، فقل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اللّه أكبَرُ لا الَهَ إلّا اللّهُ واللّهُ أكبرُ، وَالحَمدُ للّه ربِّ العَالَمين، اللّهمَّ لَكَ الشَّرَفُ عَلَى كُلِّ 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بلغت إلى جسر، فقل حين تضع قدميك عليه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اللّهمَّ ادحَر عَنِّي الشَّيطانَ الرَّجيمَ</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bookmarkStart w:id="132" w:name="pg20053_218307"/>
    </w:p>
    <w:p>
      <w:pPr>
        <w:pStyle w:val="Heading3"/>
        <w:numPr>
          <w:ilvl w:val="2"/>
          <w:numId w:val="1"/>
        </w:numPr>
        <w:rPr/>
      </w:pPr>
      <w:bookmarkStart w:id="133" w:name="__RefHeading___Toc16379963_1280447820"/>
      <w:bookmarkStart w:id="134" w:name="_Toc45"/>
      <w:bookmarkEnd w:id="132"/>
      <w:bookmarkEnd w:id="133"/>
      <w:r>
        <w:rPr/>
        <w:t>34</w:t>
      </w:r>
      <w:r>
        <w:rPr>
          <w:rtl w:val="true"/>
        </w:rPr>
        <w:t xml:space="preserve">- </w:t>
      </w:r>
      <w:r>
        <w:rPr>
          <w:rtl w:val="true"/>
        </w:rPr>
        <w:t>باب القول عند الاشراف على القرية</w:t>
      </w:r>
      <w:bookmarkEnd w:id="134"/>
    </w:p>
    <w:p>
      <w:pPr>
        <w:pStyle w:val="BookText"/>
        <w:rPr/>
      </w:pPr>
      <w:r>
        <w:rPr>
          <w:rFonts w:ascii="Amiri" w:hAnsi="Amiri" w:eastAsia="Amiri" w:cs="Amiri"/>
          <w:color w:val="111111"/>
          <w:sz w:val="28"/>
          <w:sz w:val="28"/>
          <w:szCs w:val="28"/>
          <w:rtl w:val="true"/>
          <w:lang w:bidi="ar-SA"/>
        </w:rPr>
        <w:t>فإذا أشرفت على القرية التي تريد دخولها، فقل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السَّماوات السَّبع وما أظَلَّت، وَربَّ الارضين السَّبع وما أقلَّت وربَّ الشَّياطين وما أضَلَّت، وربَّ الرّياح وَمَا ذَرَت، وربَّ البِحار وَمَا جرت انِّي أسألُك خَيرَ هَذه القَريَة وَخَيرَ مَا فيها، وأعوذُ بكَ مِن شَرِّها وشرِّ ما فيها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يَسِّر لي ما كان فيها من خَيرٍ، وَوفِّق لي ما كانَ فيها مِن يُسرٍ، وَأَعنِّي عَلى حاجتي يا قاضي الحاجات، ويا مُجيبَ الدَّعَوات، أَدخلني مُدخَلَ صِدقٍ وَأَخرِجنِي مُخرجَ صِدقٍ، وَاجعَل لي من لَدُنك سُلطاناً نصيراً</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bookmarkStart w:id="135" w:name="pg20053_218308"/>
    </w:p>
    <w:p>
      <w:pPr>
        <w:pStyle w:val="Heading3"/>
        <w:numPr>
          <w:ilvl w:val="2"/>
          <w:numId w:val="1"/>
        </w:numPr>
        <w:rPr/>
      </w:pPr>
      <w:bookmarkStart w:id="136" w:name="__RefHeading___Toc16379965_1280447820"/>
      <w:bookmarkStart w:id="137" w:name="_Toc46"/>
      <w:bookmarkEnd w:id="135"/>
      <w:bookmarkEnd w:id="136"/>
      <w:r>
        <w:rPr/>
        <w:t>35</w:t>
      </w:r>
      <w:r>
        <w:rPr>
          <w:rtl w:val="true"/>
        </w:rPr>
        <w:t xml:space="preserve">- </w:t>
      </w:r>
      <w:r>
        <w:rPr>
          <w:rtl w:val="true"/>
        </w:rPr>
        <w:t>باب الدعاء عند خوف السبع والهوام</w:t>
      </w:r>
      <w:bookmarkEnd w:id="137"/>
    </w:p>
    <w:p>
      <w:pPr>
        <w:pStyle w:val="BookText"/>
        <w:rPr/>
      </w:pPr>
      <w:r>
        <w:rPr>
          <w:rFonts w:ascii="IRNazanin" w:hAnsi="IRNazanin" w:eastAsia="IRNazanin"/>
          <w:color w:val="111111"/>
          <w:sz w:val="28"/>
          <w:sz w:val="28"/>
          <w:szCs w:val="28"/>
          <w:rtl w:val="true"/>
          <w:lang w:bidi="fa-IR"/>
        </w:rPr>
        <w:t>فإذا خفت سبعاً فقل</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الّا اللّهُ وَحدَه لا شَريكَ لَه، لَه المُلكُ ولَه الحَمدُ، يُحيي ويُميتُ، بيَدِه الخيرُ وَهُوَ عَلَى كُلّ شَئٍ قَدير، اللّهمَّ يا ذارئَ ما في الارض كُلِّها بعِلمه والسُّلطانَ القَاهِرَ عَلَى كُلّ شئٍ دُونَه، يا عَزيزُ يا مَنيعُ، أعوذُ بِكَ وبقُدرَتك مِن كُلّ شَئٍ يَضُرُّ، مِن سَبعٍ، أو هامَّةٍ، أو عارِضٍ، أو سائر الدَّوابّ يا خَالقَها بِفِطرَته ادرَاهَا عنِّي واحجُزها ولا تسلِّطها عليَّ، وعافني من شرِّها وبأسها يا اللّهُ يا عظيمُ، احفَظني بحِفظِكَ مِن مَخَاوِفِي، يا رحيمُ</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bookmarkStart w:id="138" w:name="pg20053_218309"/>
    </w:p>
    <w:p>
      <w:pPr>
        <w:pStyle w:val="Heading3"/>
        <w:numPr>
          <w:ilvl w:val="2"/>
          <w:numId w:val="1"/>
        </w:numPr>
        <w:rPr/>
      </w:pPr>
      <w:bookmarkStart w:id="139" w:name="__RefHeading___Toc16379967_1280447820"/>
      <w:bookmarkStart w:id="140" w:name="_Toc47"/>
      <w:bookmarkEnd w:id="138"/>
      <w:bookmarkEnd w:id="139"/>
      <w:r>
        <w:rPr/>
        <w:t>36</w:t>
      </w:r>
      <w:r>
        <w:rPr>
          <w:rtl w:val="true"/>
        </w:rPr>
        <w:t xml:space="preserve">- </w:t>
      </w:r>
      <w:r>
        <w:rPr>
          <w:rtl w:val="true"/>
        </w:rPr>
        <w:t>باب الدعاء عند الخوف الشياطين</w:t>
      </w:r>
      <w:bookmarkEnd w:id="140"/>
    </w:p>
    <w:p>
      <w:pPr>
        <w:pStyle w:val="BookText"/>
        <w:rPr/>
      </w:pPr>
      <w:r>
        <w:rPr>
          <w:rFonts w:ascii="Amiri" w:hAnsi="Amiri" w:eastAsia="Amiri" w:cs="Amiri"/>
          <w:color w:val="111111"/>
          <w:sz w:val="28"/>
          <w:sz w:val="28"/>
          <w:szCs w:val="28"/>
          <w:rtl w:val="true"/>
          <w:lang w:bidi="ar-SA"/>
        </w:rPr>
        <w:t>وإذا خفت شيطانا فقل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اللّه الَّذي لا اله الَّا هو الاكبَرُ القائمُ بقُدرَته عَلَى جَميعِ عِبادِه، والمُمضي مشيَّتُه لسابِق قدره، الَّذي عَنَتِ الوُجُوهُ كُلُّها لعَظَمَتِه، أنتَ تَكلاُ عبادَكَ وَجَميعَ خَلقِكَ مِن شَرِّ ما يَطرُقُ باللَّيل والنَّهار، مِن ظاهرٍ وخَفيّ، ومِن عُتاةِ مَردَةِ خَلقِكَ الضَعيفَة حيَلُهُم </w:t>
      </w:r>
      <w:r>
        <w:rPr>
          <w:rStyle w:val="FootnoteAnchor"/>
          <w:rtl w:val="true"/>
        </w:rPr>
        <w:footnoteReference w:id="262"/>
      </w:r>
      <w:r>
        <w:rPr>
          <w:rFonts w:ascii="Amiri" w:hAnsi="Amiri" w:eastAsia="Amiri" w:cs="Amiri"/>
          <w:color w:val="111111"/>
          <w:sz w:val="28"/>
          <w:sz w:val="28"/>
          <w:szCs w:val="28"/>
          <w:rtl w:val="true"/>
          <w:lang w:bidi="ar-SA"/>
        </w:rPr>
        <w:t xml:space="preserve">عندَكَ، لا يَدفَعُ أحَدٌ عَن نفسه سُوءاً دُونَكَ، ولا يَحُولُ أحدٌ دُونَ ما تُريدُ مِن الخَيرِ، وَكُلُّ ما يُرادُ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Style w:val="FootnoteAnchor"/>
          <w:rtl w:val="true"/>
        </w:rPr>
        <w:footnoteReference w:id="263"/>
      </w:r>
      <w:r>
        <w:rPr>
          <w:rFonts w:ascii="Amiri" w:hAnsi="Amiri" w:eastAsia="Amiri" w:cs="Amiri"/>
          <w:color w:val="111111"/>
          <w:sz w:val="28"/>
          <w:sz w:val="28"/>
          <w:szCs w:val="28"/>
          <w:rtl w:val="true"/>
          <w:lang w:bidi="ar-SA"/>
        </w:rPr>
        <w:t>لا يُرادُ في قَبضَتِكَ وَقَد جَعَلتَ قَبَائِلَ الجِنّ والشَّياطين يَرَونا ولا نَرَاهم، وأنا لكَيدِهِم خائفٌ وجل فآمنى من شرِّهم وبأسِهِم، بحقِّ سُلطانَكَ يا عزيزُ يا منيعُ</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bookmarkStart w:id="141" w:name="pg20053_218310"/>
    </w:p>
    <w:p>
      <w:pPr>
        <w:pStyle w:val="Heading3"/>
        <w:numPr>
          <w:ilvl w:val="2"/>
          <w:numId w:val="1"/>
        </w:numPr>
        <w:rPr/>
      </w:pPr>
      <w:bookmarkStart w:id="142" w:name="__RefHeading___Toc16379969_1280447820"/>
      <w:bookmarkStart w:id="143" w:name="_Toc48"/>
      <w:bookmarkEnd w:id="141"/>
      <w:bookmarkEnd w:id="142"/>
      <w:r>
        <w:rPr/>
        <w:t>37</w:t>
      </w:r>
      <w:r>
        <w:rPr>
          <w:rtl w:val="true"/>
        </w:rPr>
        <w:t xml:space="preserve">- </w:t>
      </w:r>
      <w:r>
        <w:rPr>
          <w:rtl w:val="true"/>
        </w:rPr>
        <w:t>باب القول عند الخوف الاعداء واللصوص</w:t>
      </w:r>
      <w:bookmarkEnd w:id="143"/>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عند الخوف الاعداء واللصوص</w:t>
      </w:r>
    </w:p>
    <w:p>
      <w:pPr>
        <w:pStyle w:val="BookText"/>
        <w:rPr/>
      </w:pPr>
      <w:r>
        <w:rPr>
          <w:rFonts w:ascii="Amiri" w:hAnsi="Amiri" w:eastAsia="Amiri" w:cs="Amiri"/>
          <w:color w:val="111111"/>
          <w:sz w:val="28"/>
          <w:sz w:val="28"/>
          <w:szCs w:val="28"/>
          <w:rtl w:val="true"/>
          <w:lang w:bidi="ar-SA"/>
        </w:rPr>
        <w:t>وإذا خفت عدوّاً أو لصّاً، فقل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آخِذاً بِنَوَاصِي خَلقه، السَّافِعَ </w:t>
      </w:r>
      <w:r>
        <w:rPr>
          <w:rStyle w:val="FootnoteAnchor"/>
          <w:rtl w:val="true"/>
        </w:rPr>
        <w:footnoteReference w:id="266"/>
      </w:r>
      <w:r>
        <w:rPr>
          <w:rFonts w:ascii="Amiri" w:hAnsi="Amiri" w:eastAsia="Amiri" w:cs="Amiri"/>
          <w:color w:val="111111"/>
          <w:sz w:val="28"/>
          <w:sz w:val="28"/>
          <w:szCs w:val="28"/>
          <w:rtl w:val="true"/>
          <w:lang w:bidi="ar-SA"/>
        </w:rPr>
        <w:t xml:space="preserve">بها إلى قُدرَتِه </w:t>
      </w:r>
      <w:r>
        <w:rPr>
          <w:rStyle w:val="FootnoteAnchor"/>
          <w:rtl w:val="true"/>
        </w:rPr>
        <w:footnoteReference w:id="267"/>
      </w:r>
      <w:r>
        <w:rPr>
          <w:rFonts w:ascii="Amiri" w:hAnsi="Amiri" w:eastAsia="Amiri" w:cs="Amiri"/>
          <w:color w:val="111111"/>
          <w:sz w:val="28"/>
          <w:sz w:val="28"/>
          <w:szCs w:val="28"/>
          <w:rtl w:val="true"/>
          <w:lang w:bidi="ar-SA"/>
        </w:rPr>
        <w:t xml:space="preserve">، المنفذَ فيهَا حُكمَهُ وخالِقَهَا وَجاعِلَ قَضَائِه لَهَا غَالباً، وكُلُّهُم ضَعيفٌ عندَ غَلَبَته، وَثِقتُ بِكَ يا سَيِّدي عندَ قُوَّتِهِم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بضعفي </w:t>
      </w:r>
      <w:r>
        <w:rPr>
          <w:rStyle w:val="FootnoteAnchor"/>
          <w:rtl w:val="true"/>
        </w:rPr>
        <w:footnoteReference w:id="268"/>
      </w:r>
      <w:r>
        <w:rPr>
          <w:rFonts w:ascii="Amiri" w:hAnsi="Amiri" w:eastAsia="Amiri" w:cs="Amiri"/>
          <w:color w:val="111111"/>
          <w:sz w:val="28"/>
          <w:sz w:val="28"/>
          <w:szCs w:val="28"/>
          <w:rtl w:val="true"/>
          <w:lang w:bidi="ar-SA"/>
        </w:rPr>
        <w:t>، وبقوتك على من كادني</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 فَسَلِّمني مِنهُم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فإن حِلتَ بَيني وَبَينَهُم فَذَاكَ أرجُوا</w:t>
      </w:r>
      <w:r>
        <w:rPr>
          <w:rStyle w:val="FootnoteAnchor"/>
          <w:rtl w:val="true"/>
        </w:rPr>
        <w:footnoteReference w:id="270"/>
      </w:r>
      <w:r>
        <w:rPr>
          <w:rFonts w:ascii="Amiri" w:hAnsi="Amiri" w:eastAsia="Amiri" w:cs="Amiri"/>
          <w:color w:val="111111"/>
          <w:sz w:val="28"/>
          <w:sz w:val="28"/>
          <w:szCs w:val="28"/>
          <w:rtl w:val="true"/>
          <w:lang w:bidi="ar-SA"/>
        </w:rPr>
        <w:t xml:space="preserve">، وان أسلَمتَني إلَيهِم غَيَّروا ما بي مِن نِعمَتِكَ، ياخَيرَ المُنعِمين صَلِّ عَلَى مُحمَّدٍ وآلِ محمَّدٍ، وَلا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تَجعَل تَغيیر نِعَمِكَ عَلى يَدِ أحَدٍ سِوَاكَ، ولا تُغَيِّرها </w:t>
      </w:r>
      <w:r>
        <w:rPr>
          <w:rStyle w:val="FootnoteAnchor"/>
          <w:rtl w:val="true"/>
        </w:rPr>
        <w:footnoteReference w:id="271"/>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 </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 فَقَد تَرَى الَّذي يُرادُ بي فَحل بَيني وبَينَ شرِّهِم بِحَقِّ مَا بِهِ تَستَجيبُ، يَا اللّه ربَّ العَالَمين</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bookmarkStart w:id="144" w:name="pg20053_218312"/>
    </w:p>
    <w:p>
      <w:pPr>
        <w:pStyle w:val="Heading3"/>
        <w:numPr>
          <w:ilvl w:val="2"/>
          <w:numId w:val="1"/>
        </w:numPr>
        <w:rPr/>
      </w:pPr>
      <w:bookmarkStart w:id="145" w:name="__RefHeading___Toc16379971_1280447820"/>
      <w:bookmarkStart w:id="146" w:name="_Toc49"/>
      <w:bookmarkEnd w:id="144"/>
      <w:bookmarkEnd w:id="145"/>
      <w:r>
        <w:rPr/>
        <w:t>38</w:t>
      </w:r>
      <w:r>
        <w:rPr>
          <w:rtl w:val="true"/>
        </w:rPr>
        <w:t xml:space="preserve">- </w:t>
      </w:r>
      <w:r>
        <w:rPr>
          <w:rtl w:val="true"/>
        </w:rPr>
        <w:t>باب اختيار المنازل</w:t>
      </w:r>
      <w:bookmarkEnd w:id="146"/>
    </w:p>
    <w:p>
      <w:pPr>
        <w:pStyle w:val="BookText"/>
        <w:rPr/>
      </w:pPr>
      <w:r>
        <w:rPr>
          <w:rFonts w:ascii="Amiri" w:hAnsi="Amiri" w:eastAsia="Amiri" w:cs="Amiri"/>
          <w:color w:val="111111"/>
          <w:sz w:val="28"/>
          <w:sz w:val="28"/>
          <w:szCs w:val="28"/>
          <w:rtl w:val="true"/>
          <w:lang w:bidi="ar-SA"/>
        </w:rPr>
        <w:t>فإذا أردت النزول في موضع، فاختر من بقاع الارض أحسنها لوناً، وألينها تربةً، وأكثرها عشباً، ولا تنزل على ظهر الطريق ولا بطن واد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ايّاك والتعريس على ظهر الطريق وبطون الادوية فانّها مأوى الحيّات ومدارج السباع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bookmarkStart w:id="147" w:name="pg20053_218313"/>
    </w:p>
    <w:p>
      <w:pPr>
        <w:pStyle w:val="Heading3"/>
        <w:numPr>
          <w:ilvl w:val="2"/>
          <w:numId w:val="1"/>
        </w:numPr>
        <w:rPr/>
      </w:pPr>
      <w:bookmarkStart w:id="148" w:name="__RefHeading___Toc16379973_1280447820"/>
      <w:bookmarkStart w:id="149" w:name="_Toc50"/>
      <w:bookmarkEnd w:id="147"/>
      <w:bookmarkEnd w:id="148"/>
      <w:r>
        <w:rPr/>
        <w:t>39</w:t>
      </w:r>
      <w:r>
        <w:rPr>
          <w:rtl w:val="true"/>
        </w:rPr>
        <w:t xml:space="preserve">- </w:t>
      </w:r>
      <w:r>
        <w:rPr>
          <w:rtl w:val="true"/>
        </w:rPr>
        <w:t>باب القول والفعل عند نزول المنزل</w:t>
      </w:r>
      <w:bookmarkEnd w:id="149"/>
    </w:p>
    <w:p>
      <w:pPr>
        <w:pStyle w:val="BookText"/>
        <w:rPr/>
      </w:pPr>
      <w:r>
        <w:rPr>
          <w:rFonts w:ascii="Amiri" w:hAnsi="Amiri" w:eastAsia="Amiri" w:cs="Amiri"/>
          <w:color w:val="111111"/>
          <w:sz w:val="28"/>
          <w:sz w:val="28"/>
          <w:szCs w:val="28"/>
          <w:rtl w:val="true"/>
          <w:lang w:bidi="ar-SA"/>
        </w:rPr>
        <w:t>فإذا أردت النزول في المنزل فقل حين تنزله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أنزِلني مَنزِلاً مُبارَكاً وأنتَ خَيرُ المُنزِلين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 ركعتين وقل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ارزقنا خَيرَ هذه البُقعة، وأعِذنا من شرِّها، اللّهمَّ أطعِمنَا مِن جناها وأعِذنا من وَباها، حَبِّبنَا إلى أَهلِها وحَبِّب صَالِحي أهلِها اِلينا</w:t>
      </w:r>
      <w:r>
        <w:rPr>
          <w:rFonts w:eastAsia="Amiri" w:cs="Amiri" w:ascii="Amiri" w:hAnsi="Amiri"/>
          <w:color w:val="111111"/>
          <w:sz w:val="28"/>
          <w:szCs w:val="28"/>
          <w:rtl w:val="true"/>
          <w:lang w:bidi="ar-SA"/>
        </w:rPr>
        <w:t>».</w:t>
      </w:r>
      <w:r>
        <w:rPr>
          <w:rStyle w:val="FootnoteAnchor"/>
          <w:rtl w:val="true"/>
        </w:rPr>
        <w:footnoteReference w:id="275"/>
      </w:r>
      <w:bookmarkStart w:id="150" w:name="pg20053_218314"/>
    </w:p>
    <w:p>
      <w:pPr>
        <w:pStyle w:val="Heading3"/>
        <w:numPr>
          <w:ilvl w:val="2"/>
          <w:numId w:val="1"/>
        </w:numPr>
        <w:rPr/>
      </w:pPr>
      <w:bookmarkStart w:id="151" w:name="__RefHeading___Toc16379975_1280447820"/>
      <w:bookmarkStart w:id="152" w:name="_Toc51"/>
      <w:bookmarkEnd w:id="150"/>
      <w:bookmarkEnd w:id="151"/>
      <w:r>
        <w:rPr/>
        <w:t>40</w:t>
      </w:r>
      <w:r>
        <w:rPr>
          <w:rtl w:val="true"/>
        </w:rPr>
        <w:t xml:space="preserve">- </w:t>
      </w:r>
      <w:r>
        <w:rPr>
          <w:rtl w:val="true"/>
        </w:rPr>
        <w:t>باب القول والفعل عند الرحيل من المنزل</w:t>
      </w:r>
      <w:bookmarkEnd w:id="152"/>
    </w:p>
    <w:p>
      <w:pPr>
        <w:pStyle w:val="BookText"/>
        <w:rPr/>
      </w:pPr>
      <w:r>
        <w:rPr>
          <w:rFonts w:ascii="Amiri" w:hAnsi="Amiri" w:eastAsia="Amiri" w:cs="Amiri"/>
          <w:color w:val="111111"/>
          <w:sz w:val="28"/>
          <w:sz w:val="28"/>
          <w:szCs w:val="28"/>
          <w:rtl w:val="true"/>
          <w:lang w:bidi="ar-SA"/>
        </w:rPr>
        <w:t>فإذا أردت الرحيل، فصلّ ركعتين، وادع اللّه جل اسمه بالحفظ والكلاءة، وودّع الموضع وأهله، فانّ لكل موضع أهلاً من الملائكة وقل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عَلَى مَلائكَة اللّه الحافِظِين، السَّلام عَلَينا وعَلَى عِباد اللّه الصالحين ورَحمَة اللّه وَبَرَكاتُهُ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bookmarkStart w:id="153" w:name="pg20053_218315"/>
    </w:p>
    <w:p>
      <w:pPr>
        <w:pStyle w:val="Heading3"/>
        <w:numPr>
          <w:ilvl w:val="2"/>
          <w:numId w:val="1"/>
        </w:numPr>
        <w:rPr/>
      </w:pPr>
      <w:bookmarkStart w:id="154" w:name="__RefHeading___Toc16379977_1280447820"/>
      <w:bookmarkStart w:id="155" w:name="_Toc52"/>
      <w:bookmarkEnd w:id="153"/>
      <w:bookmarkEnd w:id="154"/>
      <w:r>
        <w:rPr/>
        <w:t>41</w:t>
      </w:r>
      <w:r>
        <w:rPr>
          <w:rtl w:val="true"/>
        </w:rPr>
        <w:t xml:space="preserve">- </w:t>
      </w:r>
      <w:r>
        <w:rPr>
          <w:rtl w:val="true"/>
        </w:rPr>
        <w:t>باب الفعل والقول عند دخول الكوفة</w:t>
      </w:r>
      <w:bookmarkEnd w:id="155"/>
    </w:p>
    <w:p>
      <w:pPr>
        <w:pStyle w:val="BookText"/>
        <w:rPr/>
      </w:pPr>
      <w:r>
        <w:rPr>
          <w:rFonts w:ascii="Amiri" w:hAnsi="Amiri" w:eastAsia="Amiri" w:cs="Amiri"/>
          <w:color w:val="111111"/>
          <w:sz w:val="28"/>
          <w:sz w:val="28"/>
          <w:szCs w:val="28"/>
          <w:rtl w:val="true"/>
          <w:lang w:bidi="ar-SA"/>
        </w:rPr>
        <w:t xml:space="preserve">فإذا أتيت الكوفة فاغتسل </w:t>
      </w:r>
      <w:r>
        <w:rPr>
          <w:rStyle w:val="FootnoteAnchor"/>
          <w:rtl w:val="true"/>
        </w:rPr>
        <w:footnoteReference w:id="277"/>
      </w:r>
      <w:r>
        <w:rPr>
          <w:rFonts w:ascii="Amiri" w:hAnsi="Amiri" w:eastAsia="Amiri" w:cs="Amiri"/>
          <w:color w:val="111111"/>
          <w:sz w:val="28"/>
          <w:sz w:val="28"/>
          <w:szCs w:val="28"/>
          <w:rtl w:val="true"/>
          <w:lang w:bidi="ar-SA"/>
        </w:rPr>
        <w:t xml:space="preserve">قبل دخولها، فانّها حرم اللّه وحرم رسوله وحرم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دخلتها فقل حين تدخلها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وباللّه وفي سَبيلِ اللّهِ وعَلَى مِلَّةِ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أنزلنا مُنزلاً مباركاً وأنتَ خَيرُ المُنزلين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امش وأنت تكبّر اللّه تعالى وتهلّله وتحمده وتسبّحه حتى تأتي المسجد فإذا أتيته فقف على بابه، واحمد اللّه كثيراً، وأثن عليه بما هو أهله، وصلّ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ادخل فصلّ ركعيتن تحيّة للمسجد، وصلّ بعدهما مابدا لك، ثم امض فاحرز رحلك </w:t>
      </w:r>
      <w:r>
        <w:rPr>
          <w:rStyle w:val="FootnoteAnchor"/>
          <w:rtl w:val="true"/>
        </w:rPr>
        <w:footnoteReference w:id="278"/>
      </w:r>
      <w:r>
        <w:rPr>
          <w:rFonts w:ascii="IRNazanin" w:hAnsi="IRNazanin" w:eastAsia="IRNazanin"/>
          <w:color w:val="111111"/>
          <w:sz w:val="28"/>
          <w:sz w:val="28"/>
          <w:szCs w:val="28"/>
          <w:rtl w:val="true"/>
          <w:lang w:bidi="fa-IR"/>
        </w:rPr>
        <w:t xml:space="preserve">وتوجّه إلى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طهرك وغسلك وعليك السكينة والوقار حتى تأتي مشهده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156" w:name="pg20053_218316"/>
    </w:p>
    <w:p>
      <w:pPr>
        <w:pStyle w:val="Heading3"/>
        <w:numPr>
          <w:ilvl w:val="2"/>
          <w:numId w:val="1"/>
        </w:numPr>
        <w:rPr/>
      </w:pPr>
      <w:bookmarkStart w:id="157" w:name="__RefHeading___Toc16379979_1280447820"/>
      <w:bookmarkStart w:id="158" w:name="_Toc53"/>
      <w:bookmarkEnd w:id="156"/>
      <w:bookmarkEnd w:id="157"/>
      <w:r>
        <w:rPr/>
        <w:t>42</w:t>
      </w:r>
      <w:r>
        <w:rPr>
          <w:rtl w:val="true"/>
        </w:rPr>
        <w:t xml:space="preserve">- </w:t>
      </w:r>
      <w:r>
        <w:rPr>
          <w:rtl w:val="true"/>
        </w:rPr>
        <w:t>باب الفعل والقول عند اتيان المشهد</w:t>
      </w:r>
      <w:bookmarkEnd w:id="158"/>
    </w:p>
    <w:p>
      <w:pPr>
        <w:pStyle w:val="BookText"/>
        <w:rPr/>
      </w:pPr>
      <w:r>
        <w:rPr>
          <w:rFonts w:ascii="Amiri" w:hAnsi="Amiri" w:eastAsia="Amiri" w:cs="Amiri"/>
          <w:color w:val="111111"/>
          <w:sz w:val="28"/>
          <w:sz w:val="28"/>
          <w:szCs w:val="28"/>
          <w:rtl w:val="true"/>
          <w:lang w:bidi="ar-SA"/>
        </w:rPr>
        <w:t>فإذا أتيته فقف على بابه وقل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أكبرُ، اللّهُ أكبرُ، اللّهُ أكبرُ، اللّهُ أكبرُ، لا اله الّا اللّه واللّهُ أكبرُ </w:t>
      </w:r>
      <w:r>
        <w:rPr>
          <w:rStyle w:val="FootnoteAnchor"/>
          <w:rtl w:val="true"/>
        </w:rPr>
        <w:footnoteReference w:id="280"/>
      </w:r>
      <w:r>
        <w:rPr>
          <w:rFonts w:ascii="Amiri" w:hAnsi="Amiri" w:eastAsia="Amiri" w:cs="Amiri"/>
          <w:color w:val="111111"/>
          <w:sz w:val="28"/>
          <w:sz w:val="28"/>
          <w:szCs w:val="28"/>
          <w:rtl w:val="true"/>
          <w:lang w:bidi="ar-SA"/>
        </w:rPr>
        <w:t xml:space="preserve">وَ الحَمدُ للّه عَلَى هِدايته لدينه والتَّوفيق لما دعا إليه من سبيله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صلِّ عَلى محمّد وآلِ محمّد واجعَل مَقامي هَذا مَقامَ مَن لَطُفتَ لهُ بِمَنِّكَ في إيقاع مُرادِكَ فارتَضَيتَ له قُرُباتِه في طاعَتكَ، وأعطَيتَهُ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غايَةَ</w:t>
      </w:r>
      <w:r>
        <w:rPr>
          <w:rFonts w:eastAsia="Amiri" w:cs="Amiri" w:ascii="Amiri" w:hAnsi="Amiri"/>
          <w:color w:val="111111"/>
          <w:sz w:val="28"/>
          <w:szCs w:val="28"/>
          <w:rtl w:val="true"/>
          <w:lang w:bidi="ar-SA"/>
        </w:rPr>
        <w:t xml:space="preserve">) </w:t>
      </w:r>
      <w:r>
        <w:rPr>
          <w:rStyle w:val="FootnoteAnchor"/>
          <w:rtl w:val="true"/>
        </w:rPr>
        <w:footnoteReference w:id="282"/>
      </w:r>
      <w:r>
        <w:rPr>
          <w:rFonts w:ascii="Amiri" w:hAnsi="Amiri" w:eastAsia="Amiri" w:cs="Amiri"/>
          <w:color w:val="111111"/>
          <w:sz w:val="28"/>
          <w:sz w:val="28"/>
          <w:szCs w:val="28"/>
          <w:rtl w:val="true"/>
          <w:lang w:bidi="ar-SA"/>
        </w:rPr>
        <w:t>مأمُولِهِ ونِهايَةَ سُؤلِهِ، انّك سَميعُ الدُّعاء قريبٌ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إنَّكَ أفضَلُ مَقصُودٍ، وأكرَمُ مأتيٍّ ، وَقَد أتَيتُكَ مُتَقَرِّباً اليك بنبيِّكَ نبيِّ الرَّحمة وأخيه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على محمّد وآلِ محمّد ولا تُخَيِّب سَعيي وانظُر 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نَظرَةً </w:t>
      </w:r>
      <w:r>
        <w:rPr>
          <w:rStyle w:val="FootnoteAnchor"/>
          <w:rtl w:val="true"/>
        </w:rPr>
        <w:footnoteReference w:id="283"/>
      </w:r>
      <w:r>
        <w:rPr>
          <w:rFonts w:ascii="Amiri" w:hAnsi="Amiri" w:eastAsia="Amiri" w:cs="Amiri"/>
          <w:color w:val="111111"/>
          <w:sz w:val="28"/>
          <w:sz w:val="28"/>
          <w:szCs w:val="28"/>
          <w:rtl w:val="true"/>
          <w:lang w:bidi="ar-SA"/>
        </w:rPr>
        <w:t>تَنعَشُني بها، وَاجعَلني عِندَكَ وجيهاً في الدُّنيا والآخرةِ ومِن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ادخل، وقدّم رجلك اليمنى على اليسرى وقل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وبِاللّهِ وفي سَبيلِ اللّه، وعَلَى مِلَّة رسول اللّه صَلّى اللّه عليه </w:t>
      </w:r>
    </w:p>
    <w:p>
      <w:pPr>
        <w:pStyle w:val="BookText"/>
        <w:rPr/>
      </w:pPr>
      <w:r>
        <w:rPr>
          <w:rFonts w:ascii="Amiri" w:hAnsi="Amiri" w:eastAsia="Amiri" w:cs="Amiri"/>
          <w:color w:val="111111"/>
          <w:sz w:val="28"/>
          <w:sz w:val="28"/>
          <w:szCs w:val="28"/>
          <w:rtl w:val="true"/>
          <w:lang w:bidi="ar-SA"/>
        </w:rPr>
        <w:t>وآله، اللّهمَّ اغفِر لِي وارحَمني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امش حتى تحاذي القبر، واستقبله بوجهك، وقل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سَيِّدنا </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أمين اللّه عَلى وَحيه وعَزَائمِ أمرِه، الخاتِمِ لِما سَبَقَ، وَالفاتح لِما استُقبِلَ، وَالمُهَيمِن عَلَى ذلك كُلِّه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أمير المؤمنين عليِّ بن أبي طالبٍ وصيِّ رَسول اللّه وخَليفَته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Style w:val="FootnoteAnchor"/>
          <w:rtl w:val="true"/>
        </w:rPr>
        <w:footnoteReference w:id="286"/>
      </w:r>
      <w:r>
        <w:rPr>
          <w:rFonts w:ascii="IRNazanin" w:hAnsi="IRNazanin" w:eastAsia="IRNazanin"/>
          <w:color w:val="111111"/>
          <w:sz w:val="28"/>
          <w:sz w:val="28"/>
          <w:szCs w:val="28"/>
          <w:rtl w:val="true"/>
          <w:lang w:bidi="fa-IR"/>
        </w:rPr>
        <w:t xml:space="preserve">القائم بِالامر </w:t>
      </w:r>
      <w:r>
        <w:rPr>
          <w:rStyle w:val="FootnoteAnchor"/>
          <w:rtl w:val="true"/>
        </w:rPr>
        <w:footnoteReference w:id="287"/>
      </w:r>
      <w:r>
        <w:rPr>
          <w:rFonts w:ascii="Amiri" w:hAnsi="Amiri" w:eastAsia="Amiri" w:cs="Amiri"/>
          <w:color w:val="111111"/>
          <w:sz w:val="28"/>
          <w:sz w:val="28"/>
          <w:szCs w:val="28"/>
          <w:rtl w:val="true"/>
          <w:lang w:bidi="ar-SA"/>
        </w:rPr>
        <w:t>مِن بَعده، وسَيِّد الوَصيِّين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الحَسَن والحُسَينِ سَيِّدَي شَبابِ أهلِ الجنّة مِنَ الخَلق أجمعينَ السَّلامُ على الائمَّة الرَّاشدينَ، السَّلامُ عَلى الانبياء والمُرسلين، السَّلامُ عَلى المَلائكة المُقرَّبين، السَّلامُ عَلينا وعَلى عباد اللّه الصَّالحينَ</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امش حتى تقف على القبر </w:t>
      </w:r>
      <w:r>
        <w:rPr>
          <w:rStyle w:val="FootnoteAnchor"/>
          <w:rtl w:val="true"/>
        </w:rPr>
        <w:footnoteReference w:id="288"/>
      </w:r>
      <w:bookmarkStart w:id="159" w:name="pg20053_218318"/>
    </w:p>
    <w:p>
      <w:pPr>
        <w:pStyle w:val="Heading3"/>
        <w:numPr>
          <w:ilvl w:val="2"/>
          <w:numId w:val="1"/>
        </w:numPr>
        <w:rPr/>
      </w:pPr>
      <w:bookmarkStart w:id="160" w:name="__RefHeading___Toc16379981_1280447820"/>
      <w:bookmarkStart w:id="161" w:name="_Toc54"/>
      <w:bookmarkEnd w:id="159"/>
      <w:bookmarkEnd w:id="160"/>
      <w:r>
        <w:rPr/>
        <w:t>43</w:t>
      </w:r>
      <w:r>
        <w:rPr>
          <w:rtl w:val="true"/>
        </w:rPr>
        <w:t xml:space="preserve">- </w:t>
      </w:r>
      <w:r>
        <w:rPr>
          <w:rtl w:val="true"/>
        </w:rPr>
        <w:t>باب شرح الزيارة</w:t>
      </w:r>
      <w:bookmarkEnd w:id="161"/>
    </w:p>
    <w:p>
      <w:pPr>
        <w:pStyle w:val="BookText"/>
        <w:rPr/>
      </w:pPr>
      <w:r>
        <w:rPr>
          <w:rFonts w:ascii="Amiri" w:hAnsi="Amiri" w:eastAsia="Amiri" w:cs="Amiri"/>
          <w:color w:val="111111"/>
          <w:sz w:val="28"/>
          <w:sz w:val="28"/>
          <w:szCs w:val="28"/>
          <w:rtl w:val="true"/>
          <w:lang w:bidi="ar-SA"/>
        </w:rPr>
        <w:t>فإذا وقفت عليه، فاستقبله بوجهك، واجعل القبلة بين كتفيك، وقل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أميرَ المُؤمنينَ وَرَحمَةُ اللّهِ وبَرَكاتُهُ، السَّلامُ عَلَيكَ يا وَليَّ اللّه، السَّلامُ عَلَيكَ يا حَبيبَ اللّه، السَّلامُ عَلَيكَ يا صَفوَة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حُجَةَ اللّه </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 xml:space="preserve">، السَّلامُ عَلَيكَ يا عَمُودَ الدِّين، السَّلامُ عَلَيك يا 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النَّبيّین </w:t>
      </w:r>
      <w:r>
        <w:rPr>
          <w:rStyle w:val="FootnoteAnchor"/>
          <w:rtl w:val="true"/>
        </w:rPr>
        <w:footnoteReference w:id="290"/>
      </w:r>
      <w:r>
        <w:rPr>
          <w:rFonts w:ascii="Amiri" w:hAnsi="Amiri" w:eastAsia="Amiri" w:cs="Amiri"/>
          <w:color w:val="111111"/>
          <w:sz w:val="28"/>
          <w:sz w:val="28"/>
          <w:szCs w:val="28"/>
          <w:rtl w:val="true"/>
          <w:lang w:bidi="ar-SA"/>
        </w:rPr>
        <w:t>، السَّلامُ عَلَيكَ يا سيِّدَ الوصيِّين، السَّلامُ عَلَيكَ يا حُجّة اللّه عَلى الخَلق أجمَعينَ، السَّلامُ عَلَيكَ أيُّها النَّبأ العَظيم الَّذي هُم فِيه مُختَلِفون وعنهُ مَسؤولون، السَّلامُ عَلَيكَ أيُّها الصّدِّيقُ الاكبَرُ، السَّلامُ عَلَيكَ أيُّها الفارُوقُ الاعظَمُ، السَّلامُ عَلَيكَ يا أمينَ اللّه، السَّلامُ عَلَيكَ يا خَليل اللّه وَمَوضِعَ سرِّه وَعَيبَة عِلمِه وخَازِنَ وَحيِه، بِأبي أنتَ واُمِّي يا أميرَ المُؤمنينَ يا حُجَّة الخِصامِ بأبي أنتَ واُمِّي يا باب المَقام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أنَّك حَبيبُ اللّه وخاصَّة اللّه وخالصتُه، أشهدُ أنَّك عمُودُ الدِّينِ وَوارِث عِلمِ الاوَّلينَ والآخِرينَ، وصاحبُ المَيسَمِ وَالصِّراطِ </w:t>
      </w:r>
    </w:p>
    <w:p>
      <w:pPr>
        <w:pStyle w:val="BookText"/>
        <w:rPr/>
      </w:pPr>
      <w:r>
        <w:rPr>
          <w:rFonts w:ascii="Amiri" w:hAnsi="Amiri" w:eastAsia="Amiri" w:cs="Amiri"/>
          <w:color w:val="111111"/>
          <w:sz w:val="28"/>
          <w:sz w:val="28"/>
          <w:szCs w:val="28"/>
          <w:rtl w:val="true"/>
          <w:lang w:bidi="ar-SA"/>
        </w:rPr>
        <w:t>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 xml:space="preserve">بَلَّغتَ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حُمِّلَت، وَرَعيتَ ما استُحفِظتَ وَحَفَظتَ مَا استُودِعتَ، وَحَلَّلتَ حَلالَ اللّه، وحَرَّمتَ حرامَ اللّه، وَأَقمتَ أحكامَ اللّه ولم تَتَعَدَّ حُدُود اللّه، وَعَبَدتَ اللّه مُخلِصاً حتَّى أتَاك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أنَّكَ أقَمتَ الصَّلاةَ، وآتيتَ الزَّكاة، وأَمَرتَ بالمَعرُوف ونَهيتَ عَن المُنكَر، واتَّبَعتَ الرَّسُولَ، وَتَلَوتَ الكِتَابَ حَقَّ تِلاوَته، وَجَاهَدتَ في اللّه حقَّ جِهادِهِ، وَنَصَحتَ للّه وَلِرَسُولِه </w:t>
      </w:r>
      <w:r>
        <w:rPr>
          <w:rStyle w:val="FootnoteAnchor"/>
          <w:rtl w:val="true"/>
        </w:rPr>
        <w:footnoteReference w:id="292"/>
      </w:r>
      <w:r>
        <w:rPr>
          <w:rFonts w:ascii="Amiri" w:hAnsi="Amiri" w:eastAsia="Amiri" w:cs="Amiri"/>
          <w:color w:val="111111"/>
          <w:sz w:val="28"/>
          <w:sz w:val="28"/>
          <w:szCs w:val="28"/>
          <w:rtl w:val="true"/>
          <w:lang w:bidi="ar-SA"/>
        </w:rPr>
        <w:t xml:space="preserve">، وَجُدتَ بِنَفسِكَ صابِراً مُحتسباً، وعَن دين اللّه مُجاهداً، ولِرَسُوله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موقياً، وَلِما عِندَ اللّه طالباً، وَفيما وَعَدَ اللّه راغباً، وَ مَضَيتَ عَلَى الَّذي كُنتَ عَلَيه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وشاهدا </w:t>
      </w:r>
      <w:r>
        <w:rPr>
          <w:rFonts w:eastAsia="Amiri" w:cs="Amiri" w:ascii="Amiri" w:hAnsi="Amiri"/>
          <w:color w:val="111111"/>
          <w:sz w:val="28"/>
          <w:szCs w:val="28"/>
          <w:rtl w:val="true"/>
          <w:lang w:bidi="ar-SA"/>
        </w:rPr>
        <w:t xml:space="preserve">] </w:t>
      </w:r>
      <w:r>
        <w:rPr>
          <w:rStyle w:val="FootnoteAnchor"/>
          <w:rtl w:val="true"/>
        </w:rPr>
        <w:footnoteReference w:id="293"/>
      </w:r>
      <w:r>
        <w:rPr>
          <w:rFonts w:ascii="Amiri" w:hAnsi="Amiri" w:eastAsia="Amiri" w:cs="Amiri"/>
          <w:color w:val="111111"/>
          <w:sz w:val="28"/>
          <w:sz w:val="28"/>
          <w:szCs w:val="28"/>
          <w:rtl w:val="true"/>
          <w:lang w:bidi="ar-SA"/>
        </w:rPr>
        <w:t xml:space="preserve">ومَشهُوداً، فَجَزاك اللّهُ عَن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الاسلام وأهله أفضل الجزاء</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لَعَنَ اللّهُ مَن خَالَفَكَ وَلَعَنَ اللّهُ مَن ظَلَمَكَ، وَلَعَنَ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افتَرَى عَلَيك وَغَصَبَكَ،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 xml:space="preserve">مَن قَتَلَكَ، ولعن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بَايع </w:t>
      </w:r>
      <w:r>
        <w:rPr>
          <w:rStyle w:val="FootnoteAnchor"/>
          <w:rtl w:val="true"/>
        </w:rPr>
        <w:footnoteReference w:id="295"/>
      </w:r>
      <w:r>
        <w:rPr>
          <w:rFonts w:ascii="Amiri" w:hAnsi="Amiri" w:eastAsia="Amiri" w:cs="Amiri"/>
          <w:color w:val="111111"/>
          <w:sz w:val="28"/>
          <w:sz w:val="28"/>
          <w:szCs w:val="28"/>
          <w:rtl w:val="true"/>
          <w:lang w:bidi="ar-SA"/>
        </w:rPr>
        <w:t xml:space="preserve">عَلَى قَتلِكَ، ولَعَن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بَلَغه ذَلك فَرَضِيَ به، أنَا إلى اللّه مِنهُم بُراءُ لَعَنَ اللّهُ أمَّةً خَالفتك، وأمَّةً جَحَدَت وِلايَتَكَ، وأمَّةً تَظَاهَرَت </w:t>
      </w:r>
      <w:r>
        <w:rPr>
          <w:rStyle w:val="FootnoteAnchor"/>
          <w:rtl w:val="true"/>
        </w:rPr>
        <w:footnoteReference w:id="296"/>
      </w:r>
      <w:r>
        <w:rPr>
          <w:rFonts w:ascii="Amiri" w:hAnsi="Amiri" w:eastAsia="Amiri" w:cs="Amiri"/>
          <w:color w:val="111111"/>
          <w:sz w:val="28"/>
          <w:sz w:val="28"/>
          <w:szCs w:val="28"/>
          <w:rtl w:val="true"/>
          <w:lang w:bidi="ar-SA"/>
        </w:rPr>
        <w:t xml:space="preserve">عَلَيكَ، </w:t>
      </w:r>
    </w:p>
    <w:p>
      <w:pPr>
        <w:pStyle w:val="BookText"/>
        <w:rPr/>
      </w:pPr>
      <w:r>
        <w:rPr>
          <w:rFonts w:ascii="Amiri" w:hAnsi="Amiri" w:eastAsia="Amiri" w:cs="Amiri"/>
          <w:color w:val="111111"/>
          <w:sz w:val="28"/>
          <w:sz w:val="28"/>
          <w:szCs w:val="28"/>
          <w:rtl w:val="true"/>
          <w:lang w:bidi="ar-SA"/>
        </w:rPr>
        <w:t xml:space="preserve">وأُمَّةً قَتَلَتكَ، أُمَّةً حَادَت عَنكَ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أُمَّةً </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خَذَلَتكَ، الحَمدُ للّه الّذي جَعَلَ النَّارَ مَثواهُم وَبئسَ الوِردُ المورُودُ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العَن قَتَلَةَ أنبيائِكَ وَأَوصياءِ أَنبِيائِكَ بِجَميعِ لَعَنَاتِكَ، وَأَصلِهِم حَرَّ نَارِكَ، اللّهمَّ العَن الجَوابيتَ وَالطَواغيتَ وَالفَرَاعِنَةَ وَاللَّاتَ وَالعُزَّى وَكُلّ نِدٍّ يُدعَي مِن دُونِكَ </w:t>
      </w:r>
      <w:r>
        <w:rPr>
          <w:rStyle w:val="FootnoteAnchor"/>
          <w:rtl w:val="true"/>
        </w:rPr>
        <w:footnoteReference w:id="298"/>
      </w:r>
      <w:r>
        <w:rPr>
          <w:rFonts w:ascii="Amiri" w:hAnsi="Amiri" w:eastAsia="Amiri" w:cs="Amiri"/>
          <w:color w:val="111111"/>
          <w:sz w:val="28"/>
          <w:sz w:val="28"/>
          <w:szCs w:val="28"/>
          <w:rtl w:val="true"/>
          <w:lang w:bidi="ar-SA"/>
        </w:rPr>
        <w:t xml:space="preserve">وَكُلّ مُلحِدٍ مُفتَرٍ، اللّهمَّ العَنهُم وَأشياعَهُم وَأتباعَهُم وَأولياءَهُم وأعوانَهُم ومُحبِّيهم لَعناً كثيراً لا انقطاعَ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مُنتَهَى </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وَلا 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انِّي أبرَءُ الَيكَ مِن جَميعِ أعدائِكَ، وَأَسأَلُكَ أن تُصَلّيَ عَلى محمَّدٍ وَآلِ مُحمَّدٍ، وأَن تَجعَلَ لي لِسانَ صِدقٍ في أَوليائِكَ وَتُحَبِّبَ إليَّ مَشاهِدَهُم حَتّى تُلحِقَني بِهم وَتَجعَلَني لَهُم تَبعاً في الدُّنيا وَالآخِرَةِ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تحوّل إلى عند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اللّهِ وسَلامُ مَلائِكَتِه المُقرَّبينَ والمُسلِّمينَ لَكَ بِقُلُوبِهِم، وَالنَّاطِقينَ بِفَضلِكَ، والشَّاهدينَ علَى أنَّكَ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 xml:space="preserve">صِدِّيقٌ عَلَيكَ يَا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ورحمة اللّه وَبركاتُه، صَلَّى اللّه عَلَيكَ وَعَلَى رُوحِكَ وبَدَنِكَ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أشهَدُ أنَّك طُهرٌ طَاهِرٌ مُطَهَّرٌ، مِن طُهرٍ طَاهِرٍ مُطهَّرٍ، أَشهَدُ لَكَ يا وَلِيَّ اللّه وَوَلِيَّ رَسُولِهِ بِالبَلاغِ وَالاَدَاءِ، أَشهَدُ أنَّكَ جَنبُ </w:t>
      </w:r>
      <w:r>
        <w:rPr>
          <w:rStyle w:val="FootnoteAnchor"/>
          <w:rtl w:val="true"/>
        </w:rPr>
        <w:footnoteReference w:id="302"/>
      </w:r>
      <w:r>
        <w:rPr>
          <w:rFonts w:ascii="Amiri" w:hAnsi="Amiri" w:eastAsia="Amiri" w:cs="Amiri"/>
          <w:color w:val="111111"/>
          <w:sz w:val="28"/>
          <w:sz w:val="28"/>
          <w:szCs w:val="28"/>
          <w:rtl w:val="true"/>
          <w:lang w:bidi="ar-SA"/>
        </w:rPr>
        <w:t xml:space="preserve">اللّه، وَأَنَّكَ بابُ اللّه، وَأَنَّكَ وَجهُ اللّه الَّذي يُؤتَى مِنهُ، وَأَنَّكَ سَبيلُ اللّه، وأَنَّكَ عَبدُ اللّه وَأَخُو رَسُولِ اللّه، أَتَيتُكَ وَافِداً لِعَظيم حَالِكَ وَمَنزِلَتِكَ عِندَ اللّه، وَعندَ رَسُولِهِ صَلَّى اللّه عَلَيه وعلَى أَهلِ بَيتِه أَتيتُكَ مُتَقَرِّباً إِلى اللّه تَعالَى بِزيارَتِكَ فِي خَلَاصِ نَفسي، مُتَعَوِّذاً مِن نارٍ استَحَقَّهَا مِثلي بِما جَنَيتُ عَلَى نَفسِي، أَتيتُكَ انقِطَاعاً اِلَيكَ وَاِلى ولَدِكَ الخلَفِ مِن بَعدِكَ عَلى الحَقِّ، فَقَلبِي لَكُم مُسَلِّمٌ وَأَمرِي </w:t>
      </w:r>
      <w:r>
        <w:rPr>
          <w:rStyle w:val="FootnoteAnchor"/>
          <w:rtl w:val="true"/>
        </w:rPr>
        <w:footnoteReference w:id="303"/>
      </w:r>
      <w:r>
        <w:rPr>
          <w:rFonts w:ascii="Amiri" w:hAnsi="Amiri" w:eastAsia="Amiri" w:cs="Amiri"/>
          <w:color w:val="111111"/>
          <w:sz w:val="28"/>
          <w:sz w:val="28"/>
          <w:szCs w:val="28"/>
          <w:rtl w:val="true"/>
          <w:lang w:bidi="ar-SA"/>
        </w:rPr>
        <w:t>لكم مُتَّبِعٌ، وَنُصرَتي لَکُم مُعَدَّةٌ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عَبدُ اللّه وَمَولاكَ فِي طَاعَتِكَ، الوَافِدُ اِليكَ، أَلتَمِسُ بِذَلكَ كَمَالَ المَنزِلَة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يا مَولايَ مَن أَمَرَنيَ اللّهُ تَعالى بِصِلَتِهِ، وَحَثَّني عَلَى بِرِّهِ، وَدَلَّني عَلَى فَضلِهِ، وَهَداني لِحُبِّه، وَرَغَّبَني فِي الوَفَادَةِ إِليهِ، وَأَلهَمَنِي طَلَبَ الحَوَائِجِ عِندَهُ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أنتُم أهلُ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يَشقَى</w:t>
      </w:r>
      <w:r>
        <w:rPr>
          <w:rFonts w:eastAsia="Amiri" w:cs="Amiri" w:ascii="Amiri" w:hAnsi="Amiri"/>
          <w:color w:val="111111"/>
          <w:sz w:val="28"/>
          <w:szCs w:val="28"/>
          <w:rtl w:val="true"/>
          <w:lang w:bidi="ar-SA"/>
        </w:rPr>
        <w:t xml:space="preserve">) </w:t>
      </w:r>
      <w:r>
        <w:rPr>
          <w:rStyle w:val="FootnoteAnchor"/>
          <w:rtl w:val="true"/>
        </w:rPr>
        <w:footnoteReference w:id="304"/>
      </w:r>
      <w:r>
        <w:rPr>
          <w:rFonts w:ascii="Amiri" w:hAnsi="Amiri" w:eastAsia="Amiri" w:cs="Amiri"/>
          <w:color w:val="111111"/>
          <w:sz w:val="28"/>
          <w:sz w:val="28"/>
          <w:szCs w:val="28"/>
          <w:rtl w:val="true"/>
          <w:lang w:bidi="ar-SA"/>
        </w:rPr>
        <w:t xml:space="preserve">مَن تَوَلَّاكُم، وَلَا يَخيبُ مَن أَتاكُم، ولَا يَخسَرُ مَن يَهوَاكُم </w:t>
      </w:r>
      <w:r>
        <w:rPr>
          <w:rStyle w:val="FootnoteAnchor"/>
          <w:rtl w:val="true"/>
        </w:rPr>
        <w:footnoteReference w:id="305"/>
      </w:r>
      <w:r>
        <w:rPr>
          <w:rFonts w:ascii="Amiri" w:hAnsi="Amiri" w:eastAsia="Amiri" w:cs="Amiri"/>
          <w:color w:val="111111"/>
          <w:sz w:val="28"/>
          <w:sz w:val="28"/>
          <w:szCs w:val="28"/>
          <w:rtl w:val="true"/>
          <w:lang w:bidi="ar-SA"/>
        </w:rPr>
        <w:t>، وَلَا يَسعَدُ مَن عاداكُم، لا أجدُ أَحَداً أَفزَعُ إليه خَيراً لي مِنكُم، أَنتُم أهلُ بَيتِ الرَّحمَةِ وَدعائِمُ الدِّينِ وَأركَانُ الاَرضِ، وَالشَّجَرَةُ الطَّيِّبَةُ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لَا تُخَيَّب تَوَجُّهِي اِلَيكَ بِرَسُولِكَ وَآلِ رَسُولِكَ وَاستِشفاعي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w:t>
      </w:r>
      <w:r>
        <w:rPr>
          <w:rStyle w:val="FootnoteAnchor"/>
          <w:rtl w:val="true"/>
        </w:rPr>
        <w:footnoteReference w:id="306"/>
      </w:r>
      <w:r>
        <w:rPr>
          <w:rFonts w:ascii="Amiri" w:hAnsi="Amiri" w:eastAsia="Amiri" w:cs="Amiri"/>
          <w:color w:val="111111"/>
          <w:sz w:val="28"/>
          <w:sz w:val="28"/>
          <w:szCs w:val="28"/>
          <w:rtl w:val="true"/>
          <w:lang w:bidi="ar-SA"/>
        </w:rPr>
        <w:t>مننت علي بزيارة مولاي أمير المؤمنين وولايته ومعرفته فاجعلني ممن ينصره وَيَنتَصِرُ بِه، وَمُنَّ عَلَيَّ بِنَصرِكَ لِدِينِكَ</w:t>
      </w:r>
      <w:r>
        <w:rPr>
          <w:rStyle w:val="FootnoteAnchor"/>
          <w:rtl w:val="true"/>
        </w:rPr>
        <w:footnoteReference w:id="307"/>
      </w:r>
      <w:r>
        <w:rPr>
          <w:rFonts w:ascii="Amiri" w:hAnsi="Amiri" w:eastAsia="Amiri" w:cs="Amiri"/>
          <w:color w:val="111111"/>
          <w:sz w:val="28"/>
          <w:sz w:val="28"/>
          <w:szCs w:val="28"/>
          <w:rtl w:val="true"/>
          <w:lang w:bidi="ar-SA"/>
        </w:rPr>
        <w:t>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انِّي أَحيا عَلَى مَا حَيى عَلَيه مَولايَ أمير المؤمنينَ عَليِّ بنِ أبي طالبٍ صَلواتُ اللّه عَلَيه وَعَلَى ذُرِّيَّتِهِ الطَّاهِرِينَ وَأمُوتُ عَلَى مَا مَات عَلَيه عَلِيّ بنِ أَبي طالبٍ صَلواتُ اللّه عَلَيه وَعَلَى ذُرِّيَّتِهِ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اختِم لِي بِالسَّعادَةِ وَالمَغفِرةِ وَالخَيرِ </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انكبّ على القبر فقبّله، وضع خدّك الايمن عليه، ثم الايسر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bookmarkStart w:id="162" w:name="pg20053_218323"/>
    </w:p>
    <w:p>
      <w:pPr>
        <w:pStyle w:val="Heading3"/>
        <w:numPr>
          <w:ilvl w:val="2"/>
          <w:numId w:val="1"/>
        </w:numPr>
        <w:rPr/>
      </w:pPr>
      <w:bookmarkStart w:id="163" w:name="__RefHeading___Toc16379983_1280447820"/>
      <w:bookmarkStart w:id="164" w:name="_Toc55"/>
      <w:bookmarkEnd w:id="162"/>
      <w:bookmarkEnd w:id="163"/>
      <w:r>
        <w:rPr/>
        <w:t>44</w:t>
      </w:r>
      <w:r>
        <w:rPr>
          <w:rtl w:val="true"/>
        </w:rPr>
        <w:t xml:space="preserve">- </w:t>
      </w:r>
      <w:r>
        <w:rPr>
          <w:rtl w:val="true"/>
        </w:rPr>
        <w:t>باب صلاة الزيارة</w:t>
      </w:r>
      <w:bookmarkEnd w:id="164"/>
    </w:p>
    <w:p>
      <w:pPr>
        <w:pStyle w:val="BookText"/>
        <w:rPr/>
      </w:pPr>
      <w:r>
        <w:rPr>
          <w:rFonts w:ascii="Amiri" w:hAnsi="Amiri" w:eastAsia="Amiri" w:cs="Amiri"/>
          <w:color w:val="111111"/>
          <w:sz w:val="28"/>
          <w:sz w:val="28"/>
          <w:szCs w:val="28"/>
          <w:rtl w:val="true"/>
          <w:lang w:bidi="ar-SA"/>
        </w:rPr>
        <w:t>وانفتل إلى القبلة، فتوجّه إليها وأنت في مقامك عند الرأس، فصلّ ركعتين تقرأ في الاُولى منهما فاتحة الكتاب وسورة الرحمن، وفي الثانية الحمد وسورة يس ثم تتشهّد وتسلّم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سلّمت، فسبّح تسبيح الزهراء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واستغفر وادع، ثم اسجد شكراً للّه تعالى وقل في سجودك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الَيكَ تَوَجَّهتُ، وَبِكَ اعتَصَمتُ، وَعَلَيكَ تَوَكَّلتُ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ثِقَتي وَرَجائِي فَاكفِني مَا أَهَمَّني وَمَا لا يُهِمُّني، وَمَا أَنتَ أَعلَمُ بِه مِنِّي، عَزَّ جَارُكَ وَجَلَّ ثَناؤُكَ، وَلَا اِلَه غَيرُكَ، صَلِّ عَلَى مُحمّد وَآلِ محمّد وَقَرِّب فَرَجَهُم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 خدّك الايمن على الارض وقل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ارحَم ذُلِّي بَينَ يَدَيكَ، وَتَضَرُّعي اِليكَ، وَوَحشَتي مِنَ العَالم </w:t>
      </w:r>
      <w:r>
        <w:rPr>
          <w:rStyle w:val="FootnoteAnchor"/>
          <w:rtl w:val="true"/>
        </w:rPr>
        <w:footnoteReference w:id="310"/>
      </w:r>
      <w:r>
        <w:rPr>
          <w:rFonts w:ascii="Amiri" w:hAnsi="Amiri" w:eastAsia="Amiri" w:cs="Amiri"/>
          <w:color w:val="111111"/>
          <w:sz w:val="28"/>
          <w:sz w:val="28"/>
          <w:szCs w:val="28"/>
          <w:rtl w:val="true"/>
          <w:lang w:bidi="ar-SA"/>
        </w:rPr>
        <w:t>وَأنسِي بِكَ، يَا كَريمُ يا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 خدّك الايسر على الارض، وقل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أنتَ حقّاً حقّاً، سَجَدتُ لَكَ يا رَبِّ تعبداً وَرِقاً، اللّهمَّ إنَّ عَمَلي ضَعيفٌ فَضَاعِفهُ لي، يَا كَريمُ يَا كَريمُ يَا كَريمُ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عد إلى السجود 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شكراً 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وتقوم تصلّي أربع ركعات، تقرأ فيها بمثل ما قرأت في الركعتين، ويجزيك أن تقرأ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الاخلاص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ويجزيك ان عدلت عن ذلك إلى ما تيسّر من القرآن تكمل بالاربع ست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الركعتان الاولتان منها لزيارة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والاربع لزيارة آدم ونوح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تسبّح تسبيح الزهراء فاطمة وتستغفر لذنبك وتدعو بما بدا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تحول إلى الرجلين فتقف وتقول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أَميرَ المؤمنينَ وَرَحمَةُ اللّه وَبَرَكَاتُهُ، أنتَ أَوَّلُ مَظلُومٍ وَأَوَّلُ مَغصُوبٍ حَقُّهُ، صَبَرتَ وَاحتَسَبتَ حتَّى أَتَاكَ اليَقينُ، أَشهَدُ أَنَّكَ لَقيتَ اللّهَ وَأنتَ شَهيدٌ، عَذَّبَب اللّهُ قَاتَلَكَ بِأَنواع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جِئتُكَ زائِراً عَارِفاً بِحَقِّكَ، مُستَبصِراً بِشَأنِكَ، مُعادياً لِاعدائِكَ ألقَى </w:t>
      </w:r>
      <w:r>
        <w:rPr>
          <w:rStyle w:val="FootnoteAnchor"/>
          <w:rtl w:val="true"/>
        </w:rPr>
        <w:footnoteReference w:id="311"/>
      </w:r>
      <w:r>
        <w:rPr>
          <w:rFonts w:ascii="Amiri" w:hAnsi="Amiri" w:eastAsia="Amiri" w:cs="Amiri"/>
          <w:color w:val="111111"/>
          <w:sz w:val="28"/>
          <w:sz w:val="28"/>
          <w:szCs w:val="28"/>
          <w:rtl w:val="true"/>
          <w:lang w:bidi="ar-SA"/>
        </w:rPr>
        <w:t>عَلَى ذَلكَ رَبِّي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 ذُنُوبٌ كَثيرةٌ، فَاشفَع لي عِندَ رَبِّكَ فاِنَّ لَكَ عِندَ اللّهِ مَقامَاً مَعلوماً، وَجاهاً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وَاسِعاً </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 xml:space="preserve">وشَفَاعَةً، وَقَد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يَشفَعُونَ الّا لِمَن ارتَضَى وَهُم مِن خَشيَتِه مُشفِقُونَ</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صَلَّى اللّه عَلَيكَ وَعلَى رُوحِكَ وَبَدَنِكَ، وَعَلَى الائمَّةِ مِن ذُرِّيَّتِكَ صلاةً لا يُحصِيها الَّا هُوَ، وَعَلَيكُم أَفضَلُ السَّلام وَرَحمَة اللّه وَبَركاتُه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واجتهد في الدعاء، فانّه موضع مسألة، وأكثر من الاستغفار فانّه موضع </w:t>
      </w:r>
    </w:p>
    <w:p>
      <w:pPr>
        <w:pStyle w:val="BookText"/>
        <w:rPr/>
      </w:pPr>
      <w:r>
        <w:rPr>
          <w:rFonts w:ascii="Amiri" w:hAnsi="Amiri" w:eastAsia="Amiri" w:cs="Amiri"/>
          <w:color w:val="111111"/>
          <w:sz w:val="28"/>
          <w:sz w:val="28"/>
          <w:szCs w:val="28"/>
          <w:rtl w:val="true"/>
          <w:lang w:bidi="ar-SA"/>
        </w:rPr>
        <w:t xml:space="preserve">مغفرة واسأل </w:t>
      </w:r>
      <w:r>
        <w:rPr>
          <w:rStyle w:val="FootnoteAnchor"/>
          <w:rtl w:val="true"/>
        </w:rPr>
        <w:footnoteReference w:id="314"/>
      </w:r>
      <w:r>
        <w:rPr>
          <w:rFonts w:ascii="Amiri" w:hAnsi="Amiri" w:eastAsia="Amiri" w:cs="Amiri"/>
          <w:color w:val="111111"/>
          <w:sz w:val="28"/>
          <w:sz w:val="28"/>
          <w:szCs w:val="28"/>
          <w:rtl w:val="true"/>
          <w:lang w:bidi="ar-SA"/>
        </w:rPr>
        <w:t>الحوائج فانه مقام اجابة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أردت المقام في المشهد، أوليلتك، فأقم واكثر من الزيارة والصلاة والتحميد والتسبيح والتكبير والتهليل، وذكر اللّه تعالى بتلاوة القرآن والدعاء والاستغفار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أردت الانصراف فودع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bookmarkStart w:id="165" w:name="pg20053_218326"/>
    </w:p>
    <w:p>
      <w:pPr>
        <w:pStyle w:val="Heading3"/>
        <w:numPr>
          <w:ilvl w:val="2"/>
          <w:numId w:val="1"/>
        </w:numPr>
        <w:rPr/>
      </w:pPr>
      <w:bookmarkStart w:id="166" w:name="__RefHeading___Toc16379985_1280447820"/>
      <w:bookmarkStart w:id="167" w:name="_Toc56"/>
      <w:bookmarkEnd w:id="165"/>
      <w:bookmarkEnd w:id="166"/>
      <w:r>
        <w:rPr/>
        <w:t>45</w:t>
      </w:r>
      <w:r>
        <w:rPr>
          <w:rtl w:val="true"/>
        </w:rPr>
        <w:t xml:space="preserve">- </w:t>
      </w:r>
      <w:r>
        <w:rPr>
          <w:rtl w:val="true"/>
        </w:rPr>
        <w:t>باب الوداع</w:t>
      </w:r>
      <w:bookmarkEnd w:id="167"/>
    </w:p>
    <w:p>
      <w:pPr>
        <w:pStyle w:val="BookText"/>
        <w:rPr/>
      </w:pPr>
      <w:r>
        <w:rPr>
          <w:rFonts w:ascii="Amiri" w:hAnsi="Amiri" w:eastAsia="Amiri" w:cs="Amiri"/>
          <w:color w:val="111111"/>
          <w:sz w:val="28"/>
          <w:sz w:val="28"/>
          <w:szCs w:val="28"/>
          <w:rtl w:val="true"/>
          <w:lang w:bidi="ar-SA"/>
        </w:rPr>
        <w:t>تقف على القبر كوقوفك في ابتداء زيارتك، تستقبله بوجهك، وتجعل القبلة بين كتفيك وتقول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أَميرَ المُؤمنينَ وَرحمَة اللّه وَبَرَكاتُهُ، أَستُودِعُكَ اللّه وأَستَرعيكَ وَأَقرَأُ عَلَيكَ السَّلامُ، آمَنَّا باللّه وَبِالرُّسُلِ </w:t>
      </w:r>
      <w:r>
        <w:rPr>
          <w:rStyle w:val="FootnoteAnchor"/>
          <w:rtl w:val="true"/>
        </w:rPr>
        <w:footnoteReference w:id="316"/>
      </w:r>
      <w:r>
        <w:rPr>
          <w:rFonts w:ascii="Amiri" w:hAnsi="Amiri" w:eastAsia="Amiri" w:cs="Amiri"/>
          <w:color w:val="111111"/>
          <w:sz w:val="28"/>
          <w:sz w:val="28"/>
          <w:szCs w:val="28"/>
          <w:rtl w:val="true"/>
          <w:lang w:bidi="ar-SA"/>
        </w:rPr>
        <w:t xml:space="preserve">وَبِمَا جَاءَت بِهِ </w:t>
      </w:r>
      <w:r>
        <w:rPr>
          <w:rStyle w:val="FootnoteAnchor"/>
          <w:rtl w:val="true"/>
        </w:rPr>
        <w:footnoteReference w:id="317"/>
      </w:r>
      <w:r>
        <w:rPr>
          <w:rFonts w:ascii="Amiri" w:hAnsi="Amiri" w:eastAsia="Amiri" w:cs="Amiri"/>
          <w:color w:val="111111"/>
          <w:sz w:val="28"/>
          <w:sz w:val="28"/>
          <w:szCs w:val="28"/>
          <w:rtl w:val="true"/>
          <w:lang w:bidi="ar-SA"/>
        </w:rPr>
        <w:t>وَدَلَّت عَلَيه فَاكتُبنَا مَعَ الشَّاهِدِينَ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w:t>
      </w:r>
      <w:r>
        <w:rPr>
          <w:rStyle w:val="FootnoteAnchor"/>
          <w:rtl w:val="true"/>
        </w:rPr>
        <w:footnoteReference w:id="318"/>
      </w:r>
      <w:r>
        <w:rPr>
          <w:rFonts w:ascii="Amiri" w:hAnsi="Amiri" w:eastAsia="Amiri" w:cs="Amiri"/>
          <w:color w:val="111111"/>
          <w:sz w:val="28"/>
          <w:sz w:val="28"/>
          <w:szCs w:val="28"/>
          <w:rtl w:val="true"/>
          <w:lang w:bidi="ar-SA"/>
        </w:rPr>
        <w:t>إنِّي أَشهَدُ في مَمَاتي عَلَى مَا شَهِدتُ عَلَيهِ في حَيَاتي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أَنَّكُمُ الاَئمَّةُ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وتسمّيهم واحداً بعد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قَتَلَكُم وَحَارَبَكُم</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 xml:space="preserve">مُشرِكون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عَلَيكُم</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في أَسفَلِ 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الجَحيمِ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 مَن حارَبكُم لَنَا أَعدَاءٌ وَنَحنُ مِنهُم بُرَاء، وَأَنَّهُم حِزبُ الشَّياطين وَعَلَى مَن قَتَلَكُم لَعنَةُ اللّه وَالمَلائِكَةِ وَالنَّاس أَجمَعين، وَمَن شَرِكَ </w:t>
      </w:r>
    </w:p>
    <w:p>
      <w:pPr>
        <w:pStyle w:val="BookText"/>
        <w:rPr/>
      </w:pPr>
      <w:r>
        <w:rPr>
          <w:rFonts w:ascii="Amiri" w:hAnsi="Amiri" w:eastAsia="Amiri" w:cs="Amiri"/>
          <w:color w:val="111111"/>
          <w:sz w:val="28"/>
          <w:sz w:val="28"/>
          <w:szCs w:val="28"/>
          <w:rtl w:val="true"/>
          <w:lang w:bidi="ar-SA"/>
        </w:rPr>
        <w:t>فِيهِ وَمَن سَرَّهُ قَتلكُم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انّي أَسأَلُكَ بَعدَ الصَّلاةِ وَالتَّسليمِ أن تُصَلّيَ عَلَى محمّد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تَجعَل هَذَا آخِرَ العَهدِ مِن زِيارَتِه، فَاِن جَعلتَهُ فَاحشُرني مَعَ هَؤُلَاءِ الائمَّة المُسلِمينَ</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وَذَلِّل قُلُوبَنَا لَهُم بِالطَاعَةِ وَالمُناصَحَةِ وَالمَحبَّةِ وَحُسنِ المُؤازَرَةِ وَالتَّسليمِ</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bookmarkStart w:id="168" w:name="pg20053_218328"/>
    </w:p>
    <w:p>
      <w:pPr>
        <w:pStyle w:val="Heading3"/>
        <w:numPr>
          <w:ilvl w:val="2"/>
          <w:numId w:val="1"/>
        </w:numPr>
        <w:rPr/>
      </w:pPr>
      <w:bookmarkStart w:id="169" w:name="__RefHeading___Toc16379987_1280447820"/>
      <w:bookmarkStart w:id="170" w:name="_Toc57"/>
      <w:bookmarkEnd w:id="168"/>
      <w:bookmarkEnd w:id="169"/>
      <w:r>
        <w:rPr/>
        <w:t>46</w:t>
      </w:r>
      <w:r>
        <w:rPr>
          <w:rtl w:val="true"/>
        </w:rPr>
        <w:t xml:space="preserve">- </w:t>
      </w:r>
      <w:r>
        <w:rPr>
          <w:rtl w:val="true"/>
        </w:rPr>
        <w:t>باب فضل الصلاة في المسجد بالكوفة</w:t>
      </w:r>
      <w:bookmarkEnd w:id="170"/>
    </w:p>
    <w:p>
      <w:pPr>
        <w:pStyle w:val="BookText"/>
        <w:rPr/>
      </w:pPr>
      <w:r>
        <w:rPr>
          <w:rFonts w:ascii="Amiri" w:hAnsi="Amiri" w:eastAsia="Amiri" w:cs="Amiri"/>
          <w:color w:val="111111"/>
          <w:sz w:val="28"/>
          <w:sz w:val="28"/>
          <w:szCs w:val="28"/>
          <w:rtl w:val="true"/>
          <w:lang w:bidi="ar-SA"/>
        </w:rPr>
        <w:t>فإذا رجعت فامض إلى الجامع فصلّ عند السابعة منه ركعتين، ثمّ صلّ بعدهما ما بدا لك، وصلّ عند الخامسة، واجتهد أن لا يفوتك فيه فريضةً ما دمت هناك وأكثر من النوافل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وامض إلى مسجد السهلة فصلّ فيه، واجتهد أن يكون فيه بين العشائين فتصلّي فيه وتدعو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روى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قدّمنا ذلك </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أتاه مكروب قطّ فصلّى في هذا الوقت ودعا الّا فرّج اللّه كربه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وامض إلى مسجد غنى فصلّ فيه، وامض إلى مسجد الحمراء فصلّ فيه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واجتنب الصلاة هناك مساجد فان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الصلاة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الاشعث بن قيس، ومسجد جرير بن عبد اللّه البجلي، ومسجد سماك ابن مخرمة، شبث بن ربعي، ومسجد التيم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لم يكن لك نيّة في الرجوع إلى البلد بعد الزيارة أو</w:t>
      </w:r>
      <w:r>
        <w:rPr>
          <w:rStyle w:val="FootnoteAnchor"/>
          <w:rtl w:val="true"/>
        </w:rPr>
        <w:footnoteReference w:id="325"/>
      </w:r>
      <w:r>
        <w:rPr>
          <w:rFonts w:ascii="Amiri" w:hAnsi="Amiri" w:eastAsia="Amiri" w:cs="Amiri"/>
          <w:color w:val="111111"/>
          <w:sz w:val="28"/>
          <w:sz w:val="28"/>
          <w:szCs w:val="28"/>
          <w:rtl w:val="true"/>
          <w:lang w:bidi="ar-SA"/>
        </w:rPr>
        <w:t>خشيت أن لا يمكنك من المقام ما تمكن به من الصلاة في المساجد الّتي عددناها بعد الرجوع، فصلّ فيها قبل المضيّ إلى المشهد ان شاء اللّه تعالى</w:t>
      </w:r>
      <w:r>
        <w:rPr>
          <w:rFonts w:eastAsia="Amiri" w:cs="Amiri" w:ascii="Amiri" w:hAnsi="Amiri"/>
          <w:color w:val="111111"/>
          <w:sz w:val="28"/>
          <w:szCs w:val="28"/>
          <w:rtl w:val="true"/>
          <w:lang w:bidi="ar-SA"/>
        </w:rPr>
        <w:t xml:space="preserve">. </w:t>
      </w:r>
      <w:bookmarkStart w:id="171" w:name="pg20053_218330"/>
    </w:p>
    <w:p>
      <w:pPr>
        <w:pStyle w:val="Heading3"/>
        <w:numPr>
          <w:ilvl w:val="2"/>
          <w:numId w:val="1"/>
        </w:numPr>
        <w:rPr/>
      </w:pPr>
      <w:bookmarkStart w:id="172" w:name="__RefHeading___Toc16379989_1280447820"/>
      <w:bookmarkStart w:id="173" w:name="_Toc58"/>
      <w:bookmarkEnd w:id="171"/>
      <w:bookmarkEnd w:id="172"/>
      <w:r>
        <w:rPr/>
        <w:t>47</w:t>
      </w:r>
      <w:r>
        <w:rPr>
          <w:rtl w:val="true"/>
        </w:rPr>
        <w:t xml:space="preserve">- </w:t>
      </w:r>
      <w:r>
        <w:rPr>
          <w:rtl w:val="true"/>
        </w:rPr>
        <w:t>باب الصلاة يوم الغدير ودعائه</w:t>
      </w:r>
      <w:bookmarkEnd w:id="173"/>
    </w:p>
    <w:p>
      <w:pPr>
        <w:pStyle w:val="BookText"/>
        <w:rPr/>
      </w:pPr>
      <w:r>
        <w:rPr>
          <w:rFonts w:ascii="Amiri" w:hAnsi="Amiri" w:eastAsia="Amiri" w:cs="Amiri"/>
          <w:color w:val="111111"/>
          <w:sz w:val="28"/>
          <w:sz w:val="28"/>
          <w:szCs w:val="28"/>
          <w:rtl w:val="true"/>
          <w:lang w:bidi="ar-SA"/>
        </w:rPr>
        <w:t xml:space="preserve">وان حضرت مشهد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الغدير أو مسجد الكوفة أو حيث حللت من البلاد فاغتسل في صدر النهار منه، فإذا بقى للزوال نصف ساعة فصل ركعتين تقرآ في كل ركعة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ويجزيك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الاخلاص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سلمت فدعوت فقلت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انَّنا سَمِعنَا مُنادِياً يُنادي لِلايمانِ أن آمِنُوا بِرَبِّكُم فَآمَنَّا، رَبَّنا فَاغفِر لَنَا ذُنُوبَنا، وَكَفِّر عَنّا سَيِّئاتِنا، وَتَوَفَّنا مَعَ الاَبرار، رَبَّنَا وَآتِنَا مَا وَعَدتَنا عَلَى رُسُلِكَ، وَلَاتُخزِنَا يَومَ القيامَةِ انَّكَ لا تُخلِفُ المِيعَاد</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اُشهِدُكَ وَكَفَى بِكَ شَهيداً وَأَشهَدُ مَلائِكَتِكَ وَأنبِياءَكَ وَحَمَلةَ عَرشِكَ وَسُكَّانَ سَماواتِكَ وَأَرضِكَ </w:t>
      </w:r>
      <w:r>
        <w:rPr>
          <w:rStyle w:val="FootnoteAnchor"/>
          <w:rtl w:val="true"/>
        </w:rPr>
        <w:footnoteReference w:id="327"/>
      </w:r>
      <w:r>
        <w:rPr>
          <w:rFonts w:ascii="Amiri" w:hAnsi="Amiri" w:eastAsia="Amiri" w:cs="Amiri"/>
          <w:color w:val="111111"/>
          <w:sz w:val="28"/>
          <w:sz w:val="28"/>
          <w:szCs w:val="28"/>
          <w:rtl w:val="true"/>
          <w:lang w:bidi="ar-SA"/>
        </w:rPr>
        <w:t xml:space="preserve">بأنَّكَ أنتَ اللّه الّذي لَا الَهَ الَا أنتَ المَعبُودَ فَلا مَعبُود </w:t>
      </w:r>
      <w:r>
        <w:rPr>
          <w:rStyle w:val="FootnoteAnchor"/>
          <w:rtl w:val="true"/>
        </w:rPr>
        <w:footnoteReference w:id="328"/>
      </w:r>
      <w:r>
        <w:rPr>
          <w:rFonts w:ascii="Amiri" w:hAnsi="Amiri" w:eastAsia="Amiri" w:cs="Amiri"/>
          <w:color w:val="111111"/>
          <w:sz w:val="28"/>
          <w:sz w:val="28"/>
          <w:szCs w:val="28"/>
          <w:rtl w:val="true"/>
          <w:lang w:bidi="ar-SA"/>
        </w:rPr>
        <w:t xml:space="preserve">سِوَاكَ، فَتَعَالَيتَ عَمَّا يَقُولُ الظَّالِمُونَ عُلُوّاً كَبيراً، </w:t>
      </w:r>
    </w:p>
    <w:p>
      <w:pPr>
        <w:pStyle w:val="BookText"/>
        <w:rPr/>
      </w:pPr>
      <w:r>
        <w:rPr>
          <w:rFonts w:ascii="Amiri" w:hAnsi="Amiri" w:eastAsia="Amiri" w:cs="Amiri"/>
          <w:color w:val="111111"/>
          <w:sz w:val="28"/>
          <w:sz w:val="28"/>
          <w:szCs w:val="28"/>
          <w:rtl w:val="true"/>
          <w:lang w:bidi="ar-SA"/>
        </w:rPr>
        <w:t>وَأشهَدُ أنَّ مُحمَّداً صَلَّى اللّه عليه وآله عَبدُكَ وَرَسُولُكَ، وَأشهَدُ أَنَّ عَلِيّاً أَميرَ المؤمنينَ عَبدُكَ وَوليُّهُم وَمَولاهُم وَمَولانَا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سَمِعنَا وَأَجَبنَا </w:t>
      </w:r>
      <w:r>
        <w:rPr>
          <w:rStyle w:val="FootnoteAnchor"/>
          <w:rtl w:val="true"/>
        </w:rPr>
        <w:footnoteReference w:id="329"/>
      </w:r>
      <w:r>
        <w:rPr>
          <w:rFonts w:ascii="Amiri" w:hAnsi="Amiri" w:eastAsia="Amiri" w:cs="Amiri"/>
          <w:color w:val="111111"/>
          <w:sz w:val="28"/>
          <w:sz w:val="28"/>
          <w:szCs w:val="28"/>
          <w:rtl w:val="true"/>
          <w:lang w:bidi="ar-SA"/>
        </w:rPr>
        <w:t xml:space="preserve">وَصَدَّقنَا المُنَادِيَ رَسُولَكَ صَلَّى اللّه عليه وآله إذ نَادى بِنداءٍ عَنكَ بِالَّذي أمَرتَه أن يُبَلِّغَ مَا أَنزَلتَ إليهِ مِن وِلايَةِ وَليِّ أَمرِكَ، وَحَذَّرتَهُ وَأنذَرتَهُ اِن لَم يُبَلِّغ مَا أَمَرتَهُ بِه أن تَسخَطَ عَلَيه،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إِن </w:t>
      </w:r>
      <w:r>
        <w:rPr>
          <w:rFonts w:eastAsia="Amiri" w:cs="Amiri" w:ascii="Amiri" w:hAnsi="Amiri"/>
          <w:color w:val="111111"/>
          <w:sz w:val="28"/>
          <w:szCs w:val="28"/>
          <w:rtl w:val="true"/>
          <w:lang w:bidi="ar-SA"/>
        </w:rPr>
        <w:t xml:space="preserve">] </w:t>
      </w:r>
      <w:r>
        <w:rPr>
          <w:rStyle w:val="FootnoteAnchor"/>
          <w:rtl w:val="true"/>
        </w:rPr>
        <w:footnoteReference w:id="330"/>
      </w:r>
      <w:r>
        <w:rPr>
          <w:rFonts w:ascii="Amiri" w:hAnsi="Amiri" w:eastAsia="Amiri" w:cs="Amiri"/>
          <w:color w:val="111111"/>
          <w:sz w:val="28"/>
          <w:sz w:val="28"/>
          <w:szCs w:val="28"/>
          <w:rtl w:val="true"/>
          <w:lang w:bidi="ar-SA"/>
        </w:rPr>
        <w:t>بَلَّغَ رِسالاتِكَ عَصَمتَهُ مِنَ النَّاسِ، فَنَادَى مُبَلِّغاً عَنكَ وَحيكَ وَرسالاتِكَ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مَن كُنتُ مَولاهُ فَعَلِيٌّ مَولَاهُ، وَمَن كُنتُ وَلِيَّهُ فَعَلِيٌّ وَلِيُّهُ، وَمَن كُنتُ نَبيَّهُ فَعَلِيٌّ أَميرُهُ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رَبَّنا فَقَد </w:t>
      </w:r>
      <w:r>
        <w:rPr>
          <w:rStyle w:val="FootnoteAnchor"/>
          <w:rtl w:val="true"/>
        </w:rPr>
        <w:footnoteReference w:id="331"/>
      </w:r>
      <w:r>
        <w:rPr>
          <w:rFonts w:ascii="Amiri" w:hAnsi="Amiri" w:eastAsia="Amiri" w:cs="Amiri"/>
          <w:color w:val="111111"/>
          <w:sz w:val="28"/>
          <w:sz w:val="28"/>
          <w:szCs w:val="28"/>
          <w:rtl w:val="true"/>
          <w:lang w:bidi="ar-SA"/>
        </w:rPr>
        <w:t xml:space="preserve">أَجَبنا دَاعيكَ النَّذيرَ المُنذِر مُحمّداً صَلّى اللّه عليه وآله عَبدَكَ وَرَسُولَكَ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المَهديّ عَبدِكَ الَّذي أَنعَمتَ عَلَيهِ وَجَعَلتَهُ مَثَلاً لِبَني إسرائيل عَلِىّ أمير المُؤمنينَ وَمَولاهُم ووليهم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ربنا واتبعنا مولانا وولينا وهادينا وداعينا وداعي الانام وصراطك المستقيم وحجتك البيضاء وسبيلك الداعي اليك على بصيرة هو ومن اتبعه، وسبحان اللّه عما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أنه الامام الهادي الرشيد أمير المؤمنين الذي ذكرت في كتابك فانك قلت وقولك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في أم الكتاب لدينا لعليد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فَإنَّا نَشهَدُ بِأنَّهُ عَبدُكَ وَالهادِي مِن بَعد نَبِيِّكَ، النَّذيرِ المُنذِرِ، وَصِراطُكَ المُستَقيمُ، وَأَميرُ المُؤمنينَ، وَقَائِدُ الغُرِّ المُحَجَّلينَ، وَحُجَّتُكَ البالِغَةُ وَلِسانُكَ المُعَبّرُ عَنكَ فِي خَلقِكَ، وَأَنَّهُ القائِمُ بِالقِسطِ فِي بَريَّتِكَ وَدَيَّانُ دِينِكَ، وَخَازِنُ عِلمِكَ وَأَمينُكَ المَأمُونُ المأخُوذُ ميثاقُهُ، وَميثَاقُ رَسُولِكَ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جَميعِ خَلقِكَ وَبَريَّتِكَ شَاهِداً بِالاِخلاص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وَالوَحدانِيَّةِ وَالرُّبُوبِيَّةِ</w:t>
      </w:r>
      <w:r>
        <w:rPr>
          <w:rFonts w:eastAsia="Amiri" w:cs="Amiri" w:ascii="Amiri" w:hAnsi="Amiri"/>
          <w:color w:val="111111"/>
          <w:sz w:val="28"/>
          <w:szCs w:val="28"/>
          <w:rtl w:val="true"/>
          <w:lang w:bidi="ar-SA"/>
        </w:rPr>
        <w:t xml:space="preserve">) </w:t>
      </w:r>
      <w:r>
        <w:rPr>
          <w:rStyle w:val="FootnoteAnchor"/>
          <w:rtl w:val="true"/>
        </w:rPr>
        <w:footnoteReference w:id="333"/>
      </w:r>
      <w:r>
        <w:rPr>
          <w:rFonts w:ascii="Amiri" w:hAnsi="Amiri" w:eastAsia="Amiri" w:cs="Amiri"/>
          <w:color w:val="111111"/>
          <w:sz w:val="28"/>
          <w:sz w:val="28"/>
          <w:szCs w:val="28"/>
          <w:rtl w:val="true"/>
          <w:lang w:bidi="ar-SA"/>
        </w:rPr>
        <w:t xml:space="preserve">بِأَنَّكَ أَنتَ اللّه لَا الَهَ إلّا أَنتَ، وَأَنَّ مُحمَّداً عَبدُكَ وَرَسُولُكَ، وَأَنَّ عَلِيَّاً أَميرُ المُؤمنينَ جَعَلتَهُ وَلِيِّكَ، وَالاقرارَ بِوِلايَتِهِ تَمامَ تَوحيدِكَ </w:t>
      </w:r>
      <w:r>
        <w:rPr>
          <w:rStyle w:val="FootnoteAnchor"/>
          <w:rtl w:val="true"/>
        </w:rPr>
        <w:footnoteReference w:id="334"/>
      </w:r>
      <w:r>
        <w:rPr>
          <w:rFonts w:ascii="Amiri" w:hAnsi="Amiri" w:eastAsia="Amiri" w:cs="Amiri"/>
          <w:color w:val="111111"/>
          <w:sz w:val="28"/>
          <w:sz w:val="28"/>
          <w:szCs w:val="28"/>
          <w:rtl w:val="true"/>
          <w:lang w:bidi="ar-SA"/>
        </w:rPr>
        <w:t>وَكَمالَ دِينِكَ، وَتَمامَ نِعمَتِكَ عَلَى جَميعِ خَلقِكَ وَبَرِيَّتِكَ فَقُلتَ وَقَولُكَ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الاسلامَ ديناً</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فَلَكَ الحَمدُ بِوِلايَتِهِ </w:t>
      </w:r>
      <w:r>
        <w:rPr>
          <w:rStyle w:val="FootnoteAnchor"/>
          <w:rtl w:val="true"/>
        </w:rPr>
        <w:footnoteReference w:id="336"/>
      </w:r>
      <w:r>
        <w:rPr>
          <w:rFonts w:ascii="Amiri" w:hAnsi="Amiri" w:eastAsia="Amiri" w:cs="Amiri"/>
          <w:color w:val="111111"/>
          <w:sz w:val="28"/>
          <w:sz w:val="28"/>
          <w:szCs w:val="28"/>
          <w:rtl w:val="true"/>
          <w:lang w:bidi="ar-SA"/>
        </w:rPr>
        <w:t xml:space="preserve">وَاتمامِ نِعمَتِكَ عَلَينَا بالَّذي جَدَّدتَ مِن عَهدِكَ وَميثَاقِكَ، وَذَكَّرتَنَا ذَلِكَ وَجَعَلتَنَا مِن أَهلِ الإِخلاصِ وَالتَّصدِيقِ بِعَهدِكَ وَميثَاقِكَ، وَمِن أَهلِ الوَفاءِ بِذَلكَ وَلَم تَجعَلنا مِن أَتباع المُغَيِّرينَ وَالمُبدِّلينَ وَالمُنحَرفينَ </w:t>
      </w:r>
      <w:r>
        <w:rPr>
          <w:rStyle w:val="FootnoteAnchor"/>
          <w:rtl w:val="true"/>
        </w:rPr>
        <w:footnoteReference w:id="337"/>
      </w:r>
      <w:r>
        <w:rPr>
          <w:rFonts w:ascii="Amiri" w:hAnsi="Amiri" w:eastAsia="Amiri" w:cs="Amiri"/>
          <w:color w:val="111111"/>
          <w:sz w:val="28"/>
          <w:sz w:val="28"/>
          <w:szCs w:val="28"/>
          <w:rtl w:val="true"/>
          <w:lang w:bidi="ar-SA"/>
        </w:rPr>
        <w:t xml:space="preserve">وَالمُبتكينَ آذانَ الاَنعامِ، وَالمُغيِّرينَ خَلقَ اللّهِ، وَمِنَ </w:t>
      </w:r>
    </w:p>
    <w:p>
      <w:pPr>
        <w:pStyle w:val="BookText"/>
        <w:rPr/>
      </w:pPr>
      <w:r>
        <w:rPr>
          <w:rFonts w:ascii="Amiri" w:hAnsi="Amiri" w:eastAsia="Amiri" w:cs="Amiri"/>
          <w:color w:val="111111"/>
          <w:sz w:val="28"/>
          <w:sz w:val="28"/>
          <w:szCs w:val="28"/>
          <w:rtl w:val="true"/>
          <w:lang w:bidi="ar-SA"/>
        </w:rPr>
        <w:t>الَّذينَ استَحوَذَ عَلَيهِمُ الشَّيطانُ فَأنسَاهُم ذِكرَ اللّه، وَصَدَّهُم عَن السَّبيلِ وَالصِّراطِ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الجَاحِدِينَ وَالنَّاكِثينَ وَالمُغَيِّرينَ، وَالمُكذِّبينَ بِيَومِ الدِّينِ مِن الاَوَّلينَ وَالآخِرِينَ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فَلَكَ الحَمدُ عَلَى إنعَامِكَ عَلَینا بِالهُدَى الَّذي هَدَيتَنا بِهِ إِلى وُلاةِ أَمرِكَ مِن بَعدِ نَبيِّكَ الائمَّة الهُداةِ الرّاشِدِينَ، الَّذينَ جَعَلَتهُم أَركَاناً لِتَوحِيدِكَ وَاتبَاع الهُدَاةِ مِن بَعدِ النَّذيرِ المُنذِرِ، وَأَعلام الهُدَى، وَمَنار القُلُوبِ وَالتَّقوَى وَالعُروَة الوُثقَى، وَكَمالِ دِينِكَ، وَتَمام نِعمَتِكَ، وَمَن بِهِم وَبِمُوالاتِهِم رَضيتَ لَنَا الاسلَامَ دِيناً، رَبَّنَا فَلَكَ الحَمدُ، آمَنَّا وَصَدَّقنا بِمَنِّكَ عَلَينَا بِالرَّسُولِ النَّذِيرِ المُنذِر، وَالَينَا وَليُّهم، وَعَادَينَا عدُوَّهُم، وَبَرِئنَا مِن الجاحدينَ وَالمُكذِّبينَ بِيَومِ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فَكَما كانَ ذَلِكَ مِن شَأنِكَ يَا صَادِقَ الوَعدِ يَا مَن لا يُخلِفُ الميعَادَ يَا مَن هُوَ كُلُّ يَومٍ في شَأنٍ إذ أتمَمتَ نِعمَتَكَ عَلَينَا بِمُولاةِ أَولِيائِكَ المَسؤُولِ عَنهُم عِبادُكَ، فَانَّكَ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وَقُلتَ وَقَولُكَ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مَسؤُلُون</w:t>
      </w:r>
      <w:r>
        <w:rPr>
          <w:rFonts w:eastAsia="Amiri" w:cs="Amiri" w:ascii="Amiri" w:hAnsi="Amiri"/>
          <w:color w:val="111111"/>
          <w:sz w:val="28"/>
          <w:szCs w:val="28"/>
          <w:rtl w:val="true"/>
          <w:lang w:bidi="ar-SA"/>
        </w:rPr>
        <w:t xml:space="preserve">) </w:t>
      </w:r>
      <w:r>
        <w:rPr>
          <w:rStyle w:val="FootnoteAnchor"/>
          <w:rtl w:val="true"/>
        </w:rPr>
        <w:footnoteReference w:id="339"/>
      </w:r>
      <w:r>
        <w:rPr>
          <w:rFonts w:ascii="Amiri" w:hAnsi="Amiri" w:eastAsia="Amiri" w:cs="Amiri"/>
          <w:color w:val="111111"/>
          <w:sz w:val="28"/>
          <w:sz w:val="28"/>
          <w:szCs w:val="28"/>
          <w:rtl w:val="true"/>
          <w:lang w:bidi="ar-SA"/>
        </w:rPr>
        <w:t xml:space="preserve">وَمَنَنتَ عَلَينا بِشَهادَةِ الاِخلاصِ، وَبِوِلايَةِ أَولِيائِكَ الهُدَاةِ بَعدَ النَّذيرِ المُنذر السِّراجِ المُنير، وأَكمَلتَ لَنَا بِهِمُ </w:t>
      </w:r>
      <w:r>
        <w:rPr>
          <w:rStyle w:val="FootnoteAnchor"/>
          <w:rtl w:val="true"/>
        </w:rPr>
        <w:footnoteReference w:id="340"/>
      </w:r>
      <w:r>
        <w:rPr>
          <w:rFonts w:ascii="Amiri" w:hAnsi="Amiri" w:eastAsia="Amiri" w:cs="Amiri"/>
          <w:color w:val="111111"/>
          <w:sz w:val="28"/>
          <w:sz w:val="28"/>
          <w:szCs w:val="28"/>
          <w:rtl w:val="true"/>
          <w:lang w:bidi="ar-SA"/>
        </w:rPr>
        <w:t xml:space="preserve">الدِّينَ، وَأتمَمتَ عَلَينشا النِّعمَةَ، وجَدَّدتَ لَنَا </w:t>
      </w:r>
    </w:p>
    <w:p>
      <w:pPr>
        <w:pStyle w:val="BookText"/>
        <w:rPr/>
      </w:pPr>
      <w:r>
        <w:rPr>
          <w:rFonts w:ascii="Amiri" w:hAnsi="Amiri" w:eastAsia="Amiri" w:cs="Amiri"/>
          <w:color w:val="111111"/>
          <w:sz w:val="28"/>
          <w:sz w:val="28"/>
          <w:szCs w:val="28"/>
          <w:rtl w:val="true"/>
          <w:lang w:bidi="ar-SA"/>
        </w:rPr>
        <w:t>عهدَكَ، وَذَكَّرتَنَا مِيثَاقَكَ المأخُوذَ في ابتِداءِ خَلقِكَ إِيَّانَا، وَجَعَلتَنَا مِن أَهلِ الاِجَابَةِ، وَلَم تُنسِنَا ذِكرَكَ، فَانَّكَ 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رَبُّكَ مِن بَني آدَمَ مِن ظُهُورِهِم ذُرِّيَّتَهُم وَأَشهَدَهُم عَلَى أَنفُسَهِم اَلَستُ بِرَبِّكُم قَالُوا بَلَى شَهِدنَا</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 xml:space="preserve">بِمَنِّكَ وَلُطفِكَ، بِأَنَّكَ أَنتَ اللّهُ لَا الَه الّا أَنتَ رَبُّنَا، وَمُحَمَّدٌ عَبدُكَ وَرَسُولُكَ نَبِيِّنَا، وَعَلَي أَميرِ المُؤمنينَ عَبدُكَ الَّذي أَنعَمتَ بِهِ عَلَينَا، وَجَعَلتَهُ آيَةً لِنَبيِّكَ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وَآيَتَكَ الكُبرَى، وَصِرَاطَكَ المُستَقيم، وَالنَّبَأَ العَظيمَ، الَّذي هُم فِيهِ مُختَلفُونَ، وَعَنهُ مُعرِضُونَ </w:t>
      </w:r>
      <w:r>
        <w:rPr>
          <w:rStyle w:val="FootnoteAnchor"/>
          <w:rtl w:val="true"/>
        </w:rPr>
        <w:footnoteReference w:id="342"/>
      </w:r>
      <w:r>
        <w:rPr>
          <w:rFonts w:ascii="Amiri" w:hAnsi="Amiri" w:eastAsia="Amiri" w:cs="Amiri"/>
          <w:color w:val="111111"/>
          <w:sz w:val="28"/>
          <w:sz w:val="28"/>
          <w:szCs w:val="28"/>
          <w:rtl w:val="true"/>
          <w:lang w:bidi="ar-SA"/>
        </w:rPr>
        <w:t>وَيَومَ القِيامَةَ عَنهُ مَسؤُولُونَ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فَكَما كَانَ مِن شَأنِكَ أن أنعَمتَ عَلَينَا بِالهِدَايَةِ إلَى مَعرِفَتِهِم، فَليكُن مِن شَأنِكَ أَن تُصَلِّيَ عَلَى مُحَمَّدٍ وَآلِ مُحَمَّدٍ وَأَن تُبَارِكَ لَنَا في يَومِنَا الَّذي أَكرَمتَنا بِهِ، وَذَكَّرتَنَا فِيهِ عَهدَكَ وَمِيثَاقَكَ، وَأَكمَلتَ دينَنا، وَأَتمَمتَ عَلَينَا نِعمَتَكَ، وَجَعَلتَنَا بِمَنِّكَ مِن أَهلِ الاِجابَةِ، وَالبَرَاءَةِ مِن أَعدَائِكَ وَأَعدَاءِ أَولِيائِكَ المُكَذِّبينَ بِيَومِ الدِّينِ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فَأسأَلُكَ يَا رَبَّ تَمَامَ مَا أنعَمتَ، وَأَن تَجعَلنَا مِنَ المُوقِنينَ، وَلَا تَلحَقنَا بِالمُكذِّبينَ، وَاجعَل لَنَا قَدَمَ صِدقٍ مَعَ المُتَّقينَ، وَاجعَل لَنَا مِنَ المُتَّقينَ اِماماً يَومَ تَدعُو كُلَّ اُناسٍ بِامامِهِم، وَاحشُرنَا فِي زُمرَةِ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المَهدِيِّينَ </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 xml:space="preserve">مِن بَعدِ نَبيِّكَ الاَئِمَّةِ الصَّادِقينَ وَاجعَلنَا مِن البُرَاءِ مِنَ الَّذين هُم دُعَاةٌ إِلى النَّار وَيَومَ القِيامَةِ هُم مِنَ المَقبُوحِينَ، وَأحيِنا عَلَى ذَلِكَ مَا أحيَيتَنا وَاجعَل لَنَا </w:t>
      </w:r>
    </w:p>
    <w:p>
      <w:pPr>
        <w:pStyle w:val="BookText"/>
        <w:rPr/>
      </w:pPr>
      <w:r>
        <w:rPr>
          <w:rFonts w:ascii="Amiri" w:hAnsi="Amiri" w:eastAsia="Amiri" w:cs="Amiri"/>
          <w:color w:val="111111"/>
          <w:sz w:val="28"/>
          <w:sz w:val="28"/>
          <w:szCs w:val="28"/>
          <w:rtl w:val="true"/>
          <w:lang w:bidi="ar-SA"/>
        </w:rPr>
        <w:t>مَعَ الرَّسُولِ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 لَنَا قَدَمَ صِدقٍ في الهِجرَةِ إِلَيهِم، وَاجعَل مَحيَانَا خَيرَ المَحيَا، وَمَماتَنَا خَيرَ المَمَاتِ، وَمُنقَلَبَنَا خَيرَ المُنقَلبِ عَلَى مُوَالَاةِ أولِيائِكَ وَمُعَادَاةِ أَعدَائِكَ حَتَّى تَوَفَّانَا وَأَنتَ عَنَّا رَاضٍ، قَد أَوجَبتَ لَنَا جَنَّتَكَ بِرَحمَتِكَ يَا أَرحَمَ الرَّاحِمينَ، وَالمَثوى مِن جَوارِكَ في دَارِ المُقَامَةِ مِن فَضلِكَ لَايَمَسُّنَا فِيهَا نَصَبٌ، وَلَايَمَسُّنَا فِيهَا لُغُوبٌ</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اغفِر لَنَا ذُنُوبَنا وَكَفِّر عَنَّا سَيِّئاتِنَا وَتَوَفَّنَا مَعَ الاَبرَارِ، رَبَّنَا وَآتِنَا مَا وَعَدتَنَا عَلَى رُسُلِكَ وَلَا تُخزِنَا يَومَ القِيَامَةَ انَّكَ لَا تُخلِفُ الميعَادَ</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وَاحشُرنَا مَعَ الاَئمَّة الهُدَاةِ مِن آلِ رَسُولِكَ نُؤمِنُ بِسِرِّهِم وَعَلانِيَتِهِم وَشَاهِدِهم وَغَائِبِهِم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بِالحَقِّ الَّذي جَعَلتَهُ عِندَهُم، وَبِالَّذي فَضَّلتَهُم بِهِ عَلَى العَالَمينَ جَميعاً أَن تُبَارِكَ لَنَا فِي يَومِنَا هَذا الَّذي أَكرَمتَنا فِيهِ بِالوَفَاءِ بِعَهدِكَ الَّذي عَهِدتَهُ إِلَينَا، وَالمِيثَاقِ </w:t>
      </w:r>
      <w:r>
        <w:rPr>
          <w:rStyle w:val="FootnoteAnchor"/>
          <w:rtl w:val="true"/>
        </w:rPr>
        <w:footnoteReference w:id="346"/>
      </w:r>
      <w:r>
        <w:rPr>
          <w:rFonts w:ascii="Amiri" w:hAnsi="Amiri" w:eastAsia="Amiri" w:cs="Amiri"/>
          <w:color w:val="111111"/>
          <w:sz w:val="28"/>
          <w:sz w:val="28"/>
          <w:szCs w:val="28"/>
          <w:rtl w:val="true"/>
          <w:lang w:bidi="ar-SA"/>
        </w:rPr>
        <w:t>الَّذي وَاثَقتَنَا بِهِ مِن مُوَالَاةِ أَولِيائِكَ، وَالبَراءَةِ مِن أَعدَائِكَ أَن تُتِمَّ عَلَينَا نِعمَتَكَ، وَلَا تَجعَلهُ مُستَودعَاً وَاجعَلهُ مُستقراً، وَلَا تَسلُبنَاهُ أَبَداً، وَلَا تَجعَلهُ مُستعاراً، وَارزُقنَا مُرافَقَةَ وَليّكَ الهادِي المهدِي إِلَى الهُدَى، وَتَحتَ لِوَائِهِ، وَفِي زُمرَتِهِ شُهَدَاءَ صَادِقينَ عَلَى بَصيرَةٍ مِن دِينِكَ، إنَّكَ عَلَى كُلِّ شَيءٍ قَديرٌ</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 </w:t>
      </w:r>
      <w:bookmarkStart w:id="174" w:name="pg20053_218336"/>
    </w:p>
    <w:p>
      <w:pPr>
        <w:pStyle w:val="Heading3"/>
        <w:numPr>
          <w:ilvl w:val="2"/>
          <w:numId w:val="1"/>
        </w:numPr>
        <w:rPr/>
      </w:pPr>
      <w:bookmarkStart w:id="175" w:name="__RefHeading___Toc16379991_1280447820"/>
      <w:bookmarkStart w:id="176" w:name="_Toc59"/>
      <w:bookmarkEnd w:id="174"/>
      <w:bookmarkEnd w:id="175"/>
      <w:r>
        <w:rPr/>
        <w:t>48</w:t>
      </w:r>
      <w:r>
        <w:rPr>
          <w:rtl w:val="true"/>
        </w:rPr>
        <w:t xml:space="preserve">- </w:t>
      </w:r>
      <w:r>
        <w:rPr>
          <w:rtl w:val="true"/>
        </w:rPr>
        <w:t xml:space="preserve">باب في زيارة الحسين بن علي </w:t>
      </w:r>
      <w:r>
        <w:rPr>
          <w:rtl w:val="true"/>
        </w:rPr>
        <w:t>(</w:t>
      </w:r>
      <w:r>
        <w:rPr>
          <w:rtl w:val="true"/>
        </w:rPr>
        <w:t>صلوات الله عليه</w:t>
      </w:r>
      <w:r>
        <w:rPr>
          <w:rtl w:val="true"/>
        </w:rPr>
        <w:t xml:space="preserve">) </w:t>
      </w:r>
      <w:r>
        <w:rPr>
          <w:rtl w:val="true"/>
        </w:rPr>
        <w:t>وشرائطها</w:t>
      </w:r>
      <w:bookmarkEnd w:id="176"/>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زيارة </w:t>
      </w:r>
      <w:r>
        <w:rPr>
          <w:rFonts w:eastAsia="Amiri" w:cs="Amiri" w:ascii="Amiri" w:hAnsi="Amiri"/>
          <w:color w:val="111111"/>
          <w:sz w:val="28"/>
          <w:szCs w:val="28"/>
          <w:rtl w:val="true"/>
          <w:lang w:bidi="ar-SA"/>
        </w:rPr>
        <w:t xml:space="preserve">] </w:t>
      </w:r>
      <w:r>
        <w:rPr>
          <w:rStyle w:val="FootnoteAnchor"/>
          <w:rtl w:val="true"/>
        </w:rPr>
        <w:footnoteReference w:id="348"/>
      </w:r>
      <w:r>
        <w:rPr>
          <w:rFonts w:ascii="Amiri" w:hAnsi="Amiri" w:eastAsia="Amiri" w:cs="Amiri"/>
          <w:color w:val="111111"/>
          <w:sz w:val="28"/>
          <w:sz w:val="28"/>
          <w:szCs w:val="28"/>
          <w:rtl w:val="true"/>
          <w:lang w:bidi="ar-SA"/>
        </w:rPr>
        <w:t xml:space="preserve">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وشرائطها </w:t>
      </w:r>
      <w:r>
        <w:rPr>
          <w:rStyle w:val="FootnoteAnchor"/>
          <w:rtl w:val="true"/>
        </w:rPr>
        <w:footnoteReference w:id="349"/>
      </w:r>
      <w:r>
        <w:rPr>
          <w:rFonts w:ascii="Amiri" w:hAnsi="Amiri" w:eastAsia="Amiri" w:cs="Amiri"/>
          <w:color w:val="111111"/>
          <w:sz w:val="28"/>
          <w:sz w:val="28"/>
          <w:szCs w:val="28"/>
          <w:rtl w:val="true"/>
          <w:lang w:bidi="ar-SA"/>
        </w:rPr>
        <w:t xml:space="preserve">فإذا خرجت من الكوفة متوجها نحو مشهد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منزلك أو من حيث توجهت، فكن على السنن التي قدمنا وصفها </w:t>
      </w:r>
      <w:r>
        <w:rPr>
          <w:rStyle w:val="FootnoteAnchor"/>
          <w:rtl w:val="true"/>
        </w:rPr>
        <w:footnoteReference w:id="350"/>
      </w:r>
      <w:r>
        <w:rPr>
          <w:rFonts w:ascii="Amiri" w:hAnsi="Amiri" w:eastAsia="Amiri" w:cs="Amiri"/>
          <w:color w:val="111111"/>
          <w:sz w:val="28"/>
          <w:sz w:val="28"/>
          <w:szCs w:val="28"/>
          <w:rtl w:val="true"/>
          <w:lang w:bidi="ar-SA"/>
        </w:rPr>
        <w:t xml:space="preserve">من الصمت الا من ذكر اللّه تعالى، وما يتعلق به من الكلام المحمود واهجر اللّهو واللعب، وتجنّب </w:t>
      </w:r>
      <w:r>
        <w:rPr>
          <w:rStyle w:val="FootnoteAnchor"/>
          <w:rtl w:val="true"/>
        </w:rPr>
        <w:footnoteReference w:id="351"/>
      </w:r>
      <w:r>
        <w:rPr>
          <w:rFonts w:ascii="Amiri" w:hAnsi="Amiri" w:eastAsia="Amiri" w:cs="Amiri"/>
          <w:color w:val="111111"/>
          <w:sz w:val="28"/>
          <w:sz w:val="28"/>
          <w:szCs w:val="28"/>
          <w:rtl w:val="true"/>
          <w:lang w:bidi="ar-SA"/>
        </w:rPr>
        <w:t>الملاذ من الطعام والشراب، واقتصر على المقيم للرمق مما عداه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روي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زرت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فزره وأنت حزين، مكروب، شعث، مغبر، جائع، عطشان، فانّ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حزينا مكروباً شعثاً مغبراً جائعاً عطشاناً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واسأله الحوائج، وانصرف عنه ولا تتّخذه وطناً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أن قوما زاروا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فحملوا معهم السفر فيها الجداء </w:t>
      </w:r>
      <w:r>
        <w:rPr>
          <w:rStyle w:val="FootnoteAnchor"/>
          <w:rtl w:val="true"/>
        </w:rPr>
        <w:footnoteReference w:id="353"/>
      </w:r>
      <w:r>
        <w:rPr>
          <w:rFonts w:ascii="Amiri" w:hAnsi="Amiri" w:eastAsia="Amiri" w:cs="Amiri"/>
          <w:color w:val="111111"/>
          <w:sz w:val="28"/>
          <w:sz w:val="28"/>
          <w:szCs w:val="28"/>
          <w:rtl w:val="true"/>
          <w:lang w:bidi="ar-SA"/>
        </w:rPr>
        <w:t xml:space="preserve">، والاخبصة </w:t>
      </w:r>
      <w:r>
        <w:rPr>
          <w:rStyle w:val="FootnoteAnchor"/>
          <w:rtl w:val="true"/>
        </w:rPr>
        <w:footnoteReference w:id="354"/>
      </w:r>
      <w:r>
        <w:rPr>
          <w:rFonts w:ascii="IRNazanin" w:hAnsi="IRNazanin" w:eastAsia="IRNazanin"/>
          <w:color w:val="111111"/>
          <w:sz w:val="28"/>
          <w:sz w:val="28"/>
          <w:szCs w:val="28"/>
          <w:rtl w:val="true"/>
          <w:lang w:bidi="fa-IR"/>
        </w:rPr>
        <w:t xml:space="preserve">، وأشباهه، ولو زاروا قبور أحبّائهم ما حملوا معهم هذا </w:t>
      </w:r>
      <w:r>
        <w:rPr>
          <w:rStyle w:val="FootnoteAnchor"/>
          <w:rtl w:val="true"/>
        </w:rPr>
        <w:footnoteReference w:id="355"/>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يزورون </w:t>
      </w:r>
      <w:r>
        <w:rPr>
          <w:rStyle w:val="FootnoteAnchor"/>
          <w:rtl w:val="true"/>
        </w:rPr>
        <w:footnoteReference w:id="356"/>
      </w:r>
      <w:r>
        <w:rPr>
          <w:rFonts w:ascii="Amiri" w:hAnsi="Amiri" w:eastAsia="Amiri" w:cs="Amiri"/>
          <w:color w:val="111111"/>
          <w:sz w:val="28"/>
          <w:sz w:val="28"/>
          <w:szCs w:val="28"/>
          <w:rtl w:val="true"/>
          <w:lang w:bidi="ar-SA"/>
        </w:rPr>
        <w:t>خير من ان لا يزوروا، ولا يزورون خير من أن يزوروا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المفضّل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ظهري</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إنّ أحدكم ليذهب إلى قبر أبيه كئيباً حزيناً، وتأتونه أنتم بالسفر، كلّا حتى تأتونه شعثاً غبراً</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bookmarkStart w:id="177" w:name="pg20053_218339"/>
    </w:p>
    <w:p>
      <w:pPr>
        <w:pStyle w:val="Heading3"/>
        <w:numPr>
          <w:ilvl w:val="2"/>
          <w:numId w:val="1"/>
        </w:numPr>
        <w:rPr/>
      </w:pPr>
      <w:bookmarkStart w:id="178" w:name="__RefHeading___Toc16379993_1280447820"/>
      <w:bookmarkStart w:id="179" w:name="_Toc60"/>
      <w:bookmarkEnd w:id="177"/>
      <w:bookmarkEnd w:id="178"/>
      <w:r>
        <w:rPr/>
        <w:t>49</w:t>
      </w:r>
      <w:r>
        <w:rPr>
          <w:rtl w:val="true"/>
        </w:rPr>
        <w:t xml:space="preserve">- </w:t>
      </w:r>
      <w:r>
        <w:rPr>
          <w:rtl w:val="true"/>
        </w:rPr>
        <w:t>باب ورود كربلاء وموضع النزول منها والغسل</w:t>
      </w:r>
      <w:bookmarkEnd w:id="179"/>
    </w:p>
    <w:p>
      <w:pPr>
        <w:pStyle w:val="BookText"/>
        <w:rPr/>
      </w:pPr>
      <w:r>
        <w:rPr>
          <w:rFonts w:ascii="Amiri" w:hAnsi="Amiri" w:eastAsia="Amiri" w:cs="Amiri"/>
          <w:color w:val="111111"/>
          <w:sz w:val="28"/>
          <w:sz w:val="28"/>
          <w:szCs w:val="28"/>
          <w:rtl w:val="true"/>
          <w:lang w:bidi="ar-SA"/>
        </w:rPr>
        <w:t xml:space="preserve">فإذا وردت ان شاء اللّه أرض كربلاء فانزل منها </w:t>
      </w:r>
      <w:r>
        <w:rPr>
          <w:rStyle w:val="FootnoteAnchor"/>
          <w:rtl w:val="true"/>
        </w:rPr>
        <w:footnoteReference w:id="358"/>
      </w:r>
      <w:r>
        <w:rPr>
          <w:rFonts w:ascii="Amiri" w:hAnsi="Amiri" w:eastAsia="Amiri" w:cs="Amiri"/>
          <w:color w:val="111111"/>
          <w:sz w:val="28"/>
          <w:sz w:val="28"/>
          <w:szCs w:val="28"/>
          <w:rtl w:val="true"/>
          <w:lang w:bidi="ar-SA"/>
        </w:rPr>
        <w:t xml:space="preserve">بشاطي العلقمي، ثم اخلع ثياب سفرك، واغتسل منه غسل 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مندوبا </w:t>
      </w:r>
      <w:r>
        <w:rPr>
          <w:rFonts w:eastAsia="Amiri" w:cs="Amiri" w:ascii="Amiri" w:hAnsi="Amiri"/>
          <w:color w:val="111111"/>
          <w:sz w:val="28"/>
          <w:szCs w:val="28"/>
          <w:rtl w:val="true"/>
          <w:lang w:bidi="ar-SA"/>
        </w:rPr>
        <w:t xml:space="preserve">] </w:t>
      </w:r>
      <w:r>
        <w:rPr>
          <w:rStyle w:val="FootnoteAnchor"/>
          <w:rtl w:val="true"/>
        </w:rPr>
        <w:footnoteReference w:id="359"/>
      </w:r>
      <w:r>
        <w:rPr>
          <w:rFonts w:ascii="IRNazanin" w:hAnsi="IRNazanin" w:eastAsia="IRNazanin"/>
          <w:color w:val="111111"/>
          <w:sz w:val="28"/>
          <w:sz w:val="28"/>
          <w:szCs w:val="28"/>
          <w:rtl w:val="true"/>
          <w:lang w:bidi="fa-IR"/>
        </w:rPr>
        <w:t>وقل وأنت تغتسل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وبِاللّهِ وفِي سَبيلِ اللّهِ وَعَلَى مِلَّةِ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وَطَهِّر قَلبِي، وَزَكّ عَمَلي، ونَوِّر بَصَري وَاجعَل غُسلِي هَذَا طَهُوراً، وَحِرزاً وَشِفَاءً مِن كُلِّ دَاءٍ وَسُقمٍ وَآفَةٍ وَعَاهَةٍ، وَمِن شَرِّ مَا اُحاذر، إنَّكَ عَلَى كُلِّ شَئٍ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وَاغسِلنِي مِن الذُّنُوبِ كُلِّهَا وَالآثَام وَالخَطَايَا، وَطَهِّر جِسمِي وَقَلبِي مِن كُلِّ آفةٍ تَمحقُ بِهَا دِينِي، وَاجعَل عَمَلي خَالِصاً لِوَجهَكَ،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وَاجعَلهُ شَاهِدَاً يَومَ حَاجَتي إِلَيه وَفَقري وَفَاقَتي إِنَّكَ عَلَى كُلِّ شَئٍ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أنزلناه في ليلة القدر</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فرغت من الغسل، فالبس ما طهر من ثيابك، ثم توجّه إلى المشهد على ساكنة السلام، وعليك السكينة والوقار، وأنت متحفّ خاضع، ذليل تكبّر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تعالى وتحمده وتسبّحه وتستغفره، وتكثر من الصلاة على نبيّه محمّد وآله الطاهرين عليهم السَّلامُ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bookmarkStart w:id="180" w:name="pg20053_218341"/>
    </w:p>
    <w:p>
      <w:pPr>
        <w:pStyle w:val="Heading3"/>
        <w:numPr>
          <w:ilvl w:val="2"/>
          <w:numId w:val="1"/>
        </w:numPr>
        <w:rPr/>
      </w:pPr>
      <w:bookmarkStart w:id="181" w:name="__RefHeading___Toc16379995_1280447820"/>
      <w:bookmarkStart w:id="182" w:name="_Toc61"/>
      <w:bookmarkEnd w:id="180"/>
      <w:bookmarkEnd w:id="181"/>
      <w:r>
        <w:rPr/>
        <w:t>50</w:t>
      </w:r>
      <w:r>
        <w:rPr>
          <w:rtl w:val="true"/>
        </w:rPr>
        <w:t xml:space="preserve">- </w:t>
      </w:r>
      <w:r>
        <w:rPr>
          <w:rtl w:val="true"/>
        </w:rPr>
        <w:t>باب القول عند ورود المشهد</w:t>
      </w:r>
      <w:bookmarkEnd w:id="182"/>
    </w:p>
    <w:p>
      <w:pPr>
        <w:pStyle w:val="BookText"/>
        <w:rPr/>
      </w:pPr>
      <w:r>
        <w:rPr>
          <w:rFonts w:ascii="Amiri" w:hAnsi="Amiri" w:eastAsia="Amiri" w:cs="Amiri"/>
          <w:color w:val="111111"/>
          <w:sz w:val="28"/>
          <w:sz w:val="28"/>
          <w:szCs w:val="28"/>
          <w:rtl w:val="true"/>
          <w:lang w:bidi="ar-SA"/>
        </w:rPr>
        <w:t>فإذا انتهيت إلى بابه فقف عليه وكبّر أربعاً، ثم 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هَذَا مَقَامُ كَرَّمتَني </w:t>
      </w:r>
      <w:r>
        <w:rPr>
          <w:rStyle w:val="FootnoteAnchor"/>
          <w:rtl w:val="true"/>
        </w:rPr>
        <w:footnoteReference w:id="361"/>
      </w:r>
      <w:r>
        <w:rPr>
          <w:rFonts w:ascii="Amiri" w:hAnsi="Amiri" w:eastAsia="Amiri" w:cs="Amiri"/>
          <w:color w:val="111111"/>
          <w:sz w:val="28"/>
          <w:sz w:val="28"/>
          <w:szCs w:val="28"/>
          <w:rtl w:val="true"/>
          <w:lang w:bidi="ar-SA"/>
        </w:rPr>
        <w:t xml:space="preserve">بِهِ وَشَرَّفتَني، اللّهُمَّ فَاعطِني فِيهِ رَغبَتِي عَلَى حَقِيقَةِ ايماني بِكَ وَبِرَسُولكَ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أدخل رجلك اليمنى قبل اليسرى وقل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وبِاللّهِ وَفِي سَبيلِ اللّهِ وَعَلَى مِلَّةِ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أنزِلني مَنزِلاً مُبارَكاً وَأنتَ خَيرُ المُنزِلينَ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امش حتى تدخل إلى الصحن، فإذا دخلته </w:t>
      </w:r>
      <w:r>
        <w:rPr>
          <w:rStyle w:val="FootnoteAnchor"/>
          <w:rtl w:val="true"/>
        </w:rPr>
        <w:footnoteReference w:id="362"/>
      </w:r>
      <w:r>
        <w:rPr>
          <w:rFonts w:ascii="Amiri" w:hAnsi="Amiri" w:eastAsia="Amiri" w:cs="Amiri"/>
          <w:color w:val="111111"/>
          <w:sz w:val="28"/>
          <w:sz w:val="28"/>
          <w:szCs w:val="28"/>
          <w:rtl w:val="true"/>
          <w:lang w:bidi="ar-SA"/>
        </w:rPr>
        <w:t>فكبر أَربعاً، وتوجّه إلى القبلة وارفع يديك، وقل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إِلَيكَ تَوَجَّهتُ، وَإليكَ خَرَجتُ، وَإِلَيكَ وَفَدتُ، وَلِخَيرِكَ تَعَرَّضتُ، وَبِزيارَةِ حَبيب حَبيبكَ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w:t>
      </w:r>
      <w:r>
        <w:rPr>
          <w:rFonts w:eastAsia="Amiri" w:cs="Amiri" w:ascii="Amiri" w:hAnsi="Amiri"/>
          <w:color w:val="111111"/>
          <w:sz w:val="28"/>
          <w:szCs w:val="28"/>
          <w:rtl w:val="true"/>
          <w:lang w:bidi="ar-SA"/>
        </w:rPr>
        <w:t xml:space="preserve">] </w:t>
      </w:r>
      <w:r>
        <w:rPr>
          <w:rStyle w:val="FootnoteAnchor"/>
          <w:rtl w:val="true"/>
        </w:rPr>
        <w:footnoteReference w:id="363"/>
      </w:r>
      <w:r>
        <w:rPr>
          <w:rFonts w:ascii="Amiri" w:hAnsi="Amiri" w:eastAsia="Amiri" w:cs="Amiri"/>
          <w:color w:val="111111"/>
          <w:sz w:val="28"/>
          <w:sz w:val="28"/>
          <w:szCs w:val="28"/>
          <w:rtl w:val="true"/>
          <w:lang w:bidi="ar-SA"/>
        </w:rPr>
        <w:t>تَقَرَّبتُ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فَلَا تَمنَعني خَيرَ مَا عِندَكَ بِشَرِّ </w:t>
      </w:r>
      <w:r>
        <w:rPr>
          <w:rStyle w:val="FootnoteAnchor"/>
          <w:rtl w:val="true"/>
        </w:rPr>
        <w:footnoteReference w:id="364"/>
      </w:r>
      <w:r>
        <w:rPr>
          <w:rFonts w:ascii="Amiri" w:hAnsi="Amiri" w:eastAsia="Amiri" w:cs="Amiri"/>
          <w:color w:val="111111"/>
          <w:sz w:val="28"/>
          <w:sz w:val="28"/>
          <w:szCs w:val="28"/>
          <w:rtl w:val="true"/>
          <w:lang w:bidi="ar-SA"/>
        </w:rPr>
        <w:t>مَا عِندِي</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اغفِر لِي ذُنُوبي، وَكَفِّر عَنِّي سَيّئآتِي، وَحُطَّ عَنِّي خَطِيئآتِي </w:t>
      </w:r>
      <w:r>
        <w:rPr>
          <w:rStyle w:val="FootnoteAnchor"/>
          <w:rtl w:val="true"/>
        </w:rPr>
        <w:footnoteReference w:id="36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وَاقبَل حَسَنَاتي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اقرأ الحمد، والمعوذتين، وقل هو اللّه أحد، وإنا أنزلناه في ليلة القدر، وآية الكرسي، وآخر الحشر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أنزلنا إلى آخر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صلّ ركعتين تحية المشهد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فرغت وسبّحت </w:t>
      </w:r>
      <w:r>
        <w:rPr>
          <w:rStyle w:val="FootnoteAnchor"/>
          <w:rtl w:val="true"/>
        </w:rPr>
        <w:footnoteReference w:id="366"/>
      </w: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الوَاحِد فِي الاُمُورِ كُلِّهَا، خَالِق الخَلق لَم يَعزُب عَنهُ شَيءٌ مِن أُمورِهِم، عَالِمُ كُلِّ شَيءٍ بِغَير تَعليمٍ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صَلَوَاتُ اللّهِ وَصَلَوَاتُ مَلائِكَتِهِ وَأَنبِيائِهِ وَرُسُلِهِ وَجَميعِ خَلقِهِ وَسَلَامُهُ وَسَلَامُ جَميعِ خَلقِهِ عَلَى مُحَمَّدٍ المُصطَفَى وَأَهلِ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بِنِعمَتِهِ تتمّ الصَّالِحَاتُ </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 اَلحَمدُ لِلّهِ الَّذي أَنعَمَ عَلَيَّ وَعَرَّفَني فَضلَ مُحَمَّدٍ وَأَهلِ بَيتِهِ صَلَّى اللّهُ عَلَيهِ وَعَلَيهِم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خَيرُ مَن وَفَدَ إِليهِ الرّجالُ، وَشَدَّت إِلَيهِ الرِّحَالُ، وَأنتَ يَا سَيِّدي أَكرَمُ مَأتِيّ، وَأَكرَمُ مزورٍ، وَقَد جَعَلتَ لِكُلِّ آتٍ تُحفَةً، فَاجعَل تُحفَتي بِزيَارَةِ قَبرِ وَليِّكَ وَابنِ نَبيِّكَ </w:t>
      </w:r>
      <w:r>
        <w:rPr>
          <w:rStyle w:val="FootnoteAnchor"/>
          <w:rtl w:val="true"/>
        </w:rPr>
        <w:footnoteReference w:id="368"/>
      </w:r>
      <w:r>
        <w:rPr>
          <w:rFonts w:ascii="Amiri" w:hAnsi="Amiri" w:eastAsia="Amiri" w:cs="Amiri"/>
          <w:color w:val="111111"/>
          <w:sz w:val="28"/>
          <w:sz w:val="28"/>
          <w:szCs w:val="28"/>
          <w:rtl w:val="true"/>
          <w:lang w:bidi="ar-SA"/>
        </w:rPr>
        <w:t>، وَحُجَّتِكَ عَلَى خَلقِكَ، فِكَاكَ رَقَبَتي مِنَ النَّارِ</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 مُحَمَّدٍ، وَتَقَبَّل مِنِّي عَمَلي، وَاشكُر سَعيِي، وَارحَم مَسيرِي مِن أَهلِي بغَيرِ مَنٍّ مِنِّي عَلَيكَ، بَل لَكَ المنُّ عَلَي أَن جَعَلتَ ليَ السَّبيلَ إِلَى زِيارَةِ وَليِّكَ، وَعرَّفتَني فَضلَهُ، وَحَفَظتَني حَتَّى </w:t>
      </w:r>
    </w:p>
    <w:p>
      <w:pPr>
        <w:pStyle w:val="BookText"/>
        <w:rPr/>
      </w:pPr>
      <w:r>
        <w:rPr>
          <w:rFonts w:ascii="Amiri" w:hAnsi="Amiri" w:eastAsia="Amiri" w:cs="Amiri"/>
          <w:color w:val="111111"/>
          <w:sz w:val="28"/>
          <w:sz w:val="28"/>
          <w:szCs w:val="28"/>
          <w:rtl w:val="true"/>
          <w:lang w:bidi="ar-SA"/>
        </w:rPr>
        <w:t>بَلَّغتَني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وَقَد رَجَوتُكَ فَلَا تَقطَع رَجَائِي، وَقَد أَمَّلتُكَ فَلَا تُخَيِّب أَمَلي </w:t>
      </w:r>
      <w:r>
        <w:rPr>
          <w:rStyle w:val="FootnoteAnchor"/>
          <w:rtl w:val="true"/>
        </w:rPr>
        <w:footnoteReference w:id="369"/>
      </w:r>
      <w:r>
        <w:rPr>
          <w:rFonts w:ascii="Amiri" w:hAnsi="Amiri" w:eastAsia="Amiri" w:cs="Amiri"/>
          <w:color w:val="111111"/>
          <w:sz w:val="28"/>
          <w:sz w:val="28"/>
          <w:szCs w:val="28"/>
          <w:rtl w:val="true"/>
          <w:lang w:bidi="ar-SA"/>
        </w:rPr>
        <w:t>، وَاجعَل مَسيرِي هَذَا كَفَّارَةً لِمَا قَبلَه مِن ذُنُوبِي، وَرِضوَانَاً تُضَاعِف بِهِ حَسَناتِي، وَسَبَباً لِنَجاحِ طَلِباتِي، وَطَريقَاً لِقَضَاءِ حَوَائِجِي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وَاجعَل سَعيِي مَشكُوراً، وَذَنبِي مَغفُوراً وَعَمَلِي مَقبُولاً، وَدُعَائِي مُستَجَابَاً، إنَّكَ عَلَى كُلِّ شَيءٍ قَديرٌ</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أَرَدتُكَ فَأَرِدنِي، وَأَقبَلتُ بِوَجهِي إِلَيكَ فَلَا تُعرِض عَنِّي، وَقَصَدتُكَ فَتَقَبَّل مِنِّي، وَإِن كُنتَ لِي مَاقِتاً فَارضَ عَنِّي، وَارحَم تَضَرُّعِي إِلَيكَ، وَلَا تُخَيِّبنِي يَا أَرحَمَ الرَّاحِمينَ</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المزار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نبيك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83" w:name="pg20053_218344"/>
    </w:p>
    <w:p>
      <w:pPr>
        <w:pStyle w:val="Heading3"/>
        <w:numPr>
          <w:ilvl w:val="2"/>
          <w:numId w:val="1"/>
        </w:numPr>
        <w:rPr/>
      </w:pPr>
      <w:bookmarkStart w:id="184" w:name="__RefHeading___Toc16379997_1280447820"/>
      <w:bookmarkStart w:id="185" w:name="_Toc62"/>
      <w:bookmarkEnd w:id="183"/>
      <w:bookmarkEnd w:id="184"/>
      <w:r>
        <w:rPr/>
        <w:t>51</w:t>
      </w:r>
      <w:r>
        <w:rPr>
          <w:rtl w:val="true"/>
        </w:rPr>
        <w:t xml:space="preserve">- </w:t>
      </w:r>
      <w:r>
        <w:rPr>
          <w:rtl w:val="true"/>
        </w:rPr>
        <w:t>باب القول عند معاينة الجدث</w:t>
      </w:r>
      <w:bookmarkEnd w:id="185"/>
    </w:p>
    <w:p>
      <w:pPr>
        <w:pStyle w:val="BookText"/>
        <w:rPr/>
      </w:pPr>
      <w:r>
        <w:rPr>
          <w:rFonts w:ascii="Amiri" w:hAnsi="Amiri" w:eastAsia="Amiri" w:cs="Amiri"/>
          <w:color w:val="111111"/>
          <w:sz w:val="28"/>
          <w:sz w:val="28"/>
          <w:szCs w:val="28"/>
          <w:rtl w:val="true"/>
          <w:lang w:bidi="ar-SA"/>
        </w:rPr>
        <w:t>ثم امش حتى تعاين الجدث، فإذا عاينته فكبّر أربعاً، واستقبل وجهه بوجهك، واجعل القبلة بين كتفيك، وقل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السَّلام، وَمِنكَ السَّلام، وَإِلَيكَ يَرجِعُ السَّلام، يَا ذَا الجَلالِ والِاكرامِ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رَسُولِ اللّهِ، أمِينِ اللّهِ عَلَى وَحيِهِ وَعَزائِمِ أَمرِهِ، الخَاتِمِ لِمَا سَبَقَ وَالفَاتِحِ لِمَا استقبل، وَالمُهَيمِن عَلى ذَلكَ كُلِّهِ، وَعَلَیهِ السَّلامُ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أَمينِ اللّهِ، أميرِ المُؤمنينَ عَبدِ اللّهِ وَأَخِي رَسُولِ اللّهِ، الصِّدِّيق الاَكبَر وَالفَارُوق الاَعظَم، سَيِّد المُسلِمينَ، وَاِمامِ المُتَّقينَ، وَقَائِدِ الغُرِّ المُحَجَّلينَ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الحَسَنِ وَالحُسَينِ سَيِّدَي شَبَابِ أَهلَ الجَنَّة مِنَ الخَلقِ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أَئِمَّةِ الهُدَى الرَّاشِدينَ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الطَّاهِرَةِ الصِّدِّيقَةِ فَاطِمَةِ سَيِّدَة نِساءِ العَالَمينَ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مَلائِكَةِ اللّهِ المُنزَلِينَ، السَّلامُ عَلَى مَلائِكَةِ اللّهِ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المُردِفينَ، السَّلامُ عَلَى مَلائِكَةِ اللّهِ المُسَوِّمينَ، السَّلامُ عَلَى مَلائِكَةِ اللّهِ الزوّارِينَ، السَّلامُ عَلَى مَلائِكَةِ اللّه المُنزَلِينَ، السَّلامُ عَلَى مَلَائِكَةِ اللّهِ الَّذينَ هُم فِي هَذَا المشهَدِ بِاذنِ اللّهِ مُقِيمونَ</w:t>
      </w:r>
      <w:r>
        <w:rPr>
          <w:rFonts w:eastAsia="Amiri" w:cs="Amiri" w:ascii="Amiri" w:hAnsi="Amiri"/>
          <w:color w:val="111111"/>
          <w:sz w:val="28"/>
          <w:szCs w:val="28"/>
          <w:rtl w:val="true"/>
          <w:lang w:bidi="ar-SA"/>
        </w:rPr>
        <w:t xml:space="preserve">». </w:t>
      </w:r>
      <w:bookmarkStart w:id="186" w:name="pg20053_218346"/>
    </w:p>
    <w:p>
      <w:pPr>
        <w:pStyle w:val="Heading3"/>
        <w:numPr>
          <w:ilvl w:val="2"/>
          <w:numId w:val="1"/>
        </w:numPr>
        <w:rPr/>
      </w:pPr>
      <w:bookmarkStart w:id="187" w:name="__RefHeading___Toc16379999_1280447820"/>
      <w:bookmarkStart w:id="188" w:name="_Toc63"/>
      <w:bookmarkEnd w:id="186"/>
      <w:bookmarkEnd w:id="187"/>
      <w:r>
        <w:rPr/>
        <w:t>52</w:t>
      </w:r>
      <w:r>
        <w:rPr>
          <w:rtl w:val="true"/>
        </w:rPr>
        <w:t xml:space="preserve">- </w:t>
      </w:r>
      <w:r>
        <w:rPr>
          <w:rtl w:val="true"/>
        </w:rPr>
        <w:t>باب القول عند الوقوف على الجدث</w:t>
      </w:r>
      <w:bookmarkEnd w:id="188"/>
    </w:p>
    <w:p>
      <w:pPr>
        <w:pStyle w:val="BookText"/>
        <w:rPr/>
      </w:pPr>
      <w:r>
        <w:rPr>
          <w:rFonts w:ascii="Amiri" w:hAnsi="Amiri" w:eastAsia="Amiri" w:cs="Amiri"/>
          <w:color w:val="111111"/>
          <w:sz w:val="28"/>
          <w:sz w:val="28"/>
          <w:szCs w:val="28"/>
          <w:rtl w:val="true"/>
          <w:lang w:bidi="ar-SA"/>
        </w:rPr>
        <w:t>ثم امشي حتى تقف عليه، فإذا وقفت فاستقبله بوجهك على الحد المرسوم لك عند المعاينة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وَارثَ آدَمَ صَفوَةِ اللّهِ، السَّلامُ عَلَيكَ يا وَارِثَ نُوحٍ نَبيِّ اللّهِ السَّلامُ عَلَيكَ يَا وَارِثَ إبرَاهِيمَ خَليلِ اللّهِ، السَّلامُ عَلَيكَ يَا وَارثَ مُوسَى كَلِيمِ اللّهِ السَّلامُ عَلَيكَ يا وَارثَ عِيسَى رُوحِ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وَارِثَ مُحَمَّدٍ حَبيبَ اللّهِ، السَّلامُ عَلَيكَ يَا وَارِثَ وَصيِّ رَسُولِ اللّه، السَّلامُ عَلَيكَ يَا وَارِثَ الحَسَنِ 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أَيُّهَا الصِّدِّيقِ الشَّهيد، السَّلامُ عَلَيكَ أَيُّهَا الوَصِيِّ البرّ التَّقِيّ السَّلامُ عَلَيكَ وَعَلَى الاَرواحِ الَّتِي حَلَّت بِفنَائِكَ وَأَنَاخَت بِرَحلِكَ، السَّلامُ عَلَى مَلائِكَةِ اللّهِ المُحدِقينَ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ثَارَ اللّهِ وَابنَ ثَارِهِ وَالوِترَ المُوتُورِ </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أَشهَدُ أَنَّكَ أَقَمتَ الصَّلاةَ، وَآتَيتَ الزَّكَاةَ، وَأَمَرتَ بِالمَعرُوفِ، وَنَهَيتَ عَنِ المُنكَرِ، وَتَلَوتَ الكِتَابَ حَقَّ تِلَاوَتِه، وَجاهَدتَ فِي اللّهِ حَقَّ جِهادِهِ، وَصَبَرتَ عَلَى الاَذى في جَنبِه، وَعَبَدتَهُ مُخلِصاً حَتَّى أَتاكَ اليَقينَ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لَعَنَ اللّهُ أُمَّةً ظَلَمَتكَ، وَأُمَّةً قَاتَلَتكَ،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وَأُمَّةً قَتَلَتكَ </w:t>
      </w:r>
      <w:r>
        <w:rPr>
          <w:rFonts w:eastAsia="Amiri" w:cs="Amiri" w:ascii="Amiri" w:hAnsi="Amiri"/>
          <w:color w:val="111111"/>
          <w:sz w:val="28"/>
          <w:szCs w:val="28"/>
          <w:rtl w:val="true"/>
          <w:lang w:bidi="ar-SA"/>
        </w:rPr>
        <w:t xml:space="preserve">] </w:t>
      </w:r>
      <w:r>
        <w:rPr>
          <w:rStyle w:val="FootnoteAnchor"/>
          <w:rtl w:val="true"/>
        </w:rPr>
        <w:footnoteReference w:id="372"/>
      </w:r>
      <w:r>
        <w:rPr>
          <w:rFonts w:ascii="Amiri" w:hAnsi="Amiri" w:eastAsia="Amiri" w:cs="Amiri"/>
          <w:color w:val="111111"/>
          <w:sz w:val="28"/>
          <w:sz w:val="28"/>
          <w:szCs w:val="28"/>
          <w:rtl w:val="true"/>
          <w:lang w:bidi="ar-SA"/>
        </w:rPr>
        <w:t xml:space="preserve">، وَأُمَّةً </w:t>
      </w:r>
    </w:p>
    <w:p>
      <w:pPr>
        <w:pStyle w:val="BookText"/>
        <w:rPr/>
      </w:pPr>
      <w:r>
        <w:rPr>
          <w:rFonts w:ascii="Amiri" w:hAnsi="Amiri" w:eastAsia="Amiri" w:cs="Amiri"/>
          <w:color w:val="111111"/>
          <w:sz w:val="28"/>
          <w:sz w:val="28"/>
          <w:szCs w:val="28"/>
          <w:rtl w:val="true"/>
          <w:lang w:bidi="ar-SA"/>
        </w:rPr>
        <w:t>أَعَانَت عَلَيكَ وَأُمَّةً خَذَلَتكَ، وَأُمَّةً دَعَتكَ فَلَم تُجِبكَ، وَأُمَّةً بَلَغَهَا ذلكَ فَرَضيَت بِهِ، وَأَلحَقَهُم بِدَرَكِ الجَحيمِ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الَّذينَ كَذَّبُوا رُسُلَكَ، وَهَدَمُوا كَعبَتَكَ، وَاستَحَلُّوا حَرَمَكَ وَأَلحَدُوا فِي البَيتِ الحَرامِ، وَحَرَّفُوا كِتَابَكَ، وَسَفَكُوا دِمَاءَ أَهلِ بَيتِ نَبيِّكَ وَأَظهَرُوا الفَسادَ فِي أَرضِكَ، وَاستَذَلُّوا عِبَادَكَ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ضَاعِف عَلَيهِمُ </w:t>
      </w:r>
      <w:r>
        <w:rPr>
          <w:rStyle w:val="FootnoteAnchor"/>
          <w:rtl w:val="true"/>
        </w:rPr>
        <w:footnoteReference w:id="373"/>
      </w:r>
      <w:r>
        <w:rPr>
          <w:rFonts w:ascii="Amiri" w:hAnsi="Amiri" w:eastAsia="Amiri" w:cs="Amiri"/>
          <w:color w:val="111111"/>
          <w:sz w:val="28"/>
          <w:sz w:val="28"/>
          <w:szCs w:val="28"/>
          <w:rtl w:val="true"/>
          <w:lang w:bidi="ar-SA"/>
        </w:rPr>
        <w:t>العَذَابَ الاَليمَ، وَاجعَل لِي لِسَانَ صِدقٍ فِي أَولِيائِكَ المُصطَفِينَ، وَحَبِّب إِلَي مَشَاهِدَهُم، وَأَلحِقنِي بِهِم، وَاجعَلنِي مَعَهُم فِي الدُّنيَا وَالآخِرَةِ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تضع يدك اليسرى على القبر، وأشر بيدك اليمنى إليه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بنَ رَسُولِ اللّه، إِن لَم تَكُن أدرَكَت نُصرَتَكَ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 فَها أَناذا</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 xml:space="preserve">وافِدٌ إِلَيكَ بِبَصَرِي </w:t>
      </w:r>
      <w:r>
        <w:rPr>
          <w:rStyle w:val="FootnoteAnchor"/>
          <w:rtl w:val="true"/>
        </w:rPr>
        <w:footnoteReference w:id="375"/>
      </w:r>
      <w:r>
        <w:rPr>
          <w:rFonts w:ascii="Amiri" w:hAnsi="Amiri" w:eastAsia="Amiri" w:cs="Amiri"/>
          <w:color w:val="111111"/>
          <w:sz w:val="28"/>
          <w:sz w:val="28"/>
          <w:szCs w:val="28"/>
          <w:rtl w:val="true"/>
          <w:lang w:bidi="ar-SA"/>
        </w:rPr>
        <w:t>، قَد أَجابَكَ قَلبِي وَسَمعِي وَبَصَرِي وَبَدَنِي وَرَأيِي وَهَوايَ عَلَى التَّسليمِ لَكَ، وَلِلخَلَفِ الباقِي مِن بَعدِكَ، وَالاَدِلَّاء عَلَى اللّهِ مِن وُلدِكَ فَنُصرَتي لَكُم مُعَدَّةٌ حَتَّى يَحكُمَ اللّهُ بِأَمرِهِ وَهُوَ خَيرُ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ارفع يديك إلى السماء، وقل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اُشهِدُكَ </w:t>
      </w:r>
      <w:r>
        <w:rPr>
          <w:rStyle w:val="FootnoteAnchor"/>
          <w:rtl w:val="true"/>
        </w:rPr>
        <w:footnoteReference w:id="376"/>
      </w:r>
      <w:r>
        <w:rPr>
          <w:rFonts w:ascii="Amiri" w:hAnsi="Amiri" w:eastAsia="Amiri" w:cs="Amiri"/>
          <w:color w:val="111111"/>
          <w:sz w:val="28"/>
          <w:sz w:val="28"/>
          <w:szCs w:val="28"/>
          <w:rtl w:val="true"/>
          <w:lang w:bidi="ar-SA"/>
        </w:rPr>
        <w:t xml:space="preserve">أَنَّ هَذَا القَبرُ قبرُ حَبِيبِكَ وَصَفوَتِكَ مِن خَلقِكَ، الفَائِز بِكَرامَتِكَ، أَكرَمتَهُ بِالشَّهَادَةِ، وَأَعطَيتَهُ مَوَاريثَ الاَنبِياء، </w:t>
      </w:r>
    </w:p>
    <w:p>
      <w:pPr>
        <w:pStyle w:val="BookText"/>
        <w:rPr/>
      </w:pPr>
      <w:r>
        <w:rPr>
          <w:rFonts w:ascii="Amiri" w:hAnsi="Amiri" w:eastAsia="Amiri" w:cs="Amiri"/>
          <w:color w:val="111111"/>
          <w:sz w:val="28"/>
          <w:sz w:val="28"/>
          <w:szCs w:val="28"/>
          <w:rtl w:val="true"/>
          <w:lang w:bidi="ar-SA"/>
        </w:rPr>
        <w:t xml:space="preserve">وَجَعَلتَهُ حُجَّةً لَكَ عَلَى خَلقِكَ، وَأَعذَرَ فِي الدُّعاءِ </w:t>
      </w:r>
      <w:r>
        <w:rPr>
          <w:rStyle w:val="FootnoteAnchor"/>
          <w:rtl w:val="true"/>
        </w:rPr>
        <w:footnoteReference w:id="377"/>
      </w:r>
      <w:r>
        <w:rPr>
          <w:rFonts w:ascii="Amiri" w:hAnsi="Amiri" w:eastAsia="Amiri" w:cs="Amiri"/>
          <w:color w:val="111111"/>
          <w:sz w:val="28"/>
          <w:sz w:val="28"/>
          <w:szCs w:val="28"/>
          <w:rtl w:val="true"/>
          <w:lang w:bidi="ar-SA"/>
        </w:rPr>
        <w:t>، وَبَذَلَ مُهجَتَهُ فِيكَ لِيَستَنقِذَ عِبَادَكَ مِنَ الضَّلالَةِ وَالجَهَالَةِ وَالعَمَى وَالشَّكِّ وَالاِرتِيابِ إِلَى بَابِ الهُدَى وَالرَّشَادِ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يَا سَيِّدِي بِالمَنظَرِ الاَعلَى تَرَى وَلَا تُرَى، وَقَد تَوَازَرَ عَلَيهِ فِي طَاعَتِكَ مِن خَلقِكَ مَن غَرَّتهُ الدُّنيَا، وَبَاعَ آخِرَتَهُ </w:t>
      </w:r>
      <w:r>
        <w:rPr>
          <w:rStyle w:val="FootnoteAnchor"/>
          <w:rtl w:val="true"/>
        </w:rPr>
        <w:footnoteReference w:id="378"/>
      </w:r>
      <w:r>
        <w:rPr>
          <w:rFonts w:ascii="Amiri" w:hAnsi="Amiri" w:eastAsia="Amiri" w:cs="Amiri"/>
          <w:color w:val="111111"/>
          <w:sz w:val="28"/>
          <w:sz w:val="28"/>
          <w:szCs w:val="28"/>
          <w:rtl w:val="true"/>
          <w:lang w:bidi="ar-SA"/>
        </w:rPr>
        <w:t xml:space="preserve">بِالثَّمَنِ الاوكَس </w:t>
      </w:r>
      <w:r>
        <w:rPr>
          <w:rStyle w:val="FootnoteAnchor"/>
          <w:rtl w:val="true"/>
        </w:rPr>
        <w:footnoteReference w:id="379"/>
      </w:r>
      <w:r>
        <w:rPr>
          <w:rFonts w:ascii="Amiri" w:hAnsi="Amiri" w:eastAsia="Amiri" w:cs="Amiri"/>
          <w:color w:val="111111"/>
          <w:sz w:val="28"/>
          <w:sz w:val="28"/>
          <w:szCs w:val="28"/>
          <w:rtl w:val="true"/>
          <w:lang w:bidi="ar-SA"/>
        </w:rPr>
        <w:t>، وَأَسخَطَكَ وَأَسخَطَ رَسُولَكَ صَلَوَاتُكَ عَلَيه وَآلِهِ وَأَطَاعَ مِن عِبادِكَ أَهلَ الشِّقاقِ وَالنِّفاقِ، وَحَمَلَةَ الاَوزَارِ، وَالمُستَوجَبِينَ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العَنهُم لَعناً وَبِيلاً، وَعَذِّبهُم عَذَابَاً أَلِيماً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حطّ يدك اليسرى، وأشر باليمنى منهما إلى القبر،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وَارِثَ الاَنبِياءِ، السَّلامُ عَلَيكَ يَا وَصِيِّ الاَوصِياءِ، السَّلامُ عَلَيكَ وَعَلَى آلِكَ وَذُرِّيَّتِكَ الَّذينَ حَبَاهُمُ اللّهُ بِالحُجَجِ البَالِغَةِ، وَالنُّورِ وَالصِّراطِ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أَنتَ وَأُمِّي، مَا أَجَلَّ مُصِيبَتَكَ وَأَعظَمَهَا عِندَ اللّهِ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مُصِيبَتَكَ وَأَعظَمَهَا عِندَ رَسُولِ اللّهِ، وَمَا أَجَلَّ مُصيبَتَكَ وَأَعظَمَهَا عِندَ أَنبِياءِ اللّهِ، وَمَا أَجَلَّ مُصيبَتَكَ وَأَعظَمَهَا عِندَ المَلَإِ الاَعلَى، وَمَا أَجلَّ مُصيبَتَكَ وَأَعظَمَهَا عِندَ شيعَتِكَ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وَأُمِّي يَابنَ رَسُولِ اللّهِ، أَشهَدُ أَنَّكَ كُنتَ نُوراً فِي الظُّلُماتِ وَأَشهَدُ أَنَّكَ حُجَّةُ اللّهِ وَأَمينُهُ، وَخَازِنُ عِلمِه، وَوَصيّ  نَبِيِّهِ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وَأَشهَدُ أَنَّكَ قَد بَلَّغتَ وَنَصَحتَ وَصَبَرتَ عَلَى الاَذَى فِي جَنبِهِ، وَأَشهَدُ 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وَحُرِمتَ وَغُصِبتَ وَظُلِمتَ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أَنَّكَ قَد جُحِدتَ وَاهتُضِمتَ وَصَبَرتَ فِي ذَاتِ اللّهِ تَعَالَى، وَأَنَّكَ قَد كُذِّبتَ وَدُفِعتَ عَن حَقِّكَ، وَاُسِيءَ اِلَيكَ فَاحتَمَلتَ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أَنَّكَ الِامَامُ الرَّاشِدُ الهادِي، هَدَيتَ وَقُمتَ بِالحَقِّ وَعَمِلتَ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طَاعَتَكَ مُفتَرَضَةٌ، وَقَولَكَ الصِّدقُ، وَدَعوَتَكَ الحَقُّ، وَأَنَّكَ دَعَوتَ إِلَى الحَقِّ، وَإِلَى سَبيلِ رَبِّكَ بِالحِكمَةِ وَالمَوعِظَةِ الحَسَنَةِ فَلَم تُجَب، وَأَمرتَ بِطَاعَةِ اللّهِ فَلَم تُطَع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أَنَّكَ مِن دَعَائِمِ الدِّينِ وَعَمُودِهِ، وَرُكنِ الاَرضِ وَعمادِهَا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أَنَّكَ وَالاَئِمَّةِ مِن أَهلِ بَيتِكَ كَلِمَةُ التَّقوَى، وَبَابُ الهُدَى، وَالعُروَةُ الوُثقَى، وَالحُجَّةُ عَلَى أَهلِ الدُّنيَا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وَأُشهِدُ اللّهَ وَمَلائِكَتَهُ وَأَنبِياءَهُ وَرُسُلَهُ وَاُشهِدُكُم أَنّي بِكُم مُؤمِنٌ، وَلَكُم تابِعٌ فِي ذَاتِ نَفسِي، وَشَرائِعِ دِينِي وَخَوَاتيمِ عَمَلي، وَمُنقَلَبِي إِلَى رَبِّي</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وَأَشهَدُ أَنَّكَ أَدَّيتَ عَنِ اللّهِ وَعَن رَسُولِهِ صَادِقَاً، وَقُلتَ أَمِيناً، وَنَصَحتَ لِلَّهِ وَلِرَسُولِهِ مُجتَهِدَاً، وَمَضَيتَ عَلَى يَقينٍ، لَم تُؤثر ضَلالاً عَلَى هُدىً، وَلَم تَمِل مِن حَقٍّ إِلَى بَاطِلٍ، فَجَزَاكَ اللّهُ عَن رَعيَّتِكَ </w:t>
      </w:r>
      <w:r>
        <w:rPr>
          <w:rStyle w:val="FootnoteAnchor"/>
          <w:rtl w:val="true"/>
        </w:rPr>
        <w:footnoteReference w:id="381"/>
      </w:r>
      <w:r>
        <w:rPr>
          <w:rFonts w:ascii="Amiri" w:hAnsi="Amiri" w:eastAsia="Amiri" w:cs="Amiri"/>
          <w:color w:val="111111"/>
          <w:sz w:val="28"/>
          <w:sz w:val="28"/>
          <w:szCs w:val="28"/>
          <w:rtl w:val="true"/>
          <w:lang w:bidi="ar-SA"/>
        </w:rPr>
        <w:t xml:space="preserve">خيراً </w:t>
      </w:r>
    </w:p>
    <w:p>
      <w:pPr>
        <w:pStyle w:val="BookText"/>
        <w:rPr/>
      </w:pPr>
      <w:r>
        <w:rPr>
          <w:rFonts w:ascii="Amiri" w:hAnsi="Amiri" w:eastAsia="Amiri" w:cs="Amiri"/>
          <w:color w:val="111111"/>
          <w:sz w:val="28"/>
          <w:sz w:val="28"/>
          <w:szCs w:val="28"/>
          <w:rtl w:val="true"/>
          <w:lang w:bidi="ar-SA"/>
        </w:rPr>
        <w:t xml:space="preserve">وَصَلّى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صَلاةً لَا يُحصِيهَا غَيرُهُ، وَعَلَيكَ السَّلامُ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اُصَلِّي عَلَيهِ كَما صَلَّيتَ عَلَيه، وَصَلَّى عَلَيهِ مَلَائِكَتِكَ وَأَنبِياؤُكَ وَرُسُلُكَ، وَأَميرُ المُؤمنينَ وَالاَئِمَّةُ أَجمَعُونَ، صَلاةً كَثيرةً مُتُتابِعَةً مُتَرادِفَةً يَتبَعُ بَعضها بَعضاً فِي مَحضَرِنَا هَذَا وَإَذا غِبنَا، وَعَلَى كُلِّ حالٍ، صَلاةً لَا انقِطَاعَ لِدَوَامِها </w:t>
      </w:r>
      <w:r>
        <w:rPr>
          <w:rStyle w:val="FootnoteAnchor"/>
          <w:rtl w:val="true"/>
        </w:rPr>
        <w:footnoteReference w:id="382"/>
      </w:r>
      <w:r>
        <w:rPr>
          <w:rFonts w:ascii="Amiri" w:hAnsi="Amiri" w:eastAsia="Amiri" w:cs="Amiri"/>
          <w:color w:val="111111"/>
          <w:sz w:val="28"/>
          <w:sz w:val="28"/>
          <w:szCs w:val="28"/>
          <w:rtl w:val="true"/>
          <w:lang w:bidi="ar-SA"/>
        </w:rPr>
        <w:t>وَلَا نَفادَ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بَلِّغ رُوحَهُ وَجَسَدَهُ فِي سَاعَتي هذِهِ وَفِي كُلِّ سَاعَةٍ تَحِيَّةً مِنِّي كَثيرةً وَسَلَامَاً، آمِنَاً بِاللّهِ وَحدَهُ، وَاتبَعنَا </w:t>
      </w:r>
      <w:r>
        <w:rPr>
          <w:rStyle w:val="FootnoteAnchor"/>
          <w:rtl w:val="true"/>
        </w:rPr>
        <w:footnoteReference w:id="383"/>
      </w:r>
      <w:r>
        <w:rPr>
          <w:rFonts w:ascii="Amiri" w:hAnsi="Amiri" w:eastAsia="Amiri" w:cs="Amiri"/>
          <w:color w:val="111111"/>
          <w:sz w:val="28"/>
          <w:sz w:val="28"/>
          <w:szCs w:val="28"/>
          <w:rtl w:val="true"/>
          <w:lang w:bidi="ar-SA"/>
        </w:rPr>
        <w:t>الرَّسُولَ فَاكتُبنَا مَعَ الشَّاهِدِينَ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بنَ رَسُولِ اللّهِ، أَتَيتُكَ بِأَبِي وَأُمِّي، زَائِراً وَافِدَاً إِلَيكَ مُتَوَجِّهاً بِكَ إِلَى رَبِّكَ وَرَبِّي لِتَنجَحَ </w:t>
      </w:r>
      <w:r>
        <w:rPr>
          <w:rStyle w:val="FootnoteAnchor"/>
          <w:rtl w:val="true"/>
        </w:rPr>
        <w:footnoteReference w:id="384"/>
      </w:r>
      <w:r>
        <w:rPr>
          <w:rFonts w:ascii="Amiri" w:hAnsi="Amiri" w:eastAsia="Amiri" w:cs="Amiri"/>
          <w:color w:val="111111"/>
          <w:sz w:val="28"/>
          <w:sz w:val="28"/>
          <w:szCs w:val="28"/>
          <w:rtl w:val="true"/>
          <w:lang w:bidi="ar-SA"/>
        </w:rPr>
        <w:t xml:space="preserve">بِكَ حَوَائِجِي، وَيُعطِينِي </w:t>
      </w:r>
      <w:r>
        <w:rPr>
          <w:rStyle w:val="FootnoteAnchor"/>
          <w:rtl w:val="true"/>
        </w:rPr>
        <w:footnoteReference w:id="385"/>
      </w:r>
      <w:r>
        <w:rPr>
          <w:rFonts w:ascii="Amiri" w:hAnsi="Amiri" w:eastAsia="Amiri" w:cs="Amiri"/>
          <w:color w:val="111111"/>
          <w:sz w:val="28"/>
          <w:sz w:val="28"/>
          <w:szCs w:val="28"/>
          <w:rtl w:val="true"/>
          <w:lang w:bidi="ar-SA"/>
        </w:rPr>
        <w:t>بِكَ سُؤلي، فَاشفَع لي عِندَه، وَكُن لي شَفيعاً، فَقَد جِئتُكَ هَارِباً مِن ذُنُوبِي مُتَنَصِّلاً إِلَى رَبِّي مِن سَيِّئِ عَمَلِي، رَاجِياً فِي مَوقِفي هذا الخَلاصَ مِن عُقُوبَةِ رَبِّي، طَامِعاً أَن يَستَنقِذَنِي رَبِّي بِكَ مِن الزَّلَلِ وَالرَّدى</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أَتيتُكَ يَا مَولايَ وَافِداً إِلَيكَ إذ رَغبَ عَن زِيارتِكَ أَهلُ الدُّنيَا، وَاِلَيكَ كانَت رِحلَتي، وَلَكَ عَبرَتي وَصَرختي، وَعَلَيكَ أَسَفِي، وَلَكَ نَحبَتي </w:t>
      </w:r>
      <w:r>
        <w:rPr>
          <w:rStyle w:val="FootnoteAnchor"/>
          <w:rtl w:val="true"/>
        </w:rPr>
        <w:footnoteReference w:id="386"/>
      </w:r>
      <w:r>
        <w:rPr>
          <w:rFonts w:ascii="Amiri" w:hAnsi="Amiri" w:eastAsia="Amiri" w:cs="Amiri"/>
          <w:color w:val="111111"/>
          <w:sz w:val="28"/>
          <w:sz w:val="28"/>
          <w:szCs w:val="28"/>
          <w:rtl w:val="true"/>
          <w:lang w:bidi="ar-SA"/>
        </w:rPr>
        <w:t>وَزَفرَتِي، وَعَلَيكَ تَحيَّتِي وَسَلامِي، أَلقَيتُ رَحلِي بِفَنائِكَ مُستَجِيراً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بِكَ وَبِقَبرِكَ مِمَّا أَخافُ مِن عَظيمِ جُرمِي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وَأَتَيتُكَ زَائِراً أَلتَمِسُ ثَباتَ القَدَمِ فِي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w:t>
      </w:r>
      <w:r>
        <w:rPr>
          <w:rFonts w:eastAsia="Amiri" w:cs="Amiri" w:ascii="Amiri" w:hAnsi="Amiri"/>
          <w:color w:val="111111"/>
          <w:sz w:val="28"/>
          <w:szCs w:val="28"/>
          <w:rtl w:val="true"/>
          <w:lang w:bidi="ar-SA"/>
        </w:rPr>
        <w:t xml:space="preserve">] </w:t>
      </w:r>
      <w:r>
        <w:rPr>
          <w:rStyle w:val="FootnoteAnchor"/>
          <w:rtl w:val="true"/>
        </w:rPr>
        <w:footnoteReference w:id="387"/>
      </w:r>
      <w:r>
        <w:rPr>
          <w:rFonts w:ascii="Amiri" w:hAnsi="Amiri" w:eastAsia="Amiri" w:cs="Amiri"/>
          <w:color w:val="111111"/>
          <w:sz w:val="28"/>
          <w:sz w:val="28"/>
          <w:szCs w:val="28"/>
          <w:rtl w:val="true"/>
          <w:lang w:bidi="ar-SA"/>
        </w:rPr>
        <w:t>، وَقَد تَيَقَّنتُ أَنَّ اللّهَ جَلَّ ثَنَاؤُهُ بِكُم يُنَفِّسُ الهَمَّ، وَبِكُم يَكشِفُ الكَرب، وَبِكُم يُباعِدُ نَائِباتِ الزَّمان الكَلبِ، وَبِكُم فَتَحَ اللّهُ وَبِكُم يَختِمُ، وَبِكُم يُنزِلُ الغَيثَ، وَبِكُم يُنزِلُ الرَّحمَة، وَبِكُم يُمسِكُ الاَرضَ أَن تَسيِخَ بِأَهلِهَا، وَبِكُم يُثَبِّتُ اللّهُ جِبَالَهَا عَلى مَرَاسِيهَا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تَوَجَّهتُ إِلَى رَبِّي بِكَ يَا سَيِّدي في قَضاءِ حَوائِجِي وَمَغفِرَةِ ذُنُوبِي فَلَا أَخِيبَنَّ مِن بَين زُوّارِكَ، فَقَد خَشِيتُ ذَلِكَ إِن لَم تَشفَع لِي، وَلَا یَنصَرِفَنَّ زُوَّارِكَ يَا مَولَايَ إلَا بِالعَطَاءِ وَالحَباءِ، وَالخَير وَالجَزاءِ، وَالمَغفِرَةِ وَالرِّضا وَأنصَرِفُ أَنا مَجبُوهاً بِذُنُوبي، مَردُوداً عَلَي عَمَلِي قَد خُيِّبتُ لِما سَلَفَ مِنِّي فَإن كَانَت هذِهِ حَالِي فَالوَيلُ لِي مَا أشقَانِي وَأَخيَبَ سَعيِي، وَفِي حُسنِ ظَنِّي بِرَبِّي وَبِنَبِيِّي وَبِكَ يا مَولَايَ وَبِالاَئِمَّةِ مِن ذُرِّيَّتِكَ سَاداتي أَن لَا أَخيبَ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فَاشفَع لي إِلَى رَبِّي لِيُعطِينِي أَفضلَ مَا أعطَى أَحَداً مِن زُوّارِكَ، وَالوَافِدينَ إِليكَ، وَيَحبُوَني ويُكرِمَني، وَيُتحِفَني بِأَفضَلِ مَا مَنَّ بِهِ عَلَى أَحَدٍ مِن </w:t>
      </w:r>
      <w:r>
        <w:rPr>
          <w:rStyle w:val="FootnoteAnchor"/>
          <w:rtl w:val="true"/>
        </w:rPr>
        <w:footnoteReference w:id="388"/>
      </w:r>
      <w:r>
        <w:rPr>
          <w:rFonts w:ascii="Amiri" w:hAnsi="Amiri" w:eastAsia="Amiri" w:cs="Amiri"/>
          <w:color w:val="111111"/>
          <w:sz w:val="28"/>
          <w:sz w:val="28"/>
          <w:szCs w:val="28"/>
          <w:rtl w:val="true"/>
          <w:lang w:bidi="ar-SA"/>
        </w:rPr>
        <w:t xml:space="preserve">زُوّارِكَ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الوَافِدِينَ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ارفع يديك إلى السماء، وقل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قَد تَرَى مَكَانِي وَتَسمَعُ كَلَامِي، وَتَرَى مَقَامِي وَتَضَرُّعِي وَمَلاذِي بِقَبرِ وَلِيِّكَ وَحُجَّتِكَ وَابنِ نَبيِّكَ، وَقَد عَلِمتَ يَا سَيِّدِي حَوَائِجِي، </w:t>
      </w:r>
    </w:p>
    <w:p>
      <w:pPr>
        <w:pStyle w:val="BookText"/>
        <w:rPr/>
      </w:pPr>
      <w:r>
        <w:rPr>
          <w:rFonts w:ascii="Amiri" w:hAnsi="Amiri" w:eastAsia="Amiri" w:cs="Amiri"/>
          <w:color w:val="111111"/>
          <w:sz w:val="28"/>
          <w:sz w:val="28"/>
          <w:szCs w:val="28"/>
          <w:rtl w:val="true"/>
          <w:lang w:bidi="ar-SA"/>
        </w:rPr>
        <w:t>وَلَا يَخفَى عَلَيكَ حَالِي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تَوَجَّهتُ إِلَيكَ بِابنِ رَسُولِكَ وَحُجَّتِكَ وَأَمينِكَ، وَقَد أَتَيتُكَ مُتَقَرِّبَاً بِهِ اِلَيكَ وَإِلَى رَسُولِكَ، فَاجعَلنِي عِندَكَ وَجِيهَاً فِي الدُّنيَا وَالآخِرَةِ وَمِنَ المُقَرَّبِينَ، فَأعطِني فِي زِيَارَتِي أَمَلِي، وَهَب لِي مُنَايش، وَتَفَضَّل عَليَّ بِسُؤلي </w:t>
      </w:r>
      <w:r>
        <w:rPr>
          <w:rStyle w:val="FootnoteAnchor"/>
          <w:rtl w:val="true"/>
        </w:rPr>
        <w:footnoteReference w:id="389"/>
      </w:r>
      <w:r>
        <w:rPr>
          <w:rFonts w:ascii="Amiri" w:hAnsi="Amiri" w:eastAsia="Amiri" w:cs="Amiri"/>
          <w:color w:val="111111"/>
          <w:sz w:val="28"/>
          <w:sz w:val="28"/>
          <w:szCs w:val="28"/>
          <w:rtl w:val="true"/>
          <w:lang w:bidi="ar-SA"/>
        </w:rPr>
        <w:t xml:space="preserve">وَرَغبَتي، وَاقضِ لي حَوَائِجِي وَلَا تَرُدَّنِي خَائِبَاً، وَلَا تَقطَع رَجَائِي وَلَا تُخَيِّب دُعَائِي، وَعَرَّفنِي الِاجَابَةَ فِي جَميعِ مَا دَعَوتُكَ مِن أَمرِ الدِّينِ وَالدُّنيا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وَالآخِرَةِ </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وَاجعَلنِي مِن عِبَادِكَ الَّذينَ صَرَفتَ عَنهُمُ البَلايا وَالاَمراضَ وَالفِتَنَ وَالاَعرَاضَ، وَمِنَ الَّذينَ تُحيِيهم فِي عَافِيَةٍ، وَتُميتهُم فِي عَافِيَةٍ، وَتُدخِلُهُم الجَنَّة في عافِيَةٍ، وَتُنجِيهِم </w:t>
      </w:r>
      <w:r>
        <w:rPr>
          <w:rStyle w:val="FootnoteAnchor"/>
          <w:rtl w:val="true"/>
        </w:rPr>
        <w:footnoteReference w:id="391"/>
      </w:r>
      <w:r>
        <w:rPr>
          <w:rFonts w:ascii="Amiri" w:hAnsi="Amiri" w:eastAsia="Amiri" w:cs="Amiri"/>
          <w:color w:val="111111"/>
          <w:sz w:val="28"/>
          <w:sz w:val="28"/>
          <w:szCs w:val="28"/>
          <w:rtl w:val="true"/>
          <w:lang w:bidi="ar-SA"/>
        </w:rPr>
        <w:t>مِنَ النَّارِ فِي عَافِيَةٍ، وَوَفِّق لي بِمَنٍ مِنكَ صَلَاحَ مَا اُؤَمِّلُ فِي نَفسِي وَأَهلِي وَولدِي وَاِخوَانِي وَمَالِي وَجَميعِ مَا أَنعَمتَ بِهِ عَلَيَّ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انكب على القبر، وقل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حُجَّة اللّهِ وَابنَ حُجَّتِهِ، أَشهَدُ أَنَّكَ حُجَّةُ اللّهِ وَأَمينُه، وَخَليفَتُهُ فِي عِبادِهِ، وَخَازِنُ عِلمِهِ، وَمُستَودَعُ سِرِّهِ بَلَّغتَ عَن اللّهَ مَا أُمِرتَ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Style w:val="FootnoteAnchor"/>
          <w:rtl w:val="true"/>
        </w:rPr>
        <w:footnoteReference w:id="392"/>
      </w:r>
      <w:r>
        <w:rPr>
          <w:rFonts w:ascii="Amiri" w:hAnsi="Amiri" w:eastAsia="Amiri" w:cs="Amiri"/>
          <w:color w:val="111111"/>
          <w:sz w:val="28"/>
          <w:sz w:val="28"/>
          <w:szCs w:val="28"/>
          <w:rtl w:val="true"/>
          <w:lang w:bidi="ar-SA"/>
        </w:rPr>
        <w:t>وَوَفَّيتَ، وَمَضَيتَ عَلَى يَقينٍ شَهيداً وَشاهِداً وَمَشهُوداً وَصَلَوَاتُ اللّهِ وَرحمَتُه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مَولايَ وَليُّكَ اللّائِذُ بِكَ فِي طَاعَتِكَ، أَلتَمِسُ ثَباتَ القَدَمَ فِي الهِجرَةِ عِندَكَ، </w:t>
      </w:r>
    </w:p>
    <w:p>
      <w:pPr>
        <w:pStyle w:val="BookText"/>
        <w:rPr/>
      </w:pPr>
      <w:r>
        <w:rPr>
          <w:rFonts w:ascii="Amiri" w:hAnsi="Amiri" w:eastAsia="Amiri" w:cs="Amiri"/>
          <w:color w:val="111111"/>
          <w:sz w:val="28"/>
          <w:sz w:val="28"/>
          <w:szCs w:val="28"/>
          <w:rtl w:val="true"/>
          <w:lang w:bidi="ar-SA"/>
        </w:rPr>
        <w:t xml:space="preserve">وَكَمَالَ الْمَنْزِلَةِ فِي الآخِرَةِ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أَتَيْتُكَ بِأَبِي وَأُمِّي وَنَفسي ومالِي ووَلْدِي زَائِراً، بِحَقِّكَ عارِفاً مُتَّبِعاً لِلْهُدى الَّذِي أَنْتَ عَلَيْهِ، مُوجِباً لِطاعَتِكَ، مُسْتَيْقِناً فَضْلَكَ، مُسْتَبْصِراً بِضَلاَلَةِ مَنْ خَالَفَكَ، عالِماً بِهِ، مُتَمَسِّكاً بِوَلايَتِكَ ووِلايَةِ آبَائِكَ وذُرِّيَّتِكَ الطَّاهِرِينَ، ألا لَعَنَ اللَّهُ أُمَّةً قَتَلَتْكُمْ وخَالَفَتْكُمْ، وشَهِدَتْكُم فَلَم تُجاهِدْ مَعَكُم وَغَصَبَتْكُم حَقَّكُم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أَتَيْتُكَ يَابْنَ رَسُولِ اللَّهِ مَكْرُوباً، وأَتَيْتُكَ مَغْمُوماً، وَأتَيتُكَ مُفتَقِراً إلَى شَفَاعَتِكَ، وَلِكُلِّ زائِرٍ حَقٌ عَلَى مَن أَتاهُ، وأنَا زائِرُكَ ومَوْلاك وَضِيفُكَ النَّازِلُ بِكَ والْحَالُّ بِفِنَائِكَ، وَلِيَ حَوائِجٌ مِن حَوائِجِ الدُّنْيَا والآخِرَةِ، بِكَ أَتَوَجَّهُ إِلَى اللَّهِ فِي نُجْحِهَا وَقَضائِها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فاشفَعْ لِي عِندَ رَبِّكَ وَرَبِّي فِي قَضَاءِ حَوَائِجِي كُلِّهَا، وَقَضاءِ حَاجَتِيِ الْعُظْمَى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اَنْ أَعْطَانِيهَا لَمْ يَضُرَّنِي </w:t>
      </w:r>
      <w:r>
        <w:rPr>
          <w:rStyle w:val="FootnoteAnchor"/>
          <w:rtl w:val="true"/>
        </w:rPr>
        <w:footnoteReference w:id="393"/>
      </w:r>
      <w:r>
        <w:rPr>
          <w:rFonts w:ascii="Amiri" w:hAnsi="Amiri" w:eastAsia="Amiri" w:cs="Amiri"/>
          <w:color w:val="111111"/>
          <w:sz w:val="28"/>
          <w:sz w:val="28"/>
          <w:szCs w:val="28"/>
          <w:rtl w:val="true"/>
          <w:lang w:bidi="ar-SA"/>
        </w:rPr>
        <w:t xml:space="preserve">مَا مَنَعَنِي، وَ إن مَنَعَنِيهَا </w:t>
      </w:r>
      <w:r>
        <w:rPr>
          <w:rStyle w:val="FootnoteAnchor"/>
          <w:rtl w:val="true"/>
        </w:rPr>
        <w:footnoteReference w:id="394"/>
      </w:r>
      <w:r>
        <w:rPr>
          <w:rFonts w:ascii="Amiri" w:hAnsi="Amiri" w:eastAsia="Amiri" w:cs="Amiri"/>
          <w:color w:val="111111"/>
          <w:sz w:val="28"/>
          <w:sz w:val="28"/>
          <w:szCs w:val="28"/>
          <w:rtl w:val="true"/>
          <w:lang w:bidi="ar-SA"/>
        </w:rPr>
        <w:t>لَمْ يَنْفَعْنِي ما أَعطاني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فِكاكَ رَقَبَتي مِنَ النّارِ، وَالدَّرَجاتِ العُلَى، وَالمِنَّةَ عَلَيَّ بِجَميعِ سُؤلي وَرَغبَتي وَشَهوَتي وَاِرادَتي وَمُنايَ، وَصَرْفَ جَمِيعِ المَكروهِ وَالمَحذُورَ عَنِّي وَعَنِ أَهلي وَوُلدي واِخِواني وَمالي وجَمِيعَ مَا أنعَمَ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ارفع رأسك،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جَعَلَني مِن زُوَّارِ ابنِ نَبِيِّهِ، وَرَزَقَني مَعرِفَةَ فَضلِهِ وَالاِقرارَ بِحَقِّهِ، وَالشَّهَادَةِ بِطاعَتِهِ، رَبَّنا آمَنَّا بِمَا أَنْزَلْتَ، واتَّبَعْنَا الرَّسُولَ فَاكْتُبْنا مَعَ الشاهدين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يابنَ رَسُولِ اللَّهِ، لَعَنَ اللَّهُ قاتِلِيكَ ولَعَنَ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خاذِلِيكَ، ولَعَنَ سالِبيكَ، وَلَعَنَ مَن رَمَاكَ، ولَعَنَ مَن طَعَنَكَ، وَلَعَنَ المُعينِينَ عَلَيْك، ولَعَنَ السَّائِرِينَ إِلَيكَ، ولَعَنَ مَنْ مَنَعَكَ شُربَ ماءِ الفُراتِ، وَلَعَنَ مَن دَعاكَ وغَشَّكَ وَخَذَلَكَ، وَلَعَنَ اللَّهُ ابْنَ آكِلَةِ الاكْبادِ، وَلَعَنَ اللَّهُ ابنَهُ الَّذي وَتَرَكَ، ولَعَنَ اللَّهُ أَعوانَهُم وأَتْبَاعَهُمْ وأنْصَارَهُم وَمُحِبّيهِم، وَمَن أَسَّسَ لَهُم، وَحْشاً قُبُورَهُمْ ناراً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 عَلَيكَ بِأبي أنتَ وأُمِّي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انحرف عن القبر، وحوّل وجهك إلى القبلة، وارفع يديك إلى السماء،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مَن تَهَيَّأَ وَتَعَبَّأَ وَأعَدَّ وَاستَعَدَّ لِوِفادَةٍ إلى مَخلوقٍ رَجاءَ رفدِهِ وَ جائِزَتِهِ، وَنَوافِلَهِ وَفَواضِلِهِ وَعَطاياهُ، فَاِلَيْكَ يا رَبِّ كانَت تَهيِئَتي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وتَعْبِئَتِي</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واِعْدَادِي واسْتِعْدَادِي وسَفَرِي، وَإلى قَبرِ وَلِيِّكَ وَفَدتُ، وَبِزِيارَتِهِ اليلِكَ تَقَرَّبتُ رَجاءَ رِفدِكَ وَجَوائِزِكَ وَنَوافِلِكَ وَعَطاياكَ وَفَواضِلِكَ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وَقد رَجَوْتُ كَرِيمَ عَفْوِكَ، وَواسِعَ مَغفِرَتِكَ، فَلا تَرُدَّني خائِباً فَالَيْكَ قَصَدْتُ، وَما عِندَكَ أَرَدتُ، وَقَبرُ امامِيِّ الّذي أوْجَبتَ عَلَيَّ طاعَتَهُ زُرْتُ فَاجْعَلْنِي بِهِ عِنْدَكَ وَجِيهاً فِي الدُّنْيَا وَالآخِرَةِ، وَأَعطِني بِهِ جَميعَ سُؤلي، واقِض لِي بِهِ جَميعَ حَوَائِجِي، وَلا تَقْطَعْ رَجَائِي، وَلا تُخَيِّبْ دُعائِي، وَارْحَمْ ضَعْفِي وَقِلَّةَ حِيلَتي، وَلا تَكِلَنِي إلى نَفْسِي، وَلا إلى أَحَدٍ مِنْ خَلْقِكَ</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مَولايَ فَقَد أفْحَمَتني ذُنُوبي، وَقَطَعَت حُجَّتي، وَابتُلِيتُ بِخَطيئَتي، وَارتَهنتُ بِعَمَلِي، وَأَوْبَقْتُ نَفسِي، وَوَقَفْتُها مَوْقِفَ الاذِلاءِ المُذنِبينَ المُجتَرِئينَ عَلَيْكَ التَّارِكِينَ أمْرَكَ، المُغتَرِّينَ</w:t>
      </w:r>
      <w:r>
        <w:rPr>
          <w:rStyle w:val="FootnoteAnchor"/>
          <w:rtl w:val="true"/>
        </w:rPr>
        <w:footnoteReference w:id="397"/>
      </w:r>
      <w:r>
        <w:rPr>
          <w:rFonts w:ascii="Amiri" w:hAnsi="Amiri" w:eastAsia="Amiri" w:cs="Amiri"/>
          <w:color w:val="111111"/>
          <w:sz w:val="28"/>
          <w:sz w:val="28"/>
          <w:szCs w:val="28"/>
          <w:rtl w:val="true"/>
          <w:lang w:bidi="ar-SA"/>
        </w:rPr>
        <w:t xml:space="preserve">، بِكَ الْمُسْتَخِفِّينَ بِوَعْدِك وقَدْ أَوْبَقَنِي </w:t>
      </w:r>
      <w:r>
        <w:rPr>
          <w:rStyle w:val="FootnoteAnchor"/>
          <w:rtl w:val="true"/>
        </w:rPr>
        <w:footnoteReference w:id="398"/>
      </w:r>
      <w:r>
        <w:rPr>
          <w:rFonts w:ascii="Amiri" w:hAnsi="Amiri" w:eastAsia="Amiri" w:cs="Amiri"/>
          <w:color w:val="111111"/>
          <w:sz w:val="28"/>
          <w:sz w:val="28"/>
          <w:szCs w:val="28"/>
          <w:rtl w:val="true"/>
          <w:lang w:bidi="ar-SA"/>
        </w:rPr>
        <w:t xml:space="preserve">ما كانَ مِن قُبْحٍ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جُرمي وَسوءِ نَظَري لِنَفسي، وَارحَم تَضَرُّعي وَنَدامَتي، وَأَقِلْني عَثْرَتي وارحَم عَبرَتي، واقبَل مَعذِرَتي، وعُدْ بِحِلْمِك عَلَى جَهْلِي، وَبِاحسانِكَ عَلى اساءَتِي، وَبِعَفْوِكَ عَلَى جُرْمِي، فَإِلَيْكَ أشْكُو ضَعفَ عَمَلي، فَارحَمْنِي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لِي فَاِنِّي مُقِرٌ بِذَنبي، مُعْتَرِفٌ بِخَطيئَتي، وَهَذِهِ يَدِي وَناصِيَتِي أَسْتَكينُ بِالفَقْرِ مِنِّي يا سَيِّدِي، فاقبَل تَوْبَتي، وَنَفِّسْ كَرْبِي، وارْحَمْ خُشُوعِي وَخُضوعِي وأسفي على مَا كَانَ مِنِّي، ووُقُوفِي عِندَ قَبرِ وَلِيِّكَ وذُلِّي بَينَ يَدَيكَ، فَأَنْتَ رَجائي وَمُعتَمَدي، وَظَهري وَعُدَّتِي، فَلا تَرُدَّنِي خَائِباً، وَتَقَبَّلْ عَمَلِي، وَاسْتُرْ عَوْرَتِي، وآمِنْ رَوْعَتِي، ولا تُخَيِّبْنِي، وَلا تَقطَع رَجائي مِن بَينِ خَلقِكَ يا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قَدْ قُلْتَ فِي كِتَابِكَ الْمُنْزَلِ عَلَى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 اِنَّ الَّذِينَ يَسْتَكْبِرُونَ عَن عِبَادَتِي سَيَدْخُلُونَ جَهَنَّمَ دَاخِرِينَ</w:t>
      </w:r>
      <w:r>
        <w:rPr>
          <w:rFonts w:eastAsia="Amiri" w:cs="Amiri" w:ascii="Amiri" w:hAnsi="Amiri"/>
          <w:color w:val="111111"/>
          <w:sz w:val="28"/>
          <w:szCs w:val="28"/>
          <w:rtl w:val="true"/>
          <w:lang w:bidi="ar-SA"/>
        </w:rPr>
        <w:t xml:space="preserve">» </w:t>
      </w:r>
      <w:r>
        <w:rPr>
          <w:rStyle w:val="FootnoteAnchor"/>
          <w:rtl w:val="true"/>
        </w:rPr>
        <w:footnoteReference w:id="400"/>
      </w:r>
      <w:r>
        <w:rPr>
          <w:rFonts w:ascii="Amiri" w:hAnsi="Amiri" w:eastAsia="Amiri" w:cs="Amiri"/>
          <w:color w:val="111111"/>
          <w:sz w:val="28"/>
          <w:sz w:val="28"/>
          <w:szCs w:val="28"/>
          <w:rtl w:val="true"/>
          <w:lang w:bidi="ar-SA"/>
        </w:rPr>
        <w:t>يَا رَبِّ وَقَولُكَ الحَقُّ، وَأَنتَ الَّذِي لا تُخلِفُ المِيعادَ، فَاسْتَجِبْ لِي يا رَبِّ، فَقَد سَأَلَكَ السّائِلُونَ وَسَأَلتُكَ، وَطَلَبَ الطّالِبونَ وَطَلَبْتُ مِنْكَ، ورَغِبَ الرَّاغِبُونَ وَرَغِبْتُ إِلَيْكَ، وَأَنْتَ أهْلٌ ألّا تُخَيِّبَني ولا تَقْطَع رَجائي، فَعَرِّفْنِي الاِجَابَةَ يَا سَيِّدِي، وَاقِضْ لي حَوائِجَ الدُّنيا وَالآخِرَةِ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انصرف </w:t>
      </w:r>
      <w:r>
        <w:rPr>
          <w:rStyle w:val="FootnoteAnchor"/>
          <w:rtl w:val="true"/>
        </w:rPr>
        <w:footnoteReference w:id="401"/>
      </w:r>
      <w:r>
        <w:rPr>
          <w:rFonts w:ascii="Amiri" w:hAnsi="Amiri" w:eastAsia="Amiri" w:cs="Amiri"/>
          <w:color w:val="111111"/>
          <w:sz w:val="28"/>
          <w:sz w:val="28"/>
          <w:szCs w:val="28"/>
          <w:rtl w:val="true"/>
          <w:lang w:bidi="ar-SA"/>
        </w:rPr>
        <w:t>إلى عند الرأس فصلّ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تقرأ في الاولى منهما فاتحة الكتاب وسورة يس </w:t>
      </w:r>
      <w:r>
        <w:rPr>
          <w:rStyle w:val="FootnoteAnchor"/>
          <w:rtl w:val="true"/>
        </w:rPr>
        <w:footnoteReference w:id="402"/>
      </w:r>
      <w:r>
        <w:rPr>
          <w:rFonts w:ascii="Amiri" w:hAnsi="Amiri" w:eastAsia="Amiri" w:cs="Amiri"/>
          <w:color w:val="111111"/>
          <w:sz w:val="28"/>
          <w:sz w:val="28"/>
          <w:szCs w:val="28"/>
          <w:rtl w:val="true"/>
          <w:lang w:bidi="ar-SA"/>
        </w:rPr>
        <w:t>، وفي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فاتحة الكتاب وسورة الرحمن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سلمت فسبّح تسبيح الزهراء عليها السَّلام، ومجّد اللّه کثیراً،واستغفر </w:t>
      </w:r>
    </w:p>
    <w:p>
      <w:pPr>
        <w:pStyle w:val="BookText"/>
        <w:rPr/>
      </w:pPr>
      <w:r>
        <w:rPr>
          <w:rFonts w:ascii="Amiri" w:hAnsi="Amiri" w:eastAsia="Amiri" w:cs="Amiri"/>
          <w:color w:val="111111"/>
          <w:sz w:val="28"/>
          <w:sz w:val="28"/>
          <w:szCs w:val="28"/>
          <w:rtl w:val="true"/>
          <w:lang w:bidi="ar-SA"/>
        </w:rPr>
        <w:t xml:space="preserve">لذنبك، وصلّ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ارفع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السماء </w:t>
      </w:r>
      <w:r>
        <w:rPr>
          <w:rFonts w:eastAsia="Amiri" w:cs="Amiri" w:ascii="Amiri" w:hAnsi="Amiri"/>
          <w:color w:val="111111"/>
          <w:sz w:val="28"/>
          <w:szCs w:val="28"/>
          <w:rtl w:val="true"/>
          <w:lang w:bidi="ar-SA"/>
        </w:rPr>
        <w:t xml:space="preserve">] </w:t>
      </w:r>
      <w:r>
        <w:rPr>
          <w:rStyle w:val="FootnoteAnchor"/>
          <w:rtl w:val="true"/>
        </w:rPr>
        <w:footnoteReference w:id="404"/>
      </w:r>
      <w:r>
        <w:rPr>
          <w:rFonts w:ascii="IRNazanin" w:hAnsi="IRNazanin" w:eastAsia="IRNazanin"/>
          <w:color w:val="111111"/>
          <w:sz w:val="28"/>
          <w:sz w:val="28"/>
          <w:szCs w:val="28"/>
          <w:rtl w:val="true"/>
          <w:lang w:bidi="fa-IR"/>
        </w:rPr>
        <w:t>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اِنّا أتَيْناهُ مُؤْمِنُونَ بِهِ مُسَلِّمُونَ لَهُ، مُعْتَصِمُونَ بِحَبْلِهِ، عارِفُونَ بِحَقِّهِ مُقِرُّونَ بِفَضْلِهِ، مُسْتَبْصِرُونَ بِضَلالَةِ مَنْ خالَفَهُ عارِفُونَ بِالهُدى الَّذي هُوَ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اُشهِدُكَ، وَاُشهِدُ مَن حَضَرَ مِن مَلائِكَتِكَ، أنِّي بِهِم مُؤمِنٌ، وأنِّي بِمَنْ قَتَلَهُم كافِرٌ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لِمَا أَقُولُ</w:t>
      </w:r>
      <w:r>
        <w:rPr>
          <w:rStyle w:val="FootnoteAnchor"/>
          <w:rtl w:val="true"/>
        </w:rPr>
        <w:footnoteReference w:id="405"/>
      </w:r>
      <w:r>
        <w:rPr>
          <w:rFonts w:ascii="Amiri" w:hAnsi="Amiri" w:eastAsia="Amiri" w:cs="Amiri"/>
          <w:color w:val="111111"/>
          <w:sz w:val="28"/>
          <w:sz w:val="28"/>
          <w:szCs w:val="28"/>
          <w:rtl w:val="true"/>
          <w:lang w:bidi="ar-SA"/>
        </w:rPr>
        <w:t xml:space="preserve">بِلِساني حَقِيقَةً في قَلبي وَشَريعَةً فِي عَمَلِي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اجْعَلْنِي مِمَّن لَهُ مَعَ الْحُسَيْنِ بنِ عَلِيٍّ قَدَمٌ ثابِتٌ، وَأثْبِتْنِي فِيمَن اسْتُشْهِدَ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الْعَنِ الَّذِينَ بَدَّلُوا نِعْمَتَكَ كُفْراً، سُبْحانَكَ يَا حَلِيمُ عَمَّا يَعْمَلُ الظَّالِمُونَ فِي الاَرْضِ، يَا عَظِيمُ تَرَى عَظِيمَ الْجُرْمِ مِنْ عِبَادِكَ، فَلَا تَعْجَلْ عَلَيْهِمْ تَعَالَيْتَ عَمَّا يَقُولُ الظَّالِمُونَ عُلُوّاً كَبِيراً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كَرِيمُ أَنْتَ شاهِدٌ غَيرُ غائِبٍ، وعالِمٌ بِمَا أُوتِيَ </w:t>
      </w:r>
      <w:r>
        <w:rPr>
          <w:rStyle w:val="FootnoteAnchor"/>
          <w:rtl w:val="true"/>
        </w:rPr>
        <w:footnoteReference w:id="406"/>
      </w:r>
      <w:r>
        <w:rPr>
          <w:rFonts w:ascii="Amiri" w:hAnsi="Amiri" w:eastAsia="Amiri" w:cs="Amiri"/>
          <w:color w:val="111111"/>
          <w:sz w:val="28"/>
          <w:sz w:val="28"/>
          <w:szCs w:val="28"/>
          <w:rtl w:val="true"/>
          <w:lang w:bidi="ar-SA"/>
        </w:rPr>
        <w:t xml:space="preserve">إِلَى أَهلِ صَلَواتِكَ وَأَحِبَّائِكَ مِنَ الاَمْرِ الَّذي لا تَحْمِلُهُ سَمَاءٌ ولا أَرْضٌ، ولَوْ شِئْتَ لانْتَقَمْتَ مِنْهُمْ ولكِنَّكَ ذُو أَنَاةٍ، وَقَدْ أَمْهَلْتَ الَّذينَ اجتَرَؤوا عَلَيكَ وَعَلى رَسُولِك وحَبِيبِك فَأسكَنتَهُم </w:t>
      </w:r>
      <w:r>
        <w:rPr>
          <w:rStyle w:val="FootnoteAnchor"/>
          <w:rtl w:val="true"/>
        </w:rPr>
        <w:footnoteReference w:id="407"/>
      </w:r>
      <w:r>
        <w:rPr>
          <w:rFonts w:ascii="Amiri" w:hAnsi="Amiri" w:eastAsia="Amiri" w:cs="Amiri"/>
          <w:color w:val="111111"/>
          <w:sz w:val="28"/>
          <w:sz w:val="28"/>
          <w:szCs w:val="28"/>
          <w:rtl w:val="true"/>
          <w:lang w:bidi="ar-SA"/>
        </w:rPr>
        <w:t xml:space="preserve">أَرْضَكَ وغَذَوْتَهُمْ بِنِعمَتِكَ إلى أجَلٍ هُم بالغُوهُ، </w:t>
      </w:r>
    </w:p>
    <w:p>
      <w:pPr>
        <w:pStyle w:val="BookText"/>
        <w:rPr/>
      </w:pPr>
      <w:r>
        <w:rPr>
          <w:rFonts w:ascii="Amiri" w:hAnsi="Amiri" w:eastAsia="Amiri" w:cs="Amiri"/>
          <w:color w:val="111111"/>
          <w:sz w:val="28"/>
          <w:sz w:val="28"/>
          <w:szCs w:val="28"/>
          <w:rtl w:val="true"/>
          <w:lang w:bidi="ar-SA"/>
        </w:rPr>
        <w:t>وَوَقْتٍ هُمْ صَائِرُونَ إِلَيْهِ لِيَسْتَكْمِلُوا العَمَلَ فيهِ، الَّذِي قَدَّرْتَ، وَالاجَلَ الَّذي أَجَّلتَ، في عَذابٍ وَوثاقٍ، وَحَميمٍ وَغَسَّاقٍ، وَالضَّريعِ وَالاحراقِ، وَالاَغلالِ وَالاوثاقِ، وَغَسلِينَ وَزَقُّومٍ وصَدِيدٍ، مَعَ طُولِ الْمُقَامِ أَيَّامَ لَظَى</w:t>
      </w:r>
      <w:r>
        <w:rPr>
          <w:rStyle w:val="FootnoteAnchor"/>
          <w:rtl w:val="true"/>
        </w:rPr>
        <w:footnoteReference w:id="408"/>
      </w:r>
      <w:r>
        <w:rPr>
          <w:rFonts w:ascii="Amiri" w:hAnsi="Amiri" w:eastAsia="Amiri" w:cs="Amiri"/>
          <w:color w:val="111111"/>
          <w:sz w:val="28"/>
          <w:sz w:val="28"/>
          <w:szCs w:val="28"/>
          <w:rtl w:val="true"/>
          <w:lang w:bidi="ar-SA"/>
        </w:rPr>
        <w:t>في سَقَرٍ الَّتي لا تُبْقِي وَلا تَذَرْ فِي الحَمِيمِ والجَحِيمِ،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استغفر لذنبك وادع بما أحبب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فرغت من الدعاء فاسجد وقل في سجودك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اِنّي اُشهِدُكَ وَاُشهِدُ مَلائِكَتَكَ وَأنبيائَكَ وَرُسُلَكَ وَجَميعَ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Style w:val="FootnoteAnchor"/>
          <w:rtl w:val="true"/>
        </w:rPr>
        <w:footnoteReference w:id="409"/>
      </w:r>
      <w:r>
        <w:rPr>
          <w:rFonts w:ascii="Amiri" w:hAnsi="Amiri" w:eastAsia="Amiri" w:cs="Amiri"/>
          <w:color w:val="111111"/>
          <w:sz w:val="28"/>
          <w:sz w:val="28"/>
          <w:szCs w:val="28"/>
          <w:rtl w:val="true"/>
          <w:lang w:bidi="ar-SA"/>
        </w:rPr>
        <w:t xml:space="preserve">اللَّهُ لا الَّه الاّ أَنْتَ رَبِّي، وَالاسلامُ ديني، وَمُحَمَّدٌ نَبِيّي، وَعَلِيٌ امامِي ،وَالحَسَنُ وَالحُسَينُ وَعَلِيُّ بنُ الحُسَينِ وَمُحَمَّدُ بنُ عَلِيٍ وَجَعفَرُ بنُ مُحَمَّدٍ وَموسى بنُ جَعفَرٍ وَعَلِيُّ بنُ موسى وَمُحَمَّدُ بنُ عَلِيٍ وَعَلِيُّ بنُ مُحَمَّدٍ وَالْحَسَنُ بنُ عَلِيٍ ، وَالخَلَفُ الْبَاقِي،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الصَّلَوَاتِ، أَئِمَّتِي بِهِمْ</w:t>
      </w:r>
      <w:r>
        <w:rPr>
          <w:rFonts w:eastAsia="Amiri" w:cs="Amiri" w:ascii="Amiri" w:hAnsi="Amiri"/>
          <w:color w:val="111111"/>
          <w:sz w:val="28"/>
          <w:szCs w:val="28"/>
          <w:rtl w:val="true"/>
          <w:lang w:bidi="ar-SA"/>
        </w:rPr>
        <w:t xml:space="preserve">) </w:t>
      </w:r>
      <w:r>
        <w:rPr>
          <w:rStyle w:val="FootnoteAnchor"/>
          <w:rtl w:val="true"/>
        </w:rPr>
        <w:footnoteReference w:id="410"/>
      </w:r>
      <w:r>
        <w:rPr>
          <w:rFonts w:ascii="Amiri" w:hAnsi="Amiri" w:eastAsia="Amiri" w:cs="Amiri"/>
          <w:color w:val="111111"/>
          <w:sz w:val="28"/>
          <w:sz w:val="28"/>
          <w:szCs w:val="28"/>
          <w:rtl w:val="true"/>
          <w:lang w:bidi="ar-SA"/>
        </w:rPr>
        <w:t xml:space="preserve">أَتَوَلّى، وَمِن عَدوِّهِم أتَبَرَّأُ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اُنْشِدُكَ دَمَ الْمَظْلُومِ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إِنِّي اُنْشِدُكَ بإيوائِكَ على نَفسِكَ لاولِيائِكَ لِتُظفِرَنَّهُم بِعَدُوِّكَ وَعَدُوِّهِم أن تُصَلِّيَ على مُحَمَّدٍ وَعَلَى المُستَحفَظينَ مِن آلِ مُحَمَّدٍ، اَللَّهُمَّ إِنِّي أَسْأَلُكَ الْيُسْرَ بَعْدَ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ضع خدّك الايمن على الارض،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كَهْفِي حِينَ تُعْيِينِي الْمَذَاهِبُ، وتَضِيقُ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 xml:space="preserve">الارْضِ بِمَا رَحُبَت، وَيا بارِئَ خَلقي رَحمَةً بي وَقَد كانَ عَن خَلقي غَنِيّاً صَلِّ على مُحَمَّدٍ وَآلِ مُحَمَّدٍ وَعَلَى المُستَحفَظِينَ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 خدّك الايسر على الارض،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مُذِلَّ كُلِّ جَبّارٍ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مُعِزَّ كُلِّ ذَليلٍ صَلِّ عَلى مُحَمَّدٍ وَآلِ مُحَمّدٍ وَفَرِّج عَنّي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حَنّانُ يا مَنّانُ يا كَاشِفَ الكُرَبِ العِظامِ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عد إلى السجود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وسل حاجتك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bookmarkStart w:id="189" w:name="pg20053_218359"/>
    </w:p>
    <w:p>
      <w:pPr>
        <w:pStyle w:val="Heading3"/>
        <w:numPr>
          <w:ilvl w:val="2"/>
          <w:numId w:val="1"/>
        </w:numPr>
        <w:rPr/>
      </w:pPr>
      <w:bookmarkStart w:id="190" w:name="__RefHeading___Toc16380001_1280447820"/>
      <w:bookmarkStart w:id="191" w:name="_Toc64"/>
      <w:bookmarkEnd w:id="189"/>
      <w:bookmarkEnd w:id="190"/>
      <w:r>
        <w:rPr/>
        <w:t>53</w:t>
      </w:r>
      <w:r>
        <w:rPr>
          <w:rtl w:val="true"/>
        </w:rPr>
        <w:t xml:space="preserve">- </w:t>
      </w:r>
      <w:r>
        <w:rPr>
          <w:rtl w:val="true"/>
        </w:rPr>
        <w:t>باب زيارة علي بن الحسين</w:t>
      </w:r>
      <w:bookmarkEnd w:id="191"/>
    </w:p>
    <w:p>
      <w:pPr>
        <w:pStyle w:val="BookText"/>
        <w:rPr/>
      </w:pPr>
      <w:r>
        <w:rPr>
          <w:rFonts w:ascii="IRNazanin" w:hAnsi="IRNazanin" w:eastAsia="IRNazanin"/>
          <w:color w:val="111111"/>
          <w:sz w:val="28"/>
          <w:sz w:val="28"/>
          <w:szCs w:val="28"/>
          <w:rtl w:val="true"/>
          <w:lang w:bidi="fa-IR"/>
        </w:rPr>
        <w:t xml:space="preserve">باب </w:t>
      </w:r>
      <w:r>
        <w:rPr>
          <w:rStyle w:val="FootnoteAnchor"/>
          <w:rtl w:val="true"/>
        </w:rPr>
        <w:footnoteReference w:id="413"/>
      </w:r>
      <w:r>
        <w:rPr>
          <w:rFonts w:ascii="Amiri" w:hAnsi="Amiri" w:eastAsia="Amiri" w:cs="Amiri"/>
          <w:color w:val="111111"/>
          <w:sz w:val="28"/>
          <w:sz w:val="28"/>
          <w:szCs w:val="28"/>
          <w:rtl w:val="true"/>
          <w:lang w:bidi="ar-SA"/>
        </w:rPr>
        <w:t>زيارة علي بن الحسين</w:t>
      </w:r>
    </w:p>
    <w:p>
      <w:pPr>
        <w:pStyle w:val="BookText"/>
        <w:rPr/>
      </w:pPr>
      <w:r>
        <w:rPr>
          <w:rFonts w:ascii="Amiri" w:hAnsi="Amiri" w:eastAsia="Amiri" w:cs="Amiri"/>
          <w:color w:val="111111"/>
          <w:sz w:val="28"/>
          <w:sz w:val="28"/>
          <w:szCs w:val="28"/>
          <w:rtl w:val="true"/>
          <w:lang w:bidi="ar-SA"/>
        </w:rPr>
        <w:t xml:space="preserve">ثم امض إلى عند الرجلين فقف على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اللَّهِ وَسَلامُ مَلائِكَتِهِ المُقَرَّبينَ وَأنبيائِهِ المُرسَلينَ وَعِبادِهِ الصَّالِحِينَ عَلَيكَ يا مَوْلاى وابْنَ مَوْلاى ورَحْمَةُ اللّهِ وَبَرَكاتُهُ، وَصَلَّى اللَّهُ عَلَيكَ وَعَلى أَهْلِ بَيْتِكَ وعَلَى عِتْرَةِ ابَائِك الاخْيَارِ الابرار، اَلَّذِينَ أَذْهَبَ اَللَّهُ عَنهُمُ الرِّجسَ وَ طَهَّرَهُمْ تَطهِيراً، وَعَذَّبَ اللَّهُ قَاتِلَك بِأَنْوَاعِ العَذابِ، والسَّلامُ عَلَيكَ ورَحمَةُ اللَّهِ وَبَرَكاتُهُ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xml:space="preserve">. </w:t>
      </w:r>
      <w:bookmarkStart w:id="192" w:name="pg20053_218360"/>
    </w:p>
    <w:p>
      <w:pPr>
        <w:pStyle w:val="Heading3"/>
        <w:numPr>
          <w:ilvl w:val="2"/>
          <w:numId w:val="1"/>
        </w:numPr>
        <w:rPr/>
      </w:pPr>
      <w:bookmarkStart w:id="193" w:name="__RefHeading___Toc16380003_1280447820"/>
      <w:bookmarkStart w:id="194" w:name="_Toc65"/>
      <w:bookmarkEnd w:id="192"/>
      <w:bookmarkEnd w:id="193"/>
      <w:r>
        <w:rPr/>
        <w:t>54</w:t>
      </w:r>
      <w:r>
        <w:rPr>
          <w:rtl w:val="true"/>
        </w:rPr>
        <w:t>-</w:t>
      </w:r>
      <w:r>
        <w:rPr>
          <w:rtl w:val="true"/>
        </w:rPr>
        <w:t>باب زيارة الشهداء</w:t>
      </w:r>
      <w:bookmarkEnd w:id="194"/>
    </w:p>
    <w:p>
      <w:pPr>
        <w:pStyle w:val="BookText"/>
        <w:rPr/>
      </w:pPr>
      <w:r>
        <w:rPr>
          <w:rFonts w:ascii="Amiri" w:hAnsi="Amiri" w:eastAsia="Amiri" w:cs="Amiri"/>
          <w:color w:val="111111"/>
          <w:sz w:val="28"/>
          <w:sz w:val="28"/>
          <w:szCs w:val="28"/>
          <w:rtl w:val="true"/>
          <w:lang w:bidi="ar-SA"/>
        </w:rPr>
        <w:t xml:space="preserve">ثم أومئ إلى ناحية الرجلين بالسَّلامُ على الشهداء فانّهم </w:t>
      </w:r>
      <w:r>
        <w:rPr>
          <w:rStyle w:val="FootnoteAnchor"/>
          <w:rtl w:val="true"/>
        </w:rPr>
        <w:footnoteReference w:id="415"/>
      </w:r>
      <w:r>
        <w:rPr>
          <w:rFonts w:ascii="Amiri" w:hAnsi="Amiri" w:eastAsia="Amiri" w:cs="Amiri"/>
          <w:color w:val="111111"/>
          <w:sz w:val="28"/>
          <w:sz w:val="28"/>
          <w:szCs w:val="28"/>
          <w:rtl w:val="true"/>
          <w:lang w:bidi="ar-SA"/>
        </w:rPr>
        <w:t>هناك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 أَيُّهَا الرَّبَّانِيُّونَ، أَنْتُمْ لَنا فَرطٌ ونَحْنُ لَكُمْ تَبَعٌ وَأنصارٌ أشهَدُ أنَّكُم أَنْصَارُ اللَّهِ جَلَّ اسْمُهُ وِسَادَةَ اَلشُّهَدَاءِ فِي الدُّنيا والآخِرَةِ، صَبَرْتُمْ </w:t>
      </w:r>
      <w:r>
        <w:rPr>
          <w:rStyle w:val="FootnoteAnchor"/>
          <w:rtl w:val="true"/>
        </w:rPr>
        <w:footnoteReference w:id="416"/>
      </w:r>
      <w:r>
        <w:rPr>
          <w:rFonts w:ascii="Amiri" w:hAnsi="Amiri" w:eastAsia="Amiri" w:cs="Amiri"/>
          <w:color w:val="111111"/>
          <w:sz w:val="28"/>
          <w:sz w:val="28"/>
          <w:szCs w:val="28"/>
          <w:rtl w:val="true"/>
          <w:lang w:bidi="ar-SA"/>
        </w:rPr>
        <w:t xml:space="preserve">واحْتَسَبْتُمْ وَلَمْ تَهِنُوا، ولَمْ تَضْعُفُوا، وَلَمْ تَسْتَكِينُوا حَتَّى لَقِيتُمُ اللَّهَ عزَّوجلّ عَلَى سَبِيلِ الحَقِّ، ونُصْرَةِ كَلِمَةِ اَللَّهِ تَعالى التَّامَّةِ صَلَّى اللَّهُ عَلَى أَرْوَاحِكُمْ وأَبْدَانِكُمْ وسَلَّمَ تَسْلِيماً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أبْشِرُوا رِضْوَانُ اللَّهِ عَلَيْكُمْ بِوَعْدٍ </w:t>
      </w:r>
      <w:r>
        <w:rPr>
          <w:rStyle w:val="FootnoteAnchor"/>
          <w:rtl w:val="true"/>
        </w:rPr>
        <w:footnoteReference w:id="417"/>
      </w:r>
      <w:r>
        <w:rPr>
          <w:rFonts w:ascii="Amiri" w:hAnsi="Amiri" w:eastAsia="Amiri" w:cs="Amiri"/>
          <w:color w:val="111111"/>
          <w:sz w:val="28"/>
          <w:sz w:val="28"/>
          <w:szCs w:val="28"/>
          <w:rtl w:val="true"/>
          <w:lang w:bidi="ar-SA"/>
        </w:rPr>
        <w:t>اللَّهِ اَلَّذِي لاَ خُلْفَ لَهُ، اللَّهُ تَعَالَى مُدْرِكٌ بِكُمْ ثَأْرَ مَا وَعَدَكُمْ انَّه</w:t>
      </w:r>
      <w:r>
        <w:rPr>
          <w:rStyle w:val="FootnoteAnchor"/>
          <w:rtl w:val="true"/>
        </w:rPr>
        <w:footnoteReference w:id="418"/>
      </w:r>
      <w:r>
        <w:rPr>
          <w:rFonts w:ascii="Amiri" w:hAnsi="Amiri" w:eastAsia="Amiri" w:cs="Amiri"/>
          <w:color w:val="111111"/>
          <w:sz w:val="28"/>
          <w:sz w:val="28"/>
          <w:szCs w:val="28"/>
          <w:rtl w:val="true"/>
          <w:lang w:bidi="ar-SA"/>
        </w:rPr>
        <w:t xml:space="preserve">لاَ يُخْلِفُ اَلْمِيعَادَ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أَنَّكُمْ جَاهَدْتُمْ فِي سَبِيلِ اللَّهِ، وَقُتِلْتُمْ عَلَى مِنْهَاجِ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فَجَزَاكُمُ اللَّهُ عَنِ الرَّسُولِ </w:t>
      </w:r>
      <w:r>
        <w:rPr>
          <w:rStyle w:val="FootnoteAnchor"/>
          <w:rtl w:val="true"/>
        </w:rPr>
        <w:footnoteReference w:id="419"/>
      </w:r>
      <w:r>
        <w:rPr>
          <w:rFonts w:ascii="Amiri" w:hAnsi="Amiri" w:eastAsia="Amiri" w:cs="Amiri"/>
          <w:color w:val="111111"/>
          <w:sz w:val="28"/>
          <w:sz w:val="28"/>
          <w:szCs w:val="28"/>
          <w:rtl w:val="true"/>
          <w:lang w:bidi="ar-SA"/>
        </w:rPr>
        <w:t>وَابنِهِ وذُرِّيَّتِه أفضَلَ الجَزاءِ الحَمدُ لِلَّهِ الَّذي صَدَقَكُم وَعدَهُ وأراكُم ما تُحِبُّونَ</w:t>
      </w:r>
      <w:r>
        <w:rPr>
          <w:rStyle w:val="FootnoteAnchor"/>
          <w:rtl w:val="true"/>
        </w:rPr>
        <w:footnoteReference w:id="420"/>
      </w:r>
      <w:bookmarkStart w:id="195" w:name="pg20053_218361"/>
    </w:p>
    <w:p>
      <w:pPr>
        <w:pStyle w:val="Heading3"/>
        <w:numPr>
          <w:ilvl w:val="2"/>
          <w:numId w:val="1"/>
        </w:numPr>
        <w:rPr/>
      </w:pPr>
      <w:bookmarkStart w:id="196" w:name="__RefHeading___Toc16380005_1280447820"/>
      <w:bookmarkStart w:id="197" w:name="_Toc66"/>
      <w:bookmarkEnd w:id="195"/>
      <w:bookmarkEnd w:id="196"/>
      <w:r>
        <w:rPr/>
        <w:t>55</w:t>
      </w:r>
      <w:r>
        <w:rPr>
          <w:rtl w:val="true"/>
        </w:rPr>
        <w:t>-</w:t>
      </w:r>
      <w:r>
        <w:rPr>
          <w:rtl w:val="true"/>
        </w:rPr>
        <w:t xml:space="preserve">باب زيارة العباس بن علي </w:t>
      </w:r>
      <w:r>
        <w:rPr>
          <w:rtl w:val="true"/>
        </w:rPr>
        <w:t>(</w:t>
      </w:r>
      <w:r>
        <w:rPr>
          <w:rtl w:val="true"/>
        </w:rPr>
        <w:t>صلوات الله عليه</w:t>
      </w:r>
      <w:r>
        <w:rPr>
          <w:rtl w:val="true"/>
        </w:rPr>
        <w:t>)</w:t>
      </w:r>
      <w:bookmarkEnd w:id="197"/>
    </w:p>
    <w:p>
      <w:pPr>
        <w:pStyle w:val="BookText"/>
        <w:rPr/>
      </w:pPr>
      <w:r>
        <w:rPr>
          <w:rFonts w:ascii="Amiri" w:hAnsi="Amiri" w:eastAsia="Amiri" w:cs="Amiri"/>
          <w:color w:val="111111"/>
          <w:sz w:val="28"/>
          <w:sz w:val="28"/>
          <w:szCs w:val="28"/>
          <w:rtl w:val="true"/>
          <w:lang w:bidi="ar-SA"/>
        </w:rPr>
        <w:t xml:space="preserve">ثم امش حتى تأتي مشهد العباس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أتيته فقف على باب السقيفة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اللَّهِ وَسَلامُ مَلائِكَتِهِ المُقَرَّبينَ، وَأنبيائِهِ المُرسَلينَ، وَعِبادِهِ الصَّالِحِينَ وَجَميعِ الشُّهَداءِ وَالصِّدِّيقِينَ، وَالزَّاكِيَاتِ الطَّيِّبَاتِ فِيمَا تَغْتَدى وتَروحُ عَلَيْك يَابنَ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لَكَ بِالتَّسْلِيمِ والتَّصْدِيقِ والْوَفاءِ وَالنَّصِيحَةِ لِخَلَفِ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المُرْسَلِ، والسِّبْطِ الْمُنْتَجَبِ، وَالدَّلِيلِ العالِمِ، وَالوَصِيِّ المُبَلِّغِ، والْمَظْلُومِ الْمُهْتَضَمِ، فَجَزَاكَ اللَّهُ عَن رَسُولِهِ، 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فاطِمَةَ </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وَعْنِ الْحَسَنِ والْحُسَيْنِ أَفْضَلَ الْجَزاءِ بِمَا صَبَرْتَ واحْتَسَبْتَ وأَعَنْتَ، فَنِعْمَ عُقْبَى الدَّارِ</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لَعَنَ اللَّهُ مَنْ قَتَلَكَ،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وَلَعَنَ اللَّهُ مَن ظَلَمَكَ</w:t>
      </w:r>
      <w:r>
        <w:rPr>
          <w:rFonts w:eastAsia="Amiri" w:cs="Amiri" w:ascii="Amiri" w:hAnsi="Amiri"/>
          <w:color w:val="111111"/>
          <w:sz w:val="28"/>
          <w:szCs w:val="28"/>
          <w:rtl w:val="true"/>
          <w:lang w:bidi="ar-SA"/>
        </w:rPr>
        <w:t xml:space="preserve">] </w:t>
      </w:r>
      <w:r>
        <w:rPr>
          <w:rStyle w:val="FootnoteAnchor"/>
          <w:rtl w:val="true"/>
        </w:rPr>
        <w:footnoteReference w:id="422"/>
      </w:r>
      <w:r>
        <w:rPr>
          <w:rFonts w:ascii="Amiri" w:hAnsi="Amiri" w:eastAsia="Amiri" w:cs="Amiri"/>
          <w:color w:val="111111"/>
          <w:sz w:val="28"/>
          <w:sz w:val="28"/>
          <w:szCs w:val="28"/>
          <w:rtl w:val="true"/>
          <w:lang w:bidi="ar-SA"/>
        </w:rPr>
        <w:t xml:space="preserve">وَلَعَنَ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423"/>
      </w:r>
      <w:r>
        <w:rPr>
          <w:rFonts w:ascii="Amiri" w:hAnsi="Amiri" w:eastAsia="Amiri" w:cs="Amiri"/>
          <w:color w:val="111111"/>
          <w:sz w:val="28"/>
          <w:sz w:val="28"/>
          <w:szCs w:val="28"/>
          <w:rtl w:val="true"/>
          <w:lang w:bidi="ar-SA"/>
        </w:rPr>
        <w:t>مَن جَهِلَ حَقَّكَ وَاستَخَفَّ بِحُرْمَتِكَ، وَلَعَنَ اللَّهُ مَن حالَ بَيْنَكَ وبَيْنَ ماءِ الفُراتِ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أَشهَدُ أَنَّكَ قُتِلْتَ مَظْلُوماً، وأَنَّ اللَّهَ مُنْجِزٌ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وَعَدَكُمْ</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جِئْتُكَ يَا بْنَ أَمِيرِ المُؤمِنينَ وافِداً اِلَيْكُم، وَقَلْبي مُسَلِّمٌ الكُمِّ وَتابِعٌ، وَأنا الكُمُّ تابِعٌ، وَنُصرَتي لَكُم مُعَدَّةٌ حَتَّى يَحكُمَ اللَّهُ بِأَمْرِهِ وهُوَ خَيْرُ الحَاكِمِينَ، فَمَعَكُمْ مَعَكُمْ لا مَعَ عَدُوِّكُمْ، انِّي بِكُم وبَإيابِكُم</w:t>
      </w:r>
      <w:r>
        <w:rPr>
          <w:rStyle w:val="FootnoteAnchor"/>
          <w:rtl w:val="true"/>
        </w:rPr>
        <w:footnoteReference w:id="425"/>
      </w:r>
      <w:r>
        <w:rPr>
          <w:rFonts w:ascii="Amiri" w:hAnsi="Amiri" w:eastAsia="Amiri" w:cs="Amiri"/>
          <w:color w:val="111111"/>
          <w:sz w:val="28"/>
          <w:sz w:val="28"/>
          <w:szCs w:val="28"/>
          <w:rtl w:val="true"/>
          <w:lang w:bidi="ar-SA"/>
        </w:rPr>
        <w:t xml:space="preserve">مِنَ المُؤمِنينَ وبِمَنْ خَالَفَكُم وَقَتَلَكُم مِنَ الْكَافِرِينَ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w:t>
      </w:r>
      <w:r>
        <w:rPr>
          <w:rStyle w:val="FootnoteAnchor"/>
          <w:rtl w:val="true"/>
        </w:rPr>
        <w:footnoteReference w:id="426"/>
      </w:r>
      <w:r>
        <w:rPr>
          <w:rFonts w:ascii="Amiri" w:hAnsi="Amiri" w:eastAsia="Amiri" w:cs="Amiri"/>
          <w:color w:val="111111"/>
          <w:sz w:val="28"/>
          <w:sz w:val="28"/>
          <w:szCs w:val="28"/>
          <w:rtl w:val="true"/>
          <w:lang w:bidi="ar-SA"/>
        </w:rPr>
        <w:t>اللَّهُ اُمَّةً قَتَلَتْكُم بِالايْدِي والاَلسُن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ادخل، وانكبّ على القبر،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أَيُّهَا الْعَبْدُ الصَّالِحُ المُطيعُ لِلَّهِ ولِرَسولِهِ وَلامِيرُ المُؤمِنينَ وَلِلحَسَنِ وَالحُسَينِ صَلَّى اللَّهُ عَلَيْهِم، والسَّلامُ عَلَيكَ وَرَحمَةُ اللّهِ وَبَرَكاتُهُ وَمَغفِرَتُهُ وَرِضوانُهُ، وَعَلى روحِكَ وَبَدَنِكَ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واُشهِدُ اللَّهَ أنَّكَ مَضَيْتَ عَلَى مَا مَضَى بِهِ البَدْرِيُّونَ وَالْمُجَاهِدُونَ فِي سَبِيلِ اللَّهِ، اَلْمُنَاصِحُونَ لَهُ فِي جِهادِ أَعْدَائِهِ، اَلْمُبَالِغُونَ فِي نُصْرَةِ أَوْلِيَائِهِ الذَّابُّونَ عَنْ أَحِبَّائِهِ، فَجَزاكَ اللَّهُ أَفْضَلَ الْجَزاءِ، وَأَكْثَرَ الْجَزاءِ، وَأوفى جَزاءِ أَحَدٍ مِمَّنْ وُفِيَ بِبَيعَتِهِ وَاستَجابَ لَهُ دَعْوَتَهُ وَأطاعَ وُلاةَ أَمْرِهِ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أنَّكَ قَدْ بَالَغْتَ </w:t>
      </w:r>
      <w:r>
        <w:rPr>
          <w:rStyle w:val="FootnoteAnchor"/>
          <w:rtl w:val="true"/>
        </w:rPr>
        <w:footnoteReference w:id="427"/>
      </w:r>
      <w:r>
        <w:rPr>
          <w:rFonts w:ascii="Amiri" w:hAnsi="Amiri" w:eastAsia="Amiri" w:cs="Amiri"/>
          <w:color w:val="111111"/>
          <w:sz w:val="28"/>
          <w:sz w:val="28"/>
          <w:szCs w:val="28"/>
          <w:rtl w:val="true"/>
          <w:lang w:bidi="ar-SA"/>
        </w:rPr>
        <w:t xml:space="preserve">فِي النَّصِيحَةِ، وأعْطَيتَ غايَةَ المَجهُودِ، </w:t>
      </w:r>
    </w:p>
    <w:p>
      <w:pPr>
        <w:pStyle w:val="BookText"/>
        <w:rPr/>
      </w:pPr>
      <w:r>
        <w:rPr>
          <w:rFonts w:ascii="Amiri" w:hAnsi="Amiri" w:eastAsia="Amiri" w:cs="Amiri"/>
          <w:color w:val="111111"/>
          <w:sz w:val="28"/>
          <w:sz w:val="28"/>
          <w:szCs w:val="28"/>
          <w:rtl w:val="true"/>
          <w:lang w:bidi="ar-SA"/>
        </w:rPr>
        <w:t xml:space="preserve">فَعَبَثَكَ اللَّهُ فِي الشُّهَدَاءِ، وجَعَلَ روحَكَ مَعَ أَرْوَحِ السُّعَدَاءِ، وأَعْطَاك مِن جِنانِهِ أَفْسَحَها مَنْزِلاً وأَفْضَلَها غُرَفاً، ورَفَعَ ذِكْرَكَ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428"/>
      </w:r>
      <w:r>
        <w:rPr>
          <w:rFonts w:ascii="Amiri" w:hAnsi="Amiri" w:eastAsia="Amiri" w:cs="Amiri"/>
          <w:color w:val="111111"/>
          <w:sz w:val="28"/>
          <w:sz w:val="28"/>
          <w:szCs w:val="28"/>
          <w:rtl w:val="true"/>
          <w:lang w:bidi="ar-SA"/>
        </w:rPr>
        <w:t xml:space="preserve">الْعَلِّيِّينَ، وَحَشَرَكَ مَعَ النَّبِينَ </w:t>
      </w:r>
      <w:r>
        <w:rPr>
          <w:rStyle w:val="FootnoteAnchor"/>
          <w:rtl w:val="true"/>
        </w:rPr>
        <w:footnoteReference w:id="429"/>
      </w:r>
      <w:r>
        <w:rPr>
          <w:rFonts w:ascii="Amiri" w:hAnsi="Amiri" w:eastAsia="Amiri" w:cs="Amiri"/>
          <w:color w:val="111111"/>
          <w:sz w:val="28"/>
          <w:sz w:val="28"/>
          <w:szCs w:val="28"/>
          <w:rtl w:val="true"/>
          <w:lang w:bidi="ar-SA"/>
        </w:rPr>
        <w:t>وَالصّدِّيقِينَ،وَالشُّهَداءِ والصَّالِحِينَ، وَحَسُنَ اُولَئِكَ رَفِيقاً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أنَّكَ لَم تَهِنْ وَلَمْ تَنكُل، وَأنَّكَ مَضَيْتَ على بَصيرَةٍ مِن أَمْرِكَ مُقْتَدِياً بِالصَّالِحِينَ، ومُتَّبِعاً لِلنَّبيّينَ، فَجَمَعَ اللَّهُ بَينَنا وَبَينَكَ وَبَينَ رَسولِهِ وأَوْلِيائِهِ فِي مَنَازِلِ الْمُخْبِتِينَ </w:t>
      </w:r>
      <w:r>
        <w:rPr>
          <w:rStyle w:val="FootnoteAnchor"/>
          <w:rtl w:val="true"/>
        </w:rPr>
        <w:footnoteReference w:id="430"/>
      </w:r>
      <w:r>
        <w:rPr>
          <w:rFonts w:ascii="Amiri" w:hAnsi="Amiri" w:eastAsia="Amiri" w:cs="Amiri"/>
          <w:color w:val="111111"/>
          <w:sz w:val="28"/>
          <w:sz w:val="28"/>
          <w:szCs w:val="28"/>
          <w:rtl w:val="true"/>
          <w:lang w:bidi="ar-SA"/>
        </w:rPr>
        <w:t>فَاِنَّهُ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انحرف إلى عند الرأس، فصلّ ركعتين، ثم صلّ بعدهما ما بدا لك، وادع اللّه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عقيب الركعات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 مُحَمَّدٍ، وَلا تَدَعْ لِي فِي هَذَا المَكانِ المُكَرَّمِ وَالمَشهَدِ المُعَظَّمِ ذَنباً الاّ غَفَرتَهُ، وَلا هَمّاً اِلاّ فَرَّجْتَهُ وَلا كَرباً إلّا كَشَفتَهُ، وَلا مَرَضاً إلّا شَفَيْتَهُ وَلا عَيْباً إلاّ سَتَرتَهُ، وَلا رِزقاً إلاّ بَسَطْتَهُ، ولا خَوْفاً إلاّ أَمِنْتَهُ، ولا شَمْلاً إلاّ جَمَعْتَهُ، ولا غَائِباً إلاّ حَفِظتَهُ وأَدَّيْتَهُ، ولا حاجَةً مِنْ حَوَائِجِ الدُّنْيَا والآخِرَةِ لَكَ فِيهَا رَضَىً، وَلِيَ فِيهَا صَلاَحٌ اِلاَّ قَضَيْتَهَا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 إلى الضريح، فقف عند الرجلين، وقل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أَبَا الْفَضْلِ الْعَبَّاسَ بْنَ أَمِيرِ اَلْمُؤْمِنِينَ، السَّلامُ عَلَيْك يابن سَيِّد الْوَصِيِّينَ، السَّلامُ عَلَيْكَ يابِنْ أَوَّلِ الْقَوْمِ اسْلاماً، </w:t>
      </w:r>
    </w:p>
    <w:p>
      <w:pPr>
        <w:pStyle w:val="BookText"/>
        <w:rPr/>
      </w:pPr>
      <w:r>
        <w:rPr>
          <w:rFonts w:ascii="Amiri" w:hAnsi="Amiri" w:eastAsia="Amiri" w:cs="Amiri"/>
          <w:color w:val="111111"/>
          <w:sz w:val="28"/>
          <w:sz w:val="28"/>
          <w:szCs w:val="28"/>
          <w:rtl w:val="true"/>
          <w:lang w:bidi="ar-SA"/>
        </w:rPr>
        <w:t xml:space="preserve">وأقْدَمَهُمْ إيمَاناً، وأَقْوَمَهُمْ بِدِينِ اللَّهِ، وأَحْوَطَهُمْ عَلَى الاسلامِ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لَقَدْ نَصَحْتَ لِلَّهِ ولِرَسُولِهِ ولاخِيكَ، فَنِعْمَ الاخُ المُواسِي، فَلَعَنَ اللَّهُ أُمَّةً قَتَلَتْكَ، وَلَعَنَ اللَّهُ أُمَّةً ظَلَمَتْكَ، وَلَعَنَ اللَّهُ أُمَّةً اسْتَحَلَّتْ مِنكَ المَحارِمَ وانْتَهَكَتْ فِيكَ حُرْمَةُ الاسلامِ، فَنِعْمَ الصَّابِرُ الْمُجَاهِدُ، الْمُحَامِي النَّاصِرُ، وَالاخُ الدَّافِعُ عَن أَخِيَّةِ، الْمُجِيبُ إِلَى طَاعَةِ رَبِّهِ، اَلرَّاغِبُ فيما زَهِدَ فِيهِ غَيْرُهُ مِنَ الثَّوَابِ الْجَزِيلِ، وَالثَّناءِ الْجَمِيلِ، فَأَلْحَقَكَ اَللَّهُ بِدَرَجَةِ آبَائِكَ فِي دَارِ النَّعِيمِ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اِنّي تَعَرَّضتُ لِزِيارَةِ أوليائِكَ رَغْبَةً في ثَوابِكَ، وَرَجاءً لِمَغفِرَتِكَ، وَجَزِيلِ احسانِكَ، فَأَسألُكَ أَنْ تُصَلِّيَ عَلى مُحَمَّدٍ وَآلِهِ الطَّاهِرِينَ، وَأَنْ تَجْعَلَ رِزْقِي بِهِم دارّاً، وَعَيشي بِهِم قارّاً، وَزِيارَتي بِهِم مَقْبُولَةً، وَحِيَّاتِي بِهِم طَيِّبَةً وَأَدرِجْني ادِّراجَ المُكَرَّمينَ، وَاجعَلني مِمَّن يَنقَلِبُ مِن زِيارَةِ مَشاهِدِ أَحِبّائِكَ مُنْجِحاً، قَدِ اسْتَوْجَبَ غُفْرانَ الذُّنُوبِ، وسَتْرَ الْعُيُوبِ، وكَشْفَ الكُروبِ، إنَّك أهلُ التَّقوى، وَأهْلُ المَغفِرَةِ </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xml:space="preserve">. </w:t>
      </w:r>
      <w:bookmarkStart w:id="198" w:name="pg20053_218365"/>
    </w:p>
    <w:p>
      <w:pPr>
        <w:pStyle w:val="Heading3"/>
        <w:numPr>
          <w:ilvl w:val="2"/>
          <w:numId w:val="1"/>
        </w:numPr>
        <w:rPr/>
      </w:pPr>
      <w:bookmarkStart w:id="199" w:name="__RefHeading___Toc16380007_1280447820"/>
      <w:bookmarkStart w:id="200" w:name="_Toc67"/>
      <w:bookmarkEnd w:id="198"/>
      <w:bookmarkEnd w:id="199"/>
      <w:r>
        <w:rPr/>
        <w:t>56</w:t>
      </w:r>
      <w:r>
        <w:rPr>
          <w:rtl w:val="true"/>
        </w:rPr>
        <w:t xml:space="preserve">- </w:t>
      </w:r>
      <w:r>
        <w:rPr>
          <w:rtl w:val="true"/>
        </w:rPr>
        <w:t>باب وداع العباس بن علي</w:t>
      </w:r>
      <w:bookmarkEnd w:id="200"/>
    </w:p>
    <w:p>
      <w:pPr>
        <w:pStyle w:val="BookText"/>
        <w:rPr/>
      </w:pPr>
      <w:r>
        <w:rPr>
          <w:rFonts w:ascii="IRNazanin" w:hAnsi="IRNazanin" w:eastAsia="IRNazanin"/>
          <w:color w:val="111111"/>
          <w:sz w:val="28"/>
          <w:sz w:val="28"/>
          <w:szCs w:val="28"/>
          <w:rtl w:val="true"/>
          <w:lang w:bidi="fa-IR"/>
        </w:rPr>
        <w:t xml:space="preserve">فإذا أردت وداعه فقف عند الرأس </w:t>
      </w:r>
      <w:r>
        <w:rPr>
          <w:rStyle w:val="FootnoteAnchor"/>
          <w:rtl w:val="true"/>
        </w:rPr>
        <w:footnoteReference w:id="433"/>
      </w:r>
      <w:r>
        <w:rPr>
          <w:rFonts w:ascii="IRNazanin" w:hAnsi="IRNazanin" w:eastAsia="IRNazanin"/>
          <w:color w:val="111111"/>
          <w:sz w:val="28"/>
          <w:sz w:val="28"/>
          <w:szCs w:val="28"/>
          <w:rtl w:val="true"/>
          <w:lang w:bidi="fa-IR"/>
        </w:rPr>
        <w:t>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أسْتَوْدِعُكَ اللَّهَ وَأستَرعيكَ وَأقرَأُ عَلَيكَ السَّلام، آمَنَّا بِاللَّهِ وَبَرَسولِهِ وبِكِتَابِهِ وبِمَا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 xml:space="preserve">مِنْ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اكْتُبْنا مَعَ الشّاهِدِينَ، اَللَّهُمَّ لا تَجْعَلْهُ آخِرَ الْعَهْدِ مِنْ زِيَارَتِي قَبْرَ ابْنِ أَخِي رَسُولِكَ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وارْزُقْني زِيَارَتَهُ أَبَداً مَا أَبْقَيْتَنِي واحْشُرْنِي مَعَهُ وَمعَ آبائِهِ في الجِنانِ، وَعَرِّف بَيني وَبَينَهُ وَبَيْنَ رَسولِكَ وَأوليائِكَ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وَتَوفَّني عَلى الايمَانِ بِكَ، وَالتَّصديقِ بِرَسولِكَ، وَالوِلايَةِ لِعَلِيِّ بنِ أبي طَالِبٍ والائِمَةِ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والبَراءَةِ مِن عَدُوِّهِم فَاِنِّي رَضيتُ بِذلِكَ، وَصَلِّ على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وادع لنفسك ولوالديك وللمؤمنين والمؤمنات وتخيّر من الدعاء ما شئت</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ارجع إلى مشهد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وأكثر من الصلاة فيه والزيارة والدعاء، </w:t>
      </w:r>
    </w:p>
    <w:p>
      <w:pPr>
        <w:pStyle w:val="BookText"/>
        <w:rPr/>
      </w:pPr>
      <w:r>
        <w:rPr>
          <w:rFonts w:ascii="Amiri" w:hAnsi="Amiri" w:eastAsia="Amiri" w:cs="Amiri"/>
          <w:color w:val="111111"/>
          <w:sz w:val="28"/>
          <w:sz w:val="28"/>
          <w:szCs w:val="28"/>
          <w:rtl w:val="true"/>
          <w:lang w:bidi="ar-SA"/>
        </w:rPr>
        <w:t xml:space="preserve">وليكن رحلك بنينوى أو </w:t>
      </w:r>
      <w:r>
        <w:rPr>
          <w:rStyle w:val="FootnoteAnchor"/>
          <w:rtl w:val="true"/>
        </w:rPr>
        <w:footnoteReference w:id="435"/>
      </w:r>
      <w:r>
        <w:rPr>
          <w:rFonts w:ascii="Amiri" w:hAnsi="Amiri" w:eastAsia="Amiri" w:cs="Amiri"/>
          <w:color w:val="111111"/>
          <w:sz w:val="28"/>
          <w:sz w:val="28"/>
          <w:szCs w:val="28"/>
          <w:rtl w:val="true"/>
          <w:lang w:bidi="ar-SA"/>
        </w:rPr>
        <w:t>الغاضرية، وخلوتك للنوم والطعام والشراب هناك</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اردت الرحيل فودع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xml:space="preserve">. </w:t>
      </w:r>
      <w:bookmarkStart w:id="201" w:name="pg20053_218367"/>
    </w:p>
    <w:p>
      <w:pPr>
        <w:pStyle w:val="Heading3"/>
        <w:numPr>
          <w:ilvl w:val="2"/>
          <w:numId w:val="1"/>
        </w:numPr>
        <w:rPr/>
      </w:pPr>
      <w:bookmarkStart w:id="202" w:name="__RefHeading___Toc16380009_1280447820"/>
      <w:bookmarkStart w:id="203" w:name="_Toc68"/>
      <w:bookmarkEnd w:id="201"/>
      <w:bookmarkEnd w:id="202"/>
      <w:r>
        <w:rPr/>
        <w:t>57</w:t>
      </w:r>
      <w:r>
        <w:rPr>
          <w:rtl w:val="true"/>
        </w:rPr>
        <w:t xml:space="preserve">- </w:t>
      </w:r>
      <w:r>
        <w:rPr>
          <w:rtl w:val="true"/>
        </w:rPr>
        <w:t>باب الوداع</w:t>
      </w:r>
      <w:bookmarkEnd w:id="203"/>
    </w:p>
    <w:p>
      <w:pPr>
        <w:pStyle w:val="BookText"/>
        <w:rPr/>
      </w:pPr>
      <w:r>
        <w:rPr>
          <w:rFonts w:ascii="Amiri" w:hAnsi="Amiri" w:eastAsia="Amiri" w:cs="Amiri"/>
          <w:color w:val="111111"/>
          <w:sz w:val="28"/>
          <w:sz w:val="28"/>
          <w:szCs w:val="28"/>
          <w:rtl w:val="true"/>
          <w:lang w:bidi="ar-SA"/>
        </w:rPr>
        <w:t>والوداع أن تأتي القبر فتقف عليه كوقوفك في أوّل الزيارة، وتستقبله بوجهك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وَلِيَّ اللَّهِ، اَلسَّلاَمُ عَلَيْكَ يَا أَبَا عَبْدِ اللَّهِ، أَنْتَ لِي جُنَّةٌ مِنَ الْعَذَابِ وهَذَا أَوانُ انصِرافي غَيْرَ رَاغِبٍ عَنكَ، ولا مُسْتَبْدِلٍ بِكَ سِواكَ، ولا مُؤْثِرٍ عَلَيْكَ غَيْرَك، ولا زَاهِدٍ فِي قُرْبِك،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جُدْتُ بِنَفْسِي لِلْحَدَثَانِ</w:t>
      </w:r>
      <w:r>
        <w:rPr>
          <w:rFonts w:eastAsia="Amiri" w:cs="Amiri" w:ascii="Amiri" w:hAnsi="Amiri"/>
          <w:color w:val="111111"/>
          <w:sz w:val="28"/>
          <w:szCs w:val="28"/>
          <w:rtl w:val="true"/>
          <w:lang w:bidi="ar-SA"/>
        </w:rPr>
        <w:t xml:space="preserve">) </w:t>
      </w:r>
      <w:r>
        <w:rPr>
          <w:rStyle w:val="FootnoteAnchor"/>
          <w:rtl w:val="true"/>
        </w:rPr>
        <w:footnoteReference w:id="437"/>
      </w:r>
      <w:r>
        <w:rPr>
          <w:rFonts w:ascii="Amiri" w:hAnsi="Amiri" w:eastAsia="Amiri" w:cs="Amiri"/>
          <w:color w:val="111111"/>
          <w:sz w:val="28"/>
          <w:sz w:val="28"/>
          <w:szCs w:val="28"/>
          <w:rtl w:val="true"/>
          <w:lang w:bidi="ar-SA"/>
        </w:rPr>
        <w:t xml:space="preserve">، وتَرَكَتِ الاهْلَ والاوْلادَ وَالاوطانِ، فَكُن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شَافِعاً</w:t>
      </w:r>
      <w:r>
        <w:rPr>
          <w:rFonts w:eastAsia="Amiri" w:cs="Amiri" w:ascii="Amiri" w:hAnsi="Amiri"/>
          <w:color w:val="111111"/>
          <w:sz w:val="28"/>
          <w:szCs w:val="28"/>
          <w:rtl w:val="true"/>
          <w:lang w:bidi="ar-SA"/>
        </w:rPr>
        <w:t>]</w:t>
      </w:r>
      <w:r>
        <w:rPr>
          <w:rStyle w:val="FootnoteAnchor"/>
          <w:rtl w:val="true"/>
        </w:rPr>
        <w:footnoteReference w:id="438"/>
      </w:r>
      <w:r>
        <w:rPr>
          <w:rFonts w:ascii="Amiri" w:hAnsi="Amiri" w:eastAsia="Amiri" w:cs="Amiri"/>
          <w:color w:val="111111"/>
          <w:sz w:val="28"/>
          <w:sz w:val="28"/>
          <w:szCs w:val="28"/>
          <w:rtl w:val="true"/>
          <w:lang w:bidi="ar-SA"/>
        </w:rPr>
        <w:t>يَومَ حاجَتي وَفَقْرِي وَفاقَتِي، يَوْمَ لا يُغنى عَنِّي والِدي ولا وَلَدِي وَلا حَمِيمي وَلا قَرِينِي</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 اللَّهَ الَّذي قَدَّرَ وَخَلَقَ أَنْ يُنَفِّسَ بِكُم كَربي، وَأَسْأَلُ اللَّهَ الَّذِي قَدَرَ عَلىَّ فِراقَ مَكانِكَ أنْ لا يَجعَلَهُ آخِرَ العَهْدِ مِنّي وَمِن رُجُوعِي، وَأَسْأَلُ </w:t>
      </w:r>
    </w:p>
    <w:p>
      <w:pPr>
        <w:pStyle w:val="BookText"/>
        <w:rPr/>
      </w:pPr>
      <w:r>
        <w:rPr>
          <w:rFonts w:ascii="Amiri" w:hAnsi="Amiri" w:eastAsia="Amiri" w:cs="Amiri"/>
          <w:color w:val="111111"/>
          <w:sz w:val="28"/>
          <w:sz w:val="28"/>
          <w:szCs w:val="28"/>
          <w:rtl w:val="true"/>
          <w:lang w:bidi="ar-SA"/>
        </w:rPr>
        <w:t>اللَّهَ الَّذِي أَبْكَى عَلَيْكَ عَيْنِي أن يَجعَلَهُ سَنَداً لِي، وَأَسأَلُ اللَّهَ الَّذي نَقَلَنِي اِلَيْكَ مِن رَحلي وَأهلي أن يَجعَلَهُ ذُخْراً لِي، وأَسْأَلُ اللَّهَ الّذي أراني مَكانَكَ وَهَدانِي لِلتَّسليمِ عَلَيكَ ولِزِيارَتِي ايّاكَ أَنْ يُورِدَنِي حَوْضَكُمْ، ويَرْزُقَنِي مُرَافَقَتَكُمْ فِي الْجِنَانِ مَعَ آبَائِكَ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صَفْوَةَ اللَّهِ، اَلسَّلامُ عَليْكَ وَ عَلَى مُحَمَّدِ بنِ عَبدِ اللَّهِ، حَبيبِ اللَّهِ وَصَفوَتِهِ، وَأَمينِهِ وَرَسولِهِ وَسَيِّدِ المُرسَلِينَ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السَّلامُ عَلَى أَمِيرِ الْمُؤْمِنِينَ ووَصِيِّ رَسُولِ رَبِّ الْعالَمِينَ، وَقائِدِ الْغُرِّ اَلْمُحَجَّلِينَ، اَلسَّلاَمُ عَلَى الائمة الرَّاشِدِينَ الْمَهْدِيِّينَ، اَلسَّلاَمُ عَلَى مَنْ فِي الْحَائِرِ مِنكُم ورَحْمَةُ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وَبَرَكاتُهُ</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السَّلامُ عَلَى مَلاَئِكَةِ اَللَّهِ الباقينَ المُقيمينَ الْمُسَبِّحِينَ الَّذِينَ هُمْ بِأَمْرِ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رَبِّهِمْ قَائِمُونَ </w:t>
      </w:r>
      <w:r>
        <w:rPr>
          <w:rFonts w:eastAsia="Amiri" w:cs="Amiri" w:ascii="Amiri" w:hAnsi="Amiri"/>
          <w:color w:val="111111"/>
          <w:sz w:val="28"/>
          <w:szCs w:val="28"/>
          <w:rtl w:val="true"/>
          <w:lang w:bidi="ar-SA"/>
        </w:rPr>
        <w:t>)</w:t>
      </w:r>
      <w:r>
        <w:rPr>
          <w:rStyle w:val="FootnoteAnchor"/>
          <w:rtl w:val="true"/>
        </w:rPr>
        <w:footnoteReference w:id="442"/>
      </w:r>
      <w:r>
        <w:rPr>
          <w:rFonts w:ascii="Amiri" w:hAnsi="Amiri" w:eastAsia="Amiri" w:cs="Amiri"/>
          <w:color w:val="111111"/>
          <w:sz w:val="28"/>
          <w:sz w:val="28"/>
          <w:szCs w:val="28"/>
          <w:rtl w:val="true"/>
          <w:lang w:bidi="ar-SA"/>
        </w:rPr>
        <w:t>، اَلسَّلاَمُ عَلَيْنَا وعَلَى عِبَادِ اللَّهِ الصّالِحينَ،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أشر إلى القبر بمسبّحتك اليمنى، وقل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اللَّهِ وَسَلامُ مَلائِكَتِهِ المُقَرَّبينَ، وَأنبيائِهِ المُرسَلينَ، وَعِبادِهِ الصَّالِحِينَ يَابْنَ رَسُولَ اللَّهِ عَلَيْكَ السَّلامُ، وَعَلى روحِكَ وَبَدَنِكَ، وعَلَى ذُرِّيَّتِكَ وَمَن حَضَرَ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اَوْلِيَائِكَ، اسْتَوْدِعُكَ اللَّهَ وأَسْتَرْعِيكَ، واقْرَأ </w:t>
      </w:r>
    </w:p>
    <w:p>
      <w:pPr>
        <w:pStyle w:val="BookText"/>
        <w:rPr/>
      </w:pPr>
      <w:r>
        <w:rPr>
          <w:rFonts w:ascii="Amiri" w:hAnsi="Amiri" w:eastAsia="Amiri" w:cs="Amiri"/>
          <w:color w:val="111111"/>
          <w:sz w:val="28"/>
          <w:sz w:val="28"/>
          <w:szCs w:val="28"/>
          <w:rtl w:val="true"/>
          <w:lang w:bidi="ar-SA"/>
        </w:rPr>
        <w:t xml:space="preserve">عَلَيكَ السَّلامَ، آمَنّا بِاللَّهِ وَبَرَسولِهِ وبِمَا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443"/>
      </w:r>
      <w:r>
        <w:rPr>
          <w:rFonts w:ascii="Amiri" w:hAnsi="Amiri" w:eastAsia="Amiri" w:cs="Amiri"/>
          <w:color w:val="111111"/>
          <w:sz w:val="28"/>
          <w:sz w:val="28"/>
          <w:szCs w:val="28"/>
          <w:rtl w:val="true"/>
          <w:lang w:bidi="ar-SA"/>
        </w:rPr>
        <w:t>مِن عِندِ اللَّهِ، اللّهُمَّ اكتُبْنا مَعَ الشَّاهِدينَ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ارفع يديك إلى السماء،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وَلا تَجْعَلْهُ آخِرَ العَهدِ مِن زِيارَتِي ابنَ رَسُولِكَ، وارْزُقْني زِيارَتَهُ أَبَداً ما أَبْقَيْتَنِي، اللّهُمَّ وَانْفَعْني بِحُبِّهِ يا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اِنِّي أَسأَلُكَ بَعْدَ الصَّلاةِ وَالتَّسليمِ أن تُصَلِّيَ على مُحَمَّدٍ وَآلِ مُحَمَّدٍ وَأَنْ لا تَجعَلَهُ آخِرَ الْعَهْدِ مِنْ زِيارَتِي اِيّاهُ، فَإن جَعَلتَهُ يا رَبِّ فَاحشُرْنِي مَعَهُ وَمَعَ أَولِيائِهِ، وَإن أبْقَيْتَنِي يا رَبِّ فَارْزُقْنِي الْعَوْدَ إِلَيْهِ، ثُمَّ الْعَوْدَ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Style w:val="FootnoteAnchor"/>
          <w:rtl w:val="true"/>
        </w:rPr>
        <w:footnoteReference w:id="444"/>
      </w:r>
      <w:r>
        <w:rPr>
          <w:rFonts w:ascii="Amiri" w:hAnsi="Amiri" w:eastAsia="Amiri" w:cs="Amiri"/>
          <w:color w:val="111111"/>
          <w:sz w:val="28"/>
          <w:sz w:val="28"/>
          <w:szCs w:val="28"/>
          <w:rtl w:val="true"/>
          <w:lang w:bidi="ar-SA"/>
        </w:rPr>
        <w:t>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لِي لِسانَ صِدْقٍ فِي أَوْلِيَائِكَ، اَللّهُمَّ صَلِّ على مُحَمَّدٍ وَآلِ مُحَمَّدٍ وَلا تَشْغَلْنِي عَن ذِكرِكَ بَإكْثَارٍ مِنَ الدُّنْيَا تُلْهِينِي عَجَائِبُ بَهْجَتِهَا، وتَفْتِنَنِي زَهَرَاتُ زِينَتِها، ولا بإقِلالٍ يَضُرُّ بِعَمَلي كَدُّهُ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وَيَملُأ صَدري هَمُّهُ، وَأَعْطِنِي مِن ذَلِكَ غِنَىً عَنْ شِرَارِ </w:t>
      </w:r>
      <w:r>
        <w:rPr>
          <w:rStyle w:val="FootnoteAnchor"/>
          <w:rtl w:val="true"/>
        </w:rPr>
        <w:footnoteReference w:id="445"/>
      </w:r>
      <w:r>
        <w:rPr>
          <w:rFonts w:ascii="Amiri" w:hAnsi="Amiri" w:eastAsia="Amiri" w:cs="Amiri"/>
          <w:color w:val="111111"/>
          <w:sz w:val="28"/>
          <w:sz w:val="28"/>
          <w:szCs w:val="28"/>
          <w:rtl w:val="true"/>
          <w:lang w:bidi="ar-SA"/>
        </w:rPr>
        <w:t>خَلقِكَ، وبَلاغاً أَنَالُ بِهِ رِضاكَ يا 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 يَا مَلاَئِكَةَ اللَّهِ وَزُوَّارَ قَبْرِ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ضع خدّك الايمن على القبر مرّة، والايسر مرّة، وألحّ في الدعاء والمسألة </w:t>
      </w:r>
      <w:r>
        <w:rPr>
          <w:rStyle w:val="FootnoteAnchor"/>
          <w:rtl w:val="true"/>
        </w:rPr>
        <w:footnoteReference w:id="446"/>
      </w:r>
      <w:bookmarkStart w:id="204" w:name="pg20053_218370"/>
    </w:p>
    <w:p>
      <w:pPr>
        <w:pStyle w:val="Heading3"/>
        <w:numPr>
          <w:ilvl w:val="2"/>
          <w:numId w:val="1"/>
        </w:numPr>
        <w:rPr/>
      </w:pPr>
      <w:bookmarkStart w:id="205" w:name="__RefHeading___Toc16380011_1280447820"/>
      <w:bookmarkStart w:id="206" w:name="_Toc69"/>
      <w:bookmarkEnd w:id="204"/>
      <w:bookmarkEnd w:id="205"/>
      <w:r>
        <w:rPr/>
        <w:t>58</w:t>
      </w:r>
      <w:r>
        <w:rPr>
          <w:rtl w:val="true"/>
        </w:rPr>
        <w:t xml:space="preserve">- </w:t>
      </w:r>
      <w:r>
        <w:rPr>
          <w:rtl w:val="true"/>
        </w:rPr>
        <w:t xml:space="preserve">باب وداع الشهداء </w:t>
      </w:r>
      <w:r>
        <w:rPr>
          <w:rtl w:val="true"/>
        </w:rPr>
        <w:t>(</w:t>
      </w:r>
      <w:r>
        <w:rPr>
          <w:rtl w:val="true"/>
        </w:rPr>
        <w:t>رحمة الله عليهم</w:t>
      </w:r>
      <w:r>
        <w:rPr>
          <w:rtl w:val="true"/>
        </w:rPr>
        <w:t>)</w:t>
      </w:r>
      <w:bookmarkEnd w:id="206"/>
    </w:p>
    <w:p>
      <w:pPr>
        <w:pStyle w:val="BookText"/>
        <w:rPr/>
      </w:pPr>
      <w:r>
        <w:rPr>
          <w:rFonts w:ascii="Amiri" w:hAnsi="Amiri" w:eastAsia="Amiri" w:cs="Amiri"/>
          <w:color w:val="111111"/>
          <w:sz w:val="28"/>
          <w:sz w:val="28"/>
          <w:szCs w:val="28"/>
          <w:rtl w:val="true"/>
          <w:lang w:bidi="ar-SA"/>
        </w:rPr>
        <w:t xml:space="preserve">ثم حوّل </w:t>
      </w:r>
      <w:r>
        <w:rPr>
          <w:rStyle w:val="FootnoteAnchor"/>
          <w:rtl w:val="true"/>
        </w:rPr>
        <w:footnoteReference w:id="447"/>
      </w:r>
      <w:r>
        <w:rPr>
          <w:rFonts w:ascii="Amiri" w:hAnsi="Amiri" w:eastAsia="Amiri" w:cs="Amiri"/>
          <w:color w:val="111111"/>
          <w:sz w:val="28"/>
          <w:sz w:val="28"/>
          <w:szCs w:val="28"/>
          <w:rtl w:val="true"/>
          <w:lang w:bidi="ar-SA"/>
        </w:rPr>
        <w:t>وجهك إلى قبور الشهداء فودّعهم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تَجعَلهُ آخِرَ الْعَهْدِ مِن زِيارَتِي ايّاهُم، وَأَشرِكْني مَعَهُم في صالِحِ ما أعطَيتَهُم على نُصرَتِهِم ابنَ نَبِيِّكَ وَحُجَّتِكَ عَلى خَلقِكَ وَجِهادِهِم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اجْمَعْنَا </w:t>
      </w:r>
      <w:r>
        <w:rPr>
          <w:rStyle w:val="FootnoteAnchor"/>
          <w:rtl w:val="true"/>
        </w:rPr>
        <w:footnoteReference w:id="448"/>
      </w:r>
      <w:r>
        <w:rPr>
          <w:rFonts w:ascii="Amiri" w:hAnsi="Amiri" w:eastAsia="Amiri" w:cs="Amiri"/>
          <w:color w:val="111111"/>
          <w:sz w:val="28"/>
          <w:sz w:val="28"/>
          <w:szCs w:val="28"/>
          <w:rtl w:val="true"/>
          <w:lang w:bidi="ar-SA"/>
        </w:rPr>
        <w:t xml:space="preserve">وَإيّاهُمْ فِي جَنَّتِكَ مَعَ الشُّهَداءِ والصَّالِحِينَ، وحَسُنَ أُولَئِكَ رَفِيقاً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أسْتَوْدِعُكُمُ اللَّهَ وَأقرَأُ عَلَيكُمُ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ارزُقْني العَوْدَ إِلَيْهِم، واحشُرْني مَعَهُم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اخرج ولا تولّ وجهك عن القبر حتى يغيب عن معاينتك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 قبل الباب متوجّهاً إلى القبلة وقل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اِنِّي أَسأَلُكَ بِحَقِّ مُحَمَّدٍ وَآلِ مُحَمَّدٍ، وَبِحُرمَةِ مُحَمَّدٍ وَآلِ مُحَمَّدٍ، وَبِالشَّأنِ الّذي جَعَلتَهُ لِمُحَمَّدٍ وَآلِ مُحَمّدٍ، أن تُصَلِّيَ عَلَى مُحَمَّدٍ وَآلَ </w:t>
      </w:r>
    </w:p>
    <w:p>
      <w:pPr>
        <w:pStyle w:val="BookText"/>
        <w:rPr/>
      </w:pPr>
      <w:r>
        <w:rPr>
          <w:rFonts w:ascii="Amiri" w:hAnsi="Amiri" w:eastAsia="Amiri" w:cs="Amiri"/>
          <w:color w:val="111111"/>
          <w:sz w:val="28"/>
          <w:sz w:val="28"/>
          <w:szCs w:val="28"/>
          <w:rtl w:val="true"/>
          <w:lang w:bidi="ar-SA"/>
        </w:rPr>
        <w:t xml:space="preserve">مُحَمَّدٍ، وَأَن تَتَقَبَّلَ عَمَلي، وَتَشكُرَ سَعيِي، وَتُعَرِّفَنِي الاِجابَةَ في جَمِيعِ دُعَائِي، وَلا تُخَيِّب سَعْيِي وَلا تَجعَلهُ آخِرَ العَهدِ مِنّي، وَاردُدني إلَيهِ بِبِّرٍ وَتَقوى، وَعَرِّفني بَرَكَةَ زِيَارَتِهِ فِي الدِّينِ والدُّنْيَا، ووَسِّعْ </w:t>
      </w:r>
      <w:r>
        <w:rPr>
          <w:rStyle w:val="FootnoteAnchor"/>
          <w:rtl w:val="true"/>
        </w:rPr>
        <w:footnoteReference w:id="449"/>
      </w:r>
      <w:r>
        <w:rPr>
          <w:rFonts w:ascii="Amiri" w:hAnsi="Amiri" w:eastAsia="Amiri" w:cs="Amiri"/>
          <w:color w:val="111111"/>
          <w:sz w:val="28"/>
          <w:sz w:val="28"/>
          <w:szCs w:val="28"/>
          <w:rtl w:val="true"/>
          <w:lang w:bidi="ar-SA"/>
        </w:rPr>
        <w:t xml:space="preserve">عَلَيَّ مِن فَضْلِكَ الْواسِعِ الفاضِلِ المُفضِلِ الطَّيِّبِ وارْزُقني رِزْقاً وَاسِعاً، حَلالاً كَثِيراً عَاجِلاً، صَبّاً صَبّاً مِن غَيرِ كَدٍّ ولا نكِدٍ ولا مَنٍّ مِن أحَدٍ مِن خَلْقِكَ، واجْعَلْهُ واسِعاً مِن فَضلِكَ، كَثِيراً مِن عَطِيَّتِكَ، فَاِنَّكَ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واسْأَلُوا اللَّهَ مِن فَضْلِهِ</w:t>
      </w:r>
      <w:r>
        <w:rPr>
          <w:rFonts w:eastAsia="Amiri" w:cs="Amiri" w:ascii="Amiri" w:hAnsi="Amiri"/>
          <w:color w:val="111111"/>
          <w:sz w:val="28"/>
          <w:szCs w:val="28"/>
          <w:rtl w:val="true"/>
          <w:lang w:bidi="ar-SA"/>
        </w:rPr>
        <w:t>»</w:t>
      </w:r>
      <w:r>
        <w:rPr>
          <w:rStyle w:val="FootnoteAnchor"/>
          <w:rtl w:val="true"/>
        </w:rPr>
        <w:footnoteReference w:id="450"/>
      </w:r>
      <w:r>
        <w:rPr>
          <w:rFonts w:ascii="Amiri" w:hAnsi="Amiri" w:eastAsia="Amiri" w:cs="Amiri"/>
          <w:color w:val="111111"/>
          <w:sz w:val="28"/>
          <w:sz w:val="28"/>
          <w:szCs w:val="28"/>
          <w:rtl w:val="true"/>
          <w:lang w:bidi="ar-SA"/>
        </w:rPr>
        <w:t>فَمِن فَضلِكَ أسأَلُ، ومِنْ عَطَيْتُكَ أَسأَلُ، وَمِن كَثِيرِ ما عِنْدَكَ أَسْأَلُ وَمِن خَزائِنِكَ أَسْأَلُ، ومِنْ يَدِكَ الْمَلاى</w:t>
      </w:r>
      <w:r>
        <w:rPr>
          <w:rStyle w:val="FootnoteAnchor"/>
          <w:rtl w:val="true"/>
        </w:rPr>
        <w:footnoteReference w:id="451"/>
      </w:r>
      <w:r>
        <w:rPr>
          <w:rFonts w:ascii="Amiri" w:hAnsi="Amiri" w:eastAsia="Amiri" w:cs="Amiri"/>
          <w:color w:val="111111"/>
          <w:sz w:val="28"/>
          <w:sz w:val="28"/>
          <w:szCs w:val="28"/>
          <w:rtl w:val="true"/>
          <w:lang w:bidi="ar-SA"/>
        </w:rPr>
        <w:t>أَسْأَلُ، فَلا تَرُدَّنِي خائِباً، فَاِنِّي ضَعِيفٌ فَضاعِفْ لِي وَعافِني إلى مُنْتَهَى أَجَلِي، وَاجْعَلْ لِي في كُلِّ نِعْمَةٍ أَنْعَمْتَها عَلى عِبادِكَ أَوْفَرَ النَّصِيبِ، وأَجْعَلَنِي خَيْراً مِمَّا أَنَا عَلَيْهِ، وَاجْعَل مَا أَصِيرُ إِلَيْهِ خَيْراً لي مِمَّا يَنْقَطِعُ عَنِّي، وَاجْعَل سَرِيرَتي خَيْراً مِن عَلانِيَتِي</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وأَعِذني مِن أن يَرى النَّاسُ فِيَّ خَيْراً وَلا خَيرَ فِيَّ ،وَارْزُقْنِي مِنَ التِّجارَةِ أَوْسَعَها رِزْقاً، وآتِنِي يا سَيِّدِي وَعِيالي بِرِزْقٍ وَاسِعٍ تُغْنِينَا بِهِ عَن دُناةِ خَلقِكَ وَلا تَجعَل لاحِدَ مِنَ العِبادِ فيهِ مَنّاً غَيرُكَ، وَاجعَلني مِمَّنِ استَجابَ لَكَ، وَآمَنَ بِوَعدِكَ، وَاتَّبَعَ أمرَكَ، وَلا تَجْعَلْنِي أخْيَبَ وَفدِكَ وزُوَّارِ ابنِ نَبِيِّكَ، وأَعِذْنِي مِنَ الفَقْرِ وَمَوَاقِفِ </w:t>
      </w:r>
      <w:r>
        <w:rPr>
          <w:rStyle w:val="FootnoteAnchor"/>
          <w:rtl w:val="true"/>
        </w:rPr>
        <w:footnoteReference w:id="452"/>
      </w:r>
      <w:r>
        <w:rPr>
          <w:rFonts w:ascii="Amiri" w:hAnsi="Amiri" w:eastAsia="Amiri" w:cs="Amiri"/>
          <w:color w:val="111111"/>
          <w:sz w:val="28"/>
          <w:sz w:val="28"/>
          <w:szCs w:val="28"/>
          <w:rtl w:val="true"/>
          <w:lang w:bidi="ar-SA"/>
        </w:rPr>
        <w:t>الخِزْيِ فِي الدُّنيا والآخِرَةِ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وَاقْلِبْنِي مُفْلِحاً مُنْجِحاً مُسْتَجاباً لِي بِأَفْضَلِ ما يَنْقَلِبُ بِهِ أَحَدٌ مِنْ زُوَّارِ أَوْلِيَائِك، ولا تَجْعَلْهُ آخِرَ الْعَهْدِ مِن زِيارَتِهِمْ، وَان لَم تَكُن استَجَبتَ لِي، وَغَفَرْتَ لِي، وَرَضِيتَ عَنِّي، فَمِنَ الآنَ فَاسْتَجِبْ لِي، وَاغْفِرْ لِي، وارضَ عَنِّي قَبْلَ أنْ تَنْأَى </w:t>
      </w:r>
      <w:r>
        <w:rPr>
          <w:rStyle w:val="FootnoteAnchor"/>
          <w:rtl w:val="true"/>
        </w:rPr>
        <w:footnoteReference w:id="453"/>
      </w:r>
      <w:r>
        <w:rPr>
          <w:rFonts w:ascii="Amiri" w:hAnsi="Amiri" w:eastAsia="Amiri" w:cs="Amiri"/>
          <w:color w:val="111111"/>
          <w:sz w:val="28"/>
          <w:sz w:val="28"/>
          <w:szCs w:val="28"/>
          <w:rtl w:val="true"/>
          <w:lang w:bidi="ar-SA"/>
        </w:rPr>
        <w:t>عَنِ ابْنِ نَبِيِّكَ دارِي، فَهَذا أَوانُ انْصِرافِي، اِن كُنتَ أَذِنْتَ لِي غَيْرَ رَاغِبٍ عَنكَ وَلا عَن أوليائِكَ، وَلا مُستَبدِلٍ بِكَ وَلا بِهِم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احْفَظْنِي مِن بَيْنِ يَدَيَّ، ومِنْ خَلْفِي، وَعَنْ يَمِينِي، وعَنْ شِمَالِي حَتَّى تُبَلِّغَنِي أَهْلِي، فَإِذَا بَلَّغْتَنِي فَلا تَبَرَّأْ مِنّي، وألْبِسْنِي وَإيّاهُم دِرْعَكَ الْحَصِينَةَ وَاكفِنِي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مَؤُنَةَ نَفْسِي، ومَؤُنَةَ عِيَالِي وَ</w:t>
      </w:r>
      <w:r>
        <w:rPr>
          <w:rFonts w:eastAsia="Amiri" w:cs="Amiri" w:ascii="Amiri" w:hAnsi="Amiri"/>
          <w:color w:val="111111"/>
          <w:sz w:val="28"/>
          <w:szCs w:val="28"/>
          <w:rtl w:val="true"/>
          <w:lang w:bidi="ar-SA"/>
        </w:rPr>
        <w:t>]</w:t>
      </w:r>
      <w:r>
        <w:rPr>
          <w:rStyle w:val="FootnoteAnchor"/>
          <w:rtl w:val="true"/>
        </w:rPr>
        <w:footnoteReference w:id="454"/>
      </w:r>
      <w:r>
        <w:rPr>
          <w:rFonts w:ascii="Amiri" w:hAnsi="Amiri" w:eastAsia="Amiri" w:cs="Amiri"/>
          <w:color w:val="111111"/>
          <w:sz w:val="28"/>
          <w:sz w:val="28"/>
          <w:szCs w:val="28"/>
          <w:rtl w:val="true"/>
          <w:lang w:bidi="ar-SA"/>
        </w:rPr>
        <w:t xml:space="preserve">مَؤُنَةَ جَمِيعِ خَلقِكَ، وَامْنَعْنِي مِن أن يَصِلَ إلَيَّ أحَد مِن خَلقِكَ بِسوءٍ، فَاِنَّكَ وَلِيُّ ذلِكَ، وَالقادِرُ عَلَيهِ، وَاعطِني جَميعَ ما سَأَلْتُكَ، وَمُنَّ عَلَيَّ بِهِ، وَزَدني مِن فَضلِكَ يا أرحَمَ الرّاحِمينَ </w:t>
      </w:r>
      <w:r>
        <w:rPr>
          <w:rStyle w:val="FootnoteAnchor"/>
          <w:rtl w:val="true"/>
        </w:rPr>
        <w:footnoteReference w:id="455"/>
      </w:r>
      <w:bookmarkStart w:id="207" w:name="pg20053_218373"/>
    </w:p>
    <w:p>
      <w:pPr>
        <w:pStyle w:val="Heading3"/>
        <w:numPr>
          <w:ilvl w:val="2"/>
          <w:numId w:val="1"/>
        </w:numPr>
        <w:rPr/>
      </w:pPr>
      <w:bookmarkStart w:id="208" w:name="__RefHeading___Toc16380013_1280447820"/>
      <w:bookmarkStart w:id="209" w:name="_Toc70"/>
      <w:bookmarkEnd w:id="207"/>
      <w:bookmarkEnd w:id="208"/>
      <w:r>
        <w:rPr/>
        <w:t>59</w:t>
      </w:r>
      <w:r>
        <w:rPr>
          <w:rtl w:val="true"/>
        </w:rPr>
        <w:t xml:space="preserve">- </w:t>
      </w:r>
      <w:r>
        <w:rPr>
          <w:rtl w:val="true"/>
        </w:rPr>
        <w:t xml:space="preserve">باب فضل الصلاة في مشهد الحسين بن علي </w:t>
      </w:r>
      <w:r>
        <w:rPr>
          <w:rtl w:val="true"/>
        </w:rPr>
        <w:t>(</w:t>
      </w:r>
      <w:r>
        <w:rPr>
          <w:rtl w:val="true"/>
        </w:rPr>
        <w:t>صلوات الله عليهما</w:t>
      </w:r>
      <w:r>
        <w:rPr>
          <w:rtl w:val="true"/>
        </w:rPr>
        <w:t>)</w:t>
      </w:r>
      <w:bookmarkEnd w:id="209"/>
    </w:p>
    <w:p>
      <w:pPr>
        <w:pStyle w:val="BookText"/>
        <w:rPr/>
      </w:pPr>
      <w:r>
        <w:rPr>
          <w:rFonts w:ascii="IRNazanin" w:hAnsi="IRNazanin" w:eastAsia="IRNazanin"/>
          <w:color w:val="111111"/>
          <w:sz w:val="28"/>
          <w:sz w:val="28"/>
          <w:szCs w:val="28"/>
          <w:rtl w:val="true"/>
          <w:lang w:bidi="fa-IR"/>
        </w:rPr>
        <w:t xml:space="preserve">قد كنّا دعونا فيما تقدّم إلى الاكثار من الصلاة في مشهد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لفضل ذلك وعظم ثوابه </w:t>
      </w:r>
      <w:r>
        <w:rPr>
          <w:rStyle w:val="FootnoteAnchor"/>
          <w:rtl w:val="true"/>
        </w:rPr>
        <w:footnoteReference w:id="456"/>
      </w:r>
      <w:r>
        <w:rPr>
          <w:rFonts w:ascii="IRNazanin" w:hAnsi="IRNazanin" w:eastAsia="IRNazanin"/>
          <w:color w:val="111111"/>
          <w:sz w:val="28"/>
          <w:sz w:val="28"/>
          <w:szCs w:val="28"/>
          <w:rtl w:val="true"/>
          <w:lang w:bidi="fa-IR"/>
        </w:rPr>
        <w:t xml:space="preserve">، ويجب أن تؤدّي الفرائض بأسرها، والنوافل كلّها طول المقام هناك فيه، وأفضل المواضع للصلوات منه عند رأس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أبو القاسم جعفر بن محمد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إبراهيم، عن عبد اللّه </w:t>
      </w:r>
      <w:r>
        <w:rPr>
          <w:rStyle w:val="FootnoteAnchor"/>
          <w:rtl w:val="true"/>
        </w:rPr>
        <w:footnoteReference w:id="457"/>
      </w:r>
      <w:r>
        <w:rPr>
          <w:rFonts w:ascii="IRNazanin" w:hAnsi="IRNazanin" w:eastAsia="IRNazanin"/>
          <w:color w:val="111111"/>
          <w:sz w:val="28"/>
          <w:sz w:val="28"/>
          <w:szCs w:val="28"/>
          <w:rtl w:val="true"/>
          <w:lang w:bidi="fa-IR"/>
        </w:rPr>
        <w:t xml:space="preserve">بن نهيك، عن ابن أبي عمير، عن رجل،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فلان ما يمنعك إذا عرضت لك حاجة أن تأتي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فتصلّي عنده أربع ركعات، ثم تسأل حاجتك، فانّ الصلاة الفريضة عنده تعدل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وصلاة النافلة عنده</w:t>
      </w:r>
      <w:r>
        <w:rPr>
          <w:rFonts w:eastAsia="Amiri" w:cs="Amiri" w:ascii="Amiri" w:hAnsi="Amiri"/>
          <w:color w:val="111111"/>
          <w:sz w:val="28"/>
          <w:szCs w:val="28"/>
          <w:rtl w:val="true"/>
          <w:lang w:bidi="ar-SA"/>
        </w:rPr>
        <w:t xml:space="preserve">) </w:t>
      </w:r>
      <w:r>
        <w:rPr>
          <w:rStyle w:val="FootnoteAnchor"/>
          <w:rtl w:val="true"/>
        </w:rPr>
        <w:footnoteReference w:id="458"/>
      </w:r>
      <w:r>
        <w:rPr>
          <w:rFonts w:ascii="Amiri" w:hAnsi="Amiri" w:eastAsia="Amiri" w:cs="Amiri"/>
          <w:color w:val="111111"/>
          <w:sz w:val="28"/>
          <w:sz w:val="28"/>
          <w:szCs w:val="28"/>
          <w:rtl w:val="true"/>
          <w:lang w:bidi="ar-SA"/>
        </w:rPr>
        <w:t xml:space="preserve">تعدل عمرة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أبوالقاسم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وجماعة مشايخي رحمهم اللّه عن </w:t>
      </w:r>
    </w:p>
    <w:p>
      <w:pPr>
        <w:pStyle w:val="BookText"/>
        <w:rPr/>
      </w:pPr>
      <w:r>
        <w:rPr>
          <w:rFonts w:ascii="Amiri" w:hAnsi="Amiri" w:eastAsia="Amiri" w:cs="Amiri"/>
          <w:color w:val="111111"/>
          <w:sz w:val="28"/>
          <w:sz w:val="28"/>
          <w:szCs w:val="28"/>
          <w:rtl w:val="true"/>
          <w:lang w:bidi="ar-SA"/>
        </w:rPr>
        <w:t xml:space="preserve">سعد بن عبد اللّه، وعن أبي عبد اللّه الجاموراني الرازي، عن الحسن بن علي ابن أبي حمزة، عن الحسين بن محمد، عن عبد الكريم أبي علي </w:t>
      </w:r>
      <w:r>
        <w:rPr>
          <w:rStyle w:val="FootnoteAnchor"/>
          <w:rtl w:val="true"/>
        </w:rPr>
        <w:footnoteReference w:id="460"/>
      </w:r>
      <w:r>
        <w:rPr>
          <w:rFonts w:ascii="IRNazanin" w:hAnsi="IRNazanin" w:eastAsia="IRNazanin"/>
          <w:color w:val="111111"/>
          <w:sz w:val="28"/>
          <w:sz w:val="28"/>
          <w:szCs w:val="28"/>
          <w:rtl w:val="true"/>
          <w:lang w:bidi="fa-IR"/>
        </w:rPr>
        <w:t>،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طويل في 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ثم تمضي يا مفضّل إلى صلاتك، ولك بكلّ ركعة ركعتها عنده كثواب من حجّ ألف حجّة، واعتمر ألف عمرة، وأعتق ألف رقبة، وكأنّما وقف في سبيل اللّه ألف مرّة مع نبيّ 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الحديث</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أبو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على بن الحسين رحمه اللّه، عن محمد ابن يحيى العطار، عن محمد بن أحمد،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وحدّثني محمد بن الحسين بن متّ الجوهري، عن محمد بن أحمد، عن هارون بن مسلم، عن أبي علي الحراني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لمن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w:t>
      </w:r>
      <w:r>
        <w:rPr>
          <w:rFonts w:eastAsia="IRNazanin" w:cs="IRNazanin"/>
          <w:color w:val="111111"/>
          <w:sz w:val="28"/>
          <w:szCs w:val="28"/>
          <w:rtl w:val="true"/>
          <w:lang w:bidi="fa-IR"/>
        </w:rPr>
        <w:t xml:space="preserve">] </w:t>
      </w:r>
      <w:r>
        <w:rPr>
          <w:rStyle w:val="FootnoteAnchor"/>
          <w:rtl w:val="true"/>
        </w:rPr>
        <w:footnoteReference w:id="462"/>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أتاه وزاره وصلّى عنده ركعيتن أو أربع ركعات كتبت </w:t>
      </w:r>
      <w:r>
        <w:rPr>
          <w:rStyle w:val="FootnoteAnchor"/>
          <w:rtl w:val="true"/>
        </w:rPr>
        <w:footnoteReference w:id="463"/>
      </w:r>
      <w:r>
        <w:rPr>
          <w:rFonts w:ascii="Amiri" w:hAnsi="Amiri" w:eastAsia="Amiri" w:cs="Amiri"/>
          <w:color w:val="111111"/>
          <w:sz w:val="28"/>
          <w:sz w:val="28"/>
          <w:szCs w:val="28"/>
          <w:rtl w:val="true"/>
          <w:lang w:bidi="ar-SA"/>
        </w:rPr>
        <w:t>له حجة وعمرة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وكذلك لكلّ من أتى قبر امام مفترضة طاعته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أبو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عبد اللّه بن </w:t>
      </w:r>
      <w:r>
        <w:rPr>
          <w:rStyle w:val="FootnoteAnchor"/>
          <w:rtl w:val="true"/>
        </w:rPr>
        <w:footnoteReference w:id="465"/>
      </w:r>
      <w:r>
        <w:rPr>
          <w:rFonts w:ascii="IRNazanin" w:hAnsi="IRNazanin" w:eastAsia="IRNazanin"/>
          <w:color w:val="111111"/>
          <w:sz w:val="28"/>
          <w:sz w:val="28"/>
          <w:szCs w:val="28"/>
          <w:rtl w:val="true"/>
          <w:lang w:bidi="fa-IR"/>
        </w:rPr>
        <w:t xml:space="preserve">محمد بن عيسى عن أبية، عن الحسن بن محبوب، عن العلاء بن رزين، عن شعيب العقرقوفي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أتى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من الثواب والاجر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شعيب ما صلى عنده أحد صلاة </w:t>
      </w:r>
      <w:r>
        <w:rPr>
          <w:rStyle w:val="FootnoteAnchor"/>
          <w:rtl w:val="true"/>
        </w:rPr>
        <w:footnoteReference w:id="466"/>
      </w:r>
      <w:r>
        <w:rPr>
          <w:rFonts w:ascii="Amiri" w:hAnsi="Amiri" w:eastAsia="Amiri" w:cs="Amiri"/>
          <w:color w:val="111111"/>
          <w:sz w:val="28"/>
          <w:sz w:val="28"/>
          <w:szCs w:val="28"/>
          <w:rtl w:val="true"/>
          <w:lang w:bidi="ar-SA"/>
        </w:rPr>
        <w:t>الا قبلها اللّه منه، ولا دعا عنده أحد دعوة الا استجيبت له عاجلة وآجلة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زدني</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شعيب أيسر ما يقال لزائر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غفر لك يا عبد اللّه، فاستأنف العمل </w:t>
      </w:r>
      <w:r>
        <w:rPr>
          <w:rStyle w:val="FootnoteAnchor"/>
          <w:rtl w:val="true"/>
        </w:rPr>
        <w:footnoteReference w:id="467"/>
      </w:r>
      <w:r>
        <w:rPr>
          <w:rFonts w:ascii="Amiri" w:hAnsi="Amiri" w:eastAsia="Amiri" w:cs="Amiri"/>
          <w:color w:val="111111"/>
          <w:sz w:val="28"/>
          <w:sz w:val="28"/>
          <w:szCs w:val="28"/>
          <w:rtl w:val="true"/>
          <w:lang w:bidi="ar-SA"/>
        </w:rPr>
        <w:t xml:space="preserve">عملاً جديداً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bookmarkStart w:id="210" w:name="pg20053_218376"/>
    </w:p>
    <w:p>
      <w:pPr>
        <w:pStyle w:val="Heading3"/>
        <w:numPr>
          <w:ilvl w:val="2"/>
          <w:numId w:val="1"/>
        </w:numPr>
        <w:rPr/>
      </w:pPr>
      <w:bookmarkStart w:id="211" w:name="__RefHeading___Toc16380015_1280447820"/>
      <w:bookmarkStart w:id="212" w:name="_Toc71"/>
      <w:bookmarkEnd w:id="210"/>
      <w:bookmarkEnd w:id="211"/>
      <w:r>
        <w:rPr/>
        <w:t>60</w:t>
      </w:r>
      <w:r>
        <w:rPr>
          <w:rtl w:val="true"/>
        </w:rPr>
        <w:t xml:space="preserve">- </w:t>
      </w:r>
      <w:r>
        <w:rPr>
          <w:rtl w:val="true"/>
        </w:rPr>
        <w:t>باب فضل اتمام الصلاة في الحرمين وفي المشهدين على ساكنهما السلام</w:t>
      </w:r>
      <w:bookmarkEnd w:id="212"/>
    </w:p>
    <w:p>
      <w:pPr>
        <w:pStyle w:val="BookText"/>
        <w:rPr/>
      </w:pPr>
      <w:r>
        <w:rPr>
          <w:rFonts w:ascii="Amiri" w:hAnsi="Amiri" w:eastAsia="Amiri" w:cs="Amiri"/>
          <w:color w:val="111111"/>
          <w:sz w:val="28"/>
          <w:sz w:val="28"/>
          <w:szCs w:val="28"/>
          <w:rtl w:val="true"/>
          <w:lang w:bidi="ar-SA"/>
        </w:rPr>
        <w:t xml:space="preserve">باب فضل اتمام الصلاة في الحرمين وفي المشهدين </w:t>
      </w:r>
      <w:r>
        <w:rPr>
          <w:rStyle w:val="FootnoteAnchor"/>
          <w:rtl w:val="true"/>
        </w:rPr>
        <w:footnoteReference w:id="469"/>
      </w:r>
      <w:r>
        <w:rPr>
          <w:rFonts w:ascii="Amiri" w:hAnsi="Amiri" w:eastAsia="Amiri" w:cs="Amiri"/>
          <w:color w:val="111111"/>
          <w:sz w:val="28"/>
          <w:sz w:val="28"/>
          <w:szCs w:val="28"/>
          <w:rtl w:val="true"/>
          <w:lang w:bidi="ar-SA"/>
        </w:rPr>
        <w:t>على ساكنهما السلام</w:t>
      </w:r>
    </w:p>
    <w:p>
      <w:pPr>
        <w:pStyle w:val="BookText"/>
        <w:rPr/>
      </w:pPr>
      <w:r>
        <w:rPr>
          <w:rFonts w:ascii="Amiri" w:hAnsi="Amiri" w:eastAsia="Amiri" w:cs="Amiri"/>
          <w:color w:val="111111"/>
          <w:sz w:val="28"/>
          <w:sz w:val="28"/>
          <w:szCs w:val="28"/>
          <w:rtl w:val="true"/>
          <w:lang w:bidi="ar-SA"/>
        </w:rPr>
        <w:t>الاصل في صلاة السفر التقصير، لطفاً من اللّه جلّ اسمه لعباده، ورحمةً لهم وتخفيفاً عنهم، وجاءت آثار لا شبهة في طريقها، ولا شكّ في صحتها باتمام الصلاة في الاربعة مواطن لشرفها وتعظيمها، فكان التقصير فيها على الاصل للرخصة جائزا والاتمام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أبو القاسم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وأخي وعلي بن الحسين رحمهم اللّه، عن سعد بن عبد اللّه، عن أحمد بن محمد بن عيسى، عن الحسين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سنان </w:t>
      </w:r>
      <w:r>
        <w:rPr>
          <w:rFonts w:eastAsia="Amiri" w:cs="Amiri" w:ascii="Amiri" w:hAnsi="Amiri"/>
          <w:color w:val="111111"/>
          <w:sz w:val="28"/>
          <w:szCs w:val="28"/>
          <w:rtl w:val="true"/>
          <w:lang w:bidi="ar-SA"/>
        </w:rPr>
        <w:t xml:space="preserve">] </w:t>
      </w:r>
      <w:r>
        <w:rPr>
          <w:rStyle w:val="FootnoteAnchor"/>
          <w:rtl w:val="true"/>
        </w:rPr>
        <w:footnoteReference w:id="470"/>
      </w:r>
      <w:r>
        <w:rPr>
          <w:rFonts w:ascii="IRNazanin" w:hAnsi="IRNazanin" w:eastAsia="IRNazanin"/>
          <w:color w:val="111111"/>
          <w:sz w:val="28"/>
          <w:sz w:val="28"/>
          <w:szCs w:val="28"/>
          <w:rtl w:val="true"/>
          <w:lang w:bidi="fa-IR"/>
        </w:rPr>
        <w:t xml:space="preserve">، عن عبد الملك القمي، عن اسماعيل ابن جابر، عن عبد الحميد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اسماعيل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 الصلاة في أربعة مواطن</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المسجد الحرام، ومسجد الرسول، ومسجد الكوفة، وحرم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أبو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همام بن سهيل، عن جعفر ابن محمد بن مالك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حمدان المدائني، عن زياد القندي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لي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 لك ما اُحبّ لنفسي، وأكره لك ما اكره لنفسي، أتمّ الصلاة في الحرمين وبالكوفة وعند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أبو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يعقوب وجماعة مشايخي رحمهم اللّه، عن محمد بن يحيى العطار، عن محمد بن الحسن </w:t>
      </w:r>
      <w:r>
        <w:rPr>
          <w:rStyle w:val="FootnoteAnchor"/>
          <w:rtl w:val="true"/>
        </w:rPr>
        <w:footnoteReference w:id="473"/>
      </w:r>
      <w:r>
        <w:rPr>
          <w:rFonts w:ascii="IRNazanin" w:hAnsi="IRNazanin" w:eastAsia="IRNazanin"/>
          <w:color w:val="111111"/>
          <w:sz w:val="28"/>
          <w:sz w:val="28"/>
          <w:szCs w:val="28"/>
          <w:rtl w:val="true"/>
          <w:lang w:bidi="fa-IR"/>
        </w:rPr>
        <w:t>، عن محمد بن سنان، عن حذيفة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من سمع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تتمّ الصلاة في المسجد الحرام، ومسجد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ومسجد الكوفة، وحرم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أبو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علي بن حاتم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w:t>
      </w:r>
      <w:r>
        <w:rPr>
          <w:rStyle w:val="FootnoteAnchor"/>
          <w:rtl w:val="true"/>
        </w:rPr>
        <w:footnoteReference w:id="475"/>
      </w:r>
      <w:r>
        <w:rPr>
          <w:rFonts w:ascii="Amiri" w:hAnsi="Amiri" w:eastAsia="Amiri" w:cs="Amiri"/>
          <w:color w:val="111111"/>
          <w:sz w:val="28"/>
          <w:sz w:val="28"/>
          <w:szCs w:val="28"/>
          <w:rtl w:val="true"/>
          <w:lang w:bidi="ar-SA"/>
        </w:rPr>
        <w:t>بن أبي عبد اللّه الاسدي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القاسم الصحاف، عن عمرو </w:t>
      </w:r>
      <w:r>
        <w:rPr>
          <w:rStyle w:val="FootnoteAnchor"/>
          <w:rtl w:val="true"/>
        </w:rPr>
        <w:footnoteReference w:id="476"/>
      </w:r>
      <w:r>
        <w:rPr>
          <w:rFonts w:ascii="IRNazanin" w:hAnsi="IRNazanin" w:eastAsia="IRNazanin"/>
          <w:color w:val="111111"/>
          <w:sz w:val="28"/>
          <w:sz w:val="28"/>
          <w:szCs w:val="28"/>
          <w:rtl w:val="true"/>
          <w:lang w:bidi="fa-IR"/>
        </w:rPr>
        <w:t>ابن عثمان، عن عمرو بن المرزوق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الصلاة في الحرمين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الكوفة </w:t>
      </w:r>
      <w:r>
        <w:rPr>
          <w:rFonts w:eastAsia="IRNazanin" w:cs="IRNazanin"/>
          <w:color w:val="111111"/>
          <w:sz w:val="28"/>
          <w:szCs w:val="28"/>
          <w:rtl w:val="true"/>
          <w:lang w:bidi="fa-IR"/>
        </w:rPr>
        <w:t xml:space="preserve">] </w:t>
      </w:r>
      <w:r>
        <w:rPr>
          <w:rStyle w:val="FootnoteAnchor"/>
          <w:rtl w:val="true"/>
        </w:rPr>
        <w:footnoteReference w:id="477"/>
      </w:r>
      <w:r>
        <w:rPr>
          <w:rFonts w:ascii="IRNazanin" w:hAnsi="IRNazanin" w:eastAsia="IRNazanin"/>
          <w:color w:val="111111"/>
          <w:sz w:val="28"/>
          <w:sz w:val="28"/>
          <w:szCs w:val="28"/>
          <w:rtl w:val="true"/>
          <w:lang w:bidi="fa-IR"/>
        </w:rPr>
        <w:t xml:space="preserve">وعند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أتمّ الصلاة فيها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أبو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ومحمد بن الحسن رحمهما اللّه عن الحسن بن متيل، عن سهل بن زياد الآدمي، عن محمد بن عبد اللّه، عن صالح بن عقبة، عن أبي شبل </w:t>
      </w:r>
      <w:r>
        <w:rPr>
          <w:rStyle w:val="FootnoteAnchor"/>
          <w:rtl w:val="true"/>
        </w:rPr>
        <w:footnoteReference w:id="47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أزور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 الطيّب، وأتمّ الصلاة عنده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w:t>
      </w:r>
      <w:r>
        <w:rPr>
          <w:rFonts w:eastAsia="Amiri" w:cs="Amiri" w:ascii="Amiri" w:hAnsi="Amiri"/>
          <w:color w:val="111111"/>
          <w:sz w:val="28"/>
          <w:szCs w:val="28"/>
          <w:rtl w:val="true"/>
          <w:lang w:bidi="ar-SA"/>
        </w:rPr>
        <w:t xml:space="preserve">] </w:t>
      </w:r>
      <w:r>
        <w:rPr>
          <w:rStyle w:val="FootnoteAnchor"/>
          <w:rtl w:val="true"/>
        </w:rPr>
        <w:footnoteReference w:id="48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أصحابنا يرى </w:t>
      </w:r>
      <w:r>
        <w:rPr>
          <w:rStyle w:val="FootnoteAnchor"/>
          <w:rtl w:val="true"/>
        </w:rPr>
        <w:footnoteReference w:id="481"/>
      </w:r>
      <w:r>
        <w:rPr>
          <w:rFonts w:ascii="Amiri" w:hAnsi="Amiri" w:eastAsia="Amiri" w:cs="Amiri"/>
          <w:color w:val="111111"/>
          <w:sz w:val="28"/>
          <w:sz w:val="28"/>
          <w:szCs w:val="28"/>
          <w:rtl w:val="true"/>
          <w:lang w:bidi="ar-SA"/>
        </w:rPr>
        <w:t>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يفعل ذلك الضعفة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xml:space="preserve">. </w:t>
      </w:r>
      <w:bookmarkStart w:id="213" w:name="pg20053_218380"/>
    </w:p>
    <w:p>
      <w:pPr>
        <w:pStyle w:val="Heading3"/>
        <w:numPr>
          <w:ilvl w:val="2"/>
          <w:numId w:val="1"/>
        </w:numPr>
        <w:rPr/>
      </w:pPr>
      <w:bookmarkStart w:id="214" w:name="__RefHeading___Toc16380017_1280447820"/>
      <w:bookmarkStart w:id="215" w:name="_Toc72"/>
      <w:bookmarkEnd w:id="213"/>
      <w:bookmarkEnd w:id="214"/>
      <w:r>
        <w:rPr/>
        <w:t>61</w:t>
      </w:r>
      <w:r>
        <w:rPr>
          <w:rtl w:val="true"/>
        </w:rPr>
        <w:t xml:space="preserve">- </w:t>
      </w:r>
      <w:r>
        <w:rPr>
          <w:rtl w:val="true"/>
        </w:rPr>
        <w:t>باب فضل الحائر وحرمته وحده</w:t>
      </w:r>
      <w:bookmarkEnd w:id="215"/>
    </w:p>
    <w:p>
      <w:pPr>
        <w:pStyle w:val="BookText"/>
        <w:rPr/>
      </w:pPr>
      <w:r>
        <w:rPr>
          <w:rFonts w:ascii="IRNazanin" w:hAnsi="IRNazanin" w:eastAsia="IRNazanin"/>
          <w:color w:val="111111"/>
          <w:sz w:val="28"/>
          <w:sz w:val="28"/>
          <w:szCs w:val="28"/>
          <w:rtl w:val="true"/>
          <w:lang w:bidi="fa-IR"/>
        </w:rPr>
        <w:t xml:space="preserve">باب فضل الحائر وحرمته و حدّه </w:t>
      </w:r>
      <w:r>
        <w:rPr>
          <w:rStyle w:val="FootnoteAnchor"/>
          <w:rtl w:val="true"/>
        </w:rPr>
        <w:footnoteReference w:id="483"/>
      </w:r>
      <w:r>
        <w:rPr>
          <w:rFonts w:ascii="IRNazanin" w:hAnsi="IRNazanin" w:eastAsia="IRNazanin"/>
          <w:color w:val="111111"/>
          <w:sz w:val="28"/>
          <w:sz w:val="28"/>
          <w:szCs w:val="28"/>
          <w:rtl w:val="true"/>
          <w:lang w:bidi="fa-IR"/>
        </w:rPr>
        <w:t xml:space="preserve">وحده خمسة فراسخ من أربع جنبات 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دونه مواطن بعضها أشرف من بعض لدنوها من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المكان وقربها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حدّثني أبو القاسم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حكيم بن داود رحمه اللّه، عن سلمة بن الخطاب، عن منصور بن العباس يرفعه إلى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حريم </w:t>
      </w:r>
      <w:r>
        <w:rPr>
          <w:rStyle w:val="FootnoteAnchor"/>
          <w:rtl w:val="true"/>
        </w:rPr>
        <w:footnoteReference w:id="484"/>
      </w:r>
      <w:r>
        <w:rPr>
          <w:rFonts w:ascii="IRNazanin" w:hAnsi="IRNazanin" w:eastAsia="IRNazanin"/>
          <w:color w:val="111111"/>
          <w:sz w:val="28"/>
          <w:sz w:val="28"/>
          <w:szCs w:val="28"/>
          <w:rtl w:val="true"/>
          <w:lang w:bidi="fa-IR"/>
        </w:rPr>
        <w:t xml:space="preserve">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فراسخ من أربع جوانب القبر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أبو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تعالى وجماعة مشايخي عن سعد بن عبد اللّه، عن محمد بن عيسى بن عبيد اليقطيني، عن محمد بن إسماعيل البصري، عن زرارة </w:t>
      </w:r>
      <w:r>
        <w:rPr>
          <w:rStyle w:val="FootnoteAnchor"/>
          <w:rtl w:val="true"/>
        </w:rPr>
        <w:footnoteReference w:id="486"/>
      </w:r>
      <w:r>
        <w:rPr>
          <w:rFonts w:ascii="Amiri" w:hAnsi="Amiri" w:eastAsia="Amiri" w:cs="Amiri"/>
          <w:color w:val="111111"/>
          <w:sz w:val="28"/>
          <w:sz w:val="28"/>
          <w:szCs w:val="28"/>
          <w:rtl w:val="true"/>
          <w:lang w:bidi="ar-SA"/>
        </w:rPr>
        <w:t xml:space="preserve">،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حرمة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في فرسخ من أربعة جوانب القبر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حدّثني أبو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جعفر الرزّاز، عن محمد بن الحسين بن أبي الخطّاب، عن الحسن بن محبوب،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لموضع قبر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معروفة من عرفها واستجار بها اجير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 لي موضعها جعلت فداك،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من موضع قبره اليوم خمسة وعشرين ذراعا من ناحية رجليه، وخمسة وعشرين ذراعا من خلفه، وخمسة وعشرين ذراعا مما يلي وجهه، وخمسة وعشرين ذراعا من ناحية رأسه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وموضع قبره منذ </w:t>
      </w:r>
      <w:r>
        <w:rPr>
          <w:rStyle w:val="FootnoteAnchor"/>
          <w:rtl w:val="true"/>
        </w:rPr>
        <w:footnoteReference w:id="488"/>
      </w:r>
      <w:r>
        <w:rPr>
          <w:rFonts w:ascii="Amiri" w:hAnsi="Amiri" w:eastAsia="Amiri" w:cs="Amiri"/>
          <w:color w:val="111111"/>
          <w:sz w:val="28"/>
          <w:sz w:val="28"/>
          <w:szCs w:val="28"/>
          <w:rtl w:val="true"/>
          <w:lang w:bidi="ar-SA"/>
        </w:rPr>
        <w:t xml:space="preserve">يوم دفن روضة من رياض الجنة، ومنه معراج يعرج منه بأعمال زواره إلى السماء، فليس ملك ولا نبي في السماوات ولا في الارض الا وهم يسألون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يأذن لهم </w:t>
      </w:r>
      <w:r>
        <w:rPr>
          <w:rFonts w:eastAsia="Amiri" w:cs="Amiri" w:ascii="Amiri" w:hAnsi="Amiri"/>
          <w:color w:val="111111"/>
          <w:sz w:val="28"/>
          <w:szCs w:val="28"/>
          <w:rtl w:val="true"/>
          <w:lang w:bidi="ar-SA"/>
        </w:rPr>
        <w:t xml:space="preserve">] </w:t>
      </w:r>
      <w:r>
        <w:rPr>
          <w:rStyle w:val="FootnoteAnchor"/>
          <w:rtl w:val="true"/>
        </w:rPr>
        <w:footnoteReference w:id="489"/>
      </w:r>
      <w:r>
        <w:rPr>
          <w:rFonts w:ascii="IRNazanin" w:hAnsi="IRNazanin" w:eastAsia="IRNazanin"/>
          <w:color w:val="111111"/>
          <w:sz w:val="28"/>
          <w:sz w:val="28"/>
          <w:szCs w:val="28"/>
          <w:rtl w:val="true"/>
          <w:lang w:bidi="fa-IR"/>
        </w:rPr>
        <w:t xml:space="preserve">في زيارة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ففوج ينزل وفوج يعرج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ورواه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عشرون ذراعاً في عشرين ذراعاً مكسراً روضة من رياض الجنّة </w:t>
      </w:r>
      <w:r>
        <w:rPr>
          <w:rStyle w:val="FootnoteAnchor"/>
          <w:rtl w:val="true"/>
        </w:rPr>
        <w:footnoteReference w:id="49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ترعة من ترع الجنّة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أقصى الحرم على الحديث الاول خمسة فراسخ، وأدناه من المشهد فرسخ، وأشرف الفرسخ خمسة وعشرون ذراعا، وأشرف الخمسة والعشرين ذراعاً، عشرون ذراعا، وأشرف العشرين ذراعا ما شرف به وهو الجدث نفسه، وشرف الجدث الحالّ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 </w:t>
      </w:r>
      <w:bookmarkStart w:id="216" w:name="pg20053_218383"/>
    </w:p>
    <w:p>
      <w:pPr>
        <w:pStyle w:val="Heading3"/>
        <w:numPr>
          <w:ilvl w:val="2"/>
          <w:numId w:val="1"/>
        </w:numPr>
        <w:rPr/>
      </w:pPr>
      <w:bookmarkStart w:id="217" w:name="__RefHeading___Toc16380019_1280447820"/>
      <w:bookmarkStart w:id="218" w:name="_Toc73"/>
      <w:bookmarkEnd w:id="216"/>
      <w:bookmarkEnd w:id="217"/>
      <w:r>
        <w:rPr/>
        <w:t>62</w:t>
      </w:r>
      <w:r>
        <w:rPr>
          <w:rtl w:val="true"/>
        </w:rPr>
        <w:t xml:space="preserve">- </w:t>
      </w:r>
      <w:r>
        <w:rPr>
          <w:rtl w:val="true"/>
        </w:rPr>
        <w:t xml:space="preserve">باب فضل طين قبر الحسين </w:t>
      </w:r>
      <w:r>
        <w:rPr>
          <w:rtl w:val="true"/>
        </w:rPr>
        <w:t>(</w:t>
      </w:r>
      <w:r>
        <w:rPr>
          <w:rtl w:val="true"/>
        </w:rPr>
        <w:t>صلوات الله عليه</w:t>
      </w:r>
      <w:r>
        <w:rPr>
          <w:rtl w:val="true"/>
        </w:rPr>
        <w:t>)</w:t>
      </w:r>
      <w:bookmarkEnd w:id="2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حدّثني أبو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سعد بن عبد اللّه، عن أحمد بن الحسين بن سعيد، عن أبيه، عن محمد بن سليمان البصري، عن أبيه،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طين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الشفاء من كلّ داء، وهو الدواء الاكبر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مريضا من المؤمنين يعرف بحق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وحرمته وولايته، اخذ له من طين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رأس الانملة كان له دواء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طين قبر الحسين فيه شفاء وان اُخذ </w:t>
      </w:r>
    </w:p>
    <w:p>
      <w:pPr>
        <w:pStyle w:val="BookText"/>
        <w:rPr/>
      </w:pPr>
      <w:r>
        <w:rPr>
          <w:rFonts w:ascii="Amiri" w:hAnsi="Amiri" w:eastAsia="Amiri" w:cs="Amiri"/>
          <w:color w:val="111111"/>
          <w:sz w:val="28"/>
          <w:sz w:val="28"/>
          <w:szCs w:val="28"/>
          <w:rtl w:val="true"/>
          <w:lang w:bidi="ar-SA"/>
        </w:rPr>
        <w:t xml:space="preserve">على رأس ميل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أصابته علة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فتداوى من طين</w:t>
      </w:r>
      <w:r>
        <w:rPr>
          <w:rFonts w:eastAsia="IRNazanin" w:cs="IRNazanin"/>
          <w:color w:val="111111"/>
          <w:sz w:val="28"/>
          <w:szCs w:val="28"/>
          <w:rtl w:val="true"/>
          <w:lang w:bidi="fa-IR"/>
        </w:rPr>
        <w:t xml:space="preserve">) </w:t>
      </w:r>
      <w:r>
        <w:rPr>
          <w:rStyle w:val="FootnoteAnchor"/>
          <w:rtl w:val="true"/>
        </w:rPr>
        <w:footnoteReference w:id="496"/>
      </w:r>
      <w:r>
        <w:rPr>
          <w:rFonts w:ascii="IRNazanin" w:hAnsi="IRNazanin" w:eastAsia="IRNazanin"/>
          <w:color w:val="111111"/>
          <w:sz w:val="28"/>
          <w:sz w:val="28"/>
          <w:szCs w:val="28"/>
          <w:rtl w:val="true"/>
          <w:lang w:bidi="fa-IR"/>
        </w:rPr>
        <w:t xml:space="preserve">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شفاه اللّه من تلك العلة، الا أن تكون علة السام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حدّثني أبو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جعفر الرزّاز، عن محمد بن الحسين بن أبي الخطاب، عن موسى بن سعدان، عن عبد اللّه بن القاسم، عن الحسين بن أبي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حنّكوا أولادكم بتربة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فانها أمان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حدّثني أبو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وجماعة مشايخي رحمهم اللّه، عن سعد بن عبد اللّه، عن محمد بن عيسى، عن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إليَّ أبو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خراسان رزم ثياب </w:t>
      </w:r>
      <w:r>
        <w:rPr>
          <w:rStyle w:val="FootnoteAnchor"/>
          <w:rtl w:val="true"/>
        </w:rPr>
        <w:footnoteReference w:id="499"/>
      </w:r>
      <w:r>
        <w:rPr>
          <w:rFonts w:ascii="Amiri" w:hAnsi="Amiri" w:eastAsia="Amiri" w:cs="Amiri"/>
          <w:color w:val="111111"/>
          <w:sz w:val="28"/>
          <w:sz w:val="28"/>
          <w:szCs w:val="28"/>
          <w:rtl w:val="true"/>
          <w:lang w:bidi="ar-SA"/>
        </w:rPr>
        <w:t>وكان بين ذلك طين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فقلت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طين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كان </w:t>
      </w:r>
      <w:r>
        <w:rPr>
          <w:rStyle w:val="FootnoteAnchor"/>
          <w:rtl w:val="true"/>
        </w:rPr>
        <w:footnoteReference w:id="500"/>
      </w:r>
      <w:r>
        <w:rPr>
          <w:rFonts w:ascii="Amiri" w:hAnsi="Amiri" w:eastAsia="Amiri" w:cs="Amiri"/>
          <w:color w:val="111111"/>
          <w:sz w:val="28"/>
          <w:sz w:val="28"/>
          <w:szCs w:val="28"/>
          <w:rtl w:val="true"/>
          <w:lang w:bidi="ar-SA"/>
        </w:rPr>
        <w:t>يوجه شيئا من الثياب ولا غيره الا ويجعل فيه الطين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أمان باذن اللّه تعالى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ومحمد بن الحسين </w:t>
      </w:r>
      <w:r>
        <w:rPr>
          <w:rStyle w:val="FootnoteAnchor"/>
          <w:rtl w:val="true"/>
        </w:rPr>
        <w:footnoteReference w:id="502"/>
      </w:r>
      <w:r>
        <w:rPr>
          <w:rFonts w:ascii="Amiri" w:hAnsi="Amiri" w:eastAsia="Amiri" w:cs="Amiri"/>
          <w:color w:val="111111"/>
          <w:sz w:val="28"/>
          <w:sz w:val="28"/>
          <w:szCs w:val="28"/>
          <w:rtl w:val="true"/>
          <w:lang w:bidi="ar-SA"/>
        </w:rPr>
        <w:t xml:space="preserve">وعلي بن الحسين رحمهم اللّه، عن سعد بن عبد اللّه، عن أحمد بن محمد بن عيسى، عن رزق اللّه بن العلا، عن سليمان بن عمرو </w:t>
      </w:r>
      <w:r>
        <w:rPr>
          <w:rStyle w:val="FootnoteAnchor"/>
          <w:rtl w:val="true"/>
        </w:rPr>
        <w:footnoteReference w:id="503"/>
      </w:r>
      <w:r>
        <w:rPr>
          <w:rFonts w:ascii="IRNazanin" w:hAnsi="IRNazanin" w:eastAsia="IRNazanin"/>
          <w:color w:val="111111"/>
          <w:sz w:val="28"/>
          <w:sz w:val="28"/>
          <w:szCs w:val="28"/>
          <w:rtl w:val="true"/>
          <w:lang w:bidi="fa-IR"/>
        </w:rPr>
        <w:t xml:space="preserve">السراج، عن بعض أصحابنا،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يؤخذ طين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عند القبر على قدر سبعين باعاً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سبعين باعاً </w:t>
      </w:r>
      <w:r>
        <w:rPr>
          <w:rFonts w:eastAsia="IRNazanin" w:cs="IRNazanin"/>
          <w:color w:val="111111"/>
          <w:sz w:val="28"/>
          <w:szCs w:val="28"/>
          <w:rtl w:val="true"/>
          <w:lang w:bidi="fa-IR"/>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5"/>
      </w:r>
      <w:bookmarkStart w:id="219" w:name="pg20053_218386"/>
    </w:p>
    <w:p>
      <w:pPr>
        <w:pStyle w:val="Heading3"/>
        <w:numPr>
          <w:ilvl w:val="2"/>
          <w:numId w:val="1"/>
        </w:numPr>
        <w:rPr/>
      </w:pPr>
      <w:bookmarkStart w:id="220" w:name="__RefHeading___Toc16380021_1280447820"/>
      <w:bookmarkStart w:id="221" w:name="_Toc74"/>
      <w:bookmarkEnd w:id="219"/>
      <w:bookmarkEnd w:id="220"/>
      <w:r>
        <w:rPr/>
        <w:t>63</w:t>
      </w:r>
      <w:r>
        <w:rPr>
          <w:rtl w:val="true"/>
        </w:rPr>
        <w:t xml:space="preserve">- </w:t>
      </w:r>
      <w:r>
        <w:rPr>
          <w:rtl w:val="true"/>
        </w:rPr>
        <w:t>باب مقدار ما يؤخذ منه للانتفاع</w:t>
      </w:r>
      <w:bookmarkEnd w:id="2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أبو القاسم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عبد اللّه محمد بن أحمد بن يعقوب، عن علي بن الحسن </w:t>
      </w:r>
      <w:r>
        <w:rPr>
          <w:rStyle w:val="FootnoteAnchor"/>
          <w:rtl w:val="true"/>
        </w:rPr>
        <w:footnoteReference w:id="506"/>
      </w:r>
      <w:r>
        <w:rPr>
          <w:rFonts w:ascii="Amiri" w:hAnsi="Amiri" w:eastAsia="Amiri" w:cs="Amiri"/>
          <w:color w:val="111111"/>
          <w:sz w:val="28"/>
          <w:sz w:val="28"/>
          <w:szCs w:val="28"/>
          <w:rtl w:val="true"/>
          <w:lang w:bidi="ar-SA"/>
        </w:rPr>
        <w:t xml:space="preserve">عن علي بن فضال، عن أبيه، عن بعض أصحابه </w:t>
      </w:r>
      <w:r>
        <w:rPr>
          <w:rStyle w:val="FootnoteAnchor"/>
          <w:rtl w:val="true"/>
        </w:rPr>
        <w:footnoteReference w:id="507"/>
      </w:r>
      <w:r>
        <w:rPr>
          <w:rFonts w:ascii="IRNazanin" w:hAnsi="IRNazanin" w:eastAsia="IRNazanin"/>
          <w:color w:val="111111"/>
          <w:sz w:val="28"/>
          <w:sz w:val="28"/>
          <w:szCs w:val="28"/>
          <w:rtl w:val="true"/>
          <w:lang w:bidi="fa-IR"/>
        </w:rPr>
        <w:t xml:space="preserve">،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تعالى خلق آدم من الطين، فحرم الطين على ولده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طين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w:t>
      </w:r>
      <w:r>
        <w:rPr>
          <w:rStyle w:val="FootnoteAnchor"/>
          <w:rtl w:val="true"/>
        </w:rPr>
        <w:footnoteReference w:id="508"/>
      </w:r>
      <w:r>
        <w:rPr>
          <w:rFonts w:ascii="Amiri" w:hAnsi="Amiri" w:eastAsia="Amiri" w:cs="Amiri"/>
          <w:color w:val="111111"/>
          <w:sz w:val="28"/>
          <w:sz w:val="28"/>
          <w:szCs w:val="28"/>
          <w:rtl w:val="true"/>
          <w:lang w:bidi="ar-SA"/>
        </w:rPr>
        <w:t xml:space="preserve">على الناس أكل لحومهم، ويحلّ لهم </w:t>
      </w:r>
      <w:r>
        <w:rPr>
          <w:rStyle w:val="FootnoteAnchor"/>
          <w:rtl w:val="true"/>
        </w:rPr>
        <w:footnoteReference w:id="509"/>
      </w:r>
      <w:r>
        <w:rPr>
          <w:rFonts w:ascii="Amiri" w:hAnsi="Amiri" w:eastAsia="Amiri" w:cs="Amiri"/>
          <w:color w:val="111111"/>
          <w:sz w:val="28"/>
          <w:sz w:val="28"/>
          <w:szCs w:val="28"/>
          <w:rtl w:val="true"/>
          <w:lang w:bidi="ar-SA"/>
        </w:rPr>
        <w:t xml:space="preserve">إكل لحومنا، وليكن </w:t>
      </w:r>
      <w:r>
        <w:rPr>
          <w:rStyle w:val="FootnoteAnchor"/>
          <w:rtl w:val="true"/>
        </w:rPr>
        <w:footnoteReference w:id="510"/>
      </w:r>
      <w:r>
        <w:rPr>
          <w:rFonts w:ascii="Amiri" w:hAnsi="Amiri" w:eastAsia="Amiri" w:cs="Amiri"/>
          <w:color w:val="111111"/>
          <w:sz w:val="28"/>
          <w:sz w:val="28"/>
          <w:szCs w:val="28"/>
          <w:rtl w:val="true"/>
          <w:lang w:bidi="ar-SA"/>
        </w:rPr>
        <w:t xml:space="preserve">اليسير </w:t>
      </w:r>
      <w:r>
        <w:rPr>
          <w:rStyle w:val="FootnoteAnchor"/>
          <w:rtl w:val="true"/>
        </w:rPr>
        <w:footnoteReference w:id="511"/>
      </w:r>
      <w:r>
        <w:rPr>
          <w:rFonts w:ascii="Amiri" w:hAnsi="Amiri" w:eastAsia="Amiri" w:cs="Amiri"/>
          <w:color w:val="111111"/>
          <w:sz w:val="28"/>
          <w:sz w:val="28"/>
          <w:szCs w:val="28"/>
          <w:rtl w:val="true"/>
          <w:lang w:bidi="ar-SA"/>
        </w:rPr>
        <w:t xml:space="preserve">منه مثل الحمصة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222" w:name="pg20053_218387"/>
    </w:p>
    <w:p>
      <w:pPr>
        <w:pStyle w:val="Heading3"/>
        <w:numPr>
          <w:ilvl w:val="2"/>
          <w:numId w:val="1"/>
        </w:numPr>
        <w:rPr/>
      </w:pPr>
      <w:bookmarkStart w:id="223" w:name="__RefHeading___Toc16380023_1280447820"/>
      <w:bookmarkStart w:id="224" w:name="_Toc75"/>
      <w:bookmarkEnd w:id="222"/>
      <w:bookmarkEnd w:id="223"/>
      <w:r>
        <w:rPr/>
        <w:t>64</w:t>
      </w:r>
      <w:r>
        <w:rPr>
          <w:rtl w:val="true"/>
        </w:rPr>
        <w:t xml:space="preserve">- </w:t>
      </w:r>
      <w:r>
        <w:rPr>
          <w:rtl w:val="true"/>
        </w:rPr>
        <w:t>باب تناول التربت</w:t>
      </w:r>
      <w:bookmarkEnd w:id="2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يروى أنّ رجلاً 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سمعتك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الادوية المفردة، وإنّها لاتمرّ بداءٍ اِلّا هضمته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قلت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بالك </w:t>
      </w:r>
      <w:r>
        <w:rPr>
          <w:rStyle w:val="FootnoteAnchor"/>
          <w:rtl w:val="true"/>
        </w:rPr>
        <w:footnoteReference w:id="51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w:t>
      </w:r>
      <w:r>
        <w:rPr>
          <w:rFonts w:eastAsia="Amiri" w:cs="Amiri" w:ascii="Amiri" w:hAnsi="Amiri"/>
          <w:color w:val="111111"/>
          <w:sz w:val="28"/>
          <w:szCs w:val="28"/>
          <w:rtl w:val="true"/>
          <w:lang w:bidi="ar-SA"/>
        </w:rPr>
        <w:t xml:space="preserve">] </w:t>
      </w:r>
      <w:r>
        <w:rPr>
          <w:rStyle w:val="FootnoteAnchor"/>
          <w:rtl w:val="true"/>
        </w:rPr>
        <w:footnoteReference w:id="514"/>
      </w:r>
      <w:r>
        <w:rPr>
          <w:rFonts w:ascii="IRNazanin" w:hAnsi="IRNazanin" w:eastAsia="IRNazanin"/>
          <w:color w:val="111111"/>
          <w:sz w:val="28"/>
          <w:sz w:val="28"/>
          <w:szCs w:val="28"/>
          <w:rtl w:val="true"/>
          <w:lang w:bidi="fa-IR"/>
        </w:rPr>
        <w:t>تناولتها فما انتفعت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لها دعاء، فمن تناولها ولم يدع به واستعملها لم يكد ينتفع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أقول </w:t>
      </w:r>
      <w:r>
        <w:rPr>
          <w:rStyle w:val="FootnoteAnchor"/>
          <w:rtl w:val="true"/>
        </w:rPr>
        <w:footnoteReference w:id="515"/>
      </w:r>
      <w:r>
        <w:rPr>
          <w:rFonts w:ascii="IRNazanin" w:hAnsi="IRNazanin" w:eastAsia="IRNazanin"/>
          <w:color w:val="111111"/>
          <w:sz w:val="28"/>
          <w:sz w:val="28"/>
          <w:szCs w:val="28"/>
          <w:rtl w:val="true"/>
          <w:lang w:bidi="fa-IR"/>
        </w:rPr>
        <w:t>إذا تناولتها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تقبّلها قبل كلّ شيء، وضعها على عينيك، ولا تتناول منها أكثر من حمّصة فإنّ من تناول منها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w:t>
      </w:r>
      <w:r>
        <w:rPr>
          <w:rFonts w:eastAsia="Amiri" w:cs="Amiri" w:ascii="Amiri" w:hAnsi="Amiri"/>
          <w:color w:val="111111"/>
          <w:sz w:val="28"/>
          <w:szCs w:val="28"/>
          <w:rtl w:val="true"/>
          <w:lang w:bidi="ar-SA"/>
        </w:rPr>
        <w:t xml:space="preserve">] </w:t>
      </w:r>
      <w:r>
        <w:rPr>
          <w:rStyle w:val="FootnoteAnchor"/>
          <w:rtl w:val="true"/>
        </w:rPr>
        <w:footnoteReference w:id="516"/>
      </w:r>
      <w:r>
        <w:rPr>
          <w:rFonts w:ascii="Amiri" w:hAnsi="Amiri" w:eastAsia="Amiri" w:cs="Amiri"/>
          <w:color w:val="111111"/>
          <w:sz w:val="28"/>
          <w:sz w:val="28"/>
          <w:szCs w:val="28"/>
          <w:rtl w:val="true"/>
          <w:lang w:bidi="ar-SA"/>
        </w:rPr>
        <w:t>فكأنما أكل من لحومنا ودمائنا، فإذا تناولت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مصباح المتهجد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بن فضال، ومصباح الزائر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في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قولويه، عنه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بِحَقِّ المَلَكِ الَّذي قَبَضَها، وَأَسأَلُكَ بِحَقِّ النَّبيِّ </w:t>
      </w:r>
      <w:r>
        <w:rPr>
          <w:rStyle w:val="FootnoteAnchor"/>
          <w:rtl w:val="true"/>
        </w:rPr>
        <w:footnoteReference w:id="517"/>
      </w:r>
      <w:r>
        <w:rPr>
          <w:rFonts w:ascii="Amiri" w:hAnsi="Amiri" w:eastAsia="Amiri" w:cs="Amiri"/>
          <w:color w:val="111111"/>
          <w:sz w:val="28"/>
          <w:sz w:val="28"/>
          <w:szCs w:val="28"/>
          <w:rtl w:val="true"/>
          <w:lang w:bidi="ar-SA"/>
        </w:rPr>
        <w:t xml:space="preserve">الَّذي خَزَنَها، وَبِحَقِّ الوَصِيِّ الذي حَلَّ فِيهَا أَن تُصَلِّي عَلَى مُحَمَّدٍ وَآلِ مُحَمَّدٍ وَأن تَجعَلَهُ </w:t>
      </w:r>
      <w:r>
        <w:rPr>
          <w:rStyle w:val="FootnoteAnchor"/>
          <w:rtl w:val="true"/>
        </w:rPr>
        <w:footnoteReference w:id="518"/>
      </w:r>
      <w:r>
        <w:rPr>
          <w:rFonts w:ascii="Amiri" w:hAnsi="Amiri" w:eastAsia="Amiri" w:cs="Amiri"/>
          <w:color w:val="111111"/>
          <w:sz w:val="28"/>
          <w:sz w:val="28"/>
          <w:szCs w:val="28"/>
          <w:rtl w:val="true"/>
          <w:lang w:bidi="ar-SA"/>
        </w:rPr>
        <w:t>شِفاءً مِن كُلِّ دَاءٍ، وَأَمَانَاً مِن كُلِّ خَوفٍ، وَحِفظَاً مِن كُلِّ سوءٍ</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قلت ذلك فاستدرها </w:t>
      </w:r>
      <w:r>
        <w:rPr>
          <w:rStyle w:val="FootnoteAnchor"/>
          <w:rtl w:val="true"/>
        </w:rPr>
        <w:footnoteReference w:id="519"/>
      </w:r>
      <w:r>
        <w:rPr>
          <w:rFonts w:ascii="Amiri" w:hAnsi="Amiri" w:eastAsia="Amiri" w:cs="Amiri"/>
          <w:color w:val="111111"/>
          <w:sz w:val="28"/>
          <w:sz w:val="28"/>
          <w:szCs w:val="28"/>
          <w:rtl w:val="true"/>
          <w:lang w:bidi="ar-SA"/>
        </w:rPr>
        <w:t xml:space="preserve">في شئ واقرأ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الدعاء الَّذي تقدم لاخذها هو الاستئذان عليها، وقراءة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ختمها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xml:space="preserve">. </w:t>
      </w:r>
      <w:bookmarkStart w:id="225" w:name="pg20053_218389"/>
    </w:p>
    <w:p>
      <w:pPr>
        <w:pStyle w:val="Heading3"/>
        <w:numPr>
          <w:ilvl w:val="2"/>
          <w:numId w:val="1"/>
        </w:numPr>
        <w:rPr/>
      </w:pPr>
      <w:bookmarkStart w:id="226" w:name="__RefHeading___Toc16380025_1280447820"/>
      <w:bookmarkStart w:id="227" w:name="_Toc76"/>
      <w:bookmarkEnd w:id="225"/>
      <w:bookmarkEnd w:id="226"/>
      <w:r>
        <w:rPr/>
        <w:t>65</w:t>
      </w:r>
      <w:r>
        <w:rPr>
          <w:rtl w:val="true"/>
        </w:rPr>
        <w:t xml:space="preserve">- </w:t>
      </w:r>
      <w:r>
        <w:rPr>
          <w:rtl w:val="true"/>
        </w:rPr>
        <w:t xml:space="preserve">باب ما يقول الرجل إذا أخذ من طين قبر الحسين </w:t>
      </w:r>
      <w:r>
        <w:rPr>
          <w:rtl w:val="true"/>
        </w:rPr>
        <w:t>(</w:t>
      </w:r>
      <w:r>
        <w:rPr>
          <w:rtl w:val="true"/>
        </w:rPr>
        <w:t>عليه السلام</w:t>
      </w:r>
      <w:r>
        <w:rPr>
          <w:rtl w:val="true"/>
        </w:rPr>
        <w:t>)</w:t>
      </w:r>
      <w:bookmarkEnd w:id="227"/>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يقول الرجل إذا أخذ من طين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Style w:val="FootnoteAnchor"/>
        </w:rPr>
        <w:footnoteReference w:id="521"/>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أبو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وجماعة، عن سعد بن عبد اللّه عن محمد بن عيسى بن عبيد، عن محمد بن إسماعيل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 رجاله</w:t>
      </w:r>
      <w:r>
        <w:rPr>
          <w:rFonts w:eastAsia="Amiri" w:cs="Amiri" w:ascii="Amiri" w:hAnsi="Amiri"/>
          <w:color w:val="111111"/>
          <w:sz w:val="28"/>
          <w:szCs w:val="28"/>
          <w:rtl w:val="true"/>
          <w:lang w:bidi="ar-SA"/>
        </w:rPr>
        <w:t xml:space="preserve">) </w:t>
      </w:r>
      <w:r>
        <w:rPr>
          <w:rStyle w:val="FootnoteAnchor"/>
          <w:rtl w:val="true"/>
        </w:rPr>
        <w:footnoteReference w:id="522"/>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طين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من كلّ داءٍ، فإذا أكلته فقل</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اللّهمَّ اجعَلهُ رِزقاً وَاسِعاً، وَعلماً نافعاً وَشِفاءً، مِن كُلِّ داءٍ، إنَّكَ عَلَى شَيءٍ قَديرٌ</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228" w:name="pg20053_218390"/>
    </w:p>
    <w:p>
      <w:pPr>
        <w:pStyle w:val="Heading3"/>
        <w:numPr>
          <w:ilvl w:val="2"/>
          <w:numId w:val="1"/>
        </w:numPr>
        <w:rPr/>
      </w:pPr>
      <w:bookmarkStart w:id="229" w:name="__RefHeading___Toc16380027_1280447820"/>
      <w:bookmarkStart w:id="230" w:name="_Toc77"/>
      <w:bookmarkEnd w:id="228"/>
      <w:bookmarkEnd w:id="229"/>
      <w:r>
        <w:rPr/>
        <w:t>66</w:t>
      </w:r>
      <w:r>
        <w:rPr>
          <w:rtl w:val="true"/>
        </w:rPr>
        <w:t xml:space="preserve">- </w:t>
      </w:r>
      <w:r>
        <w:rPr>
          <w:rtl w:val="true"/>
        </w:rPr>
        <w:t>باب فضل السبحة والتسبيح بها</w:t>
      </w:r>
      <w:bookmarkEnd w:id="2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عبد اللّه بن إبراهيم بن محمد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فاطمة عليها السَّلامُ كانت مسبحتها </w:t>
      </w:r>
      <w:r>
        <w:rPr>
          <w:rStyle w:val="FootnoteAnchor"/>
          <w:rtl w:val="true"/>
        </w:rPr>
        <w:footnoteReference w:id="525"/>
      </w:r>
      <w:r>
        <w:rPr>
          <w:rFonts w:ascii="IRNazanin" w:hAnsi="IRNazanin" w:eastAsia="IRNazanin"/>
          <w:color w:val="111111"/>
          <w:sz w:val="28"/>
          <w:sz w:val="28"/>
          <w:szCs w:val="28"/>
          <w:rtl w:val="true"/>
          <w:lang w:bidi="fa-IR"/>
        </w:rPr>
        <w:t xml:space="preserve">من خيط من صوف مفتل معقود عليه عدد التكبيرات، فكانت بيدها عليها السَّلامُ تديرها، تكبر وتسبح إلى أن قتل حمزة بن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فاستعملت تربته وعملت التسابيح فاستعملها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وجدد على قاتله العذاب عدل بالامر عليه، فاستعملوا تربته لما فيها من الفضل والمزية </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وأورده مرسلاً في مكارم الاخلاق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عنه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مصباح الكفعمي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أدار الحجير من تربة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فاستغفر ربه مرّة واحدة كتب له بالواحدة سبعون مرّة، وان أمسك السبحة في يده، ولم يسبّح بها ففي كلّ حبّة سبع مرّات</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أبو القاسم محمد بن علي،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أدار الحجير من التربة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وَالحَمدُ للّه وَلا إلَه الّا اللّهُ وَاللّهُ أكبرُ مع كل حبة منها، كتب له بها ستة آلاف حسنة، ومحي عنه ستة آلاف سيئة، و رفع له ستة آلاف درجة، وأثبت له من الشفاعة مثلها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كتاب الحسن بن محبوب أن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استعمال التربتين من طين قبر حمزة وقبر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والتفاضل بينهما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المسبحة </w:t>
      </w:r>
      <w:r>
        <w:rPr>
          <w:rStyle w:val="FootnoteAnchor"/>
          <w:rtl w:val="true"/>
        </w:rPr>
        <w:footnoteReference w:id="529"/>
      </w:r>
      <w:r>
        <w:rPr>
          <w:rFonts w:ascii="IRNazanin" w:hAnsi="IRNazanin" w:eastAsia="IRNazanin"/>
          <w:color w:val="111111"/>
          <w:sz w:val="28"/>
          <w:sz w:val="28"/>
          <w:szCs w:val="28"/>
          <w:rtl w:val="true"/>
          <w:lang w:bidi="fa-IR"/>
        </w:rPr>
        <w:t xml:space="preserve">التي من طين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تسبح بيد الرجل من غير أن يسبّح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يده السبحة منها، فقيل له في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انها أعود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أخف علي </w:t>
      </w:r>
      <w:r>
        <w:rPr>
          <w:rFonts w:eastAsia="IRNazanin" w:cs="IRNazanin"/>
          <w:color w:val="111111"/>
          <w:sz w:val="28"/>
          <w:szCs w:val="28"/>
          <w:rtl w:val="true"/>
          <w:lang w:bidi="fa-IR"/>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الحور العين إذا أبصرن واحدا من الاملاك يهبط إلى الارض لامر ما، يستهدين التسبيح والتربة </w:t>
      </w:r>
      <w:r>
        <w:rPr>
          <w:rStyle w:val="FootnoteAnchor"/>
          <w:rtl w:val="true"/>
        </w:rPr>
        <w:footnoteReference w:id="531"/>
      </w:r>
      <w:r>
        <w:rPr>
          <w:rFonts w:ascii="IRNazanin" w:hAnsi="IRNazanin" w:eastAsia="IRNazanin"/>
          <w:color w:val="111111"/>
          <w:sz w:val="28"/>
          <w:sz w:val="28"/>
          <w:szCs w:val="28"/>
          <w:rtl w:val="true"/>
          <w:lang w:bidi="fa-IR"/>
        </w:rPr>
        <w:t xml:space="preserve">من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التسبيح </w:t>
      </w:r>
      <w:r>
        <w:rPr>
          <w:rStyle w:val="FootnoteAnchor"/>
          <w:rtl w:val="true"/>
        </w:rPr>
        <w:footnoteReference w:id="533"/>
      </w:r>
      <w:r>
        <w:rPr>
          <w:rFonts w:ascii="Amiri" w:hAnsi="Amiri" w:eastAsia="Amiri" w:cs="Amiri"/>
          <w:color w:val="111111"/>
          <w:sz w:val="28"/>
          <w:sz w:val="28"/>
          <w:szCs w:val="28"/>
          <w:rtl w:val="true"/>
          <w:lang w:bidi="ar-SA"/>
        </w:rPr>
        <w:t>الزرق في أيدي شيعتنا مثل الخبوط الزرق في أكسية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أوحى إلى موسى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مُر بني إسرائيل أن يجعلون في أربعة جوانب أكيستهم الخيوط الزرق يذكرون بها اله السماء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عبيد </w:t>
      </w:r>
      <w:r>
        <w:rPr>
          <w:rStyle w:val="FootnoteAnchor"/>
          <w:rtl w:val="true"/>
        </w:rPr>
        <w:footnoteReference w:id="535"/>
      </w:r>
      <w:r>
        <w:rPr>
          <w:rFonts w:ascii="Amiri" w:hAnsi="Amiri" w:eastAsia="Amiri" w:cs="Amiri"/>
          <w:color w:val="111111"/>
          <w:sz w:val="28"/>
          <w:sz w:val="28"/>
          <w:szCs w:val="28"/>
          <w:rtl w:val="true"/>
          <w:lang w:bidi="ar-SA"/>
        </w:rPr>
        <w:t xml:space="preserve">اللّه بن علي الحلبي، عن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المؤمن 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مسواك، ومشط، وسجادة ومسبحة فيها أربع وثلاثون حبة، وخاتم عقيق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xml:space="preserve">. </w:t>
      </w:r>
      <w:bookmarkStart w:id="231" w:name="pg20053_218393"/>
    </w:p>
    <w:p>
      <w:pPr>
        <w:pStyle w:val="Heading3"/>
        <w:numPr>
          <w:ilvl w:val="2"/>
          <w:numId w:val="1"/>
        </w:numPr>
        <w:rPr/>
      </w:pPr>
      <w:bookmarkStart w:id="232" w:name="__RefHeading___Toc16380029_1280447820"/>
      <w:bookmarkStart w:id="233" w:name="_Toc78"/>
      <w:bookmarkEnd w:id="231"/>
      <w:bookmarkEnd w:id="232"/>
      <w:r>
        <w:rPr/>
        <w:t>67</w:t>
      </w:r>
      <w:r>
        <w:rPr>
          <w:rtl w:val="true"/>
        </w:rPr>
        <w:t xml:space="preserve">- </w:t>
      </w:r>
      <w:r>
        <w:rPr>
          <w:rtl w:val="true"/>
        </w:rPr>
        <w:t>باب دعاء يوم عرفة</w:t>
      </w:r>
      <w:bookmarkEnd w:id="233"/>
    </w:p>
    <w:p>
      <w:pPr>
        <w:pStyle w:val="BookText"/>
        <w:rPr/>
      </w:pPr>
      <w:r>
        <w:rPr>
          <w:rFonts w:ascii="IRNazanin" w:hAnsi="IRNazanin" w:eastAsia="IRNazanin"/>
          <w:color w:val="111111"/>
          <w:sz w:val="28"/>
          <w:sz w:val="28"/>
          <w:szCs w:val="28"/>
          <w:rtl w:val="true"/>
          <w:lang w:bidi="fa-IR"/>
        </w:rPr>
        <w:t xml:space="preserve">وإذا حضرت مشهد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عرفة أو عرفات نفسها، أو حيث حللت من البلاد، فاغتسل قبل الزوال، وابرز تحت السماء وادع بهذا الدعاء</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اللّهُ رَبُّ العَالَمينَ، وَأَنتَ اللّهُ الرَّحمَنُ الرَّحيمُ، وَأَنتَ اللّهُ الدّائِبُ</w:t>
      </w:r>
      <w:r>
        <w:rPr>
          <w:rStyle w:val="FootnoteAnchor"/>
          <w:rtl w:val="true"/>
        </w:rPr>
        <w:footnoteReference w:id="538"/>
      </w:r>
      <w:r>
        <w:rPr>
          <w:rFonts w:ascii="Amiri" w:hAnsi="Amiri" w:eastAsia="Amiri" w:cs="Amiri"/>
          <w:color w:val="111111"/>
          <w:sz w:val="28"/>
          <w:sz w:val="28"/>
          <w:szCs w:val="28"/>
          <w:rtl w:val="true"/>
          <w:lang w:bidi="ar-SA"/>
        </w:rPr>
        <w:t>في غَير وَصَبٍ وَلَا نَصَبٍ، وَلَا تَشغَلُكَ رَحمَتُكَ عَن عَذابِكَ، وَلَا عَذابُكَ عَن رَحمَتِكَ خَفِيتَ مِن غَيرِ مَوتٍ، وَظَهَرتَ فَلَا شَيءَ فَوقَكَ، وَتَقَدَّستَ فِي عُلُوِّكَ، وَتَرَدَّيتَ بِالكِبرِيَاءِ فِي الاَرضِ وَفِي السَّماءِ، وَقَوَّيتَ فِي سُلطانِكَ، وَدَنَوتَ مِن كُلِّ شَيءٍ فِي ارتِفاعِكَ، وَخَلَقتَ الخَلقَ بِقُدرَتِكَ، وَقَدَّرتَ الاُمورَ بِعِلمِكَ، وَقَسَمتَ الارزاقَ بِعَدلِكَ، وَنَفَذَ فِي كُلِّ شَيءٍ عِلمُكَ، وَحَارَتِ الاَبصارُ دُونَكَ، وَقَصُرَ دُونَكَ طَرفُ كُلِّ طارفٍ، وَكَلَّتِ الاَلسُنُ عَن صِفاتِكَ، وَغَشِيَ بَصَرَ كُلِّ ناظِرٍ نُورُكَ، وَمَلَاَت بِعَظَمَتِكَ أَركانَ عَرشِكَ، وَابتَدَأَت الخَلقَ عَلَى غَيرِ مِثالٍ نَظَرتَ إِلَيهِ مِن أَحَدٍ سَبَقَكَ إِلَى صَنعَةِ شَيءٍ مِنهُ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تُشارَك فِي خَلقِكَ، وَلَم تَستَعِن بِأَحَدٍ فِي شَيءٍ مِن أَمرِكَ، وَلَطُفتَ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عَظَمَتِكَ وانقادَ</w:t>
      </w:r>
      <w:r>
        <w:rPr>
          <w:rFonts w:eastAsia="Amiri" w:cs="Amiri" w:ascii="Amiri" w:hAnsi="Amiri"/>
          <w:color w:val="111111"/>
          <w:sz w:val="28"/>
          <w:szCs w:val="28"/>
          <w:rtl w:val="true"/>
          <w:lang w:bidi="ar-SA"/>
        </w:rPr>
        <w:t xml:space="preserve">] </w:t>
      </w:r>
      <w:r>
        <w:rPr>
          <w:rStyle w:val="FootnoteAnchor"/>
          <w:rtl w:val="true"/>
        </w:rPr>
        <w:footnoteReference w:id="539"/>
      </w:r>
      <w:r>
        <w:rPr>
          <w:rFonts w:ascii="Amiri" w:hAnsi="Amiri" w:eastAsia="Amiri" w:cs="Amiri"/>
          <w:color w:val="111111"/>
          <w:sz w:val="28"/>
          <w:sz w:val="28"/>
          <w:szCs w:val="28"/>
          <w:rtl w:val="true"/>
          <w:lang w:bidi="ar-SA"/>
        </w:rPr>
        <w:t>لِعَظَمَتِكَ كُلُّ شِيءٍ، وَذَلَّ لِعِزِّكَ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أُثني عَلَيْكَ يا سَيِّدِي وَمَا عَسى أَنْ يَبْلُغَ فِي مِدْحَتِكَ ثَنائِي مَعَ قِلَّةِ عَمَلي وَقِصَرِ رَأْيِي وَأَنْتَ يا رَبِّ الْخالِقُ وَأَنَا الْمَخْلُوقُ وأَنْتَ المالِكُ وأَنَا الْمَمْلُوكُ وأَنْتَ الرَّبُّ وَأَنَا الْعَبْدُ وأَنْتَ الْغَنِيُّ وَأَنَا الفَقيرُ وأَنْتَ المُعطِي وَأَنَا السَّائِلُ وَأَنْتَ الْغَفُورُ وَأَنَا الْخَاطِئُ وَأَنْتَ الْحَيُّ الَّذِي لا يَموتُ وَأَنَا خَلْقٌ أَمُوتُ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خَلَقَ الخَلقَ وَدَبَّرَ اَلاُمُورَ فَلَمْ يُقايِسْ شَيئاً بِشَيءٍ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540"/>
      </w:r>
      <w:r>
        <w:rPr>
          <w:rFonts w:ascii="Amiri" w:hAnsi="Amiri" w:eastAsia="Amiri" w:cs="Amiri"/>
          <w:color w:val="111111"/>
          <w:sz w:val="28"/>
          <w:sz w:val="28"/>
          <w:szCs w:val="28"/>
          <w:rtl w:val="true"/>
          <w:lang w:bidi="ar-SA"/>
        </w:rPr>
        <w:t xml:space="preserve">خَلقِهِ، وَلَم يَسْتَعِنْ عَلَى خَلقِهِ بِغَيرِهِ، ثُمَّ أَمْضَى اَلاُمُورَ عَلَى خَلقِهِ بِغَيرِهِ، ثُمَّ أمضَى الاُمُورَ عَلَى قَضَائِهِ، وَأَجَّلَهَا إلى أَجَلٍ، قَضَى فِيهَا بِعَدلِهِ، وَعَدلَ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بِفَضلِهِ وَفَصَلَ</w:t>
      </w:r>
      <w:r>
        <w:rPr>
          <w:rFonts w:eastAsia="Amiri" w:cs="Amiri" w:ascii="Amiri" w:hAnsi="Amiri"/>
          <w:color w:val="111111"/>
          <w:sz w:val="28"/>
          <w:szCs w:val="28"/>
          <w:rtl w:val="true"/>
          <w:lang w:bidi="ar-SA"/>
        </w:rPr>
        <w:t xml:space="preserve">) </w:t>
      </w:r>
      <w:r>
        <w:rPr>
          <w:rStyle w:val="FootnoteAnchor"/>
          <w:rtl w:val="true"/>
        </w:rPr>
        <w:footnoteReference w:id="541"/>
      </w:r>
      <w:r>
        <w:rPr>
          <w:rFonts w:ascii="Amiri" w:hAnsi="Amiri" w:eastAsia="Amiri" w:cs="Amiri"/>
          <w:color w:val="111111"/>
          <w:sz w:val="28"/>
          <w:sz w:val="28"/>
          <w:szCs w:val="28"/>
          <w:rtl w:val="true"/>
          <w:lang w:bidi="ar-SA"/>
        </w:rPr>
        <w:t xml:space="preserve">فِيهَا بِحُكْمِهِ وحَكَمَ فِيهَا بِعَدْلِهِ </w:t>
      </w:r>
      <w:r>
        <w:rPr>
          <w:rStyle w:val="FootnoteAnchor"/>
          <w:rtl w:val="true"/>
        </w:rPr>
        <w:footnoteReference w:id="542"/>
      </w:r>
      <w:r>
        <w:rPr>
          <w:rFonts w:ascii="Amiri" w:hAnsi="Amiri" w:eastAsia="Amiri" w:cs="Amiri"/>
          <w:color w:val="111111"/>
          <w:sz w:val="28"/>
          <w:sz w:val="28"/>
          <w:szCs w:val="28"/>
          <w:rtl w:val="true"/>
          <w:lang w:bidi="ar-SA"/>
        </w:rPr>
        <w:t>وَعَلِمَها بِحِفظِهِ، ثُمَّ جَعَلَ مُنتَهاها إلى مَشِيَّتِهِ ومُسْتَقَرَّهَا إلى مَحَبَّتِهِ، وَمَواقيتِها إلى قَضائِهِ، لا مُبَدِّلَ لِكَلِماتِهِ، وَلا مُعَقِّبَ لِحُكمِهِ وَلا رَادَّ لِقَضَائِهِ</w:t>
      </w:r>
      <w:r>
        <w:rPr>
          <w:rStyle w:val="FootnoteAnchor"/>
          <w:rtl w:val="true"/>
        </w:rPr>
        <w:footnoteReference w:id="543"/>
      </w:r>
      <w:r>
        <w:rPr>
          <w:rFonts w:ascii="Amiri" w:hAnsi="Amiri" w:eastAsia="Amiri" w:cs="Amiri"/>
          <w:color w:val="111111"/>
          <w:sz w:val="28"/>
          <w:sz w:val="28"/>
          <w:szCs w:val="28"/>
          <w:rtl w:val="true"/>
          <w:lang w:bidi="ar-SA"/>
        </w:rPr>
        <w:t xml:space="preserve">ولا مُسْتَرَاحَ عَن أمرِهِ، وَلا مَحِيصَ لِقَدَرِهِ </w:t>
      </w:r>
      <w:r>
        <w:rPr>
          <w:rStyle w:val="FootnoteAnchor"/>
          <w:rtl w:val="true"/>
        </w:rPr>
        <w:footnoteReference w:id="544"/>
      </w:r>
      <w:r>
        <w:rPr>
          <w:rFonts w:ascii="Amiri" w:hAnsi="Amiri" w:eastAsia="Amiri" w:cs="Amiri"/>
          <w:color w:val="111111"/>
          <w:sz w:val="28"/>
          <w:sz w:val="28"/>
          <w:szCs w:val="28"/>
          <w:rtl w:val="true"/>
          <w:lang w:bidi="ar-SA"/>
        </w:rPr>
        <w:t xml:space="preserve">وَلا خُلْفَ لِوَعْدِهِ ولا مُتَخَلِّفَ عَن دَعْوَتِهِ، ولا يُعْجِزُهُ شِيءٌ طَلَبَهُ، وَلا يَمتَنِعُ مِنهُ أَحَدٌ أَرادَهُ، وَلا يَعْظُمُ عَلَيْهِ </w:t>
      </w:r>
    </w:p>
    <w:p>
      <w:pPr>
        <w:pStyle w:val="BookText"/>
        <w:rPr/>
      </w:pPr>
      <w:r>
        <w:rPr>
          <w:rFonts w:ascii="Amiri" w:hAnsi="Amiri" w:eastAsia="Amiri" w:cs="Amiri"/>
          <w:color w:val="111111"/>
          <w:sz w:val="28"/>
          <w:sz w:val="28"/>
          <w:szCs w:val="28"/>
          <w:rtl w:val="true"/>
          <w:lang w:bidi="ar-SA"/>
        </w:rPr>
        <w:t xml:space="preserve">شِيءٌ فَعَلَهُ، وَلا يَكَبُرُ عَلَيهِ شِيءٌ صَنَعَهُ، ولا يَزِيدُ فِي سُلْطَانِهِ طاعَةُ مُطيعٍ ولا تَنْقُصُهُ مَعْصِيَةُ عَاصٍ، وَلا يُبَدَّلُ الْقَولُ لَدَيهِ، وَلا يُشرِكُ في حُكْمِهِ أَحَداً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مَلَكَ المُلوكَ بِقُدْرَتِهِ، واسْتَعْبَدَ الاربابَ بِعِزِّهِ، وَسادَ العُظَماءِ بِجُودِهِ وَعَلا السَّادَةَ بِمَجْدِهِ، وَانْهَدَّتِ المُلُوكُ لِهَيبَةٍ، وَعَلا أهلُ السُّلطانِ بِسُلْطانِهِ وَرُبوبِيَّتِهِ، وَأبادَ الجَبابِرَةُ بِقَهْرِهِ، وَأَذَلَّ العُظَماءَ بِعِزِّهِ، وأسَّسَ الاُمورَ بِقُدرَتِهِ وَبَنى المَعاليَ بِسُؤدَدِهِ، وَتَمَجَّدَ بِفَخرِهِ، وَفَخَرَ بِعِزِّهِ، وَعَزَّ بِجَبَروتِهِ، وَعَمَّ بِنِعمَتِهِ وَوَسِعَ كُلَّ شِيءٍ بِرَحْمَتِهِ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أَدْعُو، وَاِيَّاكَ أَسْأَلُ، وَمِنْكَ أَطْلُبُ، والِيَكَ أَرْغَبُ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يَاغَايَةَ الْمُسْتَضْعَفِينَ ، وَ يَاصَرِيخَ الْمُسْتَصْرِخِينَ ، وَمُعْتَمِدَ الْمُضْطَهَدِينَ ، وَمُنْجِي الْمُؤْمِنِينَ ، ومُثيبَ الصَّابِرِينَ ، وَعِصْمَةَ الصَّالِحِينَ ، وَحِرْزَ الْعَارِفِينَ وَأَمَانَ الْخَائِفِينَ ، وَظَهْرَ اللَّاجِئينَ ، وَجَارَ الْمُسْتَجِيرِينَ ، وَطَالِبَ الغادرين ، وَمُدْرِكَ الْهَارِبِينَ ، وَأَرْحَمَ الرَّاحِمِينَ‏ ، وَخَيْرَ النَّاصِرِينَ ، وَخَيْرَ الْفاصِلِينَ ، وَخَيْرَ الْغافِرِينَ </w:t>
      </w:r>
      <w:r>
        <w:rPr>
          <w:rStyle w:val="FootnoteAnchor"/>
          <w:rtl w:val="true"/>
        </w:rPr>
        <w:footnoteReference w:id="545"/>
      </w:r>
      <w:r>
        <w:rPr>
          <w:rFonts w:ascii="Amiri" w:hAnsi="Amiri" w:eastAsia="Amiri" w:cs="Amiri"/>
          <w:color w:val="111111"/>
          <w:sz w:val="28"/>
          <w:sz w:val="28"/>
          <w:szCs w:val="28"/>
          <w:rtl w:val="true"/>
          <w:lang w:bidi="ar-SA"/>
        </w:rPr>
        <w:t xml:space="preserve">، وَأَحْكَمَ الْحَاكِمِينَ وَأَسْرَعَ الْحاسِبِينَ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يَمتَنِعُ مِن بَطْشِهِ شِيءٌ، ولا يَنْتَصِرُ مِن عُقُوبَتِهِ، ولا مَحِيصَ عَن قَدَرِهِ، وَلا يُحتَالُ لِكَيدِهِ، وَلا يُدْرَكُ عِلْمُهُ، وَلا يُدْرَاُ مُلكُهُ، وَلا يُقْهَرُ عِزُّهُ، وَلا يُذَلُّ اسْتِكْبَارُهُ وَلا يُبلَغُ جَبَروتُهُ، وَلا تَصغُرُ عَظَمَتُهُ، ولا يَضْمَحِلُّ فَخْرُهُ وَلا يَتَضَعضَعُ رُكْنُهُ، ولا تُرامُ قُوَّتُهُ، الْمُحصِي لِبَرِيَّتِهِ، الحافِظُ أَعْمالَ خَلقِهِ، وَلا ضِدَّ لَهُ، ولانِدَّ لَهُ، ولا وَلَدَ لَهُ، ولا صَاحِبَةَ لَهُ، ولا سَمِيَّ لَهُ، </w:t>
      </w:r>
    </w:p>
    <w:p>
      <w:pPr>
        <w:pStyle w:val="BookText"/>
        <w:rPr/>
      </w:pPr>
      <w:r>
        <w:rPr>
          <w:rFonts w:ascii="Amiri" w:hAnsi="Amiri" w:eastAsia="Amiri" w:cs="Amiri"/>
          <w:color w:val="111111"/>
          <w:sz w:val="28"/>
          <w:sz w:val="28"/>
          <w:szCs w:val="28"/>
          <w:rtl w:val="true"/>
          <w:lang w:bidi="ar-SA"/>
        </w:rPr>
        <w:t xml:space="preserve">ولا قَرِيبَ لَهُ، ولا كُفوَ لَهُ، ولاشِبْهَ </w:t>
      </w:r>
      <w:r>
        <w:rPr>
          <w:rStyle w:val="FootnoteAnchor"/>
          <w:rtl w:val="true"/>
        </w:rPr>
        <w:footnoteReference w:id="546"/>
      </w:r>
      <w:r>
        <w:rPr>
          <w:rFonts w:ascii="Amiri" w:hAnsi="Amiri" w:eastAsia="Amiri" w:cs="Amiri"/>
          <w:color w:val="111111"/>
          <w:sz w:val="28"/>
          <w:sz w:val="28"/>
          <w:szCs w:val="28"/>
          <w:rtl w:val="true"/>
          <w:lang w:bidi="ar-SA"/>
        </w:rPr>
        <w:t xml:space="preserve">لَهُ وَلا نَظِيرَ لَهُ ولا مُبَدِّلَ لِكَلِمَاتِهِ، ولا يَبلُغُ مَبلَغَهُ، وَلا يَقدِرُ شَيءٌ قُدرَتَهُ، وَلا يُدرِكُ شَيءٌ أَثَرَهُ ولا يَنْزِلُ شَيءٌ مَنزِلَتَهُ، وَلا يُدرِكُ شَيءٌ أحرَزَهُ، وَلا يَحُولُ دُونَهُ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بَنى السَّماواتِ فَاتقَنَهُنَّ وَما فيهِنَّ بِعَظَمَتِهِ، وَدَبِّر أَمْرَهُ فِيهِنَّ بِحِكمَتِهِ، وَكانَ كَما هُوَ أهلُهُ، لا بِأَوَّليَّةٍ قَبلَهُ، وَلا بِآخِرِيَّةٍ بَعدَهُ، وَكانَ كَما يَنبَغِي لَهُ يَرَى وَلاَيُرى وَهُوَ بِالمَنْظَرِ الاعلَى، يَعلَمُ السِّرَّ وَالعَلانِيَةَ، وَلا تَخْفَى عَلَيْهِ خَافِيَةٌ ولَيْسَ لِنِقِمَتِهِ وَاقِيَةٌ، يَبْطُشُ الْبَطْشَةَ الْكُبْرَى، ولا تُحَصِّنُ مِنْهُ القُصُورُ، وَلا تَجِنُّ مِنْهُ السُّتُورُ، وَلا تَكِنُّ مِنْهُ الجُدُورُ، ولا تُواري مِنهُ البُحورُ وَهُوَ عَلى كُلِّ شيءٍ قَديرٌ وَهُوَ بِكُلِّ شَيءٍ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يَعْلَمُ هَمَاهِمَ الانْفُسِ وَمَا تُخْفِى الصُّدورُ، وَوَساوِسَها وبَناتِ</w:t>
      </w:r>
      <w:r>
        <w:rPr>
          <w:rStyle w:val="FootnoteAnchor"/>
          <w:rtl w:val="true"/>
        </w:rPr>
        <w:footnoteReference w:id="547"/>
      </w:r>
      <w:r>
        <w:rPr>
          <w:rFonts w:ascii="Amiri" w:hAnsi="Amiri" w:eastAsia="Amiri" w:cs="Amiri"/>
          <w:color w:val="111111"/>
          <w:sz w:val="28"/>
          <w:sz w:val="28"/>
          <w:szCs w:val="28"/>
          <w:rtl w:val="true"/>
          <w:lang w:bidi="ar-SA"/>
        </w:rPr>
        <w:t>الْقُلُوبِ ونُطْقَ الالسُنِ، وَرَجعَ الشِّفاهِ، وَبَطْشَ الاَيْدِى، ونَقْلَ الاقِدامِ، وَخائِنَةَ الاَعيُنِ، وَالسِّرَّ وأخْفَى، والنَّجْوَى ومَا تَحْتَ الثَّرَى، وَلا يَشْغَلُهُ شَيءٌ عَن شَيءٍ، ولا يُفَرِّطُ فِي شَيءٍ، وَلا يَنسَى شَيئاً لِشَيءٍ</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أَسأَلُكَ يامَن عَظُمَ صَفحُهُ، وَحَسُنَ صُنْعُهُ، وَكَرُمَ عَفوُهُ، وكَثُرَتْ نِعَمُهُ، ولا يُحْصَى احسانُهُ وَجَميلُ بَلائِهِ، أن تُصَلِّيَ عَلَى مُحَمَّدٍ وَآلِ مُحَمَّدٍ وَأَنْ تَقْضِي لِي حَوَائِجِى الَّتى أَفْضَيْتُ بِها اِلَيْكَ، وَقُمتُ بِها بَينَ يَدَيْكَ وَأَنْزَلْتُها بِكَ، وَشَكْوتُها اِلَيْكَ، مَعَ ما كانَ مِن تَفريطِي فِيما أَمَرْتَنِي، وَتَقصيري فيما نَهَيْتَنِي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نُوري في كُلِّ ظُلمَةٍ، وَيَا اُنسِي فِي كُلِّ وَحشَةٍ، وَيَا ثِقَتي فِي كُلِّ شِدَّةٍ </w:t>
      </w:r>
      <w:r>
        <w:rPr>
          <w:rStyle w:val="FootnoteAnchor"/>
          <w:rtl w:val="true"/>
        </w:rPr>
        <w:footnoteReference w:id="548"/>
      </w:r>
      <w:r>
        <w:rPr>
          <w:rFonts w:ascii="Amiri" w:hAnsi="Amiri" w:eastAsia="Amiri" w:cs="Amiri"/>
          <w:color w:val="111111"/>
          <w:sz w:val="28"/>
          <w:sz w:val="28"/>
          <w:szCs w:val="28"/>
          <w:rtl w:val="true"/>
          <w:lang w:bidi="ar-SA"/>
        </w:rPr>
        <w:t>، يا رَجَائِي فِي كُلِّ كُربَةٍ، وَيَا وَليِّي فِي كُلِّ نِعمَةٍ، وَيَا دَليلِي فِي الظَّلامِ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دَلِيلِي إِذَا انْقَطَعَتْ دَلالَةُ الادِّلاءِ، فَاِنَّ دَلالَتَكَ لا تَنْقَطِعُ، لا يَضِلُّ مَن هَدَيتَ، وَلا يَذِلُّ مَن والَيتَ، أنعَمتَ عَلَيَّ فَأَسْبَغْتَ، وَرَزَقتَني فَوَفَّرتَ، وَوَعَدتَني</w:t>
      </w:r>
      <w:r>
        <w:rPr>
          <w:rStyle w:val="FootnoteAnchor"/>
          <w:rtl w:val="true"/>
        </w:rPr>
        <w:footnoteReference w:id="549"/>
      </w:r>
      <w:r>
        <w:rPr>
          <w:rFonts w:ascii="Amiri" w:hAnsi="Amiri" w:eastAsia="Amiri" w:cs="Amiri"/>
          <w:color w:val="111111"/>
          <w:sz w:val="28"/>
          <w:sz w:val="28"/>
          <w:szCs w:val="28"/>
          <w:rtl w:val="true"/>
          <w:lang w:bidi="ar-SA"/>
        </w:rPr>
        <w:t>فَأَحْسَنْتَ، وأَعْطَيْتَنِي فَأجْزَلْتَ، بِلا اسْتِحْقَاقٍ لِذلِك بِعَمَلٍ مِنّي، وَلكِنِ ابتِداءً مِنكَ بِكَرَمِكَ وُجودِكَ، فانفَقتُ نِعمَتَكَ في مَعاصيكَ، وَتَقَوَّيتُ بِرِزْقِكَ عَلَى سَخَطِك، وأَفْنَيْتُ عُمُرِي فِيما لا تُحِبُّ، فَلَمْ تَمْنَعْكَ جُرْأَتِي عَلَيْكَ، وَرُكوبي ما نَهَيْتَنِي عَنهُ، وَدُخولي فيما حَرَّمتَ عَلَيَّ أن عُدتُ بِفَضلِكَ، وَلَم يَمنَعني عَودُكَ عَلَيَّ بِفَضلِكَ أن عُدتُ في مَعاصيكَ</w:t>
      </w:r>
    </w:p>
    <w:p>
      <w:pPr>
        <w:pStyle w:val="BookText"/>
        <w:rPr/>
      </w:pPr>
      <w:r>
        <w:rPr>
          <w:rFonts w:ascii="Amiri" w:hAnsi="Amiri" w:eastAsia="Amiri" w:cs="Amiri"/>
          <w:color w:val="111111"/>
          <w:sz w:val="28"/>
          <w:sz w:val="28"/>
          <w:szCs w:val="28"/>
          <w:rtl w:val="true"/>
          <w:lang w:bidi="ar-SA"/>
        </w:rPr>
        <w:t xml:space="preserve">فَأَنْتَ الْعَائِدُ بِالْفَضْلِ، وَأَنَا الْعَائِدُ بِالمَعاصي، وَأنتَ يَا سَيِّدِي خَيرُ المَوالي لِعَبيدِهِ، وَأَنَا شَرُّ العَبيدِ، فَتُجيبُني، وَأسأَلُكَ فَتُعْطِينِي، وأَسْكُتُ عَنْكَ فَتَبْتَدِءُنِي، وأَسْتَزِيدُك فَتَزِيدُنِي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فَبِئسَ العَبدُ أَنَا لَكَ يا سَيِّدِي وَمَولايَ، وَأَنَا الَّذي لَم أَزَل أسيءُ وَتَغفِر لي وَلَم أَزَل أَتَعَرَّضُ لِلبَلاءِ وَتُعافِيني، وَلَم أَزَل اَتَعَرَّضُ لِلهَلَكَةِ وَتُنجِيني، وَلَم أَزَل أضِيعُ في اللَّيْلِ والنَّهَارِ في تَقَلُّبي فَتَحْفَظُنِي، فَرَفَعْتَ خَسيسَتي </w:t>
      </w:r>
      <w:r>
        <w:rPr>
          <w:rStyle w:val="FootnoteAnchor"/>
          <w:rtl w:val="true"/>
        </w:rPr>
        <w:footnoteReference w:id="55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وَأَقَلتَ عَثرَتي، وَسَتَرتَ عَورَتي، وَلَم تَفْضَحْنِي بِسَرِيرَتِي، وَلَم تُنَكِّسْ بِرَأْسِي عِنْدَ </w:t>
      </w:r>
      <w:r>
        <w:rPr>
          <w:rStyle w:val="FootnoteAnchor"/>
          <w:rtl w:val="true"/>
        </w:rPr>
        <w:footnoteReference w:id="551"/>
      </w:r>
      <w:r>
        <w:rPr>
          <w:rFonts w:ascii="Amiri" w:hAnsi="Amiri" w:eastAsia="Amiri" w:cs="Amiri"/>
          <w:color w:val="111111"/>
          <w:sz w:val="28"/>
          <w:sz w:val="28"/>
          <w:szCs w:val="28"/>
          <w:rtl w:val="true"/>
          <w:lang w:bidi="ar-SA"/>
        </w:rPr>
        <w:t>اِخْوانِي بَل سَتَرْتَ عَلَيَّ الْقَبائِحَ العِظامَ،وَالفَضائحَ الكِبارَ، وَأظهَرْتَ حَسَناتِيَ القَليلَةَ الصِّغارَ مِنّاً مِنكَ وتَفَضُّلاً وإِحْسَاناً وانْعَامَاً واصْطِنَاعاً، ثُمَّ أَمَرْتَنِي فَلَمْ أَئْتَمِرْ، وزَجَرْتَني فَلَم أَنزَجِر، وَلَم أَشكُر نِعمَتَكَ، وَلَم أقبَل نَصيحَتَكَ، وَلَم أُءَدِّ حَقَّكَ، وَلَم أَترُك مَعاصِيَكَ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عَصَيتُكَ بِعَيني، وَلَوْ شِئتَ أعمَيْتَنِي، فَلَم تَفعَل ذلِكَ 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وَعَصَيتُكَ بِسَمعي، وَلَو شِئتَ أصمَمتَنِي، فَلَم تَفعَل ذلِكَ 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وَعصَيْتُكَ بِيَدي، وَلَو شِئتَ لَكَنعتَني</w:t>
      </w:r>
      <w:r>
        <w:rPr>
          <w:rStyle w:val="FootnoteAnchor"/>
          <w:rtl w:val="true"/>
        </w:rPr>
        <w:footnoteReference w:id="552"/>
      </w:r>
      <w:r>
        <w:rPr>
          <w:rFonts w:ascii="Amiri" w:hAnsi="Amiri" w:eastAsia="Amiri" w:cs="Amiri"/>
          <w:color w:val="111111"/>
          <w:sz w:val="28"/>
          <w:sz w:val="28"/>
          <w:szCs w:val="28"/>
          <w:rtl w:val="true"/>
          <w:lang w:bidi="ar-SA"/>
        </w:rPr>
        <w:t xml:space="preserve">، فَلَم تَفعَل ذلِكَ 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وَعَصَيتُكَ بِرِجْلِي، ولَوْ شِئْتَ لَجَذَمْتَنِي، فَلَم تَفعَل ذلِكَ بِي </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 xml:space="preserve">وَعْصَيْتُكَ بِفَرْجِي، وَلَو شِئتَ عَقَمْتَنِي، فَلَم تَفْعَلْ ذَلِكَ 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وَعَصَيْتُكَ بِجَمِيعِ جَوَارِحِي، وَلَمْ يَكُ هَذَا جَزَاءُكَ مِنِّي</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فَعَفْوَكَ عَفْوَكَ فَهَا أَنَا ذَا عَبْدُكَ الْمُقِرُّ بِذَنْبِي، الْخاضِعُ لَكَ بِذُلِّي، الْمُسْتَكِينُ لَكَ بِجُرْمِي، مُقِرٌ لَكَ بِجِنايَتِي، مُتَضَرِّعٌ اِلَيْكَ</w:t>
      </w:r>
      <w:r>
        <w:rPr>
          <w:rStyle w:val="FootnoteAnchor"/>
          <w:rtl w:val="true"/>
        </w:rPr>
        <w:footnoteReference w:id="554"/>
      </w:r>
      <w:r>
        <w:rPr>
          <w:rFonts w:ascii="Amiri" w:hAnsi="Amiri" w:eastAsia="Amiri" w:cs="Amiri"/>
          <w:color w:val="111111"/>
          <w:sz w:val="28"/>
          <w:sz w:val="28"/>
          <w:szCs w:val="28"/>
          <w:rtl w:val="true"/>
          <w:lang w:bidi="ar-SA"/>
        </w:rPr>
        <w:t xml:space="preserve">رَاجٍ لَكَ فِي مَوْقِفِي هَذا تائِبٌ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جَرِيرَتِي</w:t>
      </w:r>
      <w:r>
        <w:rPr>
          <w:rFonts w:eastAsia="Amiri" w:cs="Amiri" w:ascii="Amiri" w:hAnsi="Amiri"/>
          <w:color w:val="111111"/>
          <w:sz w:val="28"/>
          <w:szCs w:val="28"/>
          <w:rtl w:val="true"/>
          <w:lang w:bidi="ar-SA"/>
        </w:rPr>
        <w:t>)</w:t>
      </w:r>
      <w:r>
        <w:rPr>
          <w:rStyle w:val="FootnoteAnchor"/>
          <w:rtl w:val="true"/>
        </w:rPr>
        <w:footnoteReference w:id="555"/>
      </w:r>
      <w:r>
        <w:rPr>
          <w:rFonts w:ascii="Amiri" w:hAnsi="Amiri" w:eastAsia="Amiri" w:cs="Amiri"/>
          <w:color w:val="111111"/>
          <w:sz w:val="28"/>
          <w:sz w:val="28"/>
          <w:szCs w:val="28"/>
          <w:rtl w:val="true"/>
          <w:lang w:bidi="ar-SA"/>
        </w:rPr>
        <w:t xml:space="preserve">وَمِن اقتِرافي، مُسْتَغْفِرٌ لَكَ مِنْ ظُلْمِي لِنَفْسِي، راغِبٌ اِلَيْكَ فِي فَكاكِ رَقَبَتِي مِنَ النَّارِ، مُبْتَهِلٌ اِلَيْكَ فِي الْعَفْوِ عَنِّي </w:t>
      </w:r>
    </w:p>
    <w:p>
      <w:pPr>
        <w:pStyle w:val="BookText"/>
        <w:rPr/>
      </w:pPr>
      <w:r>
        <w:rPr>
          <w:rFonts w:ascii="Amiri" w:hAnsi="Amiri" w:eastAsia="Amiri" w:cs="Amiri"/>
          <w:color w:val="111111"/>
          <w:sz w:val="28"/>
          <w:sz w:val="28"/>
          <w:szCs w:val="28"/>
          <w:rtl w:val="true"/>
          <w:lang w:bidi="ar-SA"/>
        </w:rPr>
        <w:t>مِنَ الْمَعاصِي طالِبٌ اِلَيْكَ أَن تُنجِحَ لِي حَوَائِجِي، وَتُعْطِيَنِي فَوْقَ رَغْبَتي، أن تَسمَعَ نِدائي وَتَستَجيبَ دُعائي، وَتَرحَمَ تَضَرُّعي وَشَكْوايَ، وَكَذَلِكَ الْعَبْدُ الْخَاطِئُ يَخْضَعُ لِسَيِّدِهِ، ويَتَخْشَّعُ لِمَوْلاهُ بِالذُّلِّ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أكرَمَ مَن اُقِرَّ لَهُ بِالذُّنوبِ، وَأكرَمَ مَن خُضِعَ لَهُ وَخُشِعَ، ما أَنْتَ صَانِعٌ بِمُقِرٍ لَكَ بِذَنْبِهِ، خَاشِعٌ لَكَ بِذُلِّهُ، فَاِن</w:t>
      </w:r>
      <w:r>
        <w:rPr>
          <w:rStyle w:val="FootnoteAnchor"/>
          <w:rtl w:val="true"/>
        </w:rPr>
        <w:footnoteReference w:id="556"/>
      </w:r>
      <w:r>
        <w:rPr>
          <w:rFonts w:ascii="Amiri" w:hAnsi="Amiri" w:eastAsia="Amiri" w:cs="Amiri"/>
          <w:color w:val="111111"/>
          <w:sz w:val="28"/>
          <w:sz w:val="28"/>
          <w:szCs w:val="28"/>
          <w:rtl w:val="true"/>
          <w:lang w:bidi="ar-SA"/>
        </w:rPr>
        <w:t xml:space="preserve">كَانَتْ ذُنُوبِي قَد حالَتْ بَيني وَبَينَكَ أن تُقبِلَ عَلَيَّ بِوَجهِكَ، وتَنْشُرَ عَلَيَّ رَحمَتَكَ، وَتُنْزِلَ عَلَيَّ شَيْئاً </w:t>
      </w:r>
      <w:r>
        <w:rPr>
          <w:rStyle w:val="FootnoteAnchor"/>
          <w:rtl w:val="true"/>
        </w:rPr>
        <w:footnoteReference w:id="557"/>
      </w:r>
      <w:r>
        <w:rPr>
          <w:rFonts w:ascii="Amiri" w:hAnsi="Amiri" w:eastAsia="Amiri" w:cs="Amiri"/>
          <w:color w:val="111111"/>
          <w:sz w:val="28"/>
          <w:sz w:val="28"/>
          <w:szCs w:val="28"/>
          <w:rtl w:val="true"/>
          <w:lang w:bidi="ar-SA"/>
        </w:rPr>
        <w:t>مِنْ بَرَكاتِكَ أَوْ تَرْفَعَ لِي اِلَيْكَ صَوْتاً أَوْ تَغْفِرَ لِي ذَنْباً، أَوْ تَتَجاوَزَ عَنْ خَطِيئَةٍ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فَها أَنَا ذا عَبْدُكَ مُسْتَجِيرٌ بِكَرَمِ وَجهِكَ، وَعِزِّ جَلالِكَ، مُتَوَجِّهٌ اِلَيكَ، وَمُتَوَسِّلٌ اِلَيكَ، وَمُتَقَرِّبٌ اِلَيكَ، وَبِنَبِيِّكَ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خَلقِكَ اِلَيكَ، وَأَكرَمِهِم لَدَيكَ، وَأَولاهُم بِكَ، وَأطوَعِهِم لَكَ، وَأعظَمِهِم مِنكَ مَنزِلَةً، وَعِندَكَ مَكاناً وَبِعِتْرَتِهِ صَلَّى اللَّهُ عَلَيهِم الهُداةِ الْمَهْدِيِّينَ، الَّذِينَ افتَرَضتَ طاعَتَهُم، وَاَمَرتَ بِمَوَدَّتِهِم، وَجَعَلتَهُم وُلاةَ اَمرِكَ بَعدَ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صَلواتُك عليه وآله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 مُذِلَّ كُلِّ جَبَّارٍ، وَيا مُعِزَّ كُلِّ ذَلِيلٍ، قَدْ بَلَغَ مَجْهُودِي، فَهبْ لِي نَفْسِي لِسَاعَةِ السَّاعَةِ بِرَحمَتِكَ</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لاَ قُوَّةَ لي عَلَى سَخَطِكَ وَلا صَبرَ لي على عَذابِكَ، لا غَناءَ </w:t>
      </w:r>
    </w:p>
    <w:p>
      <w:pPr>
        <w:pStyle w:val="BookText"/>
        <w:rPr/>
      </w:pPr>
      <w:r>
        <w:rPr>
          <w:rFonts w:ascii="Amiri" w:hAnsi="Amiri" w:eastAsia="Amiri" w:cs="Amiri"/>
          <w:color w:val="111111"/>
          <w:sz w:val="28"/>
          <w:sz w:val="28"/>
          <w:szCs w:val="28"/>
          <w:rtl w:val="true"/>
          <w:lang w:bidi="ar-SA"/>
        </w:rPr>
        <w:t xml:space="preserve">بِي </w:t>
      </w:r>
      <w:r>
        <w:rPr>
          <w:rStyle w:val="FootnoteAnchor"/>
          <w:rtl w:val="true"/>
        </w:rPr>
        <w:footnoteReference w:id="558"/>
      </w:r>
      <w:r>
        <w:rPr>
          <w:rFonts w:ascii="Amiri" w:hAnsi="Amiri" w:eastAsia="Amiri" w:cs="Amiri"/>
          <w:color w:val="111111"/>
          <w:sz w:val="28"/>
          <w:sz w:val="28"/>
          <w:szCs w:val="28"/>
          <w:rtl w:val="true"/>
          <w:lang w:bidi="ar-SA"/>
        </w:rPr>
        <w:t xml:space="preserve">عَنْ رَحْمَتِك تَجِدُ مَن تُعَذِّبُ غَيْرِي، ولا أَجِدُ مَن يَرْحَمُنِي غَيرَكَ و </w:t>
      </w:r>
      <w:r>
        <w:rPr>
          <w:rStyle w:val="FootnoteAnchor"/>
          <w:rtl w:val="true"/>
        </w:rPr>
        <w:footnoteReference w:id="559"/>
      </w:r>
      <w:r>
        <w:rPr>
          <w:rFonts w:ascii="Amiri" w:hAnsi="Amiri" w:eastAsia="Amiri" w:cs="Amiri"/>
          <w:color w:val="111111"/>
          <w:sz w:val="28"/>
          <w:sz w:val="28"/>
          <w:szCs w:val="28"/>
          <w:rtl w:val="true"/>
          <w:lang w:bidi="ar-SA"/>
        </w:rPr>
        <w:t xml:space="preserve">لا قُوَّةَ لِي عَلَى الْبَلاءِ، وَلا طاقَةَ لي عَلَى الجَهْدِ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أَسْأَلُكَ بِحَقِّ مُحَمَّدٍ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وأَتَوَسَّلُ اِلَيْكَ بِالائِمَّةِ الَّذينَ اخْتَرتَهُم لِسِرِّكَ وأَطْلَعْتَهُم علَى خَفَّيِّك</w:t>
      </w:r>
      <w:r>
        <w:rPr>
          <w:rStyle w:val="FootnoteAnchor"/>
          <w:rtl w:val="true"/>
        </w:rPr>
        <w:footnoteReference w:id="560"/>
      </w:r>
      <w:r>
        <w:rPr>
          <w:rFonts w:ascii="Amiri" w:hAnsi="Amiri" w:eastAsia="Amiri" w:cs="Amiri"/>
          <w:color w:val="111111"/>
          <w:sz w:val="28"/>
          <w:sz w:val="28"/>
          <w:szCs w:val="28"/>
          <w:rtl w:val="true"/>
          <w:lang w:bidi="ar-SA"/>
        </w:rPr>
        <w:t>واخْتَرْتَهُم بِعِلْمِكَ، وَطَهَّرتَهُم وَأخلَصتَهُم</w:t>
      </w:r>
      <w:r>
        <w:rPr>
          <w:rStyle w:val="FootnoteAnchor"/>
          <w:rtl w:val="true"/>
        </w:rPr>
        <w:footnoteReference w:id="561"/>
      </w:r>
      <w:r>
        <w:rPr>
          <w:rFonts w:ascii="Amiri" w:hAnsi="Amiri" w:eastAsia="Amiri" w:cs="Amiri"/>
          <w:color w:val="111111"/>
          <w:sz w:val="28"/>
          <w:sz w:val="28"/>
          <w:szCs w:val="28"/>
          <w:rtl w:val="true"/>
          <w:lang w:bidi="ar-SA"/>
        </w:rPr>
        <w:t>واصْطَفَيْتَهُم وأصْفَيْتَهُم وَجَعَلتَهُم هُداةً مَهدِيّينَ، وَأئتَمَنتَهُم على وَحيِكَ وَعَصَمْتَهُم عَن مَعاصيكَ، وَرَضِيتَهُم لِخَلقِكَ، وخَصَصْتَهُم بِعِلمِكَ، وَاجتَبَيتَهُم بِكَلامِكَ، وَحَبَوتَهُم وَجَعَلتَهُم حُجَجاً عَلى خَلْقِكَ، وأَمَرْتَ بِطاعَتِهِمْ وَلَمْ تُرَخِّص لاَحَدٍ في مَعصِيَتِهِم، وَفَرَضتَ طاعَتَهُم على مَن بَرَأتَ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وَأَتَوَسَّلُ اِلَيْكَ في مَوقِفِي اليَومَ أَنْ تَجْعَلَنِي مِن خِيارِ وَفدِكَ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وارْحَمْ صُرَاخِي وَاعتِرافي بِذَنبي وَتَضَرُّعِي، وارْحَمْ طَرْحِي رَحْلِي بِفِنائِكَ، وَارْحَمْ مَسيرِي اِلَيْكَ، يا أَكْرَمَ مَنْ سُئِلَ، يَا عَظِيماً يُرْجَى لِكُلِّ عَظِيمٍ، اغْفِرْ لِي ذَنْبِيَ الْعَظِيمَ، فَاِنَّهُ لا يَغْفِرُ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الذَّنْبَ</w:t>
      </w:r>
      <w:r>
        <w:rPr>
          <w:rFonts w:eastAsia="Amiri" w:cs="Amiri" w:ascii="Amiri" w:hAnsi="Amiri"/>
          <w:color w:val="111111"/>
          <w:sz w:val="28"/>
          <w:szCs w:val="28"/>
          <w:rtl w:val="true"/>
          <w:lang w:bidi="ar-SA"/>
        </w:rPr>
        <w:t xml:space="preserve">] </w:t>
      </w:r>
      <w:r>
        <w:rPr>
          <w:rStyle w:val="FootnoteAnchor"/>
          <w:rtl w:val="true"/>
        </w:rPr>
        <w:footnoteReference w:id="562"/>
      </w:r>
      <w:r>
        <w:rPr>
          <w:rFonts w:ascii="Amiri" w:hAnsi="Amiri" w:eastAsia="Amiri" w:cs="Amiri"/>
          <w:color w:val="111111"/>
          <w:sz w:val="28"/>
          <w:sz w:val="28"/>
          <w:szCs w:val="28"/>
          <w:rtl w:val="true"/>
          <w:lang w:bidi="ar-SA"/>
        </w:rPr>
        <w:t xml:space="preserve">الْعَظِيمِ اِلاّ الْعَظِيم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اِنِّي أَسْأَلُكَ فَكاكَ رَقَبَتِي مِنَ النَّارِ، يا رَبَّ الْمُؤْمِنِينَ لاَ تَقْطَعْ رَجَائِي يا مَنَّانُ مُنَّ بِهِ عَلَيَّ يَا أَرْحَمَ اَلرَّاحِمِينَ، يَا مَنْ لاَ يَخِيبُ سَائِلُهُ لاَ تَرُدَّنِي </w:t>
      </w:r>
    </w:p>
    <w:p>
      <w:pPr>
        <w:pStyle w:val="BookText"/>
        <w:rPr/>
      </w:pPr>
      <w:r>
        <w:rPr>
          <w:rFonts w:ascii="Amiri" w:hAnsi="Amiri" w:eastAsia="Amiri" w:cs="Amiri"/>
          <w:color w:val="111111"/>
          <w:sz w:val="28"/>
          <w:sz w:val="28"/>
          <w:szCs w:val="28"/>
          <w:rtl w:val="true"/>
          <w:lang w:bidi="ar-SA"/>
        </w:rPr>
        <w:t xml:space="preserve">خائِباً يا عَفُوُّ اعْفُ عنِّي، يا تَوّابُ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 عَلَيَّ وَ</w:t>
      </w:r>
      <w:r>
        <w:rPr>
          <w:rFonts w:eastAsia="Amiri" w:cs="Amiri" w:ascii="Amiri" w:hAnsi="Amiri"/>
          <w:color w:val="111111"/>
          <w:sz w:val="28"/>
          <w:szCs w:val="28"/>
          <w:rtl w:val="true"/>
          <w:lang w:bidi="ar-SA"/>
        </w:rPr>
        <w:t xml:space="preserve">] </w:t>
      </w:r>
      <w:r>
        <w:rPr>
          <w:rStyle w:val="FootnoteAnchor"/>
          <w:rtl w:val="true"/>
        </w:rPr>
        <w:footnoteReference w:id="563"/>
      </w:r>
      <w:r>
        <w:rPr>
          <w:rFonts w:ascii="Amiri" w:hAnsi="Amiri" w:eastAsia="Amiri" w:cs="Amiri"/>
          <w:color w:val="111111"/>
          <w:sz w:val="28"/>
          <w:sz w:val="28"/>
          <w:szCs w:val="28"/>
          <w:rtl w:val="true"/>
          <w:lang w:bidi="ar-SA"/>
        </w:rPr>
        <w:t xml:space="preserve">اقْبَلْ تَوْبَتِي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مَوْلايَ حاجَتِي الَّتِي اِنَّ أَعْطَيْتَنِيهَا لَمْ يَضُرَّنِي مَا مَنَعْتَنِي، و إن مَنَعْتَنِيها لَمْ يَنْفَعْنِي ما أَعْطَيْتَنِي، أَعْطِنِي فَكاكَ رَقَبَتي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بَلِّغ روحَ مُحَمّدٍ وَآلِ مُحَمَّدٍ عَنِّي تَحِيَّةً وسَلاماً، وَبِهِمُ اليَوْمَ فَاسْتَنْقَذَنِي، يا مَن أُمِرَ بِالْعَفْوِ، يَامَنْ يَجْزِي عَلَى الْعَفْوِ، يامن رَضِيَ الْعَفْوَ، يَامَنُ يُثِيبُ عَلَى الْعَفْوِ،الْعَفْوَ الْعَفْوَ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يَقولُها عِشْرِينَ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اليَومَ العَفوَ، وَأَسأَلُكَ مِن كُلِّ خَيرٍ أحَاطَ بِهِ عِلْمُكَ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مَكَانُ الْبَائِسِ الْفَقِيرِ، هَذَا مَكَانُ اَلْمُضْطَرِّ إِلَى رَحْمَتِكَ، هَذَا مَكَانُ الْمُسْتَجِيرِ بِعَفْوِكَ مِنْ عُقُوبَتِكَ، هَذا مَكانُ الْعائِذِ بِكَ مِنْك، أَعُوذُ بِرِضاكَ مِن سَخَطِك، ومِن فَجْأَةِ</w:t>
      </w:r>
      <w:r>
        <w:rPr>
          <w:rStyle w:val="FootnoteAnchor"/>
          <w:rtl w:val="true"/>
        </w:rPr>
        <w:footnoteReference w:id="564"/>
      </w:r>
      <w:r>
        <w:rPr>
          <w:rFonts w:ascii="Amiri" w:hAnsi="Amiri" w:eastAsia="Amiri" w:cs="Amiri"/>
          <w:color w:val="111111"/>
          <w:sz w:val="28"/>
          <w:sz w:val="28"/>
          <w:szCs w:val="28"/>
          <w:rtl w:val="true"/>
          <w:lang w:bidi="ar-SA"/>
        </w:rPr>
        <w:t>نِقمَتِكَ، يَا أَمَلِي، يا رَجائِي، ياخَيرَ مُسْتَعَانٍ</w:t>
      </w:r>
      <w:r>
        <w:rPr>
          <w:rStyle w:val="FootnoteAnchor"/>
          <w:rtl w:val="true"/>
        </w:rPr>
        <w:footnoteReference w:id="565"/>
      </w:r>
      <w:r>
        <w:rPr>
          <w:rFonts w:ascii="Amiri" w:hAnsi="Amiri" w:eastAsia="Amiri" w:cs="Amiri"/>
          <w:color w:val="111111"/>
          <w:sz w:val="28"/>
          <w:sz w:val="28"/>
          <w:szCs w:val="28"/>
          <w:rtl w:val="true"/>
          <w:lang w:bidi="ar-SA"/>
        </w:rPr>
        <w:t>يا أَجْوَدَ الْمُعْطِينَ يَامَنْ سَبَقَتْ رَحْمَتُهُ غَضَبَهُ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سَيِّدي وَمَولايَ وَثِقَتي وَرَجائي وَمُعتَمَدي، وَيا ذُخرِي، وَيا ظَهري وَعُدَّتي وَغايَةَ أَمَلِي وَرَغْبَتِي، وَغِياثي يا وارِثِي، ما أَنْتَ صَانِعٌ بِي فِي هَذا الْيَوْمِ الَّذِي قَدْ فَزِعَتْ فيهِ الَيكَ الاصواتُ</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أَسْأَلُكَ أَنْ تُصَلِّيَ عَلى مُحَمَّدٍ وَآلِ مُحَمَّدٍ، وَأَنْ تَقْلِبَنِي فيهِ مُفْلِحاً مُنْجِحاً بِأَفْضَلِ مَا انْقَلَبَ بِهِ مَن رَضيتَ عَنهُ، وَاسْتَجَبتَ دُعاءَهُ وَقَبِلتَهُ، وَأجزَلتَ حِباءَهُ وَغَفَرتَ ذُنوبَهُ، وَأكرَمتَهُ وَلَم تَستَبدِلْ بِهِ سِواهُ، وَشَرَّفْتَ </w:t>
      </w:r>
    </w:p>
    <w:p>
      <w:pPr>
        <w:pStyle w:val="BookText"/>
        <w:rPr/>
      </w:pPr>
      <w:r>
        <w:rPr>
          <w:rFonts w:ascii="Amiri" w:hAnsi="Amiri" w:eastAsia="Amiri" w:cs="Amiri"/>
          <w:color w:val="111111"/>
          <w:sz w:val="28"/>
          <w:sz w:val="28"/>
          <w:szCs w:val="28"/>
          <w:rtl w:val="true"/>
          <w:lang w:bidi="ar-SA"/>
        </w:rPr>
        <w:t>مَقامَهُ، وَباهَيْتَ بِهِ مَن هُوَ خَيرٌ مِنهُ، وَقَلَبتَهُ بِكُلِّ حَوائِجِهِ، وَأحيَيتَهُ بَعدَ المَماتِ حَياةً طَيِّبَةً، وخَتَمْتَ لَهُ بِالْمَغْفِرَةِ، وألْحَقْتَهُ بِمَنْ تَوَلاَّهُ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اِنَّ لِكُلِّ وافِداً جائِزَةً، وَلِكُلِّ زائِراً كَرامَةً، وَلِكُلِّ سائِلٍ لَكَ عَطِيَّةً وَلِكُلِّ رَاجٍ لَكَ ثَواباً، وَلِكُلِّ مُلتَمِسٍ ما عِندَكَ جَزاءً، وَلِكُلِّ راغِبٍ اِلَيكَ هِبَةً، وَلِكُلِّ مِن فَزِعِ اِلَيْكَ رَحمَةً، وَلِكُلِّ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راغِبٍ فيكَ</w:t>
      </w:r>
      <w:r>
        <w:rPr>
          <w:rFonts w:eastAsia="Amiri" w:cs="Amiri" w:ascii="Amiri" w:hAnsi="Amiri"/>
          <w:color w:val="111111"/>
          <w:sz w:val="28"/>
          <w:szCs w:val="28"/>
          <w:rtl w:val="true"/>
          <w:lang w:bidi="ar-SA"/>
        </w:rPr>
        <w:t>)</w:t>
      </w:r>
      <w:r>
        <w:rPr>
          <w:rStyle w:val="FootnoteAnchor"/>
          <w:rtl w:val="true"/>
        </w:rPr>
        <w:footnoteReference w:id="566"/>
      </w:r>
      <w:r>
        <w:rPr>
          <w:rFonts w:ascii="Amiri" w:hAnsi="Amiri" w:eastAsia="Amiri" w:cs="Amiri"/>
          <w:color w:val="111111"/>
          <w:sz w:val="28"/>
          <w:sz w:val="28"/>
          <w:szCs w:val="28"/>
          <w:rtl w:val="true"/>
          <w:lang w:bidi="ar-SA"/>
        </w:rPr>
        <w:t xml:space="preserve">زُلفى، وَلِكُلِّ مُتَضَرِّعٍ اِلَيكَ اجابَةً وَلِكُلِّ مُسْتَكينٍ اِلَيكَ رَأفَةً، وَلِكُلِّ نازِلٍ بِكَ حِفْظاً، وَلِكُلِّ مُتَوَسِّلٍ اِلَيْكَ عَفواً، وَفَدْتُ اِلَيْكَ، ووقَفْتُ بَيْنَ يَدَيكَ في هَذا المَوضِعِ الَّذِي شَرَّفْتَهُ رَجاءً لِما عِندَكَ، وَرَغِبَتُهُ اِلَيْكَ، فَلا تَجعَلني اليَومَ أخيَبَ وَفدِكَ وأكْرِمْني بِالجَنَّةِ، وَمُنَّ عَلَىَّ بِالمَغفِرَةِ، وَجَمِّلْني بِالعافِيَةِ، وَأَجِرني مِنَ النَّارِ وَأَوْسِعْ عَلَيَّ مِن رِزْقِكَ الحَلالِ الطَّيِّبِ، وادرَأ عَنّي شَرَّ فَسَقَةِ الْعَرَبِ والْعَجَمِ وشَرَّ </w:t>
      </w:r>
      <w:r>
        <w:rPr>
          <w:rStyle w:val="FootnoteAnchor"/>
          <w:rtl w:val="true"/>
        </w:rPr>
        <w:footnoteReference w:id="567"/>
      </w:r>
      <w:r>
        <w:rPr>
          <w:rFonts w:ascii="Amiri" w:hAnsi="Amiri" w:eastAsia="Amiri" w:cs="Amiri"/>
          <w:color w:val="111111"/>
          <w:sz w:val="28"/>
          <w:sz w:val="28"/>
          <w:szCs w:val="28"/>
          <w:rtl w:val="true"/>
          <w:lang w:bidi="ar-SA"/>
        </w:rPr>
        <w:t>شَيَاطِينِ الانْسِ وَالْجِنَّ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وَلا تَرُدَّنِي خَائِباً، وَسَلِّمْني ما بَيْنِي وبَيْنَ لِقَائِكَ حَتَّى تُبَلِّغَني الدَّرَجَةَ الَّتي فيها مُرافَقَةُ أَوليائِكَ، وَاسْقِنِي مِنْ حَوضِهِم مَشرَباً رَوِيّاً لا أَظْمَأُ بَعْدَهُ أَبَداً، وَاحشُرني في زُمرَتِهِم، وَتَوَفَّني في حِزبِهِم، وَعَرِّفني وُجوهَهُم في رِضْوانِكَ وَالجَنَّةَ، فَاِنِّي رَضيتُ بِهِمْ هُداةً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كافِيَ كُلِّ شَيءٍ ولا يَكْفِي مِنكَ </w:t>
      </w:r>
      <w:r>
        <w:rPr>
          <w:rStyle w:val="FootnoteAnchor"/>
          <w:rtl w:val="true"/>
        </w:rPr>
        <w:footnoteReference w:id="568"/>
      </w:r>
      <w:r>
        <w:rPr>
          <w:rFonts w:ascii="Amiri" w:hAnsi="Amiri" w:eastAsia="Amiri" w:cs="Amiri"/>
          <w:color w:val="111111"/>
          <w:sz w:val="28"/>
          <w:sz w:val="28"/>
          <w:szCs w:val="28"/>
          <w:rtl w:val="true"/>
          <w:lang w:bidi="ar-SA"/>
        </w:rPr>
        <w:t xml:space="preserve">شَيءٌ صَلِّ على مُحَمَّدٍ وَآلِ </w:t>
      </w:r>
    </w:p>
    <w:p>
      <w:pPr>
        <w:pStyle w:val="BookText"/>
        <w:rPr/>
      </w:pPr>
      <w:r>
        <w:rPr>
          <w:rFonts w:ascii="Amiri" w:hAnsi="Amiri" w:eastAsia="Amiri" w:cs="Amiri"/>
          <w:color w:val="111111"/>
          <w:sz w:val="28"/>
          <w:sz w:val="28"/>
          <w:szCs w:val="28"/>
          <w:rtl w:val="true"/>
          <w:lang w:bidi="ar-SA"/>
        </w:rPr>
        <w:t>مُحَمَّدٍ، وَاكْفِنِي شَرَّ مَا أَحْذَرُ، وَشَرَّ مَا لا أَحْذَرُ، ولا تَكِلْنِي إِلى أَحَدٍ سِواكَ وَبارِكْ لِي فِيما رَزَقْتَنِي، ولا تَسْتَبْدِلْ بِي غَيْرِي، ولا تَكِلْنِي إِلَى أحَدٍ مِن خَلقِكَ، وَلا إِلَى رَأْيِي فَیُعجِزَني، وَلا إِلَى الدُّنْيَا فَتَلْفِظَنِي، وَلا إِلَى قَرِيبٍ وَلا بَعِيدٍ، تَفَرَّد بِالصُّنعِ لِي يا سَيِّدِي وَمَوْلاي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أنْتَ، انْقَطَعَ الرَّجاءُ اِلاّ مِنكَ فِي هذا اليَومِ، تَطَوَّل عَلَيَّ فيهِ بِالعافِيَةِ وَالرَّحمَةِ وَالمَغفِرَةِ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رَبَّ هذِهِ الاِمكِنَةِ الشَّريفَةِ، وَرَبِّ كُلِّ حَرَمٍ ومَشْعَرٍ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عَظَّمتَ قَدرَهُ</w:t>
      </w:r>
      <w:r>
        <w:rPr>
          <w:rFonts w:eastAsia="Amiri" w:cs="Amiri" w:ascii="Amiri" w:hAnsi="Amiri"/>
          <w:color w:val="111111"/>
          <w:sz w:val="28"/>
          <w:szCs w:val="28"/>
          <w:rtl w:val="true"/>
          <w:lang w:bidi="ar-SA"/>
        </w:rPr>
        <w:t xml:space="preserve">) </w:t>
      </w:r>
      <w:r>
        <w:rPr>
          <w:rStyle w:val="FootnoteAnchor"/>
          <w:rtl w:val="true"/>
        </w:rPr>
        <w:footnoteReference w:id="569"/>
      </w:r>
      <w:r>
        <w:rPr>
          <w:rFonts w:ascii="Amiri" w:hAnsi="Amiri" w:eastAsia="Amiri" w:cs="Amiri"/>
          <w:color w:val="111111"/>
          <w:sz w:val="28"/>
          <w:sz w:val="28"/>
          <w:szCs w:val="28"/>
          <w:rtl w:val="true"/>
          <w:lang w:bidi="ar-SA"/>
        </w:rPr>
        <w:t xml:space="preserve">وَشَرَّفْتَهُ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بِالْبَيْتِ الحَرامِ، وَالشَّهرِ الحَرامِ، وَبِالحِلِّ وَالاحرامِ، وَالرُّكنِ وَالمَقامِ، صَلِّ على مُحَمَّدٍ وَآلِ مُحَمَّدٍ، وَأنجِحْ لي كُلَّ حاجَةٍ بِما فيهِ صَلاحُ دِينِي ودُنْيَايَ وآخِرَتِي، واغْفِر لي وَلِوالِدَيَّ، وَمَن وَلَدَني مِنَ المُسلِمِينَ، وارحَمْهُما كَما رَبَّيَانِي صَغِيراً، وَاجِزِهُمَا عَنِّي خَيْرَ الجَزاءِ، وَعَرِّفْهُما بِدُعائي ما تَقَرُّ أَعْيُنُهُما فَانَّهُما قَد سَبَقاني إلى الغايَةِ، وخَلَّفْتَنِي بَعْدَهُمَا، فَشَفِّعْنِي فِي نَفْسِي وَفِيهِمَا، وفِي جَمِيعِ أَسْلاَفِي مِنَ اَلْمُؤْمِنِينَ فِي هَذَا الْيَوْمِ يَا أَرْحَمَ الرَّاحِمِينَ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 مُحَمَّدٍ، وَفَرِّج عَن آلِ مُحَمَّدٍ ،واجْعَلْهُم أئِمَّةً يَهدُونَ بِالْحَقِّ وَبِهِ يَعْدِلُونَ، وانْصُرْهُمْ وَانتَصِرْ بِهِم، وَأنجِز لَهُم ما وَعَدتَهُم، وَبَلِّغْني فَتْحَ آلِ مُحَمَّدٍ، وَاكفِني كُلَّ هَولٍ دُونَهُ، ثُمَّ اِقْسِمِ اللَّهُمَّ لِي فِيهِمْ نَصِيباً خالِصاً، يا مُقَدِّرَ اَلْآجَالِ يَا مُقَسِّمَ الاَرْزاقِ، اِفْسَحْ لِي فِي </w:t>
      </w:r>
    </w:p>
    <w:p>
      <w:pPr>
        <w:pStyle w:val="BookText"/>
        <w:rPr/>
      </w:pPr>
      <w:r>
        <w:rPr>
          <w:rFonts w:ascii="Amiri" w:hAnsi="Amiri" w:eastAsia="Amiri" w:cs="Amiri"/>
          <w:color w:val="111111"/>
          <w:sz w:val="28"/>
          <w:sz w:val="28"/>
          <w:szCs w:val="28"/>
          <w:rtl w:val="true"/>
          <w:lang w:bidi="ar-SA"/>
        </w:rPr>
        <w:t>عُمرِي، وَابْسِطْ لِي فِي رِزْقِكَ</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اللّهُمَّ صَلِّ عَلى مُحَمَّدٍ وَآلِ مُحَمَّدٍ وأَصْلِحْ لَنَا اِمَامَنا واستَصْلِحْهُ، وأَصْلِحْ علَى يَدَيهِ، وَآمِن خَوفَهُ وخَوْفِنا عَلَيهِ، واجْعَلْهُ اللّهُمَّ الَّذِي تَنتَصِرُ بِهِ لِدِينِكَ اَللّهُمَّ اِملَاِ الاَرْضَ بِهِ عَدْلاً وقِسْطاً كَمَا مُلِئَتْ جَوْراً وظُلْماً، وامْنُنْ بِهِ علَى فُقَرَاءِ الْمُسْلِمِينَ وَأَرَامِلِهِم ومَسَاكِينِهِمْ، واجْعَلْنِي مِن خِيارِ مَواليهِ وشِيعَتِهِ، أَشَدَّهُمْ حُبّاً، وأَطْوَعِهِمْ لَهُ طَوعاً وأنفَذِهِم لاَمْرِهِ، وأسرَعَهُمْ إلى مَرْضَاتِهِ، وأقْبَلِهِمْ لِقَولِهِ، وَأقوَمِهِم بِأَمرِهِ، وَارزُقني الشَّهادَةَ بَينَ يَدَيهِ حَتّى ألقاكَ وَأنتَ عَنِّي 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اِنِّي خَلَّفتُ الاَهلَ والوَلَدَ وَما خَوَّلْتَنِي، وخَرَجْتُ اِلَيْكَ وَإلى هذا المَوضِعِ الّذي شَرَّفْتَهُ رَجاءَ ما عِندَكَ، وَرَغبَةً الَيكَ، وَوَكَّلْتُ ما خَلَّفْتُ اِلَيْكَ فَأحْسِنْ عَلَيَّ فيهِم </w:t>
      </w:r>
      <w:r>
        <w:rPr>
          <w:rStyle w:val="FootnoteAnchor"/>
          <w:rtl w:val="true"/>
        </w:rPr>
        <w:footnoteReference w:id="571"/>
      </w:r>
      <w:r>
        <w:rPr>
          <w:rFonts w:ascii="Amiri" w:hAnsi="Amiri" w:eastAsia="Amiri" w:cs="Amiri"/>
          <w:color w:val="111111"/>
          <w:sz w:val="28"/>
          <w:sz w:val="28"/>
          <w:szCs w:val="28"/>
          <w:rtl w:val="true"/>
          <w:lang w:bidi="ar-SA"/>
        </w:rPr>
        <w:t>الْخَلَفَ، فَاِنَّكَ وَلِيُّ ذَلِكَ مِنْ خَلْقِكَ</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اُلْهُ اِلاّ اَللّهُ الْحَلِيمُ اَلْكَرِيمُ، لا اِلَهُ لاَ اَللَّهُ اَلْعَلِيُّ الْعَظِيمُ، سُبْحَانَ اللَّهِ وَالحَمدُ لِلَّهِ رَبِّ السَّماوَاتِ السَّبْعِ وَرَبِّ الارَضينَ السَّبعِ، وَما فِيهِنَّ وَمَا بَینَهُنَّ ومَا تَحتَهُنَّ وَرَبِّ العَرشِ العَظيمِ، وَالحَمدُ لِلَّهِ رَبِّ العالَمينَ</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4" w:name="pg20053_218407"/>
      <w:bookmarkStart w:id="235" w:name="pg20053_218407"/>
      <w:bookmarkEnd w:id="235"/>
    </w:p>
    <w:p>
      <w:pPr>
        <w:pStyle w:val="Heading2"/>
        <w:numPr>
          <w:ilvl w:val="1"/>
          <w:numId w:val="1"/>
        </w:numPr>
        <w:rPr/>
      </w:pPr>
      <w:bookmarkStart w:id="236" w:name="pg20053_218407"/>
      <w:bookmarkStart w:id="237" w:name="__RefHeading___Toc16380031_1280447820"/>
      <w:bookmarkStart w:id="238" w:name="_Toc79"/>
      <w:bookmarkEnd w:id="236"/>
      <w:bookmarkEnd w:id="237"/>
      <w:r>
        <w:rPr>
          <w:rtl w:val="true"/>
        </w:rPr>
        <w:t>القسم الثاني من الکتاب</w:t>
      </w:r>
      <w:bookmarkEnd w:id="238"/>
    </w:p>
    <w:p>
      <w:pPr>
        <w:pStyle w:val="Heading3"/>
        <w:numPr>
          <w:ilvl w:val="2"/>
          <w:numId w:val="1"/>
        </w:numPr>
        <w:rPr/>
      </w:pPr>
      <w:bookmarkStart w:id="239" w:name="__RefHeading___Toc16380033_1280447820"/>
      <w:bookmarkStart w:id="240" w:name="_Toc80"/>
      <w:bookmarkEnd w:id="239"/>
      <w:r>
        <w:rPr>
          <w:rtl w:val="true"/>
        </w:rPr>
        <w:t>اشارة</w:t>
      </w:r>
      <w:bookmarkEnd w:id="24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عزّك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 مختصر مناسك زيارة الامامين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وايثارك رسم زيارة سائر الائمّة عليهم السَّلامُ من بينهما وبعدهما، وزيارة سيّدة النساء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اُقدّم على ذلك ذكر 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 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واثبت ما جاء في زيارة قبور الشيعة وشرحها، مرتّباً ذلك على ذكر طرف من الاثر الوارد في فضائله وعظم ثوابه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لتضيفه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المختصر وتجمعه بأسره في مجلّدٍ واحدٍ، فيكون كتاباً كافياً مع ايجازه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صرت إلى ما أحببت من ذلك بتوفيق اللّه تعالى ومعونته، وهو حسبي في اُموري كلّها، وعليه توكّلي في جميع عزماتي على طاعته وكفى باللّه وكيلاً</w:t>
      </w:r>
      <w:r>
        <w:rPr>
          <w:rFonts w:eastAsia="Amiri" w:cs="Amiri" w:ascii="Amiri" w:hAnsi="Amiri"/>
          <w:color w:val="111111"/>
          <w:sz w:val="28"/>
          <w:szCs w:val="28"/>
          <w:rtl w:val="true"/>
          <w:lang w:bidi="ar-SA"/>
        </w:rPr>
        <w:t xml:space="preserve">. </w:t>
      </w:r>
      <w:bookmarkStart w:id="241" w:name="pg20053_218408"/>
    </w:p>
    <w:p>
      <w:pPr>
        <w:pStyle w:val="Heading3"/>
        <w:numPr>
          <w:ilvl w:val="2"/>
          <w:numId w:val="1"/>
        </w:numPr>
        <w:rPr/>
      </w:pPr>
      <w:bookmarkStart w:id="242" w:name="__RefHeading___Toc16380035_1280447820"/>
      <w:bookmarkStart w:id="243" w:name="_Toc81"/>
      <w:bookmarkEnd w:id="241"/>
      <w:bookmarkEnd w:id="242"/>
      <w:r>
        <w:rPr/>
        <w:t>1</w:t>
      </w:r>
      <w:r>
        <w:rPr>
          <w:rtl w:val="true"/>
        </w:rPr>
        <w:t xml:space="preserve">- </w:t>
      </w:r>
      <w:r>
        <w:rPr>
          <w:rtl w:val="true"/>
        </w:rPr>
        <w:t xml:space="preserve">باب مختصر فضل زيارة رسول الله </w:t>
      </w:r>
      <w:r>
        <w:rPr>
          <w:rtl w:val="true"/>
        </w:rPr>
        <w:t>(</w:t>
      </w:r>
      <w:r>
        <w:rPr>
          <w:rtl w:val="true"/>
        </w:rPr>
        <w:t>صلى الله عليه وآله</w:t>
      </w:r>
      <w:r>
        <w:rPr>
          <w:rtl w:val="true"/>
        </w:rPr>
        <w:t>)</w:t>
      </w:r>
      <w:bookmarkEnd w:id="2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إبراهيم بن محمد بن عبد اللّه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راجع رجال 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القريشي، عن محمد بن الاشعث عن موسى بن إسماعيل بن موسى بن جعفر، عن أبيه،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جعفر بن محمد، عن أبيه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قبري بعد موتي كان كمن هاجر إلي في حياتي، فان لم تستطيعوا فابعثوا إليَّ بالسلام فانّه يبلغني</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أبو القاسم بن قولويه، عن محمد بن يعقوب الكليني، عن عدّة من أصحابه، عن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زياد، عن محمد</w:t>
      </w:r>
      <w:r>
        <w:rPr>
          <w:rFonts w:eastAsia="Amiri" w:cs="Amiri" w:ascii="Amiri" w:hAnsi="Amiri"/>
          <w:color w:val="111111"/>
          <w:sz w:val="28"/>
          <w:szCs w:val="28"/>
          <w:rtl w:val="true"/>
          <w:lang w:bidi="ar-SA"/>
        </w:rPr>
        <w:t xml:space="preserve">] </w:t>
      </w:r>
      <w:r>
        <w:rPr>
          <w:rStyle w:val="FootnoteAnchor"/>
          <w:rtl w:val="true"/>
        </w:rPr>
        <w:footnoteReference w:id="575"/>
      </w:r>
      <w:r>
        <w:rPr>
          <w:rFonts w:ascii="IRNazanin" w:hAnsi="IRNazanin" w:eastAsia="IRNazanin"/>
          <w:color w:val="111111"/>
          <w:sz w:val="28"/>
          <w:sz w:val="28"/>
          <w:szCs w:val="28"/>
          <w:rtl w:val="true"/>
          <w:lang w:bidi="fa-IR"/>
        </w:rPr>
        <w:t>بن الحسين، عن محمد بن إسماعيل، عن صالح بن عقبة، عن زيد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لمن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w:t>
      </w:r>
      <w:r>
        <w:rPr>
          <w:rFonts w:eastAsia="IRNazanin" w:cs="IRNazanin"/>
          <w:color w:val="111111"/>
          <w:sz w:val="28"/>
          <w:szCs w:val="28"/>
          <w:rtl w:val="true"/>
          <w:lang w:bidi="fa-IR"/>
        </w:rPr>
        <w:t xml:space="preserve">] </w:t>
      </w:r>
      <w:r>
        <w:rPr>
          <w:rStyle w:val="FootnoteAnchor"/>
          <w:rtl w:val="true"/>
        </w:rPr>
        <w:footnoteReference w:id="576"/>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زار اللّه في </w:t>
      </w:r>
      <w:r>
        <w:rPr>
          <w:rStyle w:val="FootnoteAnchor"/>
          <w:rtl w:val="true"/>
        </w:rPr>
        <w:footnoteReference w:id="577"/>
      </w:r>
      <w:r>
        <w:rPr>
          <w:rFonts w:ascii="IRNazanin" w:hAnsi="IRNazanin" w:eastAsia="IRNazanin"/>
          <w:color w:val="111111"/>
          <w:sz w:val="28"/>
          <w:sz w:val="28"/>
          <w:szCs w:val="28"/>
          <w:rtl w:val="true"/>
          <w:lang w:bidi="fa-IR"/>
        </w:rPr>
        <w:t xml:space="preserve">عرشه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أبو القاسم بن قولويه، عن محمد بن الحسن بن الوليد، عن محمد بن الحسن الصفّار، عن أحمد بن محمد بن عيسى، عن الحسن بن محبوب عن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Style w:val="FootnoteAnchor"/>
          <w:rtl w:val="true"/>
        </w:rPr>
        <w:footnoteReference w:id="579"/>
      </w:r>
      <w:r>
        <w:rPr>
          <w:rFonts w:ascii="IRNazanin" w:hAnsi="IRNazanin" w:eastAsia="IRNazanin"/>
          <w:color w:val="111111"/>
          <w:sz w:val="28"/>
          <w:sz w:val="28"/>
          <w:szCs w:val="28"/>
          <w:rtl w:val="true"/>
          <w:lang w:bidi="fa-IR"/>
        </w:rPr>
        <w:t xml:space="preserve">السدوسي،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Style w:val="FootnoteAnchor"/>
          <w:rtl w:val="true"/>
        </w:rPr>
        <w:footnoteReference w:id="580"/>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أتاني زائراً كنت شفيعه يوم </w:t>
      </w:r>
    </w:p>
    <w:p>
      <w:pPr>
        <w:pStyle w:val="BookText"/>
        <w:rPr/>
      </w:pPr>
      <w:r>
        <w:rPr>
          <w:rFonts w:ascii="Amiri" w:hAnsi="Amiri" w:eastAsia="Amiri" w:cs="Amiri"/>
          <w:color w:val="111111"/>
          <w:sz w:val="28"/>
          <w:sz w:val="28"/>
          <w:szCs w:val="28"/>
          <w:rtl w:val="true"/>
          <w:lang w:bidi="ar-SA"/>
        </w:rPr>
        <w:t xml:space="preserve">القيامة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أبو القاسم، عن محمد بن يعقوب، عن علي بن محمد بن بندار عن إبراهيم بن إسحاق، عن محمد بن سليمان الديلمي، عن أبي يحيى </w:t>
      </w:r>
      <w:r>
        <w:rPr>
          <w:rStyle w:val="FootnoteAnchor"/>
          <w:rtl w:val="true"/>
        </w:rPr>
        <w:footnoteReference w:id="582"/>
      </w:r>
      <w:r>
        <w:rPr>
          <w:rFonts w:ascii="IRNazanin" w:hAnsi="IRNazanin" w:eastAsia="IRNazanin"/>
          <w:color w:val="111111"/>
          <w:sz w:val="28"/>
          <w:sz w:val="28"/>
          <w:szCs w:val="28"/>
          <w:rtl w:val="true"/>
          <w:lang w:bidi="fa-IR"/>
        </w:rPr>
        <w:t xml:space="preserve">الاسلمي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أتى مكة حاجا وليم يزرني بالمدينة جفوته يوم القيامة، ومن زارني وجبت له شفاعتي، ومن وجبت له شفاعتي وجبت له الجنة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أبو القاسم جعفر بن محمد، عن محمد بن يعقوب، عن محمد ابن يحيى، عن سملة، عن علي بن يوسف بن عميرة، عن طفيل </w:t>
      </w:r>
      <w:r>
        <w:rPr>
          <w:rStyle w:val="FootnoteAnchor"/>
          <w:rtl w:val="true"/>
        </w:rPr>
        <w:footnoteReference w:id="584"/>
      </w:r>
      <w:r>
        <w:rPr>
          <w:rFonts w:ascii="Amiri" w:hAnsi="Amiri" w:eastAsia="Amiri" w:cs="Amiri"/>
          <w:color w:val="111111"/>
          <w:sz w:val="28"/>
          <w:sz w:val="28"/>
          <w:szCs w:val="28"/>
          <w:rtl w:val="true"/>
          <w:lang w:bidi="ar-SA"/>
        </w:rPr>
        <w:t xml:space="preserve">بن مالك النخعي عن إبراهيم بن أبي يحيى، عن صفوان بن سليم، عن أبيه،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أتاني زائراً </w:t>
      </w:r>
      <w:r>
        <w:rPr>
          <w:rStyle w:val="FootnoteAnchor"/>
          <w:rtl w:val="true"/>
        </w:rPr>
        <w:footnoteReference w:id="585"/>
      </w:r>
      <w:r>
        <w:rPr>
          <w:rFonts w:ascii="Amiri" w:hAnsi="Amiri" w:eastAsia="Amiri" w:cs="Amiri"/>
          <w:color w:val="111111"/>
          <w:sz w:val="28"/>
          <w:sz w:val="28"/>
          <w:szCs w:val="28"/>
          <w:rtl w:val="true"/>
          <w:lang w:bidi="ar-SA"/>
        </w:rPr>
        <w:t xml:space="preserve">في حياتي أو بعد موتي، كان في جواري يوم القيامة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 xml:space="preserve">. </w:t>
      </w:r>
      <w:bookmarkStart w:id="244" w:name="pg20053_218412"/>
    </w:p>
    <w:p>
      <w:pPr>
        <w:pStyle w:val="Heading3"/>
        <w:numPr>
          <w:ilvl w:val="2"/>
          <w:numId w:val="1"/>
        </w:numPr>
        <w:rPr/>
      </w:pPr>
      <w:bookmarkStart w:id="245" w:name="__RefHeading___Toc16380037_1280447820"/>
      <w:bookmarkStart w:id="246" w:name="_Toc82"/>
      <w:bookmarkEnd w:id="244"/>
      <w:bookmarkEnd w:id="245"/>
      <w:r>
        <w:rPr/>
        <w:t>2</w:t>
      </w:r>
      <w:r>
        <w:rPr>
          <w:rtl w:val="true"/>
        </w:rPr>
        <w:t xml:space="preserve">- </w:t>
      </w:r>
      <w:r>
        <w:rPr>
          <w:rtl w:val="true"/>
        </w:rPr>
        <w:t xml:space="preserve">باب مختصر شرح زيارة سيدنا رسول الله </w:t>
      </w:r>
      <w:r>
        <w:rPr>
          <w:rtl w:val="true"/>
        </w:rPr>
        <w:t>(</w:t>
      </w:r>
      <w:r>
        <w:rPr>
          <w:rtl w:val="true"/>
        </w:rPr>
        <w:t>صلى الله عليه وآله</w:t>
      </w:r>
      <w:r>
        <w:rPr>
          <w:rtl w:val="true"/>
        </w:rPr>
        <w:t>)</w:t>
      </w:r>
      <w:bookmarkEnd w:id="2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القاسم، عن محمد بن يعقوب، عن عدّة من أصحابه، عن سهل بن زياد، عن أحمد بن محمد بن أبي نصر </w:t>
      </w:r>
      <w:r>
        <w:rPr>
          <w:rStyle w:val="FootnoteAnchor"/>
          <w:rtl w:val="true"/>
        </w:rPr>
        <w:footnoteReference w:id="58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لابي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السَّلامُ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قبره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رَسُولَ اَللَّهِ، اَلسَّلاَمُ عَلَيْكَ يَا حَبِيبَ اللَّهِ، اَلسَّلاَمُ عَلَيْكَ يَا صَفْوَةَ اللَّهِ، اَلسَّلاَمُ عَلَيْكَ يَا أَمِينَ اللَّهِ، اَلسَّلاَمُ عَلَيْكَ يَا حُجَّةَ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أَنَّكَ قَدْ نَصَحْتَ لاُمَّتِكَ، وجَاهَدْتَ فِي سَبِيلِ اللَّهِ، وَعَبَدْتَهُ مُخلِصاً حَتَّى أتاكَ اليَقينُ، فَجَزاكَ اللَّهُ أَفْضَلَ ما جَزى نَبِيّاً عَن أُمَّتِهِ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 مُحَمّدٍ أَفْضَلَ مَا صَلَّيْتَ عَلَى إِبْراهِيمَ وَآلِ إِبْراهِيمَ إِنَّكَ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مَجِيدٌ</w:t>
      </w:r>
      <w:r>
        <w:rPr>
          <w:rFonts w:eastAsia="Amiri" w:cs="Amiri" w:ascii="Amiri" w:hAnsi="Amiri"/>
          <w:color w:val="111111"/>
          <w:sz w:val="28"/>
          <w:szCs w:val="28"/>
          <w:rtl w:val="true"/>
          <w:lang w:bidi="ar-SA"/>
        </w:rPr>
        <w:t xml:space="preserve">] </w:t>
      </w:r>
      <w:r>
        <w:rPr>
          <w:rStyle w:val="FootnoteAnchor"/>
          <w:rtl w:val="true"/>
        </w:rPr>
        <w:footnoteReference w:id="588"/>
      </w:r>
      <w:r>
        <w:rPr>
          <w:rStyle w:val="FootnoteAnchor"/>
          <w:rtl w:val="true"/>
        </w:rPr>
        <w:footnoteReference w:id="589"/>
      </w:r>
      <w:r>
        <w:rPr>
          <w:rFonts w:eastAsia="Times New Roman" w:cs="Times New Roman" w:ascii="Times New Roman" w:hAnsi="Times New Roman"/>
          <w:color w:val="111111"/>
          <w:sz w:val="28"/>
          <w:szCs w:val="28"/>
          <w:rtl w:val="true"/>
          <w:lang w:val="en-US" w:bidi="en-US"/>
        </w:rPr>
        <w:t xml:space="preserve">. </w:t>
      </w:r>
      <w:bookmarkStart w:id="247" w:name="pg20053_218413"/>
    </w:p>
    <w:p>
      <w:pPr>
        <w:pStyle w:val="Heading3"/>
        <w:numPr>
          <w:ilvl w:val="2"/>
          <w:numId w:val="1"/>
        </w:numPr>
        <w:rPr/>
      </w:pPr>
      <w:bookmarkStart w:id="248" w:name="__RefHeading___Toc16380039_1280447820"/>
      <w:bookmarkStart w:id="249" w:name="_Toc83"/>
      <w:bookmarkEnd w:id="247"/>
      <w:bookmarkEnd w:id="248"/>
      <w:r>
        <w:rPr/>
        <w:t>3</w:t>
      </w:r>
      <w:r>
        <w:rPr>
          <w:rtl w:val="true"/>
        </w:rPr>
        <w:t xml:space="preserve">- </w:t>
      </w:r>
      <w:r>
        <w:rPr>
          <w:rtl w:val="true"/>
        </w:rPr>
        <w:t xml:space="preserve">مختصر زيارة أخرى له </w:t>
      </w:r>
      <w:r>
        <w:rPr>
          <w:rtl w:val="true"/>
        </w:rPr>
        <w:t>(</w:t>
      </w:r>
      <w:r>
        <w:rPr>
          <w:rtl w:val="true"/>
        </w:rPr>
        <w:t>عليه السلام</w:t>
      </w:r>
      <w:r>
        <w:rPr>
          <w:rtl w:val="true"/>
        </w:rPr>
        <w:t>)</w:t>
      </w:r>
      <w:bookmarkEnd w:id="2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إبراهيم بن أبي البلاد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السلام </w:t>
      </w:r>
      <w:r>
        <w:rPr>
          <w:rStyle w:val="FootnoteAnchor"/>
          <w:rtl w:val="true"/>
        </w:rPr>
        <w:footnoteReference w:id="590"/>
      </w:r>
      <w:r>
        <w:rPr>
          <w:rFonts w:ascii="Amiri" w:hAnsi="Amiri" w:eastAsia="Amiri" w:cs="Amiri"/>
          <w:color w:val="111111"/>
          <w:sz w:val="28"/>
          <w:sz w:val="28"/>
          <w:szCs w:val="28"/>
          <w:rtl w:val="true"/>
          <w:lang w:bidi="ar-SA"/>
        </w:rPr>
        <w:t xml:space="preserve">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نعرفه ورويناه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أعلّمك ما هو أفضل من هذا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Style w:val="FootnoteAnchor"/>
          <w:rtl w:val="true"/>
        </w:rPr>
        <w:footnoteReference w:id="591"/>
      </w:r>
      <w:r>
        <w:rPr>
          <w:rFonts w:ascii="Amiri" w:hAnsi="Amiri" w:eastAsia="Amiri" w:cs="Amiri"/>
          <w:color w:val="111111"/>
          <w:sz w:val="28"/>
          <w:sz w:val="28"/>
          <w:szCs w:val="28"/>
          <w:rtl w:val="true"/>
          <w:lang w:bidi="ar-SA"/>
        </w:rPr>
        <w:t xml:space="preserve">لي وأنا قاعد </w:t>
      </w:r>
      <w:r>
        <w:rPr>
          <w:rStyle w:val="FootnoteAnchor"/>
          <w:rtl w:val="true"/>
        </w:rPr>
        <w:footnoteReference w:id="592"/>
      </w:r>
      <w:r>
        <w:rPr>
          <w:rFonts w:ascii="Amiri" w:hAnsi="Amiri" w:eastAsia="Amiri" w:cs="Amiri"/>
          <w:color w:val="111111"/>
          <w:sz w:val="28"/>
          <w:sz w:val="28"/>
          <w:szCs w:val="28"/>
          <w:rtl w:val="true"/>
          <w:lang w:bidi="ar-SA"/>
        </w:rPr>
        <w:t>عنده بخطه قرأه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وقفت على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 لا إلَه إلّا اللّهُ وَحدَهُ لَا شَريكَ لَه، وَأَشهَدُ 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وَأَشهَدُ أَنَّكَ مُحَمَّدُ بن عَبدِ اللّهِ، وَأَشهَدُ أَنَّكَ مُحَمَّد </w:t>
      </w:r>
      <w:r>
        <w:rPr>
          <w:rFonts w:eastAsia="Amiri" w:cs="Amiri" w:ascii="Amiri" w:hAnsi="Amiri"/>
          <w:color w:val="111111"/>
          <w:sz w:val="28"/>
          <w:szCs w:val="28"/>
          <w:rtl w:val="true"/>
          <w:lang w:bidi="ar-SA"/>
        </w:rPr>
        <w:t xml:space="preserve">] </w:t>
      </w:r>
      <w:r>
        <w:rPr>
          <w:rStyle w:val="FootnoteAnchor"/>
          <w:rtl w:val="true"/>
        </w:rPr>
        <w:footnoteReference w:id="593"/>
      </w:r>
      <w:r>
        <w:rPr>
          <w:rFonts w:ascii="Amiri" w:hAnsi="Amiri" w:eastAsia="Amiri" w:cs="Amiri"/>
          <w:color w:val="111111"/>
          <w:sz w:val="28"/>
          <w:sz w:val="28"/>
          <w:szCs w:val="28"/>
          <w:rtl w:val="true"/>
          <w:lang w:bidi="ar-SA"/>
        </w:rPr>
        <w:t xml:space="preserve">خاتَم النَّبيِّينَ، </w:t>
      </w:r>
    </w:p>
    <w:p>
      <w:pPr>
        <w:pStyle w:val="BookText"/>
        <w:rPr/>
      </w:pPr>
      <w:r>
        <w:rPr>
          <w:rFonts w:ascii="Amiri" w:hAnsi="Amiri" w:eastAsia="Amiri" w:cs="Amiri"/>
          <w:color w:val="111111"/>
          <w:sz w:val="28"/>
          <w:sz w:val="28"/>
          <w:szCs w:val="28"/>
          <w:rtl w:val="true"/>
          <w:lang w:bidi="ar-SA"/>
        </w:rPr>
        <w:t>وَأَشهَدُ أَنَّكَ قَد بَلَّغْتَ رِسَالاتِهِ</w:t>
      </w:r>
      <w:r>
        <w:rPr>
          <w:rStyle w:val="FootnoteAnchor"/>
          <w:rtl w:val="true"/>
        </w:rPr>
        <w:footnoteReference w:id="594"/>
      </w:r>
      <w:r>
        <w:rPr>
          <w:rFonts w:ascii="Amiri" w:hAnsi="Amiri" w:eastAsia="Amiri" w:cs="Amiri"/>
          <w:color w:val="111111"/>
          <w:sz w:val="28"/>
          <w:sz w:val="28"/>
          <w:szCs w:val="28"/>
          <w:rtl w:val="true"/>
          <w:lang w:bidi="ar-SA"/>
        </w:rPr>
        <w:t>وَنَصَحْتَ لِاُمَّتِكَ وَجاهَدتَ فِي سَبِيلِ رَبِّكَ، وَعَبَدْتَهُ حَتَّى أتاكَ اليَقينُ وَأَدَّيْتَ الَّذي عَلَيكَ مِنَ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عَبدِكَ وَرَسولِكَ ونَجِيِّكَ</w:t>
      </w:r>
      <w:r>
        <w:rPr>
          <w:rStyle w:val="FootnoteAnchor"/>
          <w:rtl w:val="true"/>
        </w:rPr>
        <w:footnoteReference w:id="595"/>
      </w:r>
      <w:r>
        <w:rPr>
          <w:rFonts w:ascii="Amiri" w:hAnsi="Amiri" w:eastAsia="Amiri" w:cs="Amiri"/>
          <w:color w:val="111111"/>
          <w:sz w:val="28"/>
          <w:sz w:val="28"/>
          <w:szCs w:val="28"/>
          <w:rtl w:val="true"/>
          <w:lang w:bidi="ar-SA"/>
        </w:rPr>
        <w:t xml:space="preserve">وَأَمينِكَ مِن خَلقِكَ، وَصَفيِّكَ، وَخِيرَتِكَ مِن خَلقِكَ أفضَلَ ما صَلَّيتَ عَلى أَحَدٍ مِن أَنبِيائِكَ وَرُسُلِكَ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سَلِّم </w:t>
      </w:r>
      <w:r>
        <w:rPr>
          <w:rStyle w:val="FootnoteAnchor"/>
          <w:rtl w:val="true"/>
        </w:rPr>
        <w:footnoteReference w:id="596"/>
      </w:r>
      <w:r>
        <w:rPr>
          <w:rFonts w:ascii="Amiri" w:hAnsi="Amiri" w:eastAsia="Amiri" w:cs="Amiri"/>
          <w:color w:val="111111"/>
          <w:sz w:val="28"/>
          <w:sz w:val="28"/>
          <w:szCs w:val="28"/>
          <w:rtl w:val="true"/>
          <w:lang w:bidi="ar-SA"/>
        </w:rPr>
        <w:t>عَلى مُحَمَّدٍ وَآلِ مُحَمَّدٍ كَما سَلَّمتَ</w:t>
      </w:r>
      <w:r>
        <w:rPr>
          <w:rStyle w:val="FootnoteAnchor"/>
          <w:rtl w:val="true"/>
        </w:rPr>
        <w:footnoteReference w:id="597"/>
      </w:r>
      <w:r>
        <w:rPr>
          <w:rFonts w:ascii="Amiri" w:hAnsi="Amiri" w:eastAsia="Amiri" w:cs="Amiri"/>
          <w:color w:val="111111"/>
          <w:sz w:val="28"/>
          <w:sz w:val="28"/>
          <w:szCs w:val="28"/>
          <w:rtl w:val="true"/>
          <w:lang w:bidi="ar-SA"/>
        </w:rPr>
        <w:t>عَلَى نُوحٍ في الْعَالَمِينَ وامْنُنْ على مُحَمَّدٍ وَآلِ مُحَمَّدٍ كَما مَنَنْتَ على موسى وَهارونَ، وَبارِك على مُحَمَّدٍ وَآلِ مُحَمَّدٍ كَما بَارَكْتَ عَلَى إِبْراهِيمَ وَآلِ إِبْراهِيمَ اِنَّكَ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وَتَرَحَّم على مُحَمَّدٍ وَآلِ مُحَمَّدٍ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رَبَّ البَيتِ الحَرامِ، ورَبَّ الْمَسْجِدِ الحَرامِ، وَرَبَّ الرُّكنِ وَالمَقامِ وَرَبَّ البَلَدِ الحَرامِ، وَرَبَّ المَشعَرِ الحَرامِ، بَلِّغْ روحَ مُحَمَّدٍ وآله صَلّى اللّه عَلَيهِ وَعَليْهم مِنِّي السَّلام</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 xml:space="preserve">. </w:t>
      </w:r>
      <w:bookmarkStart w:id="250" w:name="pg20053_218415"/>
    </w:p>
    <w:p>
      <w:pPr>
        <w:pStyle w:val="Heading3"/>
        <w:numPr>
          <w:ilvl w:val="2"/>
          <w:numId w:val="1"/>
        </w:numPr>
        <w:rPr/>
      </w:pPr>
      <w:bookmarkStart w:id="251" w:name="__RefHeading___Toc16380041_1280447820"/>
      <w:bookmarkStart w:id="252" w:name="_Toc84"/>
      <w:bookmarkEnd w:id="250"/>
      <w:bookmarkEnd w:id="251"/>
      <w:r>
        <w:rPr/>
        <w:t>4</w:t>
      </w:r>
      <w:r>
        <w:rPr>
          <w:rtl w:val="true"/>
        </w:rPr>
        <w:t xml:space="preserve">- </w:t>
      </w:r>
      <w:r>
        <w:rPr>
          <w:rtl w:val="true"/>
        </w:rPr>
        <w:t>زيارة أخرى أيضا</w:t>
      </w:r>
      <w:bookmarkEnd w:id="2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سلم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أسند ظهره إلى القبر،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إِلَيكَ اَلجِیء أَمري، وَبِقَبرِ نَبِيِّكَ اُسنِدَ ظَهري، وَبِقِبلَتِكَ الَّتي رَضِيتَ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اسْتَقْبَلْتُ بِوَجهِي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تُبَدِّل إِسمِي، ولا تُغَيِّرْ جِسْمِي، وَلا تَسْتَبْدِل بِي غَيْرِي، أَصْبَحْتُ وأَمْسَيْتُ لا أَمْلِكُ لِنَفْسِي خَيْرَ ما أَرْجُو </w:t>
      </w:r>
      <w:r>
        <w:rPr>
          <w:rStyle w:val="FootnoteAnchor"/>
          <w:rtl w:val="true"/>
        </w:rPr>
        <w:footnoteReference w:id="599"/>
      </w:r>
      <w:r>
        <w:rPr>
          <w:rFonts w:ascii="Amiri" w:hAnsi="Amiri" w:eastAsia="Amiri" w:cs="Amiri"/>
          <w:color w:val="111111"/>
          <w:sz w:val="28"/>
          <w:sz w:val="28"/>
          <w:szCs w:val="28"/>
          <w:rtl w:val="true"/>
          <w:lang w:bidi="ar-SA"/>
        </w:rPr>
        <w:t xml:space="preserve">، وَلا أَدْفَعُ عَنْهَا شَرَّ مَا </w:t>
      </w:r>
      <w:r>
        <w:rPr>
          <w:rStyle w:val="FootnoteAnchor"/>
          <w:rtl w:val="true"/>
        </w:rPr>
        <w:footnoteReference w:id="600"/>
      </w:r>
      <w:r>
        <w:rPr>
          <w:rFonts w:ascii="Amiri" w:hAnsi="Amiri" w:eastAsia="Amiri" w:cs="Amiri"/>
          <w:color w:val="111111"/>
          <w:sz w:val="28"/>
          <w:sz w:val="28"/>
          <w:szCs w:val="28"/>
          <w:rtl w:val="true"/>
          <w:lang w:bidi="ar-SA"/>
        </w:rPr>
        <w:t xml:space="preserve">أَحْذَرُ عَلَيْها اِلاّ بِكَ وَحْدَكَ لا شَرِيكَ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رُدَّنِي مِنْكَ بِخَيْرٍ إنَّهُ لا رَادَّ لِفَضْلِكَ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زَيِّنِّي </w:t>
      </w:r>
      <w:r>
        <w:rPr>
          <w:rStyle w:val="FootnoteAnchor"/>
          <w:rtl w:val="true"/>
        </w:rPr>
        <w:footnoteReference w:id="602"/>
      </w:r>
      <w:r>
        <w:rPr>
          <w:rFonts w:ascii="Amiri" w:hAnsi="Amiri" w:eastAsia="Amiri" w:cs="Amiri"/>
          <w:color w:val="111111"/>
          <w:sz w:val="28"/>
          <w:sz w:val="28"/>
          <w:szCs w:val="28"/>
          <w:rtl w:val="true"/>
          <w:lang w:bidi="ar-SA"/>
        </w:rPr>
        <w:t xml:space="preserve">بِالتَّقْوى، وَجَمِّلْني بِالنِّعَمِ وَالعافِيَةِ، وَاغمُرني بِالعافِيَةِ، وَارزُقْني شُكْرَ العافِيَةِ، انَّكَ عَلَى كُلِّ شَيءٍ قَديرٌ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 xml:space="preserve">. </w:t>
      </w:r>
      <w:bookmarkStart w:id="253" w:name="pg20053_218416"/>
    </w:p>
    <w:p>
      <w:pPr>
        <w:pStyle w:val="Heading3"/>
        <w:numPr>
          <w:ilvl w:val="2"/>
          <w:numId w:val="1"/>
        </w:numPr>
        <w:rPr/>
      </w:pPr>
      <w:bookmarkStart w:id="254" w:name="__RefHeading___Toc16380043_1280447820"/>
      <w:bookmarkStart w:id="255" w:name="_Toc85"/>
      <w:bookmarkEnd w:id="253"/>
      <w:bookmarkEnd w:id="254"/>
      <w:r>
        <w:rPr/>
        <w:t>5</w:t>
      </w:r>
      <w:r>
        <w:rPr>
          <w:rtl w:val="true"/>
        </w:rPr>
        <w:t xml:space="preserve">- </w:t>
      </w:r>
      <w:r>
        <w:rPr>
          <w:rtl w:val="true"/>
        </w:rPr>
        <w:t xml:space="preserve">مختصر وداع سيدنا رسول الله </w:t>
      </w:r>
      <w:r>
        <w:rPr>
          <w:rtl w:val="true"/>
        </w:rPr>
        <w:t>(</w:t>
      </w:r>
      <w:r>
        <w:rPr>
          <w:rtl w:val="true"/>
        </w:rPr>
        <w:t>صلى الله عليه وآله</w:t>
      </w:r>
      <w:r>
        <w:rPr>
          <w:rtl w:val="true"/>
        </w:rPr>
        <w:t>)</w:t>
      </w:r>
      <w:bookmarkEnd w:id="255"/>
    </w:p>
    <w:p>
      <w:pPr>
        <w:pStyle w:val="BookText"/>
        <w:rPr/>
      </w:pPr>
      <w:r>
        <w:rPr>
          <w:rFonts w:ascii="Amiri" w:hAnsi="Amiri" w:eastAsia="Amiri" w:cs="Amiri"/>
          <w:color w:val="111111"/>
          <w:sz w:val="28"/>
          <w:sz w:val="28"/>
          <w:szCs w:val="28"/>
          <w:rtl w:val="true"/>
          <w:lang w:bidi="ar-SA"/>
        </w:rPr>
        <w:t xml:space="preserve">يجب أن يغتسل لوداع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يغتسل لابتداء زيارته، ثم يأتي الزائر قبره فيقف عليه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تَجْعَلْهُ آخِرَ اَلْعَهْدِ مِنْ زِيَارَةِ قَبْرِ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تَوَفَّيْتَنِي قَبْلَ ذَلِكَ، فَاِنِّي اَشْهَدُ فِي مَمَاتِي عَلَى مَا أَشْهَدُ عَلَيْهِ فِي حَيَاتِي، لاَ إِلَهَ إِلاَّ أَنتَ وَحدَكَ لا شَرِيكَ لَكَ، وَأنَّ مُحَمَّداً عَبدُكَ وَرَسولُكَ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 تَجعَل زِيارَتي هذهِ آخِرَ العَهْدِ مِن زِيارَةِ رَسُولِكَ، وارْزُقْني زِيارَتَهُ أَبَداً ما أَحْيَيْتَنِي، فَإِذا تَوَفَّيْتَني فَاحشُرني مَعَهُ وَاجمَعْ بَينِي وَبَينَهُ في جَنَّاتِ النَّعيمِ يا أرحَمَ الرَّاحِمينَ</w:t>
      </w:r>
      <w:r>
        <w:rPr>
          <w:rFonts w:eastAsia="Amiri" w:cs="Amiri" w:ascii="Amiri" w:hAnsi="Amiri"/>
          <w:color w:val="111111"/>
          <w:sz w:val="28"/>
          <w:szCs w:val="28"/>
          <w:rtl w:val="true"/>
          <w:lang w:bidi="ar-SA"/>
        </w:rPr>
        <w:t xml:space="preserve">. </w:t>
      </w:r>
      <w:bookmarkStart w:id="256" w:name="pg20053_218417"/>
    </w:p>
    <w:p>
      <w:pPr>
        <w:pStyle w:val="Heading3"/>
        <w:numPr>
          <w:ilvl w:val="2"/>
          <w:numId w:val="1"/>
        </w:numPr>
        <w:rPr/>
      </w:pPr>
      <w:bookmarkStart w:id="257" w:name="__RefHeading___Toc16380045_1280447820"/>
      <w:bookmarkStart w:id="258" w:name="_Toc86"/>
      <w:bookmarkEnd w:id="256"/>
      <w:bookmarkEnd w:id="257"/>
      <w:r>
        <w:rPr/>
        <w:t>6</w:t>
      </w:r>
      <w:r>
        <w:rPr>
          <w:rtl w:val="true"/>
        </w:rPr>
        <w:t xml:space="preserve">- </w:t>
      </w:r>
      <w:r>
        <w:rPr>
          <w:rtl w:val="true"/>
        </w:rPr>
        <w:t xml:space="preserve">باب مختصر فضل زيارة فاطمة </w:t>
      </w:r>
      <w:r>
        <w:rPr>
          <w:rtl w:val="true"/>
        </w:rPr>
        <w:t>(</w:t>
      </w:r>
      <w:r>
        <w:rPr>
          <w:rtl w:val="true"/>
        </w:rPr>
        <w:t>عليها السلام</w:t>
      </w:r>
      <w:r>
        <w:rPr>
          <w:rtl w:val="true"/>
        </w:rPr>
        <w:t>)</w:t>
      </w:r>
      <w:bookmarkEnd w:id="2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مختصر فضل زيارة فاطمة عليها السَّلامُ </w:t>
      </w:r>
      <w:r>
        <w:rPr>
          <w:rFonts w:eastAsia="Amiri" w:cs="Amiri" w:ascii="Amiri" w:hAnsi="Amiri"/>
          <w:color w:val="111111"/>
          <w:sz w:val="28"/>
          <w:szCs w:val="28"/>
          <w:rtl w:val="true"/>
          <w:lang w:bidi="ar-SA"/>
        </w:rPr>
        <w:t>]</w:t>
      </w:r>
      <w:r>
        <w:rPr>
          <w:rStyle w:val="FootnoteAnchor"/>
          <w:rtl w:val="true"/>
        </w:rPr>
        <w:footnoteReference w:id="604"/>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الحسين بن أبي الخطاب، عن محمد بن إسماعيل، عن الحسين ابن يزيد بن عبد الملك،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على فاطمة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فابتدأتني بالسَّلام،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غدا بك</w:t>
      </w:r>
      <w:r>
        <w:rPr>
          <w:rFonts w:eastAsia="Amiri" w:cs="Amiri" w:ascii="Amiri" w:hAnsi="Amiri"/>
          <w:color w:val="111111"/>
          <w:sz w:val="28"/>
          <w:szCs w:val="28"/>
          <w:rtl w:val="true"/>
          <w:lang w:bidi="ar-SA"/>
        </w:rPr>
        <w:t xml:space="preserve">) </w:t>
      </w:r>
      <w:r>
        <w:rPr>
          <w:rStyle w:val="FootnoteAnchor"/>
          <w:rtl w:val="true"/>
        </w:rPr>
        <w:footnoteReference w:id="605"/>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سلّم عليَّ ثلاثة أيّام أوجب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الجنّة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 وحياتك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وبعد موتنا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 xml:space="preserve">. </w:t>
      </w:r>
      <w:bookmarkStart w:id="259" w:name="pg20053_218418"/>
    </w:p>
    <w:p>
      <w:pPr>
        <w:pStyle w:val="Heading3"/>
        <w:numPr>
          <w:ilvl w:val="2"/>
          <w:numId w:val="1"/>
        </w:numPr>
        <w:rPr/>
      </w:pPr>
      <w:bookmarkStart w:id="260" w:name="__RefHeading___Toc16380047_1280447820"/>
      <w:bookmarkStart w:id="261" w:name="_Toc87"/>
      <w:bookmarkEnd w:id="259"/>
      <w:bookmarkEnd w:id="260"/>
      <w:r>
        <w:rPr/>
        <w:t>7</w:t>
      </w:r>
      <w:r>
        <w:rPr>
          <w:rtl w:val="true"/>
        </w:rPr>
        <w:t xml:space="preserve">- </w:t>
      </w:r>
      <w:r>
        <w:rPr>
          <w:rtl w:val="true"/>
        </w:rPr>
        <w:t xml:space="preserve">باب زيارتها </w:t>
      </w:r>
      <w:r>
        <w:rPr>
          <w:rtl w:val="true"/>
        </w:rPr>
        <w:t>(</w:t>
      </w:r>
      <w:r>
        <w:rPr>
          <w:rtl w:val="true"/>
        </w:rPr>
        <w:t>عليها السلام</w:t>
      </w:r>
      <w:r>
        <w:rPr>
          <w:rtl w:val="true"/>
        </w:rPr>
        <w:t>)</w:t>
      </w:r>
      <w:bookmarkEnd w:id="261"/>
    </w:p>
    <w:p>
      <w:pPr>
        <w:pStyle w:val="BookText"/>
        <w:rPr/>
      </w:pPr>
      <w:r>
        <w:rPr>
          <w:rFonts w:ascii="IRNazanin" w:hAnsi="IRNazanin" w:eastAsia="IRNazanin"/>
          <w:color w:val="111111"/>
          <w:sz w:val="28"/>
          <w:sz w:val="28"/>
          <w:szCs w:val="28"/>
          <w:rtl w:val="true"/>
          <w:lang w:bidi="fa-IR"/>
        </w:rPr>
        <w:t xml:space="preserve">تقف على قبرها بالبقيع، وهو القبر الذي فيه ولدها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 يا مُمتَحَنة، اِمْتَحَنَكِ اَلَّذِي خَلَقَكِ قَبْلَ أَنْ يَخْلُقَكِ، فَوَجَدَكِ لِمَا امْتَحَنَكِ بِهِ صَابِرَةً، ونَحنُ لَكِ أَوْلِيَاءُ ومُصَدِّقُونَ، ولِكُلِّ مَا أَتَى بِهِ أَبُوكِ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وَأَتَى بِهِ وَصِيُّهُ عليهِ السَّلامُ مُسَلِمونَ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نَسأَلُكَ اللّهمَّ إذ كُنَّا مُصَدِّقِينَ لَهُمْ أَنْ تُلْحِقَنَا بِتَصْدِيقِنَا لَهُمْ بِالدَّرجِ العُلْيَا لِنُبَشِّرَ أَنفُسَنا بِأَنَّا قَدْ طَهُرْنَا بِوَلاَيَتِهِمْ عَلَيْهِ السَّلاَم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 xml:space="preserve">. </w:t>
      </w:r>
      <w:bookmarkStart w:id="262" w:name="pg20053_218419"/>
    </w:p>
    <w:p>
      <w:pPr>
        <w:pStyle w:val="Heading3"/>
        <w:numPr>
          <w:ilvl w:val="2"/>
          <w:numId w:val="1"/>
        </w:numPr>
        <w:rPr/>
      </w:pPr>
      <w:bookmarkStart w:id="263" w:name="__RefHeading___Toc16380049_1280447820"/>
      <w:bookmarkStart w:id="264" w:name="_Toc88"/>
      <w:bookmarkEnd w:id="262"/>
      <w:bookmarkEnd w:id="263"/>
      <w:r>
        <w:rPr/>
        <w:t>8</w:t>
      </w:r>
      <w:r>
        <w:rPr>
          <w:rtl w:val="true"/>
        </w:rPr>
        <w:t xml:space="preserve">- </w:t>
      </w:r>
      <w:r>
        <w:rPr>
          <w:rtl w:val="true"/>
        </w:rPr>
        <w:t xml:space="preserve">مختصر زيارة أخرى لها </w:t>
      </w:r>
      <w:r>
        <w:rPr>
          <w:rtl w:val="true"/>
        </w:rPr>
        <w:t>(</w:t>
      </w:r>
      <w:r>
        <w:rPr>
          <w:rtl w:val="true"/>
        </w:rPr>
        <w:t>عليها السلام</w:t>
      </w:r>
      <w:r>
        <w:rPr>
          <w:rtl w:val="true"/>
        </w:rPr>
        <w:t>)</w:t>
      </w:r>
      <w:bookmarkEnd w:id="2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روي أنّ قبرها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أبيها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أردت زيارتها فقف بالروضة وقل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اَلسَّلاَمُ عَلَى اِبْنَتِكَ اَلصِّدِّيقَةِ الطاهرة اَلسَّلاَمُ عَلَيْكِ يَا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608"/>
      </w:r>
      <w:r>
        <w:rPr>
          <w:rFonts w:ascii="Amiri" w:hAnsi="Amiri" w:eastAsia="Amiri" w:cs="Amiri"/>
          <w:color w:val="111111"/>
          <w:sz w:val="28"/>
          <w:sz w:val="28"/>
          <w:szCs w:val="28"/>
          <w:rtl w:val="true"/>
          <w:lang w:bidi="ar-SA"/>
        </w:rPr>
        <w:t xml:space="preserve">يَا سَيِّدَةَ نِساءِ الْعَالَمِينَ، أَيَّتُهَا الْبَتولُ الشَّهِيدَةُ الطّاهِرَةُ، لَعَنَ اللَّهُ مَانِعَك ارْثَكِ، وَدَافِعَكِ عَن حَقِّكِ، والرَّادَّ عَلَيكِ قَولَكِ، لَعَنَ اللَّهُ أَشْيَاعَهُمْ وأَتْبَاعَهُمْ وأَلْحَقَهُمْ بِدَرْكِ الْجَحِيمِ صلَّى اللَّهُ عَلَيكِ وَعَلى أَبِيكِ وبَعْلِكِ وَوُلدِكِ الائِمَّةِ الرّاشِدينَ وَعَلَيهِمُ السَّلامُ وَرَحمَةُ اللَّهِ وَبَرَكاتُهِ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 xml:space="preserve">. </w:t>
      </w:r>
      <w:bookmarkStart w:id="265" w:name="pg20053_218420"/>
    </w:p>
    <w:p>
      <w:pPr>
        <w:pStyle w:val="Heading3"/>
        <w:numPr>
          <w:ilvl w:val="2"/>
          <w:numId w:val="1"/>
        </w:numPr>
        <w:rPr/>
      </w:pPr>
      <w:bookmarkStart w:id="266" w:name="__RefHeading___Toc16380051_1280447820"/>
      <w:bookmarkStart w:id="267" w:name="_Toc89"/>
      <w:bookmarkEnd w:id="265"/>
      <w:bookmarkEnd w:id="266"/>
      <w:r>
        <w:rPr/>
        <w:t>9</w:t>
      </w:r>
      <w:r>
        <w:rPr>
          <w:rtl w:val="true"/>
        </w:rPr>
        <w:t xml:space="preserve">- </w:t>
      </w:r>
      <w:r>
        <w:rPr>
          <w:rtl w:val="true"/>
        </w:rPr>
        <w:t xml:space="preserve">باب مختصر فضل زيارة سيدنا أبي محمد الحسن بن علي </w:t>
      </w:r>
      <w:r>
        <w:rPr>
          <w:rtl w:val="true"/>
        </w:rPr>
        <w:t>(</w:t>
      </w:r>
      <w:r>
        <w:rPr>
          <w:rtl w:val="true"/>
        </w:rPr>
        <w:t>عليهما السلام</w:t>
      </w:r>
      <w:r>
        <w:rPr>
          <w:rtl w:val="true"/>
        </w:rPr>
        <w:t>)</w:t>
      </w:r>
      <w:bookmarkEnd w:id="2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أخبرني أبو القاسم جعفر بن محمد، عن أبيه، عن سعد بن عبد اللّه، عن أحمد محمد بن عيسى، عن محمد بن خالد، عن القاسم بن يحيى، عن جده الحسن بن راشد، عن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w:t>
      </w:r>
      <w:r>
        <w:rPr>
          <w:rStyle w:val="FootnoteAnchor"/>
          <w:rtl w:val="true"/>
        </w:rPr>
        <w:footnoteReference w:id="6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حجر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رفع رأسه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أبه ما لمن زارك بعد موتك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من زارني </w:t>
      </w:r>
      <w:r>
        <w:rPr>
          <w:rStyle w:val="FootnoteAnchor"/>
          <w:rtl w:val="true"/>
        </w:rPr>
        <w:footnoteReference w:id="611"/>
      </w:r>
      <w:r>
        <w:rPr>
          <w:rFonts w:ascii="Amiri" w:hAnsi="Amiri" w:eastAsia="Amiri" w:cs="Amiri"/>
          <w:color w:val="111111"/>
          <w:sz w:val="28"/>
          <w:sz w:val="28"/>
          <w:szCs w:val="28"/>
          <w:rtl w:val="true"/>
          <w:lang w:bidi="ar-SA"/>
        </w:rPr>
        <w:t>بعد موتي فله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أتى أباك زائرا بعد موته فله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أتى أخاك زائرا بعد موته فله الجنّة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أتاك زائرا بعد موتك فله الجنّة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xml:space="preserve">. </w:t>
      </w:r>
      <w:bookmarkStart w:id="268" w:name="pg20053_218421"/>
    </w:p>
    <w:p>
      <w:pPr>
        <w:pStyle w:val="Heading3"/>
        <w:numPr>
          <w:ilvl w:val="2"/>
          <w:numId w:val="1"/>
        </w:numPr>
        <w:rPr/>
      </w:pPr>
      <w:bookmarkStart w:id="269" w:name="__RefHeading___Toc16380053_1280447820"/>
      <w:bookmarkStart w:id="270" w:name="_Toc90"/>
      <w:bookmarkEnd w:id="268"/>
      <w:bookmarkEnd w:id="269"/>
      <w:r>
        <w:rPr/>
        <w:t>10</w:t>
      </w:r>
      <w:r>
        <w:rPr>
          <w:rtl w:val="true"/>
        </w:rPr>
        <w:t xml:space="preserve">- </w:t>
      </w:r>
      <w:r>
        <w:rPr>
          <w:rtl w:val="true"/>
        </w:rPr>
        <w:t xml:space="preserve">باب مختصر زيارته </w:t>
      </w:r>
      <w:r>
        <w:rPr>
          <w:rtl w:val="true"/>
        </w:rPr>
        <w:t>(</w:t>
      </w:r>
      <w:r>
        <w:rPr>
          <w:rtl w:val="true"/>
        </w:rPr>
        <w:t>عليه السلام</w:t>
      </w:r>
      <w:r>
        <w:rPr>
          <w:rtl w:val="true"/>
        </w:rPr>
        <w:t>)</w:t>
      </w:r>
      <w:bookmarkEnd w:id="2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أبو القاسم،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حكيم بن داود بن حكيم </w:t>
      </w:r>
      <w:r>
        <w:rPr>
          <w:rStyle w:val="FootnoteAnchor"/>
          <w:rtl w:val="true"/>
        </w:rPr>
        <w:footnoteReference w:id="6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سلمة بن الخطّاب، عن عمر بن علي، عن عمه، عن عمر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بياع السابري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قبر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بَقيَّةَ</w:t>
      </w:r>
      <w:r>
        <w:rPr>
          <w:rFonts w:eastAsia="Amiri" w:cs="Amiri" w:ascii="Amiri" w:hAnsi="Amiri"/>
          <w:color w:val="111111"/>
          <w:sz w:val="28"/>
          <w:szCs w:val="28"/>
          <w:rtl w:val="true"/>
          <w:lang w:bidi="ar-SA"/>
        </w:rPr>
        <w:t xml:space="preserve">) </w:t>
      </w:r>
      <w:r>
        <w:rPr>
          <w:rStyle w:val="FootnoteAnchor"/>
          <w:rtl w:val="true"/>
        </w:rPr>
        <w:footnoteReference w:id="614"/>
      </w:r>
      <w:r>
        <w:rPr>
          <w:rFonts w:ascii="Amiri" w:hAnsi="Amiri" w:eastAsia="Amiri" w:cs="Amiri"/>
          <w:color w:val="111111"/>
          <w:sz w:val="28"/>
          <w:sz w:val="28"/>
          <w:szCs w:val="28"/>
          <w:rtl w:val="true"/>
          <w:lang w:bidi="ar-SA"/>
        </w:rPr>
        <w:t xml:space="preserve">المُؤمنينَ، وَابنَ أَوَّلِ المُسلِمينَ، وَكَيفَ لا تَكُون كذلكَ وَأَنتَ سَليلُ الهُدَى، وَحَليفُ التُّقَى </w:t>
      </w:r>
      <w:r>
        <w:rPr>
          <w:rStyle w:val="FootnoteAnchor"/>
          <w:rtl w:val="true"/>
        </w:rPr>
        <w:footnoteReference w:id="615"/>
      </w:r>
      <w:r>
        <w:rPr>
          <w:rFonts w:ascii="Amiri" w:hAnsi="Amiri" w:eastAsia="Amiri" w:cs="Amiri"/>
          <w:color w:val="111111"/>
          <w:sz w:val="28"/>
          <w:sz w:val="28"/>
          <w:szCs w:val="28"/>
          <w:rtl w:val="true"/>
          <w:lang w:bidi="ar-SA"/>
        </w:rPr>
        <w:t xml:space="preserve">، وَخَامِسُ أَصحابِ </w:t>
      </w:r>
      <w:r>
        <w:rPr>
          <w:rStyle w:val="FootnoteAnchor"/>
          <w:rtl w:val="true"/>
        </w:rPr>
        <w:footnoteReference w:id="616"/>
      </w:r>
      <w:r>
        <w:rPr>
          <w:rFonts w:ascii="Amiri" w:hAnsi="Amiri" w:eastAsia="Amiri" w:cs="Amiri"/>
          <w:color w:val="111111"/>
          <w:sz w:val="28"/>
          <w:sz w:val="28"/>
          <w:szCs w:val="28"/>
          <w:rtl w:val="true"/>
          <w:lang w:bidi="ar-SA"/>
        </w:rPr>
        <w:t xml:space="preserve">الكِساءِ، غَذَّتكَ يَدُ الرَّحمَةِ، وَرُبِّيتَ في حِجر الِاسلام، وَرُضِعَت مِن ثَدي الاِيمانِ، فَطِبتَ حَيّاً وَطِبتَ مَيِّتاً، غَيرَ أَنَّ الاَنفُسَ غَيرَ طَيِّبَةٍ </w:t>
      </w:r>
      <w:r>
        <w:rPr>
          <w:rStyle w:val="FootnoteAnchor"/>
          <w:rtl w:val="true"/>
        </w:rPr>
        <w:footnoteReference w:id="617"/>
      </w:r>
      <w:r>
        <w:rPr>
          <w:rFonts w:ascii="Amiri" w:hAnsi="Amiri" w:eastAsia="Amiri" w:cs="Amiri"/>
          <w:color w:val="111111"/>
          <w:sz w:val="28"/>
          <w:sz w:val="28"/>
          <w:szCs w:val="28"/>
          <w:rtl w:val="true"/>
          <w:lang w:bidi="ar-SA"/>
        </w:rPr>
        <w:t xml:space="preserve">بِفِراقِكَ </w:t>
      </w:r>
      <w:r>
        <w:rPr>
          <w:rStyle w:val="FootnoteAnchor"/>
          <w:rtl w:val="true"/>
        </w:rPr>
        <w:footnoteReference w:id="618"/>
      </w:r>
      <w:r>
        <w:rPr>
          <w:rFonts w:ascii="Amiri" w:hAnsi="Amiri" w:eastAsia="Amiri" w:cs="Amiri"/>
          <w:color w:val="111111"/>
          <w:sz w:val="28"/>
          <w:sz w:val="28"/>
          <w:szCs w:val="28"/>
          <w:rtl w:val="true"/>
          <w:lang w:bidi="ar-SA"/>
        </w:rPr>
        <w:t xml:space="preserve">، وَلَا شَاكَّةٍ فِي حَياتِكَ </w:t>
      </w:r>
      <w:r>
        <w:rPr>
          <w:rStyle w:val="FootnoteAnchor"/>
          <w:rtl w:val="true"/>
        </w:rPr>
        <w:footnoteReference w:id="619"/>
      </w:r>
      <w:r>
        <w:rPr>
          <w:rFonts w:ascii="Amiri" w:hAnsi="Amiri" w:eastAsia="Amiri" w:cs="Amiri"/>
          <w:color w:val="111111"/>
          <w:sz w:val="28"/>
          <w:sz w:val="28"/>
          <w:szCs w:val="28"/>
          <w:rtl w:val="true"/>
          <w:lang w:bidi="ar-SA"/>
        </w:rPr>
        <w:t>يَرحَمُكَ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يلتفت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أَبا عَبدِ اللّهِ الحُسَين، وَعَلَى أَبي مُحَمَّدٍ الحَسَن السَّلامُ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xml:space="preserve">. </w:t>
      </w:r>
      <w:bookmarkStart w:id="271" w:name="pg20053_218423"/>
    </w:p>
    <w:p>
      <w:pPr>
        <w:pStyle w:val="Heading3"/>
        <w:numPr>
          <w:ilvl w:val="2"/>
          <w:numId w:val="1"/>
        </w:numPr>
        <w:rPr/>
      </w:pPr>
      <w:bookmarkStart w:id="272" w:name="__RefHeading___Toc16380055_1280447820"/>
      <w:bookmarkStart w:id="273" w:name="_Toc91"/>
      <w:bookmarkEnd w:id="271"/>
      <w:bookmarkEnd w:id="272"/>
      <w:r>
        <w:rPr/>
        <w:t>11</w:t>
      </w:r>
      <w:r>
        <w:rPr>
          <w:rtl w:val="true"/>
        </w:rPr>
        <w:t xml:space="preserve">- </w:t>
      </w:r>
      <w:r>
        <w:rPr>
          <w:rtl w:val="true"/>
        </w:rPr>
        <w:t xml:space="preserve">باب مختصر فضل زيارة سيدنا علي بن الحسين زين العابدين وأبي جعفر محمد بن علي باقر العلم، وأبي عبد الله جعفر بن محمد الصادق </w:t>
      </w:r>
      <w:r>
        <w:rPr>
          <w:rtl w:val="true"/>
        </w:rPr>
        <w:t>(</w:t>
      </w:r>
      <w:r>
        <w:rPr>
          <w:rtl w:val="true"/>
        </w:rPr>
        <w:t>عليهم السلام</w:t>
      </w:r>
      <w:r>
        <w:rPr>
          <w:rtl w:val="true"/>
        </w:rPr>
        <w:t>)</w:t>
      </w:r>
      <w:bookmarkEnd w:id="273"/>
    </w:p>
    <w:p>
      <w:pPr>
        <w:pStyle w:val="BookText"/>
        <w:rPr/>
      </w:pPr>
      <w:r>
        <w:rPr>
          <w:rFonts w:ascii="Amiri" w:hAnsi="Amiri" w:eastAsia="Amiri" w:cs="Amiri"/>
          <w:color w:val="111111"/>
          <w:sz w:val="28"/>
          <w:sz w:val="28"/>
          <w:szCs w:val="28"/>
          <w:rtl w:val="true"/>
          <w:lang w:bidi="ar-SA"/>
        </w:rPr>
        <w:t xml:space="preserve">باب مختصر فضل زيارة سيدنا علي بن الحسين زين العابدين وأبي </w:t>
      </w:r>
      <w:r>
        <w:rPr>
          <w:rStyle w:val="FootnoteAnchor"/>
          <w:rtl w:val="true"/>
        </w:rPr>
        <w:footnoteReference w:id="621"/>
      </w:r>
      <w:r>
        <w:rPr>
          <w:rFonts w:ascii="Amiri" w:hAnsi="Amiri" w:eastAsia="Amiri" w:cs="Amiri"/>
          <w:color w:val="111111"/>
          <w:sz w:val="28"/>
          <w:sz w:val="28"/>
          <w:szCs w:val="28"/>
          <w:rtl w:val="true"/>
          <w:lang w:bidi="ar-SA"/>
        </w:rPr>
        <w:t xml:space="preserve">جعفر محمد بن علي باقر العلم، وأبي عبد 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أبو القاسم جعفر بن محمد رحمه اللّه، عن محمد بن يعقوب الكليني، عن محمد بن يحيى، عن محمد بن الحسين </w:t>
      </w:r>
      <w:r>
        <w:rPr>
          <w:rStyle w:val="FootnoteAnchor"/>
          <w:rtl w:val="true"/>
        </w:rPr>
        <w:footnoteReference w:id="622"/>
      </w:r>
      <w:r>
        <w:rPr>
          <w:rFonts w:ascii="Amiri" w:hAnsi="Amiri" w:eastAsia="Amiri" w:cs="Amiri"/>
          <w:color w:val="111111"/>
          <w:sz w:val="28"/>
          <w:sz w:val="28"/>
          <w:szCs w:val="28"/>
          <w:rtl w:val="true"/>
          <w:lang w:bidi="ar-SA"/>
        </w:rPr>
        <w:t>، عن محمد بن إسماعيل عن صالح بن عقبة، عن زيد الشحام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لمن زار أحدكم </w:t>
      </w:r>
      <w:r>
        <w:rPr>
          <w:rStyle w:val="FootnoteAnchor"/>
          <w:rtl w:val="true"/>
        </w:rPr>
        <w:footnoteReference w:id="623"/>
      </w:r>
      <w:r>
        <w:rPr>
          <w:rFonts w:ascii="IRNazanin" w:hAnsi="IRNazanin" w:eastAsia="IRNazanin"/>
          <w:color w:val="111111"/>
          <w:sz w:val="28"/>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زار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الوشّاء، عن الرضا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لكل امام عهدا في أعناق </w:t>
      </w:r>
      <w:r>
        <w:rPr>
          <w:rStyle w:val="FootnoteAnchor"/>
          <w:rtl w:val="true"/>
        </w:rPr>
        <w:footnoteReference w:id="625"/>
      </w:r>
      <w:r>
        <w:rPr>
          <w:rFonts w:ascii="Amiri" w:hAnsi="Amiri" w:eastAsia="Amiri" w:cs="Amiri"/>
          <w:color w:val="111111"/>
          <w:sz w:val="28"/>
          <w:sz w:val="28"/>
          <w:szCs w:val="28"/>
          <w:rtl w:val="true"/>
          <w:lang w:bidi="ar-SA"/>
        </w:rPr>
        <w:t xml:space="preserve">أوليائه وشيعته، وان من تمام الوفاء بالعهد، وحسن الاداء زيارة قبورهم، فمن زارهم رغبة في زيارتهم وتصديقا بما رغبوا فيه، كانت </w:t>
      </w:r>
      <w:r>
        <w:rPr>
          <w:rStyle w:val="FootnoteAnchor"/>
          <w:rtl w:val="true"/>
        </w:rPr>
        <w:footnoteReference w:id="626"/>
      </w:r>
      <w:r>
        <w:rPr>
          <w:rFonts w:ascii="Amiri" w:hAnsi="Amiri" w:eastAsia="Amiri" w:cs="Amiri"/>
          <w:color w:val="111111"/>
          <w:sz w:val="28"/>
          <w:sz w:val="28"/>
          <w:szCs w:val="28"/>
          <w:rtl w:val="true"/>
          <w:lang w:bidi="ar-SA"/>
        </w:rPr>
        <w:t>أئمتهم شفعاءهم يوم القيامة</w:t>
      </w:r>
      <w:r>
        <w:rPr>
          <w:rFonts w:eastAsia="Amiri" w:cs="Amiri" w:ascii="Amiri" w:hAnsi="Amiri"/>
          <w:color w:val="111111"/>
          <w:sz w:val="28"/>
          <w:szCs w:val="28"/>
          <w:rtl w:val="true"/>
          <w:lang w:bidi="ar-SA"/>
        </w:rPr>
        <w:t xml:space="preserve">» </w:t>
      </w:r>
      <w:r>
        <w:rPr>
          <w:rStyle w:val="FootnoteAnchor"/>
          <w:rtl w:val="true"/>
        </w:rPr>
        <w:footnoteReference w:id="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الكامل وعيون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الكامل والكافي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في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 والتهذيب والعيون والعلل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مرسلاً في المقنعة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أخبرني الشريف </w:t>
      </w:r>
      <w:r>
        <w:rPr>
          <w:rStyle w:val="FootnoteAnchor"/>
          <w:rtl w:val="true"/>
        </w:rPr>
        <w:footnoteReference w:id="628"/>
      </w:r>
      <w:r>
        <w:rPr>
          <w:rFonts w:ascii="Amiri" w:hAnsi="Amiri" w:eastAsia="Amiri" w:cs="Amiri"/>
          <w:color w:val="111111"/>
          <w:sz w:val="28"/>
          <w:sz w:val="28"/>
          <w:szCs w:val="28"/>
          <w:rtl w:val="true"/>
          <w:lang w:bidi="ar-SA"/>
        </w:rPr>
        <w:t xml:space="preserve">أبو عبد اللّه محمد بن محمد بن طاهر الموسوي، عن أحمد بن محمد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أحمد بن يوسف قال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هارون بن مسلم قال حدّثني أبو عبد اللّه الحراني،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لمن زار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أتاه وزاره، فصلى عنده ركعتين كتب اللّه له حجة مبرورة، فان صلّى أربع ركعات كتب له حجّة وعمرة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جعلت فداك وكذلك لكلّ من زار إماما مفترض الطاعة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لكلّ من زار إمام مفترض </w:t>
      </w:r>
      <w:r>
        <w:rPr>
          <w:rStyle w:val="FootnoteAnchor"/>
          <w:rtl w:val="true"/>
        </w:rPr>
        <w:footnoteReference w:id="630"/>
      </w:r>
      <w:r>
        <w:rPr>
          <w:rFonts w:ascii="IRNazanin" w:hAnsi="IRNazanin" w:eastAsia="IRNazanin"/>
          <w:color w:val="111111"/>
          <w:sz w:val="28"/>
          <w:sz w:val="28"/>
          <w:szCs w:val="28"/>
          <w:rtl w:val="true"/>
          <w:lang w:bidi="fa-IR"/>
        </w:rPr>
        <w:t xml:space="preserve">طاعته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 xml:space="preserve">. </w:t>
      </w:r>
      <w:bookmarkStart w:id="274" w:name="pg20053_218426"/>
    </w:p>
    <w:p>
      <w:pPr>
        <w:pStyle w:val="Heading3"/>
        <w:numPr>
          <w:ilvl w:val="2"/>
          <w:numId w:val="1"/>
        </w:numPr>
        <w:rPr/>
      </w:pPr>
      <w:bookmarkStart w:id="275" w:name="__RefHeading___Toc16380057_1280447820"/>
      <w:bookmarkStart w:id="276" w:name="_Toc92"/>
      <w:bookmarkEnd w:id="274"/>
      <w:bookmarkEnd w:id="275"/>
      <w:r>
        <w:rPr/>
        <w:t>12</w:t>
      </w:r>
      <w:r>
        <w:rPr>
          <w:rtl w:val="true"/>
        </w:rPr>
        <w:t>-</w:t>
      </w:r>
      <w:r>
        <w:rPr>
          <w:rtl w:val="true"/>
        </w:rPr>
        <w:t xml:space="preserve">باب مختصر زيارتهم </w:t>
      </w:r>
      <w:r>
        <w:rPr>
          <w:rtl w:val="true"/>
        </w:rPr>
        <w:t>(</w:t>
      </w:r>
      <w:r>
        <w:rPr>
          <w:rtl w:val="true"/>
        </w:rPr>
        <w:t xml:space="preserve">عليهم السلام </w:t>
      </w:r>
      <w:r>
        <w:rPr>
          <w:rtl w:val="true"/>
        </w:rPr>
        <w:t>)</w:t>
      </w:r>
      <w:bookmarkEnd w:id="276"/>
    </w:p>
    <w:p>
      <w:pPr>
        <w:pStyle w:val="BookText"/>
        <w:rPr/>
      </w:pP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عَلَيكُم يا خُزَّانَ عِلْمِ اللَّهِ، وَحَفَظَةَ سِرِّهِ، وتَرَاجِمَةَ وَحيِهِ، أتَيْتُكُم يا بَنِي رَسُولِ اللَّهِ عَارِفاً بِحَقِّكُمْ، مُسْتَبْصِراً بِشَأْنِكُمْ، مُعَادِياً لاعِدَائِكُم، مُوَالِياً لاوَلِيَائِكُمْ، بِأَبِي أَنْتُمْ وَاُمِّي، صَلَّى اللَّهُ عَلَى أَرْواحِكُمْ وأَبْدانِكُمْ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اِنّى أَتَولّى آخِرَهُم كَما تَوَلَّيتُ أَوَّلَهُم وأبْرَأُ مِنْ كُلِّ وَلِيجَةٍ دُونَهُمْ آمَنتُ بِاللَّهِ وكَفَرْتُ بِالْجِبْتِ والطَّاغُوتِ وَاللاَّتِ وَالعُزَّى وَكُلِّ نِدٍ يَدَّعي مِن دُونِ اللَّهِ</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 xml:space="preserve">. </w:t>
      </w:r>
      <w:bookmarkStart w:id="277" w:name="pg20053_218427"/>
    </w:p>
    <w:p>
      <w:pPr>
        <w:pStyle w:val="Heading3"/>
        <w:numPr>
          <w:ilvl w:val="2"/>
          <w:numId w:val="1"/>
        </w:numPr>
        <w:rPr/>
      </w:pPr>
      <w:bookmarkStart w:id="278" w:name="__RefHeading___Toc16380059_1280447820"/>
      <w:bookmarkStart w:id="279" w:name="_Toc93"/>
      <w:bookmarkEnd w:id="277"/>
      <w:bookmarkEnd w:id="278"/>
      <w:r>
        <w:rPr/>
        <w:t>13</w:t>
      </w:r>
      <w:r>
        <w:rPr>
          <w:rtl w:val="true"/>
        </w:rPr>
        <w:t xml:space="preserve">- </w:t>
      </w:r>
      <w:r>
        <w:rPr>
          <w:rtl w:val="true"/>
        </w:rPr>
        <w:t xml:space="preserve">زيارة اخرى لهم مختصرة </w:t>
      </w:r>
      <w:r>
        <w:rPr>
          <w:rtl w:val="true"/>
        </w:rPr>
        <w:t>(</w:t>
      </w:r>
      <w:r>
        <w:rPr>
          <w:rtl w:val="true"/>
        </w:rPr>
        <w:t>عليهم السلام</w:t>
      </w:r>
      <w:r>
        <w:rPr>
          <w:rtl w:val="true"/>
        </w:rPr>
        <w:t>)</w:t>
      </w:r>
      <w:bookmarkEnd w:id="279"/>
    </w:p>
    <w:p>
      <w:pPr>
        <w:pStyle w:val="BookText"/>
        <w:rPr/>
      </w:pPr>
      <w:r>
        <w:rPr>
          <w:rFonts w:ascii="Amiri" w:hAnsi="Amiri" w:eastAsia="Amiri" w:cs="Amiri"/>
          <w:color w:val="111111"/>
          <w:sz w:val="28"/>
          <w:sz w:val="28"/>
          <w:szCs w:val="28"/>
          <w:rtl w:val="true"/>
          <w:lang w:bidi="ar-SA"/>
        </w:rPr>
        <w:t>تجعل القبور بين يديك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أئِمَّةَ الْهُدَى، السَّلامُ عَلَيكُم أهلَ البِرِّ والتَّقْوَى، السَّلامُ عَلَيكُم أَيُّهَا الحُجَجُ</w:t>
      </w:r>
      <w:r>
        <w:rPr>
          <w:rStyle w:val="FootnoteAnchor"/>
          <w:rtl w:val="true"/>
        </w:rPr>
        <w:footnoteReference w:id="633"/>
      </w:r>
      <w:r>
        <w:rPr>
          <w:rFonts w:ascii="Amiri" w:hAnsi="Amiri" w:eastAsia="Amiri" w:cs="Amiri"/>
          <w:color w:val="111111"/>
          <w:sz w:val="28"/>
          <w:sz w:val="28"/>
          <w:szCs w:val="28"/>
          <w:rtl w:val="true"/>
          <w:lang w:bidi="ar-SA"/>
        </w:rPr>
        <w:t xml:space="preserve">عَلَى أَهْلِ الدُّنْيَا اَلسَّلاَمُ عَلَيْكُمْ أَيُّهَا الْقُوَّامُ </w:t>
      </w:r>
      <w:r>
        <w:rPr>
          <w:rStyle w:val="FootnoteAnchor"/>
          <w:rtl w:val="true"/>
        </w:rPr>
        <w:footnoteReference w:id="634"/>
      </w:r>
      <w:r>
        <w:rPr>
          <w:rFonts w:ascii="Amiri" w:hAnsi="Amiri" w:eastAsia="Amiri" w:cs="Amiri"/>
          <w:color w:val="111111"/>
          <w:sz w:val="28"/>
          <w:sz w:val="28"/>
          <w:szCs w:val="28"/>
          <w:rtl w:val="true"/>
          <w:lang w:bidi="ar-SA"/>
        </w:rPr>
        <w:t xml:space="preserve">فِي البَرِيَّةِ بِالقِسطِ السَّلامُ عَلَيْكُمْ أهْلَ الصَّفْوَةِ السَّلامُ عَلَيْكُمْ آل رَسُولِ اللَّهِ اَلسَّلاَمُ عَلَيْكُمْ أَهْلَ النَّجْوَى اَلسَّلاَمُ عَلَيْكُمْ الْعُرْوَةَ اَلْوُثْقَى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أنَّكُم قَد بَلَّغْتُم ونَصَحْتُم وصَبَرْتُم في ذَاتِ اللَّهِ وكَذَّبْتُمْ وَاُسِيءَ الَيْكُمْ فَعَفَوْتُمْ </w:t>
      </w:r>
      <w:r>
        <w:rPr>
          <w:rStyle w:val="FootnoteAnchor"/>
          <w:rtl w:val="true"/>
        </w:rPr>
        <w:footnoteReference w:id="635"/>
      </w:r>
      <w:r>
        <w:rPr>
          <w:rFonts w:ascii="Amiri" w:hAnsi="Amiri" w:eastAsia="Amiri" w:cs="Amiri"/>
          <w:color w:val="111111"/>
          <w:sz w:val="28"/>
          <w:sz w:val="28"/>
          <w:szCs w:val="28"/>
          <w:rtl w:val="true"/>
          <w:lang w:bidi="ar-SA"/>
        </w:rPr>
        <w:t xml:space="preserve">وَأشهَدُ أَنَّكُمُ الائِمَّةُ الرَّاشِدُونَ المَهدِيُّونَ وأَنَّ طَاعَتَكُمْ عَلَينا وَعَلى كُلِّ الخُلُقِ مَفْرُوضَةٌ وأَنَّ قَولَكُمُ الصِّدقُ وأنَّكُم دَعَوْتُمْ فَلَم تُجابُوا وَأمَرتُم فَلَم تُطَاعُوا وأَنَّكُمْ دَعَائِمُ الدِّينِ وأَرْكَانُ الارْضِ لَمْ تَزَالُوا بِعَيْنِ اللَّهِ يَنْسَخُكُمْ فِي أَصْلابٍ مُطَهَّرَةٍ ويَنقُلُكُم في أرْحامِ المُطَهَّراتِ لَم تُدَنِّسْكُمُ الْجَاهِلِيَّةُ الْجَهْلاءُ، ولَمْ تَشْرَكْ فِيكُمْ فِتْن </w:t>
      </w:r>
    </w:p>
    <w:p>
      <w:pPr>
        <w:pStyle w:val="BookText"/>
        <w:rPr/>
      </w:pPr>
      <w:r>
        <w:rPr>
          <w:rFonts w:ascii="Amiri" w:hAnsi="Amiri" w:eastAsia="Amiri" w:cs="Amiri"/>
          <w:color w:val="111111"/>
          <w:sz w:val="28"/>
          <w:sz w:val="28"/>
          <w:szCs w:val="28"/>
          <w:rtl w:val="true"/>
          <w:lang w:bidi="ar-SA"/>
        </w:rPr>
        <w:t xml:space="preserve">الاهْوَاءِ طِبْتُمْ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وَطَّابَ مُنْشَأَكُمْ</w:t>
      </w:r>
      <w:r>
        <w:rPr>
          <w:rFonts w:eastAsia="Amiri" w:cs="Amiri" w:ascii="Amiri" w:hAnsi="Amiri"/>
          <w:color w:val="111111"/>
          <w:sz w:val="28"/>
          <w:szCs w:val="28"/>
          <w:rtl w:val="true"/>
          <w:lang w:bidi="ar-SA"/>
        </w:rPr>
        <w:t xml:space="preserve">) </w:t>
      </w:r>
      <w:r>
        <w:rPr>
          <w:rStyle w:val="FootnoteAnchor"/>
          <w:rtl w:val="true"/>
        </w:rPr>
        <w:footnoteReference w:id="636"/>
      </w:r>
      <w:r>
        <w:rPr>
          <w:rFonts w:ascii="Amiri" w:hAnsi="Amiri" w:eastAsia="Amiri" w:cs="Amiri"/>
          <w:color w:val="111111"/>
          <w:sz w:val="28"/>
          <w:sz w:val="28"/>
          <w:szCs w:val="28"/>
          <w:rtl w:val="true"/>
          <w:lang w:bidi="ar-SA"/>
        </w:rPr>
        <w:t>ومَنَّ بِكُمْ عَلَيْنا دَيَّانُ اَلدِّينِ فَجَعَلَكُمْ</w:t>
      </w:r>
      <w:r>
        <w:rPr>
          <w:rStyle w:val="FootnoteAnchor"/>
          <w:rtl w:val="true"/>
        </w:rPr>
        <w:footnoteReference w:id="637"/>
      </w:r>
      <w:r>
        <w:rPr>
          <w:rFonts w:ascii="Amiri" w:hAnsi="Amiri" w:eastAsia="Amiri" w:cs="Amiri"/>
          <w:color w:val="111111"/>
          <w:sz w:val="28"/>
          <w:sz w:val="28"/>
          <w:szCs w:val="28"/>
          <w:rtl w:val="true"/>
          <w:lang w:bidi="ar-SA"/>
        </w:rPr>
        <w:t>في بُيُوتٍ أَذِنَ اللَّهُ أن تُرفَعَ ويُذْكَرَ فِيهَا اسْمُهُ وجَعَلَ صَلَوَاتِنَا عَلَيْكُمْ رَحْمَةً لَنَا وَكَفَّارَةً لِذُنُوبِنَا إِذِ اِخْتَارَكُمْ لَنَا فطيبَ</w:t>
      </w:r>
      <w:r>
        <w:rPr>
          <w:rStyle w:val="FootnoteAnchor"/>
          <w:rtl w:val="true"/>
        </w:rPr>
        <w:footnoteReference w:id="638"/>
      </w:r>
      <w:r>
        <w:rPr>
          <w:rFonts w:ascii="Amiri" w:hAnsi="Amiri" w:eastAsia="Amiri" w:cs="Amiri"/>
          <w:color w:val="111111"/>
          <w:sz w:val="28"/>
          <w:sz w:val="28"/>
          <w:szCs w:val="28"/>
          <w:rtl w:val="true"/>
          <w:lang w:bidi="ar-SA"/>
        </w:rPr>
        <w:t>خُلِقْنَا بِمَا مَنَّ بِهِ عَلَيْنا مِن وَلايَتِكُم وَكُنَّا عِندَهُ مُسَمَّينَ بِعِلمِكُم مُعتَرِفِينَ بِتَصديقِنا اِيَّاكُمْ وهَذَا مَقَامُ مَنْ أسرَفَ وَأخطَأَ واسْتَكَانَ وأَقَرَّ بِمَا جَنَى وقَد رَجَا بِمَقَامِهِ الْخَلاصَ وأنْ يَسْتَنْقِذَهُ بِكُم مُسْتَنْقِذُ اَلْهَلْكَى مِنَ اَلرَّدَى فَكُونُوا لِي شُفَعاءَ فَقَدْ وَفَدْتُ اِلَيْكُمْ إِذْ رَغِبَ عَنْكُمْ أَهْلُ الدُّنْيَا وَاتَّخَذُوا آيَاتِ اللَّهِ هُزُواً واسْتَكْبَرُوا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مَنْ هُوَ قَائِمٌ </w:t>
      </w:r>
      <w:r>
        <w:rPr>
          <w:rStyle w:val="FootnoteAnchor"/>
          <w:rtl w:val="true"/>
        </w:rPr>
        <w:footnoteReference w:id="640"/>
      </w:r>
      <w:r>
        <w:rPr>
          <w:rFonts w:ascii="Amiri" w:hAnsi="Amiri" w:eastAsia="Amiri" w:cs="Amiri"/>
          <w:color w:val="111111"/>
          <w:sz w:val="28"/>
          <w:sz w:val="28"/>
          <w:szCs w:val="28"/>
          <w:rtl w:val="true"/>
          <w:lang w:bidi="ar-SA"/>
        </w:rPr>
        <w:t xml:space="preserve">لا يَسْهُو وَدَائِمٌ لا يَلهو وَمُحيطٌ بِكُلِّ شِئٍ لَكَ المَنُّ بِما وَفَّقتَنى وَعَرَّفْتَني ما فِي نُسْخَةٍ ب لَمَّا صَدَّ عَنْهُ كَثِيرٌ مِن عِبَادِكَ واسْتَخْفَوا </w:t>
      </w:r>
      <w:r>
        <w:rPr>
          <w:rStyle w:val="FootnoteAnchor"/>
          <w:rtl w:val="true"/>
        </w:rPr>
        <w:footnoteReference w:id="641"/>
      </w:r>
      <w:r>
        <w:rPr>
          <w:rFonts w:ascii="Amiri" w:hAnsi="Amiri" w:eastAsia="Amiri" w:cs="Amiri"/>
          <w:color w:val="111111"/>
          <w:sz w:val="28"/>
          <w:sz w:val="28"/>
          <w:szCs w:val="28"/>
          <w:rtl w:val="true"/>
          <w:lang w:bidi="ar-SA"/>
        </w:rPr>
        <w:t xml:space="preserve">بِحَقِّهِ ومَالُوا إلَى سِواهُ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فَكانَتِ المِنَّةُ </w:t>
      </w:r>
      <w:r>
        <w:rPr>
          <w:rStyle w:val="FootnoteAnchor"/>
          <w:rtl w:val="true"/>
        </w:rPr>
        <w:footnoteReference w:id="642"/>
      </w:r>
      <w:r>
        <w:rPr>
          <w:rFonts w:ascii="Amiri" w:hAnsi="Amiri" w:eastAsia="Amiri" w:cs="Amiri"/>
          <w:color w:val="111111"/>
          <w:sz w:val="28"/>
          <w:sz w:val="28"/>
          <w:szCs w:val="28"/>
          <w:rtl w:val="true"/>
          <w:lang w:bidi="ar-SA"/>
        </w:rPr>
        <w:t xml:space="preserve">مِنْكَ عَلَيَّ مَعَ أقْوامٍ خَصَصْتَهُمْ بِما خَصَصْتَنِي بِهِ </w:t>
      </w:r>
    </w:p>
    <w:p>
      <w:pPr>
        <w:pStyle w:val="BookText"/>
        <w:rPr/>
      </w:pPr>
      <w:r>
        <w:rPr>
          <w:rFonts w:ascii="Amiri" w:hAnsi="Amiri" w:eastAsia="Amiri" w:cs="Amiri"/>
          <w:color w:val="111111"/>
          <w:sz w:val="28"/>
          <w:sz w:val="28"/>
          <w:szCs w:val="28"/>
          <w:rtl w:val="true"/>
          <w:lang w:bidi="ar-SA"/>
        </w:rPr>
        <w:t xml:space="preserve">فَلَكَ الْحَمْدُ إِذْ كُنْتُ عِنْدَكَ فِي مَقَامِي هَذَا </w:t>
      </w:r>
      <w:r>
        <w:rPr>
          <w:rStyle w:val="FootnoteAnchor"/>
          <w:rtl w:val="true"/>
        </w:rPr>
        <w:footnoteReference w:id="643"/>
      </w:r>
      <w:r>
        <w:rPr>
          <w:rFonts w:ascii="Amiri" w:hAnsi="Amiri" w:eastAsia="Amiri" w:cs="Amiri"/>
          <w:color w:val="111111"/>
          <w:sz w:val="28"/>
          <w:sz w:val="28"/>
          <w:szCs w:val="28"/>
          <w:rtl w:val="true"/>
          <w:lang w:bidi="ar-SA"/>
        </w:rPr>
        <w:t>مَذْكُوراً مَكْتُوباً، فَلا تَحْرِمْنِي ما رَجَوْتُ، ولا تُخَيِّبْني فِيما دَعَوْتُ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وادع لنفسك بما أحببت، وصلّ في المسجد لكلّ امام ركعتين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أردت وداعهم عليهم السَّلامُ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 أئِمَّةَ الهُدى وَرَحْمَةُ اللَّهِ وبَرَكاتُهُ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أستَوْدِعُكُمُ اللَّهَ وَأقرَأُ عَلَيكُمُ السَّلامَ، آمَنَّا بِاللَّهِ وَبِالرَّسولِ، وبِمَا جِئْتُمْ بِهِ ودَلَلْتُم عَلَيهِ، فَاكتُبنا مَعَ الشَّاهِدينَ</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 xml:space="preserve">. </w:t>
      </w:r>
      <w:bookmarkStart w:id="280" w:name="pg20053_218430"/>
    </w:p>
    <w:p>
      <w:pPr>
        <w:pStyle w:val="Heading3"/>
        <w:numPr>
          <w:ilvl w:val="2"/>
          <w:numId w:val="1"/>
        </w:numPr>
        <w:rPr/>
      </w:pPr>
      <w:bookmarkStart w:id="281" w:name="__RefHeading___Toc16380061_1280447820"/>
      <w:bookmarkStart w:id="282" w:name="_Toc94"/>
      <w:bookmarkEnd w:id="280"/>
      <w:bookmarkEnd w:id="281"/>
      <w:r>
        <w:rPr/>
        <w:t>14</w:t>
      </w:r>
      <w:r>
        <w:rPr>
          <w:rtl w:val="true"/>
        </w:rPr>
        <w:t xml:space="preserve">- </w:t>
      </w:r>
      <w:r>
        <w:rPr>
          <w:rtl w:val="true"/>
        </w:rPr>
        <w:t xml:space="preserve">باب مختصر فضل زيارة سيدنا أبي الحسن موسى بن جعفر وأبي جعفر محمد بن علي بن موسى </w:t>
      </w:r>
      <w:r>
        <w:rPr>
          <w:rtl w:val="true"/>
        </w:rPr>
        <w:t>(</w:t>
      </w:r>
      <w:r>
        <w:rPr>
          <w:rtl w:val="true"/>
        </w:rPr>
        <w:t>عليهما السلام</w:t>
      </w:r>
      <w:r>
        <w:rPr>
          <w:rtl w:val="true"/>
        </w:rPr>
        <w:t>)</w:t>
      </w:r>
      <w:bookmarkEnd w:id="2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أبو القاسم جعفر بن محمد، عن محمد بن يعقوب، عن محمد ابن يحيى، عن حمدان القلانسي، عن علي بن محمد الحضيني </w:t>
      </w:r>
      <w:r>
        <w:rPr>
          <w:rStyle w:val="FootnoteAnchor"/>
          <w:rtl w:val="true"/>
        </w:rPr>
        <w:footnoteReference w:id="646"/>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عبد اللّه بن مروان</w:t>
      </w:r>
      <w:r>
        <w:rPr>
          <w:rFonts w:eastAsia="Amiri" w:cs="Amiri" w:ascii="Amiri" w:hAnsi="Amiri"/>
          <w:color w:val="111111"/>
          <w:sz w:val="28"/>
          <w:szCs w:val="28"/>
          <w:rtl w:val="true"/>
          <w:lang w:bidi="ar-SA"/>
        </w:rPr>
        <w:t xml:space="preserve">) </w:t>
      </w:r>
      <w:r>
        <w:rPr>
          <w:rStyle w:val="FootnoteAnchor"/>
          <w:rtl w:val="true"/>
        </w:rPr>
        <w:footnoteReference w:id="647"/>
      </w:r>
      <w:r>
        <w:rPr>
          <w:rFonts w:ascii="Amiri" w:hAnsi="Amiri" w:eastAsia="Amiri" w:cs="Amiri"/>
          <w:color w:val="111111"/>
          <w:sz w:val="28"/>
          <w:sz w:val="28"/>
          <w:szCs w:val="28"/>
          <w:rtl w:val="true"/>
          <w:lang w:bidi="ar-SA"/>
        </w:rPr>
        <w:t xml:space="preserve">، عن إبراهيم بن عقبة قال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كتبت إلى أبي الحسن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أسأله عن زيارة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w:t>
      </w:r>
      <w:r>
        <w:rPr>
          <w:rFonts w:eastAsia="IRNazanin" w:cs="IRNazanin"/>
          <w:color w:val="111111"/>
          <w:sz w:val="28"/>
          <w:szCs w:val="28"/>
          <w:rtl w:val="true"/>
          <w:lang w:bidi="fa-IR"/>
        </w:rPr>
        <w:t xml:space="preserve">] </w:t>
      </w:r>
      <w:r>
        <w:rPr>
          <w:rStyle w:val="FootnoteAnchor"/>
          <w:rtl w:val="true"/>
        </w:rPr>
        <w:footnoteReference w:id="649"/>
      </w:r>
      <w:r>
        <w:rPr>
          <w:rFonts w:ascii="IRNazanin" w:hAnsi="IRNazanin" w:eastAsia="IRNazanin"/>
          <w:color w:val="111111"/>
          <w:sz w:val="28"/>
          <w:sz w:val="28"/>
          <w:szCs w:val="28"/>
          <w:rtl w:val="true"/>
          <w:lang w:bidi="fa-IR"/>
        </w:rPr>
        <w:t xml:space="preserve">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زيارة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w:t>
      </w:r>
      <w:r>
        <w:rPr>
          <w:rFonts w:eastAsia="IRNazanin" w:cs="IRNazanin"/>
          <w:color w:val="111111"/>
          <w:sz w:val="28"/>
          <w:szCs w:val="28"/>
          <w:rtl w:val="true"/>
          <w:lang w:bidi="fa-IR"/>
        </w:rPr>
        <w:t xml:space="preserve">] </w:t>
      </w:r>
      <w:r>
        <w:rPr>
          <w:rStyle w:val="FootnoteAnchor"/>
          <w:rtl w:val="true"/>
        </w:rPr>
        <w:footnoteReference w:id="650"/>
      </w:r>
      <w:r>
        <w:rPr>
          <w:rFonts w:ascii="Amiri" w:hAnsi="Amiri" w:eastAsia="Amiri" w:cs="Amiri"/>
          <w:color w:val="111111"/>
          <w:sz w:val="28"/>
          <w:sz w:val="28"/>
          <w:szCs w:val="28"/>
          <w:rtl w:val="true"/>
          <w:lang w:bidi="ar-SA"/>
        </w:rPr>
        <w:t xml:space="preserve">أبي الحسن وأبي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فكتب إليَّ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 وهذا أجمع وأعظم أجراً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ابن سنان </w:t>
      </w:r>
      <w:r>
        <w:rPr>
          <w:rStyle w:val="FootnoteAnchor"/>
          <w:rtl w:val="true"/>
        </w:rPr>
        <w:footnoteReference w:id="65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لمن زار أباك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الجنّة، فزره </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عنه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في المزار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بالاسناد عن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وأورده مرسلاً في جامع الاخبار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الحسين بن يسار </w:t>
      </w:r>
      <w:r>
        <w:rPr>
          <w:rStyle w:val="FootnoteAnchor"/>
          <w:rtl w:val="true"/>
        </w:rPr>
        <w:footnoteReference w:id="654"/>
      </w:r>
      <w:r>
        <w:rPr>
          <w:rFonts w:ascii="IRNazanin" w:hAnsi="IRNazanin" w:eastAsia="IRNazanin"/>
          <w:color w:val="111111"/>
          <w:sz w:val="28"/>
          <w:sz w:val="28"/>
          <w:szCs w:val="28"/>
          <w:rtl w:val="true"/>
          <w:lang w:bidi="fa-IR"/>
        </w:rPr>
        <w:t>الواسطي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 زار قبر أبيك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فيه من الفضل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من الفضل كفضل من زار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فان خفت ولم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يمكني أن أدخل</w:t>
      </w:r>
      <w:r>
        <w:rPr>
          <w:rFonts w:eastAsia="Amiri" w:cs="Amiri" w:ascii="Amiri" w:hAnsi="Amiri"/>
          <w:color w:val="111111"/>
          <w:sz w:val="28"/>
          <w:szCs w:val="28"/>
          <w:rtl w:val="true"/>
          <w:lang w:bidi="ar-SA"/>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 من وراء الحائر </w:t>
      </w:r>
      <w:r>
        <w:rPr>
          <w:rStyle w:val="FootnoteAnchor"/>
          <w:rtl w:val="true"/>
        </w:rPr>
        <w:footnoteReference w:id="656"/>
      </w:r>
      <w:r>
        <w:rPr>
          <w:rStyle w:val="FootnoteAnchor"/>
          <w:rtl w:val="true"/>
        </w:rPr>
        <w:footnoteReference w:id="6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رواية زكريّا بن آدم القمّي،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تعالى نجّا بغداد لمكان </w:t>
      </w:r>
      <w:r>
        <w:rPr>
          <w:rStyle w:val="FootnoteAnchor"/>
          <w:rtl w:val="true"/>
        </w:rPr>
        <w:footnoteReference w:id="658"/>
      </w:r>
      <w:r>
        <w:rPr>
          <w:rFonts w:ascii="Amiri" w:hAnsi="Amiri" w:eastAsia="Amiri" w:cs="Amiri"/>
          <w:color w:val="111111"/>
          <w:sz w:val="28"/>
          <w:sz w:val="28"/>
          <w:szCs w:val="28"/>
          <w:rtl w:val="true"/>
          <w:lang w:bidi="ar-SA"/>
        </w:rPr>
        <w:t xml:space="preserve">قبر أبي الحسن </w:t>
      </w:r>
      <w:r>
        <w:rPr>
          <w:rStyle w:val="FootnoteAnchor"/>
          <w:rtl w:val="true"/>
        </w:rPr>
        <w:footnoteReference w:id="6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 xml:space="preserve">. </w:t>
      </w:r>
      <w:bookmarkStart w:id="283" w:name="pg20053_218433"/>
    </w:p>
    <w:p>
      <w:pPr>
        <w:pStyle w:val="Heading3"/>
        <w:numPr>
          <w:ilvl w:val="2"/>
          <w:numId w:val="1"/>
        </w:numPr>
        <w:rPr/>
      </w:pPr>
      <w:bookmarkStart w:id="284" w:name="__RefHeading___Toc16380063_1280447820"/>
      <w:bookmarkStart w:id="285" w:name="_Toc95"/>
      <w:bookmarkEnd w:id="283"/>
      <w:bookmarkEnd w:id="284"/>
      <w:r>
        <w:rPr/>
        <w:t>15</w:t>
      </w:r>
      <w:r>
        <w:rPr>
          <w:rtl w:val="true"/>
        </w:rPr>
        <w:t>-</w:t>
      </w:r>
      <w:r>
        <w:rPr>
          <w:rtl w:val="true"/>
        </w:rPr>
        <w:t xml:space="preserve">باب مختصر زيارتهما </w:t>
      </w:r>
      <w:r>
        <w:rPr>
          <w:rtl w:val="true"/>
        </w:rPr>
        <w:t>(</w:t>
      </w:r>
      <w:r>
        <w:rPr>
          <w:rtl w:val="true"/>
        </w:rPr>
        <w:t>عليهما السلام</w:t>
      </w:r>
      <w:r>
        <w:rPr>
          <w:rtl w:val="true"/>
        </w:rPr>
        <w:t>)</w:t>
      </w:r>
      <w:bookmarkEnd w:id="285"/>
    </w:p>
    <w:p>
      <w:pPr>
        <w:pStyle w:val="BookText"/>
        <w:rPr/>
      </w:pPr>
      <w:r>
        <w:rPr>
          <w:rFonts w:ascii="IRNazanin" w:hAnsi="IRNazanin" w:eastAsia="IRNazanin"/>
          <w:color w:val="111111"/>
          <w:sz w:val="28"/>
          <w:sz w:val="28"/>
          <w:szCs w:val="28"/>
          <w:rtl w:val="true"/>
          <w:lang w:bidi="fa-IR"/>
        </w:rPr>
        <w:t xml:space="preserve">تقف على قبر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وتستقبله بوجهك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 يَا وَلِيَّ اللَّهِ، اَلسَّلاَمُ عَلَيْكَ يَا حُجَّةَ اللَّهِ، اَلسَّلاَمُ عَلَيْكَ يَا نُورَ اللَّهِ، فِي ظُلُمَاتِ الارض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أَشهَدُ أنَّكَ قَد بَلَّغْتَ عَنِ اللَّهِ ما حُمِّلْتُ، وَحَفِظْتُ ما اسْتُودِعتَ، وحَلَّلْتَ حَلالَ اللَّهِ، وَحَرَّمْتَ حَرامَ اللَّهِ، وأَقَمْتَ حُدُودَ اللَّهِ، وتَلَوْتَ كِتَابَ اللَّهِ، وصَبَرْتَ عَلَى الاذِى فِي جَنبِ اللَّهِ مُحتَسِباً، وَعَبَدْتَهُ مُخلِصاً حَتّى أتاكَ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أَبْرَأُ إِلَى اللَّهِ وَ اِلِيكَ مِنْ أَعْدَائِكَ، مُسْتَبْصِراً بِالْهُدَى الَّذِي أَنْتَ عَلَيْهِ، عَارِفاً بِضَلاَلَةِ مَنْ خَالَفَكَ، اِشْفَعْ لِي عِنْدَ رَبِّكَ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التُّربَةَ وضع خَدِّكَ الایمن علیها، و تحوّل إلی عندالراس،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حُجَّةَ اَللَّهِ فِي أَرضِهِ وَسَمَائِه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وتصلّى ركعتين، ثم تحوّل إلى عند الرجلين، فتدعو بما أحببت، وتزور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الزيارة، وترتيب العمل فيها على الترتيب الذي ذكرنا ان </w:t>
      </w:r>
    </w:p>
    <w:p>
      <w:pPr>
        <w:pStyle w:val="BookText"/>
        <w:rPr/>
      </w:pPr>
      <w:r>
        <w:rPr>
          <w:rFonts w:ascii="Amiri" w:hAnsi="Amiri" w:eastAsia="Amiri" w:cs="Amiri"/>
          <w:color w:val="111111"/>
          <w:sz w:val="28"/>
          <w:sz w:val="28"/>
          <w:szCs w:val="28"/>
          <w:rtl w:val="true"/>
          <w:lang w:bidi="ar-SA"/>
        </w:rPr>
        <w:t xml:space="preserve">شاء اللّه </w:t>
      </w:r>
      <w:r>
        <w:rPr>
          <w:rStyle w:val="FootnoteAnchor"/>
          <w:rtl w:val="true"/>
        </w:rPr>
        <w:footnoteReference w:id="6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أردت الانصراف فودّعهما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وتقف على قبر كلّ واحد منهما وتقول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ياوِلِي اللَّهَ، أسْتَوْدِعُكَ اللَّهَ، وَأقرَأُ عَلَيكَ السَّلامَ، آمَنّا بِاللَّهِ وَبالرَّسولِ وَبِما جِئْتُم بِهِ، وَدَلَلْتُم عَلَيهِ، اللّهُمَّ فاكتُبنا مَعَ الشّاهِدينَ</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 xml:space="preserve">. </w:t>
      </w:r>
      <w:bookmarkStart w:id="286" w:name="pg20053_218435"/>
    </w:p>
    <w:p>
      <w:pPr>
        <w:pStyle w:val="Heading3"/>
        <w:numPr>
          <w:ilvl w:val="2"/>
          <w:numId w:val="1"/>
        </w:numPr>
        <w:rPr/>
      </w:pPr>
      <w:bookmarkStart w:id="287" w:name="__RefHeading___Toc16380065_1280447820"/>
      <w:bookmarkStart w:id="288" w:name="_Toc96"/>
      <w:bookmarkEnd w:id="286"/>
      <w:bookmarkEnd w:id="287"/>
      <w:r>
        <w:rPr/>
        <w:t>16</w:t>
      </w:r>
      <w:r>
        <w:rPr>
          <w:rtl w:val="true"/>
        </w:rPr>
        <w:t xml:space="preserve">- </w:t>
      </w:r>
      <w:r>
        <w:rPr>
          <w:rtl w:val="true"/>
        </w:rPr>
        <w:t xml:space="preserve">باب فضل زيارة مولانا أبي الحسن علي بن موسى الرضا </w:t>
      </w:r>
      <w:r>
        <w:rPr>
          <w:rtl w:val="true"/>
        </w:rPr>
        <w:t>(</w:t>
      </w:r>
      <w:r>
        <w:rPr>
          <w:rtl w:val="true"/>
        </w:rPr>
        <w:t>عليه السلام</w:t>
      </w:r>
      <w:r>
        <w:rPr>
          <w:rtl w:val="true"/>
        </w:rPr>
        <w:t>)</w:t>
      </w:r>
      <w:bookmarkEnd w:id="2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أبو القاسم، عن محمد بن يعقوب، عن محمد بن يحيى العطار عن علي بن إبراهيم الجعفري، عن حمدان </w:t>
      </w:r>
      <w:r>
        <w:rPr>
          <w:rStyle w:val="FootnoteAnchor"/>
          <w:rtl w:val="true"/>
        </w:rPr>
        <w:footnoteReference w:id="664"/>
      </w:r>
      <w:r>
        <w:rPr>
          <w:rFonts w:ascii="Amiri" w:hAnsi="Amiri" w:eastAsia="Amiri" w:cs="Amiri"/>
          <w:color w:val="111111"/>
          <w:sz w:val="28"/>
          <w:sz w:val="28"/>
          <w:szCs w:val="28"/>
          <w:rtl w:val="true"/>
          <w:lang w:bidi="ar-SA"/>
        </w:rPr>
        <w:t>بن اسحاق النيسابوري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دخلت على 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 زار قبر أبيك بطوس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 أبي بطوس غفر اللّه له ما تقدم من ذنبه وما تأخر </w:t>
      </w:r>
      <w:r>
        <w:rPr>
          <w:rStyle w:val="FootnoteAnchor"/>
          <w:rtl w:val="true"/>
        </w:rPr>
        <w:footnoteReference w:id="66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إبراهيم بن اسحاق النهاوندي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زارني على بعد داري، وشطّ </w:t>
      </w:r>
      <w:r>
        <w:rPr>
          <w:rStyle w:val="FootnoteAnchor"/>
          <w:rtl w:val="true"/>
        </w:rPr>
        <w:footnoteReference w:id="666"/>
      </w:r>
      <w:r>
        <w:rPr>
          <w:rFonts w:ascii="Amiri" w:hAnsi="Amiri" w:eastAsia="Amiri" w:cs="Amiri"/>
          <w:color w:val="111111"/>
          <w:sz w:val="28"/>
          <w:sz w:val="28"/>
          <w:szCs w:val="28"/>
          <w:rtl w:val="true"/>
          <w:lang w:bidi="ar-SA"/>
        </w:rPr>
        <w:t>مزارى، أتيته يوم القيامة في ثلاثة مواطن حتى اخلصه من أهوالها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تطايرت الكتب يمينا وشمالا، وعند الصراط، وعند الميزان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وفي رواية علي بن مهزيار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لمن زار قبر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الجنّة واللّه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 xml:space="preserve">. </w:t>
      </w:r>
      <w:bookmarkStart w:id="289" w:name="pg20053_218437"/>
    </w:p>
    <w:p>
      <w:pPr>
        <w:pStyle w:val="Heading3"/>
        <w:numPr>
          <w:ilvl w:val="2"/>
          <w:numId w:val="1"/>
        </w:numPr>
        <w:rPr/>
      </w:pPr>
      <w:bookmarkStart w:id="290" w:name="__RefHeading___Toc16380067_1280447820"/>
      <w:bookmarkStart w:id="291" w:name="_Toc97"/>
      <w:bookmarkEnd w:id="289"/>
      <w:bookmarkEnd w:id="290"/>
      <w:r>
        <w:rPr/>
        <w:t>17</w:t>
      </w:r>
      <w:r>
        <w:rPr>
          <w:rtl w:val="true"/>
        </w:rPr>
        <w:t xml:space="preserve">- </w:t>
      </w:r>
      <w:r>
        <w:rPr>
          <w:rtl w:val="true"/>
        </w:rPr>
        <w:t xml:space="preserve">باب مختصر زيارته </w:t>
      </w:r>
      <w:r>
        <w:rPr>
          <w:rtl w:val="true"/>
        </w:rPr>
        <w:t>(</w:t>
      </w:r>
      <w:r>
        <w:rPr>
          <w:rtl w:val="true"/>
        </w:rPr>
        <w:t>عليه السلام</w:t>
      </w:r>
      <w:r>
        <w:rPr>
          <w:rtl w:val="true"/>
        </w:rPr>
        <w:t>)</w:t>
      </w:r>
      <w:bookmarkEnd w:id="291"/>
    </w:p>
    <w:p>
      <w:pPr>
        <w:pStyle w:val="BookText"/>
        <w:rPr/>
      </w:pPr>
      <w:r>
        <w:rPr>
          <w:rFonts w:ascii="IRNazanin" w:hAnsi="IRNazanin" w:eastAsia="IRNazanin"/>
          <w:color w:val="111111"/>
          <w:sz w:val="28"/>
          <w:sz w:val="28"/>
          <w:szCs w:val="28"/>
          <w:rtl w:val="true"/>
          <w:lang w:bidi="fa-IR"/>
        </w:rPr>
        <w:t xml:space="preserve">تقف على القبر، فتصلّي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وفاطمة والحسن والحسين والائمة واحداً واحداً إلى آخرهم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تجلس عند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ياوَليَّ اللَّه، اَلسَّلاَمُ عَلَيْكَ يَا حُجَّةَ اللَّهِ، اَلسَّلاَمُ عَلَيْكَ يَا نُورَ اللَّهِ، فِي ظُلُمَاتِ الارض، اَلسَّلاَمُ عَلَيْكَ يَا عَمُودَ الدِّينِ، اَلسَّلاَمُ عَلَيْكَ يَا وَارِثَ آدَمَ صَفْوَةِ اللَّهِ، اَلسَّلاَمُ عَلَيْكَ يَا وَارِثَ نُوحٍ نَبِيِّ اللَّهِ، اَلسَّلاَمُ عَلَيْكَ يَا وَارِثَ إِبْرَاهِيمَ خَلِيلِ اللَّهِ، اَلسَّلاَمُ عَلَيْكَ يَا وَارِثَ مُوسَى كَلِيمِ اللَّهِ، اَلسَّلاَمُ عَلَيْكَ يَا وَارِثَ عِيسَى رُوحِ اللَّهِ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وَارِثَ مُحَمَّدٍ رَسُولِ </w:t>
      </w:r>
      <w:r>
        <w:rPr>
          <w:rStyle w:val="FootnoteAnchor"/>
          <w:rtl w:val="true"/>
        </w:rPr>
        <w:footnoteReference w:id="669"/>
      </w:r>
      <w:r>
        <w:rPr>
          <w:rFonts w:ascii="Amiri" w:hAnsi="Amiri" w:eastAsia="Amiri" w:cs="Amiri"/>
          <w:color w:val="111111"/>
          <w:sz w:val="28"/>
          <w:sz w:val="28"/>
          <w:szCs w:val="28"/>
          <w:rtl w:val="true"/>
          <w:lang w:bidi="ar-SA"/>
        </w:rPr>
        <w:t xml:space="preserve">اللَّهِ اَلسَّلاَمُ عَلَيْكَ يَا وَارِثَ أَمِيرِ اَلْمُؤْمِنِينَ وَلِيِّ اللَّهِ، السَّلامُ عَلَيكَ يا وارِثَ الحَسَنِ وَالحُسَينِ سَيِّدَي شَبابِ أهْلِ الجَنَّةِ، اَلسَّلاَمُ عَلَيْكَ يَا وَارِثَ عَلِيِّ بْنِ الْحُسَيْنِ زَيْنٍ </w:t>
      </w:r>
      <w:r>
        <w:rPr>
          <w:rStyle w:val="FootnoteAnchor"/>
          <w:rtl w:val="true"/>
        </w:rPr>
        <w:footnoteReference w:id="670"/>
      </w:r>
      <w:r>
        <w:rPr>
          <w:rFonts w:ascii="Amiri" w:hAnsi="Amiri" w:eastAsia="Amiri" w:cs="Amiri"/>
          <w:color w:val="111111"/>
          <w:sz w:val="28"/>
          <w:sz w:val="28"/>
          <w:szCs w:val="28"/>
          <w:rtl w:val="true"/>
          <w:lang w:bidi="ar-SA"/>
        </w:rPr>
        <w:t>العابِدينَ، السَّلامُ عَلَيْكَ يَا وارِثَ مُحَمَّدِ بنِ عَلِيٍ باقِرِ عِلْمِ الاولَينَ وَالآخِرِينَ، السَّلامُ عَلَيكَ يَا وَارِثَ جَعْفَرِ ابْنِ مُحَمَّدٍ الصَّادِقِ الْبَارِ</w:t>
      </w:r>
      <w:r>
        <w:rPr>
          <w:rStyle w:val="FootnoteAnchor"/>
          <w:rtl w:val="true"/>
        </w:rPr>
        <w:footnoteReference w:id="67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اَلسَّلاَمُ عَلَيْكَ يَا وَارِثَ مُوسَى بْنِ جَعْفَرِ بْنِ مُحَمَّدٍ الْعَبْدِ الصَّالِحِ الامِينِ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اَلسَّلاَمُ عَلَيْكَ أَيُّهَا الشَّهِيدُ الصِّدِّيقُ، اَلسَّلامُ عَلَيْكَ أَيُّهَا الْوَصِيُّ </w:t>
      </w:r>
      <w:r>
        <w:rPr>
          <w:rStyle w:val="FootnoteAnchor"/>
          <w:rtl w:val="true"/>
        </w:rPr>
        <w:footnoteReference w:id="6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الْبَارُّ</w:t>
      </w:r>
      <w:r>
        <w:rPr>
          <w:rFonts w:eastAsia="Amiri" w:cs="Amiri" w:ascii="Amiri" w:hAnsi="Amiri"/>
          <w:color w:val="111111"/>
          <w:sz w:val="28"/>
          <w:szCs w:val="28"/>
          <w:rtl w:val="true"/>
          <w:lang w:bidi="ar-SA"/>
        </w:rPr>
        <w:t xml:space="preserve">] </w:t>
      </w:r>
      <w:r>
        <w:rPr>
          <w:rStyle w:val="FootnoteAnchor"/>
          <w:rtl w:val="true"/>
        </w:rPr>
        <w:footnoteReference w:id="674"/>
      </w:r>
      <w:r>
        <w:rPr>
          <w:rFonts w:ascii="Amiri" w:hAnsi="Amiri" w:eastAsia="Amiri" w:cs="Amiri"/>
          <w:color w:val="111111"/>
          <w:sz w:val="28"/>
          <w:sz w:val="28"/>
          <w:szCs w:val="28"/>
          <w:rtl w:val="true"/>
          <w:lang w:bidi="ar-SA"/>
        </w:rPr>
        <w:t xml:space="preserve">التَّقيُّ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Style w:val="FootnoteAnchor"/>
          <w:rtl w:val="true"/>
        </w:rPr>
        <w:footnoteReference w:id="675"/>
      </w:r>
      <w:r>
        <w:rPr>
          <w:rFonts w:ascii="Amiri" w:hAnsi="Amiri" w:eastAsia="Amiri" w:cs="Amiri"/>
          <w:color w:val="111111"/>
          <w:sz w:val="28"/>
          <w:sz w:val="28"/>
          <w:szCs w:val="28"/>
          <w:rtl w:val="true"/>
          <w:lang w:bidi="ar-SA"/>
        </w:rPr>
        <w:t xml:space="preserve">أقَمْتَ الصَّلاةَ، وآتَيتَ الزَّكاةَ، وأَمَرْتَ بِالمَعْرُوفِ، ونَهَيْتَ عَنِ المُنكَرِ، وَعَبَدتَ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مُخلِصاً</w:t>
      </w:r>
      <w:r>
        <w:rPr>
          <w:rFonts w:eastAsia="Amiri" w:cs="Amiri" w:ascii="Amiri" w:hAnsi="Amiri"/>
          <w:color w:val="111111"/>
          <w:sz w:val="28"/>
          <w:szCs w:val="28"/>
          <w:rtl w:val="true"/>
          <w:lang w:bidi="ar-SA"/>
        </w:rPr>
        <w:t xml:space="preserve">] </w:t>
      </w:r>
      <w:r>
        <w:rPr>
          <w:rStyle w:val="FootnoteAnchor"/>
          <w:rtl w:val="true"/>
        </w:rPr>
        <w:footnoteReference w:id="676"/>
      </w:r>
      <w:r>
        <w:rPr>
          <w:rFonts w:ascii="Amiri" w:hAnsi="Amiri" w:eastAsia="Amiri" w:cs="Amiri"/>
          <w:color w:val="111111"/>
          <w:sz w:val="28"/>
          <w:sz w:val="28"/>
          <w:szCs w:val="28"/>
          <w:rtl w:val="true"/>
          <w:lang w:bidi="ar-SA"/>
        </w:rPr>
        <w:t>حَتَّى أَتَاكَ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أبا الحَسَنِ ورَحمَةُ اللَّهِ وَبَرَكاتُهُ، إنَّهُ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تَنكَبُّ عَلى القَبرِ، فَتقبّله وتضع خدّك الايمن عليه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اِلَيْكَ صَمَدْتُ مِن أَرْضِي، وقَطَعْتُ الْبِلادَ رَجَاءَ رَحمَتِكَ، فَلا تُخَيِّبني يا مَولايَ، وَلا تَرُدَّنِي بِغَيْرِ قَضَاءِ حَاجَةٍ مِنْ حَوَائِجِي، وارْحَمْ تَقَلُّبِي علَى قَبْرِ ابنِ </w:t>
      </w:r>
      <w:r>
        <w:rPr>
          <w:rStyle w:val="FootnoteAnchor"/>
          <w:rtl w:val="true"/>
        </w:rPr>
        <w:footnoteReference w:id="677"/>
      </w:r>
      <w:r>
        <w:rPr>
          <w:rFonts w:ascii="Amiri" w:hAnsi="Amiri" w:eastAsia="Amiri" w:cs="Amiri"/>
          <w:color w:val="111111"/>
          <w:sz w:val="28"/>
          <w:sz w:val="28"/>
          <w:szCs w:val="28"/>
          <w:rtl w:val="true"/>
          <w:lang w:bidi="ar-SA"/>
        </w:rPr>
        <w:t xml:space="preserve">رَسُولِكَ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بِأَبِي أَنْتَ وأُمِّي أَتَيْتُكَ زَائِراً وَافِداً، عَائِذاً مِمَّا جَنَيْتُ عَلَى نَفْسِي، واحْتَطَبْتُ عَلَى ظَهْرِي، فَكُنْ شَافِعاً لِي إِلَى اللَّهِ عَزَّوجلَّ يَوْمَ فَقْرِي وَفَاقَتِي، فَلَكَ عِنْدَ اللَّهِ مَقَامٌ مَحْمُودٌ، وأنتَ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 وَجِيهٌ</w:t>
      </w:r>
      <w:r>
        <w:rPr>
          <w:rFonts w:eastAsia="Amiri" w:cs="Amiri" w:ascii="Amiri" w:hAnsi="Amiri"/>
          <w:color w:val="111111"/>
          <w:sz w:val="28"/>
          <w:szCs w:val="28"/>
          <w:rtl w:val="true"/>
          <w:lang w:bidi="ar-SA"/>
        </w:rPr>
        <w:t>)</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 xml:space="preserve">ثم ارفع يدك اليمنى، وابسط اليسرى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القبر </w:t>
      </w:r>
      <w:r>
        <w:rPr>
          <w:rFonts w:eastAsia="Amiri" w:cs="Amiri" w:ascii="Amiri" w:hAnsi="Amiri"/>
          <w:color w:val="111111"/>
          <w:sz w:val="28"/>
          <w:szCs w:val="28"/>
          <w:rtl w:val="true"/>
          <w:lang w:bidi="ar-SA"/>
        </w:rPr>
        <w:t xml:space="preserve">] </w:t>
      </w:r>
      <w:r>
        <w:rPr>
          <w:rStyle w:val="FootnoteAnchor"/>
          <w:rtl w:val="true"/>
        </w:rPr>
        <w:footnoteReference w:id="679"/>
      </w:r>
      <w:r>
        <w:rPr>
          <w:rFonts w:ascii="IRNazanin" w:hAnsi="IRNazanin" w:eastAsia="IRNazanin"/>
          <w:color w:val="111111"/>
          <w:sz w:val="28"/>
          <w:sz w:val="28"/>
          <w:szCs w:val="28"/>
          <w:rtl w:val="true"/>
          <w:lang w:bidi="fa-IR"/>
        </w:rPr>
        <w:t>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إِنِّي أَتَقَرَّبُ إلَيْكَ بِحُبِّهِم وَمُوالاتِهِم، وَأَتَوَلَّى آخِرَهُم كَما تَوَلَّيْتُ  </w:t>
      </w:r>
      <w:r>
        <w:rPr>
          <w:rStyle w:val="FootnoteAnchor"/>
          <w:rtl w:val="true"/>
        </w:rPr>
        <w:footnoteReference w:id="680"/>
      </w:r>
      <w:r>
        <w:rPr>
          <w:rFonts w:ascii="Amiri" w:hAnsi="Amiri" w:eastAsia="Amiri" w:cs="Amiri"/>
          <w:color w:val="111111"/>
          <w:sz w:val="28"/>
          <w:sz w:val="28"/>
          <w:szCs w:val="28"/>
          <w:rtl w:val="true"/>
          <w:lang w:bidi="ar-SA"/>
        </w:rPr>
        <w:t>أَوَّلَهُم، وَأبرَأُ مِن كُلِّ وَليجَةٍ دُونَهُمْ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الْعَنِ الَّذِينَ بَدَّلُوا نِعْمَتَكَ، وَاتَّهِمُوا </w:t>
      </w:r>
      <w:r>
        <w:rPr>
          <w:rStyle w:val="FootnoteAnchor"/>
          <w:rtl w:val="true"/>
        </w:rPr>
        <w:footnoteReference w:id="681"/>
      </w:r>
      <w:r>
        <w:rPr>
          <w:rFonts w:ascii="Amiri" w:hAnsi="Amiri" w:eastAsia="Amiri" w:cs="Amiri"/>
          <w:color w:val="111111"/>
          <w:sz w:val="28"/>
          <w:sz w:val="28"/>
          <w:szCs w:val="28"/>
          <w:rtl w:val="true"/>
          <w:lang w:bidi="ar-SA"/>
        </w:rPr>
        <w:t xml:space="preserve">نَبِيَّك وجَحَدُوا آياتِكَ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وَسَخِرُوا بِامامِكَ</w:t>
      </w:r>
      <w:r>
        <w:rPr>
          <w:rFonts w:eastAsia="Amiri" w:cs="Amiri" w:ascii="Amiri" w:hAnsi="Amiri"/>
          <w:color w:val="111111"/>
          <w:sz w:val="28"/>
          <w:szCs w:val="28"/>
          <w:rtl w:val="true"/>
          <w:lang w:bidi="ar-SA"/>
        </w:rPr>
        <w:t xml:space="preserve">]  </w:t>
      </w:r>
      <w:r>
        <w:rPr>
          <w:rStyle w:val="FootnoteAnchor"/>
          <w:rtl w:val="true"/>
        </w:rPr>
        <w:footnoteReference w:id="682"/>
      </w:r>
      <w:r>
        <w:rPr>
          <w:rFonts w:ascii="Amiri" w:hAnsi="Amiri" w:eastAsia="Amiri" w:cs="Amiri"/>
          <w:color w:val="111111"/>
          <w:sz w:val="28"/>
          <w:sz w:val="28"/>
          <w:szCs w:val="28"/>
          <w:rtl w:val="true"/>
          <w:lang w:bidi="ar-SA"/>
        </w:rPr>
        <w:t xml:space="preserve">، وَحَمَلُوا اَلنَّاسَ عَلَى أَكْتافِ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أَتَقَرَّبُ إِلَيْكَ بِاللَّعْنَةِ عَلَيْهِم </w:t>
      </w:r>
      <w:r>
        <w:rPr>
          <w:rStyle w:val="FootnoteAnchor"/>
          <w:rtl w:val="true"/>
        </w:rPr>
        <w:footnoteReference w:id="683"/>
      </w:r>
      <w:r>
        <w:rPr>
          <w:rFonts w:ascii="Amiri" w:hAnsi="Amiri" w:eastAsia="Amiri" w:cs="Amiri"/>
          <w:color w:val="111111"/>
          <w:sz w:val="28"/>
          <w:sz w:val="28"/>
          <w:szCs w:val="28"/>
          <w:rtl w:val="true"/>
          <w:lang w:bidi="ar-SA"/>
        </w:rPr>
        <w:t>وَبالبَراءَةِ مِنهُم فِي الدُّنيا وَالآخِرَةِ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تحوّل إلى عند رجليه،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 اللَّهُ عَلَيْكَ يَا أَبَا الْحَسَنِ، صَلَّى اللَّهُ عَلَى روحِكَ وبَدْنِكَ، ولَعَنَ اللَّهُ الظَّالِمِينَ لَكُم مِنَ الاوَّلِينَ وَالآخِرِينَ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ارجع إلى عند رأسه، فصلّ ركعتين، وصلّ بعدهما ما بدا لك ان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أردت الانصراف، فقف على 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وودّعه، تقول</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مَوْلاَيَ وَ ابْنَ مَوْلاَيَ وَ رَحْمَةُ اَللَّهِ وَ بَرَكَاتُهُ، أَنْتَ لَنَا </w:t>
      </w:r>
    </w:p>
    <w:p>
      <w:pPr>
        <w:pStyle w:val="BookText"/>
        <w:rPr/>
      </w:pPr>
      <w:r>
        <w:rPr>
          <w:rFonts w:ascii="Amiri" w:hAnsi="Amiri" w:eastAsia="Amiri" w:cs="Amiri"/>
          <w:color w:val="111111"/>
          <w:sz w:val="28"/>
          <w:sz w:val="28"/>
          <w:szCs w:val="28"/>
          <w:rtl w:val="true"/>
          <w:lang w:bidi="ar-SA"/>
        </w:rPr>
        <w:t xml:space="preserve">جُنَّةٌ مِنَ الْعَذَابِ، وهَذَا أَوَانُ انْصِرَافِي غَيْرُ راغِبٍ عَنكَ، ولا مُسْتَبْدِلٍ بِكَ، ولا مُؤْثِرٍ عَلَيْكَ غَيْرَكَ، ولا زَاهِدٍ فِي قُرْبِكَ، وقَدْ جُدْتُ بِنَفْسِي لِلْحَدَثَانِ، وتَرَكْتَ الاهْلَ وَالاَوْطَانِ، فَكُن لي شَافِعاً يَوْمَ فَقْرِي وَفَاقَتِي وَحاجَتي، يَومَ لا يُغنِي عَنِّي حَمِيمِي وَلاَ قَرِيبِي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 اللَّهَ اَلَّذِي قَدَّرَ رَحِيلِي </w:t>
      </w:r>
      <w:r>
        <w:rPr>
          <w:rStyle w:val="FootnoteAnchor"/>
          <w:rtl w:val="true"/>
        </w:rPr>
        <w:footnoteReference w:id="685"/>
      </w:r>
      <w:r>
        <w:rPr>
          <w:rFonts w:ascii="Amiri" w:hAnsi="Amiri" w:eastAsia="Amiri" w:cs="Amiri"/>
          <w:color w:val="111111"/>
          <w:sz w:val="28"/>
          <w:sz w:val="28"/>
          <w:szCs w:val="28"/>
          <w:rtl w:val="true"/>
          <w:lang w:bidi="ar-SA"/>
        </w:rPr>
        <w:t xml:space="preserve">إِلَيكَ أَن يُنَفِّسَ بِكَ كَربي، وأَسأَلُهُ أَنْ لا يَجعَلَهُ آخِرَ الْعَهْدِ مِن رُجُوعِي،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وأَسأَلُهُ أَنْ يَجْعَلَ زِيارَتِي لَكَ ذُخْراً لي عِندَهُ، وأسأَلُ اللَّهَ الّذي هَداني لِلتَّسليمِ عَلَيكَ</w:t>
      </w:r>
      <w:r>
        <w:rPr>
          <w:rStyle w:val="FootnoteAnchor"/>
          <w:rtl w:val="true"/>
        </w:rPr>
        <w:footnoteReference w:id="686"/>
      </w:r>
      <w:r>
        <w:rPr>
          <w:rFonts w:ascii="Amiri" w:hAnsi="Amiri" w:eastAsia="Amiri" w:cs="Amiri"/>
          <w:color w:val="111111"/>
          <w:sz w:val="28"/>
          <w:sz w:val="28"/>
          <w:szCs w:val="28"/>
          <w:rtl w:val="true"/>
          <w:lang w:bidi="ar-SA"/>
        </w:rPr>
        <w:t xml:space="preserve">أَن يُورِدَني حَوضَكُم، وَيَرزُقَني مُرافَقَتَكُم فِي الْجِنانِ بِرَحْمَتِهِ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صَفْوَةَ اللَّهِ،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رَسُولِ اللَّهِ</w:t>
      </w:r>
      <w:r>
        <w:rPr>
          <w:rFonts w:eastAsia="Amiri" w:cs="Amiri" w:ascii="Amiri" w:hAnsi="Amiri"/>
          <w:color w:val="111111"/>
          <w:sz w:val="28"/>
          <w:szCs w:val="28"/>
          <w:rtl w:val="true"/>
          <w:lang w:bidi="ar-SA"/>
        </w:rPr>
        <w:t xml:space="preserve">) </w:t>
      </w:r>
      <w:r>
        <w:rPr>
          <w:rStyle w:val="FootnoteAnchor"/>
          <w:rtl w:val="true"/>
        </w:rPr>
        <w:footnoteReference w:id="687"/>
      </w:r>
      <w:r>
        <w:rPr>
          <w:rFonts w:ascii="Amiri" w:hAnsi="Amiri" w:eastAsia="Amiri" w:cs="Amiri"/>
          <w:color w:val="111111"/>
          <w:sz w:val="28"/>
          <w:sz w:val="28"/>
          <w:szCs w:val="28"/>
          <w:rtl w:val="true"/>
          <w:lang w:bidi="ar-SA"/>
        </w:rPr>
        <w:t>مُحَمَّدِ بْنِ عَبْدِ اللَّهِ خَاتَمِ النَّبِيِّينَ، اَلسَّلاَمُ عَلَى أَمِيرِ الْمُؤْمِنِينَ وَسَيِّدِ الوَصِيّينَ، وخَليفَةِ رَسُولِ رَبِّ العالَمينَ، السَّلامُ عَلى الحَسَنِ وَالْحُسَيْنِ سَيِّدَيْ شَبابِ أهلِ الْجَنَّةِ مِنَ الْخَلْقِ أَجْمَعِينَ، اَلسَّلاَمُ عَلَى الائِمَّةِ الرَّاشِدِينَ، السَّلامُ عَلَيْنا وعَلَى عِبَادِ اللَّهِ الصَّالِحِينَ</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ادع لنفسك ولوالديك ولاخوانك، واسأل اللّه أن لا يجعله آخر العهد منك ان شاء اللّه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 xml:space="preserve">. </w:t>
      </w:r>
      <w:bookmarkStart w:id="292" w:name="pg20053_218441"/>
    </w:p>
    <w:p>
      <w:pPr>
        <w:pStyle w:val="Heading3"/>
        <w:numPr>
          <w:ilvl w:val="2"/>
          <w:numId w:val="1"/>
        </w:numPr>
        <w:rPr/>
      </w:pPr>
      <w:bookmarkStart w:id="293" w:name="__RefHeading___Toc16380069_1280447820"/>
      <w:bookmarkStart w:id="294" w:name="_Toc98"/>
      <w:bookmarkEnd w:id="292"/>
      <w:bookmarkEnd w:id="293"/>
      <w:r>
        <w:rPr/>
        <w:t>18</w:t>
      </w:r>
      <w:r>
        <w:rPr>
          <w:rtl w:val="true"/>
        </w:rPr>
        <w:t xml:space="preserve">- </w:t>
      </w:r>
      <w:r>
        <w:rPr>
          <w:rtl w:val="true"/>
        </w:rPr>
        <w:t xml:space="preserve">باب مختصر فضل زيارة السيدين أبي الحسن علي بن محمد وأبي محمد الحسن بن علي العسكريين </w:t>
      </w:r>
      <w:r>
        <w:rPr>
          <w:rtl w:val="true"/>
        </w:rPr>
        <w:t>(</w:t>
      </w:r>
      <w:r>
        <w:rPr>
          <w:rtl w:val="true"/>
        </w:rPr>
        <w:t>عليهما السلام</w:t>
      </w:r>
      <w:r>
        <w:rPr>
          <w:rtl w:val="true"/>
        </w:rPr>
        <w:t>)</w:t>
      </w:r>
      <w:bookmarkEnd w:id="2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تقدّمت الرواية </w:t>
      </w:r>
      <w:r>
        <w:rPr>
          <w:rStyle w:val="FootnoteAnchor"/>
          <w:rtl w:val="true"/>
        </w:rPr>
        <w:footnoteReference w:id="689"/>
      </w: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لكلِّ امام عهداً في عنق شيعته، وإنّ من تمام الوفاء بالعهد، وحسن الاداء، زيارة قبورهم، فمن زارهم راغباً في زيارتهم، كانوا شفعاءه يوم القيامة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وتقدّم أيضاً </w:t>
      </w:r>
      <w:r>
        <w:rPr>
          <w:rStyle w:val="FootnoteAnchor"/>
          <w:rtl w:val="true"/>
        </w:rPr>
        <w:footnoteReference w:id="690"/>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زار اماماً مفترض الطاعة بعد وفاته، وصلّى عنده أربع ركعات، 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حجة وعمرة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عبد الرحمن بن مسلم،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زارنا في مماتنا فكأنّما زارنا في محيانا، ومن جاهد عدوّنا فكأنّما جاهد معنا، ومن تولّى محبّنا فكأنّما أحبّنا، وَمَن سرّ مؤمنا فقد سرّنا، ومن أعان فقيرنا كانت مكافأته على جدّنا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محمد بن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الصادق ابن الصادقين علي بن محمد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تربتنا كانت واحدة، فلمّا كان أيّام الطوفان افترقت التربة، فصارت </w:t>
      </w:r>
    </w:p>
    <w:p>
      <w:pPr>
        <w:pStyle w:val="BookText"/>
        <w:rPr/>
      </w:pPr>
      <w:r>
        <w:rPr>
          <w:rFonts w:ascii="Amiri" w:hAnsi="Amiri" w:eastAsia="Amiri" w:cs="Amiri"/>
          <w:color w:val="111111"/>
          <w:sz w:val="28"/>
          <w:sz w:val="28"/>
          <w:szCs w:val="28"/>
          <w:rtl w:val="true"/>
          <w:lang w:bidi="ar-SA"/>
        </w:rPr>
        <w:t xml:space="preserve">قبورنا شتى، والتربة </w:t>
      </w:r>
      <w:r>
        <w:rPr>
          <w:rStyle w:val="FootnoteAnchor"/>
          <w:rtl w:val="true"/>
        </w:rPr>
        <w:footnoteReference w:id="692"/>
      </w:r>
      <w:r>
        <w:rPr>
          <w:rFonts w:ascii="Amiri" w:hAnsi="Amiri" w:eastAsia="Amiri" w:cs="Amiri"/>
          <w:color w:val="111111"/>
          <w:sz w:val="28"/>
          <w:sz w:val="28"/>
          <w:szCs w:val="28"/>
          <w:rtl w:val="true"/>
          <w:lang w:bidi="ar-SA"/>
        </w:rPr>
        <w:t xml:space="preserve">واحدة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الوفاء للسيّدين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الحسن، وأبي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بالعهد، زيارة قبورهما، والتقرّب إلى اللّه وإليهما بقصدهما، والتعظيم لحقّهما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وبزيارتهما يستفاد من الثواب ما يستفاد من زيارة آبائهما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محمد بن همام عن الحسن بن محمد بن جمهور،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w:t>
      </w:r>
      <w:r>
        <w:rPr>
          <w:rStyle w:val="FootnoteAnchor"/>
          <w:rtl w:val="true"/>
        </w:rPr>
        <w:footnoteReference w:id="694"/>
      </w:r>
      <w:r>
        <w:rPr>
          <w:rFonts w:ascii="IRNazanin" w:hAnsi="IRNazanin" w:eastAsia="IRNazanin"/>
          <w:color w:val="111111"/>
          <w:sz w:val="28"/>
          <w:sz w:val="28"/>
          <w:szCs w:val="28"/>
          <w:rtl w:val="true"/>
          <w:lang w:bidi="fa-IR"/>
        </w:rPr>
        <w:t>بن روح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محمد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قبري بسرّ من رأى أمان لاهل الجانبين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 xml:space="preserve">. </w:t>
      </w:r>
      <w:bookmarkStart w:id="295" w:name="pg20053_218443"/>
    </w:p>
    <w:p>
      <w:pPr>
        <w:pStyle w:val="Heading3"/>
        <w:numPr>
          <w:ilvl w:val="2"/>
          <w:numId w:val="1"/>
        </w:numPr>
        <w:rPr/>
      </w:pPr>
      <w:bookmarkStart w:id="296" w:name="__RefHeading___Toc16380071_1280447820"/>
      <w:bookmarkStart w:id="297" w:name="_Toc99"/>
      <w:bookmarkEnd w:id="295"/>
      <w:bookmarkEnd w:id="296"/>
      <w:r>
        <w:rPr/>
        <w:t>19</w:t>
      </w:r>
      <w:r>
        <w:rPr>
          <w:rtl w:val="true"/>
        </w:rPr>
        <w:t xml:space="preserve">- </w:t>
      </w:r>
      <w:r>
        <w:rPr>
          <w:rtl w:val="true"/>
        </w:rPr>
        <w:t xml:space="preserve">باب مختصر زيارتهما </w:t>
      </w:r>
      <w:r>
        <w:rPr>
          <w:rtl w:val="true"/>
        </w:rPr>
        <w:t>(</w:t>
      </w:r>
      <w:r>
        <w:rPr>
          <w:rtl w:val="true"/>
        </w:rPr>
        <w:t>عليهما السلام</w:t>
      </w:r>
      <w:r>
        <w:rPr>
          <w:rtl w:val="true"/>
        </w:rPr>
        <w:t>)</w:t>
      </w:r>
      <w:bookmarkEnd w:id="297"/>
    </w:p>
    <w:p>
      <w:pPr>
        <w:pStyle w:val="BookText"/>
        <w:rPr/>
      </w:pPr>
      <w:r>
        <w:rPr>
          <w:rStyle w:val="FootnoteAnchor"/>
          <w:rtl w:val="true"/>
        </w:rPr>
        <w:footnoteReference w:id="6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تغتسل، ثم تأتي مشهديهما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فتقف على قبريهما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عَلَيْكُمَا يَا وَلِيَّيِ اللَّهِ، اَلسَّلاَمُ عَلَيْكُما يَا حُجَّتَيِ اللَّهِ، اَلسَّلاَمُ عَلَيْكُمَا يَا نُورَيِ اللَّهِ فِي ظُلُمَاتِ الارضِ، اَلسَّلاَمُ عَلَيْكما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بَدَا للَّهُ فِي شَأْنِكُمَا، يَا أَمِينَيِ اللَّهِ، أَتَيْتُكُمَا زَائِراً لَكُمَا، عَارِفاً بِحَقِّكُمَا</w:t>
      </w:r>
      <w:r>
        <w:rPr>
          <w:rFonts w:eastAsia="Amiri" w:cs="Amiri" w:ascii="Amiri" w:hAnsi="Amiri"/>
          <w:color w:val="111111"/>
          <w:sz w:val="28"/>
          <w:szCs w:val="28"/>
          <w:rtl w:val="true"/>
          <w:lang w:bidi="ar-SA"/>
        </w:rPr>
        <w:t xml:space="preserve">) </w:t>
      </w:r>
      <w:r>
        <w:rPr>
          <w:rStyle w:val="FootnoteAnchor"/>
          <w:rtl w:val="true"/>
        </w:rPr>
        <w:footnoteReference w:id="697"/>
      </w:r>
      <w:r>
        <w:rPr>
          <w:rFonts w:ascii="Amiri" w:hAnsi="Amiri" w:eastAsia="Amiri" w:cs="Amiri"/>
          <w:color w:val="111111"/>
          <w:sz w:val="28"/>
          <w:sz w:val="28"/>
          <w:szCs w:val="28"/>
          <w:rtl w:val="true"/>
          <w:lang w:bidi="ar-SA"/>
        </w:rPr>
        <w:t>، مُؤْمِناً بِمَا آمَنْتُمَا بِهِ ،كَافِراً بِمَا كَفَرْتُما بِهِ، مُحَقِّقاً لِما حَقَّقتُما، مُبطِلاً لِما أبطَلْتُما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رَبّي وَرَبَّكُما أن يَجعَلَ حَظِّي مِن زِيَارَتِكُما الصَّلاةَ عَلَى مُحَمَّدٍ وَآلِهِ، وَأَنْ يَرْزُقَنِي مُرَافَقَتَكُمَا فِي الْجِنَانِ مَعَ آبَائِكُمَا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وَأسأَلُهُ أن يُعتِقَ رَقَبَتي مِنَ النَّارِ، ويَرْزُقَنِي شَفاعَتَكُما وَمُصاحَبَتَكُما، ويُعَرِّفَ </w:t>
      </w:r>
      <w:r>
        <w:rPr>
          <w:rStyle w:val="FootnoteAnchor"/>
          <w:rtl w:val="true"/>
        </w:rPr>
        <w:footnoteReference w:id="698"/>
      </w:r>
      <w:r>
        <w:rPr>
          <w:rFonts w:ascii="Amiri" w:hAnsi="Amiri" w:eastAsia="Amiri" w:cs="Amiri"/>
          <w:color w:val="111111"/>
          <w:sz w:val="28"/>
          <w:sz w:val="28"/>
          <w:szCs w:val="28"/>
          <w:rtl w:val="true"/>
          <w:lang w:bidi="ar-SA"/>
        </w:rPr>
        <w:t>بَيْنِي وبَيْنَكُمَا، وَلا يَسْلُبَني حُبَّكُما وحُبَّ آبَائِكُمَا الصَّالِحِينَ، وَأنْ لا يَجْعَلَهُ آخِرَ الْعَهْدِ مِن زِيَارَتِكُمَا، ويَحْشُرَنِي مَعَكُما، وَيَجمَعَ بَيني وبَيْنَكُما في الجَنَّةِ بِرَحْمَتِهِ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تنكبّ على كل واحد من القبرين، فتقبّله وتضع خدّك الايمن عليه، وترفع </w:t>
      </w:r>
    </w:p>
    <w:p>
      <w:pPr>
        <w:pStyle w:val="BookText"/>
        <w:rPr/>
      </w:pPr>
      <w:r>
        <w:rPr>
          <w:rFonts w:ascii="Amiri" w:hAnsi="Amiri" w:eastAsia="Amiri" w:cs="Amiri"/>
          <w:color w:val="111111"/>
          <w:sz w:val="28"/>
          <w:sz w:val="28"/>
          <w:szCs w:val="28"/>
          <w:rtl w:val="true"/>
          <w:lang w:bidi="ar-SA"/>
        </w:rPr>
        <w:t>رأسك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ارْزُقْني حُبَّهُمَا</w:t>
      </w:r>
      <w:r>
        <w:rPr>
          <w:rStyle w:val="FootnoteAnchor"/>
          <w:rtl w:val="true"/>
        </w:rPr>
        <w:footnoteReference w:id="699"/>
      </w:r>
      <w:r>
        <w:rPr>
          <w:rFonts w:ascii="Amiri" w:hAnsi="Amiri" w:eastAsia="Amiri" w:cs="Amiri"/>
          <w:color w:val="111111"/>
          <w:sz w:val="28"/>
          <w:sz w:val="28"/>
          <w:szCs w:val="28"/>
          <w:rtl w:val="true"/>
          <w:lang w:bidi="ar-SA"/>
        </w:rPr>
        <w:t xml:space="preserve">، وتَوَفَّنِي عَلَى مِلَّتِهِمَا </w:t>
      </w:r>
      <w:r>
        <w:rPr>
          <w:rStyle w:val="FootnoteAnchor"/>
          <w:rtl w:val="true"/>
        </w:rPr>
        <w:footnoteReference w:id="700"/>
      </w:r>
      <w:r>
        <w:rPr>
          <w:rFonts w:ascii="Amiri" w:hAnsi="Amiri" w:eastAsia="Amiri" w:cs="Amiri"/>
          <w:color w:val="111111"/>
          <w:sz w:val="28"/>
          <w:sz w:val="28"/>
          <w:szCs w:val="28"/>
          <w:rtl w:val="true"/>
          <w:lang w:bidi="ar-SA"/>
        </w:rPr>
        <w:t>، اللّهُمَّ الْعَن ظَالِمِي آلِ مُحَمَّدٍ حَقَّهُمْ، وانْتَقِمْ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الْعَنِ الاَوَّلِينَ مِنهُمْ والآخِرِينَ، وضَاعِفْ عَلَيْهِمُ العَذابَ الاليم،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وبَلِّغْهُمْ وأَشْيَاعَهُم وَمُحِبّيهِم وَمُتَّبِعيهِم</w:t>
      </w:r>
      <w:r>
        <w:rPr>
          <w:rFonts w:eastAsia="Amiri" w:cs="Amiri" w:ascii="Amiri" w:hAnsi="Amiri"/>
          <w:color w:val="111111"/>
          <w:sz w:val="28"/>
          <w:szCs w:val="28"/>
          <w:rtl w:val="true"/>
          <w:lang w:bidi="ar-SA"/>
        </w:rPr>
        <w:t xml:space="preserve">) </w:t>
      </w:r>
      <w:r>
        <w:rPr>
          <w:rStyle w:val="FootnoteAnchor"/>
          <w:rtl w:val="true"/>
        </w:rPr>
        <w:footnoteReference w:id="701"/>
      </w:r>
      <w:r>
        <w:rPr>
          <w:rFonts w:ascii="Amiri" w:hAnsi="Amiri" w:eastAsia="Amiri" w:cs="Amiri"/>
          <w:color w:val="111111"/>
          <w:sz w:val="28"/>
          <w:sz w:val="28"/>
          <w:szCs w:val="28"/>
          <w:rtl w:val="true"/>
          <w:lang w:bidi="ar-SA"/>
        </w:rPr>
        <w:t>أسفَلُ دَركِ الْجَحِيمِ</w:t>
      </w:r>
      <w:r>
        <w:rPr>
          <w:rFonts w:eastAsia="Amiri" w:cs="Amiri" w:ascii="Amiri" w:hAnsi="Amiri"/>
          <w:color w:val="111111"/>
          <w:sz w:val="28"/>
          <w:szCs w:val="28"/>
          <w:rtl w:val="true"/>
          <w:lang w:bidi="ar-SA"/>
        </w:rPr>
        <w:t xml:space="preserve">] </w:t>
      </w:r>
      <w:r>
        <w:rPr>
          <w:rStyle w:val="FootnoteAnchor"/>
          <w:rtl w:val="true"/>
        </w:rPr>
        <w:footnoteReference w:id="702"/>
      </w:r>
      <w:r>
        <w:rPr>
          <w:rFonts w:ascii="Amiri" w:hAnsi="Amiri" w:eastAsia="Amiri" w:cs="Amiri"/>
          <w:color w:val="111111"/>
          <w:sz w:val="28"/>
          <w:sz w:val="28"/>
          <w:szCs w:val="28"/>
          <w:rtl w:val="true"/>
          <w:lang w:bidi="ar-SA"/>
        </w:rPr>
        <w:t xml:space="preserve">اِنَّكَ على كُلِّ شئ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عَجِّل 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وَلِيِّكَ وَابنِ نَبِيِّك </w:t>
      </w:r>
      <w:r>
        <w:rPr>
          <w:rFonts w:eastAsia="Amiri" w:cs="Amiri" w:ascii="Amiri" w:hAnsi="Amiri"/>
          <w:color w:val="111111"/>
          <w:sz w:val="28"/>
          <w:szCs w:val="28"/>
          <w:rtl w:val="true"/>
          <w:lang w:bidi="ar-SA"/>
        </w:rPr>
        <w:t>)</w:t>
      </w:r>
      <w:r>
        <w:rPr>
          <w:rStyle w:val="FootnoteAnchor"/>
          <w:rtl w:val="true"/>
        </w:rPr>
        <w:footnoteReference w:id="703"/>
      </w:r>
      <w:r>
        <w:rPr>
          <w:rFonts w:ascii="Amiri" w:hAnsi="Amiri" w:eastAsia="Amiri" w:cs="Amiri"/>
          <w:color w:val="111111"/>
          <w:sz w:val="28"/>
          <w:sz w:val="28"/>
          <w:szCs w:val="28"/>
          <w:rtl w:val="true"/>
          <w:lang w:bidi="ar-SA"/>
        </w:rPr>
        <w:t>، وَاجعَل فَرَجَنا مَعَ فَرَجِهِم يا أرحَمَ الرَّاحِمِينَ</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تصلّي عند الرأس أربع ركعات، وتصلّي بعدهما ما بدا لك، وتدعو لنفسك ولوالديك ولجميع اخوانك المؤمنين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أردت الانصراف، فودّعهما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عَلَيْكُمَا يَا وَلِيَّيِ اللَّهِ، استَوْدَعَكُما اللَّهَ، وَأقرَأُ عَلَيكُما السَّلامَ، آمَنّا بِاللَّهِ وبِالرَسُولِ، وَبِمَا جِئْتُمَا بِهِ، ودَلَلْتُمَا عَلَيهِ، اللّهُمَّ فاكتُبنا مَعَ الشّاهِدينَ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 xml:space="preserve">. </w:t>
      </w:r>
      <w:bookmarkStart w:id="298" w:name="pg20053_218445"/>
    </w:p>
    <w:p>
      <w:pPr>
        <w:pStyle w:val="Heading3"/>
        <w:numPr>
          <w:ilvl w:val="2"/>
          <w:numId w:val="1"/>
        </w:numPr>
        <w:rPr/>
      </w:pPr>
      <w:bookmarkStart w:id="299" w:name="__RefHeading___Toc16380073_1280447820"/>
      <w:bookmarkStart w:id="300" w:name="_Toc100"/>
      <w:bookmarkEnd w:id="298"/>
      <w:bookmarkEnd w:id="299"/>
      <w:r>
        <w:rPr/>
        <w:t>20</w:t>
      </w:r>
      <w:r>
        <w:rPr>
          <w:rtl w:val="true"/>
        </w:rPr>
        <w:t xml:space="preserve">- </w:t>
      </w:r>
      <w:r>
        <w:rPr>
          <w:rtl w:val="true"/>
        </w:rPr>
        <w:t xml:space="preserve">باب زيارة جامعة لسائر الائمة </w:t>
      </w:r>
      <w:r>
        <w:rPr>
          <w:rtl w:val="true"/>
        </w:rPr>
        <w:t>(</w:t>
      </w:r>
      <w:r>
        <w:rPr>
          <w:rtl w:val="true"/>
        </w:rPr>
        <w:t>عليهم السلام</w:t>
      </w:r>
      <w:r>
        <w:rPr>
          <w:rtl w:val="true"/>
        </w:rPr>
        <w:t>)</w:t>
      </w:r>
      <w:bookmarkEnd w:id="300"/>
    </w:p>
    <w:p>
      <w:pPr>
        <w:pStyle w:val="BookText"/>
        <w:rPr/>
      </w:pPr>
      <w:r>
        <w:rPr>
          <w:rFonts w:ascii="Amiri" w:hAnsi="Amiri" w:eastAsia="Amiri" w:cs="Amiri"/>
          <w:color w:val="111111"/>
          <w:sz w:val="28"/>
          <w:sz w:val="28"/>
          <w:szCs w:val="28"/>
          <w:rtl w:val="true"/>
          <w:lang w:bidi="ar-SA"/>
        </w:rPr>
        <w:t>ويجزئك في جميع المشاهد على ساكنيها السَّلامُ أن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أَوْلِيَاءِ اللَّهِ وَأَصفِيائِهِ، السَّلامُ علَى أُمَنَاءِ اللَّهِ وَأحِبَّائِهِ، السَّلامُ عَلَى أنصارِ اللَّهِ وَخُلَفَائِهِ، السَّلامُ عَلى مَحَالِّ مَعْرِفَةِ اللَّهِ، اَلسَّلاَمُ عَلَى مَعَادِنِ حِكْمَةِ اللَّهِ، السَّلاَمُ مَسَاكِنَ ذِكْرِ اللَّهِ، اَلسَّلاَمُ عَلَى عِبَادِ اللَّهِ المكْرمِينَ اَلَّذِينَ لاَ يَسْبِقُونَهُ بِالْقَوْلِ، وَهُم بِأَمْرِهِ يَعْمَلُونَ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مُظْهِرِي  </w:t>
      </w:r>
      <w:r>
        <w:rPr>
          <w:rStyle w:val="FootnoteAnchor"/>
          <w:rtl w:val="true"/>
        </w:rPr>
        <w:footnoteReference w:id="706"/>
      </w:r>
      <w:r>
        <w:rPr>
          <w:rFonts w:ascii="Amiri" w:hAnsi="Amiri" w:eastAsia="Amiri" w:cs="Amiri"/>
          <w:color w:val="111111"/>
          <w:sz w:val="28"/>
          <w:sz w:val="28"/>
          <w:szCs w:val="28"/>
          <w:rtl w:val="true"/>
          <w:lang w:bidi="ar-SA"/>
        </w:rPr>
        <w:t xml:space="preserve">أمرِ اللَّهِ ونَهْيِهِ، السَّلامُ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الادِّلاءِ عَلَى اللَّهِ</w:t>
      </w:r>
      <w:r>
        <w:rPr>
          <w:rFonts w:eastAsia="Amiri" w:cs="Amiri" w:ascii="Amiri" w:hAnsi="Amiri"/>
          <w:color w:val="111111"/>
          <w:sz w:val="28"/>
          <w:szCs w:val="28"/>
          <w:rtl w:val="true"/>
          <w:lang w:bidi="ar-SA"/>
        </w:rPr>
        <w:t>)</w:t>
      </w:r>
      <w:r>
        <w:rPr>
          <w:rStyle w:val="FootnoteAnchor"/>
          <w:rtl w:val="true"/>
        </w:rPr>
        <w:footnoteReference w:id="707"/>
      </w:r>
      <w:r>
        <w:rPr>
          <w:rFonts w:ascii="Amiri" w:hAnsi="Amiri" w:eastAsia="Amiri" w:cs="Amiri"/>
          <w:color w:val="111111"/>
          <w:sz w:val="28"/>
          <w:sz w:val="28"/>
          <w:szCs w:val="28"/>
          <w:rtl w:val="true"/>
          <w:lang w:bidi="ar-SA"/>
        </w:rPr>
        <w:t xml:space="preserve">السَّلامُ عَلَى اَلْمُسْتَقِرِّينَ فِي مَرْضَاةِ اللَّهِ، اَلسَّلاَمُ عَلَى اَلْمُمَحَّصِينَ </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السَّلامُ على أولياء اللّه وأصفيائه، السَّلامُ على أمناء اللّه وأحبائه، السَّلامُ على أنصار اللّه وخلفائه، السَّلامُ على محال معرفة اللّه، السَّلامُ على معادن حكمة اللّه، السَّلامُ مساكن ذكر اللّه، السَّلامُ على عباد اللّه المكرمين الذين لا يسبقونه بالقول، وهم بأمره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مظهري </w:t>
      </w:r>
      <w:r>
        <w:rPr>
          <w:rStyle w:val="FootnoteAnchor"/>
          <w:rtl w:val="true"/>
        </w:rPr>
        <w:footnoteReference w:id="709"/>
      </w:r>
      <w:r>
        <w:rPr>
          <w:rFonts w:ascii="Amiri" w:hAnsi="Amiri" w:eastAsia="Amiri" w:cs="Amiri"/>
          <w:color w:val="111111"/>
          <w:sz w:val="28"/>
          <w:sz w:val="28"/>
          <w:szCs w:val="28"/>
          <w:rtl w:val="true"/>
          <w:lang w:bidi="ar-SA"/>
        </w:rPr>
        <w:t xml:space="preserve">أمر اللّه ونهيه، السَّلامُ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الادلاء على اللّه</w:t>
      </w:r>
      <w:r>
        <w:rPr>
          <w:rFonts w:eastAsia="Amiri" w:cs="Amiri" w:ascii="Amiri" w:hAnsi="Amiri"/>
          <w:color w:val="111111"/>
          <w:sz w:val="28"/>
          <w:szCs w:val="28"/>
          <w:rtl w:val="true"/>
          <w:lang w:bidi="ar-SA"/>
        </w:rPr>
        <w:t xml:space="preserve">) </w:t>
      </w:r>
      <w:r>
        <w:rPr>
          <w:rStyle w:val="FootnoteAnchor"/>
          <w:rtl w:val="true"/>
        </w:rPr>
        <w:footnoteReference w:id="710"/>
      </w:r>
      <w:r>
        <w:rPr>
          <w:rFonts w:ascii="Amiri" w:hAnsi="Amiri" w:eastAsia="Amiri" w:cs="Amiri"/>
          <w:color w:val="111111"/>
          <w:sz w:val="28"/>
          <w:sz w:val="28"/>
          <w:szCs w:val="28"/>
          <w:rtl w:val="true"/>
          <w:lang w:bidi="ar-SA"/>
        </w:rPr>
        <w:t xml:space="preserve">السَّلامُ على المستقرين في مرضاة اللّه، السَّلامُ على الممحصين </w:t>
      </w:r>
      <w:r>
        <w:rPr>
          <w:rStyle w:val="FootnoteAnchor"/>
          <w:rtl w:val="true"/>
        </w:rPr>
        <w:footnoteReference w:id="711"/>
      </w:r>
      <w:r>
        <w:rPr>
          <w:rFonts w:ascii="Amiri" w:hAnsi="Amiri" w:eastAsia="Amiri" w:cs="Amiri"/>
          <w:color w:val="111111"/>
          <w:sz w:val="28"/>
          <w:sz w:val="28"/>
          <w:szCs w:val="28"/>
          <w:rtl w:val="true"/>
          <w:lang w:bidi="ar-SA"/>
        </w:rPr>
        <w:t xml:space="preserve">فِي طَاعَةِ اللَّهِ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الَّذِينَ مَن وَالاَهُمْ فَقَدْ وَالَى اللَّهَ، ومَنْ عَادَاهُمْ فَقَدْ عَادَى اللَّهَ، وَمَن عَرَفَهُمْ فَقَدْ عَرَفَ اللَّهَ، ومَنْ جَهِلَهُمْ فَقَدْ جَهِلَ اللَّهَ، ومَنِ اعْتَصَمَ بِهِمْ فَقَدِ اعْتَصَمَ بِاللَّهِ، وَمَن تَخَلَّى مِنهُم فَقَد تَخَلَّى مِنَ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لِمَنْ سَالَمَكُم، وحَرْبٌ لِمَنْ حَارَبَكُمْ</w:t>
      </w:r>
      <w:r>
        <w:rPr>
          <w:rFonts w:eastAsia="Amiri" w:cs="Amiri" w:ascii="Amiri" w:hAnsi="Amiri"/>
          <w:color w:val="111111"/>
          <w:sz w:val="28"/>
          <w:szCs w:val="28"/>
          <w:rtl w:val="true"/>
          <w:lang w:bidi="ar-SA"/>
        </w:rPr>
        <w:t xml:space="preserve">) </w:t>
      </w:r>
      <w:r>
        <w:rPr>
          <w:rStyle w:val="FootnoteAnchor"/>
          <w:rtl w:val="true"/>
        </w:rPr>
        <w:footnoteReference w:id="712"/>
      </w:r>
      <w:r>
        <w:rPr>
          <w:rFonts w:ascii="Amiri" w:hAnsi="Amiri" w:eastAsia="Amiri" w:cs="Amiri"/>
          <w:color w:val="111111"/>
          <w:sz w:val="28"/>
          <w:sz w:val="28"/>
          <w:szCs w:val="28"/>
          <w:rtl w:val="true"/>
          <w:lang w:bidi="ar-SA"/>
        </w:rPr>
        <w:t>، مُؤْمِنٌ بِمَا آمَنْتُمْ بِهِ كَافِرٌ بِما كَفَرْتُمْ بِهِ، مُحَقِّقٌ لِمَا حَقَّقْتُمْ، مُبطِلٌ لِما أبطَلتُم، مُؤمِنٌ بِسِرِّكُم وَعَلانِيَتِكُم، وَمُفَوِّضٌ في ذلِكَ كُلِّهِ إلَيكُم،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عَدُوَّكُمْ مِنَ الْجِنِّ وَ الاِنْسِ وَ ضَاعَفَ عَلَيْهِمُ العَذَابَ الاَليمَ</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تدعو لنفسك ولمن أحببت ان شاء اللّه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 xml:space="preserve">. </w:t>
      </w:r>
      <w:bookmarkStart w:id="301" w:name="pg20053_218447"/>
    </w:p>
    <w:p>
      <w:pPr>
        <w:pStyle w:val="Heading3"/>
        <w:numPr>
          <w:ilvl w:val="2"/>
          <w:numId w:val="1"/>
        </w:numPr>
        <w:rPr/>
      </w:pPr>
      <w:bookmarkStart w:id="302" w:name="__RefHeading___Toc16380075_1280447820"/>
      <w:bookmarkStart w:id="303" w:name="_Toc101"/>
      <w:bookmarkEnd w:id="301"/>
      <w:bookmarkEnd w:id="302"/>
      <w:r>
        <w:rPr/>
        <w:t>21</w:t>
      </w:r>
      <w:r>
        <w:rPr>
          <w:rtl w:val="true"/>
        </w:rPr>
        <w:t xml:space="preserve">- </w:t>
      </w:r>
      <w:r>
        <w:rPr>
          <w:rtl w:val="true"/>
        </w:rPr>
        <w:t xml:space="preserve">باب فضل التطوع بالزيارة عن الائمة </w:t>
      </w:r>
      <w:r>
        <w:rPr>
          <w:rtl w:val="true"/>
        </w:rPr>
        <w:t>(</w:t>
      </w:r>
      <w:r>
        <w:rPr>
          <w:rtl w:val="true"/>
        </w:rPr>
        <w:t>عليهم السلام</w:t>
      </w:r>
      <w:r>
        <w:rPr>
          <w:rtl w:val="true"/>
        </w:rPr>
        <w:t>)</w:t>
      </w:r>
      <w:r>
        <w:rPr>
          <w:rtl w:val="true"/>
        </w:rPr>
        <w:t>، وعن أهل الايمان</w:t>
      </w:r>
      <w:bookmarkEnd w:id="3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أحمد بن محمد، عن داود الصيرفي </w:t>
      </w:r>
      <w:r>
        <w:rPr>
          <w:rStyle w:val="FootnoteAnchor"/>
          <w:rtl w:val="true"/>
        </w:rPr>
        <w:footnoteReference w:id="71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لابي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زرت أباك وجعلت أجر ذلك لك، فقال 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 من اللّه أجر وثواب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ذلك، ومحمدة منا</w:t>
      </w:r>
      <w:r>
        <w:rPr>
          <w:rFonts w:eastAsia="Amiri" w:cs="Amiri" w:ascii="Amiri" w:hAnsi="Amiri"/>
          <w:color w:val="111111"/>
          <w:sz w:val="28"/>
          <w:szCs w:val="28"/>
          <w:rtl w:val="true"/>
          <w:lang w:bidi="ar-SA"/>
        </w:rPr>
        <w:t xml:space="preserve">) </w:t>
      </w:r>
      <w:r>
        <w:rPr>
          <w:rStyle w:val="FootnoteAnchor"/>
          <w:rtl w:val="true"/>
        </w:rPr>
        <w:footnoteReference w:id="716"/>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أصحابنا، عن بعض العلماء من أهل البيت عليهم السَّلامُ أنّه سئل </w:t>
      </w:r>
      <w:r>
        <w:rPr>
          <w:rStyle w:val="FootnoteAnchor"/>
          <w:rtl w:val="true"/>
        </w:rPr>
        <w:footnoteReference w:id="718"/>
      </w:r>
      <w:r>
        <w:rPr>
          <w:rFonts w:ascii="Amiri" w:hAnsi="Amiri" w:eastAsia="Amiri" w:cs="Amiri"/>
          <w:color w:val="111111"/>
          <w:sz w:val="28"/>
          <w:sz w:val="28"/>
          <w:szCs w:val="28"/>
          <w:rtl w:val="true"/>
          <w:lang w:bidi="ar-SA"/>
        </w:rPr>
        <w:t>عن الرجل يصلّي ركعتين، أو يصوم يوماً، أو يحجّ، أو يعتمر، أو يزور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أحد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ويجعل ثواب ذلك لوالديه، أو لاخ له في الدين، أفيكون له على ذلك ثواب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ثواب ذلك يصل إلى من يجعله من غير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ينقص عليه</w:t>
      </w:r>
      <w:r>
        <w:rPr>
          <w:rFonts w:eastAsia="Amiri" w:cs="Amiri" w:ascii="Amiri" w:hAnsi="Amiri"/>
          <w:color w:val="111111"/>
          <w:sz w:val="28"/>
          <w:szCs w:val="28"/>
          <w:rtl w:val="true"/>
          <w:lang w:bidi="ar-SA"/>
        </w:rPr>
        <w:t xml:space="preserve">) </w:t>
      </w:r>
      <w:r>
        <w:rPr>
          <w:rStyle w:val="FootnoteAnchor"/>
          <w:rtl w:val="true"/>
        </w:rPr>
        <w:footnoteReference w:id="719"/>
      </w:r>
      <w:r>
        <w:rPr>
          <w:rFonts w:ascii="Amiri" w:hAnsi="Amiri" w:eastAsia="Amiri" w:cs="Amiri"/>
          <w:color w:val="111111"/>
          <w:sz w:val="28"/>
          <w:sz w:val="28"/>
          <w:szCs w:val="28"/>
          <w:rtl w:val="true"/>
          <w:lang w:bidi="ar-SA"/>
        </w:rPr>
        <w:t xml:space="preserve">من أجره شيء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 xml:space="preserve">. </w:t>
      </w:r>
      <w:bookmarkStart w:id="304" w:name="pg20053_218449"/>
    </w:p>
    <w:p>
      <w:pPr>
        <w:pStyle w:val="Heading3"/>
        <w:numPr>
          <w:ilvl w:val="2"/>
          <w:numId w:val="1"/>
        </w:numPr>
        <w:rPr/>
      </w:pPr>
      <w:bookmarkStart w:id="305" w:name="__RefHeading___Toc16380077_1280447820"/>
      <w:bookmarkStart w:id="306" w:name="_Toc102"/>
      <w:bookmarkEnd w:id="304"/>
      <w:bookmarkEnd w:id="305"/>
      <w:r>
        <w:rPr/>
        <w:t>22</w:t>
      </w:r>
      <w:r>
        <w:rPr>
          <w:rtl w:val="true"/>
        </w:rPr>
        <w:t xml:space="preserve">- </w:t>
      </w:r>
      <w:r>
        <w:rPr>
          <w:rtl w:val="true"/>
        </w:rPr>
        <w:t>باب ثواب الحج والزيارة عن الاخوان بالاجر</w:t>
      </w:r>
      <w:bookmarkEnd w:id="3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أصحابنا أنّ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أنفذ </w:t>
      </w:r>
      <w:r>
        <w:rPr>
          <w:rStyle w:val="FootnoteAnchor"/>
          <w:rtl w:val="true"/>
        </w:rPr>
        <w:footnoteReference w:id="721"/>
      </w:r>
      <w:r>
        <w:rPr>
          <w:rFonts w:ascii="Amiri" w:hAnsi="Amiri" w:eastAsia="Amiri" w:cs="Amiri"/>
          <w:color w:val="111111"/>
          <w:sz w:val="28"/>
          <w:sz w:val="28"/>
          <w:szCs w:val="28"/>
          <w:rtl w:val="true"/>
          <w:lang w:bidi="ar-SA"/>
        </w:rPr>
        <w:t>إلى بعض شيعته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 هذه الدراهم، وامض فحجّ بها عن إسماعيل ابني، يكون لك تسعة أسهم من الثواب، ولاسماعيل سهم واحد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أنفذ أبو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 عنه إلى مشهد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للّه تعالى مواطن يحبّ أن يدعى فيها </w:t>
      </w:r>
      <w:r>
        <w:rPr>
          <w:rStyle w:val="FootnoteAnchor"/>
          <w:rtl w:val="true"/>
        </w:rPr>
        <w:footnoteReference w:id="723"/>
      </w:r>
      <w:r>
        <w:rPr>
          <w:rFonts w:ascii="IRNazanin" w:hAnsi="IRNazanin" w:eastAsia="IRNazanin"/>
          <w:color w:val="111111"/>
          <w:sz w:val="28"/>
          <w:sz w:val="28"/>
          <w:szCs w:val="28"/>
          <w:rtl w:val="true"/>
          <w:lang w:bidi="fa-IR"/>
        </w:rPr>
        <w:t xml:space="preserve">فيجیب، وإنّ حائر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تلك المواطن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 xml:space="preserve">. </w:t>
      </w:r>
      <w:bookmarkStart w:id="307" w:name="pg20053_218450"/>
    </w:p>
    <w:p>
      <w:pPr>
        <w:pStyle w:val="Heading3"/>
        <w:numPr>
          <w:ilvl w:val="2"/>
          <w:numId w:val="1"/>
        </w:numPr>
        <w:rPr/>
      </w:pPr>
      <w:bookmarkStart w:id="308" w:name="__RefHeading___Toc16380079_1280447820"/>
      <w:bookmarkStart w:id="309" w:name="_Toc103"/>
      <w:bookmarkEnd w:id="307"/>
      <w:bookmarkEnd w:id="308"/>
      <w:r>
        <w:rPr/>
        <w:t>23</w:t>
      </w:r>
      <w:r>
        <w:rPr>
          <w:rtl w:val="true"/>
        </w:rPr>
        <w:t xml:space="preserve">- </w:t>
      </w:r>
      <w:r>
        <w:rPr>
          <w:rtl w:val="true"/>
        </w:rPr>
        <w:t>باب ما يقول الزائر عن غيره بالاجر</w:t>
      </w:r>
      <w:bookmarkEnd w:id="309"/>
    </w:p>
    <w:p>
      <w:pPr>
        <w:pStyle w:val="BookText"/>
        <w:rPr/>
      </w:pPr>
      <w:r>
        <w:rPr>
          <w:rFonts w:ascii="Amiri" w:hAnsi="Amiri" w:eastAsia="Amiri" w:cs="Amiri"/>
          <w:color w:val="111111"/>
          <w:sz w:val="28"/>
          <w:sz w:val="28"/>
          <w:szCs w:val="28"/>
          <w:rtl w:val="true"/>
          <w:lang w:bidi="ar-SA"/>
        </w:rPr>
        <w:t>وإذا خرجت زائراً عن أخ لك بأجر، فلتقل عند فراغك من غسل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مَا أَصَابَنِي مِنْ تَعَبٍ، أو نَصَبٍ، أو سَغَبِ </w:t>
      </w:r>
      <w:r>
        <w:rPr>
          <w:rStyle w:val="FootnoteAnchor"/>
          <w:rtl w:val="true"/>
        </w:rPr>
        <w:footnoteReference w:id="725"/>
      </w:r>
      <w:r>
        <w:rPr>
          <w:rFonts w:ascii="Amiri" w:hAnsi="Amiri" w:eastAsia="Amiri" w:cs="Amiri"/>
          <w:color w:val="111111"/>
          <w:sz w:val="28"/>
          <w:sz w:val="28"/>
          <w:szCs w:val="28"/>
          <w:rtl w:val="true"/>
          <w:lang w:bidi="ar-SA"/>
        </w:rPr>
        <w:t xml:space="preserve">، أَوْ لُغُوبٍ فَأْجِرهُ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ابنَ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وَأجِرني في قَضائي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سلّمت على الامام، فانسق التسليم عليه، فإذا بلغت إلى آخره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مَوْلاَيَ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فَاِنِّي</w:t>
      </w:r>
      <w:r>
        <w:rPr>
          <w:rFonts w:eastAsia="Amiri" w:cs="Amiri" w:ascii="Amiri" w:hAnsi="Amiri"/>
          <w:color w:val="111111"/>
          <w:sz w:val="28"/>
          <w:szCs w:val="28"/>
          <w:rtl w:val="true"/>
          <w:lang w:bidi="ar-SA"/>
        </w:rPr>
        <w:t>]</w:t>
      </w:r>
      <w:r>
        <w:rPr>
          <w:rStyle w:val="FootnoteAnchor"/>
          <w:rtl w:val="true"/>
        </w:rPr>
        <w:footnoteReference w:id="726"/>
      </w:r>
      <w:r>
        <w:rPr>
          <w:rFonts w:ascii="Amiri" w:hAnsi="Amiri" w:eastAsia="Amiri" w:cs="Amiri"/>
          <w:color w:val="111111"/>
          <w:sz w:val="28"/>
          <w:sz w:val="28"/>
          <w:szCs w:val="28"/>
          <w:rtl w:val="true"/>
          <w:lang w:bidi="ar-SA"/>
        </w:rPr>
        <w:t>أَتَيْتُكَ زائِراً عَنْهُ فَاشْفَعْ لَهُ وَلِيٌ عِنْدَ رَبِّكَ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وادع بما أحببت ان شاء اللّه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فرغت من تلك الزيارة والصلاة، فزر عن نفسك، وعن جميع من تحبّ ان شاء اللّه تعالى</w:t>
      </w:r>
      <w:r>
        <w:rPr>
          <w:rFonts w:eastAsia="Amiri" w:cs="Amiri" w:ascii="Amiri" w:hAnsi="Amiri"/>
          <w:color w:val="111111"/>
          <w:sz w:val="28"/>
          <w:szCs w:val="28"/>
          <w:rtl w:val="true"/>
          <w:lang w:bidi="ar-SA"/>
        </w:rPr>
        <w:t xml:space="preserve">. </w:t>
      </w:r>
      <w:bookmarkStart w:id="310" w:name="pg20053_218451"/>
    </w:p>
    <w:p>
      <w:pPr>
        <w:pStyle w:val="Heading3"/>
        <w:numPr>
          <w:ilvl w:val="2"/>
          <w:numId w:val="1"/>
        </w:numPr>
        <w:rPr/>
      </w:pPr>
      <w:bookmarkStart w:id="311" w:name="__RefHeading___Toc16380081_1280447820"/>
      <w:bookmarkStart w:id="312" w:name="_Toc104"/>
      <w:bookmarkEnd w:id="310"/>
      <w:bookmarkEnd w:id="311"/>
      <w:r>
        <w:rPr/>
        <w:t>24</w:t>
      </w:r>
      <w:r>
        <w:rPr>
          <w:rtl w:val="true"/>
        </w:rPr>
        <w:t xml:space="preserve">- </w:t>
      </w:r>
      <w:r>
        <w:rPr>
          <w:rtl w:val="true"/>
        </w:rPr>
        <w:t>باب ما يقول الزائر عن أخيه تطوعا</w:t>
      </w:r>
      <w:bookmarkEnd w:id="312"/>
    </w:p>
    <w:p>
      <w:pPr>
        <w:pStyle w:val="BookText"/>
        <w:rPr/>
      </w:pPr>
      <w:r>
        <w:rPr>
          <w:rFonts w:ascii="Amiri" w:hAnsi="Amiri" w:eastAsia="Amiri" w:cs="Amiri"/>
          <w:color w:val="111111"/>
          <w:sz w:val="28"/>
          <w:sz w:val="28"/>
          <w:szCs w:val="28"/>
          <w:rtl w:val="true"/>
          <w:lang w:bidi="ar-SA"/>
        </w:rPr>
        <w:t>فإذا زرت عن أبيك وأخيك واُمّك تطوّعاً، فسلّم على الامام على نسق التسليم، فإذا فرغت فصلّ ركعتين، فإذا سلّمت منهما فاسجد، وقل في سجودك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صَلَّيتُ يا رَبِّ، وَلَكَ رَكَعتُ، وَلَكَ سَجَدتُ، لانَّه لاينبَغِي الصّلاةُ الاّ لَكَ لِاَنَّكَ أَنْتَ اللَّهُ رَبُّ العالَمِينَ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وَقَدْ جَعَلْت ثَوابَ صَلاتي وسَلامِي وزِيَارَتِي هذِهِ، وَهاتَينِ اَلرَّكْعَتَيْنِ هَدِيَّةً مِنِّي إِلَى فُلانِ بْنِ فُلانٍ فَتَقَبَّل ذَلِكَ مِنِّي وَأجرني</w:t>
      </w:r>
      <w:r>
        <w:rPr>
          <w:rStyle w:val="FootnoteAnchor"/>
          <w:rtl w:val="true"/>
        </w:rPr>
        <w:footnoteReference w:id="728"/>
      </w:r>
      <w:r>
        <w:rPr>
          <w:rFonts w:ascii="Amiri" w:hAnsi="Amiri" w:eastAsia="Amiri" w:cs="Amiri"/>
          <w:color w:val="111111"/>
          <w:sz w:val="28"/>
          <w:sz w:val="28"/>
          <w:szCs w:val="28"/>
          <w:rtl w:val="true"/>
          <w:lang w:bidi="ar-SA"/>
        </w:rPr>
        <w:t>عَلَيْهِ خَيْرَ الْجَزاءِ بِرَحْمَتِكَ يا أَرْحَمَ الرَّاحِمِينَ اِنَّكَ عَلَى كُلِّ شِئٍ قَدِيرٌ</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 xml:space="preserve">. </w:t>
      </w:r>
      <w:bookmarkStart w:id="313" w:name="pg20053_218452"/>
    </w:p>
    <w:p>
      <w:pPr>
        <w:pStyle w:val="Heading3"/>
        <w:numPr>
          <w:ilvl w:val="2"/>
          <w:numId w:val="1"/>
        </w:numPr>
        <w:rPr/>
      </w:pPr>
      <w:bookmarkStart w:id="314" w:name="__RefHeading___Toc16380083_1280447820"/>
      <w:bookmarkStart w:id="315" w:name="_Toc105"/>
      <w:bookmarkEnd w:id="313"/>
      <w:bookmarkEnd w:id="314"/>
      <w:r>
        <w:rPr/>
        <w:t>25</w:t>
      </w:r>
      <w:r>
        <w:rPr>
          <w:rtl w:val="true"/>
        </w:rPr>
        <w:t xml:space="preserve">- </w:t>
      </w:r>
      <w:r>
        <w:rPr>
          <w:rtl w:val="true"/>
        </w:rPr>
        <w:t>باب حكم من أراد أن يزور عن أبويه وأخوانه ما يقول إذا أراد ذلك</w:t>
      </w:r>
      <w:bookmarkEnd w:id="3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أبو القاسم، عن محمد بن يعقوب، عن محمد بن يحيى، عن محمد بن أحمد، عن بعض أصحابه، عن محمد بن علي بن محمد بن الاشعث </w:t>
      </w:r>
      <w:r>
        <w:rPr>
          <w:rStyle w:val="FootnoteAnchor"/>
          <w:rtl w:val="true"/>
        </w:rPr>
        <w:footnoteReference w:id="730"/>
      </w:r>
      <w:r>
        <w:rPr>
          <w:rFonts w:ascii="Amiri" w:hAnsi="Amiri" w:eastAsia="Amiri" w:cs="Amiri"/>
          <w:color w:val="111111"/>
          <w:sz w:val="28"/>
          <w:sz w:val="28"/>
          <w:szCs w:val="28"/>
          <w:rtl w:val="true"/>
          <w:lang w:bidi="ar-SA"/>
        </w:rPr>
        <w:t>عن علي بن إبراهيم الحضرمي، عن أبيه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رجعت من مكّة فأتيت أبا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المسجد، وهو </w:t>
      </w:r>
      <w:r>
        <w:rPr>
          <w:rStyle w:val="FootnoteAnchor"/>
          <w:rtl w:val="true"/>
        </w:rPr>
        <w:footnoteReference w:id="731"/>
      </w:r>
      <w:r>
        <w:rPr>
          <w:rFonts w:ascii="Amiri" w:hAnsi="Amiri" w:eastAsia="Amiri" w:cs="Amiri"/>
          <w:color w:val="111111"/>
          <w:sz w:val="28"/>
          <w:sz w:val="28"/>
          <w:szCs w:val="28"/>
          <w:rtl w:val="true"/>
          <w:lang w:bidi="ar-SA"/>
        </w:rPr>
        <w:t>قاعد فيما بين القبر والمنبر،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إني إذا خرجت إلى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فربّما لقيني الرجل فيقول لي</w:t>
      </w:r>
      <w:r>
        <w:rPr>
          <w:rFonts w:eastAsia="Amiri" w:cs="Amiri" w:ascii="Amiri" w:hAnsi="Amiri"/>
          <w:color w:val="111111"/>
          <w:sz w:val="28"/>
          <w:szCs w:val="28"/>
          <w:rtl w:val="true"/>
          <w:lang w:bidi="ar-SA"/>
        </w:rPr>
        <w:t xml:space="preserve">) </w:t>
      </w:r>
      <w:r>
        <w:rPr>
          <w:rStyle w:val="FootnoteAnchor"/>
          <w:rtl w:val="true"/>
        </w:rPr>
        <w:footnoteReference w:id="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 عنّي اسبوعاً، وصلّ عني ركعتين، فاشتغل </w:t>
      </w:r>
      <w:r>
        <w:rPr>
          <w:rStyle w:val="FootnoteAnchor"/>
          <w:rtl w:val="true"/>
        </w:rPr>
        <w:footnoteReference w:id="733"/>
      </w:r>
      <w:r>
        <w:rPr>
          <w:rFonts w:ascii="Amiri" w:hAnsi="Amiri" w:eastAsia="Amiri" w:cs="Amiri"/>
          <w:color w:val="111111"/>
          <w:sz w:val="28"/>
          <w:sz w:val="28"/>
          <w:szCs w:val="28"/>
          <w:rtl w:val="true"/>
          <w:lang w:bidi="ar-SA"/>
        </w:rPr>
        <w:t>، عن ذلك، فإذا رجعت لم أدر ما أقول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أتيت مكّة وقضيت نسكك، فطف اُسبوعاً </w:t>
      </w:r>
      <w:r>
        <w:rPr>
          <w:rStyle w:val="FootnoteAnchor"/>
          <w:rtl w:val="true"/>
        </w:rPr>
        <w:footnoteReference w:id="734"/>
      </w:r>
      <w:r>
        <w:rPr>
          <w:rFonts w:ascii="Amiri" w:hAnsi="Amiri" w:eastAsia="Amiri" w:cs="Amiri"/>
          <w:color w:val="111111"/>
          <w:sz w:val="28"/>
          <w:sz w:val="28"/>
          <w:szCs w:val="28"/>
          <w:rtl w:val="true"/>
          <w:lang w:bidi="ar-SA"/>
        </w:rPr>
        <w:t>وصلّ ركعتين، ثم قل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 هَذا الطَّواف وَهاتَينِ الرّكعَتَينِ عَن أَبي وأُمِّي، وَعَن زَوجَتِي </w:t>
      </w:r>
    </w:p>
    <w:p>
      <w:pPr>
        <w:pStyle w:val="BookText"/>
        <w:rPr/>
      </w:pPr>
      <w:r>
        <w:rPr>
          <w:rFonts w:ascii="Amiri" w:hAnsi="Amiri" w:eastAsia="Amiri" w:cs="Amiri"/>
          <w:color w:val="111111"/>
          <w:sz w:val="28"/>
          <w:sz w:val="28"/>
          <w:szCs w:val="28"/>
          <w:rtl w:val="true"/>
          <w:lang w:bidi="ar-SA"/>
        </w:rPr>
        <w:t xml:space="preserve">وولدي وَحامّتي </w:t>
      </w:r>
      <w:r>
        <w:rPr>
          <w:rStyle w:val="FootnoteAnchor"/>
          <w:rtl w:val="true"/>
        </w:rPr>
        <w:footnoteReference w:id="735"/>
      </w:r>
      <w:r>
        <w:rPr>
          <w:rFonts w:ascii="Amiri" w:hAnsi="Amiri" w:eastAsia="Amiri" w:cs="Amiri"/>
          <w:color w:val="111111"/>
          <w:sz w:val="28"/>
          <w:sz w:val="28"/>
          <w:szCs w:val="28"/>
          <w:rtl w:val="true"/>
          <w:lang w:bidi="ar-SA"/>
        </w:rPr>
        <w:t>، وعَنْ جَمِيعَ أهْلِ بَلَدِي مِنَ الْمُؤْمِنِينَ، وَعَن إِخَواني وأَخَواتي فِي مَشارِقِ الارضِ وَمَغارِبِها، حُرِّهِم وَعَبدِهِم، أبيَضِهِم وَأسوَدِهِم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تشاء أن تقول للرجل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طفت وصلّيت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كنت صادقاً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أتيت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فقضيت ما يجب عليك، فصلّ ركعتين، ثم قف عند رأسه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نَبيَّ اللّهِ مِن أبِي وَأُمِّي وَزوجَتي وَولدِي وحَامّتي </w:t>
      </w:r>
      <w:r>
        <w:rPr>
          <w:rStyle w:val="FootnoteAnchor"/>
          <w:rtl w:val="true"/>
        </w:rPr>
        <w:footnoteReference w:id="736"/>
      </w:r>
      <w:r>
        <w:rPr>
          <w:rFonts w:ascii="Amiri" w:hAnsi="Amiri" w:eastAsia="Amiri" w:cs="Amiri"/>
          <w:color w:val="111111"/>
          <w:sz w:val="28"/>
          <w:sz w:val="28"/>
          <w:szCs w:val="28"/>
          <w:rtl w:val="true"/>
          <w:lang w:bidi="ar-SA"/>
        </w:rPr>
        <w:t>وجَمِيعِ أهْلِ بَلَدِي مِنَ الْمُؤْمِنِينَ وَاخَواني، عَبدِهُم، وَحُرِّهُم وَأبْيضِهِم وَأَسْوَدِهِم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تشاء أن تقول للرجل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قد أقرأت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كنت صادقاً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في زيارة الائمّة عليهم السَّلام، والقول عندهم كذلك، فإذا فعلت ذلك، فلا تشاء ان تلقى الرجل من اخوانك فتقول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قرأت مولانا السلا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كنت صادقاً</w:t>
      </w:r>
      <w:r>
        <w:rPr>
          <w:rFonts w:eastAsia="Amiri" w:cs="Amiri" w:ascii="Amiri" w:hAnsi="Amiri"/>
          <w:color w:val="111111"/>
          <w:sz w:val="28"/>
          <w:szCs w:val="28"/>
          <w:rtl w:val="true"/>
          <w:lang w:bidi="ar-SA"/>
        </w:rPr>
        <w:t xml:space="preserve">. </w:t>
      </w:r>
      <w:bookmarkStart w:id="316" w:name="pg20053_218454"/>
    </w:p>
    <w:p>
      <w:pPr>
        <w:pStyle w:val="Heading3"/>
        <w:numPr>
          <w:ilvl w:val="2"/>
          <w:numId w:val="1"/>
        </w:numPr>
        <w:rPr/>
      </w:pPr>
      <w:bookmarkStart w:id="317" w:name="__RefHeading___Toc16380085_1280447820"/>
      <w:bookmarkStart w:id="318" w:name="_Toc106"/>
      <w:bookmarkEnd w:id="316"/>
      <w:bookmarkEnd w:id="317"/>
      <w:r>
        <w:rPr/>
        <w:t>26</w:t>
      </w:r>
      <w:r>
        <w:rPr>
          <w:rtl w:val="true"/>
        </w:rPr>
        <w:t xml:space="preserve">- </w:t>
      </w:r>
      <w:r>
        <w:rPr>
          <w:rtl w:val="true"/>
        </w:rPr>
        <w:t>باب حكم من بعدت شقته أو تعذر عليه قصد المشاهدة وهو يريد الزيارة، وكيف يصنع، وكيف يقول</w:t>
      </w:r>
      <w:bookmarkEnd w:id="3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أبو القاسم جعفر بن محمد، عن محمد بن يعقوب، عن عدّة من أصحابه، عن أحمد بن محمد بن عيسى، عن القاسم بن يحيى، عن جدّه الحسن بن راشد، عن الحسين </w:t>
      </w:r>
      <w:r>
        <w:rPr>
          <w:rStyle w:val="FootnoteAnchor"/>
          <w:rtl w:val="true"/>
        </w:rPr>
        <w:footnoteReference w:id="738"/>
      </w:r>
      <w:r>
        <w:rPr>
          <w:rFonts w:ascii="Amiri" w:hAnsi="Amiri" w:eastAsia="Amiri" w:cs="Amiri"/>
          <w:color w:val="111111"/>
          <w:sz w:val="28"/>
          <w:sz w:val="28"/>
          <w:szCs w:val="28"/>
          <w:rtl w:val="true"/>
          <w:lang w:bidi="ar-SA"/>
        </w:rPr>
        <w:t>بن ثويرأبي فاختة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كنت أنا ويونس بن ظبيان، والمفضّل بن عمر، وأبو سلمة السرّاج جلوساً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المتكلّم يونس، وكان أكبرنا 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اني كثيرا ما أذكر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شئ أقول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عَلَيكَ 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السلام يصل إليه من قريب ومن بعيد </w:t>
      </w:r>
      <w:r>
        <w:rPr>
          <w:rStyle w:val="FootnoteAnchor"/>
          <w:rtl w:val="true"/>
        </w:rPr>
        <w:footnoteReference w:id="739"/>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احمد بن محمد بن عيسى، عن ابن ابي عمير، عمن رواه،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بعدت بأحدكم الشقّة، ونأت به الدار، فليعل على منزله، وليصلّ ركعتين، وليؤم بالسلام إلى قبورنا، فانّ ذلك يصل</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وتسلّم على الائمّة عليهم السَّلام من بعيد كما تسلّم عليهم من قريب، غير أنّك لا </w:t>
      </w:r>
      <w:r>
        <w:rPr>
          <w:rStyle w:val="FootnoteAnchor"/>
          <w:rtl w:val="true"/>
        </w:rPr>
        <w:footnoteReference w:id="740"/>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تقول موضعه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قَصَدتُكَ بِقَلبي زائِراً إِذ عَجَزتُ عَن حُضُورِ مَشهَدِكَ، وَوَجَّهتُ الَيْكَ بِسَلامِي لِعِلمي بِأَنَّهُ يَبْلُغُكَ، صلَّى اللهُ عَلَيْكَ فَاشْفَعْ لِي عِنْدَ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تدعو بما أحببت </w:t>
      </w:r>
      <w:r>
        <w:rPr>
          <w:rStyle w:val="FootnoteAnchor"/>
          <w:rtl w:val="true"/>
        </w:rPr>
        <w:footnoteReference w:id="741"/>
      </w:r>
      <w:bookmarkStart w:id="319" w:name="pg20053_218456"/>
    </w:p>
    <w:p>
      <w:pPr>
        <w:pStyle w:val="Heading3"/>
        <w:numPr>
          <w:ilvl w:val="2"/>
          <w:numId w:val="1"/>
        </w:numPr>
        <w:rPr/>
      </w:pPr>
      <w:bookmarkStart w:id="320" w:name="__RefHeading___Toc16380087_1280447820"/>
      <w:bookmarkStart w:id="321" w:name="_Toc107"/>
      <w:bookmarkEnd w:id="319"/>
      <w:bookmarkEnd w:id="320"/>
      <w:r>
        <w:rPr/>
        <w:t>27</w:t>
      </w:r>
      <w:r>
        <w:rPr>
          <w:rtl w:val="true"/>
        </w:rPr>
        <w:t xml:space="preserve">- </w:t>
      </w:r>
      <w:r>
        <w:rPr>
          <w:rtl w:val="true"/>
        </w:rPr>
        <w:t xml:space="preserve">باب فضل زيارة قبور الشيعة </w:t>
      </w:r>
      <w:r>
        <w:rPr>
          <w:rtl w:val="true"/>
        </w:rPr>
        <w:t>(</w:t>
      </w:r>
      <w:r>
        <w:rPr>
          <w:rtl w:val="true"/>
        </w:rPr>
        <w:t>رحمهم الله</w:t>
      </w:r>
      <w:r>
        <w:rPr>
          <w:rtl w:val="true"/>
        </w:rPr>
        <w:t>)</w:t>
      </w:r>
      <w:bookmarkEnd w:id="3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أخبرني أبو القاسم، عن أبیه، عن سعد بن عبد اللّه، عن محمد بن الحسن عن محمد بن مهران، عن علي بن عثمان الرازي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أبا الحسن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لم يقدر على زيارتنا فليزر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صالحي اخوانه</w:t>
      </w:r>
      <w:r>
        <w:rPr>
          <w:rFonts w:eastAsia="Amiri" w:cs="Amiri" w:ascii="Amiri" w:hAnsi="Amiri"/>
          <w:color w:val="111111"/>
          <w:sz w:val="28"/>
          <w:szCs w:val="28"/>
          <w:rtl w:val="true"/>
          <w:lang w:bidi="ar-SA"/>
        </w:rPr>
        <w:t xml:space="preserve">) </w:t>
      </w:r>
      <w:r>
        <w:rPr>
          <w:rStyle w:val="FootnoteAnchor"/>
          <w:rtl w:val="true"/>
        </w:rPr>
        <w:footnoteReference w:id="742"/>
      </w:r>
      <w:r>
        <w:rPr>
          <w:rFonts w:ascii="Amiri" w:hAnsi="Amiri" w:eastAsia="Amiri" w:cs="Amiri"/>
          <w:color w:val="111111"/>
          <w:sz w:val="28"/>
          <w:sz w:val="28"/>
          <w:szCs w:val="28"/>
          <w:rtl w:val="true"/>
          <w:lang w:bidi="ar-SA"/>
        </w:rPr>
        <w:t>يكتب له ثواب زيارتنا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يقدر أن يصلنا فليصل صالحي اخوانه، يكتب له ثواب صلتنا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وأخبرني أبو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ومحمد بن يعقوب وجماعة </w:t>
      </w:r>
    </w:p>
    <w:p>
      <w:pPr>
        <w:pStyle w:val="BookText"/>
        <w:rPr/>
      </w:pPr>
      <w:r>
        <w:rPr>
          <w:rFonts w:ascii="Amiri" w:hAnsi="Amiri" w:eastAsia="Amiri" w:cs="Amiri"/>
          <w:color w:val="111111"/>
          <w:sz w:val="28"/>
          <w:sz w:val="28"/>
          <w:szCs w:val="28"/>
          <w:rtl w:val="true"/>
          <w:lang w:bidi="ar-SA"/>
        </w:rPr>
        <w:t xml:space="preserve">مشايخي،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w:t>
      </w:r>
      <w:r>
        <w:rPr>
          <w:rFonts w:eastAsia="Amiri" w:cs="Amiri" w:ascii="Amiri" w:hAnsi="Amiri"/>
          <w:color w:val="111111"/>
          <w:sz w:val="28"/>
          <w:szCs w:val="28"/>
          <w:rtl w:val="true"/>
          <w:lang w:bidi="ar-SA"/>
        </w:rPr>
        <w:t xml:space="preserve">] </w:t>
      </w:r>
      <w:r>
        <w:rPr>
          <w:rStyle w:val="FootnoteAnchor"/>
          <w:rtl w:val="true"/>
        </w:rPr>
        <w:footnoteReference w:id="744"/>
      </w:r>
      <w:r>
        <w:rPr>
          <w:rFonts w:ascii="Amiri" w:hAnsi="Amiri" w:eastAsia="Amiri" w:cs="Amiri"/>
          <w:color w:val="111111"/>
          <w:sz w:val="28"/>
          <w:sz w:val="28"/>
          <w:szCs w:val="28"/>
          <w:rtl w:val="true"/>
          <w:lang w:bidi="ar-SA"/>
        </w:rPr>
        <w:t>عن محمد بن أحمد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بفيد </w:t>
      </w:r>
      <w:r>
        <w:rPr>
          <w:rStyle w:val="FootnoteAnchor"/>
          <w:rtl w:val="true"/>
        </w:rPr>
        <w:footnoteReference w:id="745"/>
      </w:r>
      <w:r>
        <w:rPr>
          <w:rFonts w:ascii="Amiri" w:hAnsi="Amiri" w:eastAsia="Amiri" w:cs="Amiri"/>
          <w:color w:val="111111"/>
          <w:sz w:val="28"/>
          <w:sz w:val="28"/>
          <w:szCs w:val="28"/>
          <w:rtl w:val="true"/>
          <w:lang w:bidi="ar-SA"/>
        </w:rPr>
        <w:t>فمشيت مع علي بن بلال إلى قبر 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علي بن بلال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746"/>
      </w:r>
      <w:r>
        <w:rPr>
          <w:rFonts w:ascii="IRNazanin" w:hAnsi="IRNazanin" w:eastAsia="IRNazanin"/>
          <w:color w:val="111111"/>
          <w:sz w:val="28"/>
          <w:sz w:val="28"/>
          <w:szCs w:val="28"/>
          <w:rtl w:val="true"/>
          <w:lang w:bidi="fa-IR"/>
        </w:rPr>
        <w:t xml:space="preserve">لي صاحب هذا القبر،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أتى قبر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 xml:space="preserve">] </w:t>
      </w:r>
      <w:r>
        <w:rPr>
          <w:rStyle w:val="FootnoteAnchor"/>
          <w:rtl w:val="true"/>
        </w:rPr>
        <w:footnoteReference w:id="747"/>
      </w:r>
      <w:r>
        <w:rPr>
          <w:rFonts w:ascii="IRNazanin" w:hAnsi="IRNazanin" w:eastAsia="IRNazanin"/>
          <w:color w:val="111111"/>
          <w:sz w:val="28"/>
          <w:sz w:val="28"/>
          <w:szCs w:val="28"/>
          <w:rtl w:val="true"/>
          <w:lang w:bidi="fa-IR"/>
        </w:rPr>
        <w:t xml:space="preserve">فوضع </w:t>
      </w:r>
      <w:r>
        <w:rPr>
          <w:rStyle w:val="FootnoteAnchor"/>
          <w:rtl w:val="true"/>
        </w:rPr>
        <w:footnoteReference w:id="748"/>
      </w:r>
      <w:r>
        <w:rPr>
          <w:rFonts w:ascii="Amiri" w:hAnsi="Amiri" w:eastAsia="Amiri" w:cs="Amiri"/>
          <w:color w:val="111111"/>
          <w:sz w:val="28"/>
          <w:sz w:val="28"/>
          <w:szCs w:val="28"/>
          <w:rtl w:val="true"/>
          <w:lang w:bidi="ar-SA"/>
        </w:rPr>
        <w:t xml:space="preserve">يده على القبر وقرأ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أمن يوم الفزع الاكبر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 xml:space="preserve">.). </w:t>
      </w:r>
      <w:bookmarkStart w:id="322" w:name="pg20053_218458"/>
    </w:p>
    <w:p>
      <w:pPr>
        <w:pStyle w:val="Heading3"/>
        <w:numPr>
          <w:ilvl w:val="2"/>
          <w:numId w:val="1"/>
        </w:numPr>
        <w:rPr/>
      </w:pPr>
      <w:bookmarkStart w:id="323" w:name="__RefHeading___Toc16380089_1280447820"/>
      <w:bookmarkStart w:id="324" w:name="_Toc108"/>
      <w:bookmarkEnd w:id="322"/>
      <w:bookmarkEnd w:id="323"/>
      <w:r>
        <w:rPr/>
        <w:t>28</w:t>
      </w:r>
      <w:r>
        <w:rPr>
          <w:rtl w:val="true"/>
        </w:rPr>
        <w:t xml:space="preserve">- </w:t>
      </w:r>
      <w:r>
        <w:rPr>
          <w:rtl w:val="true"/>
        </w:rPr>
        <w:t>باب شرح زيارة قبورهم وصفة العمل بذلك</w:t>
      </w:r>
      <w:bookmarkEnd w:id="324"/>
    </w:p>
    <w:p>
      <w:pPr>
        <w:pStyle w:val="BookText"/>
        <w:rPr/>
      </w:pPr>
      <w:r>
        <w:rPr>
          <w:rFonts w:ascii="Amiri" w:hAnsi="Amiri" w:eastAsia="Amiri" w:cs="Amiri"/>
          <w:color w:val="111111"/>
          <w:sz w:val="28"/>
          <w:sz w:val="28"/>
          <w:szCs w:val="28"/>
          <w:rtl w:val="true"/>
          <w:lang w:bidi="ar-SA"/>
        </w:rPr>
        <w:t>فإذا أردت زيارة قبر أخيك المؤمن، فاستقبل القبلة وضع يدك على القبر،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ارحَم غُربَتَهُ، وَصِل وَحدَتَهُ، وَآنِس وَحشَتَهُ،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وَآمِن رَوعَتَهُ </w:t>
      </w:r>
      <w:r>
        <w:rPr>
          <w:rFonts w:eastAsia="Amiri" w:cs="Amiri" w:ascii="Amiri" w:hAnsi="Amiri"/>
          <w:color w:val="111111"/>
          <w:sz w:val="28"/>
          <w:szCs w:val="28"/>
          <w:rtl w:val="true"/>
          <w:lang w:bidi="ar-SA"/>
        </w:rPr>
        <w:t xml:space="preserve">] </w:t>
      </w:r>
      <w:r>
        <w:rPr>
          <w:rStyle w:val="FootnoteAnchor"/>
          <w:rtl w:val="true"/>
        </w:rPr>
        <w:footnoteReference w:id="750"/>
      </w:r>
      <w:r>
        <w:rPr>
          <w:rFonts w:ascii="Amiri" w:hAnsi="Amiri" w:eastAsia="Amiri" w:cs="Amiri"/>
          <w:color w:val="111111"/>
          <w:sz w:val="28"/>
          <w:sz w:val="28"/>
          <w:szCs w:val="28"/>
          <w:rtl w:val="true"/>
          <w:lang w:bidi="ar-SA"/>
        </w:rPr>
        <w:t xml:space="preserve">وَاَسكِن إِلَيهِ مِن رَحمَتِكَ رَحمَةً </w:t>
      </w:r>
      <w:r>
        <w:rPr>
          <w:rStyle w:val="FootnoteAnchor"/>
          <w:rtl w:val="true"/>
        </w:rPr>
        <w:footnoteReference w:id="751"/>
      </w:r>
      <w:r>
        <w:rPr>
          <w:rFonts w:ascii="Amiri" w:hAnsi="Amiri" w:eastAsia="Amiri" w:cs="Amiri"/>
          <w:color w:val="111111"/>
          <w:sz w:val="28"/>
          <w:sz w:val="28"/>
          <w:szCs w:val="28"/>
          <w:rtl w:val="true"/>
          <w:lang w:bidi="ar-SA"/>
        </w:rPr>
        <w:t>يَستَغني بِها عَن رَحمَةِ مَن 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وألحِقهُ بِمَن كانَ يَتَوَلّاهُ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أبو القاسم، عن الحسن بن عبد اللّه </w:t>
      </w:r>
      <w:r>
        <w:rPr>
          <w:rStyle w:val="FootnoteAnchor"/>
          <w:rtl w:val="true"/>
        </w:rPr>
        <w:footnoteReference w:id="753"/>
      </w:r>
      <w:r>
        <w:rPr>
          <w:rFonts w:ascii="Amiri" w:hAnsi="Amiri" w:eastAsia="Amiri" w:cs="Amiri"/>
          <w:color w:val="111111"/>
          <w:sz w:val="28"/>
          <w:sz w:val="28"/>
          <w:szCs w:val="28"/>
          <w:rtl w:val="true"/>
          <w:lang w:bidi="ar-SA"/>
        </w:rPr>
        <w:t>، عن أبيه، عن الحسن ابن محبوب عن عمرو بن أبي المقدام، عن أبيه،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مررت مع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بالبقيع، فمررنا بقبر رجل من أهل الكوفة من الشبعة، فقلت لابي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هذا قبر رجل من الشيعة</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غربته، إلى آخر الكلام الذيه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شرحناه</w:t>
      </w:r>
      <w:r>
        <w:rPr>
          <w:rFonts w:eastAsia="IRNazanin" w:cs="IRNazanin"/>
          <w:color w:val="111111"/>
          <w:sz w:val="28"/>
          <w:szCs w:val="28"/>
          <w:rtl w:val="true"/>
          <w:lang w:bidi="fa-IR"/>
        </w:rPr>
        <w:t xml:space="preserve">. </w:t>
      </w:r>
      <w:r>
        <w:rPr>
          <w:rStyle w:val="FootnoteAnchor"/>
          <w:rtl w:val="true"/>
        </w:rPr>
        <w:footnoteReference w:id="75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أبو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w:t>
      </w:r>
      <w:r>
        <w:rPr>
          <w:rStyle w:val="FootnoteAnchor"/>
          <w:rtl w:val="true"/>
        </w:rPr>
        <w:footnoteReference w:id="755"/>
      </w:r>
      <w:r>
        <w:rPr>
          <w:rFonts w:ascii="Amiri" w:hAnsi="Amiri" w:eastAsia="Amiri" w:cs="Amiri"/>
          <w:color w:val="111111"/>
          <w:sz w:val="28"/>
          <w:sz w:val="28"/>
          <w:szCs w:val="28"/>
          <w:rtl w:val="true"/>
          <w:lang w:bidi="ar-SA"/>
        </w:rPr>
        <w:t xml:space="preserve">بن مت الجوهري عن محمد بن أحمد، عن علي بن إسماعيل، عن محمد بن عمرو، عن أبان، عن </w:t>
      </w:r>
      <w:r>
        <w:rPr>
          <w:rStyle w:val="FootnoteAnchor"/>
          <w:rtl w:val="true"/>
        </w:rPr>
        <w:footnoteReference w:id="756"/>
      </w:r>
      <w:r>
        <w:rPr>
          <w:rFonts w:ascii="Amiri" w:hAnsi="Amiri" w:eastAsia="Amiri" w:cs="Amiri"/>
          <w:color w:val="111111"/>
          <w:sz w:val="28"/>
          <w:sz w:val="28"/>
          <w:szCs w:val="28"/>
          <w:rtl w:val="true"/>
          <w:lang w:bidi="ar-SA"/>
        </w:rPr>
        <w:t>عبد الرحمان بن أبي عبد اللّه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أضع يدي على قبور المسلمين </w:t>
      </w:r>
      <w:r>
        <w:rPr>
          <w:rStyle w:val="FootnoteAnchor"/>
          <w:rtl w:val="true"/>
        </w:rPr>
        <w:footnoteReference w:id="75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فأشار بيده إلى الارض فوضعها عليها وهو مقابل </w:t>
      </w:r>
      <w:r>
        <w:rPr>
          <w:rStyle w:val="FootnoteAnchor"/>
          <w:rtl w:val="true"/>
        </w:rPr>
        <w:footnoteReference w:id="758"/>
      </w:r>
      <w:r>
        <w:rPr>
          <w:rFonts w:ascii="Amiri" w:hAnsi="Amiri" w:eastAsia="Amiri" w:cs="Amiri"/>
          <w:color w:val="111111"/>
          <w:sz w:val="28"/>
          <w:sz w:val="28"/>
          <w:szCs w:val="28"/>
          <w:rtl w:val="true"/>
          <w:lang w:bidi="ar-SA"/>
        </w:rPr>
        <w:t xml:space="preserve">القبلة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325" w:name="pg20053_218460"/>
    </w:p>
    <w:p>
      <w:pPr>
        <w:pStyle w:val="Heading3"/>
        <w:numPr>
          <w:ilvl w:val="2"/>
          <w:numId w:val="1"/>
        </w:numPr>
        <w:rPr/>
      </w:pPr>
      <w:bookmarkStart w:id="326" w:name="__RefHeading___Toc16380091_1280447820"/>
      <w:bookmarkStart w:id="327" w:name="_Toc109"/>
      <w:bookmarkEnd w:id="325"/>
      <w:bookmarkEnd w:id="326"/>
      <w:r>
        <w:rPr/>
        <w:t>29</w:t>
      </w:r>
      <w:r>
        <w:rPr>
          <w:rtl w:val="true"/>
        </w:rPr>
        <w:t xml:space="preserve">- </w:t>
      </w:r>
      <w:r>
        <w:rPr>
          <w:rtl w:val="true"/>
        </w:rPr>
        <w:t>باب النوادر</w:t>
      </w:r>
      <w:bookmarkEnd w:id="3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الشريف أبو عبد اللّه محمد بن محمد بن طاهر رضي اللّه عنه، عن أحمد بن محمد بن سعيد، عن علي بن الحسن بن فضال، أخيه أحمد عن </w:t>
      </w:r>
      <w:r>
        <w:rPr>
          <w:rStyle w:val="FootnoteAnchor"/>
          <w:rtl w:val="true"/>
        </w:rPr>
        <w:footnoteReference w:id="760"/>
      </w:r>
      <w:r>
        <w:rPr>
          <w:rFonts w:ascii="Amiri" w:hAnsi="Amiri" w:eastAsia="Amiri" w:cs="Amiri"/>
          <w:color w:val="111111"/>
          <w:sz w:val="28"/>
          <w:sz w:val="28"/>
          <w:szCs w:val="28"/>
          <w:rtl w:val="true"/>
          <w:lang w:bidi="ar-SA"/>
        </w:rPr>
        <w:t xml:space="preserve">العلاء بن يحيى أخي مغلس، عن عمر </w:t>
      </w:r>
      <w:r>
        <w:rPr>
          <w:rStyle w:val="FootnoteAnchor"/>
          <w:rtl w:val="true"/>
        </w:rPr>
        <w:footnoteReference w:id="761"/>
      </w:r>
      <w:r>
        <w:rPr>
          <w:rFonts w:ascii="Amiri" w:hAnsi="Amiri" w:eastAsia="Amiri" w:cs="Amiri"/>
          <w:color w:val="111111"/>
          <w:sz w:val="28"/>
          <w:sz w:val="28"/>
          <w:szCs w:val="28"/>
          <w:rtl w:val="true"/>
          <w:lang w:bidi="ar-SA"/>
        </w:rPr>
        <w:t>بن زياد، عن عطية الابزاري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تمكث جثّة نبيّ ولا 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w:t>
      </w:r>
      <w:r>
        <w:rPr>
          <w:rFonts w:eastAsia="Amiri" w:cs="Amiri" w:ascii="Amiri" w:hAnsi="Amiri"/>
          <w:color w:val="111111"/>
          <w:sz w:val="28"/>
          <w:szCs w:val="28"/>
          <w:rtl w:val="true"/>
          <w:lang w:bidi="ar-SA"/>
        </w:rPr>
        <w:t xml:space="preserve">] </w:t>
      </w:r>
      <w:r>
        <w:rPr>
          <w:rStyle w:val="FootnoteAnchor"/>
          <w:rtl w:val="true"/>
        </w:rPr>
        <w:footnoteReference w:id="762"/>
      </w:r>
      <w:r>
        <w:rPr>
          <w:rFonts w:ascii="Amiri" w:hAnsi="Amiri" w:eastAsia="Amiri" w:cs="Amiri"/>
          <w:color w:val="111111"/>
          <w:sz w:val="28"/>
          <w:sz w:val="28"/>
          <w:szCs w:val="28"/>
          <w:rtl w:val="true"/>
          <w:lang w:bidi="ar-SA"/>
        </w:rPr>
        <w:t xml:space="preserve">في الارض أكثر من أربعين يوماً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أبو الحسن أحمد بن محمد بن الحسن، عن أبيه، عن الصفّار عن أحمد بن محمد، عن علي بن الحكم، عن زياد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Style w:val="FootnoteAnchor"/>
          <w:rtl w:val="true"/>
        </w:rPr>
        <w:footnoteReference w:id="764"/>
      </w:r>
      <w:r>
        <w:rPr>
          <w:rFonts w:ascii="IRNazanin" w:hAnsi="IRNazanin" w:eastAsia="IRNazanin"/>
          <w:color w:val="111111"/>
          <w:sz w:val="28"/>
          <w:sz w:val="28"/>
          <w:szCs w:val="28"/>
          <w:rtl w:val="true"/>
          <w:lang w:bidi="fa-IR"/>
        </w:rPr>
        <w:t xml:space="preserve">الحلال،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من نبيٍّ ولا 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w:t>
      </w:r>
      <w:r>
        <w:rPr>
          <w:rFonts w:eastAsia="Amiri" w:cs="Amiri" w:ascii="Amiri" w:hAnsi="Amiri"/>
          <w:color w:val="111111"/>
          <w:sz w:val="28"/>
          <w:szCs w:val="28"/>
          <w:rtl w:val="true"/>
          <w:lang w:bidi="ar-SA"/>
        </w:rPr>
        <w:t xml:space="preserve">] </w:t>
      </w:r>
      <w:r>
        <w:rPr>
          <w:rStyle w:val="FootnoteAnchor"/>
          <w:rtl w:val="true"/>
        </w:rPr>
        <w:footnoteReference w:id="765"/>
      </w:r>
      <w:r>
        <w:rPr>
          <w:rFonts w:ascii="Amiri" w:hAnsi="Amiri" w:eastAsia="Amiri" w:cs="Amiri"/>
          <w:color w:val="111111"/>
          <w:sz w:val="28"/>
          <w:sz w:val="28"/>
          <w:szCs w:val="28"/>
          <w:rtl w:val="true"/>
          <w:lang w:bidi="ar-SA"/>
        </w:rPr>
        <w:t xml:space="preserve">يبقى في الارض بعد موته أكثر من ثلاثة أيّام حتى ترفع روحه وعظمه ولحمه إلى السماء، وانّما تؤتى مواضع آثارهم، ويبلغهم السلام من بعيدٍ، ويسمعونه في مواضع آثارهم من قريب </w:t>
      </w:r>
      <w:r>
        <w:rPr>
          <w:rStyle w:val="FootnoteAnchor"/>
          <w:rtl w:val="true"/>
        </w:rPr>
        <w:footnoteReference w:id="766"/>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w:t>
      </w:r>
      <w:r>
        <w:rPr>
          <w:rFonts w:eastAsia="Amiri" w:cs="Amiri" w:ascii="Amiri" w:hAnsi="Amiri"/>
          <w:color w:val="111111"/>
          <w:sz w:val="28"/>
          <w:szCs w:val="28"/>
          <w:rtl w:val="true"/>
          <w:lang w:bidi="ar-SA"/>
        </w:rPr>
        <w:t xml:space="preserve">) </w:t>
      </w:r>
      <w:r>
        <w:rPr>
          <w:rStyle w:val="FootnoteAnchor"/>
          <w:rtl w:val="true"/>
        </w:rPr>
        <w:footnoteReference w:id="767"/>
      </w:r>
      <w:r>
        <w:rPr>
          <w:rFonts w:ascii="Amiri" w:hAnsi="Amiri" w:eastAsia="Amiri" w:cs="Amiri"/>
          <w:color w:val="111111"/>
          <w:sz w:val="28"/>
          <w:sz w:val="28"/>
          <w:szCs w:val="28"/>
          <w:rtl w:val="true"/>
          <w:lang w:bidi="ar-SA"/>
        </w:rPr>
        <w:t xml:space="preserve">بن داود القمّي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علي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علي بن الحسين بن يعقوب في </w:t>
      </w:r>
      <w:r>
        <w:rPr>
          <w:rStyle w:val="FootnoteAnchor"/>
          <w:rtl w:val="true"/>
        </w:rPr>
        <w:footnoteReference w:id="768"/>
      </w:r>
      <w:r>
        <w:rPr>
          <w:rFonts w:ascii="Amiri" w:hAnsi="Amiri" w:eastAsia="Amiri" w:cs="Amiri"/>
          <w:color w:val="111111"/>
          <w:sz w:val="28"/>
          <w:sz w:val="28"/>
          <w:szCs w:val="28"/>
          <w:rtl w:val="true"/>
          <w:lang w:bidi="ar-SA"/>
        </w:rPr>
        <w:t>بني خزيمة قراءةً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أحمد بن يوسف الاودي </w:t>
      </w:r>
      <w:r>
        <w:rPr>
          <w:rStyle w:val="FootnoteAnchor"/>
          <w:rtl w:val="true"/>
        </w:rPr>
        <w:footnoteReference w:id="7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بزرج الخيّاط</w:t>
      </w:r>
      <w:r>
        <w:rPr>
          <w:rFonts w:eastAsia="Amiri" w:cs="Amiri" w:ascii="Amiri" w:hAnsi="Amiri"/>
          <w:color w:val="111111"/>
          <w:sz w:val="28"/>
          <w:szCs w:val="28"/>
          <w:rtl w:val="true"/>
          <w:lang w:bidi="ar-SA"/>
        </w:rPr>
        <w:t xml:space="preserve">) </w:t>
      </w:r>
      <w:r>
        <w:rPr>
          <w:rStyle w:val="FootnoteAnchor"/>
          <w:rtl w:val="true"/>
        </w:rPr>
        <w:footnoteReference w:id="7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اليسع </w:t>
      </w:r>
      <w:r>
        <w:rPr>
          <w:rStyle w:val="FootnoteAnchor"/>
          <w:rtl w:val="true"/>
        </w:rPr>
        <w:footnoteReference w:id="7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w:t>
      </w:r>
    </w:p>
    <w:p>
      <w:pPr>
        <w:pStyle w:val="BookText"/>
        <w:rPr/>
      </w:pPr>
      <w:r>
        <w:rPr>
          <w:rFonts w:ascii="IRNazanin" w:hAnsi="IRNazanin" w:eastAsia="IRNazanin"/>
          <w:color w:val="111111"/>
          <w:sz w:val="28"/>
          <w:sz w:val="28"/>
          <w:szCs w:val="28"/>
          <w:rtl w:val="true"/>
          <w:lang w:bidi="fa-IR"/>
        </w:rPr>
        <w:t xml:space="preserve">سعد </w:t>
      </w:r>
      <w:r>
        <w:rPr>
          <w:rStyle w:val="FootnoteAnchor"/>
          <w:rtl w:val="true"/>
        </w:rPr>
        <w:footnoteReference w:id="772"/>
      </w:r>
      <w:r>
        <w:rPr>
          <w:rFonts w:ascii="Amiri" w:hAnsi="Amiri" w:eastAsia="Amiri" w:cs="Amiri"/>
          <w:color w:val="111111"/>
          <w:sz w:val="28"/>
          <w:sz w:val="28"/>
          <w:szCs w:val="28"/>
          <w:rtl w:val="true"/>
          <w:lang w:bidi="ar-SA"/>
        </w:rPr>
        <w:t>الاسكاف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بنيّ تحمل الحديث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لمّا اُصيب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غسّلاني وكفّناني وحنّطاني، واحملاني على سريري، واحملا مؤخّره تكفيا مقدّمه، فإنّكما ستنتهيان إلى قبر محفور، ولحد ملحود، ولبن موضوع فالحداني واشرجا اللبن علي، وارفعا لبنة مما يلي رأسي فانظرا ما تسمعان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فأخذا اللبنة من عند رأسه بعد ما أشرجا عليه اللّبن، فإذا ليس في القبر شيء، وإذا هاتف يهتف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كان عبدا صالحا فألحقه اللّه بنبيه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يفعل بالاوصياء بعد الانبياء، حتى لو أنّ نبيّاً مات في المشرق </w:t>
      </w:r>
      <w:r>
        <w:rPr>
          <w:rStyle w:val="FootnoteAnchor"/>
          <w:rtl w:val="true"/>
        </w:rPr>
        <w:footnoteReference w:id="773"/>
      </w:r>
      <w:r>
        <w:rPr>
          <w:rFonts w:ascii="Amiri" w:hAnsi="Amiri" w:eastAsia="Amiri" w:cs="Amiri"/>
          <w:color w:val="111111"/>
          <w:sz w:val="28"/>
          <w:sz w:val="28"/>
          <w:szCs w:val="28"/>
          <w:rtl w:val="true"/>
          <w:lang w:bidi="ar-SA"/>
        </w:rPr>
        <w:t xml:space="preserve">ومات وصيه في المغرب </w:t>
      </w:r>
      <w:r>
        <w:rPr>
          <w:rStyle w:val="FootnoteAnchor"/>
          <w:rtl w:val="true"/>
        </w:rPr>
        <w:footnoteReference w:id="774"/>
      </w:r>
      <w:r>
        <w:rPr>
          <w:rFonts w:ascii="IRNazanin" w:hAnsi="IRNazanin" w:eastAsia="IRNazanin"/>
          <w:color w:val="111111"/>
          <w:sz w:val="28"/>
          <w:sz w:val="28"/>
          <w:szCs w:val="28"/>
          <w:rtl w:val="true"/>
          <w:lang w:bidi="fa-IR"/>
        </w:rPr>
        <w:t xml:space="preserve">لالحق </w:t>
      </w:r>
      <w:r>
        <w:rPr>
          <w:rStyle w:val="FootnoteAnchor"/>
          <w:rtl w:val="true"/>
        </w:rPr>
        <w:footnoteReference w:id="775"/>
      </w:r>
      <w:r>
        <w:rPr>
          <w:rFonts w:ascii="Amiri" w:hAnsi="Amiri" w:eastAsia="Amiri" w:cs="Amiri"/>
          <w:color w:val="111111"/>
          <w:sz w:val="28"/>
          <w:sz w:val="28"/>
          <w:szCs w:val="28"/>
          <w:rtl w:val="true"/>
          <w:lang w:bidi="ar-SA"/>
        </w:rPr>
        <w:t xml:space="preserve">اللّه الوصي بالنبي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الشريف الفاضل أبو عبد اللّه محمد بن طاهر، عن أحمد بن سعيد، قال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الحسين بن القاسم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الحسين</w:t>
      </w:r>
      <w:r>
        <w:rPr>
          <w:rFonts w:eastAsia="Amiri" w:cs="Amiri" w:ascii="Amiri" w:hAnsi="Amiri"/>
          <w:color w:val="111111"/>
          <w:sz w:val="28"/>
          <w:szCs w:val="28"/>
          <w:rtl w:val="true"/>
          <w:lang w:bidi="ar-SA"/>
        </w:rPr>
        <w:t xml:space="preserve">) </w:t>
      </w:r>
      <w:r>
        <w:rPr>
          <w:rStyle w:val="FootnoteAnchor"/>
          <w:rtl w:val="true"/>
        </w:rPr>
        <w:footnoteReference w:id="777"/>
      </w:r>
      <w:r>
        <w:rPr>
          <w:rFonts w:ascii="Amiri" w:hAnsi="Amiri" w:eastAsia="Amiri" w:cs="Amiri"/>
          <w:color w:val="111111"/>
          <w:sz w:val="28"/>
          <w:sz w:val="28"/>
          <w:szCs w:val="28"/>
          <w:rtl w:val="true"/>
          <w:lang w:bidi="ar-SA"/>
        </w:rPr>
        <w:t>بن اصولة سنة ثمان وتسعين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محمد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حسن بن محمد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ديّان الكوفي، عن إبراهيم بن درهم النخعي، عن أبي مريم الانصاري، عن محمد بن علي، 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الاوصياء مع الانيباء حيث كانوا، لو أنّ نبيّاً مات بالمغرب ومات وصيّه بالمشرق لامر اللّه تعالى الارض أن تنقله إليه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معمر الهلالي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قرّة رجل من أصحاب زيد بن علي كان من الموالي وكنا نعده من الاخيار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انطلقت أنا وزيد بن علي نحو الجبّانة فصلّى ليلاً طويلاً، ثم 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أبا قرة أتدري أي موضع هذا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بقرب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779"/>
      </w:r>
      <w:r>
        <w:rPr>
          <w:rFonts w:ascii="Amiri" w:hAnsi="Amiri" w:eastAsia="Amiri" w:cs="Amiri"/>
          <w:color w:val="111111"/>
          <w:sz w:val="28"/>
          <w:sz w:val="28"/>
          <w:szCs w:val="28"/>
          <w:rtl w:val="true"/>
          <w:lang w:bidi="ar-SA"/>
        </w:rPr>
        <w:t xml:space="preserve">يا أبا قرّة نحن في روضة من رياض الجنّة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w:t>
      </w:r>
      <w:r>
        <w:rPr>
          <w:rStyle w:val="FootnoteAnchor"/>
          <w:rtl w:val="true"/>
        </w:rPr>
        <w:footnoteReference w:id="781"/>
      </w:r>
      <w:r>
        <w:rPr>
          <w:rFonts w:ascii="Amiri" w:hAnsi="Amiri" w:eastAsia="Amiri" w:cs="Amiri"/>
          <w:color w:val="111111"/>
          <w:sz w:val="28"/>
          <w:sz w:val="28"/>
          <w:szCs w:val="28"/>
          <w:rtl w:val="true"/>
          <w:lang w:bidi="ar-SA"/>
        </w:rPr>
        <w:t xml:space="preserve">نقول بظهر الكوفة قبر لا يلوذ به ذو عاهة الا شفاه اللّه عزوجل </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في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 الشيخ المفيد في مزاره ولم يسنده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قبر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وأخرجه في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التهذيب، وفي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الفرحة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قبر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همَّام، عن علي بن محمد بن رباح </w:t>
      </w:r>
      <w:r>
        <w:rPr>
          <w:rStyle w:val="FootnoteAnchor"/>
          <w:rtl w:val="true"/>
        </w:rPr>
        <w:footnoteReference w:id="783"/>
      </w:r>
      <w:r>
        <w:rPr>
          <w:rFonts w:ascii="Amiri" w:hAnsi="Amiri" w:eastAsia="Amiri" w:cs="Amiri"/>
          <w:color w:val="111111"/>
          <w:sz w:val="28"/>
          <w:sz w:val="28"/>
          <w:szCs w:val="28"/>
          <w:rtl w:val="true"/>
          <w:lang w:bidi="ar-SA"/>
        </w:rPr>
        <w:t>أن محمد بن العباس حدثه عن الحسن بن علي بن أبي حمزة، عن علي بن ميمون الصائغ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بلغني أن اناسا من شيعتنا تمر بهم السنة والسنتان وأكثر من ذلك لا يزورون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انّي لاعرف اُناساً كثيراً بهذه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لحظهم أخطأوا، وعن ثواب اللّه زاغوا، وعن جوار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الجنّة </w:t>
      </w:r>
      <w:r>
        <w:rPr>
          <w:rFonts w:eastAsia="Amiri" w:cs="Amiri" w:ascii="Amiri" w:hAnsi="Amiri"/>
          <w:color w:val="111111"/>
          <w:sz w:val="28"/>
          <w:szCs w:val="28"/>
          <w:rtl w:val="true"/>
          <w:lang w:bidi="ar-SA"/>
        </w:rPr>
        <w:t xml:space="preserve">] </w:t>
      </w:r>
      <w:r>
        <w:rPr>
          <w:rStyle w:val="FootnoteAnchor"/>
          <w:rtl w:val="true"/>
        </w:rPr>
        <w:footnoteReference w:id="784"/>
      </w:r>
      <w:r>
        <w:rPr>
          <w:rFonts w:ascii="IRNazanin" w:hAnsi="IRNazanin" w:eastAsia="IRNazanin"/>
          <w:color w:val="111111"/>
          <w:sz w:val="28"/>
          <w:sz w:val="28"/>
          <w:szCs w:val="28"/>
          <w:rtl w:val="true"/>
          <w:lang w:bidi="fa-IR"/>
        </w:rPr>
        <w:t xml:space="preserve">تباعدوا </w:t>
      </w:r>
      <w:r>
        <w:rPr>
          <w:rStyle w:val="FootnoteAnchor"/>
          <w:rtl w:val="true"/>
        </w:rPr>
        <w:footnoteReference w:id="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أخرج عنه رجلا جزى ذلك عنه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وخروجه لنفسه أعظم أجرا، وخير له عند ربه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أبو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 بينكم وبين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وشيء</w:t>
      </w:r>
      <w:r>
        <w:rPr>
          <w:rFonts w:eastAsia="IRNazanin" w:cs="IRNazanin"/>
          <w:color w:val="111111"/>
          <w:sz w:val="28"/>
          <w:szCs w:val="28"/>
          <w:rtl w:val="true"/>
          <w:lang w:bidi="fa-IR"/>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منّا على مثل </w:t>
      </w:r>
      <w:r>
        <w:rPr>
          <w:rStyle w:val="FootnoteAnchor"/>
          <w:rtl w:val="true"/>
        </w:rPr>
        <w:footnoteReference w:id="788"/>
      </w:r>
      <w:r>
        <w:rPr>
          <w:rFonts w:ascii="Amiri" w:hAnsi="Amiri" w:eastAsia="Amiri" w:cs="Amiri"/>
          <w:color w:val="111111"/>
          <w:sz w:val="28"/>
          <w:sz w:val="28"/>
          <w:szCs w:val="28"/>
          <w:rtl w:val="true"/>
          <w:lang w:bidi="ar-SA"/>
        </w:rPr>
        <w:t xml:space="preserve">الذي هو منكم لاتّخذناه هجرة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حكيم </w:t>
      </w:r>
      <w:r>
        <w:rPr>
          <w:rStyle w:val="FootnoteAnchor"/>
          <w:rtl w:val="true"/>
        </w:rPr>
        <w:footnoteReference w:id="7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اتى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 في كلّ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من الفقر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أخبرني أبو القاسم، عن أبيه، عن سعد بن عبد اللّه، عن أحمد بن محمد بن عيسى، عن محمد بن إسماعيل بن بزيع، عن بعض اصحابه يرفعه إلى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نكون</w:t>
      </w:r>
      <w:r>
        <w:rPr>
          <w:rFonts w:eastAsia="IRNazanin" w:cs="IRNazanin"/>
          <w:color w:val="111111"/>
          <w:sz w:val="28"/>
          <w:szCs w:val="28"/>
          <w:rtl w:val="true"/>
          <w:lang w:bidi="fa-IR"/>
        </w:rPr>
        <w:t xml:space="preserve">) </w:t>
      </w:r>
      <w:r>
        <w:rPr>
          <w:rStyle w:val="FootnoteAnchor"/>
          <w:rtl w:val="true"/>
        </w:rPr>
        <w:footnoteReference w:id="792"/>
      </w:r>
      <w:r>
        <w:rPr>
          <w:rFonts w:ascii="Amiri" w:hAnsi="Amiri" w:eastAsia="Amiri" w:cs="Amiri"/>
          <w:color w:val="111111"/>
          <w:sz w:val="28"/>
          <w:sz w:val="28"/>
          <w:szCs w:val="28"/>
          <w:rtl w:val="true"/>
          <w:lang w:bidi="ar-SA"/>
        </w:rPr>
        <w:t xml:space="preserve">بمكّة، أو بالمدينة، أو بالحائر </w:t>
      </w:r>
      <w:r>
        <w:rPr>
          <w:rStyle w:val="FootnoteAnchor"/>
          <w:rtl w:val="true"/>
        </w:rPr>
        <w:footnoteReference w:id="793"/>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بالمواضع الّتي يرجى فيها الفضل</w:t>
      </w:r>
      <w:r>
        <w:rPr>
          <w:rFonts w:eastAsia="Amiri" w:cs="Amiri" w:ascii="Amiri" w:hAnsi="Amiri"/>
          <w:color w:val="111111"/>
          <w:sz w:val="28"/>
          <w:szCs w:val="28"/>
          <w:rtl w:val="true"/>
          <w:lang w:bidi="ar-SA"/>
        </w:rPr>
        <w:t xml:space="preserve">) </w:t>
      </w:r>
      <w:r>
        <w:rPr>
          <w:rStyle w:val="FootnoteAnchor"/>
          <w:rtl w:val="true"/>
        </w:rPr>
        <w:footnoteReference w:id="794"/>
      </w:r>
      <w:r>
        <w:rPr>
          <w:rFonts w:ascii="Amiri" w:hAnsi="Amiri" w:eastAsia="Amiri" w:cs="Amiri"/>
          <w:color w:val="111111"/>
          <w:sz w:val="28"/>
          <w:sz w:val="28"/>
          <w:szCs w:val="28"/>
          <w:rtl w:val="true"/>
          <w:lang w:bidi="ar-SA"/>
        </w:rPr>
        <w:t xml:space="preserve">فربّما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الرجل فيتوضّأ</w:t>
      </w:r>
      <w:r>
        <w:rPr>
          <w:rFonts w:eastAsia="Amiri" w:cs="Amiri" w:ascii="Amiri" w:hAnsi="Amiri"/>
          <w:color w:val="111111"/>
          <w:sz w:val="28"/>
          <w:szCs w:val="28"/>
          <w:rtl w:val="true"/>
          <w:lang w:bidi="ar-SA"/>
        </w:rPr>
        <w:t xml:space="preserve">) </w:t>
      </w:r>
      <w:r>
        <w:rPr>
          <w:rStyle w:val="FootnoteAnchor"/>
          <w:rtl w:val="true"/>
        </w:rPr>
        <w:footnoteReference w:id="795"/>
      </w:r>
      <w:r>
        <w:rPr>
          <w:rFonts w:ascii="Amiri" w:hAnsi="Amiri" w:eastAsia="Amiri" w:cs="Amiri"/>
          <w:color w:val="111111"/>
          <w:sz w:val="28"/>
          <w:sz w:val="28"/>
          <w:szCs w:val="28"/>
          <w:rtl w:val="true"/>
          <w:lang w:bidi="ar-SA"/>
        </w:rPr>
        <w:t>فيجئ آخر، فيصير مكانه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سبق إلى مكان </w:t>
      </w:r>
      <w:r>
        <w:rPr>
          <w:rStyle w:val="FootnoteAnchor"/>
          <w:rtl w:val="true"/>
        </w:rPr>
        <w:footnoteReference w:id="796"/>
      </w:r>
      <w:r>
        <w:rPr>
          <w:rFonts w:ascii="Amiri" w:hAnsi="Amiri" w:eastAsia="Amiri" w:cs="Amiri"/>
          <w:color w:val="111111"/>
          <w:sz w:val="28"/>
          <w:sz w:val="28"/>
          <w:szCs w:val="28"/>
          <w:rtl w:val="true"/>
          <w:lang w:bidi="ar-SA"/>
        </w:rPr>
        <w:t xml:space="preserve">فهو احقّ به يومه وليلته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ابن ابي عمير، عن حفص بن البختري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Style w:val="FootnoteAnchor"/>
          <w:rtl w:val="true"/>
        </w:rPr>
        <w:footnoteReference w:id="79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خرج من مكّة، أو المدينة، أو مسجد الكوفة، أو حائر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ان ينتظر الجمعة نادته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تذهب لاردّك اللّه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السريري </w:t>
      </w:r>
      <w:r>
        <w:rPr>
          <w:rStyle w:val="FootnoteAnchor"/>
          <w:rtl w:val="true"/>
        </w:rPr>
        <w:footnoteReference w:id="800"/>
      </w:r>
      <w:r>
        <w:rPr>
          <w:rFonts w:ascii="Amiri" w:hAnsi="Amiri" w:eastAsia="Amiri" w:cs="Amiri"/>
          <w:color w:val="111111"/>
          <w:sz w:val="28"/>
          <w:sz w:val="28"/>
          <w:szCs w:val="28"/>
          <w:rtl w:val="true"/>
          <w:lang w:bidi="ar-SA"/>
        </w:rPr>
        <w:t xml:space="preserve">، عن عبد اللّه بن محممد البلوي، عن عمارة ابن زيد </w:t>
      </w:r>
      <w:r>
        <w:rPr>
          <w:rStyle w:val="FootnoteAnchor"/>
          <w:rtl w:val="true"/>
        </w:rPr>
        <w:footnoteReference w:id="801"/>
      </w:r>
      <w:r>
        <w:rPr>
          <w:rFonts w:ascii="IRNazanin" w:hAnsi="IRNazanin" w:eastAsia="IRNazanin"/>
          <w:color w:val="111111"/>
          <w:sz w:val="28"/>
          <w:sz w:val="28"/>
          <w:szCs w:val="28"/>
          <w:rtl w:val="true"/>
          <w:lang w:bidi="fa-IR"/>
        </w:rPr>
        <w:t xml:space="preserve">، عن ابي عامر وعظ اهل الحجاز،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ابا الحسن إنّ اللّه تعالى جعل قبرك وقبر ولدك بقاعاً من بقاع الجنّة وعرصة </w:t>
      </w:r>
      <w:r>
        <w:rPr>
          <w:rStyle w:val="FootnoteAnchor"/>
          <w:rtl w:val="true"/>
        </w:rPr>
        <w:footnoteReference w:id="803"/>
      </w:r>
      <w:r>
        <w:rPr>
          <w:rFonts w:ascii="Amiri" w:hAnsi="Amiri" w:eastAsia="Amiri" w:cs="Amiri"/>
          <w:color w:val="111111"/>
          <w:sz w:val="28"/>
          <w:sz w:val="28"/>
          <w:szCs w:val="28"/>
          <w:rtl w:val="true"/>
          <w:lang w:bidi="ar-SA"/>
        </w:rPr>
        <w:t>من عرصاتها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اللّه تعالى جعل قلوب نجباء من خلقه، وصفوة من عباده تحنّ إليكم وتتحمّل المذلّة والاذى فيكم، فيعمّرون قبوركم، ويكثرون المخصوصون بشفاعتي، والواردون حوضي، وهم زواري، وجيراني غدا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من عمر قبوركم </w:t>
      </w:r>
      <w:r>
        <w:rPr>
          <w:rStyle w:val="FootnoteAnchor"/>
          <w:rtl w:val="true"/>
        </w:rPr>
        <w:footnoteReference w:id="804"/>
      </w:r>
      <w:r>
        <w:rPr>
          <w:rFonts w:ascii="Amiri" w:hAnsi="Amiri" w:eastAsia="Amiri" w:cs="Amiri"/>
          <w:color w:val="111111"/>
          <w:sz w:val="28"/>
          <w:sz w:val="28"/>
          <w:szCs w:val="28"/>
          <w:rtl w:val="true"/>
          <w:lang w:bidi="ar-SA"/>
        </w:rPr>
        <w:t xml:space="preserve">وتعاهدها، فكانّما أعان سليمان بن داود على بناء بيت المقدس، ومن زار قبوركم </w:t>
      </w:r>
      <w:r>
        <w:rPr>
          <w:rStyle w:val="FootnoteAnchor"/>
          <w:rtl w:val="true"/>
        </w:rPr>
        <w:footnoteReference w:id="805"/>
      </w:r>
      <w:r>
        <w:rPr>
          <w:rFonts w:ascii="Amiri" w:hAnsi="Amiri" w:eastAsia="Amiri" w:cs="Amiri"/>
          <w:color w:val="111111"/>
          <w:sz w:val="28"/>
          <w:sz w:val="28"/>
          <w:szCs w:val="28"/>
          <w:rtl w:val="true"/>
          <w:lang w:bidi="ar-SA"/>
        </w:rPr>
        <w:t>عدل ذكل ثواب سبعين حجّة بعد حجّة الإسلام وخرج من ذنوبه حتى يرجع من زيارتكم كيوم ولدته 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فابشر، وبشّر أوليائك ومحبّيك من النعم بما لا عين رأت، ولا أُذن سمعت، ولا خطر على قلب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حثالة من الناس يعيرون زوار قبوركم بزيارتكم كما تعير الزانية فابشر، وبشر أوليائك ومحبيك من النعم بما لا عين رأت، ولا أذن سمعت، ولا خطر على قلب بشر</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حثالة من الناس يعيّرون زوّار قبوركم بزيارتكم كما تعيّر الزانية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بزناها</w:t>
      </w:r>
      <w:r>
        <w:rPr>
          <w:rStyle w:val="FootnoteAnchor"/>
          <w:rtl w:val="true"/>
        </w:rPr>
        <w:footnoteReference w:id="806"/>
      </w:r>
      <w:r>
        <w:rPr>
          <w:rFonts w:ascii="Amiri" w:hAnsi="Amiri" w:eastAsia="Amiri" w:cs="Amiri"/>
          <w:color w:val="111111"/>
          <w:sz w:val="28"/>
          <w:sz w:val="28"/>
          <w:szCs w:val="28"/>
          <w:rtl w:val="true"/>
          <w:lang w:bidi="ar-SA"/>
        </w:rPr>
        <w:t xml:space="preserve">، أولئك شرار أُمّتي لا تنالهم </w:t>
      </w:r>
      <w:r>
        <w:rPr>
          <w:rStyle w:val="FootnoteAnchor"/>
          <w:rtl w:val="true"/>
        </w:rPr>
        <w:footnoteReference w:id="807"/>
      </w:r>
      <w:r>
        <w:rPr>
          <w:rFonts w:ascii="Amiri" w:hAnsi="Amiri" w:eastAsia="Amiri" w:cs="Amiri"/>
          <w:color w:val="111111"/>
          <w:sz w:val="28"/>
          <w:sz w:val="28"/>
          <w:szCs w:val="28"/>
          <w:rtl w:val="true"/>
          <w:lang w:bidi="ar-SA"/>
        </w:rPr>
        <w:t>شفاعتي، ولا يردون حوضي</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bookmarkStart w:id="328" w:name="pg20053_218470"/>
    </w:p>
    <w:p>
      <w:pPr>
        <w:pStyle w:val="Heading2"/>
        <w:numPr>
          <w:ilvl w:val="1"/>
          <w:numId w:val="1"/>
        </w:numPr>
        <w:rPr/>
      </w:pPr>
      <w:bookmarkStart w:id="329" w:name="__RefHeading___Toc16380093_1280447820"/>
      <w:bookmarkStart w:id="330" w:name="_Toc110"/>
      <w:bookmarkEnd w:id="328"/>
      <w:bookmarkEnd w:id="329"/>
      <w:r>
        <w:rPr>
          <w:rtl w:val="true"/>
        </w:rPr>
        <w:t>فهرس المواضیع</w:t>
      </w:r>
      <w:bookmarkEnd w:id="330"/>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فضل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فضل مسجد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فضل الصلاة عند السابعة من أساطين المسجد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فضل مسجد السهلة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الفرات</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فضل الاغتسال في الفرات والشرب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زيارة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فضل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وجوب 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حدّ وجوبها في الزمان على الاغنياء والفقراء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ثواب من زار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راكبا وماشيا ومناجاة الله لزائره</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جاء في زيادة العمر بزيارته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ونقصانه بتركها</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ما جاء في تفريج الكرب بزيارته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34</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جاء في تمحيص الذنوب بزيارته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جاء في ثواب زيارته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فضل زيارة أول من رجب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زيارة النصف من رجب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فضل زيارته النصف من شعبان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فضل زيارته ليلة الفطر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فضل زيارته يوم عرفة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فضل الجمع بين زيارة النصف من شعبان وليلة الفطر وليلة عرفة في سنة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فضل زيارته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عاشوراء</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فضل زيارة الاربعين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فضل زيارته ليلة 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فضل الزيارة في كل شهر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انتقاص الدين بترك زيارته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العزم على الخروج إلى الزيارة واختيار الايام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الفعل والقول عند الخروج</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القول على باب منزلك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القول عند الركوب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اختيار أوقات السير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ذكر الله تعالى في السير والدعاء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القول في صعود الاكام والقناطر وعبر الجسور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القول عند الاشراف على القرية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الدعاء عند خوف السبع والهوام</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الدعاء عند الخوف الشياطين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القول عند الخوف الاعداء واللصوص</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اختيار المنازل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القول والفعل عند نزول المنزل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القول والفعل عند الرحيل من المنزل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الفعل والقول عند دخول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الفعل والقول عند اتيان المشهد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شرح الزيارة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صلاة الزيارة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الوداع</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الصلاة في المسجد بالكوفة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الصلاة يوم الغدير ودعائه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في زيارة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وشرائطها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ورود كربلاء وموضع النزول منها والغسل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القول عند ورود المشهد</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القول عند معاينة الجدث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القول عند الوقوف على الجدث</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زيارة علي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زيارة الشهداء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زيارة العباس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وداع العباس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الوداع</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وداع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الصلاة في مشهد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فضل اتمام الصلاة في الحرمين وفي المشهدين على ساكنهما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الحائر وحرمته وحده</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مقدار ما يؤخذ منه للانتفاع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تناول التربت</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يقول الرجل إذا أخذ من طين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فضل السبحة والتسبيح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دعاء يوم عرفة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القسم الثاني من الکتاب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مختصر فضل زيارة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مختصر شرح زيارة سيدنا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زيارة أخرى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أخرى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وداع سيدنا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مختصر فضل زيارة فاطمة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زيارتها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زيارة أخرى لها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مختصر فضل زيارة سيدنا أبي محمد الحسن بن علي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مختصر زيارته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مختصر فضل زيارة سيدنا علي بن الحسين زين العابدين وأبي جعفر محمد بن علي باقر العلم، وأبي عبد 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مختصر زيارتهم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زيارة اخرى لهم مختصرة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مختصر فضل زيارة سيدنا أبي الحسن موسى بن جعفر وأبي جعفر محمد بن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مختصر زيارتهما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فضل زيارة مولانا أبي الحسن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195</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مختصر زيارته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مختصر فضل زيارة السيدين أبي الحسن علي بن محمد وأبي محمد الحسن بن علي العسكريين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مختصر زيارتهما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زيارة جامعة لسائر الائمة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فضل التطوع بالزيارة عن الائمة عليهم السلام، وعن أهل الايمان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ثواب الحج والزيارة عن الاخوان بالاجر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يقول الزائر عن غيره بالاجر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يقول الزائر عن أخيه تطوّعا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حكم من أراد أن يزور عن أبويه وأخوانه ما يقول إذا أراد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حكم من بعدت شقته أو تعذر عليه قصد المشاهدة وهو يريد الزيارة، وكيف يصنع، وكيف يقول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زيارة قبور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شرح زيارة قبورهم وصفة العمل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النوادر</w:t>
      </w:r>
      <w:r>
        <w:rPr>
          <w:rFonts w:eastAsia="IRNazanin" w:cs="IRNazanin"/>
          <w:color w:val="111111"/>
          <w:sz w:val="28"/>
          <w:szCs w:val="28"/>
          <w:rtl w:val="true"/>
          <w:lang w:bidi="fa-IR"/>
        </w:rPr>
        <w:t>...</w:t>
      </w:r>
      <w:r>
        <w:rPr>
          <w:rFonts w:eastAsia="IRNazanin" w:cs="IRNazanin"/>
          <w:color w:val="111111"/>
          <w:sz w:val="28"/>
          <w:szCs w:val="28"/>
          <w:lang w:bidi="fa-IR"/>
        </w:rPr>
        <w:t>220</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المواضیع</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في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و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في 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 العوالم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خاتمة المستدرك</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اللأواء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وضيق المعيشة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استأصله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انتاشه من الهلكة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أنقذه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أناف على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 و ارتفع عليه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 أجله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الازوف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الاقتراب</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أوقدها و هيّجها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بن جعفر بن موسى بن قولويه، يكنى بأبي القاسم القمي، استاذ الشيخ المفيد رحمه اللّه، كان من الثقات والاجلاء في الحديث والفقه، روى عن أبيه وأخيه، له تصانيف كثيرة على عدد أبواب الفقه، وله كتاب جامع الزيارات، توفي سنة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سنة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ودفن في مقابر قريش بالقرب من الامام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ودفن أيضا بجانبه الشيخ المفيد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وفهرسته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والعلامة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عبد اللّه، وما أثبتناه هو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سعيد بن عبد اللّه بن أبي خلف الاشعري القمي، يكنى بأبي القاسم، قال عنه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هذه الطائفة وفقيهها ووجهها، كان قد سمع من حديث العامة شيئا، ولقي مولانا أبا محمد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جليل القدر، واسع الاخبار، كثير التصانيف، ثقة، توفي رحمه اللّه سنة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وقيل سنة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ترجمته 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وفهرسته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 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هو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وهو الحسين بن سيف بن عميرة، أبو عبد اللّه النخعي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الارض</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المرسلين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الكامل والتهذيب</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قولويه في كامل الزيارات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عنه 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الطوسي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قولوية،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وجامع الاحاديث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مهزيار، وفي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الحسين بن علي بن مهزيار، وما أثبتناه من كامل الزيارات، راجع رجال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الحسن بن سعيد بن مهران مولى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كوفي، أهوازي، يكنى بأبي محمد، ثقة، هو الذي أوصل علي بن مهزيار وإسحاق بن إبراهيم الحضيني إلى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جرت الخدمة على أيديهما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أنه صنّف خمسين مصنفا، وشارك أخاه الحسين في كتبه الثلاثين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الحسين بن سعيد، والطوسي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ورجال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التهذيب، وأضاف في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مسجدها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والكليني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إلى خلاد القلانسي،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الطوسي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والصدوق في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وجامع الاحاديث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ابن المشهدي في 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الجواهري، وما أثتبناه من الكامل 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الكامل والتهذيب</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وراه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طريقين إلي عمرو بن خالد،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رواه المشهدي في 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 حكيم، وما أثبتناه هو الصحيح من كامل الزيارات والتهذيب ورجال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الراحلة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نافلة فيه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قولوية،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وجامع الاحاديث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واورده في 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الكامل والتهذيب</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طريف الحنظلي، ويقال له التيمي أو التميمي، أو الدئلي، أو سعد الاسكاف، أو سعد الخفاف أو سعد بن ظريف الشاعر، وكلهم واحد كما ذكره أصحاب التراجم، وهو مولى كوفي، كان قاضيا، وله كتاب، ذكره الطوسي في باب أصحاب علي بن الحسين وفي أصحاب الباقر والصادق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ترجمته 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وفهرسته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ورجال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5044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الكامل</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وجامع الاحاديث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وفي 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في 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وفي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الساعة يا محمد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الكامل</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الكامل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استأذن ربك حتى أهبط فاصلي فيه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الكامل</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إلى هارون بن خارجة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نحوه في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 والتهذيب والمحاسن وأمالي الصدوق وأمالي الطوسي، جميعا بأسانيدهم عن هارون بن خارجة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هذا الاسناد في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جامع الاحاديث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عن الوسائل والتهذيب</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إسماعيل بن بزيغ أبو جعفر، كان من صالحي هذه الطائفة وثقاتهم، كثير العمل له كتب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ثواب الحج وكتاب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الطوسي من أصحاب الكاظم والرضا والجواد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أنه لما ذكر في حضرة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وددت أن فيكم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وفهرسته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بالاسناد الى محمد بن يحيى، عن محمد بن الحسين عن محمد ابن إسماعيل بن بزيغ،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يعقوب، 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وجامع الاحاديث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في 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حمزة الثمالي، 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إلى علي بن محمد، عن سهل، عن ابن أسباط، رفعه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وجامع الاحاديث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في 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عمران بن موسى الخشاب، عن علي بن 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سقط واضح، إذ أن عمران هذا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عمران بن موسى بن الحسن بن عامر بن عبد اللّه بن سعد الاشعري القمي، روى عن الحسن بن موسى الخشّاب كما صرح بذلك 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وراجع رجال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9058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الكامل</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لو انه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 ل والكامل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الكامل</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الانبياء</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الاصل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ويحشرون عن جاء به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إلى محمد بن يحيى، عن علي بن الحسن بن علي عن عثمان، عن صالح بن أبي الاسود،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إلى محمد بن يحيى، عن علي بن الحسن بن فضال، عن الحسين بن سيف، عن عثمان، عن صالح بن أبي الاسود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إلى الفضل بن شاذان، عن عثمان بن عيسى، عن صالح بن أبي الاسود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وجامع الاحاديث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 وغيبة الطوسي 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الغيبة والكافي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غيبة الطوسي 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مرسلاً في ارشاد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والمزار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ومنتخب الانوار المضيئة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التهذيب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وجامع الاحاديث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في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وجامع الاحاديث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ترجمته في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مخرمة بن ربعي، وهو تصحیف، راجع رجال الخوئي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7659</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الآیة المبارکة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أتیها نودي من شاطئ الواد الایمن في البقعة المبارکة من الشجرة أن یا موسی إني أنا اللّه ربّ العالمین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الكامل</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الكامل، وهو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ابن قولويه لا يروي عن الصفار الا بواسطة، كما أن محمد بن الحسن هذا، هو الوليد أحد مشايخ ابن قولويه، وأحد الرواة عن الصفار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رجال الخوئي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الحسن بن الوليد، ورجال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وفهرست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الحسن الصفار</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جبيري</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نسختي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بنفس الاسناد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 من طريق آخر إلى حكيم ابن جبير، باختلاف في الالفاظ،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محمد بن الحسن الصفار،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إلى حنان بن سدير، عن أبيه، عن حكيم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ابن قولويه، واسقط في السند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إبراهيم، عن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صحيح كما 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السيد الخوئي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من مذحج</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 ل والكامل 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فأسقاه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فأسقاه فشرب والماء يسيل من شدقيه وعلى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فغرف منه وسقاه وشرب الماء وهو يسيل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فشرب وهو يسيل على</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أبراه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ورواه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كل الزيارات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الكامل</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الكامل</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الاسناد، وفي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علي بن الحسين بن موسى ابن بابويه، عن سعد بن عبد اللّه، عن أحمد بن محمد بن عيسى، عن ابن فضال،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محمد بن الحسن الصفار، 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صدره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إلى محمد بن أبي حمزة، عمن ذكره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ذيله في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إلى علي بن الحسين،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الكامل والتهذيب، وهو الصحيح،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وعن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في 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سعد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في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في المزار الثاني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ورجال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المصدرين السابقين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ويزوره الانبياء مع المؤمنين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باسناده عن أبيه ومحمد بن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باسنادهما عن محمد بن يحيى، عنهم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وفي 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في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وفي 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بالاسناد إلى أبي وهب القصري</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والكامل 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يشوقك</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أزور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ازور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بالغرى</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الكامل والمزار الكبير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آبائي</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آبائه الطاهرين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الطيبين خ ل</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ابن طاووس في فرحة الغرى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إلى المفيد،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محمد بن يعقوب، عن أبي علي الاشعري، عمن ذكره، عن محمد بن سنان، والآخر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عبد اللّه بن جعفر الحميري،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وجامع الاحاديث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ابن قولويه،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في 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إلى محمد بن عبد اللّه بن جعفر الحميري</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الكامل</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الكامل</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أضاف 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الدري بين الكواكب</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في كتاب أبي سعيد العصفري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رجل، عن أبي الجارود،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وبسند آخر عن أبيه وعلي بن الحسين وجماعة مشايخه، عن علي بن إبراهيم، عن أبيه، عن محمد بن علي، عن عباد أبي سعيد العصفري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المذكور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وراه في 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بالاسناد إلى ابن قولويه مثله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الكامل وهو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 السابق</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معلومة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الكامل، وفي التهذيب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يلي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تقديم وتأخير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الكامل</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وأضاف 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يأذن لهم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الاسناد، وفي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الحسن بن عبد اللّه بن محمد بن عيسى، عن ابيه عبد اللّه بن محمد بن عيسى، عن الحسن بن محبوب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عدة من أصحابه، عن سهل بن زياد، وأحمد بن محمد، عن الحسن بن محبوب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محمد بن موسى المتوكل، عن عبد اللّه بن جعفر الحميري، عن أحمد بن محمد، عن الحسن بن محبوب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قولويه، عنه وعن الكامل وعن الكافي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في 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بالاسناد إلى ابن قولويه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واورده مرسلاً في مصباح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 قطعة منه في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في 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حكيم بن داود بن حكيم، عن سلمة بن الخطاب، عن منصور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كامل الزيارات والتهذيب وفي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عمر الخزاز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نعثر له على ترجمة وإبراهيم بن عثمان المكنى بأبي أيوب الخزاز الكوفي، ثقة، كبير المنزلة، له كتاب نوادر روى عن أبي عبد اللّه وأبي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عده الطوسي والبرقي 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وعده المفيد في رسالته العددية من الفقهاء الاعلام، الرؤساء المأخوذ منهم الحلال والحرام والفتيا والاحكام، الذين لا يطعن عليهم ولا طريق لذم واحد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ترجمته 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وفهرسته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والبرقي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أيوب الخزاز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ومحمد بن الحسن، عن الحسن بن متيل، ومحمد بن الحسن، عن محمد بن الحسن الصفار جميعاً، عن أحمد بن أبي عبد اللّه البرقي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وجماعة من مشايخه، عن سعد بن عبد اللّه، ومحمد بن يحيى العطار وعبد اللّه بن جعفر الحميري جميعا، عن أحمد بن محمد بن عيسى، عن محمد بن إسماعيل بن بزيع، عن أبي أيوب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احمد بن داود، عن محمد بن الحسن، عن احمد بن الوليد، عن الحسن بن متيل الدقاق وغيره من الشيوخ، عن أحمد بن أبي عبد اللّه البرقي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في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علي بن فضال، وأمالي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عنهم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مثله مرسلاً في ارشاد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واورد مثله مرسلاً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الكامل</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 والكامل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وما أثبتناه هو الصحيح</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بنفس الاسناد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بياض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الكامل والتهذيب</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الكامل والتهذيب</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بقية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إسمعيل</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وهوتصحيف وسقط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 ل والكامل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ومحى</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المصلحين المنتجبين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المفلحين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إذا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أضيف 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بخط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بعلمك</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سعد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محمد بن موسى المتوكل، عن محمد 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أحمد، عن الحسين بن 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الثواب 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وجامع الاحاديث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مرسلاً الكفعمي في 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الكامل</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يزل</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مثله في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محمد بن جعفر الرزاز، عن محمد بن الحسين بن أبي الخطاب، عن محمد بن إسماعيل، عن صالح بن عقبة، عن بشير الدهان، عن أبي عبد اللّهالسَّلامُ،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أبيه، عن سعد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مرسلاً في 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تحسب من أعمارهم، وفي الكامل أثبت الفقرتين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قولويه، 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أضاف في هامش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الغفار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نجد ما يؤيد ذلك، فان محمد بن عبد الحميد يروي مباشرة عن سيف بن عميرة وبدون واسطة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لانكم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فاطمة وعند أمير المؤمنين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قولويه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وجامع الاحاديث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في 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يزداد، وفي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الاشارة لذلك في ترجمته في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إلى سلمة صاحب السابري، عن أبي الصباح الكناني،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زاد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عنده أربعة آلاف ملك منذ يوم قبض، شعثا غبرا يبكونه إلى يوم القيامة، فمن زاره شيعوه، ومن مرض عادوه، ومن مات اتبعوه جنازته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 بن عبد اللّه، وليس بصحيح، بناء على أن السيد الخوئي نفي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راو باسم يونس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ويونس بن عبد الرحمان مولى علي بن يقطين، يكنى أبا محمد، كان وجها في الاصحاب، متقدما، عظيم المنزلة ثقة، له تصانيف، رأى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يرو عنه، وروى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يشير إليه في العلم والفتيا، 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حقه لاحد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عن يونس بن عبد الرحمان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ليونس الجنة ثلاث مرات وقال عنه الامام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اعطاه اللّه بكل حرف نورا يوم القيامة، وهو أحد الاربعة الذين يقال 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إليهم علم الانبياء عليهم السَّلامُ، وهم سلمان الفارسى، وجابر وسعيد، ويونس بن عبد الرحمان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ترجمته 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وفهرسته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ورجال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ورجال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ورجال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خدامة، ولم يعد في كتب الرجال بهذا الاسم من اصحاب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غيره فلعله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اثبتناه هو الصحيح من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ورجال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الكامل</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في 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وتعليقنا عليه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نسختي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شطب عليها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الفقيه والثواب والبحار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بقية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عبرها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أضاف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في 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أبيه، عن سعد بن عبد اللّه، عن محمد بن الحسين،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أضاف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مقابلة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مثبتة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شطب عليها</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وبسند آخر عن أبيه ومحمد بن يعقوب، عن محمد بن يحيى العطار، عن محمد بن الحسين بن أبي الخطاب مثله،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سعد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واورد مسار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ومصباح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والاقبال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 وعن التهذيب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مرسلاً في 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عبد اللّه بن جعفر بن محمد بن مالك، وما أثبتناه هو الصحيح من كامل الزيارات 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الابزاري،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محمد بن الاتراري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هو الصحيح كما في الكامل والتهذيب وكتب التراجم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أبي نصر زيد مولى السكوني، يكنى أبا جعفر،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علي المعروف بالبزنطي، وترجم له النجاشي باسم أحمد بن محمد بن عمرو بن أبي نصر، كوفي ثقة، جليل القدر، له كتب، لقى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 عظيم المنزلة عنده، وعده الشيخ من أصحاب الكاظم والرضا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الستة الذين أقروا لهم بالفقه والعلم،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 بن عبد الرحمان، وصفوان بن يحيى بياع السابري، ومحمد بن أبي عمير، وعبد اللّه بن المغيرة، والحسن بن محبوب، وأحمد ابن محمد بن أبي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وفهرسته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ورجال العلامة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ورجال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وباسناده عن احمد بن هلال، عن أحمد بن محمد بن أبي نصر مثله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الاوقات أفضل أن تزور فيه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قولويه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في 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محمد بن أحمد بن داود القمي في كتابه المسمى بكتاب الزيارات باسناده إلى إلى حسن بن محبوب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أحمد بن 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الاقبال</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يستأذنون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 عن ابيه وجماعة مشايخه، عن سعد بن عبد اللّه، عن الحسن بن علي الزيتوني وغيره عن احمد بن هلال، عن محمد بن أبي عمير، عن حماد بن عثمان، عن أبي بصير،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والطريق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محبوب، عن أبي حمزة، عن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في 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إلى محمد بن أحمد بن داود القمي باسناده إلى الحسن بن محبوب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سعد بن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الكامل والاقبال 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في 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ومصباح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مرسلاً في 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أبيه وعلي بن الحسين ومحمد بن يعقوب جميعا عن علي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أبيه وجماعة من مشايخه عن محمد بن يحيى العطار، عن محمد بن الحسين، عن إبراهيم بن هاشم، عن صندل، عن هارون بن خارجة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قولويه، والكافي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علي بن إبراهيم، ومصباح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هارون بن خارجة، والفقيه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ومسار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عنهم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وجامع الاحاديث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تكتب له، وفي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ولن يكتب، 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داود الرقي، 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أبيه، عن أبي عبد اللّه، عن جعفر بن محمد، عن محمد بن عبد اللّه بن جعفر الحميري، عن أبيه، عن رواة، عن داود الرقي،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مارد التميمي، 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المصباح والامالي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في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أبي محمد الحسن بن الحسين بن بابويه عن أبي جعفر محمد بن الحسن بن علي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مرسلاً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صافي البرقي،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مثله باختلاف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الطوسي ولم نجده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مرسلاً في 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سارة،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سيار، راجع رجال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184</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الكامل</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الكامل</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الكامل</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إلى عبد الرحمان بن الحجاج أو غيره اسمه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بإسناده إلى ابن قولويه،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التهذيب ومصباح المتهجد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والكروبيون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سادات الملائكة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مرسلاً في 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آمن بوعدي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عيسى بن يقطين من أصحاب الرضا والهادي والعسكري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رجال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 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وهو اشتباه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أبا سعيد القماط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يطلق عليه اسمين لاخوين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بن سعيد، وصالح بن سعيد وكلاهما يرويان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وكل منهما له كتاب، وهما كوفيان، ثقتان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الخوئي في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أن أبا سعيد القماط، وان كان كنية لصالح بن سعيد أيضا، الا أنه إذا أطلق ينصرف إلى أخيه خالد بن سعيد، ويدل عليه ما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بن خالد، عن إسماعيل بن مهران، عن أبي سعيد القماط، وصالح بن سعيد، عن أبان بن تغلب، فان ذكر صالح بن سعيد مع أبي سعيد القماط يدل على أن المعروف بهذه الكنية غيره، وان لم يكن لهذا النزاع أثر، فان كلا منهما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ورجال العلامة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ورجال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 والكامل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يسار، ولم نجد له ترجمة، وما أثبتناه من التهذيب وكتب الرجال فقد ورد في بعضها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 بن يسار العجلي الكوفي، 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خير من أبان، وليس به بأس، له 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وفهرسته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ورجال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1720</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يكون حاضرا عند قبره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عرفة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 والعمرة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الكامل</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الكامل</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المذكور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ميثم،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ميثم وفي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ميثم،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المذكور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الموضعين التاليين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لاعدا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مثله باختلاف الالفاظ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محمد بن جعفر القرشي الرزاز الكوفي، عن خاله محمد ابن الحسين بن أبي الخطاب عن محمد بن إسماعيل، عن صالح بن عقبة، عن بشير الدهان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أبيه، عن سعد ابن عبد اللّه، عن محمد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إلى المفيد، عن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محمد بن يحيى، عن محمد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يعقوب، وفي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 والفقيه وأمالي الصدوق والثواب وأمالي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في 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إلى بشير الدهان باختلاف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 مثله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وما أثبتناه هو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والحسن بن راشد المكنى أبا علي، بغدادي، ثقة، من أصحاب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وهوجد القاسم بن يحيى، له كتاب الراهب والراهبة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ليس الحسن بن راشد الطفاوي الضعيف الذي يروي عن الصادق والكاظم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وان كانا في طبقة واحدة أو متقاربة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في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وفهرسته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ورجال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أبيه وعلي بن الحسين وجماعة مشايخه، عن سعد بن عبد اللّه،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وراه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قولويه،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جامع الاحاديث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الكامل والتهذيب</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قولويه،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في 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الزيارات لمحمد بن داود القمي باسناده إلى محمد بن أبي عمير،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جميعا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في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زيد الشحام، وفي مسار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في 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بالاسناد إلى محمد بن عبد اللّه بن جعفر الحميري</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البجلي، راجع رجال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قبيصة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عرصته، وفي مصباح المتهجد واقبال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عرصة كربلاء</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إلى ابن قولويه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عنه 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واخرجه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عن المتهجد والاقبال وفي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مسار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عنه وعن مصباح المتهجد،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مرسلاً في 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الكامل 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راجع رجال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الاصل والتهذيب، وفي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عد كلاهما من أصحاب الامام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ورجال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في 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بالاسناد إلى محمد بن داود باسناده عن حريز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واورده في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عنه وعن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وأورده في 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والمزار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بالاسناد إلى أبي هاشم الجعفري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في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ومصباح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صلاة الخمسين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وجامع الاحاديث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الى قوله تعالى في سورة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إقبال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أحمد بن علي بن شاذان واسحاق بن الحسن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الحسن بن الوليد، عن محمد بن الحسن الصفار، عن إبراهيم بن هاشم عن مندل، عن أبي الصباح الكناني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صندل، عن أبي الصباح الكناني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الصباح الكناني،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الكامل 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بالاسناد عن أبي الصباح الكناني</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الاصل 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واسند عنه في الكامل أيضا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إلى ابن إدريس، ومحمد بن يحيى،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العمركي بن علي بن محمد البوفكي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قرى نيشابور، شيخ من الاصحاب، ثقة، له كتاب الملاحم، وكتاب نوادر، يقال انه اشترى غلمانا أتراكا بسمرقند للعسكري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وابن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الكامل والتهذيب</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وراه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بالاسناد إلى أحمد بن إدريس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المذكور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في 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والبلد الامين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هو الصحيح، لان الحسن بن عبد اللّه بن محمد بن عيسى هو أحد مشائخ ابن قولويه، وأبيه عبد اللّه بن محمد بن عيسى وعمه أحمد بن محمد بن عيسى هما من الرواة عن الحسن بن محبوب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عبد اللّه جعفر بن موسى</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وزاد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 دخل الجنة كان دون المؤمنين في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الزيادة مثبتة في الحديث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والكامل 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حميد بن المثنى العجلي الكوفي، وثقه محمد بن علي بن بابويه والنجاشي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الصادق وأبي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وعده الشيخ الطوسي والبرقي 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واختلفوا في كنيته على النحو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ترجمته 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والشيخ الطوسي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فهرسته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ورجال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وجامع الرواة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ورجال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وادخل</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قولويه،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الكامل 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في 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باختلاف في 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اضافة إلى المصادر السابقة، رواه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إلى الفضل بن الحسن الطبرسي</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إلى الفضل بن الحسن الطبرسي، عن الائمة المهديين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وأورده في دعوات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عن جمال الاسبوع والدعوات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يغزي</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في 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قطعات منه عن المصباح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 جامع الاحاديث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مثله باختلاف، في 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واورده باختلاف في 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مثله باختلاف في 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عافيتنا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 تسييرنا وأحسن عاقبتنا</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لهم،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المزار الكبير</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المزار الكبير</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استظهرها 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الاصل بياض</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 وما أثبتناه من المزار الكبير والبلد الامين ومصباح الكفعمي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السافع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الآخذ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لنسفعا بالناصية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لنأخذنه بناصيته إلى النار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البلد الامين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لضعفي</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البلد الامين ومصباح الكفعمي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انى مكيود لضعفي، ولقوتك على من كادني تعرضت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في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اليك</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أرجوه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تغير ما</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البلد والمصباح</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وأورد مثله مرسلاً في البلد الامين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الجنة الواقية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المصدرالسابق</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الكفعمي في 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والبلد الامين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البلد الامين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أيضا في 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والطبرسي في الاداب الدينية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أضاف في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الفرات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حرز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ضمه وجمعه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مثله في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اضاف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اكبر</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بدعائه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بنظرة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بأمره</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بأمره</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خاتم النبيين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ورسوله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اللّه، وما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وقولي، وما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وبقية المصادر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يسعد، وما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كرر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يخيب من أتاكم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ودينك</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في 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أضاف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السابقة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 والكامل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وبالرسول، وما أثبتناه من بقية المصادر</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أضاف 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ودعت إليه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أضاف في الكامل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تجعله آخر العهد من زيارتي اياه، فان توفيتني قبل ذلك فاني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قتلهم وحاربهم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في الموضع الاخرى بصيغة الغائب</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عليهم ورد علمهم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ما رواه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محمد بن الحسن بن أحمد بن الوليد في كتاب الجامع، يروى عن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وفرحة الغرى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بتخريجاته في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يحيى، عن محمد بن الحسين، عن صفوان بن يحيى، عن بعض أصحابنا،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وفي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أبيه، عن سعد بن عبد اللّه، عن محمد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وجامع الاحاديث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وأخرجه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مرسلاً في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آل عمران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وأرضيك</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نعبد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وجئنا</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خ ل</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بالوحدانة، وما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وحدانيتك</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بمولاته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مصباح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المحرفين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مسؤولون</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التهذيب</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بالميثاق</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مثله باختلاف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الحسين بن الحسن الحسيني، عن محمد بن موسى الهمداني، عن علي بن حسان الواسطي، عن علي بن الحسين العبدي،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قطعات منه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واللوامع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وفي جامع الاحاديث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مرسلاً في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قطعة منه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 والمصباح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 مثله باختلاف الالفاظ في 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من كتاب محمد بن علي الطرازي باسناده إلى أبي الحسن عبد القاهر بواب مولانا أبي إبراهيم موسى بن جعفر وأبي جعفر 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أبي الحسن بن حسان الواسطي</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المناسب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وشرائطه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قدمنا وصفه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واجنب</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وأخيه وعلي بن الحسين وغيرهم رحمهم اللّه، عن سعد بن عبد اللّه بن أبي خلف، عن أحمد بن محمد بن عيسى الاشعري، عن علي بن الحكم، عن بعض أصحابه،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أحمد بن داود، عن محمد بن الحسن، عن محمد بن يحيى، عن محمد بن أحمد بن يحيى عن أحمد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من أصحابه، عن أحمد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عن محمد بن الحسن الصفار، عن أحمد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وعنها جميعا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الكامل والثواب والتهذيب، وجامع الاحاديث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الكامل والتهذيب والكافي</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ولد المعز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الحلاوة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الاخبصة جمع الخبيص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حلواء من التمر</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وعلي بن الحسين وجماعة مشايخه رحمهم اللّه عن سعد بن عبد اللّه، عن أحمد بن محمد بن عيسى، عن علي بن الحكم، عن بعض أصحابه،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حكيم بن داود، عن سلمة بن الخطاب، عن أحمد بن محمد وفي 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محمد بن الحسن الصفار، عن أحمد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الكامل والثواب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الكامل والفقيه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تزورون، وكذا في بقية المواضع بصيغة المخاطب</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محمد بن أحمد بن الحسن، عن الحسن بن مهزيار عن أبيه، عن الحسين بن سعيد، عن زرعة بن محمد الحضرمي، عن المفضل بن عمر، وص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محمد بن أحمد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المزار الكبير</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المزار الكبير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أكرمني</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المزار الكبير والبحار</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المزار الكبير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لشر</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خطيئتي</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نبيك</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أضاف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تقطع رجائي</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أيضا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والمزار الكبير والتهذيب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يذيقها فذا</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المزار الكبير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بنصرتي</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المزار الكبير والتهذيب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المزار الكبير والتهذيب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فأعذر في الدعوة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والمزار الكبير والتهذيب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الآخرة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الاوكس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الانقص، ورجل أوكس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خسيس قليل الحظ</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في الدنيا</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رعيته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بقية المصادر</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واتبعت</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المزار الكبير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لينجح لي</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وتعطي</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نحيبي</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المصادر</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بقية المصادر، وفي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الاصل 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والمزار الكبير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بشهوتي</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والتهذيب</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تجيرهم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التهذيب والبحار</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ان أعطيتينها لم يضر بي</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وبقية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منعتني</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اضاف في البحار والتهذيب لفظ الجلالة، وكذا في المواضيع الاتية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وَالْمَزارِ الْكَبِيرِ</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بقية المصادر وفي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المغيرين</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وبقية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أوثقني</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بقية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قبيح</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بقية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انحرف</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أقوله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الاصل والمزار الكبير، وفي البحار 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أتى</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والمزار الكبير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الاصل 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وأسكنتهم</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أيام لظى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ايام اللظى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أيام لظى و</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الْمَصادِرِ</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في التهذيب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السَّلامُ اني لهم</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السابقة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السابقة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البحار والتهذيب والمزار الكبير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وصَبَرْتُمْ</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بَقيَّة المَصادِرِ بِمَوْعِدِ</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 انّ اللَّهَ</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رَسُولِهِ</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السابقة</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المَصادِرِ</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وَبَقِيَّةِ المَصَادِرِ وفيَّ الاصلِ وَعْدُهُ</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وبِآبَائِكُم</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وبَقِيَّةِ المَصَادِرِ وفِي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بلغْت</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بَقِيَّةِ اَلْمَصَادِرِ اشارة إِلَى اَلْآيَةِ الْمُبَارَكَةِ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 اِنَّ كِتابَ الابرارِ لَفي عِلِّيِّينَ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الْعَالَمِينَ</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النَّبِيُّ</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الْمُخْبِتِينَ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اَلْخَاشِعِينَ</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 والبحار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 والمزار الكبير ومصباح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القبر</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اَلصَّادِرِ</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بقية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المصدرين السابقين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أيضاً الشيخ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مثله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وَجَدْتُ بِنَفْسِي الْحَدَثَانَ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الْمَزارِ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وَجَدْتُ بِنَفْسِي لِلْحَدَثانِ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جُدْتُ بِنَفْسِي لِلْحَدَثَانِ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مِصْبَاحِ المُتَهَجِّدِ والْبِحَارِ</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مِصْبَاحِ المُتَهَجِّدِ وَالْبِحارِ</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بَقِيَّةِ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قُربى</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والمزار الكبير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الاصل ومصباح المتهجد 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النبيين</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المَصادِرِ</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مُقِيمُونَ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رَبُّهُمْ قَائِمُونَ</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ومِصباحُ المُتَهجِّدِ والتَّهذيبُ</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ومصباح المتهجد والمزار الكبير</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الْمَصَادِرِ وفِي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أَشْرارُ</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بقية المصادر، وفي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تحول</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اجْعَلْنَا</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وأَوْسِعْ</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الْمَلاءِ، وَمَا أثْبَتْنَاهُ مِن بَقِيَّةِ المَصادِرِ</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وَمَرافِقِ</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البِحارِ وَالتَّهذيبِ وَمِصْباحِ المُتَهَجِّدِ وفي الاَصْلِ وَالْمَزَارِ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ثنائِي</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مِصْبَاحِ الْمُتَهَجِّدِ والتَّهْذِيبِ 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مَؤُنَةَ عِيَالِي</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اضافة إلى المصادر السابقة، أورده في مزار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وزاد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أنصرف وأنت تحمد اللّه وتسبّحه وتهلّله وتكبّره، ان شاء اللّه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وعظمه وثوابه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والتهذيب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ذكره في اسانيد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والنافلة، وفي البحار 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والصلاة النافلة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محمد بن عبد الكريم أبي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السيد الخوئي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إلى المفضل بن عمر، عن جابر الجعفي،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وراه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قولويه بهذا الاسناد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الكامل والتهذيب والمزار الكبير</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اللّه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الاسناد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وباسناده عن ابيه، عن سعد بن عبد اللّه، عن أبي القاسم، عن أبي على الخزاعي،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وكذلك لكل من أتى قبر امام مفترض طاعته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محمد بن أحمد بن داود، عن أبيه، عن أحمد بن محمد بن سعيد، عن أحمد بن يوسف، عن هارون بن مسلم، عن ابي عبد اللّه الحراني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وأخرجه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الكامل 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في 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إلى أحمد بن محمد بن سعيد بن عقدة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ذيل الحديث بمثل ما مر 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مثله في المزار الثاني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وص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وما أثبتناه هو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اليوم</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فالمشهدين</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الاصل والكامل والمزار الكبير، وما أثبتناه هو الصحيح من التهذيب والاستبصار لان الحسين بن سعيد يروي مباشرة عن محمد بن سنان، وهو لا يروي مباشرة عن عبد الملك ومحمد بن سنان يروي عن عبد الملك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من اصحابه، عن أحمد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خادم اسماعيل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واخرجه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الكامل والمتهجد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علي بن محبوب عن أحمد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جامع الاحاديث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 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في 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بالاسناد الى ابن قولويه،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الاسناد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زياد القندي،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محمد بن أحمد بن داود، عن أبي عبد اللّه الحسين بن علي بن سفيان عن جعفر بن محمد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جميعا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وجامع الاحاديث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في 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بالاسناد الى محمد بن همام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والتهذيب والاستبصار والكافي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عنه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حذيفة،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محمد بن الحسين،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يعقوب</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الكامل وكتب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عمرو بن عثمان الثقفي الخزاز الازدي الكوفي، يكنى أبا علي، ثقة، صحيح الحكايات له كتب،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الجامع في الحلال والحرام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وفهرست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ورجال العلامة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الكامل</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شبل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سعيد الاسدي، كوفي، ثقة، له كتاب وذكره الشيخ الطوسي في الفهرست في باب الكنى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شبل، له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ورجال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الكامل</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يروى</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وباسناد آخر عن محمد بن يعقوب،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من أصحابه، عن سهل 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 والكافي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جامع الاحاديث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 والكافي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في 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بالاسناد إلى ابن قولويه،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بكامل تخريجاته واتحاداته في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عمن رواه</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أربعة جوانبه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قولويه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في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عيسى اليقطيني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الكامل والمتهجد</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والكامل</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بكامل تخريجاته واتحاداته في،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أبيه وجماعة مشايخه عن سعد بن عبد اللّه، عن هارون ابن مسلم، عن عبد الرحمان بن الاشعث، عن عبد اللّه بن حماد الانصاري، عن عبد اللّه بن سنان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سعد، عن أحمد بن محمد، عن الحسن بن علي الوشا، عن اسحاق بن عمار،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مرسلاً عن عبد اللّه بن سنان في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المذكور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مرسلاً في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الحسن بن عبد اللّه بن محمد بن عيسى، عن أبيه، عن الحسن بن محبوب، عن اسحاق بن عمار،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محمد بن موسى المتوكل، عن عبد اللّه بن جعفر الحميري، عن أحمد بن محمد، عن الحسن بن محبوب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الكامل والثواب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مرسلاً في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مرسلاً في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سليمان البصري،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قولويه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في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3204</w:t>
      </w:r>
      <w:r>
        <w:rPr>
          <w:rFonts w:ascii="IRNazanin" w:hAnsi="IRNazanin" w:eastAsia="IRNazanin"/>
          <w:b w:val="false"/>
          <w:b w:val="false"/>
          <w:bCs w:val="false"/>
          <w:i w:val="false"/>
          <w:i w:val="false"/>
          <w:iCs w:val="false"/>
          <w:color w:val="333333"/>
          <w:sz w:val="20"/>
          <w:sz w:val="20"/>
          <w:szCs w:val="20"/>
          <w:rtl w:val="true"/>
        </w:rPr>
        <w:t>، 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مرسلاً في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الحسين بن مت الجوهري، عن محمد بن أحمد بن يحيى، عن محمد بن الحسين، عن محمد بن إسماعيل، عن الخيبري، عن أبي ولاد، عن أبي بكر الحضرمي،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محمد بن جعفر، عن محمد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في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بكر الحضرمي</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جعفر، عن محمد بن الحسين، عن شيخ من أصحابه عن أبي الصباح الكناني،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في 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فبدأ بطين</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عن محمد بن جعفر الرزاز، عن محمد بن الحسين بن أبي الخطاب عن موسى بن سعدان، عن عبد اللّه بن القاسم، عن الحسين بن أبي العلاء،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في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قولويه،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مرسلاً في دعوات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الكامل والدعوات</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باقي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الاصل والكامل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ثياب رزم، والرزمة ما جمع وشد معا في شئ واحد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رزمة 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والجمع رزم</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يكاد</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نحوه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أحمد بن يحيى، عن محمد بن عيسى اليقطيني،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الاصل والكافي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وبقية المصادر</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محمد بن الحسن، عن محمد بن الحسن الصفار، عن أحمد بن محمد ابن عيسى، ورواه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عن رزق اللّه بن أبي العلاء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قولويه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الكافي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في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ومصباح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وما أثبتناه من كامل الزيارات والتهذيب وكتب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الحسن بن علي بن فضال بن عمر بن أيمن، يكنى أبا الحسن، ثقة، فقيه أصحابه في الكوفة وكثير العلم، واسع الرواية والاخبار، جيد التصانيف له ثلاثون كتاباً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الشيخ الطوسي في رجاله من أصحاب الامام الهادي والعسكري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ترجمته 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رجال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وفهرسته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ورجال العلامة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ورجال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أصحابنا</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 وما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والكامل والتهذيب</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الشئ</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فمالك</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مصباح المتهجد والزائر</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 وفي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وما اثبتناه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ومصباح الزائر</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مصباح الزائر</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مصباح الزائر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مصباح 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تجعلها</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استدار الشئ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أحاط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مصباحي المتهجد والزائر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فاشددها</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مرسلاً في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ومصباح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عن مصباح المتهجد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مرسلاً في دعوات الرواندي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رجاله عن مشايخي</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في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يونس بن ظبيان وزاد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رب التربة المباركة، ورب الوصي الذي وارثه صل على محمد وآل محمد اجعل هذا الطين شفاء من كل داء وامانا من كل 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مرسلاً في 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 والبحار</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المزار الكبير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سبحتها</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واورده في 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السبحة</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في 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والترب</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في 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السبح</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 ومصباح المتهجد والمزار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وما أثبتناه هو الصحيح من كتب التراجم وهو عبيد اللّه بن علي بن أبي شعبة الحلبي، يكنى أبا علي، كوفي، كان يتجر هو وأبوه واخوته إلى حلب فغلب عليهم النسبة إلى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 أبي شعبة بيت كبير في الكوفة، أخيار، كانوا جميعهم ثقات مرجوعا إليهم فيما يقولون وروى جدهم أبو شعبة عن 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أول من صنف للامامية، وعرض كتابه على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فصححه واستحسنه وقال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لهؤلاء في الفقه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ورجال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وفهرسته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ورجال العلامة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ورجال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وفي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المصباح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الدعاء المعروف بدعاء الموقف لعلي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وبقية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القائم</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اقبال الاعمال والمصباحين والمزار القديم</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مصابيح المتهجد والاقبال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بفضله وفضل</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 ل بِعِلْمِهِ</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 ل والْكَفْعَمِيِّ والْمَزَارَ الْقَدِيمَ لِفَضْلِهِ</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الاصْلِ ومِصْبَاحُ المُتَهَجِّدِ والْمَزَارُ الْقَدِيمِ وفِي خ ل وَالكَفعمِيِّ عَن قَضائِهِ</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الْعَارِفِينَ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بَقِيَّةِ المَصادِرِ شَبيهٌ</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بَقِيَّةِ المَصادِرِ وَنَبَاتٌ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وَبَنَات القُلُوبِ الهُمُومِ</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خ ل وفي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شديدة</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ل تَوَعَّدْتَنِي</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دِناءتي</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 عِنْدَكَ</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كَنَعَ يَدِهِ أَشَلَّها وأيبَسَها</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بِ</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 لَكَ</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بَقِيَّةِ المَصادِرِ اِلَيْكَ مِن ذُنُوبِي وَالجَريرَةُ الذَّنبُ وَالجَنابَةُ</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تشاء</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ومِصْبَاحِ المُتَهَجِّدِ وَالكَفْعَمِيُّ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غِنَى لِي</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وبَقِيَّةِ الْمَصَادِرِ وفِيَّ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خَفيتكَ</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فَأخْلِصْهُم ومَا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وبَقِيَّةَ المَصادِرِ</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 فُجَاءَةِ</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بَقِيَّة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مُسْتَغاث</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 ل ومِصْبَاحِ الْكَفْعَمِيِّ وَاقِبَالِ الاعْمَالِ وَالْمَزارِ القَديمِ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رَغِبَ اِلَيْكَ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مِصباحِ المُتَهَجِّدِ وَالبِحارِ مَنْ رَغِبَ فيكَ</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خ ل وَبَقِيَّةِ الْمَصَادِرِ وفِيَّ الاصِلِ مِن</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 ل وَبَقِيَّةِ المَصادِرِ مِنهُ</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خ ل، وَفِي اَلاَصْلِ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عَظَّمْتَهُ</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بَقِيَّةِ المَصادِرِ رِزقي</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 ل مِنْهُمُ</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واثبات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ابن طاووس في 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والحر العاملي في الصحيفة السجادية الثانية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واوردناه في الصحيفة السجادية الجامعة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بتخريجاته وبياناته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 والمزار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وما أثبتناه من التهذيب وكتب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آغا بزرك الطهراني في كتابه أعلام القرن الرابع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محمد بن عبد اللّه القرشي الراوي عن محمد بن محمد بن الاشعث الكوفي بمصر كتاب الاشعثيات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أسانيد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في طبقة التلعكبري وسهل الديباجي وأبي المفضل الشيباني ممن يروون عن ابن الاشعث</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الفضل محمد بن أحمد بن سليمان، عن موسى بن محمد ابن موسى، عن جعفر بن محمد الاشعث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في 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عبد اللّه، عن محمد بن الاشعث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أحمد بن داود، عن أبي أحمد إسماعيل بن عيسى ابن محمد المؤدب، عن إبراهيم بن محمد بن عبد اللّه القرشي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إلى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 والمقنعة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مرسلاً في 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الكافي والتهذيب والكامل والمزار الكبير</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والتهذيب والمزار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وعلي بن الحسين، وجماعة مشايخه عن سعد بن عبد اللّه، عن أحمد بن محمد، ومحمد بن الحسين، عن محمد بن إسماعيل وروى قطعة منه في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بطريقتين،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من أصحابه، عن سهل بن زياد عن محمد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يعقوب، وفي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الاصل، وليس في أصحابنا رجل باسم أبان السدوسي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أبان بن عثمان الاحمر البجلي الكوفي، روى عن أبي عبد اللّه وأبي الحسن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وعده الشيخ الطوسي 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له كتاب، وهو من الستة الذين أجمعت العصابة على تصديقهم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جميل بن دراج، عبد اللّه بن مسكان، عبد بن بكير، حماد ابن عيسى، حماد بن عثمان، وأبان بن عثمان تجد ترجمته في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السيد الخوئي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الاصل</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عن سعد بن عبد اللّه، عن أحمد بن محمد 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عبد اللّه بن محمد بن عيسى، عن أبيه، عن الحسن بن محبوب وح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حكيم بن داود بن حكيم، عن سلمة، عن جعفر بن بشير، عن أبان بن عثمان وص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وجماعة مشايخه، عن سعد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بن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مرسلاً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الاصل والتهذيب والمزار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خ ل الكافي والكامل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علل الشرائع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أبي حجر الاسلمي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محمد بن أبي يحيى أبو إسحاق مولى أسلم، مدني، روى عن أبي جعفر وأبي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وعده الشيخ الطوسي والبرقي 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وفهرسته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ورجال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بن الوليد، ومحمد بن يعقوب،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على بن محمد بن بندار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في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أبيه، عن سعد بن عبد اللّه، عن عباد بن سليمان الدليمي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وأخرجه في البحار المذكور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العلل</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الاصل 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على ترجمة في كتب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والطفيل بن مالك بن مقداد النخعي الكوفي، عده الشيخ والبرقي من اصحاب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ورجال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ورجال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زارني</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حكيم بن داود بن حكيم، عن سلمة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 ولم نجده فيه، والظاهر أنه اشتباه وقع بدل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في الوسائل المذكور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نضر، وما أثبتناه هو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مثله في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عن سعد بن عبد اللّه، عن أحمد بن محمد بن عيسى ويعقوب بن يزيد، وموسى بن عمر، عن أحمد بن محمد بن أبي نصر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من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يعقوب، 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في 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والبلد الامين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مثله</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التسليم</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فكتبه</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واقف</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رَبِّكَ وَفيُّ الكامِلِ رِسالاتِ رَبِّكَ</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 ل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نَجِيبَك</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 صَلَّيْتَ</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عبد اللّه، عن محمد بن عيسى، عن أبيه، عن إبراهيم ابن أبي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خَيْراً أَرْجُو، وَمَا أَثْبَتْنَاهُ مِن خ ل وَكَامِلَ الزِّيَارَاتِ والْكَافِي والْمَزَارِ الْكَبِيرِ</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خِ ل وبَقِيَّةِ الْمَصَادِرِ وفِيَّ الاصِلِ اصْرِفْ عَنْها مِمَّا</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خ ل وبَقِيَّةِ المَصادِرِ وفيَّ الاصلِ لِقَضائِك</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خ ل وَالْكَامِلِ وفيَّ الاصلِ وَالمَزارِ الكَبيرِ ثَبِّتني وَفي اَلْكَافِي كَرِّمْنِي</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مثله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الرحمان محمد بن أبي أحمد بن الحسن العسكري، عن الحسن بن علي بن مهزيار، عن أبيه، عن علي بن الحسين بن علي بن عمر ابن علي بن الحسين بن علي بن أبي طالب، عن علي بن جعفر بن محمد، عن أخيه أبي الحسن موسى ابن جعفر، عن أبيه، عن جده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باختلاف في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بن مهزيار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مثله أيضا باختلاف،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علي الاشعري، عن الحسين ابن علي الكوفي، عن علي بن مهزيار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مرسلاً في 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وارودناه في الصحيفة السجادية الجامعة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بتخريجاته وبياناته</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 بياض</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التهذيب والمناقب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فابتدأتني بالسَّلامُ ما غدا بك ثم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غدا بك ثم قال</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أحمد بن داود، عن علي بن حبشي بن قوتي، عن علي بن سليمان الزراري، عن محمد بن الحسين بن أبي الخطاب، عن محمد بن إسماعيل، عن الخيبري، عن يزيد بن عبد الملك، عن أبيه، عن 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ورواه في 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الحسين بن يزيد بن عبد الملك، عن أبيه، عن 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يزيد بن عبد الملك</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مثله باختلاف يسير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أحمد بن داود، عن محمد بن وهبان البصري، عن أبي محمد الحسن بن محمد بن الحسن السيرافي، عن العباس ابن الوليد بن العباس المنصوري، عن إبراهيم بن محمد بن عيسى بن محمد العريضي،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 ب</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حجر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أتاني زائراً</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بكامل تخريجاته في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المزار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الاصل، ولم يعهد لابن قولويه روايته عن حكيم بن داود بواسطة أبيه علما أن كليهما من مشايخه</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يابن أمير</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 ل والكامل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التقوى</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راضية</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لفراقك</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الجنان لك،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لك</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قولويه</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هنا بياض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محمد بن الحسن بن أبي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الكامل والكافي والتهذيب والعلل والعيون</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والتهذيب والكافي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أحدا منكم، وفي العلل والعيون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منكم</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وبطريق آخر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عن الحسن بن متيل، عن سهل بن زياد الادمي، عن محمد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يحيى وص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من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عن محمد 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إلى محمد بن يعقوب</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الاصل والمزار الكبير، وفي بقية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عنق</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وأخيه وعلي بن الحسين ومحمد بن الحسن جميعا عن أحمد بن إدريس، عن عبيد اللّه بن موسى، عن الوشا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وباسناده عن محمد بن يعقوب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علي الاشعري، عن عبد اللّه بن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بن الوليد، عن محمد بن الحسن الصفار، عن أحمد بن محمد بن عيسى عن الحسن بن علي الوشا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أحمد بن داود، عن أبيه، عن محمد ابن السندي، عن أحمد بن إدريس، عن علي بن الحسين النيسابوري، عن عبد اللّه بن موسى عن الحسن بن علي الوشا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مرسلاً في 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الفقيه والمقنعة وعيون الاخبار وعلل الشرائع والكافي 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في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الكامل والعيون والعلل والكافي على الترتيب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تأتي الرواية في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وزاد 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التهذيب</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مثله في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المزار الاول، ويأتي في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الكفعمي في 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البلد الامين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 ل وَالكامِلِ الحُجَجِ وفي الاصْلِ والتَّهْذيبُ وَالمُتَهَجِّدُ وَالْكَافِي الحُجَّةُ وَفِي الْمَزَارِ الْكَبِيرِ عَلَى الْحُجَجِ وَما أثْبَتْنَاهُ مِنَ البِحَارِ</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 ل وَالكامِلُ والفَقِيهُ الْقَوَّامُونَ</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ل وَالْمَصَادِرِ الاخْرَى فَغَفَرْتُم</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 ل والمتهجد والكافي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طاب منبتكم، وفي 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وطهرتم</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فجعلتم</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وَطِيب</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ترفع رأسك وتقول</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ذاكر</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واستخلفوا</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منة</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ل مُقَامَهُ</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باختلاف الالفاظ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حكيم بن داود، عن سلمة، عن عبد اللّه بن أحمد بن بكر بن صالح، عن عمرو بن هشام، عن بعض أصحابنا، عن أحدهم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وفي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 مثله في 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الخضيبي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ورجال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مرزوق، وفي عيون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بن مروان، ولم نعثر لهما على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الكامل والتهذيب والكافي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 له الشيخ الطوسي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عبد اللّه بن مروان بغدادي من أصحاب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رجال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أضاف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الكامل</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الكامل</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يحيى 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يعقوب وعيون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علي بن ماجيلويه، عن محمد بن يحيى العطار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وأورده مرسلاً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وجامع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 والتهذيب والمقنعة وعيون الاخبار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الكامل والعيون والكافي والتهذيب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ة</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 محمد بن احمد بن داود، عن الحسين بن أحمد بن ادريس، عن أبيه عن سلية بن الخطاب، عن علي بن ميسر، بالاسناد عن ابن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واورده مرسلاً في 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بشار الواسطي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أنهما واحد، راجع رجال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لي الدخول داخلا</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 ل والكامل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الجدار، وفي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الجسر</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أبيه، وعلي بن الحسين، ومحمد بن الحسن جميعا عن سعد ابن عبد اللّه، عن يعقوب بن يزيد، عن الحسين بن يسار الواسطي، وفي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أحمد بن داود، عن أبيه، عن أحمد بن جعفر المؤدب، عن محمد ابن أحمد بن يحيى، عن يعقوب بن يزيد، عن الحسين بن بشار الواسطي،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،وفي 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وفي 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 والمقنعة</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البحار، وفي الاصل والتهذيب والمناقب والمزار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بمكان</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قبور الحسينيين</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أحمد بن داود، عن محمد بن همام، عن أبي جعفر أحمد ابن بندار، عن منصور بن العباس، عن جعفر الجوهري، عن زكريا ابن آدم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وفي 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وفي 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وأورد مثله ابن شهر آشوب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زكريا بن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الارضين</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وعن مزار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252</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كامل الزيارات، حمدان الدسوائى، وفي الفقيه وعيون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حمدان الديواني والكل 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السيد الخوئى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عن سعد بن عبد اللّه، عن علي بن إبراهيم الجعفري وص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ومحمد بن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يحيى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في 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علي إبراهيم الجعفري، وفي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باسناده عن محمد ابن يحيى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شطون وكلاهما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البعد</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عن سعد، عن علي بن الحسين النيسابوري الدقاق عن أبي صالح شعيب بن عيسى، عن صالح بن محمد الهمداني، عن إبراهيم بن اسحاق النهاوندي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وبطريق آخر عن سعد، عن صالح بن محمد الهمداني،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أحمد بن داود، عن أبيه، عن محمد بن السندي، عن أحمد بن ادريس، عن علي بن الحسن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الصدوق في 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أحمد بن محمد بن عمران الدقاق ومحمد بن أحمد السناني وعلي بن عبد اللّه الوراق والحسين بن ابراهيم بن هشام المكتب عن محمد بن أبي عبد اللّه الكوفي الاسدي، عن احمد بن محمد بن صالح الرازي، عن حمدان الديواني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الامالي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أحمد بن موسى، عن محمد ابن أبي عبد اللّه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حمدان الديواني، وفي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عنها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الخصال والامالي والعيون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في 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ابراهيم بن اسحاق النهاوندي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مرسلاً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عن محمد بن الحسن الصفار، عن العباس بن معروف، عن علي بن مهزيار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 ل وَبَقِيَّةِ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أضاف 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التقي النقي، وأضاف في عيون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الامين</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الحليم</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الرضى</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الكامل والعيون والفقيه</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المصادر</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المصادر</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أخي نبيك ورسولك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العيون والبحار 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أخي رسولك</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وجيه في الدنيا والآخرة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العيون والتهذيب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اللّه وجيه</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والتهذيب وعيون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توليت به</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خ ل وبقية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وهزموا</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المصادر</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 وما أثبتناه من خ ل</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والفقيه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لمحمد بن الحسين بن أحمد بن الوليد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الكامل والعيون</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رحلتي، وفي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رحيلي، 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رحلتي</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والعيون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إليك، وأسأل من أبكى عيني عليك أن يجعله لي ذخرا، وأسأل اللّه الذي أراني مقامك وهداني للتسليم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البحار والمزار الكبير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إليك، وأسأل اللّه الذي أبكى عليك عيني أن يجعله لي سببا وذخرا، وأسأل اللّه الذي أراني مكانك وهداني للتسليم عليك وزيارتي إياك</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 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والمزار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العيون</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المزار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المزار</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في 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تربة</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أحمد بن داود القمي، عن الحسن بن علي الدقاق عن إبراهيم بن الزيات، عن محمد بن سليمان زرقان وكيل الجعفري اليماني</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سند الحديث ارسال، لان الحسين بن روح لم يدرك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 حدث سقط في المتن، يدل على ذلك ان الحديث الذي رواه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همام، عن الحسن بن محمد بن جمهور، عن الحسين بن روح، عن محمد بن زياد عن أبي محمد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في 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إلى محمد بن زياد، عن أبي هاشم الجعفري، عن أبي محمد الحسن بن علي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بياض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يامن بدا لله في شأنكما، السَّلامُ عليكما يا حبيبي اللّه، السَّلامُ عليكما يا امامي الهدى، اتيتكما عارفا بحقكما، معاديا لاعدائكما، مواليا لاوليائكما</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شفاعتكما ولا يفرق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شفاعتكما ويعرف</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وبقية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حبهم</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وبقية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الاصل ولايتهم</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وبلغ بهم وبأشياعهم واتباعهم ومحبيهم ومتبعيهم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الفقيه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وبلغ بهم وبأشياعهم ومحبيهم وشيعتهم</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نبيك وابن وليك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الكامل والفقيه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وليك وابن وليك</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بن الوليد، وفي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وأضاف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اسأل اللّه العود إليهما، وادع بما أحببت إن شاء اللّه</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 مظاهري، وفي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مظاهر، وما أثبتناه من التهذيب والبحار والعيون والفقيه</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 ل والكامل والكافي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الدعاة إلى اللّه</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مصباح الكفعمي والبلد الامين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الممحضين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شئ خلص حتى لا يشوبه شئ يخالطه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خ ل والكامل والعيون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المخلصين</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 مظاهري، وفي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مظاهر، وما أثبتناه من التهذيب والبحار والعيون والفقيه</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 ل والكامل والكافي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الدعاة إلى اللّه</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مصباح الكفعمي والبلد الامين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الممحضين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شئ خلص حتى لا يشوبه شئ يخالطه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خ ل والكامل والعيون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المخلصين</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خ ل وبعض المصادر، وفي الاصل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اني حرب لمن حاربكم، سلم لمن سالمكم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سلم لمن سالمتم وحرب لمن حاربتم</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وزاد في مصباح الكفعمي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وأبرأ إلى اللّه منهم والسَّلامُ عليكم ورحمة اللّه وبركاته</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في البلد الامين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محمد بن الحسين بن مت الجوهري عن محمد بن أحمد بن يحيى بن عمران، عن هارون بن مسلم، عن علي بن حسان،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بن أحمد بن الوليد، عن محمد بن الحسن الصفار، عن علي بن 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يحيى، عن محمد بن أحمد، عن هارون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في مقصد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 والتهذيب والفقيه وعيون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الكامل والعيون الكافي</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الصرمي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في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وعده من أصحاب الامام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الصيرفي يكنى أبا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داود بن مافنة الصرمي يكنى أبا سليمان، كوفي، روى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وبقى إلى أيام أبي الحسن صاحب العسكر، وله مسائل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وعده البرقي من أصحاب الامام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غير داود الصرمي من أصحاب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ورجال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وجامع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عظيم ومنا المحمدة</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أحمد بن داود، عن محمد بن الحسن، عن عبد اللّه عن أحمد بن محمد، عن داود الصرمي،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سائل،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سائل، وما أثبتناه من المزار الكبير والبحار</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ينقص</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العلماء الصادقين عليهم السَّلامُ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انفعد، وما أثبتناه من خ ل والمزار الكبير</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المزار الكبير</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شعث</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واجرني</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مثله باختلاف يسير في الالفاظ في 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الاشعث، وفي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بن الاشعث، راجع رجال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وما أثبتناه من خ ل</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والتهذيب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قال لي الرجل</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فربما شغلت</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سبع مرات</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حامت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أقرباؤه وخاصته</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وخاصتي</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عنه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وجامع الاحاديث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في 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الكامل والكافي وكتب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والحسين بن ثوير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ثور النجاشي والفهرست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أبي فاختة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حمران مولى ام هانئ بنت أبي طالب، روى عن أبي جعفر وأبي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هاشمي،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رجال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وفهرسته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رجال العلامة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السيد الخوئى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ورواه في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صدره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عن سعد ومحمد بن يحيى، عن أحمد بن محمد بن عيسى، وص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عن محمد بن الحسن الصفار، عن أحمد ابن محمد بن عيسى، عن اسماعيل بن سهل، عن أبي احمد، عمن رواه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من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عمير، عن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واخرجه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الفقيه والكافي 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مرسلاً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وثواب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صالحي موالينا،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وكذا في الموضع التالي</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العباس محمد بن جعفر الرزاز القرشي، عن خاله محمد بن الحسين بن أبي الخطاب، عن عمرو بن عثمان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محمد بن الحسن بن أحمد بن الوليد، عن الحسن بن متيل، عن محمد بن عبد اللّه بن مهران، عن عمرو بن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في 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الحسن، عن محمد بن الحسن الصفار، عن أحمد بن محمد بن عيسى باسناد ذكره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الكامل، وفي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 وثواب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مرسلاً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الكامل والكافي والتهذيب</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بليدة في نصف طريق مكة من الكوفة ينزل بها الحاج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الزجاجي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سميت بفيد ابن حام، وهو أول من نزلها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البلدان للحموي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المصادر</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الكامل 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وأضاف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أي ناحية</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والبحار والكافي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وضع، وفي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يضع</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الاسناد،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يحيى،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يعقوب،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مرسلاً في دعوات الرواندي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عن أحدهما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وجامع الاحاديث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وجامع الاحاديث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نحوه الصدوق في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نحوه أيضا في 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وجامع الاحاديث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 نحوه في 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ومصباح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مصباح الزائر والكفعمي والمزار الكبير</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في 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وفي 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كما في الكامل وخاتمة المستدرك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مشايخ ابن قولويه</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من أصحابه، عن سهل بن زياد ومحمد بن يحيى عن أحمد بن محمد جميعا عن ابن محبوب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حميد بن زياد، عن الحسن بن محمد، عن غير واحد، عن أبان، عن عبد اللّه بن عجلان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محبوب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عنهما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وجامع الاحاديث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مرسلاً في دعوات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أبي المقدام،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وكلاهما وارد كما ذكره أيضا في خاتمة المستدرك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أبان بن عبد الرحمان المكنى أبا عبد اللّه البصري، وليس بابن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الكامل وكتب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عبد الرحمان بن أبي عبد اللّه البصري، أصله كوفي، واسم أبي عبد اللّه ميمون 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ورجال العلامة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المؤمنين</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مقابله</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وجامع الاحاديث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وما أثبتناه من التهذيب، والخطأ واضح، لان أخاه أحمد بن علي بن الحسن بن فضال، وليس أحمد بن العلا 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التهذيب والبحار</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بصائر الدرجات والكافي 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الجلال، وفي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الجلال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وزياد بن أبي الحلال، كوفي، ثقة، روى عن أبي عبد اللّه، له كتاب، عده الشيخ من أصحاب الامامين الباقر والصادق عليهم السَّلام، وعده البرقي 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رجال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وفهرسته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ورجال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الكامل والكافي والتهذيب والبحار</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يعقوب، وبصائر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ابن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من أصحابه، عن أحمد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أحمد بن داود القمي، عن أبيه، عن محمد بن الحسن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الفقيه والكافي 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وح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بصائر الدرجات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الكامل والبصائر، وج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الكامل 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الجمع بين هذا الخبر وما سبق بأن يكون رفع الاكثر بعد الثلاثة ويمكث بعضهم إلى أربعين ثم يرفع، أو بأنه يرفع كل منهم بعد الثلاثة ثم يرجع إلى قبره ثم يرفع بعد الاربعين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 في هذين الخبرين اشكالا من جهة منافاتهما لكثير من الاخبار الدالة على بقاء أبدانهم في الارض كأخبار نقل عظام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عظام 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 الآثار الواردة بأنهم نبشوا قبر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فوجدوه في قبره، وأنهم حفروا في الرصافة بئرا فوجدوا فيها شعيب بن صالح وأمثال تلك الاخبار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فمنهم من حمل أخبار الرفع على أنهم يرفعون بعد الثلاثة ثم يرجعون إلى قبورهم كما ورد في بعض الاخبار أن كل وصي يموت يلحق بنبيه ثم يرجع إلى مكانه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من حملها على أنها صدرت لنوع من المصلحة تورية لقطع أطماع الخوارج والنواصب الذين كانوا يريدون نبش قبورهم واخراجهم منها وقد عزموا على ذلك مرارا فلم يتيسر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حمل أخبار نقل العظام على أن المراد نقل الصندوق المتشرف بعظامهم وجسدهم في ثلاثة أيام أو أربعين يوما أو أن اللّه تعالى ردهم لتلك المصلحة وعلى هذا الاخير تحمل الاخبار الاخر واللّه 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الشيخ أبو الفتح الكراجكي في كنز الفوايد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لا نشك في موت الانبياء عليهم السَّلامُ، غير أن الخبر قد ورد بأن اللّه تعالى يرفعهم بعد مماتهم إلى سمائه وأنهم يكونون فيها أحياء منعمين إلى يوم لقيامة وليس ذلك بمستحيل في قدرة اللّه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ورد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أكرم على اللّه من يدعني في الارض أكثر من ثلاث، وهكذا عندنا حكم الائمة عليهم السَّلامُ، 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مات نبي بالمشرق وما وصيه بالمغرب لجمع اللّه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وليست زيارتنا لمشاهدهم على انهم بها ولكن لشرف الموضع فكانت غيبة الاجسام فيها ولعبادة أيضا ندبنا إليها إلى آخر ما قال رحمه اللّه واللّه يعلم</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والصحيح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داود بن علي أبو الحسن، شيخ هذه الطائفة وعالمها، وشيخ القميين في وقته وفقيههم، ورد بغداد وأقام بها، حدث وصنف كتبا منها كتاب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ودفن بمقابر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الشيخ الطوسي في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له كتب منها كتاب المزار الكبير، أخبرنا بكتبه ورواياته جماعة منهم الشيخ المفيد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أغا بزرگ الطهراني في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رجال العلامة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وأضاف في فرحة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أحمد بن يوسف الازدي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بن يوسف الازدي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فرحة الغري وكتب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بن يوسف الاودي أبو عبد اللّه، شيخ من أصحابنا الكوفيين ثقة، روى عنه أبن محمد بن عقدة، له كتاب المناقب</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يزرج الخياط، وفي فرحة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بدرج الجاحظ</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الشعبي، وفي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وما أثبتناه من فرحة الغري وكتب الرجال، قال 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الطوسي في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اليسع كوفي، له كتاب، راجع رجال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فرحة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الشرق</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فرحة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الغرب</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الفرحة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ألحق</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أحمد بن داود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وجامع الاحاديث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من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الاصل، والظاهر أنها عن الحسين بن اصولة، أو بن الحسين بن أصولة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لهما على ترجمة في ما عندنا من كتب الرجال</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في كنز الكراجكي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مرسلاً،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الفرحة والبحار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أبا قرة حدّثني في أيّ موضعٍ نحن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قرب قبر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طاووس في 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المفيد، عن محمد بن أحمد بن داود عن محمد ابن بكران، عن الحسن بن محمد الفرزدق البزاز، عن حميد الحجال، عن محمد ابن حبيش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الرحمان بن القاسم، عن أحمد بن عبد اللّه العامري، عن أبي معمر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وذكره الشيخ المفيد في مزاره غير 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نحن</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طاووس نقلا عن الشيخ الطوسي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المفيد عن محمد بن أحمد، عن أبيه، عن الحسن بن علي بن فضال، عن عمر ابن إبراهيم، عن خلف بن حماد، عن إسماعيل،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التهذيب وكتب التراجم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بن رباح النحوي، يكنى أبا القاسم، له كتاب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وعده في رجاله فيمن لم يرو عنهم عليهم السَّلامُ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بن رباح النحوي، روى عنه ابن همام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وفهرسته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التهذيب</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وأضاف في كامل الزيارات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في كم الزيارة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ان قدرت ان تزوره في كل شهر فافعل،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أصل إلى ذلك، لاني أعمل بيدي وامور الناس بيدي، ولا أقدر أن أغيب وجهي عن مكاني يوما واحداً،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في عذر ومن كان يعمل بيده، وانما عنيت من لا يعمل بيده ممن ان خرج في كل جمعة هان ذلك عليه، أما انّه ما له عند اللّه من عذر، ولا عند رسوله من عذر يوم القيامة</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وأضاف في الكامل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يراه وبه ساهر الليك، له تعب النهار، ينظر اللّه إليه نظرة توجب له الفردوس الاعلى مع محمد وأهل بيته، فتنافسوا في ذلك وكونوا من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محمد بن أحمد بن داود، عن محمد بن همام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ورواه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عن عبد اللّه بن جعفر الحميري باسناده رفعه إلى علي بن ميمون الصائغ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والثواب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للراكب ويوم وبعض يوم للماشي</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أحمد بن داود، عن محمد بن الحسين بن سفرجلة الكوفي عن علي بن أحمد بن أحمد بن محمد بن عمران، عن محمد بن منصور، عن حرب بن الحسين، عن إبراهيم الشيباني، عن أبي الجارود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في 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بطريقين باختلاف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ابيه وجماعة مشايخه، عن سعد، عن محمد بن عيسى بن عبيد، عن محمد بن ناجية عن محمد بن علي، عن عامر بن كثير السراج النهدي، عن ابي الجارود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والآخر عن جماعة من مشايخه، عن احمد بن ادريس، عن أحمد بن إدريس، عن محمد بن أحمد، عن محمد بن ناجية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باختلاف يسير ايضا في 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ابيه، عن ابيه، عن احمد بن ادريس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واضافا في نهاية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 نهاجر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ثواب لاعمال،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الكامل وثواب الاعمال</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حكيم الخثعمي، يكنى أبا جعفر، كوفي، له كتاب، عده النجاشي والشيخ الطوسي من اصحاب الامامين الصادق وابي الحسن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ورجال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وفهرسته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ورجال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احمد بن داود، عن الحسن بن محمد بن علان، عن حميد بن زياد، عن احمد بن محمد بن رباح، عن محمد بن يزيد بن المتوكل، عن احمد بن الفضل، عن علي بن يحيى، عن محمد بن اسحاق، عن محمد بن حكيم عن ابي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اثبتناه من الكامل والكافي والتهذيب والبحار</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الحيرة، وفي يا 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الحير</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 الذي جاء فيه الخير</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يخرج الرجل ليتوضأ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الكافي والتهذيب كما في الاصل، وفيهما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يتوضأ</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بقية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ابيه، عن محمد بن يحيى، عن احمد بن محمد،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احمد بن محمد بن عيسى، عن بعض اصحابنا يرفعه الى ابي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من اصحابه، عن احمد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الكامل والتهذيب</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الوسائل</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 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والتهذيب وفرحة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سويد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فرحة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يزيد، وما أثبتناه من التهذيب وكتب التراجم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ورجال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التهذيب وفرحة الغري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لتقتلن بأرض العراق وتدفن بها،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يارسول اللّه ما لمن زار قبورنا وتعاهدها ؟ فقال لي</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وعرصات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التهذيب والفرحة والبحار</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قبورهم</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قبورهم</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بزنائها</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والفرحة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لانالتهم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أنالهم اللّه</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احمد بن داود، عن محمد بن علي بن الفضل، عن الحسين بن محمد بن الفرزدق، عن علي بن موسى بن الاحول، عن محمد بن أبي السري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داود كما مر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محمد بن احمد بن داود، عن اسحاق بن محمد، عن أحمد بن زكريا بن طهمان، عن إسحاق بن عبد اللّه بن المغيرة، عن علي بن حسان، عن عمه عبد الرحمان بن كثير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التهذيب واخرجه في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عن التهذيب وفرحة الغري</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image" Target="media/image3.jpeg"/><Relationship Id="rId21" Type="http://schemas.openxmlformats.org/officeDocument/2006/relationships/image" Target="media/image3.jpeg"/><Relationship Id="rId22" Type="http://schemas.openxmlformats.org/officeDocument/2006/relationships/footer" Target="footer15.xml"/><Relationship Id="rId23" Type="http://schemas.openxmlformats.org/officeDocument/2006/relationships/image" Target="media/image4.jpeg"/><Relationship Id="rId24" Type="http://schemas.openxmlformats.org/officeDocument/2006/relationships/image" Target="media/image4.jpeg"/><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image" Target="media/image2.jpeg"/><Relationship Id="rId261" Type="http://schemas.openxmlformats.org/officeDocument/2006/relationships/image" Target="media/image2.jpeg"/><Relationship Id="rId262" Type="http://schemas.openxmlformats.org/officeDocument/2006/relationships/footer" Target="footer251.xml"/><Relationship Id="rId263" Type="http://schemas.openxmlformats.org/officeDocument/2006/relationships/footnotes" Target="footnotes.xml"/><Relationship Id="rId264" Type="http://schemas.openxmlformats.org/officeDocument/2006/relationships/numbering" Target="numbering.xml"/><Relationship Id="rId265" Type="http://schemas.openxmlformats.org/officeDocument/2006/relationships/fontTable" Target="fontTable.xml"/><Relationship Id="rId266" Type="http://schemas.openxmlformats.org/officeDocument/2006/relationships/settings" Target="settings.xml"/><Relationship Id="rId2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256</Pages>
  <Words>28094</Words>
  <Characters>118484</Characters>
  <CharactersWithSpaces>145510</CharactersWithSpaces>
  <Paragraphs>1292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2026-08-25T19:51:59Z</dcterms:created>
  <dc:creator>ghaemiyeh.com</dc:creator>
  <dc:description/>
  <dc:language>en-US</dc:language>
  <cp:lastModifiedBy/>
  <dcterms:modified xsi:type="dcterms:W3CDTF">2026-08-25T23:22:09Z</dcterms:modified>
  <cp:revision>1</cp:revision>
  <dc:subject/>
  <dc:title>کتاب المزار - مناسک المزار</dc:title>
</cp:coreProperties>
</file>

<file path=docProps/custom.xml><?xml version="1.0" encoding="utf-8"?>
<Properties xmlns="http://schemas.openxmlformats.org/officeDocument/2006/custom-properties" xmlns:vt="http://schemas.openxmlformats.org/officeDocument/2006/docPropsVTypes"/>
</file>