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معجزة الاصوات عند السادة الولادة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348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90348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903486_1280447820">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13903488_1280447820">
            <w:r>
              <w:rPr>
                <w:webHidden/>
                <w:rStyle w:val="IndexLink"/>
                <w:rtl w:val="true"/>
              </w:rPr>
              <w:t>تمهيد</w:t>
            </w:r>
            <w:r>
              <w:rPr>
                <w:rStyle w:val="IndexLink"/>
                <w:rtl w:val="true"/>
              </w:rPr>
              <w:tab/>
            </w:r>
            <w:r>
              <w:rPr>
                <w:rStyle w:val="IndexLink"/>
              </w:rPr>
              <w:t>10</w:t>
            </w:r>
          </w:hyperlink>
        </w:p>
        <w:p>
          <w:pPr>
            <w:pStyle w:val="Contents3"/>
            <w:tabs>
              <w:tab w:val="clear" w:pos="8459"/>
              <w:tab w:val="right" w:pos="9026" w:leader="dot"/>
            </w:tabs>
            <w:rPr/>
          </w:pPr>
          <w:hyperlink w:anchor="__RefHeading___Toc13903490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903492_1280447820">
            <w:r>
              <w:rPr>
                <w:webHidden/>
                <w:rStyle w:val="IndexLink"/>
                <w:rtl w:val="true"/>
              </w:rPr>
              <w:t>الأول</w:t>
            </w:r>
            <w:r>
              <w:rPr>
                <w:rStyle w:val="IndexLink"/>
                <w:rtl w:val="true"/>
              </w:rPr>
              <w:t xml:space="preserve">: </w:t>
            </w:r>
            <w:r>
              <w:rPr>
                <w:rStyle w:val="IndexLink"/>
                <w:rtl w:val="true"/>
              </w:rPr>
              <w:t>نوع الصوت</w:t>
            </w:r>
            <w:r>
              <w:rPr>
                <w:rStyle w:val="IndexLink"/>
                <w:rtl w:val="true"/>
              </w:rPr>
              <w:t>:</w:t>
              <w:tab/>
            </w:r>
            <w:r>
              <w:rPr>
                <w:rStyle w:val="IndexLink"/>
              </w:rPr>
              <w:t>10</w:t>
            </w:r>
          </w:hyperlink>
        </w:p>
        <w:p>
          <w:pPr>
            <w:pStyle w:val="Contents3"/>
            <w:tabs>
              <w:tab w:val="clear" w:pos="8459"/>
              <w:tab w:val="right" w:pos="9026" w:leader="dot"/>
            </w:tabs>
            <w:rPr/>
          </w:pPr>
          <w:hyperlink w:anchor="__RefHeading___Toc13903494_1280447820">
            <w:r>
              <w:rPr>
                <w:webHidden/>
                <w:rStyle w:val="IndexLink"/>
                <w:rtl w:val="true"/>
              </w:rPr>
              <w:t>الثاني</w:t>
            </w:r>
            <w:r>
              <w:rPr>
                <w:rStyle w:val="IndexLink"/>
                <w:rtl w:val="true"/>
              </w:rPr>
              <w:t xml:space="preserve">: </w:t>
            </w:r>
            <w:r>
              <w:rPr>
                <w:rStyle w:val="IndexLink"/>
                <w:rtl w:val="true"/>
              </w:rPr>
              <w:t>شدّة الصوت</w:t>
            </w:r>
            <w:r>
              <w:rPr>
                <w:rStyle w:val="IndexLink"/>
                <w:rtl w:val="true"/>
              </w:rPr>
              <w:t>:</w:t>
              <w:tab/>
            </w:r>
            <w:r>
              <w:rPr>
                <w:rStyle w:val="IndexLink"/>
              </w:rPr>
              <w:t>11</w:t>
            </w:r>
          </w:hyperlink>
        </w:p>
        <w:p>
          <w:pPr>
            <w:pStyle w:val="Contents3"/>
            <w:tabs>
              <w:tab w:val="clear" w:pos="8459"/>
              <w:tab w:val="right" w:pos="9026" w:leader="dot"/>
            </w:tabs>
            <w:rPr/>
          </w:pPr>
          <w:hyperlink w:anchor="__RefHeading___Toc13903496_1280447820">
            <w:r>
              <w:rPr>
                <w:webHidden/>
                <w:rStyle w:val="IndexLink"/>
                <w:rtl w:val="true"/>
              </w:rPr>
              <w:t>درجات الصوت</w:t>
            </w:r>
            <w:r>
              <w:rPr>
                <w:rStyle w:val="IndexLink"/>
                <w:rtl w:val="true"/>
              </w:rPr>
              <w:t>:</w:t>
              <w:tab/>
            </w:r>
            <w:r>
              <w:rPr>
                <w:rStyle w:val="IndexLink"/>
              </w:rPr>
              <w:t>12</w:t>
            </w:r>
          </w:hyperlink>
        </w:p>
        <w:p>
          <w:pPr>
            <w:pStyle w:val="Contents2"/>
            <w:tabs>
              <w:tab w:val="clear" w:pos="8743"/>
              <w:tab w:val="right" w:pos="9026" w:leader="dot"/>
            </w:tabs>
            <w:rPr/>
          </w:pPr>
          <w:hyperlink w:anchor="__RefHeading___Toc13903498_1280447820">
            <w:r>
              <w:rPr>
                <w:webHidden/>
                <w:rStyle w:val="IndexLink"/>
                <w:rtl w:val="true"/>
              </w:rPr>
              <w:t>المعجزة</w:t>
            </w:r>
            <w:r>
              <w:rPr>
                <w:rStyle w:val="IndexLink"/>
                <w:rtl w:val="true"/>
              </w:rPr>
              <w:tab/>
            </w:r>
            <w:r>
              <w:rPr>
                <w:rStyle w:val="IndexLink"/>
              </w:rPr>
              <w:t>14</w:t>
            </w:r>
          </w:hyperlink>
        </w:p>
        <w:p>
          <w:pPr>
            <w:pStyle w:val="Contents3"/>
            <w:tabs>
              <w:tab w:val="clear" w:pos="8459"/>
              <w:tab w:val="right" w:pos="9026" w:leader="dot"/>
            </w:tabs>
            <w:rPr/>
          </w:pPr>
          <w:hyperlink w:anchor="__RefHeading___Toc13903500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903502_1280447820">
            <w:r>
              <w:rPr>
                <w:webHidden/>
                <w:rStyle w:val="IndexLink"/>
                <w:rtl w:val="true"/>
              </w:rPr>
              <w:t>وجوه الإعجاز الصوتي</w:t>
            </w:r>
            <w:r>
              <w:rPr>
                <w:rStyle w:val="IndexLink"/>
                <w:rtl w:val="true"/>
              </w:rPr>
              <w:t>:</w:t>
              <w:tab/>
            </w:r>
            <w:r>
              <w:rPr>
                <w:rStyle w:val="IndexLink"/>
              </w:rPr>
              <w:t>17</w:t>
            </w:r>
          </w:hyperlink>
        </w:p>
        <w:p>
          <w:pPr>
            <w:pStyle w:val="Contents3"/>
            <w:tabs>
              <w:tab w:val="clear" w:pos="8459"/>
              <w:tab w:val="right" w:pos="9026" w:leader="dot"/>
            </w:tabs>
            <w:rPr/>
          </w:pPr>
          <w:hyperlink w:anchor="__RefHeading___Toc13903504_1280447820">
            <w:r>
              <w:rPr>
                <w:webHidden/>
                <w:rStyle w:val="IndexLink"/>
                <w:rtl w:val="true"/>
              </w:rPr>
              <w:t>الأمر الأوّل</w:t>
            </w:r>
            <w:r>
              <w:rPr>
                <w:rStyle w:val="IndexLink"/>
                <w:rtl w:val="true"/>
              </w:rPr>
              <w:t>:</w:t>
              <w:tab/>
            </w:r>
            <w:r>
              <w:rPr>
                <w:rStyle w:val="IndexLink"/>
              </w:rPr>
              <w:t>17</w:t>
            </w:r>
          </w:hyperlink>
        </w:p>
        <w:p>
          <w:pPr>
            <w:pStyle w:val="Contents3"/>
            <w:tabs>
              <w:tab w:val="clear" w:pos="8459"/>
              <w:tab w:val="right" w:pos="9026" w:leader="dot"/>
            </w:tabs>
            <w:rPr/>
          </w:pPr>
          <w:hyperlink w:anchor="__RefHeading___Toc13903506_1280447820">
            <w:r>
              <w:rPr>
                <w:webHidden/>
                <w:rStyle w:val="IndexLink"/>
                <w:rtl w:val="true"/>
              </w:rPr>
              <w:t>الأمر الثاني</w:t>
            </w:r>
            <w:r>
              <w:rPr>
                <w:rStyle w:val="IndexLink"/>
                <w:rtl w:val="true"/>
              </w:rPr>
              <w:t>:</w:t>
              <w:tab/>
            </w:r>
            <w:r>
              <w:rPr>
                <w:rStyle w:val="IndexLink"/>
              </w:rPr>
              <w:t>17</w:t>
            </w:r>
          </w:hyperlink>
        </w:p>
        <w:p>
          <w:pPr>
            <w:pStyle w:val="Contents3"/>
            <w:tabs>
              <w:tab w:val="clear" w:pos="8459"/>
              <w:tab w:val="right" w:pos="9026" w:leader="dot"/>
            </w:tabs>
            <w:rPr/>
          </w:pPr>
          <w:hyperlink w:anchor="__RefHeading___Toc13903508_1280447820">
            <w:r>
              <w:rPr>
                <w:webHidden/>
                <w:rStyle w:val="IndexLink"/>
                <w:rtl w:val="true"/>
              </w:rPr>
              <w:t>الأمر الثالث</w:t>
            </w:r>
            <w:r>
              <w:rPr>
                <w:rStyle w:val="IndexLink"/>
                <w:rtl w:val="true"/>
              </w:rPr>
              <w:t>:</w:t>
              <w:tab/>
            </w:r>
            <w:r>
              <w:rPr>
                <w:rStyle w:val="IndexLink"/>
              </w:rPr>
              <w:t>18</w:t>
            </w:r>
          </w:hyperlink>
        </w:p>
        <w:p>
          <w:pPr>
            <w:pStyle w:val="Contents2"/>
            <w:tabs>
              <w:tab w:val="clear" w:pos="8743"/>
              <w:tab w:val="right" w:pos="9026" w:leader="dot"/>
            </w:tabs>
            <w:rPr/>
          </w:pPr>
          <w:hyperlink w:anchor="__RefHeading___Toc13903510_1280447820">
            <w:r>
              <w:rPr>
                <w:webHidden/>
                <w:rStyle w:val="IndexLink"/>
                <w:rtl w:val="true"/>
              </w:rPr>
              <w:t>عموم قدرتهم علیهم السلام من عموم علمهم</w:t>
            </w:r>
            <w:r>
              <w:rPr>
                <w:rStyle w:val="IndexLink"/>
                <w:rtl w:val="true"/>
              </w:rPr>
              <w:tab/>
            </w:r>
            <w:r>
              <w:rPr>
                <w:rStyle w:val="IndexLink"/>
              </w:rPr>
              <w:t>19</w:t>
            </w:r>
          </w:hyperlink>
        </w:p>
        <w:p>
          <w:pPr>
            <w:pStyle w:val="Contents3"/>
            <w:tabs>
              <w:tab w:val="clear" w:pos="8459"/>
              <w:tab w:val="right" w:pos="9026" w:leader="dot"/>
            </w:tabs>
            <w:rPr/>
          </w:pPr>
          <w:hyperlink w:anchor="__RefHeading___Toc13903512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903514_1280447820">
            <w:r>
              <w:rPr>
                <w:webHidden/>
                <w:rStyle w:val="IndexLink"/>
                <w:rtl w:val="true"/>
              </w:rPr>
              <w:t>الأوّل</w:t>
            </w:r>
            <w:r>
              <w:rPr>
                <w:rStyle w:val="IndexLink"/>
                <w:rtl w:val="true"/>
              </w:rPr>
              <w:t xml:space="preserve">: </w:t>
            </w:r>
            <w:r>
              <w:rPr>
                <w:rStyle w:val="IndexLink"/>
                <w:rtl w:val="true"/>
              </w:rPr>
              <w:t>التلازم بين العلم والقدرة في المقامات العالية</w:t>
            </w:r>
            <w:r>
              <w:rPr>
                <w:rStyle w:val="IndexLink"/>
                <w:rtl w:val="true"/>
              </w:rPr>
              <w:t>.</w:t>
              <w:tab/>
            </w:r>
            <w:r>
              <w:rPr>
                <w:rStyle w:val="IndexLink"/>
              </w:rPr>
              <w:t>19</w:t>
            </w:r>
          </w:hyperlink>
        </w:p>
        <w:p>
          <w:pPr>
            <w:pStyle w:val="Contents3"/>
            <w:tabs>
              <w:tab w:val="clear" w:pos="8459"/>
              <w:tab w:val="right" w:pos="9026" w:leader="dot"/>
            </w:tabs>
            <w:rPr/>
          </w:pPr>
          <w:hyperlink w:anchor="__RefHeading___Toc13903516_1280447820">
            <w:r>
              <w:rPr>
                <w:webHidden/>
                <w:rStyle w:val="IndexLink"/>
                <w:rtl w:val="true"/>
              </w:rPr>
              <w:t>المثال الأوّل</w:t>
            </w:r>
            <w:r>
              <w:rPr>
                <w:rStyle w:val="IndexLink"/>
                <w:rtl w:val="true"/>
              </w:rPr>
              <w:t>:</w:t>
              <w:tab/>
            </w:r>
            <w:r>
              <w:rPr>
                <w:rStyle w:val="IndexLink"/>
              </w:rPr>
              <w:t>20</w:t>
            </w:r>
          </w:hyperlink>
        </w:p>
        <w:p>
          <w:pPr>
            <w:pStyle w:val="Contents3"/>
            <w:tabs>
              <w:tab w:val="clear" w:pos="8459"/>
              <w:tab w:val="right" w:pos="9026" w:leader="dot"/>
            </w:tabs>
            <w:rPr/>
          </w:pPr>
          <w:hyperlink w:anchor="__RefHeading___Toc13903518_1280447820">
            <w:r>
              <w:rPr>
                <w:webHidden/>
                <w:rStyle w:val="IndexLink"/>
                <w:rtl w:val="true"/>
              </w:rPr>
              <w:t>المثال الثاني</w:t>
            </w:r>
            <w:r>
              <w:rPr>
                <w:rStyle w:val="IndexLink"/>
                <w:rtl w:val="true"/>
              </w:rPr>
              <w:t>:</w:t>
              <w:tab/>
            </w:r>
            <w:r>
              <w:rPr>
                <w:rStyle w:val="IndexLink"/>
              </w:rPr>
              <w:t>20</w:t>
            </w:r>
          </w:hyperlink>
        </w:p>
        <w:p>
          <w:pPr>
            <w:pStyle w:val="Contents3"/>
            <w:tabs>
              <w:tab w:val="clear" w:pos="8459"/>
              <w:tab w:val="right" w:pos="9026" w:leader="dot"/>
            </w:tabs>
            <w:rPr/>
          </w:pPr>
          <w:hyperlink w:anchor="__RefHeading___Toc13903520_1280447820">
            <w:r>
              <w:rPr>
                <w:webHidden/>
                <w:rStyle w:val="IndexLink"/>
                <w:rtl w:val="true"/>
              </w:rPr>
              <w:t>الثاني</w:t>
            </w:r>
            <w:r>
              <w:rPr>
                <w:rStyle w:val="IndexLink"/>
                <w:rtl w:val="true"/>
              </w:rPr>
              <w:t xml:space="preserve">: </w:t>
            </w:r>
            <w:r>
              <w:rPr>
                <w:rStyle w:val="IndexLink"/>
                <w:rtl w:val="true"/>
              </w:rPr>
              <w:t xml:space="preserve">عموم علم أهل البيت علیهم السلام </w:t>
            </w:r>
            <w:r>
              <w:rPr>
                <w:rStyle w:val="IndexLink"/>
                <w:rtl w:val="true"/>
              </w:rPr>
              <w:t>.</w:t>
              <w:tab/>
            </w:r>
            <w:r>
              <w:rPr>
                <w:rStyle w:val="IndexLink"/>
              </w:rPr>
              <w:t>21</w:t>
            </w:r>
          </w:hyperlink>
        </w:p>
        <w:p>
          <w:pPr>
            <w:pStyle w:val="Contents3"/>
            <w:tabs>
              <w:tab w:val="clear" w:pos="8459"/>
              <w:tab w:val="right" w:pos="9026" w:leader="dot"/>
            </w:tabs>
            <w:rPr/>
          </w:pPr>
          <w:hyperlink w:anchor="__RefHeading___Toc13903522_1280447820">
            <w:r>
              <w:rPr>
                <w:webHidden/>
                <w:rStyle w:val="IndexLink"/>
                <w:rtl w:val="true"/>
              </w:rPr>
              <w:t>الوجه الأوّل</w:t>
            </w:r>
            <w:r>
              <w:rPr>
                <w:rStyle w:val="IndexLink"/>
                <w:rtl w:val="true"/>
              </w:rPr>
              <w:t xml:space="preserve">: </w:t>
            </w:r>
            <w:r>
              <w:rPr>
                <w:rStyle w:val="IndexLink"/>
                <w:rtl w:val="true"/>
              </w:rPr>
              <w:t>قولوا في فضلنا ما شئتم</w:t>
            </w:r>
            <w:r>
              <w:rPr>
                <w:rStyle w:val="IndexLink"/>
                <w:rtl w:val="true"/>
              </w:rPr>
              <w:tab/>
            </w:r>
            <w:r>
              <w:rPr>
                <w:rStyle w:val="IndexLink"/>
              </w:rPr>
              <w:t>22</w:t>
            </w:r>
          </w:hyperlink>
        </w:p>
        <w:p>
          <w:pPr>
            <w:pStyle w:val="Contents3"/>
            <w:tabs>
              <w:tab w:val="clear" w:pos="8459"/>
              <w:tab w:val="right" w:pos="9026" w:leader="dot"/>
            </w:tabs>
            <w:rPr/>
          </w:pPr>
          <w:hyperlink w:anchor="__RefHeading___Toc13903524_1280447820">
            <w:r>
              <w:rPr>
                <w:webHidden/>
                <w:rStyle w:val="IndexLink"/>
                <w:rtl w:val="true"/>
              </w:rPr>
              <w:t>الوجه الثاني</w:t>
            </w:r>
            <w:r>
              <w:rPr>
                <w:rStyle w:val="IndexLink"/>
                <w:rtl w:val="true"/>
              </w:rPr>
              <w:t xml:space="preserve">: </w:t>
            </w:r>
            <w:r>
              <w:rPr>
                <w:rStyle w:val="IndexLink"/>
                <w:rtl w:val="true"/>
              </w:rPr>
              <w:t>أنّهم علیهم السلام فاقوا جميع الخلق</w:t>
            </w:r>
            <w:r>
              <w:rPr>
                <w:rStyle w:val="IndexLink"/>
                <w:rtl w:val="true"/>
              </w:rPr>
              <w:t>.</w:t>
              <w:tab/>
            </w:r>
            <w:r>
              <w:rPr>
                <w:rStyle w:val="IndexLink"/>
              </w:rPr>
              <w:t>26</w:t>
            </w:r>
          </w:hyperlink>
        </w:p>
        <w:p>
          <w:pPr>
            <w:pStyle w:val="Contents3"/>
            <w:tabs>
              <w:tab w:val="clear" w:pos="8459"/>
              <w:tab w:val="right" w:pos="9026" w:leader="dot"/>
            </w:tabs>
            <w:rPr/>
          </w:pPr>
          <w:hyperlink w:anchor="__RefHeading___Toc13903526_1280447820">
            <w:r>
              <w:rPr>
                <w:webHidden/>
                <w:rStyle w:val="IndexLink"/>
                <w:rtl w:val="true"/>
              </w:rPr>
              <w:t>الوجه الثالث</w:t>
            </w:r>
            <w:r>
              <w:rPr>
                <w:rStyle w:val="IndexLink"/>
                <w:rtl w:val="true"/>
              </w:rPr>
              <w:t xml:space="preserve">: </w:t>
            </w:r>
            <w:r>
              <w:rPr>
                <w:rStyle w:val="IndexLink"/>
                <w:rtl w:val="true"/>
              </w:rPr>
              <w:t>أنّ عندهم علم الحوادث كلِّها</w:t>
            </w:r>
            <w:r>
              <w:rPr>
                <w:rStyle w:val="IndexLink"/>
                <w:rtl w:val="true"/>
              </w:rPr>
              <w:t>.</w:t>
              <w:tab/>
            </w:r>
            <w:r>
              <w:rPr>
                <w:rStyle w:val="IndexLink"/>
              </w:rPr>
              <w:t>29</w:t>
            </w:r>
          </w:hyperlink>
        </w:p>
        <w:p>
          <w:pPr>
            <w:pStyle w:val="Contents3"/>
            <w:tabs>
              <w:tab w:val="clear" w:pos="8459"/>
              <w:tab w:val="right" w:pos="9026" w:leader="dot"/>
            </w:tabs>
            <w:rPr/>
          </w:pPr>
          <w:hyperlink w:anchor="__RefHeading___Toc13903528_1280447820">
            <w:r>
              <w:rPr>
                <w:webHidden/>
                <w:rStyle w:val="IndexLink"/>
                <w:rtl w:val="true"/>
              </w:rPr>
              <w:t>ما في الوصية لجابر الأنصاري</w:t>
            </w:r>
            <w:r>
              <w:rPr>
                <w:rStyle w:val="IndexLink"/>
                <w:rtl w:val="true"/>
              </w:rPr>
              <w:t>:</w:t>
              <w:tab/>
            </w:r>
            <w:r>
              <w:rPr>
                <w:rStyle w:val="IndexLink"/>
              </w:rPr>
              <w:t>31</w:t>
            </w:r>
          </w:hyperlink>
        </w:p>
        <w:p>
          <w:pPr>
            <w:pStyle w:val="Contents3"/>
            <w:tabs>
              <w:tab w:val="clear" w:pos="8459"/>
              <w:tab w:val="right" w:pos="9026" w:leader="dot"/>
            </w:tabs>
            <w:rPr/>
          </w:pPr>
          <w:hyperlink w:anchor="__RefHeading___Toc13903530_1280447820">
            <w:r>
              <w:rPr>
                <w:webHidden/>
                <w:rStyle w:val="IndexLink"/>
                <w:rtl w:val="true"/>
              </w:rPr>
              <w:t>ما في اعتراف المأمون وإقرار الإمام الرضا 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3903532_1280447820">
            <w:r>
              <w:rPr>
                <w:webHidden/>
                <w:rStyle w:val="IndexLink"/>
                <w:rtl w:val="true"/>
              </w:rPr>
              <w:t>وما في بيان مقدار علمهم علیهم السلام من علم موسى والخضر’</w:t>
            </w:r>
            <w:r>
              <w:rPr>
                <w:rStyle w:val="IndexLink"/>
                <w:rtl w:val="true"/>
              </w:rPr>
              <w:t>:</w:t>
              <w:tab/>
            </w:r>
            <w:r>
              <w:rPr>
                <w:rStyle w:val="IndexLink"/>
              </w:rPr>
              <w:t>33</w:t>
            </w:r>
          </w:hyperlink>
        </w:p>
        <w:p>
          <w:pPr>
            <w:pStyle w:val="Contents3"/>
            <w:tabs>
              <w:tab w:val="clear" w:pos="8459"/>
              <w:tab w:val="right" w:pos="9026" w:leader="dot"/>
            </w:tabs>
            <w:rPr/>
          </w:pPr>
          <w:hyperlink w:anchor="__RefHeading___Toc13903534_1280447820">
            <w:r>
              <w:rPr>
                <w:webHidden/>
                <w:rStyle w:val="IndexLink"/>
                <w:rtl w:val="true"/>
              </w:rPr>
              <w:t xml:space="preserve">وما في بيان جوامع علمهم علیهم السلام </w:t>
            </w:r>
            <w:r>
              <w:rPr>
                <w:rStyle w:val="IndexLink"/>
                <w:rtl w:val="true"/>
              </w:rPr>
              <w:t>:</w:t>
              <w:tab/>
            </w:r>
            <w:r>
              <w:rPr>
                <w:rStyle w:val="IndexLink"/>
              </w:rPr>
              <w:t>34</w:t>
            </w:r>
          </w:hyperlink>
        </w:p>
        <w:p>
          <w:pPr>
            <w:pStyle w:val="Contents3"/>
            <w:tabs>
              <w:tab w:val="clear" w:pos="8459"/>
              <w:tab w:val="right" w:pos="9026" w:leader="dot"/>
            </w:tabs>
            <w:rPr/>
          </w:pPr>
          <w:hyperlink w:anchor="__RefHeading___Toc13903536_1280447820">
            <w:r>
              <w:rPr>
                <w:webHidden/>
                <w:rStyle w:val="IndexLink"/>
                <w:rtl w:val="true"/>
              </w:rPr>
              <w:t>الصيحة القاتلة</w:t>
            </w:r>
            <w:r>
              <w:rPr>
                <w:rStyle w:val="IndexLink"/>
                <w:rtl w:val="true"/>
              </w:rPr>
              <w:tab/>
            </w:r>
            <w:r>
              <w:rPr>
                <w:rStyle w:val="IndexLink"/>
              </w:rPr>
              <w:t>37</w:t>
            </w:r>
          </w:hyperlink>
        </w:p>
        <w:p>
          <w:pPr>
            <w:pStyle w:val="Contents3"/>
            <w:tabs>
              <w:tab w:val="clear" w:pos="8459"/>
              <w:tab w:val="right" w:pos="9026" w:leader="dot"/>
            </w:tabs>
            <w:rPr/>
          </w:pPr>
          <w:hyperlink w:anchor="__RefHeading___Toc13903538_1280447820">
            <w:r>
              <w:rPr>
                <w:webHidden/>
                <w:rStyle w:val="IndexLink"/>
                <w:rtl w:val="true"/>
              </w:rPr>
              <w:t>الصرخة المرعبة</w:t>
            </w:r>
            <w:r>
              <w:rPr>
                <w:rStyle w:val="IndexLink"/>
                <w:rtl w:val="true"/>
              </w:rPr>
              <w:tab/>
            </w:r>
            <w:r>
              <w:rPr>
                <w:rStyle w:val="IndexLink"/>
              </w:rPr>
              <w:t>43</w:t>
            </w:r>
          </w:hyperlink>
        </w:p>
        <w:p>
          <w:pPr>
            <w:pStyle w:val="Contents3"/>
            <w:tabs>
              <w:tab w:val="clear" w:pos="8459"/>
              <w:tab w:val="right" w:pos="9026" w:leader="dot"/>
            </w:tabs>
            <w:rPr/>
          </w:pPr>
          <w:hyperlink w:anchor="__RefHeading___Toc13903540_1280447820">
            <w:r>
              <w:rPr>
                <w:webHidden/>
                <w:rStyle w:val="IndexLink"/>
                <w:rtl w:val="true"/>
              </w:rPr>
              <w:t>غزوة بني زبيد</w:t>
            </w:r>
            <w:r>
              <w:rPr>
                <w:rStyle w:val="IndexLink"/>
                <w:rtl w:val="true"/>
              </w:rPr>
              <w:tab/>
            </w:r>
            <w:r>
              <w:rPr>
                <w:rStyle w:val="IndexLink"/>
              </w:rPr>
              <w:t>44</w:t>
            </w:r>
          </w:hyperlink>
        </w:p>
        <w:p>
          <w:pPr>
            <w:pStyle w:val="Contents3"/>
            <w:tabs>
              <w:tab w:val="clear" w:pos="8459"/>
              <w:tab w:val="right" w:pos="9026" w:leader="dot"/>
            </w:tabs>
            <w:rPr/>
          </w:pPr>
          <w:hyperlink w:anchor="__RefHeading___Toc13903542_1280447820">
            <w:r>
              <w:rPr>
                <w:webHidden/>
                <w:rStyle w:val="IndexLink"/>
                <w:rtl w:val="true"/>
              </w:rPr>
              <w:t>في مقبرة اليهود</w:t>
            </w:r>
            <w:r>
              <w:rPr>
                <w:rStyle w:val="IndexLink"/>
                <w:rtl w:val="true"/>
              </w:rPr>
              <w:tab/>
            </w:r>
            <w:r>
              <w:rPr>
                <w:rStyle w:val="IndexLink"/>
              </w:rPr>
              <w:t>46</w:t>
            </w:r>
          </w:hyperlink>
        </w:p>
        <w:p>
          <w:pPr>
            <w:pStyle w:val="Contents3"/>
            <w:tabs>
              <w:tab w:val="clear" w:pos="8459"/>
              <w:tab w:val="right" w:pos="9026" w:leader="dot"/>
            </w:tabs>
            <w:rPr/>
          </w:pPr>
          <w:hyperlink w:anchor="__RefHeading___Toc13903544_1280447820">
            <w:r>
              <w:rPr>
                <w:webHidden/>
                <w:rStyle w:val="IndexLink"/>
                <w:rtl w:val="true"/>
              </w:rPr>
              <w:t>في الهجرة إلى المدينة</w:t>
            </w:r>
            <w:r>
              <w:rPr>
                <w:rStyle w:val="IndexLink"/>
                <w:rtl w:val="true"/>
              </w:rPr>
              <w:tab/>
            </w:r>
            <w:r>
              <w:rPr>
                <w:rStyle w:val="IndexLink"/>
              </w:rPr>
              <w:t>48</w:t>
            </w:r>
          </w:hyperlink>
        </w:p>
        <w:p>
          <w:pPr>
            <w:pStyle w:val="Contents3"/>
            <w:tabs>
              <w:tab w:val="clear" w:pos="8459"/>
              <w:tab w:val="right" w:pos="9026" w:leader="dot"/>
            </w:tabs>
            <w:rPr/>
          </w:pPr>
          <w:hyperlink w:anchor="__RefHeading___Toc13903546_1280447820">
            <w:r>
              <w:rPr>
                <w:webHidden/>
                <w:rStyle w:val="IndexLink"/>
                <w:rtl w:val="true"/>
              </w:rPr>
              <w:t>غزوة قصر الذهب</w:t>
            </w:r>
            <w:r>
              <w:rPr>
                <w:rStyle w:val="IndexLink"/>
                <w:rtl w:val="true"/>
              </w:rPr>
              <w:tab/>
            </w:r>
            <w:r>
              <w:rPr>
                <w:rStyle w:val="IndexLink"/>
              </w:rPr>
              <w:t>49</w:t>
            </w:r>
          </w:hyperlink>
        </w:p>
        <w:p>
          <w:pPr>
            <w:pStyle w:val="Contents3"/>
            <w:tabs>
              <w:tab w:val="clear" w:pos="8459"/>
              <w:tab w:val="right" w:pos="9026" w:leader="dot"/>
            </w:tabs>
            <w:rPr/>
          </w:pPr>
          <w:hyperlink w:anchor="__RefHeading___Toc13903548_1280447820">
            <w:r>
              <w:rPr>
                <w:webHidden/>
                <w:rStyle w:val="IndexLink"/>
                <w:rtl w:val="true"/>
              </w:rPr>
              <w:t>وقائع أخرى</w:t>
            </w:r>
            <w:r>
              <w:rPr>
                <w:rStyle w:val="IndexLink"/>
                <w:rtl w:val="true"/>
              </w:rPr>
              <w:tab/>
            </w:r>
            <w:r>
              <w:rPr>
                <w:rStyle w:val="IndexLink"/>
              </w:rPr>
              <w:t>53</w:t>
            </w:r>
          </w:hyperlink>
        </w:p>
        <w:p>
          <w:pPr>
            <w:pStyle w:val="Contents3"/>
            <w:tabs>
              <w:tab w:val="clear" w:pos="8459"/>
              <w:tab w:val="right" w:pos="9026" w:leader="dot"/>
            </w:tabs>
            <w:rPr/>
          </w:pPr>
          <w:hyperlink w:anchor="__RefHeading___Toc13903550_1280447820">
            <w:r>
              <w:rPr>
                <w:webHidden/>
                <w:rStyle w:val="IndexLink"/>
                <w:rtl w:val="true"/>
              </w:rPr>
              <w:t>الصيحة الهاشمية</w:t>
            </w:r>
            <w:r>
              <w:rPr>
                <w:rStyle w:val="IndexLink"/>
                <w:rtl w:val="true"/>
              </w:rPr>
              <w:tab/>
            </w:r>
            <w:r>
              <w:rPr>
                <w:rStyle w:val="IndexLink"/>
              </w:rPr>
              <w:t>59</w:t>
            </w:r>
          </w:hyperlink>
        </w:p>
        <w:p>
          <w:pPr>
            <w:pStyle w:val="Contents3"/>
            <w:tabs>
              <w:tab w:val="clear" w:pos="8459"/>
              <w:tab w:val="right" w:pos="9026" w:leader="dot"/>
            </w:tabs>
            <w:rPr/>
          </w:pPr>
          <w:hyperlink w:anchor="__RefHeading___Toc13903552_1280447820">
            <w:r>
              <w:rPr>
                <w:webHidden/>
                <w:rStyle w:val="IndexLink"/>
                <w:rtl w:val="true"/>
              </w:rPr>
              <w:t>المسيحي</w:t>
            </w:r>
            <w:r>
              <w:rPr>
                <w:rStyle w:val="IndexLink"/>
                <w:rtl w:val="true"/>
              </w:rPr>
              <w:t xml:space="preserve">: </w:t>
            </w:r>
            <w:r>
              <w:rPr>
                <w:rStyle w:val="IndexLink"/>
                <w:rtl w:val="true"/>
              </w:rPr>
              <w:t>بولس سلامة</w:t>
            </w:r>
            <w:r>
              <w:rPr>
                <w:rStyle w:val="IndexLink"/>
                <w:rtl w:val="true"/>
              </w:rPr>
              <w:tab/>
            </w:r>
            <w:r>
              <w:rPr>
                <w:rStyle w:val="IndexLink"/>
              </w:rPr>
              <w:t>60</w:t>
            </w:r>
          </w:hyperlink>
        </w:p>
        <w:p>
          <w:pPr>
            <w:pStyle w:val="Contents2"/>
            <w:tabs>
              <w:tab w:val="clear" w:pos="8743"/>
              <w:tab w:val="right" w:pos="9026" w:leader="dot"/>
            </w:tabs>
            <w:rPr/>
          </w:pPr>
          <w:hyperlink w:anchor="__RefHeading___Toc13903554_1280447820">
            <w:r>
              <w:rPr>
                <w:webHidden/>
                <w:rStyle w:val="IndexLink"/>
                <w:rtl w:val="true"/>
              </w:rPr>
              <w:t>الصوت وسبيل الدعوة إلى الله تعالى</w:t>
            </w:r>
            <w:r>
              <w:rPr>
                <w:rStyle w:val="IndexLink"/>
                <w:rtl w:val="true"/>
              </w:rPr>
              <w:tab/>
            </w:r>
            <w:r>
              <w:rPr>
                <w:rStyle w:val="IndexLink"/>
              </w:rPr>
              <w:t>63</w:t>
            </w:r>
          </w:hyperlink>
        </w:p>
        <w:p>
          <w:pPr>
            <w:pStyle w:val="Contents2"/>
            <w:tabs>
              <w:tab w:val="clear" w:pos="8743"/>
              <w:tab w:val="right" w:pos="9026" w:leader="dot"/>
            </w:tabs>
            <w:rPr/>
          </w:pPr>
          <w:hyperlink w:anchor="__RefHeading___Toc13903556_1280447820">
            <w:r>
              <w:rPr>
                <w:webHidden/>
                <w:rStyle w:val="IndexLink"/>
                <w:rtl w:val="true"/>
              </w:rPr>
              <w:t>الناس لا تحتمل صوت المعصوم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3903558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3903560_1280447820">
            <w:r>
              <w:rPr>
                <w:webHidden/>
                <w:rStyle w:val="IndexLink"/>
                <w:rtl w:val="true"/>
              </w:rPr>
              <w:t>أمرنا أن نُخاطب الناس على قدر عقولها</w:t>
            </w:r>
            <w:r>
              <w:rPr>
                <w:rStyle w:val="IndexLink"/>
                <w:rtl w:val="true"/>
              </w:rPr>
              <w:t>:</w:t>
              <w:tab/>
            </w:r>
            <w:r>
              <w:rPr>
                <w:rStyle w:val="IndexLink"/>
              </w:rPr>
              <w:t>69</w:t>
            </w:r>
          </w:hyperlink>
        </w:p>
        <w:p>
          <w:pPr>
            <w:pStyle w:val="Contents3"/>
            <w:tabs>
              <w:tab w:val="clear" w:pos="8459"/>
              <w:tab w:val="right" w:pos="9026" w:leader="dot"/>
            </w:tabs>
            <w:rPr/>
          </w:pPr>
          <w:hyperlink w:anchor="__RefHeading___Toc13903562_1280447820">
            <w:r>
              <w:rPr>
                <w:webHidden/>
                <w:rStyle w:val="IndexLink"/>
                <w:rtl w:val="true"/>
              </w:rPr>
              <w:t>المثال القرآني</w:t>
            </w:r>
            <w:r>
              <w:rPr>
                <w:rStyle w:val="IndexLink"/>
                <w:rtl w:val="true"/>
              </w:rPr>
              <w:t>:</w:t>
              <w:tab/>
            </w:r>
            <w:r>
              <w:rPr>
                <w:rStyle w:val="IndexLink"/>
              </w:rPr>
              <w:t>70</w:t>
            </w:r>
          </w:hyperlink>
        </w:p>
        <w:p>
          <w:pPr>
            <w:pStyle w:val="Contents3"/>
            <w:tabs>
              <w:tab w:val="clear" w:pos="8459"/>
              <w:tab w:val="right" w:pos="9026" w:leader="dot"/>
            </w:tabs>
            <w:rPr/>
          </w:pPr>
          <w:hyperlink w:anchor="__RefHeading___Toc13903564_1280447820">
            <w:r>
              <w:rPr>
                <w:webHidden/>
                <w:rStyle w:val="IndexLink"/>
                <w:rtl w:val="true"/>
              </w:rPr>
              <w:t>المثال الحديثي</w:t>
            </w:r>
            <w:r>
              <w:rPr>
                <w:rStyle w:val="IndexLink"/>
                <w:rtl w:val="true"/>
              </w:rPr>
              <w:t>:</w:t>
              <w:tab/>
            </w:r>
            <w:r>
              <w:rPr>
                <w:rStyle w:val="IndexLink"/>
              </w:rPr>
              <w:t>71</w:t>
            </w:r>
          </w:hyperlink>
        </w:p>
        <w:p>
          <w:pPr>
            <w:pStyle w:val="Contents3"/>
            <w:tabs>
              <w:tab w:val="clear" w:pos="8459"/>
              <w:tab w:val="right" w:pos="9026" w:leader="dot"/>
            </w:tabs>
            <w:rPr/>
          </w:pPr>
          <w:hyperlink w:anchor="__RefHeading___Toc13903566_1280447820">
            <w:r>
              <w:rPr>
                <w:webHidden/>
                <w:rStyle w:val="IndexLink"/>
                <w:rtl w:val="true"/>
              </w:rPr>
              <w:t>نتيجة البحث</w:t>
            </w:r>
            <w:r>
              <w:rPr>
                <w:rStyle w:val="IndexLink"/>
                <w:rtl w:val="true"/>
              </w:rPr>
              <w:t>:</w:t>
              <w:tab/>
            </w:r>
            <w:r>
              <w:rPr>
                <w:rStyle w:val="IndexLink"/>
              </w:rPr>
              <w:t>74</w:t>
            </w:r>
          </w:hyperlink>
        </w:p>
        <w:p>
          <w:pPr>
            <w:pStyle w:val="Contents3"/>
            <w:tabs>
              <w:tab w:val="clear" w:pos="8459"/>
              <w:tab w:val="right" w:pos="9026" w:leader="dot"/>
            </w:tabs>
            <w:rPr/>
          </w:pPr>
          <w:hyperlink w:anchor="__RefHeading___Toc13903568_1280447820">
            <w:r>
              <w:rPr>
                <w:webHidden/>
                <w:rStyle w:val="IndexLink"/>
                <w:rtl w:val="true"/>
              </w:rPr>
              <w:t>الأفعال كالأقوال</w:t>
            </w:r>
            <w:r>
              <w:rPr>
                <w:rStyle w:val="IndexLink"/>
                <w:rtl w:val="true"/>
              </w:rPr>
              <w:tab/>
            </w:r>
            <w:r>
              <w:rPr>
                <w:rStyle w:val="IndexLink"/>
              </w:rPr>
              <w:t>74</w:t>
            </w:r>
          </w:hyperlink>
        </w:p>
        <w:p>
          <w:pPr>
            <w:pStyle w:val="Contents2"/>
            <w:tabs>
              <w:tab w:val="clear" w:pos="8743"/>
              <w:tab w:val="right" w:pos="9026" w:leader="dot"/>
            </w:tabs>
            <w:rPr/>
          </w:pPr>
          <w:hyperlink w:anchor="__RefHeading___Toc13903570_1280447820">
            <w:r>
              <w:rPr>
                <w:webHidden/>
                <w:rStyle w:val="IndexLink"/>
                <w:rtl w:val="true"/>
              </w:rPr>
              <w:t>الصوت المعجز</w:t>
            </w:r>
            <w:r>
              <w:rPr>
                <w:rStyle w:val="IndexLink"/>
                <w:rtl w:val="true"/>
              </w:rPr>
              <w:tab/>
            </w:r>
            <w:r>
              <w:rPr>
                <w:rStyle w:val="IndexLink"/>
              </w:rPr>
              <w:t>77</w:t>
            </w:r>
          </w:hyperlink>
        </w:p>
        <w:p>
          <w:pPr>
            <w:pStyle w:val="Contents3"/>
            <w:tabs>
              <w:tab w:val="clear" w:pos="8459"/>
              <w:tab w:val="right" w:pos="9026" w:leader="dot"/>
            </w:tabs>
            <w:rPr/>
          </w:pPr>
          <w:hyperlink w:anchor="__RefHeading___Toc13903572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3903574_1280447820">
            <w:r>
              <w:rPr>
                <w:webHidden/>
                <w:rStyle w:val="IndexLink"/>
                <w:rtl w:val="true"/>
              </w:rPr>
              <w:t>نبي الله هود</w:t>
            </w:r>
            <w:r>
              <w:rPr>
                <w:rStyle w:val="IndexLink"/>
                <w:rtl w:val="true"/>
              </w:rPr>
              <w:tab/>
            </w:r>
            <w:r>
              <w:rPr>
                <w:rStyle w:val="IndexLink"/>
              </w:rPr>
              <w:t>78</w:t>
            </w:r>
          </w:hyperlink>
        </w:p>
        <w:p>
          <w:pPr>
            <w:pStyle w:val="Contents3"/>
            <w:tabs>
              <w:tab w:val="clear" w:pos="8459"/>
              <w:tab w:val="right" w:pos="9026" w:leader="dot"/>
            </w:tabs>
            <w:rPr/>
          </w:pPr>
          <w:hyperlink w:anchor="__RefHeading___Toc13903576_1280447820">
            <w:r>
              <w:rPr>
                <w:webHidden/>
                <w:rStyle w:val="IndexLink"/>
                <w:rtl w:val="true"/>
              </w:rPr>
              <w:t>نداء نبي الله إبراهيم</w:t>
            </w:r>
            <w:r>
              <w:rPr>
                <w:rStyle w:val="IndexLink"/>
                <w:rtl w:val="true"/>
              </w:rPr>
              <w:tab/>
            </w:r>
            <w:r>
              <w:rPr>
                <w:rStyle w:val="IndexLink"/>
              </w:rPr>
              <w:t>78</w:t>
            </w:r>
          </w:hyperlink>
        </w:p>
        <w:p>
          <w:pPr>
            <w:pStyle w:val="Contents3"/>
            <w:tabs>
              <w:tab w:val="clear" w:pos="8459"/>
              <w:tab w:val="right" w:pos="9026" w:leader="dot"/>
            </w:tabs>
            <w:rPr/>
          </w:pPr>
          <w:hyperlink w:anchor="__RefHeading___Toc13903578_1280447820">
            <w:r>
              <w:rPr>
                <w:webHidden/>
                <w:rStyle w:val="IndexLink"/>
                <w:rtl w:val="true"/>
              </w:rPr>
              <w:t>صلح قوم من اليمن</w:t>
            </w:r>
            <w:r>
              <w:rPr>
                <w:rStyle w:val="IndexLink"/>
                <w:rtl w:val="true"/>
              </w:rPr>
              <w:tab/>
            </w:r>
            <w:r>
              <w:rPr>
                <w:rStyle w:val="IndexLink"/>
              </w:rPr>
              <w:t>81</w:t>
            </w:r>
          </w:hyperlink>
        </w:p>
        <w:p>
          <w:pPr>
            <w:pStyle w:val="Contents3"/>
            <w:tabs>
              <w:tab w:val="clear" w:pos="8459"/>
              <w:tab w:val="right" w:pos="9026" w:leader="dot"/>
            </w:tabs>
            <w:rPr/>
          </w:pPr>
          <w:hyperlink w:anchor="__RefHeading___Toc13903580_1280447820">
            <w:r>
              <w:rPr>
                <w:webHidden/>
                <w:rStyle w:val="IndexLink"/>
                <w:rtl w:val="true"/>
              </w:rPr>
              <w:t>واقعة الغدير</w:t>
            </w:r>
            <w:r>
              <w:rPr>
                <w:rStyle w:val="IndexLink"/>
                <w:rtl w:val="true"/>
              </w:rPr>
              <w:tab/>
            </w:r>
            <w:r>
              <w:rPr>
                <w:rStyle w:val="IndexLink"/>
              </w:rPr>
              <w:t>83</w:t>
            </w:r>
          </w:hyperlink>
        </w:p>
        <w:p>
          <w:pPr>
            <w:pStyle w:val="Contents3"/>
            <w:tabs>
              <w:tab w:val="clear" w:pos="8459"/>
              <w:tab w:val="right" w:pos="9026" w:leader="dot"/>
            </w:tabs>
            <w:rPr/>
          </w:pPr>
          <w:hyperlink w:anchor="__RefHeading___Toc13903582_1280447820">
            <w:r>
              <w:rPr>
                <w:webHidden/>
                <w:rStyle w:val="IndexLink"/>
                <w:rtl w:val="true"/>
              </w:rPr>
              <w:t>حديث السلسلة الذهبية</w:t>
            </w:r>
            <w:r>
              <w:rPr>
                <w:rStyle w:val="IndexLink"/>
                <w:rtl w:val="true"/>
              </w:rPr>
              <w:tab/>
            </w:r>
            <w:r>
              <w:rPr>
                <w:rStyle w:val="IndexLink"/>
              </w:rPr>
              <w:t>84</w:t>
            </w:r>
          </w:hyperlink>
        </w:p>
        <w:p>
          <w:pPr>
            <w:pStyle w:val="Contents2"/>
            <w:tabs>
              <w:tab w:val="clear" w:pos="8743"/>
              <w:tab w:val="right" w:pos="9026" w:leader="dot"/>
            </w:tabs>
            <w:rPr/>
          </w:pPr>
          <w:hyperlink w:anchor="__RefHeading___Toc13903584_1280447820">
            <w:r>
              <w:rPr>
                <w:webHidden/>
                <w:rStyle w:val="IndexLink"/>
                <w:rtl w:val="true"/>
              </w:rPr>
              <w:t>علمهم علیهم السلام بمنطق الكائنات</w:t>
            </w:r>
            <w:r>
              <w:rPr>
                <w:rStyle w:val="IndexLink"/>
                <w:rtl w:val="true"/>
              </w:rPr>
              <w:tab/>
            </w:r>
            <w:r>
              <w:rPr>
                <w:rStyle w:val="IndexLink"/>
              </w:rPr>
              <w:t>88</w:t>
            </w:r>
          </w:hyperlink>
        </w:p>
        <w:p>
          <w:pPr>
            <w:pStyle w:val="Contents3"/>
            <w:tabs>
              <w:tab w:val="clear" w:pos="8459"/>
              <w:tab w:val="right" w:pos="9026" w:leader="dot"/>
            </w:tabs>
            <w:rPr/>
          </w:pPr>
          <w:hyperlink w:anchor="__RefHeading___Toc13903586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3903588_1280447820">
            <w:r>
              <w:rPr>
                <w:webHidden/>
                <w:rStyle w:val="IndexLink"/>
                <w:rtl w:val="true"/>
              </w:rPr>
              <w:t>إشكال ودفع</w:t>
            </w:r>
            <w:r>
              <w:rPr>
                <w:rStyle w:val="IndexLink"/>
                <w:rtl w:val="true"/>
              </w:rPr>
              <w:tab/>
            </w:r>
            <w:r>
              <w:rPr>
                <w:rStyle w:val="IndexLink"/>
              </w:rPr>
              <w:t>99</w:t>
            </w:r>
          </w:hyperlink>
        </w:p>
        <w:p>
          <w:pPr>
            <w:pStyle w:val="Contents3"/>
            <w:tabs>
              <w:tab w:val="clear" w:pos="8459"/>
              <w:tab w:val="right" w:pos="9026" w:leader="dot"/>
            </w:tabs>
            <w:rPr/>
          </w:pPr>
          <w:hyperlink w:anchor="__RefHeading___Toc13903590_1280447820">
            <w:r>
              <w:rPr>
                <w:webHidden/>
                <w:rStyle w:val="IndexLink"/>
                <w:rtl w:val="true"/>
              </w:rPr>
              <w:t>نتيجة البحث</w:t>
            </w:r>
            <w:r>
              <w:rPr>
                <w:rStyle w:val="IndexLink"/>
                <w:rtl w:val="true"/>
              </w:rPr>
              <w:tab/>
            </w:r>
            <w:r>
              <w:rPr>
                <w:rStyle w:val="IndexLink"/>
              </w:rPr>
              <w:t>100</w:t>
            </w:r>
          </w:hyperlink>
        </w:p>
        <w:p>
          <w:pPr>
            <w:pStyle w:val="Contents2"/>
            <w:tabs>
              <w:tab w:val="clear" w:pos="8743"/>
              <w:tab w:val="right" w:pos="9026" w:leader="dot"/>
            </w:tabs>
            <w:rPr/>
          </w:pPr>
          <w:hyperlink w:anchor="__RefHeading___Toc13903592_1280447820">
            <w:r>
              <w:rPr>
                <w:webHidden/>
                <w:rStyle w:val="IndexLink"/>
                <w:rtl w:val="true"/>
              </w:rPr>
              <w:t>الخاتمة</w:t>
            </w:r>
            <w:r>
              <w:rPr>
                <w:rStyle w:val="IndexLink"/>
                <w:rtl w:val="true"/>
              </w:rPr>
              <w:tab/>
            </w:r>
            <w:r>
              <w:rPr>
                <w:rStyle w:val="IndexLink"/>
              </w:rPr>
              <w:t>101</w:t>
            </w:r>
          </w:hyperlink>
        </w:p>
        <w:p>
          <w:pPr>
            <w:pStyle w:val="Contents2"/>
            <w:tabs>
              <w:tab w:val="clear" w:pos="8743"/>
              <w:tab w:val="right" w:pos="9026" w:leader="dot"/>
            </w:tabs>
            <w:rPr/>
          </w:pPr>
          <w:hyperlink w:anchor="__RefHeading___Toc13903594_1280447820">
            <w:r>
              <w:rPr>
                <w:webHidden/>
                <w:rStyle w:val="IndexLink"/>
                <w:rtl w:val="true"/>
              </w:rPr>
              <w:t>الفهرس</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8_270352"/>
      <w:bookmarkStart w:id="1" w:name="pg18808_270352"/>
      <w:bookmarkEnd w:id="1"/>
    </w:p>
    <w:p>
      <w:pPr>
        <w:pStyle w:val="Heading2"/>
        <w:numPr>
          <w:ilvl w:val="1"/>
          <w:numId w:val="1"/>
        </w:numPr>
        <w:rPr/>
      </w:pPr>
      <w:bookmarkStart w:id="2" w:name="pg18808_270352"/>
      <w:bookmarkStart w:id="3" w:name="__RefHeading___Toc1390348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معجزة الاصوات</w:t>
      </w:r>
    </w:p>
    <w:p>
      <w:pPr>
        <w:pStyle w:val="BookText"/>
        <w:rPr/>
      </w:pP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السادة الولادة</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348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يحق لأي مؤمن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يقوم بطباعة هذا الكتيِّب </w:t>
      </w:r>
      <w:bookmarkStart w:id="7" w:name="pg18808_270354"/>
    </w:p>
    <w:p>
      <w:pPr>
        <w:pStyle w:val="Heading2"/>
        <w:numPr>
          <w:ilvl w:val="1"/>
          <w:numId w:val="1"/>
        </w:numPr>
        <w:rPr/>
      </w:pPr>
      <w:bookmarkStart w:id="8" w:name="__RefHeading___Toc13903486_1280447820"/>
      <w:bookmarkStart w:id="9" w:name="_Toc3"/>
      <w:bookmarkEnd w:id="7"/>
      <w:bookmarkEnd w:id="8"/>
      <w:r>
        <w:rPr>
          <w:rtl w:val="true"/>
        </w:rPr>
        <w:t>مقدمة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واهب النعم وهادي الأمم، الذي علّم الإنسان ما لم يعلم، والصلاة والسلام على البشير النذير والسراج المنير المصطفى الأمجد المحمود الأحمد النبي محمد، وعلى آله أولياء النعم، من الرحمة إلى مَظهر النِّقَم، واللعن الدائم المؤبّد على أعدائهم أعداء المبادئ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جوانب قدرة أهل بيت النبوة تعجز العقول عن كمال إدراكها، وتكلّ الألسن عن جميل وصفها؛ إذ أنّى للعقول الناقصة والأذهان القاصرة أن تحيط بجوانب الكمال المطلق، بل ببعضها، وأنّى للألسن العاجزة أن تصف جمال تلكم الجوانب، إلاّ أنّ الله تعالى بكرمه ومنِّه ولطفه وعطفه سمح بالإذن لأوليائه بأن يفيضوا بإشارات، وارتضى لهم أن ينصّوا على </w:t>
      </w:r>
    </w:p>
    <w:p>
      <w:pPr>
        <w:pStyle w:val="BookText"/>
        <w:rPr/>
      </w:pPr>
      <w:r>
        <w:rPr>
          <w:rFonts w:ascii="Amiri" w:hAnsi="Amiri" w:eastAsia="Amiri" w:cs="Amiri"/>
          <w:color w:val="111111"/>
          <w:sz w:val="28"/>
          <w:sz w:val="28"/>
          <w:szCs w:val="28"/>
          <w:rtl w:val="true"/>
          <w:lang w:bidi="ar-SA"/>
        </w:rPr>
        <w:t>بعض اللطائف والدقائق، ويكشفوا طرفاً من عظيم ما منحهم الله تعالى من العطايا والمواهب العظيمة، ومن تلكم المنن ما علّمهم الله تعالى من سرّ الأصوات، فكان مظهراً من مظاهر قدرتهم، ينبئك عن عظيم 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وللصوت بحوث كثيرة مطوّلة، فقد اهتم به العلماء قديماً وحديثاً، خصوصاً بعد الاكتشافات والاختراعات الحديثة كتقنية الإتصالات بأشكالها المتعددة، وهذه الإذاعات تنقل لنا أصواتاً عبر الأثير من مسافات بعيدة، حتّى أصبح مَن في المشرق يسمع مَن في المغرب وما ذلك إلاّ لأنّ الصوت فيه القابليّة بتقنيةٍ وهندسةٍ معيّنة لأن يُنقل عبرالأثير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وللصوت تأثيرات غريبة، ومؤثرة، سواء على الموجودات المادية أو غير المادية، فإنّا نجد له تأثيراً في النفوس يختلف باختلاف نغماته، فتارة يسبِّب الحزن، وتارة الفرح والسرور والبهجة، وأخرى الخوف والرهبة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تأثيراً على الأجسام بحسب ما له من قوة وشدة وغير ذلك مما هو معلوم ومعروف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عن الفارابي أنه عزف فأضحك، ثم عزف أخرى فأبكى، ثم عزف ثالثة فنوّم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الصوت له مراتب في الشدّة والضعف، فقد نسمع صوتاً يصكّ الأسماع، بل قد تسبب قوّة الصوت تلف أُذن الإنسان، أو اختلالاً في عقله وتوازنه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وسنبحث في هذا الكتاب عن شيء يسير وبسيط من استعمال أهل بيت النبوة علیهم السلام للصوت يكشف لنا عظيم علمهم ومعرفتهم بالصوت وموجاته وتأثيراته، كما يكشف ذلك عن إتقانهم له، وقدرتهم على استعماله كمظهر من مظاهر قدرتهم علیهم السلام ، ترسيخاً لاعتقاد المؤمن في أئمته علیهم السلام ، وتواصياً معه بالحق في الحق</w:t>
      </w:r>
      <w:r>
        <w:rPr>
          <w:rFonts w:eastAsia="IRNazanin" w:cs="IRNazanin"/>
          <w:color w:val="111111"/>
          <w:sz w:val="28"/>
          <w:szCs w:val="28"/>
          <w:rtl w:val="true"/>
          <w:lang w:bidi="fa-IR"/>
        </w:rPr>
        <w:t xml:space="preserve">. </w:t>
      </w:r>
      <w:bookmarkStart w:id="10" w:name="pg18808_270357"/>
    </w:p>
    <w:p>
      <w:pPr>
        <w:pStyle w:val="Heading2"/>
        <w:numPr>
          <w:ilvl w:val="1"/>
          <w:numId w:val="1"/>
        </w:numPr>
        <w:rPr/>
      </w:pPr>
      <w:bookmarkStart w:id="11" w:name="__RefHeading___Toc13903488_1280447820"/>
      <w:bookmarkStart w:id="12" w:name="_Toc4"/>
      <w:bookmarkEnd w:id="10"/>
      <w:bookmarkEnd w:id="11"/>
      <w:r>
        <w:rPr>
          <w:rtl w:val="true"/>
        </w:rPr>
        <w:t>تمهيد</w:t>
      </w:r>
      <w:bookmarkEnd w:id="12"/>
    </w:p>
    <w:p>
      <w:pPr>
        <w:pStyle w:val="Heading3"/>
        <w:numPr>
          <w:ilvl w:val="2"/>
          <w:numId w:val="1"/>
        </w:numPr>
        <w:rPr/>
      </w:pPr>
      <w:bookmarkStart w:id="13" w:name="__RefHeading___Toc13903490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لقد وهبنا الله تعالى سمعاً، فنسمع ونميِّز الأصوات التي نسمعها لأنها مختلفة عن بعضها في أمرين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903492_1280447820"/>
      <w:bookmarkStart w:id="16" w:name="_Toc6"/>
      <w:bookmarkEnd w:id="15"/>
      <w:r>
        <w:rPr>
          <w:rtl w:val="true"/>
        </w:rPr>
        <w:t>الأول</w:t>
      </w:r>
      <w:r>
        <w:rPr>
          <w:rtl w:val="true"/>
        </w:rPr>
        <w:t xml:space="preserve">: </w:t>
      </w:r>
      <w:r>
        <w:rPr>
          <w:rtl w:val="true"/>
        </w:rPr>
        <w:t>نوع الصوت</w:t>
      </w:r>
      <w:r>
        <w:rPr>
          <w:rtl w:val="true"/>
        </w:rPr>
        <w:t>:</w:t>
      </w:r>
      <w:bookmarkEnd w:id="16"/>
    </w:p>
    <w:p>
      <w:pPr>
        <w:pStyle w:val="BookText"/>
        <w:rPr/>
      </w:pPr>
      <w:r>
        <w:rPr>
          <w:rFonts w:ascii="Amiri" w:hAnsi="Amiri" w:eastAsia="Amiri" w:cs="Amiri"/>
          <w:color w:val="111111"/>
          <w:sz w:val="28"/>
          <w:sz w:val="28"/>
          <w:szCs w:val="28"/>
          <w:rtl w:val="true"/>
          <w:lang w:bidi="ar-SA"/>
        </w:rPr>
        <w:t>نميز ما نسمعه ونعرف أنّه صوت طفل أو صوت امرأة أو أنّه صوت رجل، وغيرها من الأصوات وإن كانت بنفس القوة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نميِّز أنّ هذا الصوت حزينٌ أو غيره، ونميز الصوت الحسن من القبيح، كما نميِّز التفاوت بين درجات الحسن والقبح، فهناك صوت حسن وهناك صوت أحسن منه، كما أنّ هناك صوتاً ونبرة حزينة وهناك ما هو أكثر إثارة للحزن في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يُتّخذ الصوت الحسن وسيلة في إدخال السرور على الإنسان تارة، وفي إدخال الحزن على الآخرين تارة أخرى، والناس تتفاوت في مقدرتها على ذلك بحسب تفاوتهم في حسن الصوت والخبرة بكيفيّة استعمالاته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لنا قدرة الإنسان على التأثير على الآخرين بمعونة الصوت، فالخطيب إذا كان صوته حسناً كان أقوى تأثيراً على الناس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أُمرنا أن نقرأ القرآن الكريم بصوت حسن حزين وما ذلك إلاّ </w:t>
      </w:r>
      <w:bookmarkStart w:id="17" w:name="pg18808_270358"/>
    </w:p>
    <w:p>
      <w:pPr>
        <w:pStyle w:val="BookText"/>
        <w:rPr/>
      </w:pPr>
      <w:bookmarkEnd w:id="17"/>
      <w:r>
        <w:rPr>
          <w:rFonts w:ascii="Amiri" w:hAnsi="Amiri" w:eastAsia="Amiri" w:cs="Amiri"/>
          <w:color w:val="111111"/>
          <w:sz w:val="28"/>
          <w:sz w:val="28"/>
          <w:szCs w:val="28"/>
          <w:rtl w:val="true"/>
          <w:lang w:bidi="ar-SA"/>
        </w:rPr>
        <w:t>من أجل أن يكون له بالغ الأثر في نفوسنا، وعلى مشاعرنا، كما أنّ الله تعالى لم يبعث نبيّاً إلاّ كان صوته حسناً، لما في الصوت الحسن من كمال يدعم الدعوة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ازداد الصوت حُسناً ازداد تأثيراً، حتّى أنّه يُمكن أن يُحدث تأثيرات كبيرة قد تصل إلى حدّ صعق السامع، كما سنوافيك بذلك في البحوث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الرقيق ذو النبرة الحزينة يأخذ بمجامع القلوب وتتفاعلمعه المشاعر، وكلّما كان الصوت أشدّ حزناً كان أعظم تأثيراً على النفوس، فقد يصل بالإنسان إلى حدِّ الفجيعة من شدّة الحُزن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903494_1280447820"/>
      <w:bookmarkStart w:id="19" w:name="_Toc7"/>
      <w:bookmarkEnd w:id="18"/>
      <w:r>
        <w:rPr>
          <w:rtl w:val="true"/>
        </w:rPr>
        <w:t>الثاني</w:t>
      </w:r>
      <w:r>
        <w:rPr>
          <w:rtl w:val="true"/>
        </w:rPr>
        <w:t xml:space="preserve">: </w:t>
      </w:r>
      <w:r>
        <w:rPr>
          <w:rtl w:val="true"/>
        </w:rPr>
        <w:t>شدّة الصوت</w:t>
      </w:r>
      <w:r>
        <w:rPr>
          <w:rtl w:val="true"/>
        </w:rPr>
        <w:t>:</w:t>
      </w:r>
      <w:bookmarkEnd w:id="19"/>
    </w:p>
    <w:p>
      <w:pPr>
        <w:pStyle w:val="BookText"/>
        <w:rPr/>
      </w:pPr>
      <w:r>
        <w:rPr>
          <w:rFonts w:ascii="Amiri" w:hAnsi="Amiri" w:eastAsia="Amiri" w:cs="Amiri"/>
          <w:color w:val="111111"/>
          <w:sz w:val="28"/>
          <w:sz w:val="28"/>
          <w:szCs w:val="28"/>
          <w:rtl w:val="true"/>
          <w:lang w:bidi="ar-SA"/>
        </w:rPr>
        <w:t>يختلف الصوت شدّة وضعفاً، فمنه صوت يصمّ الآذان من شدّته، ومنه صوت خفيف يحتاج إلى تركيز حتّى نسمعه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قوّة الصوت الذي نسمعه على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مصدر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ازدادت قوّة وطاقة مصدر الصوت ازدادت شدّة الصوت وكانت مقتضية لوصوله إلى مدى أبعد، والعكس صحيح من جهة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السامع ومصدر الصوت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الصوت إذا كان قريباً كان أقوى من البعيد، وكلّما بعدت المسافة بين السامع ومصدر الصوت ضعف سماع الصوت حتّى ينعدم </w:t>
      </w:r>
      <w:bookmarkStart w:id="20" w:name="pg18808_270359"/>
    </w:p>
    <w:p>
      <w:pPr>
        <w:pStyle w:val="BookText"/>
        <w:rPr/>
      </w:pPr>
      <w:bookmarkEnd w:id="20"/>
      <w:r>
        <w:rPr>
          <w:rFonts w:ascii="Amiri" w:hAnsi="Amiri" w:eastAsia="Amiri" w:cs="Amiri"/>
          <w:color w:val="111111"/>
          <w:sz w:val="28"/>
          <w:sz w:val="28"/>
          <w:szCs w:val="28"/>
          <w:rtl w:val="true"/>
          <w:lang w:bidi="ar-SA"/>
        </w:rPr>
        <w:t>السماع مع بُعد المسافة التي لا يصل إليها ذلك الصوت، والعكس صحيح من جهة قرب المسافة من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واسطة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الموجات الصوتية تنتقل عبر الهواء كما تنتقل عبر الجوامد والسوائل، والجو كما تختلف كثافته بين منطقة وأخرى من خلال ارتفاعها عن سطح البحر كذلك قد يكون اتِّجاه الهواء مُعاكساً مما يُساعد على تخفيف الصوت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903496_1280447820"/>
      <w:bookmarkStart w:id="22" w:name="_Toc8"/>
      <w:bookmarkEnd w:id="21"/>
      <w:r>
        <w:rPr>
          <w:rtl w:val="true"/>
        </w:rPr>
        <w:t>درجات الصوت</w:t>
      </w:r>
      <w:r>
        <w:rPr>
          <w:rtl w:val="true"/>
        </w:rPr>
        <w:t>:</w:t>
      </w:r>
      <w:bookmarkEnd w:id="22"/>
    </w:p>
    <w:p>
      <w:pPr>
        <w:pStyle w:val="BookText"/>
        <w:rPr/>
      </w:pPr>
      <w:r>
        <w:rPr>
          <w:rFonts w:ascii="Amiri" w:hAnsi="Amiri" w:eastAsia="Amiri" w:cs="Amiri"/>
          <w:color w:val="111111"/>
          <w:sz w:val="28"/>
          <w:sz w:val="28"/>
          <w:szCs w:val="28"/>
          <w:rtl w:val="true"/>
          <w:lang w:bidi="ar-SA"/>
        </w:rPr>
        <w:t xml:space="preserve">إنّ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شدّة وضعفاً، وهو يُحدث ترددات وتموجات، فتكون له درجات تعتمد على ترددات الموجات الصوتية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ووحدة قياس الترددات الصوتية هي الموجة في الثانية المعبّر عنها بالهرتز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قوّة الصوت تقاس بوحدة قياس تدعى الديسيبل، فعندما تصل قوة الصوت إلى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ديسيبل تتعرض الأذن لآلام واضحة، وعند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ديسيبل تنفجر طبلة الأذن، وعند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ديسيبل يبدأ القفص الصدري بالاهتزاز ويتعرض الإنسان للغثيان والسعال الحاد وضيق شديد في التنفس، وعند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ديسيبل تنفجر الرئتان، وعند الأكثر من ذلك تتأذى كل أنحاء الجسم وتنتهي باضطرابات في عمل القلب والدماغ وتكون النتيجة هي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يتعرض الإنسان لترددات صوتية عالية فوق سمعية فإن درجة حرارة جسده ترتفع ثم يبدأ بالاحتراق، بسبب موجات الضغط العالية التي تسخن الهواء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تكون الترددات عالية والصوت شديداً فإن هذا الصوت سيولد فقاعات في الجسم وجروحاً دقيقة ويبدأ النسيج العضلي بالتمزق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فالصوت الشديد لا يؤثر على الأذن فحسب، بل إنّه يؤثر على العظام والجلد وتجاويف الجسم، وكذلك على النظام العصبي لدى الإنسان، ويقول العلماء إن التأثيرات الحقيقية للأصوات الشديدة لا تزال مجهولة حتى الآن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أنّ القرآن الكريم يؤكِّد هذه الحقيقة في آيات متعددة كما أنّ الأحاديث مشتملة على بيان هذه الحقيقة كما سنوافيك بذلك في البحوث الآتية إن شاء الله تعالى، ولن يتوقّف الحديث عند ما وصل إليه العلماء من قوانين الصوت بل إنّ المظاهر الإعجازية للصوت تفوق تصوّر العلماء، وتتجاوز القوانين التي يعرفونها، وما علمهم إلاّ نقطة من بحر علم لا يُدرك له ساحل ولا يُمكن الوصول إلى غايته ونهايته وقعره</w:t>
      </w:r>
      <w:r>
        <w:rPr>
          <w:rFonts w:eastAsia="Amiri" w:cs="Amiri" w:ascii="Amiri" w:hAnsi="Amiri"/>
          <w:color w:val="111111"/>
          <w:sz w:val="28"/>
          <w:szCs w:val="28"/>
          <w:rtl w:val="true"/>
          <w:lang w:bidi="ar-SA"/>
        </w:rPr>
        <w:t xml:space="preserve">. </w:t>
      </w:r>
      <w:bookmarkStart w:id="23" w:name="pg18808_270361"/>
    </w:p>
    <w:p>
      <w:pPr>
        <w:pStyle w:val="Heading2"/>
        <w:numPr>
          <w:ilvl w:val="1"/>
          <w:numId w:val="1"/>
        </w:numPr>
        <w:rPr/>
      </w:pPr>
      <w:bookmarkStart w:id="24" w:name="__RefHeading___Toc13903498_1280447820"/>
      <w:bookmarkStart w:id="25" w:name="_Toc9"/>
      <w:bookmarkEnd w:id="23"/>
      <w:bookmarkEnd w:id="24"/>
      <w:r>
        <w:rPr>
          <w:rtl w:val="true"/>
        </w:rPr>
        <w:t>المعجزة</w:t>
      </w:r>
      <w:bookmarkEnd w:id="25"/>
    </w:p>
    <w:p>
      <w:pPr>
        <w:pStyle w:val="Heading3"/>
        <w:numPr>
          <w:ilvl w:val="2"/>
          <w:numId w:val="1"/>
        </w:numPr>
        <w:rPr/>
      </w:pPr>
      <w:bookmarkStart w:id="26" w:name="__RefHeading___Toc13903500_1280447820"/>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لقد عُرِّفت المعجزة بتعاريف كثيرة، ولكنّ الذي تطمئنّ إليه النفس، ويدعمه العقل، وتتوافق كلمات العلماء عليه في مقام الاستعمال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الخارق للعادة المعجز للغير الصادر مِن الله تعالى أو مِن مدّعي أحد المناصب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المعجزة مرتكزة على أربعة أمور لا خامس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حقيقيّة لا وهماً، يتراءى للناس أنّه شيء واقع خارجاً، ولكنّه في الحقيقة والواقع ليس كذلك، فيخرج بعض أعمال السحرة التي نصّ القرآن على أنّها محض خيال ليس لها من الواقع إلاّ خداع البصر، في قوله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أَلْقُوا فَإِذَا حِبَالُهُمْ وَعِصِيُّهُمْ يُخَيَّلُ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خارقاً للعادة المعروفة عند الناس، ولكنّها لا تكون خارقة لقوانين العقل وضرورياته، فالمعجزة لا تجمع بين الضدين ولا بين النقيضين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بهذا القيد الأفعال الاعتيادية التي ليست بخارقة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الغير عن الإتيان بمثله، فيخرج بهذا القيد بعض أفعال السحرة فإنّها وإن كان لها أثر ووجود خارجي إلاّ أنّ كلّ إنسانقادر عليها من خلال تعلّم السحر، فليست بمعجزة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فاعلها هو الله تعالى أو مَن يدّعي النبوة أو الرسالة أو الإمامة، فيكون الفعل المعجز صالحاً لأن يكون دليلاً على صدق تلك الدعوى، ولا يشترط في المعجز اقترانه بدعوى المدّعي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بهذا القيد كرامات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عدلنا عن التعاريف المعروف للمعجزة لأننا وجدنا بعضهم يقول إنّ المعجزة للأنبياء والكرامة للأولياء، فيُدخل ما صدر عن أئمة الهدى علیهم السلام من المعجز في الكرامة، مع أنّك لو راجعت كتب علمائنا لوجدت أنّهم سطّروا كتباً في معاجز أهل البيت علیهم السلام ، فليست المعجزة مختصة بالأنبياء فقط بل تشمل الأئمة علیهم السلام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البعض قيّد التعريف بالفعل الصدر عن النبي أو الرسول أو الإمام، فلا يشمل الفعل الإلهي، في حين أنّ فعل الله تعالى لا شكّ أنّه يوصف بالمعجز أيضاً، فالقرآن هو معجزة إلهيّة كمعجزة خلق الإنسان بل </w:t>
      </w:r>
    </w:p>
    <w:p>
      <w:pPr>
        <w:pStyle w:val="BookText"/>
        <w:rPr/>
      </w:pPr>
      <w:r>
        <w:rPr>
          <w:rFonts w:ascii="Amiri" w:hAnsi="Amiri" w:eastAsia="Amiri" w:cs="Amiri"/>
          <w:color w:val="111111"/>
          <w:sz w:val="28"/>
          <w:sz w:val="28"/>
          <w:szCs w:val="28"/>
          <w:rtl w:val="true"/>
          <w:lang w:bidi="ar-SA"/>
        </w:rPr>
        <w:t>خلق كلّ شيء في الإنسان، والمعاجز الإلهيّة لا تعدّ ولا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ما 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أوقات لا يحجب فيها الدعاء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المكتوبة، وعند نزول المطر، وظهور آية معجزة لله في أرضه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يمنع ذلك أن يكون القرآن – مثلاً – معجزة للنبي محمد  صلی الله علیه و آله  لأنّه المبلّغ لذلك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بعضهم يُفهم من كلامه بأنّ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لدعوى المنصب الإلهي وفي مقام إثبات الدعوى، فأشكل عليه إدراج الولاية التكوينية في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بعضهم قد اعتبر في المعجز التحدِّي فأشكل عليه بعضالأفعال المعجزة التي لم تكن في مقام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مشاحة في الاصطلاح، فإننا ارتأينا أن نأخذ معنى المعجزة من خلال استعمالات العلماء، والنتيجة هي ما ذكرناه من تعريفها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هو أن نعرف وجوه الإعجاز في الصوت عند أهل بيت النبوّة علیهم السلام ، فإنّ للمعجز وجوهاً في إعجازه، كما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معجز في بلاغته، ومعجز في إخباره بالمغيبات، ومعجز في تأثير آياته وسوره، وغير ذلك من وجوه الإعجاز القرآني</w:t>
      </w:r>
      <w:r>
        <w:rPr>
          <w:rFonts w:eastAsia="IRNazanin" w:cs="IRNazanin"/>
          <w:color w:val="111111"/>
          <w:sz w:val="28"/>
          <w:szCs w:val="28"/>
          <w:rtl w:val="true"/>
          <w:lang w:bidi="fa-IR"/>
        </w:rPr>
        <w:t xml:space="preserve">. </w:t>
      </w:r>
      <w:bookmarkStart w:id="28" w:name="pg18808_270364"/>
    </w:p>
    <w:p>
      <w:pPr>
        <w:pStyle w:val="Heading3"/>
        <w:numPr>
          <w:ilvl w:val="2"/>
          <w:numId w:val="1"/>
        </w:numPr>
        <w:rPr/>
      </w:pPr>
      <w:bookmarkStart w:id="29" w:name="__RefHeading___Toc13903502_1280447820"/>
      <w:bookmarkStart w:id="30" w:name="_Toc11"/>
      <w:bookmarkEnd w:id="28"/>
      <w:bookmarkEnd w:id="29"/>
      <w:r>
        <w:rPr>
          <w:rtl w:val="true"/>
        </w:rPr>
        <w:t>وجوه الإعجاز الصوتي</w:t>
      </w:r>
      <w:r>
        <w:rPr>
          <w:rtl w:val="true"/>
        </w:rPr>
        <w:t>:</w:t>
      </w:r>
      <w:bookmarkEnd w:id="30"/>
    </w:p>
    <w:p>
      <w:pPr>
        <w:pStyle w:val="BookText"/>
        <w:rPr/>
      </w:pPr>
      <w:r>
        <w:rPr>
          <w:rFonts w:ascii="IRNazanin" w:hAnsi="IRNazanin" w:eastAsia="IRNazanin"/>
          <w:color w:val="111111"/>
          <w:sz w:val="28"/>
          <w:sz w:val="28"/>
          <w:szCs w:val="28"/>
          <w:rtl w:val="true"/>
          <w:lang w:bidi="fa-IR"/>
        </w:rPr>
        <w:t>قد يتساءل بعض الناس عن وجوه الإعجاز في معرفة أهل البيت علیهم السلام بالأصوات، فإنّ هذا الأمر ليس مُختصّاً بهم وهذا العلم مُشترك بينهم وبين غيرهم، فبأي شيء امتازوا حتّى أصبح الصوت مظهراً مِن مظاهر الإعجاز عندهم؟</w:t>
      </w:r>
    </w:p>
    <w:p>
      <w:pPr>
        <w:pStyle w:val="BookText"/>
        <w:rPr/>
      </w:pPr>
      <w:r>
        <w:rPr>
          <w:rFonts w:ascii="Amiri" w:hAnsi="Amiri" w:eastAsia="Amiri" w:cs="Amiri"/>
          <w:color w:val="111111"/>
          <w:sz w:val="28"/>
          <w:sz w:val="28"/>
          <w:szCs w:val="28"/>
          <w:rtl w:val="true"/>
          <w:lang w:bidi="ar-SA"/>
        </w:rPr>
        <w:t>وللإجابة على هذا التساؤل نذكر أموراً ثلاثة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903504_1280447820"/>
      <w:bookmarkStart w:id="32" w:name="_Toc12"/>
      <w:bookmarkEnd w:id="31"/>
      <w:r>
        <w:rPr>
          <w:rtl w:val="true"/>
        </w:rPr>
        <w:t>الأمر الأوّل</w:t>
      </w:r>
      <w:r>
        <w:rPr>
          <w:rtl w:val="true"/>
        </w:rPr>
        <w:t>:</w:t>
      </w:r>
      <w:bookmarkEnd w:id="32"/>
    </w:p>
    <w:p>
      <w:pPr>
        <w:pStyle w:val="BookText"/>
        <w:rPr/>
      </w:pPr>
      <w:r>
        <w:rPr>
          <w:rFonts w:ascii="IRNazanin" w:hAnsi="IRNazanin" w:eastAsia="IRNazanin"/>
          <w:color w:val="111111"/>
          <w:sz w:val="28"/>
          <w:sz w:val="28"/>
          <w:szCs w:val="28"/>
          <w:rtl w:val="true"/>
          <w:lang w:bidi="fa-IR"/>
        </w:rPr>
        <w:t>معرفتهم بعلم الصوت من دون مُعلِّم هو خارق للعادة التي اعتادها الناس من المعرفة بالتعلّم، نعم هناك بعض الاكتشافات المحدودة لبعض العلماء لو نظرت إليها لوجدتها لا تتجاوز الآحاد بالنسبة لكلّ مُكتشف، ولا يوجد مَن اكتشف كلّ ما يتعلّق بالصوت، بخلاف أهل البيت علیهم السلام فإنّهم العالمون بكلّ شيء يتعلّق بالصوت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قدرة أهل البيت علیهم السلام على استعمال علمهم بالصوت بطرق شتّى لا على نحو المصادفة هو إعجاز للغير</w:t>
      </w:r>
      <w:r>
        <w:rPr>
          <w:rFonts w:eastAsia="IRNazanin" w:cs="IRNazanin"/>
          <w:color w:val="111111"/>
          <w:sz w:val="28"/>
          <w:szCs w:val="28"/>
          <w:rtl w:val="true"/>
          <w:lang w:bidi="fa-IR"/>
        </w:rPr>
        <w:t>.</w:t>
      </w:r>
    </w:p>
    <w:p>
      <w:pPr>
        <w:pStyle w:val="Heading3"/>
        <w:numPr>
          <w:ilvl w:val="2"/>
          <w:numId w:val="1"/>
        </w:numPr>
        <w:rPr/>
      </w:pPr>
      <w:bookmarkStart w:id="33" w:name="__RefHeading___Toc13903506_1280447820"/>
      <w:bookmarkStart w:id="34" w:name="_Toc13"/>
      <w:bookmarkEnd w:id="33"/>
      <w:r>
        <w:rPr>
          <w:rtl w:val="true"/>
        </w:rPr>
        <w:t>الأمر الثاني</w:t>
      </w:r>
      <w:r>
        <w:rPr>
          <w:rtl w:val="true"/>
        </w:rPr>
        <w:t>:</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حنجرة الإنسان لا تقوى على إحداث الأصوات القويّة جدّاً، التيتميت سامعها من شدّتها، فإذا وجد الإنسان القادر على ذلك لا شكّ أنّه من المعجز</w:t>
      </w:r>
      <w:r>
        <w:rPr>
          <w:rFonts w:eastAsia="Amiri" w:cs="Amiri" w:ascii="Amiri" w:hAnsi="Amiri"/>
          <w:color w:val="111111"/>
          <w:sz w:val="28"/>
          <w:szCs w:val="28"/>
          <w:rtl w:val="true"/>
          <w:lang w:bidi="ar-SA"/>
        </w:rPr>
        <w:t xml:space="preserve">. </w:t>
      </w:r>
      <w:bookmarkStart w:id="35" w:name="pg18808_270365"/>
    </w:p>
    <w:p>
      <w:pPr>
        <w:pStyle w:val="Heading3"/>
        <w:numPr>
          <w:ilvl w:val="2"/>
          <w:numId w:val="1"/>
        </w:numPr>
        <w:rPr/>
      </w:pPr>
      <w:bookmarkStart w:id="36" w:name="__RefHeading___Toc13903508_1280447820"/>
      <w:bookmarkStart w:id="37" w:name="_Toc14"/>
      <w:bookmarkEnd w:id="35"/>
      <w:bookmarkEnd w:id="36"/>
      <w:r>
        <w:rPr>
          <w:rtl w:val="true"/>
        </w:rPr>
        <w:t>الأمر الثالث</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يأتي من الصوت المعجز هو خلاف القوانين الطبيعية للصوت، فإنّ الصوت بحسب القوانين الطبيعية إذا أردنا إيصاله لجميع الناس لا بدّ من إحداث صوت هائل لا يحتمله القريب، أمّا إذا تساوى فيه القريب والبعيد فإنّ هذا مما يعجز الناس عن فعله</w:t>
      </w:r>
      <w:r>
        <w:rPr>
          <w:rFonts w:eastAsia="Amiri" w:cs="Amiri" w:ascii="Amiri" w:hAnsi="Amiri"/>
          <w:color w:val="111111"/>
          <w:sz w:val="28"/>
          <w:szCs w:val="28"/>
          <w:rtl w:val="true"/>
          <w:lang w:bidi="ar-SA"/>
        </w:rPr>
        <w:t xml:space="preserve">. </w:t>
      </w:r>
      <w:bookmarkStart w:id="38" w:name="pg18808_270366"/>
    </w:p>
    <w:p>
      <w:pPr>
        <w:pStyle w:val="Heading2"/>
        <w:numPr>
          <w:ilvl w:val="1"/>
          <w:numId w:val="1"/>
        </w:numPr>
        <w:rPr/>
      </w:pPr>
      <w:bookmarkStart w:id="39" w:name="__RefHeading___Toc13903510_1280447820"/>
      <w:bookmarkStart w:id="40" w:name="_Toc15"/>
      <w:bookmarkEnd w:id="38"/>
      <w:bookmarkEnd w:id="39"/>
      <w:r>
        <w:rPr>
          <w:rtl w:val="true"/>
        </w:rPr>
        <w:t>عموم قدرتهم علیهم السلام من عموم علمهم</w:t>
      </w:r>
      <w:bookmarkEnd w:id="40"/>
    </w:p>
    <w:p>
      <w:pPr>
        <w:pStyle w:val="Heading3"/>
        <w:numPr>
          <w:ilvl w:val="2"/>
          <w:numId w:val="1"/>
        </w:numPr>
        <w:rPr/>
      </w:pPr>
      <w:bookmarkStart w:id="41" w:name="__RefHeading___Toc13903512_1280447820"/>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إنّ الناظر بعين البصيرة يجد أنّ القرآن الكريم والأحاديث الشريفة يؤكِّدان على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 بالشيء والقدرة عليه، وذلك لأنّ تلك المقامات العالية إنّما تُفاض على الأشخاص الذين فيهم القابليّة لتلك العلوم، والذين هم قادرون – بمدد من الله تعالى – على ممارسة ذلك العلم وإعماله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يكفي هنا في إثبات عموم القدرة أن نُثبت عموم العلم، فهنا أمران ينبغي إيضاحهما،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التلازم بين العلم والقدرة في هذه المقامات، وعموم علم أهل البيت علیهم السلام بما يشمل معرفة علم الصوت</w:t>
      </w:r>
      <w:r>
        <w:rPr>
          <w:rFonts w:eastAsia="IRNazanin" w:cs="IRNazanin"/>
          <w:color w:val="111111"/>
          <w:sz w:val="28"/>
          <w:szCs w:val="28"/>
          <w:rtl w:val="true"/>
          <w:lang w:bidi="fa-IR"/>
        </w:rPr>
        <w:t>.</w:t>
      </w:r>
    </w:p>
    <w:p>
      <w:pPr>
        <w:pStyle w:val="Heading3"/>
        <w:numPr>
          <w:ilvl w:val="2"/>
          <w:numId w:val="1"/>
        </w:numPr>
        <w:rPr/>
      </w:pPr>
      <w:bookmarkStart w:id="43" w:name="__RefHeading___Toc13903514_1280447820"/>
      <w:bookmarkStart w:id="44" w:name="_Toc17"/>
      <w:bookmarkEnd w:id="43"/>
      <w:r>
        <w:rPr>
          <w:rtl w:val="true"/>
        </w:rPr>
        <w:t>الأوّل</w:t>
      </w:r>
      <w:r>
        <w:rPr>
          <w:rtl w:val="true"/>
        </w:rPr>
        <w:t xml:space="preserve">: </w:t>
      </w:r>
      <w:r>
        <w:rPr>
          <w:rtl w:val="true"/>
        </w:rPr>
        <w:t>التلازم بين العلم والقدرة في المقامات العالية</w:t>
      </w:r>
      <w:r>
        <w:rPr>
          <w:rtl w:val="true"/>
        </w:rPr>
        <w:t>.</w:t>
      </w:r>
      <w:bookmarkEnd w:id="4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أن يتّضح للقارئ العزيز ذلك التلازم نأتي بمثالين</w:t>
      </w:r>
      <w:r>
        <w:rPr>
          <w:rFonts w:eastAsia="Amiri" w:cs="Amiri" w:ascii="Amiri" w:hAnsi="Amiri"/>
          <w:color w:val="111111"/>
          <w:sz w:val="28"/>
          <w:szCs w:val="28"/>
          <w:rtl w:val="true"/>
          <w:lang w:bidi="ar-SA"/>
        </w:rPr>
        <w:t xml:space="preserve">: </w:t>
      </w:r>
      <w:bookmarkStart w:id="45" w:name="pg18808_270367"/>
    </w:p>
    <w:p>
      <w:pPr>
        <w:pStyle w:val="Heading3"/>
        <w:numPr>
          <w:ilvl w:val="2"/>
          <w:numId w:val="1"/>
        </w:numPr>
        <w:rPr/>
      </w:pPr>
      <w:bookmarkStart w:id="46" w:name="__RefHeading___Toc13903516_1280447820"/>
      <w:bookmarkStart w:id="47" w:name="_Toc18"/>
      <w:bookmarkEnd w:id="45"/>
      <w:bookmarkEnd w:id="46"/>
      <w:r>
        <w:rPr>
          <w:rtl w:val="true"/>
        </w:rPr>
        <w:t>المثال الأوّل</w:t>
      </w:r>
      <w:r>
        <w:rPr>
          <w:rtl w:val="true"/>
        </w:rPr>
        <w:t>:</w:t>
      </w:r>
      <w:bookmarkEnd w:id="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 يتحدّث عن القدرة على الإتيان بعرش بلقيس، والذي قام بالفعل هو صاحب العلم والمعرفة، فلأنّه لديه علم من الكتاب استطاع أن يأتي بعرش بلقيس في أقلّ من رمشة عين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3903518_1280447820"/>
      <w:bookmarkStart w:id="49" w:name="_Toc19"/>
      <w:bookmarkEnd w:id="48"/>
      <w:r>
        <w:rPr>
          <w:rtl w:val="true"/>
        </w:rPr>
        <w:t>المثال الثاني</w:t>
      </w:r>
      <w:r>
        <w:rPr>
          <w:rtl w:val="true"/>
        </w:rPr>
        <w:t>:</w:t>
      </w:r>
      <w:bookmarkEnd w:id="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الآية الشريفة نصّت على أنّ النبيَّين سليمان وداود ’ قد عُلّما منطق الطير، وبعدها نجد أنّ القرآن الكريم يذكر عن النبي سليمان علیه السلام أنّه سمع حديث النملة وفهمه، كما نقل لنا القرآن الكريم مُحادثته مع الهدهد، وسيأتي الحديث عن هذا في علمهم علیهم السلام بمنطق الكائنات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فيتضح من هذين المثالين القرآنيين أنّ هناك تلازماً في هذه المقامات </w:t>
      </w:r>
      <w:bookmarkStart w:id="50" w:name="pg18808_270368"/>
    </w:p>
    <w:p>
      <w:pPr>
        <w:pStyle w:val="BookText"/>
        <w:rPr/>
      </w:pPr>
      <w:bookmarkEnd w:id="50"/>
      <w:r>
        <w:rPr>
          <w:rFonts w:ascii="Amiri" w:hAnsi="Amiri" w:eastAsia="Amiri" w:cs="Amiri"/>
          <w:color w:val="111111"/>
          <w:sz w:val="28"/>
          <w:sz w:val="28"/>
          <w:szCs w:val="28"/>
          <w:rtl w:val="true"/>
          <w:lang w:bidi="ar-SA"/>
        </w:rPr>
        <w:t xml:space="preserve">العالية بين العلم بالشيء والقدرة عليه، فثبوت العلم بالشيء يكفي لإثبات قدرتهم عليه، فبمجرّد أن يثبت علم أحد بمنطق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لك قدرته على الحديث معها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3903520_1280447820"/>
      <w:bookmarkStart w:id="52" w:name="_Toc20"/>
      <w:bookmarkEnd w:id="51"/>
      <w:r>
        <w:rPr>
          <w:rtl w:val="true"/>
        </w:rPr>
        <w:t>الثاني</w:t>
      </w:r>
      <w:r>
        <w:rPr>
          <w:rtl w:val="true"/>
        </w:rPr>
        <w:t xml:space="preserve">: </w:t>
      </w:r>
      <w:r>
        <w:rPr>
          <w:rtl w:val="true"/>
        </w:rPr>
        <w:t xml:space="preserve">عموم علم أهل البيت علیهم السلام </w:t>
      </w:r>
      <w:r>
        <w:rPr>
          <w:rtl w:val="true"/>
        </w:rPr>
        <w:t>.</w:t>
      </w:r>
      <w:bookmarkEnd w:id="52"/>
    </w:p>
    <w:p>
      <w:pPr>
        <w:pStyle w:val="BookText"/>
        <w:rPr/>
      </w:pPr>
      <w:r>
        <w:rPr>
          <w:rFonts w:ascii="IRNazanin" w:hAnsi="IRNazanin" w:eastAsia="IRNazanin"/>
          <w:color w:val="111111"/>
          <w:sz w:val="28"/>
          <w:sz w:val="28"/>
          <w:szCs w:val="28"/>
          <w:rtl w:val="true"/>
          <w:lang w:bidi="fa-IR"/>
        </w:rPr>
        <w:t>المناسب لهذا المختصر أن نتطرّق إلى وجوه ثلاثة تتعلّق بعلمهم تنفع في إثبات المقصود، فأهل البيت علیهم السلام هم أهل الفضائل والمناقب ولا يُجاريهم في ذلك لا ملك مقرّب ولا نبيّ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ما يُمكن أن يُتصوّر من كمالات ومقامات هو ثابت لهم علیهم السلام ، ولمّا كان علمهم بالصوت ومقدرتهم على إحداثه من الكمالات فلابُدّ أن يثبت 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عندهم علیهم السلام ما عند جميع الأنبياء والمرسلين وزادوا عليهم، بل أنّ ما عند الأنبياء والمرسلين هو مقدار ما يعلق بمنقار الطير من بحر علوم أهل البيت علیهم السلام ، ذلك البحر المتلاطم الذي لا يُدرك له ساحل،ولا يُسبر له غور، فكلّ ما حصل من الأنبياء علیهم السلام من إعجاز في الصوت فإنّه ثابت لخاتم المرسلين وآله الطاهرين علیهم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أنّهم علیهم السلام عندهم علم ما كان وما يكون وما هو كائن، فعندهم كلّ علم بالصوت ومقدرة عليه، سواء كان هذا العلم من علوم السابقين أم كان من العلوم العصرية أم هو من العلوم التي يتوصّل إليها الناس بعد ذلك، بل عندهم علیهم السلام ما لا يُمكن للبشر أن يُحدثوه من الصوت المعجز – كما </w:t>
      </w:r>
      <w:bookmarkStart w:id="53" w:name="pg18808_270369"/>
    </w:p>
    <w:p>
      <w:pPr>
        <w:pStyle w:val="BookText"/>
        <w:rPr/>
      </w:pPr>
      <w:bookmarkEnd w:id="53"/>
      <w:r>
        <w:rPr>
          <w:rFonts w:ascii="Amiri" w:hAnsi="Amiri" w:eastAsia="Amiri" w:cs="Amiri"/>
          <w:color w:val="111111"/>
          <w:sz w:val="28"/>
          <w:sz w:val="28"/>
          <w:szCs w:val="28"/>
          <w:rtl w:val="true"/>
          <w:lang w:bidi="ar-SA"/>
        </w:rPr>
        <w:t xml:space="preserve">سنوافيك بذلك في بحوث هذا الكتاب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الآن أن نُفصِّل ما أجملناه من الأمور المتقدِّمة، ونُقيم الأدلّة عليها حتّى يتّضح الأمر جليّاً، ويزداد المؤمن يقيناً فنقول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903522_1280447820"/>
      <w:bookmarkStart w:id="55" w:name="_Toc21"/>
      <w:bookmarkEnd w:id="54"/>
      <w:r>
        <w:rPr>
          <w:rtl w:val="true"/>
        </w:rPr>
        <w:t>الوجه الأوّل</w:t>
      </w:r>
      <w:r>
        <w:rPr>
          <w:rtl w:val="true"/>
        </w:rPr>
        <w:t xml:space="preserve">: </w:t>
      </w:r>
      <w:r>
        <w:rPr>
          <w:rtl w:val="true"/>
        </w:rPr>
        <w:t>قولوا في فضلنا ما شئتم</w:t>
      </w:r>
      <w:bookmarkEnd w:id="55"/>
    </w:p>
    <w:p>
      <w:pPr>
        <w:pStyle w:val="BookText"/>
        <w:rPr/>
      </w:pPr>
      <w:r>
        <w:rPr>
          <w:rFonts w:ascii="IRNazanin" w:hAnsi="IRNazanin" w:eastAsia="IRNazanin"/>
          <w:color w:val="111111"/>
          <w:sz w:val="28"/>
          <w:sz w:val="28"/>
          <w:szCs w:val="28"/>
          <w:rtl w:val="true"/>
          <w:lang w:bidi="fa-IR"/>
        </w:rPr>
        <w:t xml:space="preserve">إنّ أهل بيت النبوّة علیهم السلام قد بلغوا من المقام الرفيع والمنزلة العظيمة والعلم الواسع بحيث لا يُمكن لمخلوق أن يُدرك كمالهم وما أفاضه الله تعالى عليهم من عظائم النعم الكثيرة التي يعجز الأنبياء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سبر أغوارهم وإدراك ساحلهم، فكلّ ما نتصوّره من كمالات ما هو إلاّ دون فضلهم ومقامهم وعظيم منزلتهم، ومن هنا أطلقوا لنا العنان في أنّ ننسب لهم كلّ كمال نتصوّره، وكلّ فضيلة نُدركها، فما ننسبه إليهم وما نقوله في مديحهم ليس هو إلاّ حاكياً عن تصوراتنا للجلال والجمال، لا أنّنا نُدرك حقيقة ذلك الكمال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تتجاوزوا بنا العبودية، ثم قولوا فينا ما شئتم ولن تبلغوا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تتجاوزوا بنا العبودية، ثم قولوا ما شئتم، ولا تغلوا</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فينا ما شئتم، واجعلونا مخلوقين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إنّاعبيد مربوبون، وقولوا في فضلنا </w:t>
      </w:r>
    </w:p>
    <w:p>
      <w:pPr>
        <w:pStyle w:val="BookText"/>
        <w:rPr/>
      </w:pP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إنّا مربوبون، واعتقدوا في فضلنا ما شئتم</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اجعلونا مخلوقين، وقولوا فينا ما شئتم، فلن تبلغوا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تجعلونا أرباباً، وقولوا في فضلنا ما شئتم، فإنّكم لا تبلغون كنه ما فينا، ولا نهايته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اجعلونا عبيداً مربوبين وقولوا فينا ما شئتم إلاّ النبوّة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عسى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إليكم من علمنا إلا ألفاً غير معطوفة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وعلى كلِّ حال فالمراد من الألف الغير معطوفة بيان قلّة ما خرج من علومهم علیهم السلام وقلّة ما وصل إلينا، وإن كان كثيراً بالنسبة إلينا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عسيتم أن ترووا من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تروون من فضلنا إلاّ ألفاً غير </w:t>
      </w:r>
    </w:p>
    <w:p>
      <w:pPr>
        <w:pStyle w:val="BookText"/>
        <w:rPr/>
      </w:pPr>
      <w:r>
        <w:rPr>
          <w:rFonts w:ascii="Amiri" w:hAnsi="Amiri" w:eastAsia="Amiri" w:cs="Amiri"/>
          <w:color w:val="111111"/>
          <w:sz w:val="28"/>
          <w:sz w:val="28"/>
          <w:szCs w:val="28"/>
          <w:rtl w:val="true"/>
          <w:lang w:bidi="ar-SA"/>
        </w:rPr>
        <w:t>معطوفة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نزِّلونا عن الربوبيّة، وادفعوا عنَّا حظوظ البشريّة، فإنّا عنها مبعدون، وعمّا يجوز عليكم منزّهون، ثمّ قولوا فينا ما شئتم، فإنّ البحر لا يُنزف، وسرّ الغيب لا يُعرف، وكلمة الله لا توصف، ومن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ومِمَّ؟ فقد كفر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غيض من فيض، ونُقطة من بحر يموج بفضائل العترة الطاهرة، وما عسانا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كلمة الفصل في تلك النصوص الكثيرة، وتلك الأحاديث تؤكِّد على صحّة نسبة أيِّ فضيلة وكمال يُمكن تصوّره عندنا، ولا يحقّ لنا أن ننفي أيّ صفة كمال إلاّ إذا قطعنا بانتفائها، وجزمنا باستحالتها إمكاناً أو وقوعاً، فكلّ ما أمكن أن يثبت لهم علیهم السلام فقد وجب إلاّ ما قُطع بانتفائه عنهم علیهم السلام ، كالربوبيّة والألوهيّة، ولننبلغ بذلك كُنههم وحقيقة معرفتهم، وعظيم ما تفضّل الله تعالى به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من الأدلّة على ثبوت كلّ فضائلهم إلاّ هذا الدليل لكفى عند أهل البصائر والعقول النيّرة بنور الهداة الميامين من آل الرسول العظيم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نتحدّث عن أيِّ فضيلة وصفة كمال لهم علیهم السلام يكفينا أن لا تكون مقطوعة الإنتفاء، وما نتحدّث عنه هنا يجري فيه ذلك، فلا نحتاج </w:t>
      </w:r>
      <w:bookmarkStart w:id="56" w:name="pg18808_270373"/>
    </w:p>
    <w:p>
      <w:pPr>
        <w:pStyle w:val="BookText"/>
        <w:rPr/>
      </w:pPr>
      <w:bookmarkEnd w:id="56"/>
      <w:r>
        <w:rPr>
          <w:rFonts w:ascii="IRNazanin" w:hAnsi="IRNazanin" w:eastAsia="IRNazanin"/>
          <w:color w:val="111111"/>
          <w:sz w:val="28"/>
          <w:sz w:val="28"/>
          <w:szCs w:val="28"/>
          <w:rtl w:val="true"/>
          <w:lang w:bidi="fa-IR"/>
        </w:rPr>
        <w:t xml:space="preserve">إلى دليل آخر كي نُثبت فضائلهم علیهم السلام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الدليل يكفي المؤمن البصير في إثبات علمهم بكلّ ما يتعلّق بالصوت، كما يُثبت قدرتهم علیهم السلام على إحداثه على وجه يكون أقوى تأثيراً حتّى من الأصوات التي يُحدثها الأنبياء والمرسلون والملائكة المقرّبون، فكلّ ما ثبت لغيرهم هو ثابت لهم كما أنّهم أقدر على ذلك وأعلم</w:t>
      </w:r>
      <w:r>
        <w:rPr>
          <w:rFonts w:eastAsia="IRNazanin" w:cs="IRNazanin"/>
          <w:color w:val="111111"/>
          <w:sz w:val="28"/>
          <w:szCs w:val="28"/>
          <w:rtl w:val="true"/>
          <w:lang w:bidi="fa-IR"/>
        </w:rPr>
        <w:t>.</w:t>
      </w:r>
    </w:p>
    <w:p>
      <w:pPr>
        <w:pStyle w:val="Heading3"/>
        <w:numPr>
          <w:ilvl w:val="2"/>
          <w:numId w:val="1"/>
        </w:numPr>
        <w:rPr/>
      </w:pPr>
      <w:bookmarkStart w:id="57" w:name="__RefHeading___Toc13903524_1280447820"/>
      <w:bookmarkStart w:id="58" w:name="_Toc22"/>
      <w:bookmarkEnd w:id="57"/>
      <w:r>
        <w:rPr>
          <w:rtl w:val="true"/>
        </w:rPr>
        <w:t>الوجه الثاني</w:t>
      </w:r>
      <w:r>
        <w:rPr>
          <w:rtl w:val="true"/>
        </w:rPr>
        <w:t xml:space="preserve">: </w:t>
      </w:r>
      <w:r>
        <w:rPr>
          <w:rtl w:val="true"/>
        </w:rPr>
        <w:t>أنّهم علیهم السلام فاقوا جميع الخلق</w:t>
      </w:r>
      <w:r>
        <w:rPr>
          <w:rtl w:val="true"/>
        </w:rPr>
        <w:t>.</w:t>
      </w:r>
      <w:bookmarkEnd w:id="58"/>
    </w:p>
    <w:p>
      <w:pPr>
        <w:pStyle w:val="BookText"/>
        <w:rPr/>
      </w:pPr>
      <w:r>
        <w:rPr>
          <w:rFonts w:ascii="IRNazanin" w:hAnsi="IRNazanin" w:eastAsia="IRNazanin"/>
          <w:color w:val="111111"/>
          <w:sz w:val="28"/>
          <w:sz w:val="28"/>
          <w:szCs w:val="28"/>
          <w:rtl w:val="true"/>
          <w:lang w:bidi="fa-IR"/>
        </w:rPr>
        <w:t>إنّ القرآن الكريم قد صرّح بثبوت أمور للأنبياء والمرسلين علیهم السلام ، فمنهم مَن صرّح القرآن الكريم بأنّه أعطي النبوّة وهو صبي، بل منهم مَن أعطي النبوّة وهو طفل، ويتحدّث وهو لم يتجاوز اليومين من عمره، ويُبرئ الأكمة والأبرص، ويحيي الموتى بإذن الله، ومنهم مَن عُلِّم منطق الطير والحشرات، وسُخّرت له الريح تجري بأمره، ومنهم مَن أتى بعرش بلقيس في أقل من طرفة عين، وغير ذلك من الأمور الكثيرة التي نصّ عليها القرآن الكريم وتضافرت عليها الأحاديث الشريفة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وخاتم المرسلين وآله الطاهرين علیهم السلام عندهم كلّ ما أُعطي جميعالأنبياء والمرسلين علیهم السلام وأعطاهم الله تعالى أضعاف أضعافه، بل أنّ كلّ ما </w:t>
      </w:r>
    </w:p>
    <w:p>
      <w:pPr>
        <w:pStyle w:val="BookText"/>
        <w:rPr/>
      </w:pPr>
      <w:r>
        <w:rPr>
          <w:rFonts w:ascii="IRNazanin" w:hAnsi="IRNazanin" w:eastAsia="IRNazanin"/>
          <w:color w:val="111111"/>
          <w:sz w:val="28"/>
          <w:sz w:val="28"/>
          <w:szCs w:val="28"/>
          <w:rtl w:val="true"/>
          <w:lang w:bidi="fa-IR"/>
        </w:rPr>
        <w:t xml:space="preserve">أعطي الأنبياء والمرسلون ما هو إلاّ بفضلهم وعلى قدر معرفتهم بأمر محمد وآله  صلی الله علیه و آله ، ولا يعرفهم بمرتبة من مراتب المعرفة إلاّ ملك مقرّب أو نبي مرسل أو مؤمن امتحن الله قلبه بالإيمان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الكثير من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واسطة الفيض الإلهي حتّى على الأنبياء والمرسلين الذين هم أشرف وأفضل جميع الخلق، وما علم جميع الأنبياء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لعلم محمد وآل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مقدار ما يأخذه الطائر بمنقاره من البحر المترامي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وقع بالبحر، فأخذ بمنقاره من ماء البحر، فقال العالم</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الطائر وما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علمي وعلمك في علم محمد وآل محمد علیهم السلام إلاّ بمقدار ما أخذه هذا الطائر بمنقاره من البحر، فهل تراه نقص من ماء البحر بما آخذه بمنقاره؟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والأحاديث المثبتة لأفضلية أهل البيت علیهم السلام على جميع الخلق أكثر من أن تُحصى، وللخوف من الإطالة أكتفي في هذا المطلب بما قاله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الاعتقاد بكون أهل البيت علیهم السلام أفضل من جميع الخلق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يجب أن يعتقد أنّ الله عزّ وجلّ لم يخلق خلقاً أفضل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 وأنّهم أحبّ الخلق إلى الله عزّ وجلّ وأكرمهم وأوّلهم إقراراً به لمّا أخذ الله ميثاق النبيين في الذر، وأنّ الله تعالى أعطى كلّ نبي على قدر معرفته بنبينا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وسَبقه إلى الإقرار به، ويعتقد أنّ الله تعالى خلق جميع ما خلق له ولأهل بيته علیهم السلام ، وأنّه لولاهم ما خلق السماء ولاالأرض ولا الجنّة ولا النار ولا آدم ولا حواء ولا الملائكة ولا شيئاً مما خلق، صلوات الله عليهم أجمعين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المجلسي بعد نقله لكلام الشيخ الصدوق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وتأييد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ذكره رحمه الله من فضل نبيِّنا وأئمتنا صلوات الله عليهم على جميع المخلوقات، وكون أئمتنا علیهم السلام أفضل من سائر الأنبياء، هو الذي لا يرتاب فيه من تتبع أخبارهم علیهم السلام على وجه الإذعان واليقين، والأخبار في ذلك أكثر من أن تحصى، وإنّما أوردنا في هذا الباب قليلاً منها، وهي متفرقة في الأبواب لا سيما باب صفات الأنبياء وأصنافهم علیهم السلام ، وباب أنهم علیهم السلام كلمة الله، وباب بدوّ أنوارهم، وباب أنّهم أعلم من الأنبياء، وأبواب فضائل أمير المؤمنين وفاطمة صلوات الله عليهما، وعليه عمدة الإماميّة، ولا يأبى ذلك إلاّ جاهل بالأخبار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9" w:name="pg18808_270376"/>
    </w:p>
    <w:p>
      <w:pPr>
        <w:pStyle w:val="BookText"/>
        <w:rPr/>
      </w:pPr>
      <w:bookmarkEnd w:id="59"/>
      <w:r>
        <w:rPr>
          <w:rFonts w:ascii="IRNazanin" w:hAnsi="IRNazanin" w:eastAsia="IRNazanin"/>
          <w:color w:val="111111"/>
          <w:sz w:val="28"/>
          <w:sz w:val="28"/>
          <w:szCs w:val="28"/>
          <w:rtl w:val="true"/>
          <w:lang w:bidi="fa-IR"/>
        </w:rPr>
        <w:t xml:space="preserve">فمن هنا نقول أنّ كلّ ما ثبت للملائكة بل للأنبياء والمرسلين فهو ثابت لهم بطريق أولى لفضلهم عليهم أجمعين، فأهل البيت علیهم السلام هم الأعلم بالصوت والأقدر على إحداثه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بشتّى أصنافه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ما خلق الله تعالى، وما سيأتي في مباحث هذا الكتاب مِن قيام بعض الملائكة والأنبياء علیهم السلام بخوارق العادة في إحداث الأصوات فأهل البيت علیهم السلام هم أولى بذلك منهم، فكن على ذِكر من هذا</w:t>
      </w:r>
      <w:r>
        <w:rPr>
          <w:rFonts w:eastAsia="IRNazanin" w:cs="IRNazanin"/>
          <w:color w:val="111111"/>
          <w:sz w:val="28"/>
          <w:szCs w:val="28"/>
          <w:rtl w:val="true"/>
          <w:lang w:bidi="fa-IR"/>
        </w:rPr>
        <w:t>.</w:t>
      </w:r>
    </w:p>
    <w:p>
      <w:pPr>
        <w:pStyle w:val="Heading3"/>
        <w:numPr>
          <w:ilvl w:val="2"/>
          <w:numId w:val="1"/>
        </w:numPr>
        <w:rPr/>
      </w:pPr>
      <w:bookmarkStart w:id="60" w:name="__RefHeading___Toc13903526_1280447820"/>
      <w:bookmarkStart w:id="61" w:name="_Toc23"/>
      <w:bookmarkEnd w:id="60"/>
      <w:r>
        <w:rPr>
          <w:rtl w:val="true"/>
        </w:rPr>
        <w:t>الوجه الثالث</w:t>
      </w:r>
      <w:r>
        <w:rPr>
          <w:rtl w:val="true"/>
        </w:rPr>
        <w:t xml:space="preserve">: </w:t>
      </w:r>
      <w:r>
        <w:rPr>
          <w:rtl w:val="true"/>
        </w:rPr>
        <w:t>أنّ عندهم علم الحوادث كلِّها</w:t>
      </w:r>
      <w:r>
        <w:rPr>
          <w:rtl w:val="true"/>
        </w:rPr>
        <w:t>.</w:t>
      </w:r>
      <w:bookmarkEnd w:id="61"/>
    </w:p>
    <w:p>
      <w:pPr>
        <w:pStyle w:val="BookText"/>
        <w:rPr/>
      </w:pPr>
      <w:r>
        <w:rPr>
          <w:rFonts w:ascii="IRNazanin" w:hAnsi="IRNazanin" w:eastAsia="IRNazanin"/>
          <w:color w:val="111111"/>
          <w:sz w:val="28"/>
          <w:sz w:val="28"/>
          <w:szCs w:val="28"/>
          <w:rtl w:val="true"/>
          <w:lang w:bidi="fa-IR"/>
        </w:rPr>
        <w:t>إنّ أهل البيت علیهم السلام عندهم علم ما كان وما هو كائن وما يكون، ودلّ على ذلك الكثير من الروايات، وأقل ما يُقال فيها أنّها مستفيضة،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الأدعية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الإمام السجّاد علیه السلام في ذكر آل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خصّ محمداً وآله بالكرامة، وحباهم</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وخصّهم بالوسيلة، وجعلهم ورثة الأنبياء، وختم بهم الأوصياء والأئمة، وعلّمهم علم ما كان وما بقي، وجعل أفئدة من الناس تهوي إليهم، فصلِّ على محمد وآله الطاهرين، وافعل بنا ما أنت أهله في الدين والدنيا والآخرة، إنّك على كلِّ شيء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ودعاء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خصّنا بالوصية، وأعطانا علم ما مضى وعلم ما بقي، وجعل أفئدة من الناس تهوى إلينا، وجعلنا ورثة الأنبياء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ودعاء آخر للإمام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أعطانا علم ما مضى وما بقي، وجعلنا ورثة الأنبياء، وختم بنا الأمم السالفة، وخصّنا بالوصية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 بعد صلاة الليل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بعد 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بك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أدعوك دعاء العليل الذليل الفقير، أدعوك دعاء من قد اشتدت فاقته، وقلّت حيلته، وضعف عمله من الخطيئة والبلاء، دعاء مكروب، إن لم تتداركه هلك، وان لم تستنقذه فلا حيلة له، فلا تحط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ومولاي – مكرك، ولا تثبت عليّ غضبك، ولا تضطرني إلى اليأس من روحك، والقنوط من رحمتك، وطول الصبر على الأذى، اللهم لا طاقة لي ببلائك، ولا غناء بي عن رحمتك، وهذا ابن بنت نبيك وحبيك صلاتك عليه، به أتوجهإليك، فإنك جعلته مفزعاً للخائف، واستودعته علم ما كان وما هو كائن، </w:t>
      </w:r>
      <w:bookmarkStart w:id="62" w:name="pg18808_270378"/>
    </w:p>
    <w:p>
      <w:pPr>
        <w:pStyle w:val="BookText"/>
        <w:rPr/>
      </w:pPr>
      <w:bookmarkEnd w:id="62"/>
      <w:r>
        <w:rPr>
          <w:rFonts w:ascii="Amiri" w:hAnsi="Amiri" w:eastAsia="Amiri" w:cs="Amiri"/>
          <w:color w:val="111111"/>
          <w:sz w:val="28"/>
          <w:sz w:val="28"/>
          <w:szCs w:val="28"/>
          <w:rtl w:val="true"/>
          <w:lang w:bidi="ar-SA"/>
        </w:rPr>
        <w:t>فاكشف ضري، وخلصني من هذه البلية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دعاء الندبة المروي عن الإمام صاحب العصر والزمان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انتهيت بالأمر إلى حبيبك ونجيبك، محمد  صلی الله علیه و آله ، 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به إلى سمائك، وأودعته علم ما كان وما يكون إلى انقضاء خلقك</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3903528_1280447820"/>
      <w:bookmarkStart w:id="64" w:name="_Toc24"/>
      <w:bookmarkEnd w:id="63"/>
      <w:r>
        <w:rPr>
          <w:rtl w:val="true"/>
        </w:rPr>
        <w:t>ما في الوصية لجابر الأنصاري</w:t>
      </w:r>
      <w:r>
        <w:rPr>
          <w:rtl w:val="true"/>
        </w:rPr>
        <w:t>:</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جابر الأنصاري بلّغ سلام رسول الله  صلی الله علیه و آله  إلى الإمام محمد الباقر علیه السلام، 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وصيّتك فإنّك راحل إلى ربك، فبكى جابر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وما علمك؟ فهذا عهد عهده إلي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جابر لقد أعطاني الله علم ما كان وما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جابر وصياته وأدركته الوفاة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5" w:name="pg18808_270379"/>
    </w:p>
    <w:p>
      <w:pPr>
        <w:pStyle w:val="Heading3"/>
        <w:numPr>
          <w:ilvl w:val="2"/>
          <w:numId w:val="1"/>
        </w:numPr>
        <w:rPr/>
      </w:pPr>
      <w:bookmarkStart w:id="66" w:name="__RefHeading___Toc13903530_1280447820"/>
      <w:bookmarkStart w:id="67" w:name="_Toc25"/>
      <w:bookmarkEnd w:id="65"/>
      <w:bookmarkEnd w:id="66"/>
      <w:r>
        <w:rPr>
          <w:rtl w:val="true"/>
        </w:rPr>
        <w:t>ما في اعتراف المأمون وإقرار الإمام الرضا علیه السلام</w:t>
      </w:r>
      <w:r>
        <w:rPr>
          <w:rtl w:val="true"/>
        </w:rPr>
        <w:t>:</w:t>
      </w:r>
      <w:bookmarkEnd w:id="67"/>
    </w:p>
    <w:p>
      <w:pPr>
        <w:pStyle w:val="BookText"/>
        <w:rPr/>
      </w:pPr>
      <w:r>
        <w:rPr>
          <w:rFonts w:ascii="Amiri" w:hAnsi="Amiri" w:eastAsia="Amiri" w:cs="Amiri"/>
          <w:color w:val="111111"/>
          <w:sz w:val="28"/>
          <w:sz w:val="28"/>
          <w:szCs w:val="28"/>
          <w:rtl w:val="true"/>
          <w:lang w:bidi="ar-SA"/>
        </w:rPr>
        <w:t>عن عبد الله بن محمد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المأمون يوماً فأجلسني وأخرج من كان عنده، ثمّ دعا بالطعام فطعمنا، ثم طيّبنا، ثمّ أمر بستارة فضربت، ثم أقبل على بعض من كان في الستارة،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لما رثيتِ لنا من بطوس، فأخذت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p>
    <w:p>
      <w:pPr>
        <w:pStyle w:val="BookText"/>
        <w:rPr/>
      </w:pPr>
      <w:r>
        <w:rPr>
          <w:rFonts w:ascii="IRNazanin" w:hAnsi="IRNazanin" w:eastAsia="IRNazanin"/>
          <w:color w:val="111111"/>
          <w:sz w:val="28"/>
          <w:sz w:val="28"/>
          <w:szCs w:val="28"/>
          <w:rtl w:val="true"/>
          <w:lang w:bidi="fa-IR"/>
        </w:rPr>
        <w:t>بطوس ومن أضحى بها قطنا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عترة المصطفى أبقى لنا حزنا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أيلومني أهل بيتي وأهل بيتك أن نصبت أبا الحسن الرضا علیه السلام عَلَمَاً، فوالله لأحدثك بحديث تتعجب منه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جئته يوماً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 آبائك موسى بن جعفر، وجعفر بن محمد، ومحمد بن علي، وعلي بن الحسين علیهم السلام كان عندهم علم ما كان وما هو كائن إلى يوم القيامة، وأنت وصي القوم ووارثهم، وعندك علمهم، وقد بدت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الزاهرية حظيتي</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أقدِّم عليها أحداً من جواريّ، قد حملت غير مرة وأسقطت، وهي الآن حامل، فدلّني على ما نتعالج به فتسلم،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 إسقاطها فإنّها تسلم، وتلد غلاماً أشبه الناس بأمّه، ويكون له خنصر زائدة في يده اليمنى ليست بالمُدلاّة، وفي رجله اليسرى خنصر زائدة ليست بالمُدلاّة</w:t>
      </w:r>
      <w:r>
        <w:rPr>
          <w:rFonts w:eastAsia="Amiri" w:cs="Amiri" w:ascii="Amiri" w:hAnsi="Amiri"/>
          <w:color w:val="111111"/>
          <w:sz w:val="28"/>
          <w:szCs w:val="28"/>
          <w:rtl w:val="true"/>
          <w:lang w:bidi="ar-SA"/>
        </w:rPr>
        <w:t xml:space="preserve">. </w:t>
      </w:r>
      <w:bookmarkStart w:id="68" w:name="pg18808_270380"/>
    </w:p>
    <w:p>
      <w:pPr>
        <w:pStyle w:val="BookText"/>
        <w:rPr/>
      </w:pPr>
      <w:bookmarkEnd w:id="68"/>
      <w:r>
        <w:rPr>
          <w:rFonts w:ascii="IRNazanin" w:hAnsi="IRNazanin" w:eastAsia="IRNazanin"/>
          <w:color w:val="111111"/>
          <w:sz w:val="28"/>
          <w:sz w:val="28"/>
          <w:szCs w:val="28"/>
          <w:rtl w:val="true"/>
          <w:lang w:bidi="fa-IR"/>
        </w:rPr>
        <w:t>فقلت في نفسي أشهد أنّ الله على كلِّ شيء قدير، فولدت الزاهرية غلاماً أشبه الناس بأمه، وفي يده اليمنى خنصر زائدة ليست بالمُدلاّة، وفي رجله اليسرى خنصر زائدة ليست بالمُدلاّة، على ما كان وصفه لي الرضا علیه السلام، فمن يلومني على نصبي إياه عَلَمَاً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3903532_1280447820"/>
      <w:bookmarkStart w:id="70" w:name="_Toc26"/>
      <w:bookmarkEnd w:id="69"/>
      <w:r>
        <w:rPr>
          <w:rtl w:val="true"/>
        </w:rPr>
        <w:t>وما في بيان مقدار علمهم علیهم السلام من علم موسى والخضر’</w:t>
      </w:r>
      <w:r>
        <w:rPr>
          <w:rtl w:val="true"/>
        </w:rPr>
        <w:t>:</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عن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 الكعبة، وربِّ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كنت بين موسى والخضر لأخبرتهما أنِّيأعلم منهما، ولأنبأتهما بما ليس في أيديهما، لأنّ موسى و الخضر أُعطيا علم ما كان، ولم يُعطيا علم ما هو كائن إلى يوم القيمة، وأنّ رسول الله أعطى علم ما كان، وما هو كائن إلى يوم القيمة، فورثناه من رسول الله  صلی الله علیه و آله  وراثة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1" w:name="pg18808_270381"/>
    </w:p>
    <w:p>
      <w:pPr>
        <w:pStyle w:val="Heading3"/>
        <w:numPr>
          <w:ilvl w:val="2"/>
          <w:numId w:val="1"/>
        </w:numPr>
        <w:rPr/>
      </w:pPr>
      <w:bookmarkStart w:id="72" w:name="__RefHeading___Toc13903534_1280447820"/>
      <w:bookmarkStart w:id="73" w:name="_Toc27"/>
      <w:bookmarkEnd w:id="71"/>
      <w:bookmarkEnd w:id="72"/>
      <w:r>
        <w:rPr>
          <w:rtl w:val="true"/>
        </w:rPr>
        <w:t xml:space="preserve">وما في بيان جوامع علمهم علیهم السلام </w:t>
      </w:r>
      <w:r>
        <w:rPr>
          <w:rtl w:val="true"/>
        </w:rPr>
        <w:t>:</w:t>
      </w:r>
      <w:bookmarkEnd w:id="73"/>
    </w:p>
    <w:p>
      <w:pPr>
        <w:pStyle w:val="BookText"/>
        <w:rPr/>
      </w:pPr>
      <w:r>
        <w:rPr>
          <w:rFonts w:ascii="IRNazanin" w:hAnsi="IRNazanin" w:eastAsia="IRNazanin"/>
          <w:color w:val="111111"/>
          <w:sz w:val="28"/>
          <w:sz w:val="28"/>
          <w:szCs w:val="28"/>
          <w:rtl w:val="true"/>
          <w:lang w:bidi="fa-IR"/>
        </w:rPr>
        <w:t>فروي عن أبي بصير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أسألك عن مسألة، ههنا أحد يسمع كلامي؟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بينه وبين بيت آخر فأطلع فيه</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سل عمّا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يتحدّثون أن رسول الله  صلی الله علیه و آله  علّم علياً علیه السلام باباً يفتح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علم رسول الله  صلی الله علیه و آله  علياً علیه السلام ألف باب، يفتح من كلِّ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ساعة في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وإنّ عندنا الجامعة وما يدريهم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طولها سبعون ذراعاً بذراع رسول الله  صلی الله علیه و آله  وإملائه من فلق فيه، وخطّ علي بيمينه، فيها كلّ حلال وحرام، وكلّ شيء يحتاج الناس إليه حتى الأرش في الخدش، وضرب بيده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أرش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يدريهم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النبيين والوصيين، وعلم العلماء الذين مضوا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لمصحف فاطمة علیها السلام وما يدريهم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فيه مثل قرآنكم هذا ثلاث مرات، والله ما فيه من قرآنكم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وعلم ما هو كائن إلى أن تقوم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والنهار، الأمر من بعد الأمر،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عدة من أصحابنا منهم عبد الأعلى وأبو عبيدة وعبد الله ابن بشر الخثعمي سمعوا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ما في السماوات وما في الأرض، وأعلم ما في الجنّة، وأعلم ما في النار، وأعلم ما كان وما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فرأى أنّ ذلك كبر على من سمعه منه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علمت ذلك من كتاب الله عزّ وجلّ، إنّ الله عزّ وجلّ يقول</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وغيرها من الأحاديث الكثيرة التي لا يسعها هذا المختصر، ويكفيالمؤمن ما اعتاده وتربّى عليه في أدعيته، فإنّ أهل البيت علیهم السلام أرادوا من المؤمن أن يعيش الاعتقاد بأنّهم عندهم علم ما كان وما يكون وما هو كائن، ومن ذلك الكائن العلم بالأصوات والقدرة على إحداثها</w:t>
      </w:r>
      <w:r>
        <w:rPr>
          <w:rFonts w:eastAsia="IRNazanin" w:cs="IRNazanin"/>
          <w:color w:val="111111"/>
          <w:sz w:val="28"/>
          <w:szCs w:val="28"/>
          <w:rtl w:val="true"/>
          <w:lang w:bidi="fa-IR"/>
        </w:rPr>
        <w:t xml:space="preserve">. </w:t>
      </w:r>
      <w:bookmarkStart w:id="74" w:name="pg18808_270384"/>
    </w:p>
    <w:p>
      <w:pPr>
        <w:pStyle w:val="Heading3"/>
        <w:numPr>
          <w:ilvl w:val="2"/>
          <w:numId w:val="1"/>
        </w:numPr>
        <w:rPr/>
      </w:pPr>
      <w:bookmarkStart w:id="75" w:name="__RefHeading___Toc13903536_1280447820"/>
      <w:bookmarkStart w:id="76" w:name="_Toc28"/>
      <w:bookmarkEnd w:id="74"/>
      <w:bookmarkEnd w:id="75"/>
      <w:r>
        <w:rPr>
          <w:rtl w:val="true"/>
        </w:rPr>
        <w:t>الصيحة القاتلة</w:t>
      </w:r>
      <w:bookmarkEnd w:id="76"/>
    </w:p>
    <w:p>
      <w:pPr>
        <w:pStyle w:val="BookText"/>
        <w:rPr/>
      </w:pPr>
      <w:r>
        <w:rPr>
          <w:rFonts w:ascii="IRNazanin" w:hAnsi="IRNazanin" w:eastAsia="IRNazanin"/>
          <w:color w:val="111111"/>
          <w:sz w:val="28"/>
          <w:sz w:val="28"/>
          <w:szCs w:val="28"/>
          <w:rtl w:val="true"/>
          <w:lang w:bidi="fa-IR"/>
        </w:rPr>
        <w:t>إنّ القرآن الكريم قد أكّد في آيات كثيرة على أنّ الله تعالى قد أباد أقواماً بسبب كثرة ذنوبهم ومعصيتهم لله تعالى بعد قيام الحجج البالغة عليهم وبعث الأنبياء والرسل مبشرين ومنذرين، فلمّا تمادوا في عنادهم وغيِّهم وكفرهم كتب الله تعالى عليهم الإبادة الجماعية بطرق وأساليب مختلفة، وهذا العذاب العام الذي نزل على الأمم السابقة لا ينزل على أمّة نبي الرحمة محمد  صلی الله علیه و آله  ببركته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سبقنا من الأمم فمنهم مَن أُغرق، ومنهم مَن خُسفت به الأرض، ومنهم مَن أُرسلت عليه الرياح الشديدة المهلكة التي تقلع الأشجار من جذورها والبيوت من أساسها، كما أنّ منهم مَن أُهلك بالصوت الشديد القوي، قال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w:t>
      </w:r>
    </w:p>
    <w:p>
      <w:pPr>
        <w:pStyle w:val="BookText"/>
        <w:rPr/>
      </w:pPr>
      <w:r>
        <w:rPr>
          <w:rFonts w:ascii="Amiri" w:hAnsi="Amiri" w:eastAsia="Amiri" w:cs="Amiri"/>
          <w:color w:val="111111"/>
          <w:sz w:val="28"/>
          <w:sz w:val="28"/>
          <w:szCs w:val="28"/>
          <w:rtl w:val="true"/>
          <w:lang w:bidi="ar-SA"/>
        </w:rPr>
        <w:t>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يحتاج ابن آدم إلى أكثر من صيحة واحدة كي يكون ميِّتاً خامداً، فلقد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لنا القرآن الكريم أثر تلك الصيحة ببيانات متعددة، فتارة نجده يُبيِّن أنّهم ماتوا فأصبحوا خامدين في بيوتهم،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الَّذِينَ ظَلَمُواْ الصَّيْحَةُ فَأَصْبَحُواْ فِي دِيَارِهِمْ جَاثِمِينَ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نجده يُصوِّر لنا أثر الصيحة بتصوير بديع ودقيق فإنّ الناس أصبحت ميِّتة متقطعة متناثرة مختلطة كأوراق الأشجار والعيدان والحشيش الذي قذفه السيل إلى جانب الوادي فيقول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الصَّيْحَةُ بِالْحَقِّ فَجَعَلْنَاهُمْ غُثَاء فَبُعْدًا لِّلْقَوْمِ الظَّالِمِينَ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القرآن الكريم يُبيِّن ويُصور لنا حال الذين أصابهم الموت </w:t>
      </w:r>
    </w:p>
    <w:p>
      <w:pPr>
        <w:pStyle w:val="BookText"/>
        <w:rPr/>
      </w:pPr>
      <w:r>
        <w:rPr>
          <w:rFonts w:ascii="Amiri" w:hAnsi="Amiri" w:eastAsia="Amiri" w:cs="Amiri"/>
          <w:color w:val="111111"/>
          <w:sz w:val="28"/>
          <w:sz w:val="28"/>
          <w:szCs w:val="28"/>
          <w:rtl w:val="true"/>
          <w:lang w:bidi="ar-SA"/>
        </w:rPr>
        <w:t>بسبب الصيحة وأنّهم أصبحوا متقطعين يابسين مرضوضين كالهشيم من ورق الشجر والحشيش الذي يجمعه صاحب حظيرة البهائم،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صَيْحَةً وَاحِدَةً فَكَانُوا كَهَشِيمِ الْمُحْتَظِرِ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التشبيه العجيب ما يُبهر العقول، ويُعجز البليغ عن وصفه، فلقد وصف حالهم بمعانٍ كثيرة في عبارة موجزة قصيرة، كما أنّه ذمَّهم ذمّاً عظيماً، واحتقرهم احتقاراً رهيباً، وسلب عنهم كلّ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نصّت على أنّ الصيحة لها ذلك الأثر العظيم، فليست بمميتة فقط، بل هي تُقطِّع الأجساد وقد تجعلها يابسة متفتتة، وهذا ما أقرّ به العلم الحديث كما أسلفنا في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عناية الله تعالى بالمؤمنين المخلصين أن درأ عنهم الموت بهذه الصيحة، فأثّرت في الكفار، ولم تمسّ المؤمنين ولم تؤثِّر فيهم، رحمة من الله تعالى بأوليائه،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أَمْرُنَا نَجَّيْنَا شُعَيْبًا وَالَّذِينَ آمَنُواْ مَعَهُ بِرَحْمَةٍ مَّنَّا وَأَخَذَتِ الَّذِينَ ظَلَمُواْ الصَّيْحَةُ فَأَصْبَحُواْ فِي دِيَارِهِمْ جَاثِمِينَ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صيحة تُميت كلّ من هو على وجه الأرض، ولا تستثني المؤمن من غيره، وليست هي صيحة العذاب والنقمة، بل هي صيحة يوم </w:t>
      </w:r>
    </w:p>
    <w:p>
      <w:pPr>
        <w:pStyle w:val="BookText"/>
        <w:rPr/>
      </w:pPr>
      <w:r>
        <w:rPr>
          <w:rFonts w:ascii="Amiri" w:hAnsi="Amiri" w:eastAsia="Amiri" w:cs="Amiri"/>
          <w:color w:val="111111"/>
          <w:sz w:val="28"/>
          <w:sz w:val="28"/>
          <w:szCs w:val="28"/>
          <w:rtl w:val="true"/>
          <w:lang w:bidi="ar-SA"/>
        </w:rPr>
        <w:t>القيامة، التي يموت عندها الناس، كما تقدّم من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الناس إنّما يُبعثون بصيحة واحدة فإذا هم حاضرون بين يدي الله تعالى للحساب،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فالصيحة الشديدة قد تصل شدّتها إلى حدّ أن تقتل الإنسان، بل قد تُقطِّعه إرباً، وقد تجعله كالغُثاء وهشيم المحتظر، كما نصّ القرآن الكريم في عدّة آيات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جرت سُنّة الله تعالى في تدبير خلقه بأن يوكل الكثير من الأفعال إلى مخلوقاته، فلقد أوكل قبض الأرواح إلى ملائكته، وكذلك إحصاء أفعال العباد من خير أو شر، والتنعيم في الجنة، والتعذيب في النار، وإنزال الرحمة، وتنزيل الوحي، وغير ذلك مما لا يخفى على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الإماتة بالصيحة، فقد أوكلها الله تعالى في بعض المواطن إلى ملائكته الكرام، فجبريل علیه السلام هو صاحب الصيحة التي جاءت على قوم صالح علیه السلام فإنّه 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نصف الليل أتاهم جبرئيل علیه السلام فصرخ بهم صرخة خرقت تلك </w:t>
      </w:r>
    </w:p>
    <w:p>
      <w:pPr>
        <w:pStyle w:val="BookText"/>
        <w:rPr/>
      </w:pPr>
      <w:r>
        <w:rPr>
          <w:rFonts w:ascii="Amiri" w:hAnsi="Amiri" w:eastAsia="Amiri" w:cs="Amiri"/>
          <w:color w:val="111111"/>
          <w:sz w:val="28"/>
          <w:sz w:val="28"/>
          <w:szCs w:val="28"/>
          <w:rtl w:val="true"/>
          <w:lang w:bidi="ar-SA"/>
        </w:rPr>
        <w:t>الصرخة أسماعهم، وفلقت قلوبهم، وصدعت أكبادهم، وقد كانوا في تلك الثلاثة الأيام قد تحنّطوا وتكفّنوا وعلموا أنّ العذاب نازل بهم، فماتوا أجمعون في طرفة عين، صغيرهم وكبيرهم، فلم يبق لهم ناعقة ولا راغية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إلا أهلكه الله فأصبحوا في ديارهم ومضاجعهم موتى أجمعين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الحديث الشريف على أنّ الصيحة هي الصرخة هنا، كما أنّ المعنى اللغوي لها هو ذلك أيضاً، وما يظهر من بعض الروايات أنّ الصيحة هي العذاب أو أنّها صاعقة من السماء لا يتنافى مع ما ذكرناه فإنّ العذاب يمكن أن يكون بالصيحة، كما أنّ الصيحة يُمكن أن يستتبعها شيء آخر من العذاب، كما أنّ الصاعقة مقترنة بالصوت، ولسنا بصدد هذا النوع من البحث هنا ويكفي ما تقدّم، كما أنّ بعض المفسرين قد ذكر ما أوضحناه فالسيد محمد حسين الطباطبائي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والصواعق السماوية لا تخلو عن صيحة هائلة تقارنها، ولا ينفك ذلك </w:t>
      </w:r>
    </w:p>
    <w:p>
      <w:pPr>
        <w:pStyle w:val="BookText"/>
        <w:rPr/>
      </w:pPr>
      <w:r>
        <w:rPr>
          <w:rFonts w:ascii="Amiri" w:hAnsi="Amiri" w:eastAsia="Amiri" w:cs="Amiri"/>
          <w:color w:val="111111"/>
          <w:sz w:val="28"/>
          <w:sz w:val="28"/>
          <w:szCs w:val="28"/>
          <w:rtl w:val="true"/>
          <w:lang w:bidi="ar-SA"/>
        </w:rPr>
        <w:t>غالباً عن رجفة الأرض، وهي نتيجة الاهتزاز الجوي الشديد إلى الأرض، وتوجف من جهة أخرى القلوب، وترتعد الأركان، فالظاهر أن عذابهم إنّما كان بصاعقة سماوية اقترنت بصيحة هائلة، ورجفة في الأرض، أو في قلوبهم، فأصبحوا في دارهم أي في بلدهم جاثمين ساقطين على وجوههم وركبهم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كون الصيحة من جبرئيل فلا ينافي كونها صاعقة سماويةنازلة عليهم أماتتهم بصوتها، وأحرقتهم بنارها، إذ لا مانع من نسبة حادث من الحوادث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خارق للعادة أو جارٍ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روحاني، إذا كان هو في مجرى صدوره، كما أن سائر الحوادث الكونية من الموت والحياة والرزق وغيرها منسوبة إلى الملائكة العمالة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تذكّرنا ما قدّمناه في عموم علمهم وفضلهم على جميع الخلق نخلص بأنّ ما فعله جبرئيل علیه السلام أيضاً هو في محلّ قدرة أهل البيت علیهم السلام ، لأنّهم الأفضل مِن جهة، ولعموم علمهم بما يشمل هذا الفعل مِن جبريل علیه السلام مِن جهة أخرى، ولكون فعله مِن الحوادث التي كانت فهم العارفون بها</w:t>
      </w:r>
      <w:r>
        <w:rPr>
          <w:rFonts w:eastAsia="IRNazanin" w:cs="IRNazanin"/>
          <w:color w:val="111111"/>
          <w:sz w:val="28"/>
          <w:szCs w:val="28"/>
          <w:rtl w:val="true"/>
          <w:lang w:bidi="fa-IR"/>
        </w:rPr>
        <w:t xml:space="preserve">. </w:t>
      </w:r>
      <w:bookmarkStart w:id="77" w:name="pg18808_270390"/>
    </w:p>
    <w:p>
      <w:pPr>
        <w:pStyle w:val="Heading3"/>
        <w:numPr>
          <w:ilvl w:val="2"/>
          <w:numId w:val="1"/>
        </w:numPr>
        <w:rPr/>
      </w:pPr>
      <w:bookmarkStart w:id="78" w:name="__RefHeading___Toc13903538_1280447820"/>
      <w:bookmarkStart w:id="79" w:name="_Toc29"/>
      <w:bookmarkEnd w:id="77"/>
      <w:bookmarkEnd w:id="78"/>
      <w:r>
        <w:rPr>
          <w:rtl w:val="true"/>
        </w:rPr>
        <w:t>الصرخة المرعبة</w:t>
      </w:r>
      <w:bookmarkEnd w:id="79"/>
    </w:p>
    <w:p>
      <w:pPr>
        <w:pStyle w:val="BookText"/>
        <w:rPr/>
      </w:pPr>
      <w:r>
        <w:rPr>
          <w:rFonts w:ascii="IRNazanin" w:hAnsi="IRNazanin" w:eastAsia="IRNazanin"/>
          <w:color w:val="111111"/>
          <w:sz w:val="28"/>
          <w:sz w:val="28"/>
          <w:szCs w:val="28"/>
          <w:rtl w:val="true"/>
          <w:lang w:bidi="fa-IR"/>
        </w:rPr>
        <w:t>من الصوت ما يكون مرعباً ومُحدِثاً في النفس الخوف الشديد، وقد يصل بالإنسان إلى حدِّ الإغماء، فهو قوّة وقدرة، وقد تحلّى بها بعض أولياء الله تعالى، فهذا إسرافيل علیه السلام روي أنّه صاح في قوم نبي الله جرجيس علیه السلام فخرّ منها الناس لوجوههم خوفاً وذعراً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نبي الله هود علیه السلام لمّا اجتمع عليه قومه بقوّتهم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بهم هود علیه السلام صيحة فسقطوا لوجوههم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تماديتم في الكفر، كما تمادى قوم نوح علیه السلام، وخليق أن أدعو عليكم كما دعا نوح على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إنَّ آلهة قوم نوح كانوا ضعفاء وإنّ آلهتنا أقوياء، وقد رأيت شدّة أجسامنا</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0" w:name="pg18808_270391"/>
    </w:p>
    <w:p>
      <w:pPr>
        <w:pStyle w:val="BookText"/>
        <w:rPr/>
      </w:pPr>
      <w:bookmarkEnd w:id="80"/>
      <w:r>
        <w:rPr>
          <w:rFonts w:ascii="IRNazanin" w:hAnsi="IRNazanin" w:eastAsia="IRNazanin"/>
          <w:color w:val="111111"/>
          <w:sz w:val="28"/>
          <w:sz w:val="28"/>
          <w:szCs w:val="28"/>
          <w:rtl w:val="true"/>
          <w:lang w:bidi="fa-IR"/>
        </w:rPr>
        <w:t>نعم صيحة من نبي من أنبياء الله تعالى أخافت المعاندين وأسقطتهم على وجوههم رعباً من هول تلك الصيحة، فكيف بمن هم سادات الأنبياء والمرسلين، لا شكّ أنّ هذه القدرة عندهم في أعلى درجات كمالها، ومن هنا ينقل لنا المحدِّثون مواقف، ويُسطِّر لنا التاريخ ملاحم، ويروي رواة الأحاديث صرخات أمير المؤمنين علیه السلام في مواطن كثيرة، ويُنشد فيها الشعراء قصائد، حتّى عُرف بصرخاته عند القاصي والداني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ممن يلتذّ ويُسرّ بذكر فضائل أمير المؤمنين علیه السلام فتعال معي أسرد لك بعض تلك المواقف التي صرخ فيها أمير المؤمنين علیه السلام صرخته المخيفة حتّى أدخلت الرعب في نفس سامعها</w:t>
      </w:r>
      <w:r>
        <w:rPr>
          <w:rFonts w:eastAsia="IRNazanin" w:cs="IRNazanin"/>
          <w:color w:val="111111"/>
          <w:sz w:val="28"/>
          <w:szCs w:val="28"/>
          <w:rtl w:val="true"/>
          <w:lang w:bidi="fa-IR"/>
        </w:rPr>
        <w:t>.</w:t>
      </w:r>
    </w:p>
    <w:p>
      <w:pPr>
        <w:pStyle w:val="Heading3"/>
        <w:numPr>
          <w:ilvl w:val="2"/>
          <w:numId w:val="1"/>
        </w:numPr>
        <w:rPr/>
      </w:pPr>
      <w:bookmarkStart w:id="81" w:name="__RefHeading___Toc13903540_1280447820"/>
      <w:bookmarkStart w:id="82" w:name="_Toc30"/>
      <w:bookmarkEnd w:id="81"/>
      <w:r>
        <w:rPr>
          <w:rtl w:val="true"/>
        </w:rPr>
        <w:t>غزوة بني زبيد</w:t>
      </w:r>
      <w:bookmarkEnd w:id="82"/>
    </w:p>
    <w:p>
      <w:pPr>
        <w:pStyle w:val="BookText"/>
        <w:rPr/>
      </w:pPr>
      <w:r>
        <w:rPr>
          <w:rFonts w:ascii="IRNazanin" w:hAnsi="IRNazanin" w:eastAsia="IRNazanin"/>
          <w:color w:val="111111"/>
          <w:sz w:val="28"/>
          <w:sz w:val="28"/>
          <w:szCs w:val="28"/>
          <w:rtl w:val="true"/>
          <w:lang w:bidi="fa-IR"/>
        </w:rPr>
        <w:t>لمّا عاد رسول الله  صلی الله علیه و آله  من تبوك إلى المدينة قدم عليه عمرو بن معديكرب الزبيدي فآمن بالله ورسوله، وآمن من معه من قومه، ورجعوا إلى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عمراً نظر إلى أُبيّ بن عثعث الخثعمي فاخذ برقبته ثم جاء به إلى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أعدني</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الفاجر الذي قتل 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 كان في الجاهلية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عمرو مرتداً، فأغار على قوم من بني الحارث بن كعب </w:t>
      </w:r>
    </w:p>
    <w:p>
      <w:pPr>
        <w:pStyle w:val="BookText"/>
        <w:rPr/>
      </w:pPr>
      <w:r>
        <w:rPr>
          <w:rFonts w:ascii="IRNazanin" w:hAnsi="IRNazanin" w:eastAsia="IRNazanin"/>
          <w:color w:val="111111"/>
          <w:sz w:val="28"/>
          <w:sz w:val="28"/>
          <w:szCs w:val="28"/>
          <w:rtl w:val="true"/>
          <w:lang w:bidi="fa-IR"/>
        </w:rPr>
        <w:t>ومضى 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رسول الله  صلی الله علیه و آله  علي بن أبي طالب علیه السلام وأمّره على المهاجرين، وأنفذه إلى بني زبيد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علي حتى لقي بني زبيد بواد يقال له كشر</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بنو زبيد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لقيك هذا الغلام القرشي فأخذ منك الإتاوة</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فنهض إليه أمير المؤمنين علیه السلام وقام إليه خالد بن سعيد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أن لي عليك طاعة فقف في مكانك، ثم برز إليه أمير المؤمنين فصاح به صيحة فانهزم عمرووقتل أخاه وابن أخيه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الزبيدي هذا لم يكن إنساناً جباناً أو خوّافاً بل كان معروفاً </w:t>
      </w:r>
      <w:bookmarkStart w:id="83" w:name="pg18808_270393"/>
    </w:p>
    <w:p>
      <w:pPr>
        <w:pStyle w:val="BookText"/>
        <w:rPr/>
      </w:pPr>
      <w:bookmarkEnd w:id="83"/>
      <w:r>
        <w:rPr>
          <w:rFonts w:ascii="Amiri" w:hAnsi="Amiri" w:eastAsia="Amiri" w:cs="Amiri"/>
          <w:color w:val="111111"/>
          <w:sz w:val="28"/>
          <w:sz w:val="28"/>
          <w:szCs w:val="28"/>
          <w:rtl w:val="true"/>
          <w:lang w:bidi="ar-SA"/>
        </w:rPr>
        <w:t xml:space="preserve">بالشجاعة وخوض الحروب حتى عبّر عنه بعض المؤرخين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العرب</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مغروراً بنفسه ولا يرى أنّ في الدنيا شجاعاً غيره؛ لغارات أغارها في الجاهلية ووقائع عملها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هو عليه من تلك الشجاعة المعروفة وذلك الاعتداد بالنفس مع ذلك لم يكن يقوى من أمير المؤمنين علیه السلام على أكثر من صيحة علوية، وفي بعض المصادر لمّا صاح به أمير المؤمنين علیه السلام ارتجّت به الأرض فانهزم،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أخذه الرعب فوقع من فوق سرجه على الأرض وأخذ يعضّ الأرض بأسنانه فأسره أمير المؤمنين علیه السلام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3903542_1280447820"/>
      <w:bookmarkStart w:id="85" w:name="_Toc31"/>
      <w:bookmarkEnd w:id="84"/>
      <w:r>
        <w:rPr>
          <w:rtl w:val="true"/>
        </w:rPr>
        <w:t>في مقبرة اليهود</w:t>
      </w:r>
      <w:bookmarkEnd w:id="85"/>
    </w:p>
    <w:p>
      <w:pPr>
        <w:pStyle w:val="BookText"/>
        <w:rPr/>
      </w:pPr>
      <w:r>
        <w:rPr>
          <w:rFonts w:ascii="IRNazanin" w:hAnsi="IRNazanin" w:eastAsia="IRNazanin"/>
          <w:color w:val="111111"/>
          <w:sz w:val="28"/>
          <w:sz w:val="28"/>
          <w:szCs w:val="28"/>
          <w:rtl w:val="true"/>
          <w:lang w:bidi="fa-IR"/>
        </w:rPr>
        <w:t>وهنا أيضاً صرخة من صرخات أمير المؤمنين علیه السلام جعلت جابر بن عبد الله الأنصاري يخرّ على الأرض مغشيّاً عليه حتّى ظنّ أنّ السماء كادت أن تقع على الأرض من هول ما سمع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عن جابر بن عبد الله رضي الله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أمير المؤمنين علي بن أبي طالب علیه السلام وهو خارج من الكوفة، فتبعته من ورائه </w:t>
      </w:r>
    </w:p>
    <w:p>
      <w:pPr>
        <w:pStyle w:val="BookText"/>
        <w:rPr/>
      </w:pPr>
      <w:r>
        <w:rPr>
          <w:rFonts w:ascii="Amiri" w:hAnsi="Amiri" w:eastAsia="Amiri" w:cs="Amiri"/>
          <w:color w:val="111111"/>
          <w:sz w:val="28"/>
          <w:sz w:val="28"/>
          <w:szCs w:val="28"/>
          <w:rtl w:val="true"/>
          <w:lang w:bidi="ar-SA"/>
        </w:rPr>
        <w:t>حتى إذا صار إلى جَبّانة</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فوقف في وسطها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 يا يهود، فأجابوه في جوف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مطلايخ</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العذاب؟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بعصياننا لك كهارون، فنحن ومن عصاك في العذاب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صاح صيحة كادت السماوات ينقلبن، فوقعت مغشيّاً على وجهي من هول ما رأيت، فلمّا أفقت رأيت أمير المؤمنين علیه السلام على سرير من ياقوتة حمراء على رأسه إكليل من الجوهر، وعليه حلل خضر وصفر، ووجهه كدائرة القمر،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مُلْكٌ 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جابر إنّ ملكنا أعظم من ملك سليمان بن داود، وسلطاننا أعظم من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ودخلنا الكوفة، ودخلت خلفه إلى المسجد، فجعل يخطو خطوات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تكلِّم؟ ومَن تخاطب وليس أرى أحداً؟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كشف لي برهوت، فرأيت الأوّل والثاني يعذَّبان في جوف تابوت في برهوت، فنادياني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يا أمير المؤمنين، ردّنا </w:t>
      </w:r>
      <w:bookmarkStart w:id="86" w:name="pg18808_270395"/>
    </w:p>
    <w:p>
      <w:pPr>
        <w:pStyle w:val="BookText"/>
        <w:rPr/>
      </w:pPr>
      <w:bookmarkEnd w:id="86"/>
      <w:r>
        <w:rPr>
          <w:rFonts w:ascii="Amiri" w:hAnsi="Amiri" w:eastAsia="Amiri" w:cs="Amiri"/>
          <w:color w:val="111111"/>
          <w:sz w:val="28"/>
          <w:sz w:val="28"/>
          <w:szCs w:val="28"/>
          <w:rtl w:val="true"/>
          <w:lang w:bidi="ar-SA"/>
        </w:rPr>
        <w:t>إلى الدنيا نقرّ بفضلك ونقرّ بالولاية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وما مِن أحد خالف وصيَّ نبيٍّ إلاّ حشره الله أعمى يتكبكب في عرصات القيامة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3903544_1280447820"/>
      <w:bookmarkStart w:id="88" w:name="_Toc32"/>
      <w:bookmarkEnd w:id="87"/>
      <w:r>
        <w:rPr>
          <w:rtl w:val="true"/>
        </w:rPr>
        <w:t>في الهجرة إلى المدينة</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 عليّاً علیه السلام لمّا عزم على الهجرة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ما خرج إلا خفيّاً، وقد طلبته قريش أشدّ طلب، وأنت تخرج جهاراً في أثاث</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وهوادج ومال ورجال ونساء تقطع بهم السباسب</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والشعاب من بين قبائل قريش، ما أرى لك أن تمضي إلاّ في خفارة خزاعة</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 علیه السلام</w:t>
      </w:r>
      <w:r>
        <w:rPr>
          <w:rFonts w:eastAsia="IRNazanin" w:cs="IRNazanin"/>
          <w:color w:val="111111"/>
          <w:sz w:val="28"/>
          <w:szCs w:val="28"/>
          <w:rtl w:val="true"/>
          <w:lang w:bidi="fa-IR"/>
        </w:rPr>
        <w:t xml:space="preserve">: </w:t>
      </w:r>
      <w:bookmarkStart w:id="89" w:name="pg18808_270396"/>
    </w:p>
    <w:p>
      <w:pPr>
        <w:pStyle w:val="BookText"/>
        <w:rPr/>
      </w:pPr>
      <w:bookmarkEnd w:id="89"/>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المنيّة شربة مورودة</w:t>
      </w:r>
    </w:p>
    <w:p>
      <w:pPr>
        <w:pStyle w:val="BookText"/>
        <w:rPr/>
      </w:pPr>
      <w:r>
        <w:rPr>
          <w:rFonts w:ascii="Amiri" w:hAnsi="Amiri" w:eastAsia="Amiri" w:cs="Amiri"/>
          <w:color w:val="111111"/>
          <w:sz w:val="28"/>
          <w:sz w:val="28"/>
          <w:szCs w:val="28"/>
          <w:rtl w:val="true"/>
          <w:lang w:bidi="ar-SA"/>
        </w:rPr>
        <w:t>إنّ ابن آمنة النبي محمداً</w:t>
      </w:r>
    </w:p>
    <w:p>
      <w:pPr>
        <w:pStyle w:val="BookText"/>
        <w:rPr/>
      </w:pPr>
      <w:r>
        <w:rPr>
          <w:rFonts w:ascii="IRNazanin" w:hAnsi="IRNazanin" w:eastAsia="IRNazanin"/>
          <w:color w:val="111111"/>
          <w:sz w:val="28"/>
          <w:sz w:val="28"/>
          <w:szCs w:val="28"/>
          <w:rtl w:val="true"/>
          <w:lang w:bidi="fa-IR"/>
        </w:rPr>
        <w:t>أرخ الزمام ولا تخف من عائق</w:t>
      </w:r>
    </w:p>
    <w:p>
      <w:pPr>
        <w:pStyle w:val="BookText"/>
        <w:rPr/>
      </w:pPr>
      <w:r>
        <w:rPr>
          <w:rFonts w:ascii="Amiri" w:hAnsi="Amiri" w:eastAsia="Amiri" w:cs="Amiri"/>
          <w:color w:val="111111"/>
          <w:sz w:val="28"/>
          <w:sz w:val="28"/>
          <w:szCs w:val="28"/>
          <w:rtl w:val="true"/>
          <w:lang w:bidi="ar-SA"/>
        </w:rPr>
        <w:t>إني بربي واثق وبأحمد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تجزعنّ وشدّ للترحيلِ</w:t>
      </w:r>
    </w:p>
    <w:p>
      <w:pPr>
        <w:pStyle w:val="BookText"/>
        <w:rPr/>
      </w:pPr>
      <w:r>
        <w:rPr>
          <w:rFonts w:ascii="Amiri" w:hAnsi="Amiri" w:eastAsia="Amiri" w:cs="Amiri"/>
          <w:color w:val="111111"/>
          <w:sz w:val="28"/>
          <w:sz w:val="28"/>
          <w:szCs w:val="28"/>
          <w:rtl w:val="true"/>
          <w:lang w:bidi="ar-SA"/>
        </w:rPr>
        <w:t>رجل صدوق قال عن جبريلِ</w:t>
      </w:r>
    </w:p>
    <w:p>
      <w:pPr>
        <w:pStyle w:val="BookText"/>
        <w:rPr/>
      </w:pPr>
      <w:r>
        <w:rPr>
          <w:rFonts w:ascii="Amiri" w:hAnsi="Amiri" w:eastAsia="Amiri" w:cs="Amiri"/>
          <w:color w:val="111111"/>
          <w:sz w:val="28"/>
          <w:sz w:val="28"/>
          <w:szCs w:val="28"/>
          <w:rtl w:val="true"/>
          <w:lang w:bidi="ar-SA"/>
        </w:rPr>
        <w:t>فالله يرديهم عن التنكيلِ</w:t>
      </w:r>
    </w:p>
    <w:p>
      <w:pPr>
        <w:pStyle w:val="BookText"/>
        <w:rPr/>
      </w:pPr>
      <w:r>
        <w:rPr>
          <w:rFonts w:ascii="Amiri" w:hAnsi="Amiri" w:eastAsia="Amiri" w:cs="Amiri"/>
          <w:color w:val="111111"/>
          <w:sz w:val="28"/>
          <w:sz w:val="28"/>
          <w:szCs w:val="28"/>
          <w:rtl w:val="true"/>
          <w:lang w:bidi="ar-SA"/>
        </w:rPr>
        <w:t>وسبيله متلاحق بسبيلي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 مهلع غلام حنظلة بن أبي سفيان في طريقه بالليل، فلمّا رآه سلّ سيفه ونهض إليه، فصاح علي صيحة خرّ على وجهه، وجلله بسيفه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فمهلع كان متهيئاً للقتال والنزال، ولم يكن في غفلة وعدم استعداد ومع ذلك خرّ على وجهه، وإنّما خرّ على وجهه لأنّه كان مندفعاً نحو أمير المؤمنين علیه السلام، ولم تُمهله الصرخة حتّى التراجع والوقوع على القفا، والذي يظهر أنّه لم يقض عليه بصرخته من أجل الذين كانوا معه، فلولم يكن أمير المؤمنين علیه السلام معه أحد لأنهاه بالصيحة فقط ولم يحتج إلى سيفه كي يجدِّله 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3903546_1280447820"/>
      <w:bookmarkStart w:id="91" w:name="_Toc33"/>
      <w:bookmarkEnd w:id="90"/>
      <w:r>
        <w:rPr>
          <w:rtl w:val="true"/>
        </w:rPr>
        <w:t>غزوة قصر الذهب</w:t>
      </w:r>
      <w:bookmarkEnd w:id="91"/>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الإمام من غزاة النخلة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نصره الله على أعدائه، فقعد في بعض الطريق، فوفد إليه جماعة من العرب فشكوا إليه حالهم وما نالهم، وأنّ على تخوم أرضهم قصراً يقال له قصر الذهب وفيه ثعبان عظيم وقد منع الناس من الدخول والخروج والسكون فيه وقد منع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الإمام علیه السلام إلى النبي  صلی الله علیه و آله  يستأذنه في الذهاب إلى قصر الذهب، فجاء كتاب النبي  صلی الله علیه و آله  بالإذن، فسار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رأسه عمامة النبي  صلی الله علیه و آله ، وذو الفقار في يمينه، ودرقته</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شماله، وفي وسطه منطقة أخيه جعفر الطيار وهو كأنّه الأسد، ثم صاح صيحة فإذا البر يرج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باب القصر عفريت يرمي بشرر النيران، وصاح بنا صيحة واحدة، فأجابه أصناف اللغات من كل جانب، فتقدم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بطه ويس، وبالاسم المكتوب على ذرر السور، </w:t>
      </w:r>
    </w:p>
    <w:p>
      <w:pPr>
        <w:pStyle w:val="BookText"/>
        <w:rPr/>
      </w:pPr>
      <w:r>
        <w:rPr>
          <w:rFonts w:ascii="Amiri" w:hAnsi="Amiri" w:eastAsia="Amiri" w:cs="Amiri"/>
          <w:color w:val="111111"/>
          <w:sz w:val="28"/>
          <w:sz w:val="28"/>
          <w:szCs w:val="28"/>
          <w:rtl w:val="true"/>
          <w:lang w:bidi="ar-SA"/>
        </w:rPr>
        <w:t>وزجرتكم بالصافات صفاً، وتبارك والأعراف، وبالله الذي لا إله إلاّ هو، خالق الليل والنهار والظلم والأنهار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والأحجار تتساقط علينا من كلِّ جانب، والإمام يوقيعن نفسه وعنا بترسه، ولم يستطع أن يتقدّم إلى النار من شدّة اللهب والدخان، ثم كثرت الأعناق والأصناف وظهرت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الإمام علیه السلام ما نحن فيه أقبل علينا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عليكم اثبتوا في موضعكم فوالذي بعث محمدا  صلی الله علیه و آله  بالحق لا يلقاهم غيري، فإن سلمت فذلك من عند الله ورسوله، وإن دنت الوفاة فأقرؤوا محمّداً  صلی الله علیه و آله  والحسن والحسين وأمّهما علیهم السلام عنِّي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أسعى وقد طار عقلي حتى لحقت بأصحاب رسول الله  صلی الله علیه و آله وسقطت على وجهي مغشيّاً علي وجعلوا يرشون الماء على وجهي، فلما أفقت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الإمام علیه السلام بعدي؟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إليه تحت جحفته كأنه الأسد، فمر ينظر وهو يتقرب من النار والأحجار تسقط عليه، ثم زعق زعقة فظننت أنّ السماء قد وقعت على الأرض، فأجابته الأصوات من كل جانب،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 وكان قد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إليكم صلاة العصر وإلاّ فارجعوا إلى المدينة وأقرؤوا رسول الله  صلی الله علیه و آله  منِّي السلام وأخبروه بما شاهدتم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سمعنا ذا الفقار في كفِّ الإمام وصوته كالرعد </w:t>
      </w:r>
    </w:p>
    <w:p>
      <w:pPr>
        <w:pStyle w:val="BookText"/>
        <w:rPr/>
      </w:pPr>
      <w:r>
        <w:rPr>
          <w:rFonts w:ascii="Amiri" w:hAnsi="Amiri" w:eastAsia="Amiri" w:cs="Amiri"/>
          <w:color w:val="111111"/>
          <w:sz w:val="28"/>
          <w:sz w:val="28"/>
          <w:szCs w:val="28"/>
          <w:rtl w:val="true"/>
          <w:lang w:bidi="ar-SA"/>
        </w:rPr>
        <w:t>العاصف، وهو يتبع الضربة بالصيحة تتلف منها النفوس،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 وعدك يا من لا يخلف الميعاد، اللهم لا تفجع به قلب نبيك، اللهم لا تفجع به قلب الزهراء، اللهم لا تفجع به قلب الحسن والحسين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همَّ به الثعبان أن يبتلعه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الإمام علیه السلام صيحة عظيمة أذهلته، فالتقاه بذي الفقار وضربه ضربة على وسطه فقدّه نصفين، فكبّر الإمام علیه السلام ثلاث تكبيرات، وكبّر المسلمون، فعند ذلك خمدت النيران وانكشف الدخان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غزوة مدينة عمانروي عن عمار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أرسل النبي  صلی الله علیه و آله  عليّاً علیه السلام إلى مدينة عمان في قتال الجلندي بن كركر وجرى بينهما حرب عظيم وضرب وجيع، دعا الجلندي بغلام يقال له الكندي،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خرجت إلى صاحب العمامة السوداء، والبغلة الشهبا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الإمام علیه السلام إليه نزل عن بغلته وكشف عن رأسه، فأشرقت الفلاة طولاً وعرضاً، ثم ركب ودنا من الفيلة، وجعل يكلمها بكلام </w:t>
      </w:r>
      <w:bookmarkStart w:id="92" w:name="pg18808_270400"/>
    </w:p>
    <w:p>
      <w:pPr>
        <w:pStyle w:val="BookText"/>
        <w:rPr/>
      </w:pPr>
      <w:bookmarkEnd w:id="92"/>
      <w:r>
        <w:rPr>
          <w:rFonts w:ascii="IRNazanin" w:hAnsi="IRNazanin" w:eastAsia="IRNazanin"/>
          <w:color w:val="111111"/>
          <w:sz w:val="28"/>
          <w:sz w:val="28"/>
          <w:szCs w:val="28"/>
          <w:rtl w:val="true"/>
          <w:lang w:bidi="fa-IR"/>
        </w:rPr>
        <w:t>لا يفهمه الآدميون، وإذا بتسعة وعشرين فيلاً قد دارت رؤوسها، وحملت على المشركين، وجعلت تضرب فيهم يميناً وشمالاً حتّى أوصلتهم إلى باب عمان، وسمعت تتكلّم بكلام يفهمه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كلنا نعرف محمداً ونؤمن به وبربه، إلا هذا الفيل الأبيض فإنّه لا يعرف محمداً ولا آل محمد، فزعق الإمام زعقته المعروفة عند الغضب، المشهورة بين قبائل العرب، فارتعد الفيل ووقف، فضربه الإمام علیه السلام ضربة طار بها رأسه عن بدنه، ووقع الفيل على الأرض كالجبل العظيم، واخذ الكندي من ظهره، فأخذ جبرئيل النبي  صلی الله علیه و آله  فارتقى على السور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هبه لي فهو أسيرك فأطلق سبيله؟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ما حملك على إطلاقي؟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مدّ نظرك؟ فمدّ نظره وكشف الله عن بصره، فنظر إلى النبي  صلی الله علیه و آله  واقفاً،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بيننا وبينه؟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أربعين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ربّ عظيم، ونبيّكم نبيّ كريم، فأنا أشهد أن لا إله إلا الله، وأنّ محمداً  صلی الله علیه و آله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علي علیه السلام الجلندي، وسلّم الحصن إلى الكندي، وزوجه ابنة الجلندي</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3903548_1280447820"/>
      <w:bookmarkStart w:id="94" w:name="_Toc34"/>
      <w:bookmarkEnd w:id="93"/>
      <w:r>
        <w:rPr>
          <w:rtl w:val="true"/>
        </w:rPr>
        <w:t>وقائع أخرى</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ما تقدّم هو كلّ المواقف التي ذُكرت لأمير المؤمنين علیه السلام، بل </w:t>
      </w:r>
    </w:p>
    <w:p>
      <w:pPr>
        <w:pStyle w:val="BookText"/>
        <w:rPr/>
      </w:pPr>
      <w:r>
        <w:rPr>
          <w:rFonts w:ascii="Amiri" w:hAnsi="Amiri" w:eastAsia="Amiri" w:cs="Amiri"/>
          <w:color w:val="111111"/>
          <w:sz w:val="28"/>
          <w:sz w:val="28"/>
          <w:szCs w:val="28"/>
          <w:rtl w:val="true"/>
          <w:lang w:bidi="ar-SA"/>
        </w:rPr>
        <w:t>هناك الكثير يجده المتتبِّع والمتصفّح للتاريخ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سيرة الإمام علي علیه السلام لأحمد بن محمد البكري تكرر ذكر صرخات أمير المؤمنين علیه السلام في مواضع عدّة فتارة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قرب السبع من الإمام صرخ صرخته المعروفة الهاشمية فتضعضع السبع من شدتها ووقف مكانه وخمدت قوّته من صوت الإمام، وجعل ينادي أنا السيف المسلول، أنا ابن عمّ الرسول، أنا مفرّق الكتائب، أنا مظهر العجائب، أنا الحسام الغاضب حامل ذي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وصرخ عليها صرخته المعروفة فأرعشها وأدهشها بصرخته فارتعشت واضطربت ومالت وكادت أن تسقط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وثب لهم الإمام قائماً على قدميه وصرخ عليهم صرخته المعروفة بين القبائل بالغضب فدوى منها الوادي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أولاد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فذهل القوم واندهشوا وبهتوا ولم يجدوا مفرّاً مما نزل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سمع زعقات الإمام خاف خوفاً شديداً وولّى هارباً من معمعة الحرب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 فيهم صرخته المعروفة عنه ففرقتهم يميناً وشمالاً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هو كذلك بأبي هو وأمِّي، فارس الهيجاء ومجدِّل الأبطال في بدر وأحد وحُنين، الضارب بالسيفين والطاعن بالرمحين الذي لم يُشركبالله تعالى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 في الشعر</w:t>
      </w:r>
    </w:p>
    <w:p>
      <w:pPr>
        <w:pStyle w:val="BookText"/>
        <w:rPr/>
      </w:pPr>
      <w:r>
        <w:rPr>
          <w:rFonts w:ascii="IRNazanin" w:hAnsi="IRNazanin" w:eastAsia="IRNazanin"/>
          <w:color w:val="111111"/>
          <w:sz w:val="28"/>
          <w:sz w:val="28"/>
          <w:szCs w:val="28"/>
          <w:rtl w:val="true"/>
          <w:lang w:bidi="fa-IR"/>
        </w:rPr>
        <w:t>وعُرفت صرخات أمير المؤمنين علیه السلام في الكثير من مواقفه عند الشعراء، فلم يتجاوزوا ذكرها عند مدحه علیه السلام تخليداً لما امتاز به سيِّد الوصيين الإمام علي بن أبي طالب علیه السلام فإليك غيضاً من 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أنشده خفاف في وجه معاوية</w:t>
      </w:r>
    </w:p>
    <w:p>
      <w:pPr>
        <w:pStyle w:val="BookText"/>
        <w:rPr/>
      </w:pPr>
      <w:r>
        <w:rPr>
          <w:rFonts w:ascii="IRNazanin" w:hAnsi="IRNazanin" w:eastAsia="IRNazanin"/>
          <w:color w:val="111111"/>
          <w:sz w:val="28"/>
          <w:sz w:val="28"/>
          <w:szCs w:val="28"/>
          <w:rtl w:val="true"/>
          <w:lang w:bidi="fa-IR"/>
        </w:rPr>
        <w:t>قام عدي بن حاتم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عندي رجلاً من قومي لا يجارى به</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يريد أن يزور 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 بن سعد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فلو أمرناه أن يلقى معاوية لعلّه أن يكسره ويكسر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الرجل خفاف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ابن عمه حابس بن سعد بالشام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حابس سيِّد طيئ، فحدَّث خفاف حابساً أنّه شهد عثمان بالمدينة، وسار مع علي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لخفاف لسان وهيئة وشعر، فغدا </w:t>
      </w:r>
    </w:p>
    <w:p>
      <w:pPr>
        <w:pStyle w:val="BookText"/>
        <w:rPr/>
      </w:pPr>
      <w:r>
        <w:rPr>
          <w:rFonts w:ascii="Amiri" w:hAnsi="Amiri" w:eastAsia="Amiri" w:cs="Amiri"/>
          <w:color w:val="111111"/>
          <w:sz w:val="28"/>
          <w:sz w:val="28"/>
          <w:szCs w:val="28"/>
          <w:rtl w:val="true"/>
          <w:lang w:bidi="ar-SA"/>
        </w:rPr>
        <w:t>حابس وخفاف إلى معاوية، فقال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قدم الكوفة مع علي، وشهد عثمان بالمدينة،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أخا طيئ، حدِّثنا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المكشوح، وحكم فيه حكيم، ووليه محمد وعمار، وتجرَّد في أمره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والأشتر النخعي، وعمرو بن الحمق، وجدّ في أمره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وأبرأ الناس منه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تهافت الناس على علي بالبيعة تهافت الفراش، حتى ضلت النعل، وسقط الرداء، ووطئ الشيخ، ولم يذكر عثمان ولم يذكر له، ثم تهيأ للمسير، وخفَّ معه المهاجرون والأنصار، وكره القتال معه ثلاثةنفر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ابن مالك، وعبد الله بن عمر، ومحمد بن مسلمة، فلم يستكره أحداً، واستغنى بمن خف معه عمن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أتى جبل طيئ، فأتاه منّا جماعة كان ضارباً بهم الناس، حتى إذا كان في بعض الطريق أتاه مسير طلحة والزبير وعائشة إلى البصرة، فسرَّح رجالاً إلى الكوفة فأجابوا دعوته، فسار إلى البصرة فهي في كفِّه، ثم قدم إلى الكوفة، فحمل إليه الصبي، ودبَّت إليه العجوز، وخرجت إليه العروس فرحاً به، وشوقاً إليه، فتركتُهُ وليس همُّه إلاّ الشام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فذعر معاوية من قوله، وقال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لقد أسمعني شعراً غيّر به حالي في عثمان، وعظّم به عليّاً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أسمعنيه يا خفاف، فأسمعه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والليلُ ساقطُ الأكنافِ</w:t>
      </w:r>
    </w:p>
    <w:p>
      <w:pPr>
        <w:pStyle w:val="BookText"/>
        <w:rPr/>
      </w:pPr>
      <w:r>
        <w:rPr>
          <w:rFonts w:ascii="Amiri" w:hAnsi="Amiri" w:eastAsia="Amiri" w:cs="Amiri"/>
          <w:color w:val="111111"/>
          <w:sz w:val="28"/>
          <w:sz w:val="28"/>
          <w:szCs w:val="28"/>
          <w:rtl w:val="true"/>
          <w:lang w:bidi="ar-SA"/>
        </w:rPr>
        <w:t>أرقُبُ النجمَ مائلاً ومتى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وإنني لسؤولٌ</w:t>
      </w:r>
    </w:p>
    <w:p>
      <w:pPr>
        <w:pStyle w:val="BookText"/>
        <w:rPr/>
      </w:pPr>
      <w:r>
        <w:rPr>
          <w:rFonts w:ascii="Amiri" w:hAnsi="Amiri" w:eastAsia="Amiri" w:cs="Amiri"/>
          <w:color w:val="111111"/>
          <w:sz w:val="28"/>
          <w:sz w:val="28"/>
          <w:szCs w:val="28"/>
          <w:rtl w:val="true"/>
          <w:lang w:bidi="ar-SA"/>
        </w:rPr>
        <w:t>من صِحَابِ النبيِّ إذ عَظُمَ الخَطْ</w:t>
      </w:r>
    </w:p>
    <w:p>
      <w:pPr>
        <w:pStyle w:val="BookText"/>
        <w:rPr/>
      </w:pPr>
      <w:r>
        <w:rPr>
          <w:rFonts w:ascii="Amiri" w:hAnsi="Amiri" w:eastAsia="Amiri" w:cs="Amiri"/>
          <w:color w:val="111111"/>
          <w:sz w:val="28"/>
          <w:sz w:val="28"/>
          <w:szCs w:val="28"/>
          <w:rtl w:val="true"/>
          <w:lang w:bidi="ar-SA"/>
        </w:rPr>
        <w:t>أحلالٌ دمُ الإمامِ بِذَنْبٍ</w:t>
      </w:r>
    </w:p>
    <w:p>
      <w:pPr>
        <w:pStyle w:val="BookText"/>
        <w:rPr/>
      </w:pPr>
      <w:r>
        <w:rPr>
          <w:rFonts w:ascii="Amiri" w:hAnsi="Amiri" w:eastAsia="Amiri" w:cs="Amiri"/>
          <w:color w:val="111111"/>
          <w:sz w:val="28"/>
          <w:sz w:val="28"/>
          <w:szCs w:val="28"/>
          <w:rtl w:val="true"/>
          <w:lang w:bidi="ar-SA"/>
        </w:rPr>
        <w:t>قال لي القومُ لا سبيلَ إلى ما</w:t>
      </w:r>
    </w:p>
    <w:p>
      <w:pPr>
        <w:pStyle w:val="BookText"/>
        <w:rPr/>
      </w:pPr>
      <w:r>
        <w:rPr>
          <w:rFonts w:ascii="Amiri" w:hAnsi="Amiri" w:eastAsia="Amiri" w:cs="Amiri"/>
          <w:color w:val="111111"/>
          <w:sz w:val="28"/>
          <w:sz w:val="28"/>
          <w:szCs w:val="28"/>
          <w:rtl w:val="true"/>
          <w:lang w:bidi="ar-SA"/>
        </w:rPr>
        <w:t>عند قومٍ ليسوا بأَوعِيَةِ العل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ولجنبي</w:t>
      </w:r>
    </w:p>
    <w:p>
      <w:pPr>
        <w:pStyle w:val="BookText"/>
        <w:rPr/>
      </w:pPr>
      <w:r>
        <w:rPr>
          <w:rFonts w:ascii="Amiri" w:hAnsi="Amiri" w:eastAsia="Amiri" w:cs="Amiri"/>
          <w:color w:val="111111"/>
          <w:sz w:val="28"/>
          <w:sz w:val="28"/>
          <w:szCs w:val="28"/>
          <w:rtl w:val="true"/>
          <w:lang w:bidi="ar-SA"/>
        </w:rPr>
        <w:t>عن الفراشِ تجافي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بعينٍ طويلةِ التذرافِ</w:t>
      </w:r>
    </w:p>
    <w:p>
      <w:pPr>
        <w:pStyle w:val="BookText"/>
        <w:rPr/>
      </w:pPr>
      <w:r>
        <w:rPr>
          <w:rFonts w:ascii="Amiri" w:hAnsi="Amiri" w:eastAsia="Amiri" w:cs="Amiri"/>
          <w:color w:val="111111"/>
          <w:sz w:val="28"/>
          <w:sz w:val="28"/>
          <w:szCs w:val="28"/>
          <w:rtl w:val="true"/>
          <w:lang w:bidi="ar-SA"/>
        </w:rPr>
        <w:t>هل ليَ اليومَ بالمدينةِ شافي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وفيهم من البريّةِ كافي</w:t>
      </w:r>
    </w:p>
    <w:p>
      <w:pPr>
        <w:pStyle w:val="BookText"/>
        <w:rPr/>
      </w:pPr>
      <w:r>
        <w:rPr>
          <w:rFonts w:ascii="Amiri" w:hAnsi="Amiri" w:eastAsia="Amiri" w:cs="Amiri"/>
          <w:color w:val="111111"/>
          <w:sz w:val="28"/>
          <w:sz w:val="28"/>
          <w:szCs w:val="28"/>
          <w:rtl w:val="true"/>
          <w:lang w:bidi="ar-SA"/>
        </w:rPr>
        <w:t>أم حرامٌ بسُنَّةِ الوقّافِ</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تطلُبُ اليومَ قلتُ حَسْبُ خفافِ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ولا أَهْلِ صحّةٍ وعَفَافِ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ارهب</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الليثُ عادياً وشجاعٌ</w:t>
      </w:r>
    </w:p>
    <w:p>
      <w:pPr>
        <w:pStyle w:val="BookText"/>
        <w:rPr/>
      </w:pPr>
      <w:r>
        <w:rPr>
          <w:rFonts w:ascii="Amiri" w:hAnsi="Amiri" w:eastAsia="Amiri" w:cs="Amiri"/>
          <w:color w:val="111111"/>
          <w:sz w:val="28"/>
          <w:sz w:val="28"/>
          <w:szCs w:val="28"/>
          <w:rtl w:val="true"/>
          <w:lang w:bidi="ar-SA"/>
        </w:rPr>
        <w:t>فارسُ الخيلِ كلَّ يومِ نِزَالٍ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صَيْحَةً مِثْلَ صَيْحَةِ الأحقافِ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مُطْرِقٌ نافثٌ بسمٍّ زعافِ</w:t>
      </w:r>
    </w:p>
    <w:p>
      <w:pPr>
        <w:pStyle w:val="BookText"/>
        <w:rPr/>
      </w:pPr>
      <w:r>
        <w:rPr>
          <w:rFonts w:ascii="IRNazanin" w:hAnsi="IRNazanin" w:eastAsia="IRNazanin"/>
          <w:color w:val="111111"/>
          <w:sz w:val="28"/>
          <w:sz w:val="28"/>
          <w:szCs w:val="28"/>
          <w:rtl w:val="true"/>
          <w:lang w:bidi="fa-IR"/>
        </w:rPr>
        <w:t>ونزالُ الفتى من الإنصافِ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ارهب</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الليثُ عادياً وشجاعٌ</w:t>
      </w:r>
    </w:p>
    <w:p>
      <w:pPr>
        <w:pStyle w:val="BookText"/>
        <w:rPr/>
      </w:pPr>
      <w:r>
        <w:rPr>
          <w:rFonts w:ascii="Amiri" w:hAnsi="Amiri" w:eastAsia="Amiri" w:cs="Amiri"/>
          <w:color w:val="111111"/>
          <w:sz w:val="28"/>
          <w:sz w:val="28"/>
          <w:szCs w:val="28"/>
          <w:rtl w:val="true"/>
          <w:lang w:bidi="ar-SA"/>
        </w:rPr>
        <w:t>فارسُ الخيلِ كلَّ يومِ نِزَالٍ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صَيْحَةً مِثْلَ صَيْحَةِ الأحقافِ</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مُطْرِقٌ نافثٌ بسمٍّ زعافِ</w:t>
      </w:r>
    </w:p>
    <w:p>
      <w:pPr>
        <w:pStyle w:val="BookText"/>
        <w:rPr/>
      </w:pPr>
      <w:r>
        <w:rPr>
          <w:rFonts w:ascii="IRNazanin" w:hAnsi="IRNazanin" w:eastAsia="IRNazanin"/>
          <w:color w:val="111111"/>
          <w:sz w:val="28"/>
          <w:sz w:val="28"/>
          <w:szCs w:val="28"/>
          <w:rtl w:val="true"/>
          <w:lang w:bidi="fa-IR"/>
        </w:rPr>
        <w:t>ونزالُ الفتى من الإنصافِ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الأبيات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فانكسر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حابس، إني لا أظن هذا إلاّ عيناً لعلي، أخرجه </w:t>
      </w:r>
      <w:bookmarkStart w:id="95" w:name="pg18808_270405"/>
    </w:p>
    <w:p>
      <w:pPr>
        <w:pStyle w:val="BookText"/>
        <w:rPr/>
      </w:pPr>
      <w:bookmarkEnd w:id="95"/>
      <w:r>
        <w:rPr>
          <w:rFonts w:ascii="Amiri" w:hAnsi="Amiri" w:eastAsia="Amiri" w:cs="Amiri"/>
          <w:color w:val="111111"/>
          <w:sz w:val="28"/>
          <w:sz w:val="28"/>
          <w:szCs w:val="28"/>
          <w:rtl w:val="true"/>
          <w:lang w:bidi="ar-SA"/>
        </w:rPr>
        <w:t>عنك لا يفسد أهل الشام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طلب معاوية إخراجه إلاّ بعد أن ذكر له الصيحة العلوية وغيرها، فلقد كان مجرّد ذكرها يُدخل الرعب على معاوية، وحسّ بخطورة الموقف، فإنّه إن بقي بالشام فإنّه سيُدخل الرعب في قلوب الشاميين بذكر فضائل أمير المؤمنين علیه السلام ومنها صيحته</w:t>
      </w:r>
      <w:r>
        <w:rPr>
          <w:rFonts w:eastAsia="IRNazanin" w:cs="IRNazanin"/>
          <w:color w:val="111111"/>
          <w:sz w:val="28"/>
          <w:szCs w:val="28"/>
          <w:rtl w:val="true"/>
          <w:lang w:bidi="fa-IR"/>
        </w:rPr>
        <w:t>.</w:t>
      </w:r>
    </w:p>
    <w:p>
      <w:pPr>
        <w:pStyle w:val="Heading3"/>
        <w:numPr>
          <w:ilvl w:val="2"/>
          <w:numId w:val="1"/>
        </w:numPr>
        <w:rPr/>
      </w:pPr>
      <w:bookmarkStart w:id="96" w:name="__RefHeading___Toc13903550_1280447820"/>
      <w:bookmarkStart w:id="97" w:name="_Toc35"/>
      <w:bookmarkEnd w:id="96"/>
      <w:r>
        <w:rPr>
          <w:rtl w:val="true"/>
        </w:rPr>
        <w:t>الصيحة الهاشمية</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للشيخ حسين الكركي المتوفى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8" w:name="pg18808_270406"/>
    </w:p>
    <w:p>
      <w:pPr>
        <w:pStyle w:val="BookText"/>
        <w:rPr/>
      </w:pPr>
      <w:bookmarkEnd w:id="98"/>
      <w:r>
        <w:rPr>
          <w:rFonts w:ascii="IRNazanin" w:hAnsi="IRNazanin" w:eastAsia="IRNazanin"/>
          <w:color w:val="111111"/>
          <w:sz w:val="28"/>
          <w:sz w:val="28"/>
          <w:szCs w:val="28"/>
          <w:rtl w:val="true"/>
          <w:lang w:bidi="fa-IR"/>
        </w:rPr>
        <w:t>فخاض</w:t>
      </w:r>
    </w:p>
    <w:p>
      <w:pPr>
        <w:pStyle w:val="BookText"/>
        <w:rPr/>
      </w:pPr>
      <w:r>
        <w:rPr>
          <w:rFonts w:ascii="Amiri" w:hAnsi="Amiri" w:eastAsia="Amiri" w:cs="Amiri"/>
          <w:color w:val="111111"/>
          <w:sz w:val="28"/>
          <w:sz w:val="28"/>
          <w:szCs w:val="28"/>
          <w:rtl w:val="true"/>
          <w:lang w:bidi="ar-SA"/>
        </w:rPr>
        <w:t>أمير المؤمنين بسيفه</w:t>
      </w:r>
    </w:p>
    <w:p>
      <w:pPr>
        <w:pStyle w:val="BookText"/>
        <w:rPr/>
      </w:pPr>
      <w:r>
        <w:rPr>
          <w:rFonts w:ascii="Amiri" w:hAnsi="Amiri" w:eastAsia="Amiri" w:cs="Amiri"/>
          <w:color w:val="111111"/>
          <w:sz w:val="28"/>
          <w:sz w:val="28"/>
          <w:szCs w:val="28"/>
          <w:rtl w:val="true"/>
          <w:lang w:bidi="ar-SA"/>
        </w:rPr>
        <w:t>وصاح عليهم صيحة هاشمية</w:t>
      </w:r>
    </w:p>
    <w:p>
      <w:pPr>
        <w:pStyle w:val="BookText"/>
        <w:rPr/>
      </w:pPr>
      <w:r>
        <w:rPr>
          <w:rFonts w:ascii="IRNazanin" w:hAnsi="IRNazanin" w:eastAsia="IRNazanin"/>
          <w:color w:val="111111"/>
          <w:sz w:val="28"/>
          <w:sz w:val="28"/>
          <w:szCs w:val="28"/>
          <w:rtl w:val="true"/>
          <w:lang w:bidi="fa-IR"/>
        </w:rPr>
        <w:t>غمام من الأعناق تهطل بالدما</w:t>
      </w:r>
    </w:p>
    <w:p>
      <w:pPr>
        <w:pStyle w:val="BookText"/>
        <w:rPr/>
      </w:pPr>
      <w:r>
        <w:rPr>
          <w:rFonts w:ascii="Amiri" w:hAnsi="Amiri" w:eastAsia="Amiri" w:cs="Amiri"/>
          <w:color w:val="111111"/>
          <w:sz w:val="28"/>
          <w:sz w:val="28"/>
          <w:szCs w:val="28"/>
          <w:rtl w:val="true"/>
          <w:lang w:bidi="ar-SA"/>
        </w:rPr>
        <w:t>وصي رسول الله وارث علمه</w:t>
      </w:r>
    </w:p>
    <w:p>
      <w:pPr>
        <w:pStyle w:val="BookText"/>
        <w:rPr/>
      </w:pPr>
      <w:r>
        <w:rPr>
          <w:rFonts w:ascii="Amiri" w:hAnsi="Amiri" w:eastAsia="Amiri" w:cs="Amiri"/>
          <w:color w:val="111111"/>
          <w:sz w:val="28"/>
          <w:sz w:val="28"/>
          <w:szCs w:val="28"/>
          <w:rtl w:val="true"/>
          <w:lang w:bidi="ar-SA"/>
        </w:rPr>
        <w:t>لقد ضل من قاس الوصي بضده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لظاها</w:t>
      </w:r>
    </w:p>
    <w:p>
      <w:pPr>
        <w:pStyle w:val="BookText"/>
        <w:rPr/>
      </w:pPr>
      <w:r>
        <w:rPr>
          <w:rFonts w:ascii="Amiri" w:hAnsi="Amiri" w:eastAsia="Amiri" w:cs="Amiri"/>
          <w:color w:val="111111"/>
          <w:sz w:val="28"/>
          <w:sz w:val="28"/>
          <w:szCs w:val="28"/>
          <w:rtl w:val="true"/>
          <w:lang w:bidi="ar-SA"/>
        </w:rPr>
        <w:t>وأملاك السماء له جند</w:t>
      </w:r>
    </w:p>
    <w:p>
      <w:pPr>
        <w:pStyle w:val="BookText"/>
        <w:rPr/>
      </w:pPr>
      <w:r>
        <w:rPr>
          <w:rFonts w:ascii="Amiri" w:hAnsi="Amiri" w:eastAsia="Amiri" w:cs="Amiri"/>
          <w:color w:val="111111"/>
          <w:sz w:val="28"/>
          <w:sz w:val="28"/>
          <w:szCs w:val="28"/>
          <w:rtl w:val="true"/>
          <w:lang w:bidi="ar-SA"/>
        </w:rPr>
        <w:t>تكاد لها الشم الشوامخ</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تنهد</w:t>
      </w:r>
    </w:p>
    <w:p>
      <w:pPr>
        <w:pStyle w:val="BookText"/>
        <w:rPr/>
      </w:pPr>
      <w:r>
        <w:rPr>
          <w:rFonts w:ascii="Amiri" w:hAnsi="Amiri" w:eastAsia="Amiri" w:cs="Amiri"/>
          <w:color w:val="111111"/>
          <w:sz w:val="28"/>
          <w:sz w:val="28"/>
          <w:szCs w:val="28"/>
          <w:rtl w:val="true"/>
          <w:lang w:bidi="ar-SA"/>
        </w:rPr>
        <w:t>ومن سيفه برق ومن صوته رعد</w:t>
      </w:r>
    </w:p>
    <w:p>
      <w:pPr>
        <w:pStyle w:val="BookText"/>
        <w:rPr/>
      </w:pPr>
      <w:r>
        <w:rPr>
          <w:rFonts w:ascii="Amiri" w:hAnsi="Amiri" w:eastAsia="Amiri" w:cs="Amiri"/>
          <w:color w:val="111111"/>
          <w:sz w:val="28"/>
          <w:sz w:val="28"/>
          <w:szCs w:val="28"/>
          <w:rtl w:val="true"/>
          <w:lang w:bidi="ar-SA"/>
        </w:rPr>
        <w:t>ومن كان في خمٍ له الحل والعقد</w:t>
      </w:r>
    </w:p>
    <w:p>
      <w:pPr>
        <w:pStyle w:val="BookText"/>
        <w:rPr/>
      </w:pPr>
      <w:r>
        <w:rPr>
          <w:rFonts w:ascii="Amiri" w:hAnsi="Amiri" w:eastAsia="Amiri" w:cs="Amiri"/>
          <w:color w:val="111111"/>
          <w:sz w:val="28"/>
          <w:sz w:val="28"/>
          <w:szCs w:val="28"/>
          <w:rtl w:val="true"/>
          <w:lang w:bidi="ar-SA"/>
        </w:rPr>
        <w:t>وذو العرش يأبى أن يكون له ند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البيت الثالث يشتمل على تصوير بديع جميل مُشتمل على استعارة تخييليّة؛ فيُصوِّر لنا هذا العالم الجليل سحاباً ليست من الأبخرة وإنّما هي من الأعناق وتهطل ليس بالماء وإنّما هي تهطل بالدماء، والسحاب حتّى يهطل مطره بحاجة إلى برق ورعد فكان البرق من لمعة سيف أمير المؤمنين علیه السلام والرعد من صوته الهادر الذي يقرع سمع كلّ مَن حضر المعركة</w:t>
      </w:r>
      <w:r>
        <w:rPr>
          <w:rFonts w:eastAsia="IRNazanin" w:cs="IRNazanin"/>
          <w:color w:val="111111"/>
          <w:sz w:val="28"/>
          <w:szCs w:val="28"/>
          <w:rtl w:val="true"/>
          <w:lang w:bidi="fa-IR"/>
        </w:rPr>
        <w:t>.</w:t>
      </w:r>
    </w:p>
    <w:p>
      <w:pPr>
        <w:pStyle w:val="Heading3"/>
        <w:numPr>
          <w:ilvl w:val="2"/>
          <w:numId w:val="1"/>
        </w:numPr>
        <w:rPr/>
      </w:pPr>
      <w:bookmarkStart w:id="99" w:name="__RefHeading___Toc13903552_1280447820"/>
      <w:bookmarkStart w:id="100" w:name="_Toc36"/>
      <w:bookmarkEnd w:id="99"/>
      <w:r>
        <w:rPr>
          <w:rtl w:val="true"/>
        </w:rPr>
        <w:t>المسيحي</w:t>
      </w:r>
      <w:r>
        <w:rPr>
          <w:rtl w:val="true"/>
        </w:rPr>
        <w:t xml:space="preserve">: </w:t>
      </w:r>
      <w:r>
        <w:rPr>
          <w:rtl w:val="true"/>
        </w:rPr>
        <w:t>بولس سلامة</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تلك الصيحة المعروفة لأمير المؤمنين علیه السلام وليدة مواقف النزال، بل هي المولودة معه في مهده، تعرفها أمُّه فاطمة بت أسد علیها السلام فلعلّ صرخته أوحت لها أن تُسمِّيه بِحيدرة، وهو اسم من أسماء الأسد </w:t>
      </w:r>
    </w:p>
    <w:p>
      <w:pPr>
        <w:pStyle w:val="BookText"/>
        <w:rPr/>
      </w:pPr>
      <w:r>
        <w:rPr>
          <w:rFonts w:ascii="Amiri" w:hAnsi="Amiri" w:eastAsia="Amiri" w:cs="Amiri"/>
          <w:color w:val="111111"/>
          <w:sz w:val="28"/>
          <w:sz w:val="28"/>
          <w:szCs w:val="28"/>
          <w:rtl w:val="true"/>
          <w:lang w:bidi="ar-SA"/>
        </w:rPr>
        <w:t>المعروف بزئيره، فتعال نستمع إلى هذا المسيحي وهو يترنّم بهذه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وتدانت</w:t>
      </w:r>
    </w:p>
    <w:p>
      <w:pPr>
        <w:pStyle w:val="BookText"/>
        <w:rPr/>
      </w:pPr>
      <w:r>
        <w:rPr>
          <w:rFonts w:ascii="Amiri" w:hAnsi="Amiri" w:eastAsia="Amiri" w:cs="Amiri"/>
          <w:color w:val="111111"/>
          <w:sz w:val="28"/>
          <w:sz w:val="28"/>
          <w:szCs w:val="28"/>
          <w:rtl w:val="true"/>
          <w:lang w:bidi="ar-SA"/>
        </w:rPr>
        <w:t>من الحطيم وقرّت</w:t>
      </w:r>
    </w:p>
    <w:p>
      <w:pPr>
        <w:pStyle w:val="BookText"/>
        <w:rPr/>
      </w:pPr>
      <w:r>
        <w:rPr>
          <w:rFonts w:ascii="Amiri" w:hAnsi="Amiri" w:eastAsia="Amiri" w:cs="Amiri"/>
          <w:color w:val="111111"/>
          <w:sz w:val="28"/>
          <w:sz w:val="28"/>
          <w:szCs w:val="28"/>
          <w:rtl w:val="true"/>
          <w:lang w:bidi="ar-SA"/>
        </w:rPr>
        <w:t>تسكب الضوء في الأثير دفيقا</w:t>
      </w:r>
    </w:p>
    <w:p>
      <w:pPr>
        <w:pStyle w:val="BookText"/>
        <w:rPr/>
      </w:pPr>
      <w:r>
        <w:rPr>
          <w:rFonts w:ascii="Amiri" w:hAnsi="Amiri" w:eastAsia="Amiri" w:cs="Amiri"/>
          <w:color w:val="111111"/>
          <w:sz w:val="28"/>
          <w:sz w:val="28"/>
          <w:szCs w:val="28"/>
          <w:rtl w:val="true"/>
          <w:lang w:bidi="ar-SA"/>
        </w:rPr>
        <w:t>واستفاق الحمام يسجع سجعا</w:t>
      </w:r>
    </w:p>
    <w:p>
      <w:pPr>
        <w:pStyle w:val="BookText"/>
        <w:rPr/>
      </w:pPr>
      <w:r>
        <w:rPr>
          <w:rFonts w:ascii="IRNazanin" w:hAnsi="IRNazanin" w:eastAsia="IRNazanin"/>
          <w:color w:val="111111"/>
          <w:sz w:val="28"/>
          <w:sz w:val="28"/>
          <w:szCs w:val="28"/>
          <w:rtl w:val="true"/>
          <w:lang w:bidi="fa-IR"/>
        </w:rPr>
        <w:t>بسم المسجد الحرام حبورا</w:t>
      </w:r>
    </w:p>
    <w:p>
      <w:pPr>
        <w:pStyle w:val="BookText"/>
        <w:rPr/>
      </w:pPr>
      <w:r>
        <w:rPr>
          <w:rFonts w:ascii="Amiri" w:hAnsi="Amiri" w:eastAsia="Amiri" w:cs="Amiri"/>
          <w:color w:val="111111"/>
          <w:sz w:val="28"/>
          <w:sz w:val="28"/>
          <w:szCs w:val="28"/>
          <w:rtl w:val="true"/>
          <w:lang w:bidi="ar-SA"/>
        </w:rPr>
        <w:t>كان فجران ذلك اليوم فجر</w:t>
      </w:r>
    </w:p>
    <w:p>
      <w:pPr>
        <w:pStyle w:val="BookText"/>
        <w:rPr/>
      </w:pPr>
      <w:r>
        <w:rPr>
          <w:rFonts w:ascii="Amiri" w:hAnsi="Amiri" w:eastAsia="Amiri" w:cs="Amiri"/>
          <w:color w:val="111111"/>
          <w:sz w:val="28"/>
          <w:sz w:val="28"/>
          <w:szCs w:val="28"/>
          <w:rtl w:val="true"/>
          <w:lang w:bidi="ar-SA"/>
        </w:rPr>
        <w:t>هالت الأم صرخة جال فيها</w:t>
      </w:r>
    </w:p>
    <w:p>
      <w:pPr>
        <w:pStyle w:val="BookText"/>
        <w:rPr/>
      </w:pPr>
      <w:r>
        <w:rPr>
          <w:rFonts w:ascii="Amiri" w:hAnsi="Amiri" w:eastAsia="Amiri" w:cs="Amiri"/>
          <w:color w:val="111111"/>
          <w:sz w:val="28"/>
          <w:sz w:val="28"/>
          <w:szCs w:val="28"/>
          <w:rtl w:val="true"/>
          <w:lang w:bidi="ar-SA"/>
        </w:rPr>
        <w:t>دعت الشبل حيدرا وتمنّت</w:t>
      </w:r>
    </w:p>
    <w:p>
      <w:pPr>
        <w:pStyle w:val="BookText"/>
        <w:rPr/>
      </w:pPr>
      <w:r>
        <w:rPr>
          <w:rFonts w:ascii="Amiri" w:hAnsi="Amiri" w:eastAsia="Amiri" w:cs="Amiri"/>
          <w:color w:val="111111"/>
          <w:sz w:val="28"/>
          <w:sz w:val="28"/>
          <w:szCs w:val="28"/>
          <w:rtl w:val="true"/>
          <w:lang w:bidi="ar-SA"/>
        </w:rPr>
        <w:t>أسداً سمت ابنها كأبيها</w:t>
      </w:r>
    </w:p>
    <w:p>
      <w:pPr>
        <w:pStyle w:val="BookText"/>
        <w:rPr/>
      </w:pPr>
      <w:r>
        <w:rPr>
          <w:rFonts w:ascii="Amiri" w:hAnsi="Amiri" w:eastAsia="Amiri" w:cs="Amiri"/>
          <w:color w:val="111111"/>
          <w:sz w:val="28"/>
          <w:sz w:val="28"/>
          <w:szCs w:val="28"/>
          <w:rtl w:val="true"/>
          <w:lang w:bidi="ar-SA"/>
        </w:rPr>
        <w:t>بل علياً ندعوه قال أبوه</w:t>
      </w:r>
    </w:p>
    <w:p>
      <w:pPr>
        <w:pStyle w:val="BookText"/>
        <w:rPr/>
      </w:pPr>
      <w:r>
        <w:rPr>
          <w:rFonts w:ascii="Amiri" w:hAnsi="Amiri" w:eastAsia="Amiri" w:cs="Amiri"/>
          <w:color w:val="111111"/>
          <w:sz w:val="28"/>
          <w:sz w:val="28"/>
          <w:szCs w:val="28"/>
          <w:rtl w:val="true"/>
          <w:lang w:bidi="ar-SA"/>
        </w:rPr>
        <w:t>ذلك اسم تناقلته الفيافي</w:t>
      </w:r>
    </w:p>
    <w:p>
      <w:pPr>
        <w:pStyle w:val="BookText"/>
        <w:rPr/>
      </w:pPr>
      <w:r>
        <w:rPr>
          <w:rFonts w:ascii="Amiri" w:hAnsi="Amiri" w:eastAsia="Amiri" w:cs="Amiri"/>
          <w:color w:val="111111"/>
          <w:sz w:val="28"/>
          <w:sz w:val="28"/>
          <w:szCs w:val="28"/>
          <w:rtl w:val="true"/>
          <w:lang w:bidi="ar-SA"/>
        </w:rPr>
        <w:t>يهرم الدهر وهو كالصبح باق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وتدّلت</w:t>
      </w:r>
    </w:p>
    <w:p>
      <w:pPr>
        <w:pStyle w:val="BookText"/>
        <w:rPr/>
      </w:pPr>
      <w:r>
        <w:rPr>
          <w:rFonts w:ascii="Amiri" w:hAnsi="Amiri" w:eastAsia="Amiri" w:cs="Amiri"/>
          <w:color w:val="111111"/>
          <w:sz w:val="28"/>
          <w:sz w:val="28"/>
          <w:szCs w:val="28"/>
          <w:rtl w:val="true"/>
          <w:lang w:bidi="ar-SA"/>
        </w:rPr>
        <w:t>تدِّلي العنقود</w:t>
      </w:r>
    </w:p>
    <w:p>
      <w:pPr>
        <w:pStyle w:val="BookText"/>
        <w:rPr/>
      </w:pPr>
      <w:r>
        <w:rPr>
          <w:rFonts w:ascii="IRNazanin" w:hAnsi="IRNazanin" w:eastAsia="IRNazanin"/>
          <w:color w:val="111111"/>
          <w:sz w:val="28"/>
          <w:sz w:val="28"/>
          <w:szCs w:val="28"/>
          <w:rtl w:val="true"/>
          <w:lang w:bidi="fa-IR"/>
        </w:rPr>
        <w:t>فعلى الأرض وابل من سعود</w:t>
      </w:r>
    </w:p>
    <w:p>
      <w:pPr>
        <w:pStyle w:val="BookText"/>
        <w:rPr/>
      </w:pPr>
      <w:r>
        <w:rPr>
          <w:rFonts w:ascii="Amiri" w:hAnsi="Amiri" w:eastAsia="Amiri" w:cs="Amiri"/>
          <w:color w:val="111111"/>
          <w:sz w:val="28"/>
          <w:sz w:val="28"/>
          <w:szCs w:val="28"/>
          <w:rtl w:val="true"/>
          <w:lang w:bidi="ar-SA"/>
        </w:rPr>
        <w:t>فتهش الأركان للتغريد</w:t>
      </w:r>
    </w:p>
    <w:p>
      <w:pPr>
        <w:pStyle w:val="BookText"/>
        <w:rPr/>
      </w:pPr>
      <w:r>
        <w:rPr>
          <w:rFonts w:ascii="Amiri" w:hAnsi="Amiri" w:eastAsia="Amiri" w:cs="Amiri"/>
          <w:color w:val="111111"/>
          <w:sz w:val="28"/>
          <w:sz w:val="28"/>
          <w:szCs w:val="28"/>
          <w:rtl w:val="true"/>
          <w:lang w:bidi="ar-SA"/>
        </w:rPr>
        <w:t>وتنادت حجاره للنشيد</w:t>
      </w:r>
    </w:p>
    <w:p>
      <w:pPr>
        <w:pStyle w:val="BookText"/>
        <w:rPr/>
      </w:pPr>
      <w:r>
        <w:rPr>
          <w:rFonts w:ascii="Amiri" w:hAnsi="Amiri" w:eastAsia="Amiri" w:cs="Amiri"/>
          <w:color w:val="111111"/>
          <w:sz w:val="28"/>
          <w:sz w:val="28"/>
          <w:szCs w:val="28"/>
          <w:rtl w:val="true"/>
          <w:lang w:bidi="ar-SA"/>
        </w:rPr>
        <w:t>لنهار وآخر للوليد</w:t>
      </w:r>
    </w:p>
    <w:p>
      <w:pPr>
        <w:pStyle w:val="BookText"/>
        <w:rPr/>
      </w:pPr>
      <w:r>
        <w:rPr>
          <w:rFonts w:ascii="Amiri" w:hAnsi="Amiri" w:eastAsia="Amiri" w:cs="Amiri"/>
          <w:color w:val="111111"/>
          <w:sz w:val="28"/>
          <w:sz w:val="28"/>
          <w:szCs w:val="28"/>
          <w:rtl w:val="true"/>
          <w:lang w:bidi="ar-SA"/>
        </w:rPr>
        <w:t>بعض شيء من همهمات الأسود</w:t>
      </w:r>
    </w:p>
    <w:p>
      <w:pPr>
        <w:pStyle w:val="BookText"/>
        <w:rPr/>
      </w:pPr>
      <w:r>
        <w:rPr>
          <w:rFonts w:ascii="Amiri" w:hAnsi="Amiri" w:eastAsia="Amiri" w:cs="Amiri"/>
          <w:color w:val="111111"/>
          <w:sz w:val="28"/>
          <w:sz w:val="28"/>
          <w:szCs w:val="28"/>
          <w:rtl w:val="true"/>
          <w:lang w:bidi="ar-SA"/>
        </w:rPr>
        <w:t>وأكبّت على الرجاء المديد</w:t>
      </w:r>
    </w:p>
    <w:p>
      <w:pPr>
        <w:pStyle w:val="BookText"/>
        <w:rPr/>
      </w:pPr>
      <w:r>
        <w:rPr>
          <w:rFonts w:ascii="Amiri" w:hAnsi="Amiri" w:eastAsia="Amiri" w:cs="Amiri"/>
          <w:color w:val="111111"/>
          <w:sz w:val="28"/>
          <w:sz w:val="28"/>
          <w:szCs w:val="28"/>
          <w:rtl w:val="true"/>
          <w:lang w:bidi="ar-SA"/>
        </w:rPr>
        <w:t>لبدة الجد أهديت للحفيد</w:t>
      </w:r>
    </w:p>
    <w:p>
      <w:pPr>
        <w:pStyle w:val="BookText"/>
        <w:rPr/>
      </w:pPr>
      <w:r>
        <w:rPr>
          <w:rFonts w:ascii="Amiri" w:hAnsi="Amiri" w:eastAsia="Amiri" w:cs="Amiri"/>
          <w:color w:val="111111"/>
          <w:sz w:val="28"/>
          <w:sz w:val="28"/>
          <w:szCs w:val="28"/>
          <w:rtl w:val="true"/>
          <w:lang w:bidi="ar-SA"/>
        </w:rPr>
        <w:t>فاستفز السماء للتأكيد</w:t>
      </w:r>
    </w:p>
    <w:p>
      <w:pPr>
        <w:pStyle w:val="BookText"/>
        <w:rPr/>
      </w:pPr>
      <w:r>
        <w:rPr>
          <w:rFonts w:ascii="IRNazanin" w:hAnsi="IRNazanin" w:eastAsia="IRNazanin"/>
          <w:color w:val="111111"/>
          <w:sz w:val="28"/>
          <w:sz w:val="28"/>
          <w:szCs w:val="28"/>
          <w:rtl w:val="true"/>
          <w:lang w:bidi="fa-IR"/>
        </w:rPr>
        <w:t>ورواه الجلمود للجلمود</w:t>
      </w:r>
    </w:p>
    <w:p>
      <w:pPr>
        <w:pStyle w:val="BookText"/>
        <w:rPr/>
      </w:pPr>
      <w:r>
        <w:rPr>
          <w:rFonts w:ascii="Amiri" w:hAnsi="Amiri" w:eastAsia="Amiri" w:cs="Amiri"/>
          <w:color w:val="111111"/>
          <w:sz w:val="28"/>
          <w:sz w:val="28"/>
          <w:szCs w:val="28"/>
          <w:rtl w:val="true"/>
          <w:lang w:bidi="ar-SA"/>
        </w:rPr>
        <w:t>كل يوم يأتي بفجر جديد</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وتدانت</w:t>
      </w:r>
    </w:p>
    <w:p>
      <w:pPr>
        <w:pStyle w:val="BookText"/>
        <w:rPr/>
      </w:pPr>
      <w:r>
        <w:rPr>
          <w:rFonts w:ascii="Amiri" w:hAnsi="Amiri" w:eastAsia="Amiri" w:cs="Amiri"/>
          <w:color w:val="111111"/>
          <w:sz w:val="28"/>
          <w:sz w:val="28"/>
          <w:szCs w:val="28"/>
          <w:rtl w:val="true"/>
          <w:lang w:bidi="ar-SA"/>
        </w:rPr>
        <w:t>من الحطيم وقرّت</w:t>
      </w:r>
    </w:p>
    <w:p>
      <w:pPr>
        <w:pStyle w:val="BookText"/>
        <w:rPr/>
      </w:pPr>
      <w:r>
        <w:rPr>
          <w:rFonts w:ascii="Amiri" w:hAnsi="Amiri" w:eastAsia="Amiri" w:cs="Amiri"/>
          <w:color w:val="111111"/>
          <w:sz w:val="28"/>
          <w:sz w:val="28"/>
          <w:szCs w:val="28"/>
          <w:rtl w:val="true"/>
          <w:lang w:bidi="ar-SA"/>
        </w:rPr>
        <w:t>تسكب الضوء في الأثير دفيقا</w:t>
      </w:r>
    </w:p>
    <w:p>
      <w:pPr>
        <w:pStyle w:val="BookText"/>
        <w:rPr/>
      </w:pPr>
      <w:r>
        <w:rPr>
          <w:rFonts w:ascii="Amiri" w:hAnsi="Amiri" w:eastAsia="Amiri" w:cs="Amiri"/>
          <w:color w:val="111111"/>
          <w:sz w:val="28"/>
          <w:sz w:val="28"/>
          <w:szCs w:val="28"/>
          <w:rtl w:val="true"/>
          <w:lang w:bidi="ar-SA"/>
        </w:rPr>
        <w:t>واستفاق الحمام يسجع سجعا</w:t>
      </w:r>
    </w:p>
    <w:p>
      <w:pPr>
        <w:pStyle w:val="BookText"/>
        <w:rPr/>
      </w:pPr>
      <w:r>
        <w:rPr>
          <w:rFonts w:ascii="IRNazanin" w:hAnsi="IRNazanin" w:eastAsia="IRNazanin"/>
          <w:color w:val="111111"/>
          <w:sz w:val="28"/>
          <w:sz w:val="28"/>
          <w:szCs w:val="28"/>
          <w:rtl w:val="true"/>
          <w:lang w:bidi="fa-IR"/>
        </w:rPr>
        <w:t>بسم المسجد الحرام حبورا</w:t>
      </w:r>
    </w:p>
    <w:p>
      <w:pPr>
        <w:pStyle w:val="BookText"/>
        <w:rPr/>
      </w:pPr>
      <w:r>
        <w:rPr>
          <w:rFonts w:ascii="Amiri" w:hAnsi="Amiri" w:eastAsia="Amiri" w:cs="Amiri"/>
          <w:color w:val="111111"/>
          <w:sz w:val="28"/>
          <w:sz w:val="28"/>
          <w:szCs w:val="28"/>
          <w:rtl w:val="true"/>
          <w:lang w:bidi="ar-SA"/>
        </w:rPr>
        <w:t>كان فجران ذلك اليوم فجر</w:t>
      </w:r>
    </w:p>
    <w:p>
      <w:pPr>
        <w:pStyle w:val="BookText"/>
        <w:rPr/>
      </w:pPr>
      <w:r>
        <w:rPr>
          <w:rFonts w:ascii="Amiri" w:hAnsi="Amiri" w:eastAsia="Amiri" w:cs="Amiri"/>
          <w:color w:val="111111"/>
          <w:sz w:val="28"/>
          <w:sz w:val="28"/>
          <w:szCs w:val="28"/>
          <w:rtl w:val="true"/>
          <w:lang w:bidi="ar-SA"/>
        </w:rPr>
        <w:t>هالت الأم صرخة جال فيها</w:t>
      </w:r>
    </w:p>
    <w:p>
      <w:pPr>
        <w:pStyle w:val="BookText"/>
        <w:rPr/>
      </w:pPr>
      <w:r>
        <w:rPr>
          <w:rFonts w:ascii="Amiri" w:hAnsi="Amiri" w:eastAsia="Amiri" w:cs="Amiri"/>
          <w:color w:val="111111"/>
          <w:sz w:val="28"/>
          <w:sz w:val="28"/>
          <w:szCs w:val="28"/>
          <w:rtl w:val="true"/>
          <w:lang w:bidi="ar-SA"/>
        </w:rPr>
        <w:t>دعت الشبل حيدرا وتمنّت</w:t>
      </w:r>
    </w:p>
    <w:p>
      <w:pPr>
        <w:pStyle w:val="BookText"/>
        <w:rPr/>
      </w:pPr>
      <w:r>
        <w:rPr>
          <w:rFonts w:ascii="Amiri" w:hAnsi="Amiri" w:eastAsia="Amiri" w:cs="Amiri"/>
          <w:color w:val="111111"/>
          <w:sz w:val="28"/>
          <w:sz w:val="28"/>
          <w:szCs w:val="28"/>
          <w:rtl w:val="true"/>
          <w:lang w:bidi="ar-SA"/>
        </w:rPr>
        <w:t>أسداً سمت ابنها كأبيها</w:t>
      </w:r>
    </w:p>
    <w:p>
      <w:pPr>
        <w:pStyle w:val="BookText"/>
        <w:rPr/>
      </w:pPr>
      <w:r>
        <w:rPr>
          <w:rFonts w:ascii="Amiri" w:hAnsi="Amiri" w:eastAsia="Amiri" w:cs="Amiri"/>
          <w:color w:val="111111"/>
          <w:sz w:val="28"/>
          <w:sz w:val="28"/>
          <w:szCs w:val="28"/>
          <w:rtl w:val="true"/>
          <w:lang w:bidi="ar-SA"/>
        </w:rPr>
        <w:t>بل علياً ندعوه قال أبوه</w:t>
      </w:r>
    </w:p>
    <w:p>
      <w:pPr>
        <w:pStyle w:val="BookText"/>
        <w:rPr/>
      </w:pPr>
      <w:r>
        <w:rPr>
          <w:rFonts w:ascii="Amiri" w:hAnsi="Amiri" w:eastAsia="Amiri" w:cs="Amiri"/>
          <w:color w:val="111111"/>
          <w:sz w:val="28"/>
          <w:sz w:val="28"/>
          <w:szCs w:val="28"/>
          <w:rtl w:val="true"/>
          <w:lang w:bidi="ar-SA"/>
        </w:rPr>
        <w:t>ذلك اسم تناقلته الفيافي</w:t>
      </w:r>
    </w:p>
    <w:p>
      <w:pPr>
        <w:pStyle w:val="BookText"/>
        <w:rPr/>
      </w:pPr>
      <w:r>
        <w:rPr>
          <w:rFonts w:ascii="Amiri" w:hAnsi="Amiri" w:eastAsia="Amiri" w:cs="Amiri"/>
          <w:color w:val="111111"/>
          <w:sz w:val="28"/>
          <w:sz w:val="28"/>
          <w:szCs w:val="28"/>
          <w:rtl w:val="true"/>
          <w:lang w:bidi="ar-SA"/>
        </w:rPr>
        <w:t>يهرم الدهر وهو كالصبح باق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وتدّلت</w:t>
      </w:r>
    </w:p>
    <w:p>
      <w:pPr>
        <w:pStyle w:val="BookText"/>
        <w:rPr/>
      </w:pPr>
      <w:r>
        <w:rPr>
          <w:rFonts w:ascii="Amiri" w:hAnsi="Amiri" w:eastAsia="Amiri" w:cs="Amiri"/>
          <w:color w:val="111111"/>
          <w:sz w:val="28"/>
          <w:sz w:val="28"/>
          <w:szCs w:val="28"/>
          <w:rtl w:val="true"/>
          <w:lang w:bidi="ar-SA"/>
        </w:rPr>
        <w:t>تدِّلي العنقود</w:t>
      </w:r>
    </w:p>
    <w:p>
      <w:pPr>
        <w:pStyle w:val="BookText"/>
        <w:rPr/>
      </w:pPr>
      <w:r>
        <w:rPr>
          <w:rFonts w:ascii="IRNazanin" w:hAnsi="IRNazanin" w:eastAsia="IRNazanin"/>
          <w:color w:val="111111"/>
          <w:sz w:val="28"/>
          <w:sz w:val="28"/>
          <w:szCs w:val="28"/>
          <w:rtl w:val="true"/>
          <w:lang w:bidi="fa-IR"/>
        </w:rPr>
        <w:t>فعلى الأرض وابل من سعود</w:t>
      </w:r>
    </w:p>
    <w:p>
      <w:pPr>
        <w:pStyle w:val="BookText"/>
        <w:rPr/>
      </w:pPr>
      <w:r>
        <w:rPr>
          <w:rFonts w:ascii="Amiri" w:hAnsi="Amiri" w:eastAsia="Amiri" w:cs="Amiri"/>
          <w:color w:val="111111"/>
          <w:sz w:val="28"/>
          <w:sz w:val="28"/>
          <w:szCs w:val="28"/>
          <w:rtl w:val="true"/>
          <w:lang w:bidi="ar-SA"/>
        </w:rPr>
        <w:t>فتهش الأركان للتغريد</w:t>
      </w:r>
    </w:p>
    <w:p>
      <w:pPr>
        <w:pStyle w:val="BookText"/>
        <w:rPr/>
      </w:pPr>
      <w:r>
        <w:rPr>
          <w:rFonts w:ascii="Amiri" w:hAnsi="Amiri" w:eastAsia="Amiri" w:cs="Amiri"/>
          <w:color w:val="111111"/>
          <w:sz w:val="28"/>
          <w:sz w:val="28"/>
          <w:szCs w:val="28"/>
          <w:rtl w:val="true"/>
          <w:lang w:bidi="ar-SA"/>
        </w:rPr>
        <w:t>وتنادت حجاره للنشيد</w:t>
      </w:r>
    </w:p>
    <w:p>
      <w:pPr>
        <w:pStyle w:val="BookText"/>
        <w:rPr/>
      </w:pPr>
      <w:r>
        <w:rPr>
          <w:rFonts w:ascii="Amiri" w:hAnsi="Amiri" w:eastAsia="Amiri" w:cs="Amiri"/>
          <w:color w:val="111111"/>
          <w:sz w:val="28"/>
          <w:sz w:val="28"/>
          <w:szCs w:val="28"/>
          <w:rtl w:val="true"/>
          <w:lang w:bidi="ar-SA"/>
        </w:rPr>
        <w:t>لنهار وآخر للوليد</w:t>
      </w:r>
    </w:p>
    <w:p>
      <w:pPr>
        <w:pStyle w:val="BookText"/>
        <w:rPr/>
      </w:pPr>
      <w:r>
        <w:rPr>
          <w:rFonts w:ascii="Amiri" w:hAnsi="Amiri" w:eastAsia="Amiri" w:cs="Amiri"/>
          <w:color w:val="111111"/>
          <w:sz w:val="28"/>
          <w:sz w:val="28"/>
          <w:szCs w:val="28"/>
          <w:rtl w:val="true"/>
          <w:lang w:bidi="ar-SA"/>
        </w:rPr>
        <w:t>بعض شيء من همهمات الأسود</w:t>
      </w:r>
    </w:p>
    <w:p>
      <w:pPr>
        <w:pStyle w:val="BookText"/>
        <w:rPr/>
      </w:pPr>
      <w:r>
        <w:rPr>
          <w:rFonts w:ascii="Amiri" w:hAnsi="Amiri" w:eastAsia="Amiri" w:cs="Amiri"/>
          <w:color w:val="111111"/>
          <w:sz w:val="28"/>
          <w:sz w:val="28"/>
          <w:szCs w:val="28"/>
          <w:rtl w:val="true"/>
          <w:lang w:bidi="ar-SA"/>
        </w:rPr>
        <w:t>وأكبّت على الرجاء المديد</w:t>
      </w:r>
    </w:p>
    <w:p>
      <w:pPr>
        <w:pStyle w:val="BookText"/>
        <w:rPr/>
      </w:pPr>
      <w:r>
        <w:rPr>
          <w:rFonts w:ascii="Amiri" w:hAnsi="Amiri" w:eastAsia="Amiri" w:cs="Amiri"/>
          <w:color w:val="111111"/>
          <w:sz w:val="28"/>
          <w:sz w:val="28"/>
          <w:szCs w:val="28"/>
          <w:rtl w:val="true"/>
          <w:lang w:bidi="ar-SA"/>
        </w:rPr>
        <w:t>لبدة الجد أهديت للحفيد</w:t>
      </w:r>
    </w:p>
    <w:p>
      <w:pPr>
        <w:pStyle w:val="BookText"/>
        <w:rPr/>
      </w:pPr>
      <w:r>
        <w:rPr>
          <w:rFonts w:ascii="Amiri" w:hAnsi="Amiri" w:eastAsia="Amiri" w:cs="Amiri"/>
          <w:color w:val="111111"/>
          <w:sz w:val="28"/>
          <w:sz w:val="28"/>
          <w:szCs w:val="28"/>
          <w:rtl w:val="true"/>
          <w:lang w:bidi="ar-SA"/>
        </w:rPr>
        <w:t>فاستفز السماء للتأكيد</w:t>
      </w:r>
    </w:p>
    <w:p>
      <w:pPr>
        <w:pStyle w:val="BookText"/>
        <w:rPr/>
      </w:pPr>
      <w:r>
        <w:rPr>
          <w:rFonts w:ascii="IRNazanin" w:hAnsi="IRNazanin" w:eastAsia="IRNazanin"/>
          <w:color w:val="111111"/>
          <w:sz w:val="28"/>
          <w:sz w:val="28"/>
          <w:szCs w:val="28"/>
          <w:rtl w:val="true"/>
          <w:lang w:bidi="fa-IR"/>
        </w:rPr>
        <w:t>ورواه الجلمود للجلمود</w:t>
      </w:r>
    </w:p>
    <w:p>
      <w:pPr>
        <w:pStyle w:val="BookText"/>
        <w:rPr/>
      </w:pPr>
      <w:r>
        <w:rPr>
          <w:rFonts w:ascii="Amiri" w:hAnsi="Amiri" w:eastAsia="Amiri" w:cs="Amiri"/>
          <w:color w:val="111111"/>
          <w:sz w:val="28"/>
          <w:sz w:val="28"/>
          <w:szCs w:val="28"/>
          <w:rtl w:val="true"/>
          <w:lang w:bidi="ar-SA"/>
        </w:rPr>
        <w:t>كل يوم يأتي بفجر جديد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 w:name="pg18808_270408"/>
    </w:p>
    <w:p>
      <w:pPr>
        <w:pStyle w:val="Heading2"/>
        <w:numPr>
          <w:ilvl w:val="1"/>
          <w:numId w:val="1"/>
        </w:numPr>
        <w:rPr/>
      </w:pPr>
      <w:bookmarkStart w:id="102" w:name="__RefHeading___Toc13903554_1280447820"/>
      <w:bookmarkStart w:id="103" w:name="_Toc37"/>
      <w:bookmarkEnd w:id="101"/>
      <w:bookmarkEnd w:id="102"/>
      <w:r>
        <w:rPr>
          <w:rtl w:val="true"/>
        </w:rPr>
        <w:t>الصوت وسبيل الدعوة إلى الله تعالى</w:t>
      </w:r>
      <w:bookmarkEnd w:id="103"/>
    </w:p>
    <w:p>
      <w:pPr>
        <w:pStyle w:val="BookText"/>
        <w:rPr/>
      </w:pPr>
      <w:r>
        <w:rPr>
          <w:rFonts w:ascii="IRNazanin" w:hAnsi="IRNazanin" w:eastAsia="IRNazanin"/>
          <w:color w:val="111111"/>
          <w:sz w:val="28"/>
          <w:sz w:val="28"/>
          <w:szCs w:val="28"/>
          <w:rtl w:val="true"/>
          <w:lang w:bidi="fa-IR"/>
        </w:rPr>
        <w:t xml:space="preserve">الصوت له أثر كبير في التأثير على المستمع، فإذا كان الصوت حسناً رقيقاً حزيناً شدّ شعور وأحاسيس مستمعه إلى الإنصات، فروي أنّ الإمام موسى بن جعفر الكاظم علیه السلام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الناس صوتاً بالقرآن، فكان إذا قرأ يحزن، وبكى السامعون لتلاوته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قرؤوا علیهم السلام القرآن بصوت حزين فإنّهم يُبكون المستمع لا لمجرّد كون القرآن فيه الآيات المقتضية لبكاء مستمعها، بل إنّهم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بصوتهم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يُبكون المستمع وإن لم يفهم معاني الألفاظ، وكم كان لهم هذا التأثير وهم يتكلّمون باللغات الأخرى غير اللغة العربية فيبكي السامع تأثُّراً بذلك الصوت الحسن الجميل الحزين مع أنّه لا يفهم المعاني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ففد روى الراوي عن الإمام الباقر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جئنا نريد الدخول عليه فلمّا صرنا في الدهليز سمعنا قراءة سريانية بصوت حسن يقرأ ويبكي </w:t>
      </w:r>
    </w:p>
    <w:p>
      <w:pPr>
        <w:pStyle w:val="BookText"/>
        <w:rPr/>
      </w:pPr>
      <w:r>
        <w:rPr>
          <w:rFonts w:ascii="Amiri" w:hAnsi="Amiri" w:eastAsia="Amiri" w:cs="Amiri"/>
          <w:color w:val="111111"/>
          <w:sz w:val="28"/>
          <w:sz w:val="28"/>
          <w:szCs w:val="28"/>
          <w:rtl w:val="true"/>
          <w:lang w:bidi="ar-SA"/>
        </w:rPr>
        <w:t>حتى أبكى بعضنا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يسمعون الإمام علیه السلام وهو يتكلّم بالسريانية ومع ذلك يبكون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عندما كان يدعو بلغة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العبرانية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وجدناهم أيضاً يبكون فعن موسى بن أكيل النميري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إلى باب أبي جعفر علیه السلام نستأذن عليه، فسمعنا صوتاً يقرأ بالعبرانية، فبكينا حيث سمعنا الصوت، فظننا أنّه بعث إلى رجل من أهل الكتاب ليقرأ عليه، فدخلنا فلم نر عنده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سمعنا صوتاً بالعبرانية فظننا أنّك بعثت إلى رجل من أهل الكتاب استقرأته،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ذكرت مناجاة إليا فبكيت من ذلك،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مناجاته؟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أتراك معذبي بعد طول قيامي لك وعبادتي إيّاك ومعذّبي بعد صلاتي لك، وجعل يعدِّد أعماله، فأوحى الله إليه أنِّي لست أعذِّبك،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يمنعك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بعد نعم، وأنا عبدك وفي قبضتك؟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إذا قلت قولاً وفيت به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الصوت قبيحاً نفّر السامع ومجّت الأسماع منه وإن كان </w:t>
      </w:r>
    </w:p>
    <w:p>
      <w:pPr>
        <w:pStyle w:val="BookText"/>
        <w:rPr/>
      </w:pPr>
      <w:r>
        <w:rPr>
          <w:rFonts w:ascii="Amiri" w:hAnsi="Amiri" w:eastAsia="Amiri" w:cs="Amiri"/>
          <w:color w:val="111111"/>
          <w:sz w:val="28"/>
          <w:sz w:val="28"/>
          <w:szCs w:val="28"/>
          <w:rtl w:val="true"/>
          <w:lang w:bidi="ar-SA"/>
        </w:rPr>
        <w:t>مشتملاً على المعاني السامية، ومن هنا كان الخطيب الناجح المرغوب عند الناس مَن كان صوته حسناً، فالصوت يصحّ أن يكون أداة ووسيلة للنجاح في إيصال الحق للناس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لم يُبعث نبي إلاّ حسن الصوت، لكونه أداةً فعّالة في الدعوة إلى الله تعالى إذا ما اقترنت بالحق، فلقد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 وجلّ نبيّاً إلاّ حسن الصوت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إنّما هي في مقام إثبات أصل حسن الصوت، وليست في مقام التمايز بين الأنبياء وغيرهم، ناهيك عن كون حسن الصوت من صفات الكمال التي ينبغي أن يتحلّى بها أولياء الله تعالى، فإنّهم الأولى بهذه النعمة والكرامة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يترك أهل البيت علیهم السلام طريقاً إلى هداية الناس إلاّ سلكوه، فاستعملوا كلّ السبل في الدعوة إلى الله تعالى، كما استعملوا ما أعطاهم الله تعالى من قدرات وسخّروها في إيصال الحقّ للبشر، وكلّ ما يُقرِّب الناس للطاعة ويُبعدهم عن المعصية ما دام إلى ذلك من سبيل، ومن تلك القدرات ما علّمهم الله تعالى وما أقدرهم عليه من حسن الصوت المؤثِّر بشكل غريب وعجيب على الناس حتّى وجدناهم يقفون مذهولين أمام ما يسمعونه من تلاوتهم علیهم السلام للقرآن الكريم فيتهافتون إلى الاستماع إليهم وهم يتلون آيات الذكر الحكيم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فلقد روي أنّ السقائين كانوا يمرّون على منزل الإمام زين العابدين علیه السلام فيسمعون تلاوته للقرآن الكريم، فيقفون عنده مستمعين خاشعين متأثرين تاركين عملهم ودنياهم ومشتغلين بالتّدبّر والتّأمّل والإنصات إلى آيٍ من الذكر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أحسن الناس صوتاً بالقرآن، وكان السقاؤون يمرون فيقفون ببابه يستمعون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ترتيل لكتاب الله تعالى كان لهم في جُنح الليل يحيون به لياليهم التي لا ينفكون فيها عن أعظم الطاعات والعبادات والقربات،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أمرهم الله تعالى بترتيل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كانوا يقرؤون القرآن ويرتلونه ترتيلاً امتثالاً لباريهم، فيجتمع الناس حول بيوتهم مستمعين خاشعين، وهم ينصتون إلى آي الذكر الحكيم بصوت حجج الله تعالى على الخلق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فروي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علیه السلام كان أحسن الناس صوتاً بالقرآن، وكان يرفع صوته حتى </w:t>
      </w:r>
    </w:p>
    <w:p>
      <w:pPr>
        <w:pStyle w:val="BookText"/>
        <w:rPr/>
      </w:pPr>
      <w:r>
        <w:rPr>
          <w:rFonts w:ascii="IRNazanin" w:hAnsi="IRNazanin" w:eastAsia="IRNazanin"/>
          <w:color w:val="111111"/>
          <w:sz w:val="28"/>
          <w:sz w:val="28"/>
          <w:szCs w:val="28"/>
          <w:rtl w:val="true"/>
          <w:lang w:bidi="fa-IR"/>
        </w:rPr>
        <w:t>يسمعه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جعفر علیه السلام كان أحسن الناس صوتاً بالقرآن وكان إذا قام من الليل وقرأ رفع صوته فيمرّ به مارّ الطريق من الساقين</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إنّهم علیهم السلام قد أخضعوا العتاة والمردة، وقادوهم إلى الاستماع إلى قول الله تعالى بحسن صوتهم، فقد كان مشركو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عتاتها ومردتها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يتسللون ليلاً إلى مقربة من بيت النبي  صلی الله علیه و آله  حتّى يستمعوا إليه  صلی الله علیه و آله  وهو يتلو آيات الذكر الحكيم، ولم يتمكّنوا أبداً من ترك الاستماع إلى النبي  صلی الله علیه و آله ، فكانوا تارة يُقاومون بوضع أصابعهم في آذانهم كي لا يسمعوا، وتارة لا يجدون أنفسهم إلاّ منقادين إلى ذلك الصوت على إيقاع تلك الحروف الإلهيّة، وقالوا عن النبي  صلی الله علیه و آله  إنّه لساحر، لأنّهم وجدوا أنّ صوته يشدُّهم إليه ويُرغمهم على استماعه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يؤثِّر عليهم بأمور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فكأنّما سُحروا فأخذوا يتصرفون من دون إرادة لكون جاذبية صوته  صلی الله علیه و آله  هي قوّة لم يُمكنهم مُقاومتها حتّى من أمثال أبي جهل، رأس الشرك والفتنة، فروي عن مولانا وسيدنا جعفر بن محمد الصادق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كان من أحسن الناس صوتاً بالقرآن، فإذا قام من </w:t>
      </w:r>
    </w:p>
    <w:p>
      <w:pPr>
        <w:pStyle w:val="BookText"/>
        <w:rPr/>
      </w:pPr>
      <w:r>
        <w:rPr>
          <w:rFonts w:ascii="Amiri" w:hAnsi="Amiri" w:eastAsia="Amiri" w:cs="Amiri"/>
          <w:color w:val="111111"/>
          <w:sz w:val="28"/>
          <w:sz w:val="28"/>
          <w:szCs w:val="28"/>
          <w:rtl w:val="true"/>
          <w:lang w:bidi="ar-SA"/>
        </w:rPr>
        <w:t>الليل يصلي جاء أبو جهل والمشركون يستمعون قراءته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والمعصوم علیه السلام لا يقرأ القرآن بصوته، وإنّما يقرأ على قدر احتمال الناس، كما سنوافيك بذلك في الفصل الآتي إن شاء الله تعالى</w:t>
      </w:r>
      <w:r>
        <w:rPr>
          <w:rFonts w:eastAsia="IRNazanin" w:cs="IRNazanin"/>
          <w:color w:val="111111"/>
          <w:sz w:val="28"/>
          <w:szCs w:val="28"/>
          <w:rtl w:val="true"/>
          <w:lang w:bidi="fa-IR"/>
        </w:rPr>
        <w:t xml:space="preserve">. </w:t>
      </w:r>
      <w:bookmarkStart w:id="104" w:name="pg18808_270414"/>
    </w:p>
    <w:p>
      <w:pPr>
        <w:pStyle w:val="Heading2"/>
        <w:numPr>
          <w:ilvl w:val="1"/>
          <w:numId w:val="1"/>
        </w:numPr>
        <w:rPr/>
      </w:pPr>
      <w:bookmarkStart w:id="105" w:name="__RefHeading___Toc13903556_1280447820"/>
      <w:bookmarkStart w:id="106" w:name="_Toc38"/>
      <w:bookmarkEnd w:id="104"/>
      <w:bookmarkEnd w:id="105"/>
      <w:r>
        <w:rPr>
          <w:rtl w:val="true"/>
        </w:rPr>
        <w:t>الناس لا تحتمل صوت المعصوم علیه السلام</w:t>
      </w:r>
      <w:bookmarkEnd w:id="106"/>
    </w:p>
    <w:p>
      <w:pPr>
        <w:pStyle w:val="Heading3"/>
        <w:numPr>
          <w:ilvl w:val="2"/>
          <w:numId w:val="1"/>
        </w:numPr>
        <w:rPr/>
      </w:pPr>
      <w:bookmarkStart w:id="107" w:name="__RefHeading___Toc13903558_128044782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الحديث عن عدم احتمال الناس لأصوات المعصومين علیهم السلام يحتاج إلى أن نمهِّد له بمقدمة في أنَّهم علیهم السلام لا يُخاطِبون الناس إلاّ بقدر عقولها فنقول</w:t>
      </w:r>
      <w:r>
        <w:rPr>
          <w:rFonts w:eastAsia="IRNazanin" w:cs="IRNazanin"/>
          <w:color w:val="111111"/>
          <w:sz w:val="28"/>
          <w:szCs w:val="28"/>
          <w:rtl w:val="true"/>
          <w:lang w:bidi="fa-IR"/>
        </w:rPr>
        <w:t>:</w:t>
      </w:r>
    </w:p>
    <w:p>
      <w:pPr>
        <w:pStyle w:val="Heading3"/>
        <w:numPr>
          <w:ilvl w:val="2"/>
          <w:numId w:val="1"/>
        </w:numPr>
        <w:rPr/>
      </w:pPr>
      <w:bookmarkStart w:id="109" w:name="__RefHeading___Toc13903560_1280447820"/>
      <w:bookmarkStart w:id="110" w:name="_Toc40"/>
      <w:bookmarkEnd w:id="109"/>
      <w:r>
        <w:rPr>
          <w:rtl w:val="true"/>
        </w:rPr>
        <w:t>أمرنا أن نُخاطب الناس على قدر عقولها</w:t>
      </w:r>
      <w:r>
        <w:rPr>
          <w:rtl w:val="true"/>
        </w:rPr>
        <w:t>:</w:t>
      </w:r>
      <w:bookmarkEnd w:id="110"/>
    </w:p>
    <w:p>
      <w:pPr>
        <w:pStyle w:val="BookText"/>
        <w:rPr/>
      </w:pPr>
      <w:r>
        <w:rPr>
          <w:rFonts w:ascii="IRNazanin" w:hAnsi="IRNazanin" w:eastAsia="IRNazanin"/>
          <w:color w:val="111111"/>
          <w:sz w:val="28"/>
          <w:sz w:val="28"/>
          <w:szCs w:val="28"/>
          <w:rtl w:val="true"/>
          <w:lang w:bidi="fa-IR"/>
        </w:rPr>
        <w:t>إنّ أهل البيت علیهم السلام إنّما خاطبوا الناس على قدر عقولها، فلم يُخاطبوا الناس بكُنه عقولهم، وإلاّ لما فهم الناس شيئاً، أو لا يحتملون تلك المعاني فيفهمون منها معاني خاطئة تقودهم إلى الضلال لا إلى الهدى، أو تقودهم إلى الإنكار والكفر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كلّم رسول الله  صلی الله علیه و آله  العباد بكُنه عقله 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11" w:name="pg18808_270415"/>
    </w:p>
    <w:p>
      <w:pPr>
        <w:pStyle w:val="BookText"/>
        <w:rPr/>
      </w:pPr>
      <w:bookmarkEnd w:id="111"/>
      <w:r>
        <w:rPr>
          <w:rFonts w:ascii="IRNazanin" w:hAnsi="IRNazanin" w:eastAsia="IRNazanin"/>
          <w:color w:val="111111"/>
          <w:sz w:val="28"/>
          <w:sz w:val="28"/>
          <w:szCs w:val="28"/>
          <w:rtl w:val="true"/>
          <w:lang w:bidi="fa-IR"/>
        </w:rPr>
        <w:t>وليس معنى هذا أنّهم علیهم السلام قد خاطبوا الناس على مستوى أدنى الناس، فإنّ هذا لا ينفع أهل العقول النيرة، وإنّما المراد أنّهم علیهم السلام يكلِّمون الناس بكلام له ظاهر معروف للعامّة، وله إشارات يختصّ بها ذوو العقول من الخاصّة، ويتفاوتون في مقدار الالتفات إلى تلك الإشارات، وكلّها لاتنافي ذلك الظاهر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ولتوضيح الأمر نأخذ مِثالاً قرآنيّاً سهلاً وآخر حديثياً بسيطاً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3903562_1280447820"/>
      <w:bookmarkStart w:id="113" w:name="_Toc41"/>
      <w:bookmarkEnd w:id="112"/>
      <w:r>
        <w:rPr>
          <w:rtl w:val="true"/>
        </w:rPr>
        <w:t>المثال القرآني</w:t>
      </w:r>
      <w:r>
        <w:rPr>
          <w:rtl w:val="true"/>
        </w:rPr>
        <w:t>:</w:t>
      </w:r>
      <w:bookmarkEnd w:id="1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الفهم الظاهر المعروف للآية المباركة أنّ الوضوء يجب فيه مسح الرأس، ولكنّه يأتي عالم متعلّم من علوم أهل البيت علیهم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نستفيد من الآية وجوب مسح بعض الرأس لا كلّ الرأس، لأنّ الباء هنا بمعنى بعض، فيكون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 بعض رؤوسكم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عالم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نستفيد من الآية أنّ المسح يُشترط فيه المباشرة من قبل المتوضئ نفسه، لأنّ الله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الرؤوس،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برؤوسكم؛ أي أنتم، فلا يكفي أن يمسح شخص رأس آخر، وهذا </w:t>
      </w:r>
      <w:bookmarkStart w:id="114" w:name="pg18808_270416"/>
    </w:p>
    <w:p>
      <w:pPr>
        <w:pStyle w:val="BookText"/>
        <w:rPr/>
      </w:pPr>
      <w:bookmarkEnd w:id="114"/>
      <w:r>
        <w:rPr>
          <w:rFonts w:ascii="Amiri" w:hAnsi="Amiri" w:eastAsia="Amiri" w:cs="Amiri"/>
          <w:color w:val="111111"/>
          <w:sz w:val="28"/>
          <w:sz w:val="28"/>
          <w:szCs w:val="28"/>
          <w:rtl w:val="true"/>
          <w:lang w:bidi="ar-SA"/>
        </w:rPr>
        <w:t>ما يُعبِّر عنه الفقهاء باشتراط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عالم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أستفيد من الآية المباركة أنّ المسح لا يصحّ على الشعر الطويل الممدود، لأنّ ذلك يصدق عليه أنّه مسح على شعر الرأس، ولا يصدق عليه أنّه مسح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يَفهمه العلماء من كلِّ اسم أو فعل أو حرف ومن كلِّ تقديم أو تأخير، ومن كلِّ إظهار أو إضمار وغير ذلك مما هو موكول إلى محلّه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3903564_1280447820"/>
      <w:bookmarkStart w:id="116" w:name="_Toc42"/>
      <w:bookmarkEnd w:id="115"/>
      <w:r>
        <w:rPr>
          <w:rtl w:val="true"/>
        </w:rPr>
        <w:t>المثال الحديثي</w:t>
      </w:r>
      <w:r>
        <w:rPr>
          <w:rtl w:val="true"/>
        </w:rPr>
        <w:t>:</w:t>
      </w:r>
      <w:bookmarkEnd w:id="1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رسول الله  صلی الله علیه و آله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والمعنى الظاهر العام لهذا الحديث الشريف هو أنّ الزهراء علیها السلام متى كانت راضية عن فعل أو شخص فإنّ الله تعالى يكون راضياً عن ذلك </w:t>
      </w:r>
    </w:p>
    <w:p>
      <w:pPr>
        <w:pStyle w:val="BookText"/>
        <w:rPr/>
      </w:pPr>
      <w:r>
        <w:rPr>
          <w:rFonts w:ascii="IRNazanin" w:hAnsi="IRNazanin" w:eastAsia="IRNazanin"/>
          <w:color w:val="111111"/>
          <w:sz w:val="28"/>
          <w:sz w:val="28"/>
          <w:szCs w:val="28"/>
          <w:rtl w:val="true"/>
          <w:lang w:bidi="fa-IR"/>
        </w:rPr>
        <w:t>الفعل أو الشخص، ومتى غضبت فاطمة علیها السلام من عمل أو شخص فإنّ الله تعالى يكون غاضباً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يأتي العالم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أستفيد من هذا الحديث الشريف عموم علم فاطمة علیها السلام لكلّ حسن ولكلّ قبيح بلا استثناء لشيء، لأنّه حتَّى يرضى الله لرضاها ويغضب لغضبها لابُدّ أن تكون على حقّ في كلِّ غضب ورضى، ولا تكون كذلك إلاّ أن تكون عالمة واعية محيطة بكلِّ مواطن غضب الله تعالى وبكلِّ مواطن رضاه عزّ وجلّ، فدلّ الحديث على عموم علمها وإحاطة فهمها لكلِّ حسن وكلِّ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عالم آخر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أستفيد من هذا الحديث الشريف أنّها علیها السلام هي 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بأنّ الزهراء علیها السلام هي وجه الله تعالى لا إشكال في أنّه يُراد منه معنى مجازي؛ لأنّ الله تعالى منزّه عن الجسم والجسمانيّات،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بالحديث الشريف على أنّها وجه الله تعالى كما يلي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الغضب والرضا من الحالات المعروفة التي إذا طرأت على الإنسان فإنّك تعرف غضبه من رضاه في وجهه، فيكون الوجه هو الكاشف عن الرضا أو الغضب، فوجه فاطمة علیها السلام كما يكشف عن رضاها وغضبها فإنّه </w:t>
      </w:r>
    </w:p>
    <w:p>
      <w:pPr>
        <w:pStyle w:val="BookText"/>
        <w:rPr/>
      </w:pPr>
      <w:r>
        <w:rPr>
          <w:rFonts w:ascii="Amiri" w:hAnsi="Amiri" w:eastAsia="Amiri" w:cs="Amiri"/>
          <w:color w:val="111111"/>
          <w:sz w:val="28"/>
          <w:sz w:val="28"/>
          <w:szCs w:val="28"/>
          <w:rtl w:val="true"/>
          <w:lang w:bidi="ar-SA"/>
        </w:rPr>
        <w:t>أيضاً يكون كاشفاً عن رضا الله تعالى وغضبه، كما دلّ الحديث الشريف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فمعنى أنّها وجه الله تعالى؛ أنّه يُعلم رضا الله وغضبه من خلال وجه فاطمة علیها السلام فهي وجه الله تعالى الذي يُعرف من خلاله رضاه تعالى وغضبه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معنى الوجه مقتصراً على هذا الحدّ، فإنّ المراد من أنّ المعصومين علیهم السلام هم وجه الله؛ أنّهم الباب الذي منه يؤتى وإليه يتوجّه الأولياء إلى الله تعالى، فمن أراد معرفة رضا الله وطاعته ومحبّته وكلّ ما يُراد من الله تعالى فعليه أن يتوجّه نحو أولياء الله تعالى، ففي زيارة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طهر طاهر مطهّر، من طهر طاهر مطهّر، وأشهد لك يا وليّ الله ووليّ رسوله بالبلاغ والأداء، وأشهد أنك جنب الله، وأنّك باب الله، وأنّك وجه الله الذي منه يؤتى، وأنّك سبيل الله، وأنّك عبد الله وأخو رسوله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تنصّ على أنّهم علیهم السلام وجه الله أكثر من أن تُحصى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ويأتي عالم أيضاً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أستفيد من الحديث الشريف عصمة الزهراء الكبرى، فإنّ إطلاق الحديث بأنّ الله تعالى يرضى لرضاها ويغضب لغضبها من دون تقييد بشيء لا يكون إلاّ مع عصمتها علیها السلام، لأنّ الله تعالى </w:t>
      </w:r>
      <w:bookmarkStart w:id="117" w:name="pg18808_270419"/>
    </w:p>
    <w:p>
      <w:pPr>
        <w:pStyle w:val="BookText"/>
        <w:rPr/>
      </w:pPr>
      <w:bookmarkEnd w:id="117"/>
      <w:r>
        <w:rPr>
          <w:rFonts w:ascii="Amiri" w:hAnsi="Amiri" w:eastAsia="Amiri" w:cs="Amiri"/>
          <w:color w:val="111111"/>
          <w:sz w:val="28"/>
          <w:sz w:val="28"/>
          <w:szCs w:val="28"/>
          <w:rtl w:val="true"/>
          <w:lang w:bidi="ar-SA"/>
        </w:rPr>
        <w:t>حتّى يغضب لغضبها ويرضى لرضاها دائماً لا بُدّ أن تكون صائبة ومُحقّة في كلِّ رضا وغضب، ولا تكون مُصيبة وعلى حق دائماً إلاّ إذا كانت معصومة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ذلك مما يستفيده العلماء الأعلام من كلمات المعصومين علیهم السلام </w:t>
      </w:r>
      <w:r>
        <w:rPr>
          <w:rFonts w:eastAsia="IRNazanin" w:cs="IRNazanin"/>
          <w:color w:val="111111"/>
          <w:sz w:val="28"/>
          <w:szCs w:val="28"/>
          <w:rtl w:val="true"/>
          <w:lang w:bidi="fa-IR"/>
        </w:rPr>
        <w:t>.</w:t>
      </w:r>
    </w:p>
    <w:p>
      <w:pPr>
        <w:pStyle w:val="Heading3"/>
        <w:numPr>
          <w:ilvl w:val="2"/>
          <w:numId w:val="1"/>
        </w:numPr>
        <w:rPr/>
      </w:pPr>
      <w:bookmarkStart w:id="118" w:name="__RefHeading___Toc13903566_1280447820"/>
      <w:bookmarkStart w:id="119" w:name="_Toc43"/>
      <w:bookmarkEnd w:id="118"/>
      <w:r>
        <w:rPr>
          <w:rtl w:val="true"/>
        </w:rPr>
        <w:t>نتيجة البحث</w:t>
      </w:r>
      <w:r>
        <w:rPr>
          <w:rtl w:val="true"/>
        </w:rPr>
        <w:t>:</w:t>
      </w:r>
      <w:bookmarkEnd w:id="119"/>
    </w:p>
    <w:p>
      <w:pPr>
        <w:pStyle w:val="BookText"/>
        <w:rPr/>
      </w:pPr>
      <w:r>
        <w:rPr>
          <w:rFonts w:ascii="IRNazanin" w:hAnsi="IRNazanin" w:eastAsia="IRNazanin"/>
          <w:color w:val="111111"/>
          <w:sz w:val="28"/>
          <w:sz w:val="28"/>
          <w:szCs w:val="28"/>
          <w:rtl w:val="true"/>
          <w:lang w:bidi="fa-IR"/>
        </w:rPr>
        <w:t xml:space="preserve">إنّ المعصومين علیهم السلام قد خاطبوا الناس على قدر عقول الناس لا علىقدر عقولهم، ومن هنا نستنتج أنّ كلّ ما ورد عنهم علیهم السلام من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يحكي عقول الناس، ولا يحكي عقولهم علیهم السلام ، فكلامهم استوعب خطاب كلّ البشر على اختلاف مستوياتهم العقلية والعلمية والثقافية، ومع ذلك لم يتكلّموا بكُنه عقولهم علیهم السلام </w:t>
      </w:r>
      <w:r>
        <w:rPr>
          <w:rFonts w:eastAsia="IRNazanin" w:cs="IRNazanin"/>
          <w:color w:val="111111"/>
          <w:sz w:val="28"/>
          <w:szCs w:val="28"/>
          <w:rtl w:val="true"/>
          <w:lang w:bidi="fa-IR"/>
        </w:rPr>
        <w:t>.</w:t>
      </w:r>
    </w:p>
    <w:p>
      <w:pPr>
        <w:pStyle w:val="Heading3"/>
        <w:numPr>
          <w:ilvl w:val="2"/>
          <w:numId w:val="1"/>
        </w:numPr>
        <w:rPr/>
      </w:pPr>
      <w:bookmarkStart w:id="120" w:name="__RefHeading___Toc13903568_1280447820"/>
      <w:bookmarkStart w:id="121" w:name="_Toc44"/>
      <w:bookmarkEnd w:id="120"/>
      <w:r>
        <w:rPr>
          <w:rtl w:val="true"/>
        </w:rPr>
        <w:t>الأفعال كالأقوال</w:t>
      </w:r>
      <w:bookmarkEnd w:id="121"/>
    </w:p>
    <w:p>
      <w:pPr>
        <w:pStyle w:val="BookText"/>
        <w:rPr/>
      </w:pPr>
      <w:r>
        <w:rPr>
          <w:rFonts w:ascii="IRNazanin" w:hAnsi="IRNazanin" w:eastAsia="IRNazanin"/>
          <w:color w:val="111111"/>
          <w:sz w:val="28"/>
          <w:sz w:val="28"/>
          <w:szCs w:val="28"/>
          <w:rtl w:val="true"/>
          <w:lang w:bidi="fa-IR"/>
        </w:rPr>
        <w:t xml:space="preserve">وكما أنّهم علیهم السلام لم يُخاطبوا الناس إلاّ على قدر احتمالهم، فكذلك لم يفعلوا الأفعال أمام الناس إلاّ بقدر احتمال الناس، خوفاً من وقوع الناس في الفتنة، أو عدم فهم الناس لجهة فعلهم علیهم السلام ، أو خوفاً من أن يُصعق الناس من عجيب أفعالهم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أفعالهم ما يُحدثونه من صوت سواء كان مقترناً بالكلمات والحروف، أم كان مجرَّداً عن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البيت علیهم السلام كانوا يقرؤون القرآن الكريم تارة بصوت يسمعه الناس فيحتملونه ويأنسون به وينجذبون إليه، كما مرّ عليك في الفصل </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ويقرؤون القرآن تارة أخرى بصوت يُصعق السامع، فروي عن الإمام أبي الحسن الهادي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الحسين ’ كان يقرأ فربما مرّ به المار فصعق من حسن صوته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المولي محمد صالح المازندراني في شرح هذا الحديث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الحسين علیه السلام كان يقرأ القرآن فربما مرّ به المار فصعق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غشي عليه أو صاح صيحة شديدة، وسرّ ذلك أن الأصوات الطيبة والألحان الموزونة والنغمات المناسبة لها مدخلعظيم في نشاط النفس وفرح الروح، ولها تأثير عظيم، فمنها ما يُفرح، ومنها ما يُحزن، ومنها ما يُندم، ومنها ما يُضحك، ومنها ما يُبكي، ومنها ما يُصعق، ومنها ما يزعج القلب إلى الحق ويحرِّكه من بلاد الغربة إلى الوطن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ويختلف الانزعاج بالنسبة إلى الأشخاص بحسب قوة الاستعداد وضعفه، فلا استحالة عقلاً أن يوجب الصعقة وغيرها</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ولكنهم علیهم السلام لا يقرؤون القرآن بأصواتهم الحقيقية وإلاّ لمَا احتمل </w:t>
      </w:r>
    </w:p>
    <w:p>
      <w:pPr>
        <w:pStyle w:val="BookText"/>
        <w:rPr/>
      </w:pPr>
      <w:r>
        <w:rPr>
          <w:rFonts w:ascii="IRNazanin" w:hAnsi="IRNazanin" w:eastAsia="IRNazanin"/>
          <w:color w:val="111111"/>
          <w:sz w:val="28"/>
          <w:sz w:val="28"/>
          <w:szCs w:val="28"/>
          <w:rtl w:val="true"/>
          <w:lang w:bidi="fa-IR"/>
        </w:rPr>
        <w:t xml:space="preserve">الناس ذلك، لأنّ حُسن صوتهم فوق احتمال البشر، فلو أبدوا أصواتهم الحقيقية لذهبت عقول الناس أو ماتوا، فروى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الصوت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 كان يقرأ فربما مرَّ به المارّ فصعق من حسن صوته، وإنّ الإمام لو أظهر من ذلك شيئاً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رسول الله  صلی الله علیه و آله  يصلي بالنَّاس ويرفع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يحمل الناس من خلفه ما يطيقون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حجج الله تعالى أن يُصعقوا أحداً من الناس أو يُذهبوا بعقله أو يُردوه صريعاً لفعلوا ذلك بمجرّد ما وهبهم الله تعالى من حُسن الصوت، فالصوت عندهم قدرة وقوّة يستطيعون به فعل الشيء الكثير والأمر العظيم</w:t>
      </w:r>
      <w:r>
        <w:rPr>
          <w:rFonts w:eastAsia="Amiri" w:cs="Amiri" w:ascii="Amiri" w:hAnsi="Amiri"/>
          <w:color w:val="111111"/>
          <w:sz w:val="28"/>
          <w:szCs w:val="28"/>
          <w:rtl w:val="true"/>
          <w:lang w:bidi="ar-SA"/>
        </w:rPr>
        <w:t xml:space="preserve">. </w:t>
      </w:r>
      <w:bookmarkStart w:id="122" w:name="pg18808_270422"/>
    </w:p>
    <w:p>
      <w:pPr>
        <w:pStyle w:val="Heading2"/>
        <w:numPr>
          <w:ilvl w:val="1"/>
          <w:numId w:val="1"/>
        </w:numPr>
        <w:rPr/>
      </w:pPr>
      <w:bookmarkStart w:id="123" w:name="__RefHeading___Toc13903570_1280447820"/>
      <w:bookmarkStart w:id="124" w:name="_Toc45"/>
      <w:bookmarkEnd w:id="122"/>
      <w:bookmarkEnd w:id="123"/>
      <w:r>
        <w:rPr>
          <w:rtl w:val="true"/>
        </w:rPr>
        <w:t>الصوت المعجز</w:t>
      </w:r>
      <w:bookmarkEnd w:id="124"/>
    </w:p>
    <w:p>
      <w:pPr>
        <w:pStyle w:val="Heading3"/>
        <w:numPr>
          <w:ilvl w:val="2"/>
          <w:numId w:val="1"/>
        </w:numPr>
        <w:rPr/>
      </w:pPr>
      <w:bookmarkStart w:id="125" w:name="__RefHeading___Toc13903572_1280447820"/>
      <w:bookmarkStart w:id="126" w:name="_Toc46"/>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المتعارف أنّ الصوت كلّما كان أشدّ كان مداه أطول، فإذا كان صوت بقوّة معيّنة يصل إلى مدى خمسين متراً فنحتاج إلى قوّة مضاعفة كي يصل الصوت إلى مدى المائة متر مثلاً، ولكن لو ضاعفنا المسافة كثيراً لاحتجنا إلى صوت يصمّ آذان القريب ويُفجِّر طبلة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نسميه الصوت المعجز يصل إلى القريب والبعيد دون أن يُحدث عند القريب أيّ ضرر سمعي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قبيل الموجات الصوتية التي تتلقاها الأجهزة الحديثة من المذياع وغيره، فإنّه لا يَفْرُقُ كثيراً حال القريب من مصدر تلك الموجات عن حال البعيد عنه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الصوت له عدّة أمثلة، فمنها الصيحة والنداء قبل خروج قائم آل محمد وهو من العلامات الحتميّة، فإنّه يأتي النداء من السماء يسمعه كلّ الخلائق، وليس هذا عبر وسائل الإعلام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يدّعي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وجهٌ تُنافيه الروايات التي تنصّ على أنّ تلك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تفزع </w:t>
      </w:r>
      <w:bookmarkStart w:id="127" w:name="pg18808_270423"/>
    </w:p>
    <w:p>
      <w:pPr>
        <w:pStyle w:val="BookText"/>
        <w:rPr/>
      </w:pPr>
      <w:bookmarkEnd w:id="127"/>
      <w:r>
        <w:rPr>
          <w:rFonts w:ascii="Amiri" w:hAnsi="Amiri" w:eastAsia="Amiri" w:cs="Amiri"/>
          <w:color w:val="111111"/>
          <w:sz w:val="28"/>
          <w:sz w:val="28"/>
          <w:szCs w:val="28"/>
          <w:rtl w:val="true"/>
          <w:lang w:bidi="ar-SA"/>
        </w:rPr>
        <w:t>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شأن التلفاز بل هو الصوت المعجز الذي يصل إلى مداه البعيد وإن لم يكن بتلك الشدّة الشديدة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3903574_1280447820"/>
      <w:bookmarkStart w:id="129" w:name="_Toc47"/>
      <w:bookmarkEnd w:id="128"/>
      <w:r>
        <w:rPr>
          <w:rtl w:val="true"/>
        </w:rPr>
        <w:t>نبي الله هود</w:t>
      </w:r>
      <w:bookmarkEnd w:id="129"/>
    </w:p>
    <w:p>
      <w:pPr>
        <w:pStyle w:val="BookText"/>
        <w:rPr/>
      </w:pPr>
      <w:r>
        <w:rPr>
          <w:rFonts w:ascii="IRNazanin" w:hAnsi="IRNazanin" w:eastAsia="IRNazanin"/>
          <w:color w:val="111111"/>
          <w:sz w:val="28"/>
          <w:sz w:val="28"/>
          <w:szCs w:val="28"/>
          <w:rtl w:val="true"/>
          <w:lang w:bidi="fa-IR"/>
        </w:rPr>
        <w:t>ويُروى أنّ نبي الله هوداً قد صدر منه هذا النداء المعجز، فإنّ اللهتعالى أوحى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هود، إني أمسك عنهم المطر، فقال 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وعدني ربي أن يهلككم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صوته في الجبال، وسمع الوحش صوته والسباع والطير، فاجتمع كلّ جنس منها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أتهلكنا مع الهالكين؟ فدعا هود ربّه تعالى في أمرها،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أهلك من لم يعصني بذنب مَن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علواً كبيراً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فصوته دوّى في الأفق حتّى أنّ السباع في بيدائها، والوحوش في غاباتها، والطير في أوكارها سمعت ذلك النداء واضحاً جليّاً، ولم يكن بتلك الشدّة بحيث أنّه أصمّ آذان مَن كان على مقربة منه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903576_1280447820"/>
      <w:bookmarkStart w:id="131" w:name="_Toc48"/>
      <w:bookmarkEnd w:id="130"/>
      <w:r>
        <w:rPr>
          <w:rtl w:val="true"/>
        </w:rPr>
        <w:t>نداء نبي الله إبراهيم</w:t>
      </w:r>
      <w:bookmarkEnd w:id="1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مولانا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فرغ إبراهيم من بناء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يبلغ صوتي؟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الأذان وعليّ البلاغ، وارتفع على المقام وهو يومئذ ملصق بالبيت فارتفع المقام حتى كان أطول من الجبال، فنادى وأدخل إصبعيه في أذنيه وأقبل بوجهه شرقاً وغرباً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عليكم الحج إلى البيت العتيق فأجيبوا ربكم، فأجابوه من تحت البحور السبعة ومن بين المشرق والمغرب إلى منقطع التراب من أطراف الأرض كلِّها، ومن أصلاب الرجال وأرحام النساء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أوَلا ترونهم يأتون يلبُّون، فمن حجّ من يومئذ إلى يوم القيامة فهم ممن استجاب لله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إبراهيم وإسماعيل ’ ببناء البيت وتمّ بناؤه قعد إبراهيم علیه السلام على ركن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الحج، فلو نادى هلمّوا إلى الحج فلم يحج إلا من كان يومئذ إنسيّاً مخلوقاً، ولكن نادى هلم هلم الحج الحج، فلبّى الناس في أصلاب الرجال لبيك داعي الله، لبيك داعي الله، فمن لبّى عشراً حجّ عشراً، ومن لبّى خمساً حجّ خمساً، ومن لبّى أكثر فبعدد ذلك، ومن لبّى واحدة حجّ واحدة، ومن لم </w:t>
      </w:r>
    </w:p>
    <w:p>
      <w:pPr>
        <w:pStyle w:val="BookText"/>
        <w:rPr/>
      </w:pPr>
      <w:r>
        <w:rPr>
          <w:rFonts w:ascii="Amiri" w:hAnsi="Amiri" w:eastAsia="Amiri" w:cs="Amiri"/>
          <w:color w:val="111111"/>
          <w:sz w:val="28"/>
          <w:sz w:val="28"/>
          <w:szCs w:val="28"/>
          <w:rtl w:val="true"/>
          <w:lang w:bidi="ar-SA"/>
        </w:rPr>
        <w:t>يلبِّ لم يحجّ</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لمّا أمر إبراهيم علیه السلام ينادي في الناس بالحج قام على المقام فارتفع به حتى صار بإزاء أبي قبيس فنادى في الناس بالحج، فأسمع مَنْ في أصلاب الرجال وأرحام النساء إلى أن تقوم الساعة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الصوت المعجز الذي يصل إلى مداه البعيد ولا يؤثِّر على القريب، فإنّ مَن كان قريباً من النبي إبراهيم علیه السلام لم يتأذى من قوّة الصوت، ووصل صوته إلى النائي عنه في شرق الأرض وغربها، ومن كان وراء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الواصل إلى مَنْ في أصلاب الرجال وأرحام النساء، وأثره باقٍ إلى أن تقوم الساعة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روي في عدّة روايات للعامّة فمنها ما صححه الحاكم في مستدركه فإنّه روى 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إبراهيم من بناء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فرغت،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وما يبلغ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وعليَّ البلاغ،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كتب عليكم الحج، حجّ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من بين السماء </w:t>
      </w:r>
      <w:bookmarkStart w:id="132" w:name="pg18808_270426"/>
    </w:p>
    <w:p>
      <w:pPr>
        <w:pStyle w:val="BookText"/>
        <w:rPr/>
      </w:pPr>
      <w:bookmarkEnd w:id="132"/>
      <w:r>
        <w:rPr>
          <w:rFonts w:ascii="Amiri" w:hAnsi="Amiri" w:eastAsia="Amiri" w:cs="Amiri"/>
          <w:color w:val="111111"/>
          <w:sz w:val="28"/>
          <w:sz w:val="28"/>
          <w:szCs w:val="28"/>
          <w:rtl w:val="true"/>
          <w:lang w:bidi="ar-SA"/>
        </w:rPr>
        <w:t>والأرض ألا ترى أنهم يجيئون من أقصى الأرض يلبُّون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 إيراد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3903578_1280447820"/>
      <w:bookmarkStart w:id="134" w:name="_Toc49"/>
      <w:bookmarkEnd w:id="133"/>
      <w:r>
        <w:rPr>
          <w:rtl w:val="true"/>
        </w:rPr>
        <w:t>صلح قوم من اليمن</w:t>
      </w:r>
      <w:bookmarkEnd w:id="134"/>
    </w:p>
    <w:p>
      <w:pPr>
        <w:pStyle w:val="BookText"/>
        <w:rPr/>
      </w:pPr>
      <w:r>
        <w:rPr>
          <w:rFonts w:ascii="IRNazanin" w:hAnsi="IRNazanin" w:eastAsia="IRNazanin"/>
          <w:color w:val="111111"/>
          <w:sz w:val="28"/>
          <w:sz w:val="28"/>
          <w:szCs w:val="28"/>
          <w:rtl w:val="true"/>
          <w:lang w:bidi="fa-IR"/>
        </w:rPr>
        <w:t>وروي مثال آخر عن أمير المؤمنين علیه السلام حيث نادى بأمر النبي محمد  صلی الله علیه و آله  فاستجاب له كلّ شجر ومدر وثرى كما استجاب لندائه الناس، فعن أمير المؤمنين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دعاني رسول الله  صلی الله علیه و آله  فوجّهني إلى اليمن لأصلح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قوم كثير، ولهم سنٌ وأنا شابّ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صرت بأعلى عقبة فيق فناد بأعلى صوتك يا شجر، يا مدر، يا ثرى، محمد رسول الله  صلی الله علیه و آله  يقرؤكم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فلمّا صرت بأعلى عقبة فيق أشرفت على أهل اليمن فإذا هم بأسرهم مقبلون نحوي، مشرعون أسنتهم، متنكبون قسيّهم، شاهرون </w:t>
      </w:r>
    </w:p>
    <w:p>
      <w:pPr>
        <w:pStyle w:val="BookText"/>
        <w:rPr/>
      </w:pPr>
      <w:r>
        <w:rPr>
          <w:rFonts w:ascii="IRNazanin" w:hAnsi="IRNazanin" w:eastAsia="IRNazanin"/>
          <w:color w:val="111111"/>
          <w:sz w:val="28"/>
          <w:sz w:val="28"/>
          <w:szCs w:val="28"/>
          <w:rtl w:val="true"/>
          <w:lang w:bidi="fa-IR"/>
        </w:rPr>
        <w:t>سلاحهم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فناديت بأعلى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شجر، يا مدر، يا ثرى، محمد رسول الله  صلی الله علیه و آله  يقرؤكم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شجرة ولا مدرة ولا ثرى إلاّ ارتجت بصوت واحد وعلى محمد رسول الله  صلی الله علیه و آله  وعليك السلام، فاضطربت قوايم القوم، وارتعدت ركبهم، ووقع السلاح من بين أيديهم،وأقبلوا إليّ مسرعين، فأصلحت بينهم وانصرفت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القوم المتخاصمين ليسوا عدداً يسيراً، لأنّ الخلاف بين الأفراد القليلة يحصل في كلِّ وقت ولا يكون هناك داع إلى بعث المصلح كي يقطع تلك المسافات الطويلة من أجل الإصلاح بين شخصين مُختلفين أو أكثر، بل لابُدّ أن يكون هناك جماعة تُشكِّل قوماً، ومما يدلّ على ذلك ما في صدر الرواية من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تقييد القوم بالكثير يُنبئك عن كثرتهم الكثيرة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والإعجاز أيضاً في ما فعلته الصيحة في نفوس القوم حتّى اضطربت </w:t>
      </w:r>
      <w:bookmarkStart w:id="135" w:name="pg18808_270428"/>
    </w:p>
    <w:p>
      <w:pPr>
        <w:pStyle w:val="BookText"/>
        <w:rPr/>
      </w:pPr>
      <w:bookmarkEnd w:id="135"/>
      <w:r>
        <w:rPr>
          <w:rFonts w:ascii="Amiri" w:hAnsi="Amiri" w:eastAsia="Amiri" w:cs="Amiri"/>
          <w:color w:val="111111"/>
          <w:sz w:val="28"/>
          <w:sz w:val="28"/>
          <w:szCs w:val="28"/>
          <w:rtl w:val="true"/>
          <w:lang w:bidi="ar-SA"/>
        </w:rPr>
        <w:t>قوايمهم، وارتعدت ركبهم، ووقع السلاح من بين أيديهم</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903580_1280447820"/>
      <w:bookmarkStart w:id="137" w:name="_Toc50"/>
      <w:bookmarkEnd w:id="136"/>
      <w:r>
        <w:rPr>
          <w:rtl w:val="true"/>
        </w:rPr>
        <w:t>واقعة الغدير</w:t>
      </w:r>
      <w:bookmarkEnd w:id="137"/>
    </w:p>
    <w:p>
      <w:pPr>
        <w:pStyle w:val="BookText"/>
        <w:rPr/>
      </w:pPr>
      <w:r>
        <w:rPr>
          <w:rFonts w:ascii="Amiri" w:hAnsi="Amiri" w:eastAsia="Amiri" w:cs="Amiri"/>
          <w:color w:val="111111"/>
          <w:sz w:val="28"/>
          <w:sz w:val="28"/>
          <w:szCs w:val="28"/>
          <w:rtl w:val="true"/>
          <w:lang w:bidi="ar-SA"/>
        </w:rPr>
        <w:t>وفي واقعة الغدير يجتمع مائة ألف أو يزيدون</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ويستظلون بظلّ تلك الأشجار التي لم تكن متقاربة متشابكة، ويقوم النبي  صلی الله علیه و آله  خطيباً فيهممعلناً تأكيده على ولاية أمير المؤمنين علیه السلام، ويسمعه كلّ مَن حضر ذلك الموقف الرهيب، فنصّ الرواة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في الدوحات</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وقد رآه بعينيه وسمعه بأذنيه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ذلك إلاّ لأنّه  صلی الله علیه و آله  قد وهبه الله تعالى القدرة على إيصال الصوت </w:t>
      </w:r>
      <w:bookmarkStart w:id="138" w:name="pg18808_270429"/>
    </w:p>
    <w:p>
      <w:pPr>
        <w:pStyle w:val="BookText"/>
        <w:rPr/>
      </w:pPr>
      <w:bookmarkEnd w:id="138"/>
      <w:r>
        <w:rPr>
          <w:rFonts w:ascii="Amiri" w:hAnsi="Amiri" w:eastAsia="Amiri" w:cs="Amiri"/>
          <w:color w:val="111111"/>
          <w:sz w:val="28"/>
          <w:sz w:val="28"/>
          <w:szCs w:val="28"/>
          <w:rtl w:val="true"/>
          <w:lang w:bidi="ar-SA"/>
        </w:rPr>
        <w:t>إلى ما شاء من الكائنات، كما يدلّ على معرفته التامّة بالصوت وكلِّ ما يتعلّق به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903582_1280447820"/>
      <w:bookmarkStart w:id="140" w:name="_Toc51"/>
      <w:bookmarkEnd w:id="139"/>
      <w:r>
        <w:rPr>
          <w:rtl w:val="true"/>
        </w:rPr>
        <w:t>حديث السلسلة الذهبية</w:t>
      </w:r>
      <w:bookmarkEnd w:id="140"/>
    </w:p>
    <w:p>
      <w:pPr>
        <w:pStyle w:val="BookText"/>
        <w:rPr/>
      </w:pPr>
      <w:r>
        <w:rPr>
          <w:rFonts w:ascii="Amiri" w:hAnsi="Amiri" w:eastAsia="Amiri" w:cs="Amiri"/>
          <w:color w:val="111111"/>
          <w:sz w:val="28"/>
          <w:sz w:val="28"/>
          <w:szCs w:val="28"/>
          <w:rtl w:val="true"/>
          <w:lang w:bidi="ar-SA"/>
        </w:rPr>
        <w:t>حديث السلسلة الذهبية من الأحاديث المشهورة المعروفة عند المؤمنين، وهنا أردنا إيراد الرواية من كتب العامّة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فرووا أنّ الإمام علي بن موسى الرضا علیه السلام عندما كان ذاهباً إلى طوس مرّ بنيسابور، ولمّا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قبّة مستورة على بغلة شهباء، وقد شقّ بها السوق، فعرض له الإمامان الحافظان أبو زرعة</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أسلم الطوسي</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ومعهما من أهل العلم والحديث مَن لا يُحصى،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الجليل ابن السادة الأئمة، بحقِّ آبائك الأطهرين وأسلافك الأكرمين إلاّ ما أريتنا وجهك الميمون، ورويت لنا حديثاً عنآبائك عن جدِّك نذكرك به، فاستوقف غلمانه وأمر بكشف المظلة، وأقرّ عيون الخلايق برؤية طلعته، </w:t>
      </w:r>
    </w:p>
    <w:p>
      <w:pPr>
        <w:pStyle w:val="BookText"/>
        <w:rPr/>
      </w:pPr>
      <w:r>
        <w:rPr>
          <w:rFonts w:ascii="Amiri" w:hAnsi="Amiri" w:eastAsia="Amiri" w:cs="Amiri"/>
          <w:color w:val="111111"/>
          <w:sz w:val="28"/>
          <w:sz w:val="28"/>
          <w:szCs w:val="28"/>
          <w:rtl w:val="true"/>
          <w:lang w:bidi="ar-SA"/>
        </w:rPr>
        <w:t>فكانت له ذوابتان متدليتان على عاتقه، والنّاس قيام على طبقاتهم ينظرون ما بين باك وصارخ ومتمرِّغ في التراب ومقبِّل حافر بغلته، وعلا الضجيج، فصاحت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انصتوا واسمعوا ما ينفعكم، ولا تؤذونا بصراخكم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المستملي</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الكاظم، عن أبيه جعفر الصادق، عن أبيه محمد الباقر، عن أبيه علي زين العابدين، عن أبيه شهيد كربلاء، عن أبيه علي المرتضى،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حبيبي وقرّة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ربّ العزّة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أرخى الستر على القبّة وسار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أهل المحابر والذرى الذين كانوا يكتبون فأنافوا على عشرين ألفاً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يحيى بن الحسن الحسني يقول في إسناد صحيفة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قرء هذا الإسناد على أذن مجنون لأفاق</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الرضا علیه السلام يُحدِّث بالحديث فيسمعه ما يزيد على المائة ألف على أقلِّ تقدير، فإنّ عدد أهل المحابر الذين يكتبون الحديث كانوا يزيدون على العشرين ألف حتّى قيل أنّ عددهم أربعة وعشرون ألفاً، أمّا الذين كانوا حاضرين ولا يكتبون فعددهم لا إشكال أضعاف الذين يكتبون، لعلمنا بأنّ الذين يعرفون الكتابة ويمتلكون أدواتها ويهتمّون بكتابة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قليلون جدّاً بالقياس إلى غيرهم فلا غرابة في أن يزيدوا على المائة ألف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أسمعهم جميعاً، ودوّنوا ما قاله، ولا إشكال أنّه لم يكن في مقام يقتضي الصراخ، بل كان يتكلّم بالكلام العادي، ومع ذلك أسمع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الجمع الغفير، ولو فرضنا أنّ ذلك تمّ بالصراخ فإنّ وصول الصوت إلى ذلك العدد الكثير يحتاج إلى الصوت المعجز أيضاً</w:t>
      </w:r>
      <w:r>
        <w:rPr>
          <w:rFonts w:eastAsia="Amiri" w:cs="Amiri" w:ascii="Amiri" w:hAnsi="Amiri"/>
          <w:color w:val="111111"/>
          <w:sz w:val="28"/>
          <w:szCs w:val="28"/>
          <w:rtl w:val="true"/>
          <w:lang w:bidi="ar-SA"/>
        </w:rPr>
        <w:t xml:space="preserve">. </w:t>
      </w:r>
      <w:bookmarkStart w:id="141" w:name="pg18808_270433"/>
    </w:p>
    <w:p>
      <w:pPr>
        <w:pStyle w:val="Heading2"/>
        <w:numPr>
          <w:ilvl w:val="1"/>
          <w:numId w:val="1"/>
        </w:numPr>
        <w:rPr/>
      </w:pPr>
      <w:bookmarkStart w:id="142" w:name="__RefHeading___Toc13903584_1280447820"/>
      <w:bookmarkStart w:id="143" w:name="_Toc52"/>
      <w:bookmarkEnd w:id="141"/>
      <w:bookmarkEnd w:id="142"/>
      <w:r>
        <w:rPr>
          <w:rtl w:val="true"/>
        </w:rPr>
        <w:t>علمهم علیهم السلام بمنطق الكائنات</w:t>
      </w:r>
      <w:bookmarkEnd w:id="143"/>
    </w:p>
    <w:p>
      <w:pPr>
        <w:pStyle w:val="Heading3"/>
        <w:numPr>
          <w:ilvl w:val="2"/>
          <w:numId w:val="1"/>
        </w:numPr>
        <w:rPr/>
      </w:pPr>
      <w:bookmarkStart w:id="144" w:name="__RefHeading___Toc13903586_1280447820"/>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المتتبِّع لروايات أهل بيت العصمة والطهارة علیهم السلام يجد أنّهم يعرفون جميع اللغات، وكيف لا يكونون كذلك وهم عيبة علم الله تعالى وخزانة أسراره، وهم السابقون بالخيرات الذين ورثوا الكتاب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والكتاب المبين قال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تَكُونُ فِي شَأْنٍ وَمَا تَتْلُو مِنْهُ مِن قُرْآنٍ وَلاَ تَعْمَلُونَ مِنْ عَمَلٍ إِلاَّ كُنَّا عَلَيْكُمْ شُهُودًا إِذْ تُفِيضُونَ فِيهِ وَمَا يَعْزُبُ عَن رَّبِّكَ مِن مِّثْقَالِ ذَرَّةٍ فِي الأَرْضِ </w:t>
      </w:r>
    </w:p>
    <w:p>
      <w:pPr>
        <w:pStyle w:val="BookText"/>
        <w:rPr/>
      </w:pPr>
      <w:r>
        <w:rPr>
          <w:rFonts w:ascii="Amiri" w:hAnsi="Amiri" w:eastAsia="Amiri" w:cs="Amiri"/>
          <w:color w:val="111111"/>
          <w:sz w:val="28"/>
          <w:sz w:val="28"/>
          <w:szCs w:val="28"/>
          <w:rtl w:val="true"/>
          <w:lang w:bidi="ar-SA"/>
        </w:rPr>
        <w:t>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خاطبوا الناس بلغاتهم، لأنّ الله تعالى كرّمهم بهذه المعرفة من أجل كمالهم وعلوِّ قدرهم، كما أنّ معرفتهم باللغات مما يُسهِّل لهمإيصال المعارف والهداية إلى الخلق بِلُغاتهم من دون توسّط مُترجم يُترجم ما يُريدون قوله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معرفتهم باللغات أدلّة كثيرة ومتنوعة يعرفها أهل البصائر والقلوب النيرة بنور الإيمان، ومن تلك الأدلّة الوقائع والأحداث التي تمّ تسجيلها، والروايات التي تنصّ على ذلك كثيرة جدّاً حتّى عقد علماؤنا الأعلام لذلك أبواباً في كتبهم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وأمّا بحار الأنوار للعلامة المجلسي فقد أورد في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عندهم صلوات الله عليهم كتب الأنبياء علیهم السلام يقرؤونها على اختلاف لغاتها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يعلمون جميع الألسن واللغات ويتكلمون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فيه سبعة أحاديث فقط إلاّ أنّه 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كثير من أخبار هذا الباب في تضاعيف معجزات الأئمة علیهم السلام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الكافي للشيخ الكليني فقد أورد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عندهم جميع الكتب التي نزلت من عند الله عزّ وجلّ وأنّهم يعرفونها على اختلاف ألسنتها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فيه حديثين، كما أورد في 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في أنّ الجنّ يأتيهم فيسألونهم عن معالم دينهم ويتوجهون في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فيه ستة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فعل غيرهم من العلماء الأعلام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العلامة المجلسي 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كونهم عالمين باللغات فالأخبار فيه قريبة من حدِّ التواتر، وبانضمام الأخبار العامة لا يبقى فيه مجال شك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أنّ الروايات بالغة حدّاً فوق الاستفاضة، وإذا انضمّ إليها الأخبار العامّة الدالّة على عموم علمهم علیهم السلام فلا يبقى الشكّ بل يحصل اليقين الجازم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وسنذكر من تلك الروايات شيئاً يسيراً تبرُّكاً بذكر فضائلهم، ولا يسعنا ذكر الكثير لأنّه خروج عن موضوعنا الأصلي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مرّ عليك أيُّها القارئ العزيز 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وسبيل الدعوة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كانوا يتكلّمون بالعبرانية والسريانيّة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إحداهما بالمشرق والأخرى بالمغرب، عليهما سور من حديد، وعلى كلِّ واحد منهما ألف ألف مصراع، وفيها سبعون ألف ألف لغة، 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لغة بخلاف لغة صاحبها، وأنا أعرف جميع اللغات وما فيهما وما بينهما، وما عليهما حجّة غيري وغير الحسين أخي</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مهزيار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 إلى أبي الحسن الثالث علیه السلام غلامي وكان صقلابيا</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الغلام إليَّ متعجباً،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يكلِّمني بالصقلابية كأنّه واحد منّا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موسى الساباطي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مسلم فظلله وكساه وكسيحه بساطورا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نبطيّاً أفصح منك بالنبطية،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وبكلِّ لسان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والروايات توضِّح لنا دليلاً عقليَّاً على علمهم بجميع لغات الخلق من بشر وجن، وذلك لأنّ الحكيم عندما يريد أن يُرسل رسولاً إلى قومكي يقوم بإرشادهم وتربيتهم وتعليمهم وتهذيبهم يختار مَن يعرف لغة أولئك القوم كي ينسجم معهم، ويتحدّث معهم، ويكون قريباً منهم، من دون غلط وسهو وخيانة من قبل المترجم، وإذا كان المرسِل هو الله الحكيم والقادر على كلِّ شيء، وهو اللطيف الخبير بعباده الذين تُعتبر اللغة هي وسيلة المخاطبة عندهم ويأنسون ويتأثرون بمن يعرف كلامهم دون الذي لا يفهم لغتهم فإنّه يكون بعيداً عن نفوسهم والتأثر به، فمقتضى لطف الله وحكمته أن لا يَبعث غير العارف بلغة مَن أُرسل إليه، وبما أنّ رسالة النبي محمد  صلی الله علیه و آله  عامّة لجميع البشر والجنّ فلا بُدّ من أن يكون القائم بتلك الرسالة والصادح بها عالماً بجميع لغات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الرضا علیه السلام يكلِّم الناس بلغاتهم،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الناس وأعلمهم بكلِّ لسان ولغة،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لأعجب من معرفتك بهذه اللغات على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أنا حجّة الله على خلقه، وما كان ليتخذ حجّة على قوم وهو لا يعرف لغاتهم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يسعنا إلاّ الاختصار هنا لأننا ذكرنا معرفتهم علیهم السلام بجميع اللغات إنّما هو من باب المقدمة والتمهيد والمناسبة لعلمهم علیهم السلام بمنطق </w:t>
      </w:r>
    </w:p>
    <w:p>
      <w:pPr>
        <w:pStyle w:val="BookText"/>
        <w:rPr/>
      </w:pPr>
      <w:r>
        <w:rPr>
          <w:rFonts w:ascii="Amiri" w:hAnsi="Amiri" w:eastAsia="Amiri" w:cs="Amiri"/>
          <w:color w:val="111111"/>
          <w:sz w:val="28"/>
          <w:sz w:val="28"/>
          <w:szCs w:val="28"/>
          <w:rtl w:val="true"/>
          <w:lang w:bidi="ar-SA"/>
        </w:rPr>
        <w:t>الحيوانات من طيور ووحوش وحشرات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والقرآن الكريم قد أوضح لنا أنّ الله تعالى قد رزق نبيّه سليمان علیه السلام وكذا داوود علیه السلام معرفة منطق الحشرات والطيور والجان، فأوضح لنا هذه الحقيقة في عدّة آيات مباركات، فبالنسبة لمعرفة منطق الحشرات نجد أنّه تعالى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أَتَوْا عَلَى وَادِي النَّمْلِ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 وَقَالَ رَبِّ أَوْزِعْنِي أَنْ أَشْكُرَ نِعْمَتَكَ الَّتِي أَنْعَمْتَ عَلَيَّ وَعَلَى وَالِدَيَّ وَأَنْ أَعْمَلَ صَالِحًا تَرْضَاهُ وَأَدْخِلْنِي بِرَحْمَتِكَ فِي عِبَادِكَالصَّالِحِينَ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أوضح القرآن الكريم وأفصح عن معرفة نبي الله سليمان علیه السلام منطق الطير فقال تعالى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ونلاحظ في الآية أنّ سليمان علیه السلام قد عبّر بضمير الجمع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يدلُّك على أنّه ليس الوحيد من الأنبياء الذين علِّموا منطق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نقل لنا القرآن الكريم الحوار الذي دار بين النبي سليمان علیه السلام وبين الهدهد، فقال تعالى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الطَّيْرَ فَقَالَ مَا لِي لاَ أَرَى الْهُدْهُدَ أَمْ كَانَ مِنَ الْغَائِبِينَ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غَيْرَ بَعِيدٍ فَقَالَ أَحَطتُ بِمَا لَمْ تُحِطْ بِهِ وَجِئْتُكَ مِنْ سَبَإٍ بِنَبَإٍ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وَأُوتِيَتْ مِنْ كُلِّ شَيْءٍ وَلَهَا عَرْشٌ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يَسْجُدُونَ لِلشَّمْسِ مِنْ دُونِ اللهِ وَزَيَّنَ لهُمُ الشَّيْطَانُ أَعْمَالَهُمْ فَصَدَّهُمْ عَنِ السَّبِيلِ فَهُمْ لاَ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 الَّذِي يُخْرِجُ الْخَبْءَ فِي السَّمَاوَاتِ وَالأَرْضِ وَيَعْلَمُ مَا تُخْفُونَ وَمَا تُعْلِنُونَ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سَنَنظُرُ أَصَدَقْتَ أَمْ كُنتَ 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 هَذَا فَأَلْقِهِ إِلَيْهِمْ ثُمَّ تَوَلَّ عَنْهُمْ فَانظُرْ مَاذَا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أهل البيت علیهم السلام بمنأى عن هذه المكرمة وهذه الفضيلة وتلك المعرفة، بل هي ثابتة لهم بطريق أولى، فهم سادات الأنبياء، ولقد فضّلهم </w:t>
      </w:r>
    </w:p>
    <w:p>
      <w:pPr>
        <w:pStyle w:val="BookText"/>
        <w:rPr/>
      </w:pPr>
      <w:r>
        <w:rPr>
          <w:rFonts w:ascii="IRNazanin" w:hAnsi="IRNazanin" w:eastAsia="IRNazanin"/>
          <w:color w:val="111111"/>
          <w:sz w:val="28"/>
          <w:sz w:val="28"/>
          <w:szCs w:val="28"/>
          <w:rtl w:val="true"/>
          <w:lang w:bidi="fa-IR"/>
        </w:rPr>
        <w:t>الله تعالى على جميع خلقه، وأعطاهم علم ما كان وما يكون وما هو كائن، كما أنّهم علیهم السلام أحاطوا بكلّ غائبة في السماء والأرض، وبكلِّ فعل تفعله العباد، وبكلِّ حبّة في ظلمات الأرض، وبكلِّ رطب ويابس، كما تقدّم ذلك في صدر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يعلم الأنبياء علیهم السلام منطق الطير مثلاً وهم لا يعرفون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ذلك ما ورد في الكثير من الروايات التي تؤكِّد على معرفتهم علیهم السلام بمنطق جميع الكائنات، ولقد عقد علماؤنا لذلك أبواباً في كتبهم</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بعضهم بتواتر هذه الأخبار معنى، فمن ذلك ما في مستدرك سفينة البحار للشيخ علي النمازي الشاهرودي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 معرفة النبي والأئمة صلوات الله عليهم كلّ لغة وكلّ لسان ومنطق الطيور والحيوان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ما يُناسب هذا المختصر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عنده يوماً إذ وقع زوج ورشان</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الحائط وهدلا هديلهما</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أبو جعفر علیه السلامعليهما كلامهما ساعة، ثُمّ نهضا، فلمّا طارا على الحائط هدل الذكر على الأنثى ساعة، ثُمّ نهضا،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هذا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مسلم، كلّ شيء خلقه الله من طير أو بهيمة أو شيء فيه روح فهو أسمع لنا وأطوع من ابن آدم، إنّ هذا الورشان ظن بامرأته، فحلفت له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بمحمد بن علي؟ فرضيا بي، فأخبرته أنّه لها ظالم فصدّقها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علّمنا منطق الطير كما علّمه سليمان بن داود، ومنطق كلّ دابة في برٍّ أو بحر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أبا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p>
    <w:p>
      <w:pPr>
        <w:pStyle w:val="BookText"/>
        <w:rPr/>
      </w:pPr>
      <w:r>
        <w:rPr>
          <w:rFonts w:ascii="Amiri" w:hAnsi="Amiri" w:eastAsia="Amiri" w:cs="Amiri"/>
          <w:color w:val="111111"/>
          <w:sz w:val="28"/>
          <w:sz w:val="28"/>
          <w:szCs w:val="28"/>
          <w:rtl w:val="true"/>
          <w:lang w:bidi="ar-SA"/>
        </w:rPr>
        <w:t>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الطير وعلم كلِّ شيء</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 الرحمن بن كثير،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ذات يوم قاعداً في أصحابه إذ مرّ به بعير، فجاء إلى النبي  صلی الله علیه و آله  حتى ضرب بجرانه</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ورغا</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أيسجد لك هذا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سجد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أحق أن نفعل ذلك،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اسجدوا لله، إنّ هذا الجمل جاء يشكو أربابه، وزعم أنهم أنتجوه صغيراً، واعتملوا عليه</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كبر وصار عوداً</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نحره فشكا ذلك، فدخل رجل من القوم ما </w:t>
      </w:r>
    </w:p>
    <w:p>
      <w:pPr>
        <w:pStyle w:val="BookText"/>
        <w:rPr/>
      </w:pPr>
      <w:r>
        <w:rPr>
          <w:rFonts w:ascii="IRNazanin" w:hAnsi="IRNazanin" w:eastAsia="IRNazanin"/>
          <w:color w:val="111111"/>
          <w:sz w:val="28"/>
          <w:sz w:val="28"/>
          <w:szCs w:val="28"/>
          <w:rtl w:val="true"/>
          <w:lang w:bidi="fa-IR"/>
        </w:rPr>
        <w:t>شاء الله أن يدخله من الإنكار لقول رسول الله  صلی الله علیه و آله  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ذلك</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شيئاً أن يسجد لشيء لأمرت المرأة أن تسجد لزوجها، ثم أنشأ أبو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البهائم تكلّموا في 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الجمل، وتكلّم الذئب، وتكلّمت البقرة، فأمّا الجمل فكلامه الذي سمعت منه، وأما الذئب فجاء إلى النبي  صلی الله علیه و آله  فشكا إليه الجوع، فدعا أصحابه فكلّمهم فيه فشحّوا، ثمّ جاء الثانية فشكا إليه، فدعاهم فشحّوا، ثم جاء الثالثة فشكا، فدعاهم فشحّوا، فدعا رسول الله  صلی الله علیه و آله  أصحاب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افرضوا للذئب شيئاً، ثمّ أعاد عليهم الثانية فشحّوا، ثم أعاد عليهم الثالثة فشحّوا، فقال  صلی الله علیه و آله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رسول الله  صلی الله علیه و آله  فرض للذئب شيئاً ما زاد عليه شيئاً حتّى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البقرة فإنّها آذنت</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وكانت في نخل لبني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ذريح</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نجيح</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صائح يصيح، بلسان عربي فصيح، بأن لا إله إلا الله رب العالمين، ومحمد رسول الله سيِّد المرسلين، وعليّ سيد الوصيينصلى الله عليهما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46" w:name="pg18808_270444"/>
    </w:p>
    <w:p>
      <w:pPr>
        <w:pStyle w:val="BookText"/>
        <w:rPr/>
      </w:pPr>
      <w:bookmarkEnd w:id="146"/>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جعفر علیه السلام بين مكة والمدينة وأنا أسير على حمار لي وهو على بغلة له، إذ أقبل ذئب من رأس الجبل حتى انتهى إلى أبي جعفر علیه السلام فحبس البغلة، ودنا الذئب منه حتى وضع يده على قربوس</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 ومدّ عنقه إلى أذنه، وأدنى أبو جعفر علیه السلام أذنه منه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فعلت، فرجع مهرولاً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زوجتي في ذلك الجبل، وقد تعسّر عليها ولادتها، فادع الله أن يخلصها وأن لا يسلط شيئاً من نسلي على أحد من شيعتكم،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3903588_1280447820"/>
      <w:bookmarkStart w:id="148" w:name="_Toc54"/>
      <w:bookmarkEnd w:id="147"/>
      <w:r>
        <w:rPr>
          <w:rtl w:val="true"/>
        </w:rPr>
        <w:t>إشكال ودفع</w:t>
      </w:r>
      <w:bookmarkEnd w:id="1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مخاطبة الحشرات والبهائم والسباع وهي غير عاقلة؟ </w:t>
      </w:r>
      <w:bookmarkStart w:id="149" w:name="pg18808_270445"/>
    </w:p>
    <w:p>
      <w:pPr>
        <w:pStyle w:val="BookText"/>
        <w:rPr/>
      </w:pPr>
      <w:bookmarkEnd w:id="149"/>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التشكيك في ذلك بعد أن وردت الروايات المتواترة، وأيضاً ورد التصريح به في القرآن الكريم الذي لا يأتيه الباطل من بين يديه ولا من خلفه، وهو كتاب الله العزيز المنزل على قلب حبيبه المصطفى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مجال لإعمال العقول في الوقوع بعد أن صرّح به الله تعالىوأولياؤه الطاهرون المعصومون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العقل لا يأبى عن ذلك ما دام الأمر في عالم الإمكان، فإنّ كلّ عاقل يُدرك أنّ بعض الحيوانات تخاطب بعضها، فالنملة مثلاً تُخبر أخواتها بوجود الطعام في مكان مُعيّن وسرعان ما يجتمع النمل في ذلك المكان، وهناك دراسات حديثة في هذا المجال، وقد يستعمل بعض المربين للحيوانات أصواتاً تُحاكي صوت الحيوان نفسه كي يطلبوا منه فعل أمرٍ مُعيّن، أو تكون لديه ردّة فعل عند سماعه لذلك الصوت، وما ذاك إلاّ لعلمهم بأنّ تلك الحيوانات لها لُغة تتخاطب بها تتناسب مع مُدركاتها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903590_1280447820"/>
      <w:bookmarkStart w:id="151" w:name="_Toc55"/>
      <w:bookmarkEnd w:id="150"/>
      <w:r>
        <w:rPr>
          <w:rtl w:val="true"/>
        </w:rPr>
        <w:t>نتيجة البحث</w:t>
      </w:r>
      <w:bookmarkEnd w:id="1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مما تقدّم في هذا الفصل إلى أنّ أهل البيت علیهم السلام يعرفون منطق جميع الكائنات، وكلّ كائن له طريقة في خطابه، وأصوات الكائنات تختلف اختلافاً كبيراً، فمنها ما صوته منكر ومنها ما صوته غير منكر، كما أنّ بعضها صوته خافت ومنها ما يكون صوته قويّاً شديداً، فمخاطبتها وفهم كلامها يحتاج إلى معرفة بدقائق الصوت ودرجاته وكيفيّاته وأنواعه حتّى يتمكّن الإنسان من مخاطبتها ومعرفة ما تقول</w:t>
      </w:r>
      <w:r>
        <w:rPr>
          <w:rFonts w:eastAsia="IRNazanin" w:cs="IRNazanin"/>
          <w:color w:val="111111"/>
          <w:sz w:val="28"/>
          <w:szCs w:val="28"/>
          <w:rtl w:val="true"/>
          <w:lang w:bidi="fa-IR"/>
        </w:rPr>
        <w:t xml:space="preserve">. </w:t>
      </w:r>
      <w:bookmarkStart w:id="152" w:name="pg18808_270446"/>
    </w:p>
    <w:p>
      <w:pPr>
        <w:pStyle w:val="Heading2"/>
        <w:numPr>
          <w:ilvl w:val="1"/>
          <w:numId w:val="1"/>
        </w:numPr>
        <w:rPr/>
      </w:pPr>
      <w:bookmarkStart w:id="153" w:name="__RefHeading___Toc13903592_1280447820"/>
      <w:bookmarkStart w:id="154" w:name="_Toc56"/>
      <w:bookmarkEnd w:id="152"/>
      <w:bookmarkEnd w:id="153"/>
      <w:r>
        <w:rPr>
          <w:rtl w:val="true"/>
        </w:rPr>
        <w:t>الخاتمة</w:t>
      </w:r>
      <w:bookmarkEnd w:id="154"/>
    </w:p>
    <w:p>
      <w:pPr>
        <w:pStyle w:val="BookText"/>
        <w:rPr/>
      </w:pPr>
      <w:r>
        <w:rPr>
          <w:rFonts w:ascii="IRNazanin" w:hAnsi="IRNazanin" w:eastAsia="IRNazanin"/>
          <w:color w:val="111111"/>
          <w:sz w:val="28"/>
          <w:sz w:val="28"/>
          <w:szCs w:val="28"/>
          <w:rtl w:val="true"/>
          <w:lang w:bidi="fa-IR"/>
        </w:rPr>
        <w:t xml:space="preserve">في نهاية البحث أحببت أن أجمل ما وددت قوله، وما رمت تحبيره في هذه السطور، وهو أنّ أهل بيت العصمة والطهارة علیهم السلام قد أنعم الله عليهم بمعرفة كل ما يتعلّق بالصوت، وأنّه تعالى أقدرهم على إحداث الأصوات بما لها من تأثيرات كثيرة وكبيرة، فهم القادرون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بعلمهم وقوتهم الصوتية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يُحدثوا الأصوات التي تؤثِّر التأثيرات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فوجدناهم علیهم السلام تارة يقرؤون القرآن وغيره فيبكي المستمع لما يداخله من الحزن بسبب الصوت الحزين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 يقرؤون القرآن فيُبهرون الناس بحسن صوتهم حتّى يُلجئوهم إلى استماعه والإنصات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يقرؤون القرآن فيُصعق السامع من عظم الصوت وحلاوته وشدّة تأثيره على النفوس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يقرؤون القرآن فيُلجئون حتّى العتاة والمردة لاستماعه والإنصات </w:t>
      </w:r>
    </w:p>
    <w:p>
      <w:pPr>
        <w:pStyle w:val="BookText"/>
        <w:rPr/>
      </w:pPr>
      <w:r>
        <w:rPr>
          <w:rFonts w:ascii="Amiri" w:hAnsi="Amiri" w:eastAsia="Amiri" w:cs="Amiri"/>
          <w:color w:val="111111"/>
          <w:sz w:val="28"/>
          <w:sz w:val="28"/>
          <w:szCs w:val="28"/>
          <w:rtl w:val="true"/>
          <w:lang w:bidi="ar-SA"/>
        </w:rPr>
        <w:t>إليه حتّى اعتبروه من السحر عناداً وتجبّراً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يُحدثون الصوت فيوقعون الرعب والخوف في قلوب أعدائهم، وقد يصل الأمر إلى حدّ الإغماء أو الوقوع على الوجه من شدّة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كلّه نعلم أنَّ أمرهم علیهم السلام ليس مقتصراً على ذلك فكلّ ما أعطي الأنبياء والمرسلون ثابت لهم بأجمل صورة وأقوى وأكثر تأثيراً لفضلهم على جميع الخلق، وما أعطي نبيّ شيئاً إلاّ بفضلهم وكرامتهمعند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كلّ ما ظهر من الملائكة الكرام من عظيم القدرات الصوتية لا شكّ أنّه ثابت لسادات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أوردناه حول ما ورد فيهم وعنهم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تجعلونا أرباباً، وقولوا في فضلنا ما شئتم، فإنّكم لا تبلغون كنه ما فينا، ولا نهايته</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أيضاً في إثبات تلك الصفات الكمالية لهم علیهم السلام بما في ذلك قدرتهم وعلمهم بدقائق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كلّ ما دلّ على عموم علمهم علیهم السلام وفعليته لما كان وما يكون وما هو كائن، وغير ذلك من الأدلّة التي لا تخفى على المؤمن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والصلاة والسلام على خير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المرسلين محمد وآله الطيبين الطاهرين، واللعن الدائم المؤبّد على أعدائهم ومنكري فضائلهم من الأوّلين والآخرين</w:t>
      </w:r>
      <w:r>
        <w:rPr>
          <w:rFonts w:eastAsia="Amiri" w:cs="Amiri" w:ascii="Amiri" w:hAnsi="Amiri"/>
          <w:color w:val="111111"/>
          <w:sz w:val="28"/>
          <w:szCs w:val="28"/>
          <w:rtl w:val="true"/>
          <w:lang w:bidi="ar-SA"/>
        </w:rPr>
        <w:t>.</w:t>
      </w:r>
      <w:bookmarkStart w:id="155" w:name="pg18808_270449"/>
    </w:p>
    <w:p>
      <w:pPr>
        <w:pStyle w:val="Heading2"/>
        <w:numPr>
          <w:ilvl w:val="1"/>
          <w:numId w:val="1"/>
        </w:numPr>
        <w:rPr/>
      </w:pPr>
      <w:bookmarkStart w:id="156" w:name="__RefHeading___Toc13903594_1280447820"/>
      <w:bookmarkStart w:id="157" w:name="_Toc57"/>
      <w:bookmarkEnd w:id="155"/>
      <w:bookmarkEnd w:id="156"/>
      <w:r>
        <w:rPr>
          <w:rtl w:val="true"/>
        </w:rPr>
        <w:t>الفهرس</w:t>
      </w:r>
      <w:bookmarkEnd w:id="157"/>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درجات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وجوه الإعجاز الصوتي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عموم قدرتهم علیهم السلام من عموم علمهم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العلم والقدرة في المقامات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في فضلنا ما شئتم </w:t>
      </w:r>
      <w:r>
        <w:rPr>
          <w:rFonts w:eastAsia="Amiri" w:cs="Amiri" w:ascii="Amiri" w:hAnsi="Amiri"/>
          <w:color w:val="111111"/>
          <w:sz w:val="28"/>
          <w:szCs w:val="28"/>
          <w:lang w:bidi="ar-SA"/>
        </w:rPr>
        <w:t>18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فاقوا جميع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علم الحوادث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 في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 في الوصية لجابر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ما في اعتراف المأمون وإقرار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وما في بيان مقدار علمهم علیهم السلام من علم موسى والخضر’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وما في بيان جوامع علمهم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الصيحة القاتلة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الصرخة المرعبة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غزوة بني زبيد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مقبرة اليهود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الهجرة إلى المدينة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غزوة قصر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غزوة مدينة 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وقائع أخرى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الصيحة في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ما أنشده خفاف في وجه معاوية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الصيحة الهاشمية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سلامة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الصوت وسبيل الدعوة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لا تحتمل صوت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أمرنا أن نُخاطب الناس على قدر عقولها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المثال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المثال الحديثي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الأفعال كالأقوال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الصوت المعجز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نبي الله هود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نداء نبي الله إبراهيم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صلح قوم من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حديث السلسلة الذهبية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علمهم علیهم السلام بمنطق الكائنات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95</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ذلك في ترجمة ابن كر الحنبلي الذي كان يفعل ما فعله الفارابي بالموسيقى، راجع الأعلام للزركلي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الدلائل للحميري، وعنه 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 الشاهرودي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لعلي بن محمد الليثي الواسطي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على النمازي الشاهرودي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إثبات الهداة، عن خرائج الراوندي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بالألف الغير معطوفة هو أنّه ما وصل إليكم من علمنا إلاّ ألف مفردة من دون ضمّ شيء إليها كما أنّها بداية البداية، فما وصل إلينا من حديثهم وما خرج من علمهم إلى الناس ليس إلاّ أقلّ القليل، فإنّ الذي خرج من علمهم لم يصل كلّه للآحاد من النّاس، كما أنّه لا يدّعي عاقل أنّه حفظ كلّ أحاديثهم وفهمها وعرف مراميها وسبر أغوارها، فما عند الناس من علمهم هو الأقلّ من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بدر الدين بن أحمد الحسيني العاملي في الحاشية على أصول الكافي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يراد بالألف هنا أحد حروف التهجي أو العدد المخصوص، فعلى الأوّل يكون وصفها بعدم العطف وهو الميل والانحناء كناية عن عدم معرفة الحرف، أي ما يرمز به إليه معرفة تامة، فإن الألف في الخط الكوفي في رأسها ميل وانعطاف فإذا لم يكن ذلك الميل لم تكن تامة، فكنى به عن نقصان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الثاني يمكن أن يكون المراد ألفا غير معطوفة عليها ألف أخرى، أي لا يمكنكم أن ترووا من فضائلنا إلا ألفا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صالح المازندراني في شرح أصول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عن الفاضل الأمين الأسترآبادي أن الألف الغير المعطوفة احتراز عن الهمزة وكناية عن الوحدة أو إشارة إلى ألف منقوشة ليس قبلها صفر أو غيره، وعن الشيخ بهاء الملة والدين أنّ المراد بها باب واحد ناقص لأنّ الألف على رسم الخط الكوفي صورتها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وكونها غير معطوفة أي غير مائل طرفها كناية عن نقصانها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أَلْفاً بفتح الألف وسكون اللام ويراد به باب واحد وعبّر عنه بالألف لأنّك قد عرفت أنّ الباب الواحد ينحلّ بألف باب مع إظهار تكثره ويراد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معطوفة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ليس معه معطوفه وهو قول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إلاّ باباً واحداً لا بابين فليتأمل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المجلسي في 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نصف حرف، كناية عن نهاية القلة، فإنّ الألف بالخط الكوفي نصفه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ونصفه معطوف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ألف ليس بعده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ليس قبله صفر أي باب واحد، والأوّل هو الصواب والمسموع من أولي الألباب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لمحمد تقي الاصفهاني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العاشرة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التكوينية لوجودات أهل البيت علیهم السلام ، فإننا ذكرنا هذا البحث هناك، وإنّما نقلناه هنا كي لا يفوت القارئ العزيز استحضار هذا الأمر، فراجع إن شئت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الخضر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بحار الأنوار للعلامة المجلسي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المسعودي في إثبات الوصية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أكرمهم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زين العابدين علیه السلام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 لابن طاووس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السعادات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الهداية الكبرى للحسين بن حمدان الخصيبي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حظيت باهتمامه وعنايته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لابن حاتم العاملي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لابن حمزة الطوسي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رفع الستر لتحصيل الإطمئنان في نفس أبي بصير، وقد يكون مِن حدسه لأنّه أعمى فكيف أبصر أنّ الإمام قد رفع الستر؟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نقل بالمعنى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الراعي بغنمه؛ أي لم تبق منهم جماعة يتأتى منهم النعيق والرعي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يبق لهم ثاغية ولا 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الشاة والمعز وما شاكلهما، والثاغية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وما بالدار ثاغٍ ولا راغٍ أي أحد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ثاغية ولا راغية أي ماله شاة ولا ناقة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في روايات العامة أيضا في تلك القصة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الشريف للشيخ الكليني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 عن الصدوق، وذُكرت القصة مفصّلة في العرائس للثعلبي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الأثير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الصدوق، وعنه بحار الأنوار للعلامة المجلسي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انصرني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صنعاء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وعنه أعيان الشيعة للسيد محسن الأمين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كشف الغمة لابن أبي الفتح الإربلي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وإعلام الورى بأعلام الهدى للشيخ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 للشيخ جعفر النقدي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 للشيخ جعفر النقدي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وأمّا في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مدينة المعاجز،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واضح، والظاهر أنّها كلمة باليهودية ولذا فسّرها جابر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وتأويل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السيد هاشم البحراني في مدينة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شرف الدين النجفي في تأويل الآيات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في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وهي الأرض البعيدة المستوية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حماية خزاعة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الواقدي وأبي الفرج النجدي وأبي الحسن البكري وإسحاق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ابن شهرآشوب في 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أيضاً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غزوة النخلة كانت في شهر رجب، وأنّ الرسول  صلی الله علیه و آله  قد بعث عبد الله بن جحش في أصحابه ليرصد قريشاً، فقتل واقد بن عبد الله التميمي عمرو بن الجموح الحضرمي، وهرب الحكم بن كيسان وعثمان بن عبد الدار وأخوه، واستأمن الباقون، واستاقوا العير إلى النبي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أمرتكم بالقتال في الشهر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تحت النخلة فسميت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 المصنوع من الجلد ومن دون خشب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 للشيخ جعفر النقدي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شهرا 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علي علیه السلام لأحمد بن محمد البكري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يوازى به رجل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المتأنِّي والمتريِّث والمتثبِّت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وقوم الأحقاف هم عاد قوم هود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وقوم الأحقاف هم عاد قوم هود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 المنقري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وعنه شرح نهج البلاغة لابن أبي الحديد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وعنه أيضاً مواقف الشيعة للأحمدي الميانجي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الأميني في غديره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حسين بن شهاب الدين ابن حسين بن خاندار الشامي الكركي العاملي، هو من حسنات عاملة، ومن العلماء المشاركين في العلوم المتضلعين منها، أما حظه من الأدب فوافر، ولعلك لا تدري إذا سرد القريض أنه هل نظم درّاً، أو صاغ 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ورياض الجنة في الروضة الرابعة لسيدنا الزنوزي، وإجازات البحار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العلامة المجلسي، وروضات الجنات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وتتميم أمل الآمل لابن أبي شبانة، ونجوم السماء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وأعيان الشيعة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والفوائد الرضوية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وشهداء الفضيلة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وذكره صاحب معجم الأطباء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وأثنى عليه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الجبال العالية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بولس سلامة في ملحمته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بولس سلامة في ملحمته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بصائر الدرجات لمحمد بن الحسن الصفار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أبو جعفر علیه السلام أحسن الناس صوتاً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عن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السقائين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 مستطرفات السرائر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 تفسير فرات الكوفي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مثله 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المضمون وردت الروايات من طرقنا كما في مختصر بصائر الدرجات للحسن بن سليمان الحلي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والمحتضر للحسن بن سليمان الحلي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وأمالي الشيخ الصدوق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كما رواها العامة من طرقهم فراجع ما قاله العجلوني في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فإنّه جمع من روى هذه الرواية، كما ذكر ما يؤيِّدها من الأحاديث الأخرى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ذخائر العقبى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تذكرة السبط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مقتل الخوارزمي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المواهب للزرقاني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كنوز الدقائق للمناوي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أخبار الدول للقرماني هامش الكامل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وابن النجار، 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الصواعق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الإسعاف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ينابيع المودة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وفي 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موسى بن جعفر علیه السلام كان حسن الصوت وحسن القراءة، وقال يوماً من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الحسين علیه السلام كان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نحوه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الحديث في الصفحة السابقة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لمحمد بن إبراهيم النعماني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وفضائل أمير المؤمنين علیه السلام لابن عقدة الكوفي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عوالي اللئالي لابن أبي جمهور الأحسائي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والعلل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وفتح الباري لابن حجر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وجامع البيان لابن جرير الطبري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وتفسير الثعلبي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وزاد المسير لابن الجوزي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وتفسير الرازي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وتفسير القرطبي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والدر المنثور للسيوطي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وفتح القدير للشوكاني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وتفسير الآلوسي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وتاريخ مدينة دمشق لابن عساكر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وتاريخ الطبري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والكامل في التاريخ لابن الأثير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والسيرة الحلبية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وغيرهم الكثير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ومختصر بصائر الدرجات للحسن بن سليمان الحلي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الصدوق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والثاقب في المناقب لابن حمزة الطوسي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وتاريخ بغداد للخطيب البغدادي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وتاريخ جرجان لحمزة بن يوسف السهمي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وقصص الأنبياء للراوندي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الأميني في غديره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معه تسعون ألف،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وأربعة عشر ألفاً،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وعشرون ألفاً،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وأربعة وعشرون ألفاً، ويقال أكثر من ذلك، وهذه عدة من خرج معه، وأما الذين حجوا معه فأكثر من ذلك كالمقيمين بمكة والذين أتوا من اليمن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سيرة أحمد زيني دحلان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الخلفاء لابن الجوزي في الجزء الرابع، تذكرة خواص الأمة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دائرة المعارف لفريد وجدي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الكبيرة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وتمام النعمة للشيخ الصدوق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عبقات الأنوار للسيد حامد النقوي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المصادر الكثيرة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زرعة عبيد الله بن عبد الكريم بن يزيد بن فروخ المخزومي بالولاء الرازي، من أئمة الحديث، زار بغداد وحدّث بها وكان يحفظ مائة ألف حديث، توفي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الأعلام للزرگلي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أسلم بن يزيد الكندي، مولاهم الطوسي، من حفاظ الحديث المشهورين، وقد اشتهر بالصلاح،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الطالب لإملاء الحديث من قبل الإمام الرضا 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الرؤف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نيسابور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محمد بن أبي سعيد بن عبد الكريم الوزان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يوسف الدمشقي القرماني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والبدخشي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والشبلنجي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شرح إحقاق الحق للسيد المرعشي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علماؤنا الأبرار كثيراً في كتبهم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أحمد المقدسي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قرئت هذا الإسناد على مجنون لبرء من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الكثير، وعنهم شرح إحقاق الحق للسيد المرعشي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بصائر الدرجات ذكر في 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علیهم السلام أنَّهم يتكلّمون الألسن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الأئمة علیهم السلام أنّهم يعرفون الألسن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فيه سبعة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الأئمة علیهم السلام أنَّهم يقرؤون الكتب التي نزلت على الأنبياء باختلاف ألسنتهم التوراة والإنجيل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فيه ثلاثة أحاديث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 الحلي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حمر الألوان، صهب الشعور، يتاخمون بلاد الخزر في أعالي جبال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صقالبة بلاد بين بلغار وقسطنطينية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لمحمد بن الحسن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صفحة</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يعرفون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وفي 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علیهم السلام أنهم يعرفون منطق البهائم ويعرفونهم ويجيبونهم إذا 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وفي 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الأئمة أنهم يعرفون منطق المسوخ ويعرفونهم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فيه 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الأحاديث الكثيرة في كتب الأحاديث والفضائل وهي لا تخفى على المؤمنين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وهو الحمام البرِّي، وجمعه وِرْشَان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الحمام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بصائر الدرجات لمحمد بن الحسن الصفار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من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الاختصاص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برك ووضع رقبته على الأرض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البعير والناقة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عملوا عليه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المسن من الإبل، والظاهر أنّ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كالعود في هُزاله، 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فحملها على المعنى الأوّل يقتضي التكرار للتأكيد مع عدم المقتضي لذلك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كبرت سنّه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أخبرته وأعلمته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ذريح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العرب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ناجح صائب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مختصر بصائر الدرجات للحسن بن سليمان الحلي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انحنى من السرج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بصائر الدرجات لمحمد بن الحسن الصفار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 مصادره في صدر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16871</Words>
  <Characters>74684</Characters>
  <CharactersWithSpaces>91059</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2026-08-25T17:54:32Z</dcterms:created>
  <dc:creator>ghaemiyeh.com</dc:creator>
  <dc:description/>
  <dc:language>en-US</dc:language>
  <cp:lastModifiedBy/>
  <dcterms:modified xsi:type="dcterms:W3CDTF">2026-08-25T21:24:50Z</dcterms:modified>
  <cp:revision>1</cp:revision>
  <dc:subject/>
  <dc:title>معجزة الاصوات عند السادة الولادة</dc:title>
</cp:coreProperties>
</file>

<file path=docProps/custom.xml><?xml version="1.0" encoding="utf-8"?>
<Properties xmlns="http://schemas.openxmlformats.org/officeDocument/2006/custom-properties" xmlns:vt="http://schemas.openxmlformats.org/officeDocument/2006/docPropsVTypes"/>
</file>