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عاشورا و شبهه افکنان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77067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877069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877071_12804478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3877073_1280447820">
            <w:r>
              <w:rPr>
                <w:webHidden/>
                <w:rStyle w:val="IndexLink"/>
                <w:rtl w:val="true"/>
              </w:rPr>
              <w:t>عاشورا و شبهه افکنان</w:t>
            </w:r>
            <w:r>
              <w:rPr>
                <w:rStyle w:val="IndexLink"/>
                <w:rtl w:val="true"/>
              </w:rPr>
              <w:tab/>
            </w:r>
            <w:r>
              <w:rPr>
                <w:rStyle w:val="IndexLink"/>
              </w:rPr>
              <w:t>10</w:t>
            </w:r>
          </w:hyperlink>
        </w:p>
        <w:p>
          <w:pPr>
            <w:pStyle w:val="Contents2"/>
            <w:tabs>
              <w:tab w:val="clear" w:pos="8743"/>
              <w:tab w:val="right" w:pos="9026" w:leader="dot"/>
            </w:tabs>
            <w:rPr/>
          </w:pPr>
          <w:hyperlink w:anchor="__RefHeading___Toc13877075_1280447820">
            <w:r>
              <w:rPr>
                <w:webHidden/>
                <w:rStyle w:val="IndexLink"/>
                <w:rtl w:val="true"/>
              </w:rPr>
              <w:t>عاشورا، آزمون بزرگ الهی</w:t>
            </w:r>
            <w:r>
              <w:rPr>
                <w:rStyle w:val="IndexLink"/>
                <w:rtl w:val="true"/>
              </w:rPr>
              <w:tab/>
            </w:r>
            <w:r>
              <w:rPr>
                <w:rStyle w:val="IndexLink"/>
              </w:rPr>
              <w:t>12</w:t>
            </w:r>
          </w:hyperlink>
        </w:p>
        <w:p>
          <w:pPr>
            <w:pStyle w:val="Contents2"/>
            <w:tabs>
              <w:tab w:val="clear" w:pos="8743"/>
              <w:tab w:val="right" w:pos="9026" w:leader="dot"/>
            </w:tabs>
            <w:rPr/>
          </w:pPr>
          <w:hyperlink w:anchor="__RefHeading___Toc13877077_1280447820">
            <w:r>
              <w:rPr>
                <w:webHidden/>
                <w:rStyle w:val="IndexLink"/>
                <w:rtl w:val="true"/>
              </w:rPr>
              <w:t>عاشورا و شبهه افکنی ها</w:t>
            </w:r>
            <w:r>
              <w:rPr>
                <w:rStyle w:val="IndexLink"/>
                <w:rtl w:val="true"/>
              </w:rPr>
              <w:tab/>
            </w:r>
            <w:r>
              <w:rPr>
                <w:rStyle w:val="IndexLink"/>
              </w:rPr>
              <w:t>18</w:t>
            </w:r>
          </w:hyperlink>
        </w:p>
        <w:p>
          <w:pPr>
            <w:pStyle w:val="Contents2"/>
            <w:tabs>
              <w:tab w:val="clear" w:pos="8743"/>
              <w:tab w:val="right" w:pos="9026" w:leader="dot"/>
            </w:tabs>
            <w:rPr/>
          </w:pPr>
          <w:hyperlink w:anchor="__RefHeading___Toc13877079_1280447820">
            <w:r>
              <w:rPr>
                <w:webHidden/>
                <w:rStyle w:val="IndexLink"/>
                <w:rtl w:val="true"/>
              </w:rPr>
              <w:t>حکم به غیر ما انزل الله و اهمیت فتوا</w:t>
            </w:r>
            <w:r>
              <w:rPr>
                <w:rStyle w:val="IndexLink"/>
                <w:rtl w:val="true"/>
              </w:rPr>
              <w:tab/>
            </w:r>
            <w:r>
              <w:rPr>
                <w:rStyle w:val="IndexLink"/>
              </w:rPr>
              <w:t>24</w:t>
            </w:r>
          </w:hyperlink>
        </w:p>
        <w:p>
          <w:pPr>
            <w:pStyle w:val="Contents2"/>
            <w:tabs>
              <w:tab w:val="clear" w:pos="8743"/>
              <w:tab w:val="right" w:pos="9026" w:leader="dot"/>
            </w:tabs>
            <w:rPr/>
          </w:pPr>
          <w:hyperlink w:anchor="__RefHeading___Toc13877081_1280447820">
            <w:r>
              <w:rPr>
                <w:webHidden/>
                <w:rStyle w:val="IndexLink"/>
                <w:rtl w:val="true"/>
              </w:rPr>
              <w:t>عاشورا و تشکیک</w:t>
            </w:r>
            <w:r>
              <w:rPr>
                <w:rStyle w:val="IndexLink"/>
                <w:rtl w:val="true"/>
              </w:rPr>
              <w:tab/>
            </w:r>
            <w:r>
              <w:rPr>
                <w:rStyle w:val="IndexLink"/>
              </w:rPr>
              <w:t>31</w:t>
            </w:r>
          </w:hyperlink>
        </w:p>
        <w:p>
          <w:pPr>
            <w:pStyle w:val="Contents2"/>
            <w:tabs>
              <w:tab w:val="clear" w:pos="8743"/>
              <w:tab w:val="right" w:pos="9026" w:leader="dot"/>
            </w:tabs>
            <w:rPr/>
          </w:pPr>
          <w:hyperlink w:anchor="__RefHeading___Toc13877083_1280447820">
            <w:r>
              <w:rPr>
                <w:webHidden/>
                <w:rStyle w:val="IndexLink"/>
                <w:rtl w:val="true"/>
              </w:rPr>
              <w:t>دعا برای سوگواران حسینی</w:t>
            </w:r>
            <w:r>
              <w:rPr>
                <w:rStyle w:val="IndexLink"/>
                <w:rtl w:val="true"/>
              </w:rPr>
              <w:tab/>
            </w:r>
            <w:r>
              <w:rPr>
                <w:rStyle w:val="IndexLink"/>
              </w:rPr>
              <w:t>39</w:t>
            </w:r>
          </w:hyperlink>
        </w:p>
        <w:p>
          <w:pPr>
            <w:pStyle w:val="Contents2"/>
            <w:tabs>
              <w:tab w:val="clear" w:pos="8743"/>
              <w:tab w:val="right" w:pos="9026" w:leader="dot"/>
            </w:tabs>
            <w:rPr/>
          </w:pPr>
          <w:hyperlink w:anchor="__RefHeading___Toc13877085_1280447820">
            <w:r>
              <w:rPr>
                <w:webHidden/>
                <w:rStyle w:val="IndexLink"/>
                <w:rtl w:val="true"/>
              </w:rPr>
              <w:t>عظمت مصائب کربلا</w:t>
            </w:r>
            <w:r>
              <w:rPr>
                <w:rStyle w:val="IndexLink"/>
                <w:rtl w:val="true"/>
              </w:rPr>
              <w:tab/>
            </w:r>
            <w:r>
              <w:rPr>
                <w:rStyle w:val="IndexLink"/>
              </w:rPr>
              <w:t>41</w:t>
            </w:r>
          </w:hyperlink>
        </w:p>
        <w:p>
          <w:pPr>
            <w:pStyle w:val="Contents2"/>
            <w:tabs>
              <w:tab w:val="clear" w:pos="8743"/>
              <w:tab w:val="right" w:pos="9026" w:leader="dot"/>
            </w:tabs>
            <w:rPr/>
          </w:pPr>
          <w:hyperlink w:anchor="__RefHeading___Toc13877087_1280447820">
            <w:r>
              <w:rPr>
                <w:webHidden/>
                <w:rStyle w:val="IndexLink"/>
                <w:rtl w:val="true"/>
              </w:rPr>
              <w:t>کیفر زودهنگام</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14_207963"/>
      <w:bookmarkStart w:id="1" w:name="pg19014_207963"/>
      <w:bookmarkEnd w:id="1"/>
    </w:p>
    <w:p>
      <w:pPr>
        <w:pStyle w:val="Heading2"/>
        <w:numPr>
          <w:ilvl w:val="1"/>
          <w:numId w:val="1"/>
        </w:numPr>
        <w:rPr/>
      </w:pPr>
      <w:bookmarkStart w:id="2" w:name="pg19014_207963"/>
      <w:bookmarkStart w:id="3" w:name="__RefHeading___Toc1387706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سیدصادق،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شبهه افکنان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سخنرانیهای مرجع عالیقدر حضرت آیت‌الله‌العظمی‌حاج‌سید‌صادق‌حسینی‌شیرازی؛ به قلم علی خنیفرزاده؛ به اهتمام موسسه فرهنگی رسول 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8788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خنیفرزاده، علی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181387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1‌2‌5‌7‌5‌9‌1</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7706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عاشورا و شبهه افکنان</w:t>
      </w:r>
    </w:p>
    <w:p>
      <w:pPr>
        <w:pStyle w:val="BookText"/>
        <w:rPr/>
      </w:pPr>
      <w:r>
        <w:rPr>
          <w:rFonts w:ascii="IRNazanin" w:hAnsi="IRNazanin" w:eastAsia="IRNazanin"/>
          <w:color w:val="111111"/>
          <w:sz w:val="28"/>
          <w:sz w:val="28"/>
          <w:szCs w:val="28"/>
          <w:rtl w:val="true"/>
          <w:lang w:bidi="fa-IR"/>
        </w:rPr>
        <w:t>از سخنرانی های مرجع عالیقدر حضرت آیت الله العظمی حاج سید صادق حسینی شیرازی</w:t>
      </w:r>
    </w:p>
    <w:p>
      <w:pPr>
        <w:pStyle w:val="BookText"/>
        <w:rPr/>
      </w:pPr>
      <w:r>
        <w:rPr>
          <w:rFonts w:ascii="IRNazanin" w:hAnsi="IRNazanin" w:eastAsia="IRNazanin"/>
          <w:color w:val="111111"/>
          <w:sz w:val="28"/>
          <w:sz w:val="28"/>
          <w:szCs w:val="28"/>
          <w:rtl w:val="true"/>
          <w:lang w:bidi="fa-IR"/>
        </w:rPr>
        <w:t>به قلم علی خنیفرزاده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محققیان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و شبهه افکنان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سخنرانی های حضرت آیةالله العظمى سیّد صادق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خنيفر زاده</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رسول اکرم صلی الله علیه و آله</w:t>
      </w:r>
    </w:p>
    <w:p>
      <w:pPr>
        <w:pStyle w:val="BookText"/>
        <w:rPr/>
      </w:pPr>
      <w:r>
        <w:rPr>
          <w:rFonts w:eastAsia="Times New Roman" w:cs="Times New Roman" w:ascii="Times New Roman" w:hAnsi="Times New Roman"/>
          <w:color w:val="111111"/>
          <w:sz w:val="28"/>
          <w:szCs w:val="28"/>
          <w:lang w:val="en-US" w:bidi="en-US"/>
        </w:rPr>
        <w:t>www.shirazi.ir</w:t>
      </w:r>
    </w:p>
    <w:p>
      <w:pPr>
        <w:pStyle w:val="BookText"/>
        <w:rPr/>
      </w:pPr>
      <w:r>
        <w:rPr>
          <w:rFonts w:eastAsia="Times New Roman" w:cs="Times New Roman" w:ascii="Times New Roman" w:hAnsi="Times New Roman"/>
          <w:color w:val="111111"/>
          <w:sz w:val="28"/>
          <w:szCs w:val="28"/>
          <w:lang w:val="en-US" w:bidi="en-US"/>
        </w:rPr>
        <w:t>info@s-alshirazi.com</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p>
    <w:p>
      <w:pPr>
        <w:pStyle w:val="BookText"/>
        <w:rPr/>
      </w:pPr>
      <w:r>
        <w:rPr>
          <w:rFonts w:ascii="Amiri" w:hAnsi="Amiri" w:eastAsia="Amiri" w:cs="Amiri"/>
          <w:color w:val="111111"/>
          <w:sz w:val="28"/>
          <w:sz w:val="28"/>
          <w:szCs w:val="28"/>
          <w:rtl w:val="true"/>
          <w:lang w:bidi="ar-SA"/>
        </w:rPr>
        <w:t xml:space="preserve">تاريخ انتشار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سلسله</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قدس شماره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کدپستی </w:t>
      </w:r>
      <w:r>
        <w:rPr>
          <w:rFonts w:eastAsia="IRNazanin" w:cs="IRNazanin"/>
          <w:color w:val="111111"/>
          <w:sz w:val="28"/>
          <w:szCs w:val="28"/>
          <w:lang w:bidi="fa-IR"/>
        </w:rPr>
        <w:t>13993</w:t>
      </w:r>
      <w:r>
        <w:rPr>
          <w:rFonts w:eastAsia="IRNazanin" w:cs="IRNazanin"/>
          <w:color w:val="111111"/>
          <w:sz w:val="28"/>
          <w:szCs w:val="28"/>
          <w:rtl w:val="true"/>
          <w:lang w:bidi="fa-IR"/>
        </w:rPr>
        <w:t>-</w:t>
      </w:r>
      <w:r>
        <w:rPr>
          <w:rFonts w:eastAsia="IRNazanin" w:cs="IRNazanin"/>
          <w:color w:val="111111"/>
          <w:sz w:val="28"/>
          <w:szCs w:val="28"/>
          <w:lang w:bidi="fa-IR"/>
        </w:rPr>
        <w:t>37137</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7730717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7749108</w:t>
      </w:r>
    </w:p>
    <w:p>
      <w:pPr>
        <w:pStyle w:val="BookText"/>
        <w:rPr/>
      </w:pPr>
      <w:r>
        <w:rPr>
          <w:rFonts w:eastAsia="Times New Roman" w:cs="Times New Roman" w:ascii="Times New Roman" w:hAnsi="Times New Roman"/>
          <w:color w:val="111111"/>
          <w:sz w:val="28"/>
          <w:szCs w:val="28"/>
          <w:lang w:val="en-US" w:bidi="en-US"/>
        </w:rPr>
        <w:t>WWW.SELSELE.KETABNAMEH.COM</w:t>
      </w:r>
    </w:p>
    <w:p>
      <w:pPr>
        <w:pStyle w:val="BookText"/>
        <w:rPr/>
      </w:pPr>
      <w:r>
        <w:rPr>
          <w:rFonts w:eastAsia="Times New Roman" w:cs="Times New Roman" w:ascii="Times New Roman" w:hAnsi="Times New Roman"/>
          <w:color w:val="111111"/>
          <w:sz w:val="28"/>
          <w:szCs w:val="28"/>
          <w:lang w:val="en-US" w:bidi="en-US"/>
        </w:rPr>
        <w:t>e.mail : selseleh_pub @hotmail.com</w:t>
      </w:r>
    </w:p>
    <w:p>
      <w:pPr>
        <w:pStyle w:val="BookText"/>
        <w:rPr/>
      </w:pPr>
      <w:r>
        <w:rPr>
          <w:rFonts w:eastAsia="Times New Roman" w:cs="Times New Roman" w:ascii="Times New Roman" w:hAnsi="Times New Roman"/>
          <w:color w:val="111111"/>
          <w:sz w:val="28"/>
          <w:szCs w:val="28"/>
          <w:lang w:val="en-US" w:bidi="en-US"/>
        </w:rPr>
        <w:t>ISBN: 978.964.8788.79.2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8788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9014_207967"/>
    </w:p>
    <w:p>
      <w:pPr>
        <w:pStyle w:val="Heading2"/>
        <w:numPr>
          <w:ilvl w:val="1"/>
          <w:numId w:val="1"/>
        </w:numPr>
        <w:rPr/>
      </w:pPr>
      <w:bookmarkStart w:id="8" w:name="__RefHeading___Toc13877071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عاشورا، آزمون بزرگ الهی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عاشورا و شبهه افکنی ها</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حکم به غير ما انزل الله و اهمیت فتوا</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عاشورا و تشکیک</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دعا برای سوگواران حسینی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عظمت مصائب کربلا</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کیفر زود هنگام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014_207969"/>
      <w:bookmarkStart w:id="11" w:name="pg19014_207969"/>
      <w:bookmarkEnd w:id="11"/>
    </w:p>
    <w:p>
      <w:pPr>
        <w:pStyle w:val="Heading2"/>
        <w:numPr>
          <w:ilvl w:val="1"/>
          <w:numId w:val="1"/>
        </w:numPr>
        <w:rPr/>
      </w:pPr>
      <w:bookmarkStart w:id="12" w:name="pg19014_207969"/>
      <w:bookmarkStart w:id="13" w:name="__RefHeading___Toc13877073_1280447820"/>
      <w:bookmarkStart w:id="14" w:name="_Toc4"/>
      <w:bookmarkEnd w:id="12"/>
      <w:bookmarkEnd w:id="13"/>
      <w:r>
        <w:rPr>
          <w:rtl w:val="true"/>
        </w:rPr>
        <w:t>عاشورا و شبهه افکنان</w:t>
      </w:r>
      <w:bookmarkEnd w:id="14"/>
    </w:p>
    <w:p>
      <w:pPr>
        <w:pStyle w:val="BookText"/>
        <w:rPr/>
      </w:pPr>
      <w:r>
        <w:rPr>
          <w:rFonts w:ascii="IRNazanin" w:hAnsi="IRNazanin" w:eastAsia="IRNazanin"/>
          <w:color w:val="111111"/>
          <w:sz w:val="28"/>
          <w:sz w:val="28"/>
          <w:szCs w:val="28"/>
          <w:rtl w:val="true"/>
          <w:lang w:bidi="fa-IR"/>
        </w:rPr>
        <w:t xml:space="preserve">عاشورا و شبهه افکنان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عظم الله اجورنا واجوركم بمصابنا بسيدنا الحسين و رزقنا طلب ثاره مع امام مهدى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عاشورای امسال پایان یافت و به سپری شدن آن دو چیز به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پاداش عظیم و رحمت واسعه الهي و سعادت </w:t>
      </w:r>
    </w:p>
    <w:p>
      <w:pPr>
        <w:pStyle w:val="BookText"/>
        <w:rPr/>
      </w:pPr>
      <w:r>
        <w:rPr>
          <w:rFonts w:ascii="IRNazanin" w:hAnsi="IRNazanin" w:eastAsia="IRNazanin"/>
          <w:color w:val="111111"/>
          <w:sz w:val="28"/>
          <w:sz w:val="28"/>
          <w:szCs w:val="28"/>
          <w:rtl w:val="true"/>
          <w:lang w:bidi="fa-IR"/>
        </w:rPr>
        <w:t>دنیا و آخرت از یک سو و عذاب و غضب شدید الهی و شقاوت دو جهان از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چنین بود و هنگامی که فصل نخست عاشورا با شهادت سالار شهیدان حضرت ابا عبدالله الحسین علیه السلام به پایان رسید، دو گروه خیر و شر کاملا از هم جدا شدند و اصحاب امام حسین علیه السلام مستحق ثواب و رحمت عظیم خدا و دشمنان ایشان مستوجب خشم و کیفر الهی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درباره روز قیامت فرموده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يَوْمَنِ يَتَفَرَّقُونَ</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مردم متفرق و گروه گروه می شوند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هر چند مربوط به قیامت است باید دانست که قیامت ما در همین جا و از اعمال ما در این دنیا نشأت می گیرد و نحوه عملکرد مردم در عاشورا آنان را به دسته های اهل سعادت و اهل شقاوت تقسیم می کند</w:t>
      </w:r>
      <w:r>
        <w:rPr>
          <w:rFonts w:eastAsia="IRNazanin" w:cs="IRNazanin"/>
          <w:color w:val="111111"/>
          <w:sz w:val="28"/>
          <w:szCs w:val="28"/>
          <w:rtl w:val="true"/>
          <w:lang w:bidi="fa-IR"/>
        </w:rPr>
        <w:t xml:space="preserve">. </w:t>
      </w:r>
      <w:bookmarkStart w:id="15" w:name="pg19014_207971"/>
    </w:p>
    <w:p>
      <w:pPr>
        <w:pStyle w:val="Heading2"/>
        <w:numPr>
          <w:ilvl w:val="1"/>
          <w:numId w:val="1"/>
        </w:numPr>
        <w:rPr/>
      </w:pPr>
      <w:bookmarkStart w:id="16" w:name="__RefHeading___Toc13877075_1280447820"/>
      <w:bookmarkStart w:id="17" w:name="_Toc5"/>
      <w:bookmarkEnd w:id="15"/>
      <w:bookmarkEnd w:id="16"/>
      <w:r>
        <w:rPr>
          <w:rtl w:val="true"/>
        </w:rPr>
        <w:t>عاشورا، آزمون بزرگ الهی</w:t>
      </w:r>
      <w:bookmarkEnd w:id="17"/>
    </w:p>
    <w:p>
      <w:pPr>
        <w:pStyle w:val="BookText"/>
        <w:rPr/>
      </w:pPr>
      <w:r>
        <w:rPr>
          <w:rFonts w:ascii="IRNazanin" w:hAnsi="IRNazanin" w:eastAsia="IRNazanin"/>
          <w:color w:val="111111"/>
          <w:sz w:val="28"/>
          <w:sz w:val="28"/>
          <w:szCs w:val="28"/>
          <w:rtl w:val="true"/>
          <w:lang w:bidi="fa-IR"/>
        </w:rPr>
        <w:t>در تاریخ آورده اند که حبیب بن مظاهر اسدى و شمر بن ذى الجوشن همشهری بودند و سال های سال همدیگر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آن ها فرسنگ ها با هم فاصله داشت و ماجرای عاشورا راهشان را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حبیب این بود که در شمار یاران سیدالشهدا علیه السلام جانفشانی کند و به فیض شهادت در جوار مولایش برسد، در حالی که پایان کار شمر این بود که در صف دشمنان وقاتلان امام حسين علیه السلام در آمد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بن قین، عثمانی و منحرف از امیرمؤمنان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نیز در ابتدای کار نصرانی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ماجرای عاشورا این دو را به جایی رساند که میلیون ها تن از علما، مراجع تقلید، محدثان و عموم مردم از گذشته تاکنون در برابر قبورشان می ایستند و به آن ها عرضه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بأبي أنتم و أمي؛ </w:t>
      </w:r>
    </w:p>
    <w:p>
      <w:pPr>
        <w:pStyle w:val="BookText"/>
        <w:rPr/>
      </w:pPr>
      <w:r>
        <w:rPr>
          <w:rFonts w:ascii="IRNazanin" w:hAnsi="IRNazanin" w:eastAsia="IRNazanin"/>
          <w:color w:val="111111"/>
          <w:sz w:val="28"/>
          <w:sz w:val="28"/>
          <w:szCs w:val="28"/>
          <w:rtl w:val="true"/>
          <w:lang w:bidi="fa-IR"/>
        </w:rPr>
        <w:t>پدر و مادرمان فدایتان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شخصی چون عبیدالله بن حر جعفی که خود را از شیعیان به شمار می آورد و امام حسین علیه السلام او را هم مثل زهیر بن قین دعوت به همراهی کرد، به دعوت امام پاسخ منفی داد و با رو برتافتن از امام خسران وشقاوت دنیا و آخرت را برگزید و امروزه برای ما معلوم نیست که چه حالی دارد و در چه عذابی به سر می برد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نیز همان اتفاقی افتاد که در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عاشوراهای پس از آن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 در روزهای گذشته در راه امام حسین علیه السلام به خدمتگزاری و عزاداری پرداختند و در راه اقامه شعائر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شعائر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جانفشانی و کوششی کوتاهی نکردند، در حالی که عده دیگری در مقابل عزاداری آن حضرت به مانع تراشی و تشکیک پرداختند و عزاداران آن حضرت را مورد ریشخند یا آزار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بن روح 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نایب خاص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تعالى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وجود مبارک سیدالشهدا علیه السلام در قنوت نمازهایشان دعایی می خواندند که یکی از فقرات آن بسیار تأمل برانگیز و هشدار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خدا عرضه می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وأعذ اوْلِیآئَکَ من افتتان بی؛ </w:t>
      </w:r>
      <w:r>
        <w:rPr>
          <w:rStyle w:val="FootnoteAnchor"/>
          <w:rtl w:val="true"/>
        </w:rPr>
        <w:footnoteReference w:id="4"/>
      </w:r>
      <w:r>
        <w:rPr>
          <w:rFonts w:ascii="IRNazanin" w:hAnsi="IRNazanin" w:eastAsia="IRNazanin"/>
          <w:color w:val="111111"/>
          <w:sz w:val="28"/>
          <w:sz w:val="28"/>
          <w:szCs w:val="28"/>
          <w:rtl w:val="true"/>
          <w:lang w:bidi="fa-IR"/>
        </w:rPr>
        <w:t>پروردگارا، به اولیای خود رحم کن و آنان را از این که به سبب من مورد آزمون و فتنه قرار گیرند، نجات ده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حضرت از خدا می خواهند که اولیای خود را از گرفتار شدن به آزمون های دشوار به سبب حضرت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کسانی نمی شود که پیروان أهل بيت علیهم السلام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چنین کسانی از اولیای الهی و دوستان خدا نیستند </w:t>
      </w:r>
    </w:p>
    <w:p>
      <w:pPr>
        <w:pStyle w:val="BookText"/>
        <w:rPr/>
      </w:pPr>
      <w:r>
        <w:rPr>
          <w:rFonts w:ascii="IRNazanin" w:hAnsi="IRNazanin" w:eastAsia="IRNazanin"/>
          <w:color w:val="111111"/>
          <w:sz w:val="28"/>
          <w:sz w:val="28"/>
          <w:szCs w:val="28"/>
          <w:rtl w:val="true"/>
          <w:lang w:bidi="fa-IR"/>
        </w:rPr>
        <w:t>این فقره از دعای امام حسین علیه السلام فوق العاده تأمل برانگیز است و بنده در هیچ یک از دعاهای وارد شده از معصومین علیهم السلام مشابه چنین تعبیری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حضرت سال ها پیش از واقعه عاشورا از درگاه باری تعالی می خواستند که اولیای الهی به واسطه ایشان در آزمون دشوار الهی مردود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فقره نشان می دهد که ماجرای سیدالشهدا علیه السلام ماجرای حساس و آزمون دشواری است که بسیاری از افراد نمی توانند با سربلندی از آن بیرون آیند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طائفه ای که در این آزمون مردود شدند، بیش از یک هزار تن بودند که در رکاب حضرت سیدالشهدا علیه السلام وارد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منحرف از سیدالشهدا علیه السلام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ایشان را قبول داشتند، حضرت را دوست می داشتند، از اصحاب ایشان به شمار می رفتند، پشت سر ایشان نماز می گزاردند، و مسائل شرعی خود را از حضرت می پرسیدند این افراد تا شب عاشورا دوام آوردند ولی چنین آزمون دشواری </w:t>
      </w:r>
    </w:p>
    <w:p>
      <w:pPr>
        <w:pStyle w:val="BookText"/>
        <w:rPr/>
      </w:pPr>
      <w:r>
        <w:rPr>
          <w:rFonts w:ascii="IRNazanin" w:hAnsi="IRNazanin" w:eastAsia="IRNazanin"/>
          <w:color w:val="111111"/>
          <w:sz w:val="28"/>
          <w:sz w:val="28"/>
          <w:szCs w:val="28"/>
          <w:rtl w:val="true"/>
          <w:lang w:bidi="fa-IR"/>
        </w:rPr>
        <w:t>را تاب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خدای متعال آنان را از گرفتار شدن به این آزمون بزرگ پناه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دسته های ده بیست نفری با حضرت خداحافظی کردند و کربلا را ترک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ماجرای سیدالشهدا علیه السلام ماجرای فیصله و جدایی حق از باطل و سره از ناسره است و البته چنین آزمونی، آزمون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نیز برخی از این آزمون دشوار سربلند بیرون می آیند و همین طور بسیارند کسانی که امروزه و در آینده از دوستداران اهل بیت علیهم السلام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همانند آن گروه هزار نفری، در این آزمون مردود و شرمسار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فقط عده قلیلی از این آزمون سربلند بیرون آمدند و این افراد همان کسانی بودند که خدای متعال از سقوط در این آزمون دشوار پناهشان داده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یافتن از این آزمون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توفیق در همه امور </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فرموده قرآن نیازمند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يَعْبَؤُا بِكُمْ رَبِّي لَوْلَا دُعَاؤُكُمْ</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دعای شما نباشد پروردگارم به شما اعتنا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جای دیگر فرموده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لَّيْسَ لِلإِنسَنِ إلَّا مَا سَعَى</w:t>
      </w:r>
      <w:r>
        <w:rPr>
          <w:rStyle w:val="FootnoteAnchor"/>
          <w:rtl w:val="true"/>
        </w:rPr>
        <w:footnoteReference w:id="6"/>
      </w:r>
      <w:r>
        <w:rPr>
          <w:rFonts w:ascii="IRNazanin" w:hAnsi="IRNazanin" w:eastAsia="IRNazanin"/>
          <w:color w:val="111111"/>
          <w:sz w:val="28"/>
          <w:sz w:val="28"/>
          <w:szCs w:val="28"/>
          <w:rtl w:val="true"/>
          <w:lang w:bidi="fa-IR"/>
        </w:rPr>
        <w:t>برای انسان بهره ای جز حاصل تلاش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آیه شریفه دریافت می شود که دعا به تنهایی راهگشا نیست و عمل بدون توسل و دعا نیز چه بسا موجب توفیق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 و عمل هر دو مطلوبند و باید در کنار هم قرار گیرند تا آدمی را به هدف و توفیق برسانند</w:t>
      </w:r>
      <w:r>
        <w:rPr>
          <w:rFonts w:eastAsia="IRNazanin" w:cs="IRNazanin"/>
          <w:color w:val="111111"/>
          <w:sz w:val="28"/>
          <w:szCs w:val="28"/>
          <w:rtl w:val="true"/>
          <w:lang w:bidi="fa-IR"/>
        </w:rPr>
        <w:t xml:space="preserve">. </w:t>
      </w:r>
      <w:bookmarkStart w:id="18" w:name="pg19014_207977"/>
    </w:p>
    <w:p>
      <w:pPr>
        <w:pStyle w:val="BookText"/>
        <w:rPr/>
      </w:pPr>
      <w:bookmarkEnd w:id="18"/>
      <w:r>
        <w:rPr>
          <w:rFonts w:ascii="IRNazanin" w:hAnsi="IRNazanin" w:eastAsia="IRNazanin"/>
          <w:color w:val="111111"/>
          <w:sz w:val="28"/>
          <w:sz w:val="28"/>
          <w:szCs w:val="28"/>
          <w:rtl w:val="true"/>
          <w:lang w:bidi="fa-IR"/>
        </w:rPr>
        <w:t>امام حسین علیه السلام برای ما دعا کرده و از درگاه باری تعالی مسئلت کرده اند که ما را از در افتادن و سقوط در آزمون ها پناه دهد، اما خودمان نیز باید جانب عمل را فرونگذاریم و هشیار باشیم و به وظیفه خود عمل کنیم</w:t>
      </w:r>
      <w:r>
        <w:rPr>
          <w:rFonts w:eastAsia="IRNazanin" w:cs="IRNazanin"/>
          <w:color w:val="111111"/>
          <w:sz w:val="28"/>
          <w:szCs w:val="28"/>
          <w:rtl w:val="true"/>
          <w:lang w:bidi="fa-IR"/>
        </w:rPr>
        <w:t>.</w:t>
      </w:r>
    </w:p>
    <w:p>
      <w:pPr>
        <w:pStyle w:val="Heading2"/>
        <w:numPr>
          <w:ilvl w:val="1"/>
          <w:numId w:val="1"/>
        </w:numPr>
        <w:rPr/>
      </w:pPr>
      <w:bookmarkStart w:id="19" w:name="__RefHeading___Toc13877077_1280447820"/>
      <w:bookmarkStart w:id="20" w:name="_Toc6"/>
      <w:bookmarkEnd w:id="19"/>
      <w:r>
        <w:rPr>
          <w:rtl w:val="true"/>
        </w:rPr>
        <w:t>عاشورا و شبهه افکنی ها</w:t>
      </w:r>
      <w:bookmarkEnd w:id="20"/>
    </w:p>
    <w:p>
      <w:pPr>
        <w:pStyle w:val="BookText"/>
        <w:rPr/>
      </w:pPr>
      <w:r>
        <w:rPr>
          <w:rFonts w:ascii="IRNazanin" w:hAnsi="IRNazanin" w:eastAsia="IRNazanin"/>
          <w:color w:val="111111"/>
          <w:sz w:val="28"/>
          <w:sz w:val="28"/>
          <w:szCs w:val="28"/>
          <w:rtl w:val="true"/>
          <w:lang w:bidi="fa-IR"/>
        </w:rPr>
        <w:t>یکی از وظایف ما این است که بدانیم شعائر حسینی شعائر الله است و اظهار نظر در خصوص آن مربوط به مراجع تقلید می باشد که در زمینه احکام الله تخصص کافی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فقهایی که در این زمینه خبره اند می توانند در این زمینه اظهار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زمینه شعائر حسینی باید به آنان مراجعه و از آنان پرسش کنیم و از حکم کردن به غیر ما انزل الله بپرهیزیم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سیدالشهدا فیصله دهنده حق از باطل و ماجرای حساسی است که در آن آدمی زود اهل سعادت و بهشت یا خدای </w:t>
      </w:r>
    </w:p>
    <w:p>
      <w:pPr>
        <w:pStyle w:val="BookText"/>
        <w:rPr/>
      </w:pPr>
      <w:r>
        <w:rPr>
          <w:rFonts w:ascii="IRNazanin" w:hAnsi="IRNazanin" w:eastAsia="IRNazanin"/>
          <w:color w:val="111111"/>
          <w:sz w:val="28"/>
          <w:sz w:val="28"/>
          <w:szCs w:val="28"/>
          <w:rtl w:val="true"/>
          <w:lang w:bidi="fa-IR"/>
        </w:rPr>
        <w:t>ناکرده اهل شقاوت و دوزخ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بکوشیم از اظهار نظرهای سد لحی در این خصوص خودداری کنیم و خود، خانواده، و برادران جسمانی و ایمانی خود را از مردود شدن در این امتحان دور کنیم و با حکمت و موعظه حسنه </w:t>
      </w:r>
      <w:r>
        <w:rPr>
          <w:rStyle w:val="FootnoteAnchor"/>
          <w:rtl w:val="true"/>
        </w:rPr>
        <w:footnoteReference w:id="7"/>
      </w:r>
      <w:r>
        <w:rPr>
          <w:rFonts w:ascii="IRNazanin" w:hAnsi="IRNazanin" w:eastAsia="IRNazanin"/>
          <w:color w:val="111111"/>
          <w:sz w:val="28"/>
          <w:sz w:val="28"/>
          <w:szCs w:val="28"/>
          <w:rtl w:val="true"/>
          <w:lang w:bidi="fa-IR"/>
        </w:rPr>
        <w:t>آنان را از تشکیک و اظهار نظر در این خصوص باز داریم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پیش شخصی که خود را با سواد می پنداشت نزد من آمد و در خصوص یکی از شیوه های عزاداری تشکیک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تشکیک وی را که جویا شدم اظهار داشت این کار دو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این شیوه عزاداری در زمان پیامبر صلی الله علیه و آله 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p>
    <w:p>
      <w:pPr>
        <w:pStyle w:val="BookText"/>
        <w:rPr/>
      </w:pP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برخی از کسانی که به این نحوه عزاداری می پردازند، مرتکب برخی از محرمات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اشکال نخست به وی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از سخنان وهابیان است و کسی مثل شما نباید آن را بر زبان آورد وهابیان پشتوانه استواری ندارند پشتوانه آنان کسانی چون احمد بن حنبل، ابن تيميه، و محمد بن عبدالوهاب است که اگر بخواهیم جانبشان را نگاه داریم و از واقعیت آنان چشم پوشی کنیم، باید بگوییم مشتی بی سواد بوده اند که از اسلام آگاهی و بهره ای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شیعیان از رکن رکین و پشتوانه های استواری چون امیرمؤمنان، امام حسین، امام صادق، و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شیعه مستند به فقه و اندیشه اهل بیت علیهم السلام می باشد که هیچ شائبه ای در آن راه ندارد و در طی تاریخ بسیاری از افراد مذاهب دیگر را که حقیقت جو</w:t>
      </w:r>
    </w:p>
    <w:p>
      <w:pPr>
        <w:pStyle w:val="BookText"/>
        <w:rPr/>
      </w:pPr>
      <w:r>
        <w:rPr>
          <w:rFonts w:ascii="IRNazanin" w:hAnsi="IRNazanin" w:eastAsia="IRNazanin"/>
          <w:color w:val="111111"/>
          <w:sz w:val="28"/>
          <w:sz w:val="28"/>
          <w:szCs w:val="28"/>
          <w:rtl w:val="true"/>
          <w:lang w:bidi="fa-IR"/>
        </w:rPr>
        <w:t>و بدون عناد و غرض بودهاند متحول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به صرف نبود این نحوه عزاداری ها در زمان </w:t>
      </w:r>
    </w:p>
    <w:p>
      <w:pPr>
        <w:pStyle w:val="BookText"/>
        <w:rPr/>
      </w:pPr>
      <w:r>
        <w:rPr>
          <w:rFonts w:ascii="IRNazanin" w:hAnsi="IRNazanin" w:eastAsia="IRNazanin"/>
          <w:color w:val="111111"/>
          <w:sz w:val="28"/>
          <w:sz w:val="28"/>
          <w:szCs w:val="28"/>
          <w:rtl w:val="true"/>
          <w:lang w:bidi="fa-IR"/>
        </w:rPr>
        <w:t>پیامبر صلی الله علیه و آله آن ها را بی اساس بدانیم، پس با قبه و بارگاه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کنیم که نه در زمان پیامبر و نه در زمان ائمه 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صرف این که قبه و بارگاه امروزین امام رضا علیه السلام به صورت فعلی در زمان ائمه نبوده است باید آن را باطل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قبه و بارگاه آستان مقدس مولای متقیان علیه السلام، قبه و بارگاه سیدالشهدا علیه السلام، مدارس علمیه، حسینیه ها، کتاب هایی چون کتب اربعه، وسائل الشیعه، مستدرک الوسائل، دستگاه مرجعیت و روحانیت و هزاران نهاد و دستگاه دیگر به صورت امروزین آن در زمان ائمه معصومین علیهم السلام وجود داشته است؟ هیچ یک از این امور در عصر ائمه علیهم السلام نبوده است ولی آیا می توان بر همه این امور خط بطلان کشید؟ مسلماً اعتقاد به چنین چیزی سخنی سخت بی پایه و اساس است و به صرف نبود چیزی در عصر ائمه علیهم السلام نمی توان آن را مردود انگاشت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برای این عزاداری ها دست کم دو دلیل فقهی و علمی </w:t>
      </w:r>
    </w:p>
    <w:p>
      <w:pPr>
        <w:pStyle w:val="BookText"/>
        <w:rPr/>
      </w:pPr>
      <w:r>
        <w:rPr>
          <w:rFonts w:ascii="IRNazanin" w:hAnsi="IRNazanin" w:eastAsia="IRNazanin"/>
          <w:color w:val="111111"/>
          <w:sz w:val="28"/>
          <w:sz w:val="28"/>
          <w:szCs w:val="28"/>
          <w:rtl w:val="true"/>
          <w:lang w:bidi="fa-IR"/>
        </w:rPr>
        <w:t>می توان اقامه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ائمه ما قواعد کلی و عموماتی وضع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شعائر نیز تحت عمومات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عمومات قبه و بارگاه و ضریح مطهر امام حسین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ائمه علیهم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می گیرد، همه انواع عزاداری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اشکالی را مطرح می کند در حقیقت با قرآن و حدیث و عمومات مستفاد از کلمات معصومین علیهم السلام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این نوع عزاداری ها به اصطلاح فقهی و علمی از مقدمات وجود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و بزرگان ما از شیخ مفيد و محقق حلى و علامه حلی تا علمای معاصر در این باره مفصل سخن گفته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وجود واجب نيز واجب عینی یا کفایی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چنین اشکالی کاملاً بی اساس و مربوط به کسانی است که قرآن و حدیث را نخوانده اند یا اگر خوانده اند نفهمیده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پاسخ اشکال دوم که از اشکال نخست بی پایه تر است باید گفت حتی اشخاص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اشخاص دین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 دانند که اگر جایی یاکاری با معصیت توام شد، این به معنای حرام بودن آن جا یا کار نیست و مشروعیت آن را خدشه دار نمی کند، بلکه فقط نفس آن معصیت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شخصی از سپیده صبح تا طلوع آفتاب در مسجد باشد و نسبت به نماز سهل انگاری کند و نماز به جا نیاورد، آیا باید در آن مسجد را تخته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سخنان نرم و حکیمانه آن شخص را هدایت کنیم و نسبت به بدی کارش آگاه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نماز نخواندن یا حتی ارتکاب معصیت از سوی یک شخص مشروعیت مسجد را خدشه دار نمی کند و از قدیم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بی نماز در مسجد را نمی بندند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در کتاب های خود آورده اند که روزی زینب بنت جحش برای رسول خدا صلى الله عليه وسلم که در آن هنگام در خانه عایشه بودند ظرف غذایی فرستاد ولی عایشه با دیدن آن برخاست </w:t>
      </w:r>
      <w:bookmarkStart w:id="21" w:name="pg19014_207983"/>
    </w:p>
    <w:p>
      <w:pPr>
        <w:pStyle w:val="BookText"/>
        <w:rPr/>
      </w:pPr>
      <w:bookmarkEnd w:id="21"/>
      <w:r>
        <w:rPr>
          <w:rFonts w:ascii="IRNazanin" w:hAnsi="IRNazanin" w:eastAsia="IRNazanin"/>
          <w:color w:val="111111"/>
          <w:sz w:val="28"/>
          <w:sz w:val="28"/>
          <w:szCs w:val="28"/>
          <w:rtl w:val="true"/>
          <w:lang w:bidi="fa-IR"/>
        </w:rPr>
        <w:t>و ظرف غذا را بر زمین زد و شکست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این ماجرا غذا برای پیامبر فرستاده شده بود، نه عایشه، و عایشه با این کار در مال دیگری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ظرف دیگری را شکست و ضامن شد، دیگر آن که نعمت خدا را تبذیر نمود و تلف کرد و از همه مهم تر این که با ارتکاب این فعل ناپسند در محضر رسول الله، حضرت را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که بر اساس این روایت عایشه در یک جا مرتکب چندین کار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دارد بپرسیم حال که عایشه در خانه پیامبر مرتکب چندین حرام شده است، دیگر خانه پیامبر مشروعیت ندارد و حرام است ؟ </w:t>
      </w:r>
      <w:r>
        <w:rPr>
          <w:rFonts w:eastAsia="IRNazanin" w:cs="IRNazanin"/>
          <w:color w:val="111111"/>
          <w:sz w:val="28"/>
          <w:szCs w:val="28"/>
          <w:rtl w:val="true"/>
          <w:lang w:bidi="fa-IR"/>
        </w:rPr>
        <w:t>!</w:t>
      </w:r>
    </w:p>
    <w:p>
      <w:pPr>
        <w:pStyle w:val="Heading2"/>
        <w:numPr>
          <w:ilvl w:val="1"/>
          <w:numId w:val="1"/>
        </w:numPr>
        <w:rPr/>
      </w:pPr>
      <w:bookmarkStart w:id="22" w:name="__RefHeading___Toc13877079_1280447820"/>
      <w:bookmarkStart w:id="23" w:name="_Toc7"/>
      <w:bookmarkEnd w:id="22"/>
      <w:r>
        <w:rPr>
          <w:rtl w:val="true"/>
        </w:rPr>
        <w:t>حکم به غیر ما انزل الله و اهمیت فتوا</w:t>
      </w:r>
      <w:bookmarkEnd w:id="2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مهمی که در این مقام می خواهم بدان توجه دهم خطر </w:t>
      </w:r>
    </w:p>
    <w:p>
      <w:pPr>
        <w:pStyle w:val="BookText"/>
        <w:rPr/>
      </w:pPr>
      <w:r>
        <w:rPr>
          <w:rFonts w:ascii="IRNazanin" w:hAnsi="IRNazanin" w:eastAsia="IRNazanin"/>
          <w:color w:val="111111"/>
          <w:sz w:val="28"/>
          <w:sz w:val="28"/>
          <w:szCs w:val="28"/>
          <w:rtl w:val="true"/>
          <w:lang w:bidi="fa-IR"/>
        </w:rPr>
        <w:t>حکم کردن به غیر ما انزل الله و اظهار نظرهای غیرکارشناسانه در مسائل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از اظهار نظر در این خصوص خودداری نمایند و این کار را به کسانی واگذارند که حق افتا و بیان احکام الله را دارند؛ زیرا احکام خدای سبحان فوق العاده حساس و مهم است و از سوی دیگر دست یافتن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احکام الهی آسان نیست و تلاش بسیاری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می بینیم فقهای بزرگوار سال های سال عمر خود را صرف آموختن مسائل شرعی و راه های استنباط احکام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فقیه و کارشناس خبره دین هفته ها و ماه ها را صرف بحث و مطالعه و اندیشه در باب یک فرع کوتاه فقهی کند تا بتواند به نتیجه برسد و فتوا دهد، و چه بسا پس از صرف هفته ها و ماه ها همچنان به نتیجه نرسد و مجبور شود فتوا به احتیاط 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والد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الزكيه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فرمودند که به همراه چند فقیه برجسته دیگر سه هفته در باب یک مسئله به بحث </w:t>
      </w:r>
    </w:p>
    <w:p>
      <w:pPr>
        <w:pStyle w:val="BookText"/>
        <w:rPr/>
      </w:pPr>
      <w:r>
        <w:rPr>
          <w:rFonts w:ascii="IRNazanin" w:hAnsi="IRNazanin" w:eastAsia="IRNazanin"/>
          <w:color w:val="111111"/>
          <w:sz w:val="28"/>
          <w:sz w:val="28"/>
          <w:szCs w:val="28"/>
          <w:rtl w:val="true"/>
          <w:lang w:bidi="fa-IR"/>
        </w:rPr>
        <w:t>و تبادل نظر پرداختند ولی با این حال نتوانستند به نتیجه روشنی برسند و فتوا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موسوعه عظیم الفقه مرحوم اخوی مراجعه می کنیم مشاهده می نماییم که ایشان در موارد بسیاری درباره مسئله ای که چه بسا فقط چند کلمه بیشتر نیست ده ها صفحه پژوهش علمی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پژوهش های فقهی وقایع نگاری یومیه نیست که به آسانی نوشته شود و چه بسا هر کدام یک ماه از ایشان وقت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اینکه فتوا دادن کار آسانی نیست و از همین رو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المفتى على شفير جهنم </w:t>
      </w:r>
      <w:r>
        <w:rPr>
          <w:rStyle w:val="FootnoteAnchor"/>
          <w:rtl w:val="true"/>
        </w:rPr>
        <w:footnoteReference w:id="9"/>
      </w:r>
      <w:r>
        <w:rPr>
          <w:rFonts w:ascii="IRNazanin" w:hAnsi="IRNazanin" w:eastAsia="IRNazanin"/>
          <w:color w:val="111111"/>
          <w:sz w:val="28"/>
          <w:sz w:val="28"/>
          <w:szCs w:val="28"/>
          <w:rtl w:val="true"/>
          <w:lang w:bidi="fa-IR"/>
        </w:rPr>
        <w:t>فتوادهنده بر کرانه دوزخ قرار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روایات باعث شده است که دست و دل فقهای واقعی </w:t>
      </w:r>
    </w:p>
    <w:p>
      <w:pPr>
        <w:pStyle w:val="BookText"/>
        <w:rPr/>
      </w:pPr>
      <w:r>
        <w:rPr>
          <w:rFonts w:ascii="IRNazanin" w:hAnsi="IRNazanin" w:eastAsia="IRNazanin"/>
          <w:color w:val="111111"/>
          <w:sz w:val="28"/>
          <w:sz w:val="28"/>
          <w:szCs w:val="28"/>
          <w:rtl w:val="true"/>
          <w:lang w:bidi="fa-IR"/>
        </w:rPr>
        <w:t>را از فتوا دادن بلرزاند؛ زیرا خدای ناکرده کم ترین لغزشی در این خصوص انسان را گرفتار آتش دوزخ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ابواب فقهی، باب حج هزاران فرع و مسئله پیچیده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سال است که درباره مسائل حج از شما پرسش می کنیم ولی هنوز این مسائل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مسائل حج در چهل سال تمام شود؟ </w:t>
      </w:r>
      <w:r>
        <w:rPr>
          <w:rStyle w:val="FootnoteAnchor"/>
          <w:rtl w:val="true"/>
        </w:rPr>
        <w:footnoteReference w:id="10"/>
      </w:r>
      <w:r>
        <w:rPr>
          <w:rFonts w:ascii="IRNazanin" w:hAnsi="IRNazanin" w:eastAsia="IRNazanin"/>
          <w:color w:val="111111"/>
          <w:sz w:val="28"/>
          <w:sz w:val="28"/>
          <w:szCs w:val="28"/>
          <w:rtl w:val="true"/>
          <w:lang w:bidi="fa-IR"/>
        </w:rPr>
        <w:t>این در حالی است که امام صادق علیه السلام، همانند ما نیاز نداشتند که پژوهش و جستجو و تأمل کنند، بلکه بی درنگ پاسخ هر مسئله ای را می فرمودند؛ زیرا دانش فراوان آن حضرت از نوع علم لدنی و متصل به سرچشمه دانش لا یزال الهی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مسائل بیشمار حج و دیگر ابواب فقهی، مسئله ای وجود دارد که در نوع خود کاملاً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ابواب حج هرگاه کسی سبب شود دیگری مرتکب حرام شود، کفاره </w:t>
      </w:r>
    </w:p>
    <w:p>
      <w:pPr>
        <w:pStyle w:val="BookText"/>
        <w:rPr/>
      </w:pPr>
      <w:r>
        <w:rPr>
          <w:rFonts w:ascii="IRNazanin" w:hAnsi="IRNazanin" w:eastAsia="IRNazanin"/>
          <w:color w:val="111111"/>
          <w:sz w:val="28"/>
          <w:sz w:val="28"/>
          <w:szCs w:val="28"/>
          <w:rtl w:val="true"/>
          <w:lang w:bidi="fa-IR"/>
        </w:rPr>
        <w:t>فقط بر عهده کسی است که مرتکب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هرگاه کسی سبب وقوع دیگری در حرام شد بی شک خود نیز کار حرامی انجام داده است، ولی کفاره ای برگردن او نیست و فقط کسی که آن کار حرام را انجام داده است باید کفاره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کلی فقط یک استثنا دارد و آن مربوط به جایی است که شخص فتوای به غیر ما انزل الله دهد و دیگری را در حرام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یک حاجی از شخصی مسئله ای پرسید و آن شخص مسئله را به صورت نادرست پاسخ داد و سبب شد که آن حاجی عمل مورد نظر را صحیح انجام ندهد، در این جا کفاره بر هر دو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جایی در باب حج است که کفاره هم بر سبب واجب است و هم بر مسبب، و این خود نشان از حساسیت بی اندازه حکم به غیر ما انزل الله و بازی کردن با احکام خدا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صلى الله عليه وسلم عزیزترین وافضل آفریده های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ایشان نظیری نیافریده و مشیت الهی چنان است که برای ایشان نظیری آفریده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کسی چون </w:t>
      </w:r>
    </w:p>
    <w:p>
      <w:pPr>
        <w:pStyle w:val="BookText"/>
        <w:rPr/>
      </w:pPr>
      <w:r>
        <w:rPr>
          <w:rFonts w:ascii="IRNazanin" w:hAnsi="IRNazanin" w:eastAsia="IRNazanin"/>
          <w:color w:val="111111"/>
          <w:sz w:val="28"/>
          <w:sz w:val="28"/>
          <w:szCs w:val="28"/>
          <w:rtl w:val="true"/>
          <w:lang w:bidi="fa-IR"/>
        </w:rPr>
        <w:t xml:space="preserve">مولای متقیان که خود پیامبر و نفس نفیس ایشان است </w:t>
      </w:r>
      <w:r>
        <w:rPr>
          <w:rStyle w:val="FootnoteAnchor"/>
          <w:rtl w:val="true"/>
        </w:rPr>
        <w:footnoteReference w:id="11"/>
      </w:r>
      <w:r>
        <w:rPr>
          <w:rFonts w:ascii="IRNazanin" w:hAnsi="IRNazanin" w:eastAsia="IRNazanin"/>
          <w:color w:val="111111"/>
          <w:sz w:val="28"/>
          <w:sz w:val="28"/>
          <w:szCs w:val="28"/>
          <w:rtl w:val="true"/>
          <w:lang w:bidi="fa-IR"/>
        </w:rPr>
        <w:t>در حق رسول خدا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عَبْدٌ مِنْ عَبِیدِ مُحَمَّدٍ</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یکی از بندگان پیامبرم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 متعال بارها پیامبر خود را ستوده و از جمله در حق ایشان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اخلاق عظیم و برجسته ای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مقام والایی به رسول خدا عنایت فرموده و در معراج چنان جایگاهی به ایشان داده که فرموده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قَابَ قَوْسَيْنِ أَوْ أَدْنَى</w:t>
      </w:r>
      <w:r>
        <w:rPr>
          <w:rStyle w:val="FootnoteAnchor"/>
          <w:rtl w:val="true"/>
        </w:rPr>
        <w:footnoteReference w:id="14"/>
      </w:r>
      <w:r>
        <w:rPr>
          <w:rFonts w:ascii="IRNazanin" w:hAnsi="IRNazanin" w:eastAsia="IRNazanin"/>
          <w:color w:val="111111"/>
          <w:sz w:val="28"/>
          <w:sz w:val="28"/>
          <w:szCs w:val="28"/>
          <w:rtl w:val="true"/>
          <w:lang w:bidi="fa-IR"/>
        </w:rPr>
        <w:t>تا آن که فاصله پیامبر با ساحت قدس ربوبی به قدر طول دو انتهای کمان یا نزدیک تر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به رغم این جایگاه بالا و والایی که پیامبر نزد خدای متعال دارد، وقتی نوبت به احکام می رسد خدای متعال با تندی سخن می گوید و می 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تَقَوَّلَ عَلَيْنَا بَعْضَ الْأَقَاوِيلِ 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حَجِزِینَ</w:t>
      </w:r>
      <w:r>
        <w:rPr>
          <w:rStyle w:val="FootnoteAnchor"/>
          <w:rtl w:val="true"/>
        </w:rPr>
        <w:footnoteReference w:id="15"/>
      </w:r>
      <w:r>
        <w:rPr>
          <w:rFonts w:ascii="IRNazanin" w:hAnsi="IRNazanin" w:eastAsia="IRNazanin"/>
          <w:color w:val="111111"/>
          <w:sz w:val="28"/>
          <w:sz w:val="28"/>
          <w:szCs w:val="28"/>
          <w:rtl w:val="true"/>
          <w:lang w:bidi="fa-IR"/>
        </w:rPr>
        <w:t>اگر او سخنی دروغ بر ما می بست او را با قدرت می گرفتیم و سپس رگ دلش را قطع می کردیم و هیچ کدام شما نمی توانست ما را از مجازات او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علما قضیه شرطیه حتی در صورت کذب دو طرف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رسول خدا صلی الله علیه و آله که امین و حیاند، دامن پاکشان از گرد هرگونه خطا و لغزشی پاک است، و خدای متعال در این آیه در حقیقت می خواهد پرده از واقعیت مهمی بردارد و آن عظمت و اهمیت احکام الهي و حرمت فوق العاده </w:t>
      </w:r>
      <w:bookmarkStart w:id="24" w:name="pg19014_207990"/>
    </w:p>
    <w:p>
      <w:pPr>
        <w:pStyle w:val="BookText"/>
        <w:rPr/>
      </w:pPr>
      <w:bookmarkEnd w:id="24"/>
      <w:r>
        <w:rPr>
          <w:rFonts w:ascii="IRNazanin" w:hAnsi="IRNazanin" w:eastAsia="IRNazanin"/>
          <w:color w:val="111111"/>
          <w:sz w:val="28"/>
          <w:sz w:val="28"/>
          <w:szCs w:val="28"/>
          <w:rtl w:val="true"/>
          <w:lang w:bidi="fa-IR"/>
        </w:rPr>
        <w:t>دروغ بستن به خدا و دست بردن در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نوبت به احکام الله می رسد، این مسئله چنان حساس و مهم می باشد که خدا حتی با اشرف خلایق و برترین انسان ها نیز این گونه رفتار می کند، چه رسد به دیگران که مقامشان با رسول الله فرسنگ ها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پیش خود سخن گفتن درباره احکام الهی چنین کیفری نزد خدای متعال دارد، حال چه رسد به فتوای به غیر ما انزل الله در حق سیدالشهدا علیه السلام و شعائر و مسائل مربوط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حکم به غیر ما انزل الله در مسائل مربوط به سیدالشهدا علیه السلام حرام اندر حرام است و گناهی به مراتب سنگین تر دارد</w:t>
      </w:r>
      <w:r>
        <w:rPr>
          <w:rFonts w:eastAsia="IRNazanin" w:cs="IRNazanin"/>
          <w:color w:val="111111"/>
          <w:sz w:val="28"/>
          <w:szCs w:val="28"/>
          <w:rtl w:val="true"/>
          <w:lang w:bidi="fa-IR"/>
        </w:rPr>
        <w:t>.</w:t>
      </w:r>
    </w:p>
    <w:p>
      <w:pPr>
        <w:pStyle w:val="Heading2"/>
        <w:numPr>
          <w:ilvl w:val="1"/>
          <w:numId w:val="1"/>
        </w:numPr>
        <w:rPr/>
      </w:pPr>
      <w:bookmarkStart w:id="25" w:name="__RefHeading___Toc13877081_1280447820"/>
      <w:bookmarkStart w:id="26" w:name="_Toc8"/>
      <w:bookmarkEnd w:id="25"/>
      <w:r>
        <w:rPr>
          <w:rtl w:val="true"/>
        </w:rPr>
        <w:t>عاشورا و تشکیک</w:t>
      </w:r>
      <w:bookmarkEnd w:id="2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شریف کامل الزیارات روایتی وجود دارد که با بحث ما مناسبت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 عرض می شود این کتاب از اعتبار فراوان برخوردار است و بسیاری از عالمان شیعه در </w:t>
      </w:r>
    </w:p>
    <w:p>
      <w:pPr>
        <w:pStyle w:val="BookText"/>
        <w:rPr/>
      </w:pPr>
      <w:r>
        <w:rPr>
          <w:rFonts w:ascii="IRNazanin" w:hAnsi="IRNazanin" w:eastAsia="IRNazanin"/>
          <w:color w:val="111111"/>
          <w:sz w:val="28"/>
          <w:sz w:val="28"/>
          <w:szCs w:val="28"/>
          <w:rtl w:val="true"/>
          <w:lang w:bidi="fa-IR"/>
        </w:rPr>
        <w:t>گذشته و حال بر این اعتقاد بوده اند که این کتاب از تمام کتاب های شیعه صحیح تر است و اگر در رأس همه کتب شیعه نباشد، جزو چند کتاب فوق العاده و دست اول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روایت </w:t>
      </w:r>
      <w:r>
        <w:rPr>
          <w:rFonts w:ascii="Amiri" w:hAnsi="Amiri" w:eastAsia="Amiri" w:cs="Amiri"/>
          <w:color w:val="111111"/>
          <w:sz w:val="28"/>
          <w:sz w:val="28"/>
          <w:szCs w:val="28"/>
          <w:rtl w:val="true"/>
          <w:lang w:bidi="ar-SA"/>
        </w:rPr>
        <w:t>وَلَيَجْتَهِدَنْ أَئِمَّةُ الْكُفْرِ وَأَشْياعُ الضَّلالِ</w:t>
      </w:r>
      <w:r>
        <w:rPr>
          <w:rStyle w:val="FootnoteAnchor"/>
          <w:rtl w:val="true"/>
        </w:rPr>
        <w:footnoteReference w:id="16"/>
      </w:r>
      <w:r>
        <w:rPr>
          <w:rFonts w:ascii="IRNazanin" w:hAnsi="IRNazanin" w:eastAsia="IRNazanin"/>
          <w:color w:val="111111"/>
          <w:sz w:val="28"/>
          <w:sz w:val="28"/>
          <w:szCs w:val="28"/>
          <w:rtl w:val="true"/>
          <w:lang w:bidi="fa-IR"/>
        </w:rPr>
        <w:t>از زبان حضرت زینب کبری علیها السلام و به نقل از ام ایمن از رسول گرامی اسلام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حضرت زینب یادآور شده است که درباره صحت روایت ام ایمن از پدر بزرگوارشان پرسش کردند و ایشان بر این روایت صحه نهادند و فرمودند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بُنَيَّةِ الْحَدِيثُ كَمَا حَدَّثَتْكِ أُمُّ أَيْمَنَ وَ كَأَنِّي بِكِ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بِنِسَاءِ أَهْلِكِ سَبَايَا بِهَذَا الْبَلَدِ أَذِلَّاءَ خَاشِعِينَ تَخافُونَ أَنْ يَتَخَطَّفَكُمُ النّاسُ فَصَبْراً صَبْراً فَوَ الَّذِي فَلَقَ الْحَبَّةَ وَ بَرَأَ النَّسَمَةَ مَا لِلَّهِ عَلَى ظَهْرِ الْأَرْضِ يَوْمَئِذٍ وَلِيٌّ غَيْرُكُمْ وَ غَيْرُ مُحِبِّيكُمْ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شِيعَتِكُمْ وَ لَقَدْ 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حِينَ أَخْبَرَنَا بِهَذَا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لَعَنَهُ اللَّهُ فِي ذَلِكَ الْيَوْمِ يَطِيرُ فَرَحاً فَيَجُولُ الْأَرْضَ كُلَّهَا بِشَيَاطِينِهِ وَ عَفَارِيتِهِ فَيَقُولُ يَا مَعَاشِرَ الشَّيَاطِينِ قَدْ أَدْرَكْنَا مِنْ ذُرِّيَّةِ آدَمَ الطَّلِبَةَ وَ بَلَغْنَا فِي هَلَاكِهِمْ الْغَايَةَ وَ أَوْرَثْنَاهُمُ النَّارَ إِلَّا مَنِ اعْتَصَمَ بِهَذِهِ الْعِصَابَةِ فَاجْعَلُوا شُغُلَكُمْ بِتَشْكِيكِ النَّاسِ فِيهِمْ وَ حَمْلِهِمْ عَلَى عَدَاوَتِهِمْ وَ إِغْرَائِهِم بِهِمْ وَ أَوْلِيَائِهِمْ حَتَّى تَسْتَحْكِمُوا ضَلَالَةَ الْخَلْقِ وَ كُفْرَهُمْ وَ لَا يَنْجُو مِنْهُمْ نَاجٍ</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دخترم حدیثی که ام ایمن برایت نقل کرده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بینم که در آن روز تو و زنان خاندانت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هراسناکید و می ترسید که مبادا مردم شما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و صبر کنید؛ زیرا به حق خدایی که دانه را می شکافد و آدمی را جان می بخشد در آن روز خدای متعال جز شما و دوستان و شیعیانتان در روی زمین </w:t>
      </w:r>
    </w:p>
    <w:p>
      <w:pPr>
        <w:pStyle w:val="BookText"/>
        <w:rPr/>
      </w:pPr>
      <w:r>
        <w:rPr>
          <w:rFonts w:ascii="IRNazanin" w:hAnsi="IRNazanin" w:eastAsia="IRNazanin"/>
          <w:color w:val="111111"/>
          <w:sz w:val="28"/>
          <w:sz w:val="28"/>
          <w:szCs w:val="28"/>
          <w:rtl w:val="true"/>
          <w:lang w:bidi="fa-IR"/>
        </w:rPr>
        <w:t>دوستی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این خبر را به ما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در آن روز از خوشحالی پرواز می کند و تمام زمین را در می نوردد و به شیاطین خود می گوید ای جماعت شیاطین ما به هدفی که در مورد فرزندان آدم داشتیم رسیدیم و هلاکت آنان را به نهایت رساندیم و آنان را اهل آتش نمودیم، جز عده ای که به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خاندان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تلاشتان این باشد که درباره آنان در دل مردم شک و شبهه ایجاد کنید و مردم را بر دشمنی با آنان و دوستانشان برانگیزید و تحریک نمایید تا خوب گمراه شوند و در کفرشان استوار گردند و دیگر هیچ کدامشان روی رستگاری را نبیند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می بینیم این حدیث شریف را حضرت زینب کبری علیها السلام هم به نقل از پدر بزرگوارشان علیه السلام و هم ام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ما در این حدیث </w:t>
      </w:r>
    </w:p>
    <w:p>
      <w:pPr>
        <w:pStyle w:val="BookText"/>
        <w:rPr/>
      </w:pPr>
      <w:r>
        <w:rPr>
          <w:rFonts w:ascii="IRNazanin" w:hAnsi="IRNazanin" w:eastAsia="IRNazanin"/>
          <w:color w:val="111111"/>
          <w:sz w:val="28"/>
          <w:sz w:val="28"/>
          <w:szCs w:val="28"/>
          <w:rtl w:val="true"/>
          <w:lang w:bidi="fa-IR"/>
        </w:rPr>
        <w:t>آن جاست که شیطان هنگام شهادت سالار شهیدان به دیگر شیاطین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فَاجْعَلُوا شُغُلَكُمْ بِتَشْكِيكِ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تلاش خود را مصروف شبهه افکنی در میان مردم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ابلیس لعین می بیند که خود و اتباعش هرگز یارای مقابله با ماجرای سیدالشهدا علیه السلام را ندارند، از آنان می خواهد که دست به شبهه افکنی در ماجرای سیدالشهدا علیه السلام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نمی توانند این شاخسار تنومند را از بن برکنند، دست کم از تشکیک فروگذاری نکنند و غبار تردید را بر دل مرد مرد بنشانند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فقره فوق العاده تأمل برانگیز دیگر جای شگفت نیست اگر می بینیم برخی از افراد پی در پی درباره ماجرای سیدالشهدا علیه السلام به شبهه افکنی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دنباله رو ابلیس هستند و مانند شیطان توان مقابله مستقیم با امام حسین علیه السلام را ندارند و لذا بنیاد عقاید مردم را سست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مؤمنان باید به هوش باشند تا مبادا در دام این شبهه افکنان افتند کسانی که حضرت سیدالشهدا علیه السلام در </w:t>
      </w:r>
    </w:p>
    <w:p>
      <w:pPr>
        <w:pStyle w:val="BookText"/>
        <w:rPr/>
      </w:pPr>
      <w:r>
        <w:rPr>
          <w:rFonts w:ascii="IRNazanin" w:hAnsi="IRNazanin" w:eastAsia="IRNazanin"/>
          <w:color w:val="111111"/>
          <w:sz w:val="28"/>
          <w:sz w:val="28"/>
          <w:szCs w:val="28"/>
          <w:rtl w:val="true"/>
          <w:lang w:bidi="fa-IR"/>
        </w:rPr>
        <w:t>قنوت آنان را اولیای خدا خوانده و از خدا خواسته است به واسطه او مورد آزمون دشوار قرار نگیرد، نباید به وسوسه های ابلیس گوش سپارند و اجازه دهند شیاطین انس و جان باورهای آنان را سست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در بسیاری از موارد نبود سند را بهانه می کنند و مثلاً می گویند درباره فلان آیین یا فلان باور روایتی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از نصوص مربوط به ماجرای عاشورا جز مقداری اندک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اهل بیت علیهم السلام در گذر روزگار از بین رفته و بسیاری از کتاب های حديث و تاریخ شیعه طی حوادث دردناک به کام شعله های آتش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روایات مرتبط با ماجرای عاشورا از بین رفته و ما به همه آن ها دسترسی نداریم؛ تا جایی که می توان گفت حتی یک صدم روایات عاشورا به دست ما نرسیده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سیدالشهدا علیه السلام در هشتم ذی حجه از مکه خارج و </w:t>
      </w:r>
    </w:p>
    <w:p>
      <w:pPr>
        <w:pStyle w:val="BookText"/>
        <w:rPr/>
      </w:pPr>
      <w:r>
        <w:rPr>
          <w:rFonts w:ascii="IRNazanin" w:hAnsi="IRNazanin" w:eastAsia="IRNazanin"/>
          <w:color w:val="111111"/>
          <w:sz w:val="28"/>
          <w:sz w:val="28"/>
          <w:szCs w:val="28"/>
          <w:rtl w:val="true"/>
          <w:lang w:bidi="fa-IR"/>
        </w:rPr>
        <w:t>روز دوم محرم الحرام وارد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سفرشان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مرحوم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پانصد تن در رکاب سيد الشهدا علیه السلام وارد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جمعیت پرشمار طی این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امام چیزی نپرسیدند؟ آیا هیچ یک از این افراد بعدها درباره این مقطع تاریخی خبر یا گزارشی بازگو نکرده است ؟ ما اعتقاد داریم که گفتار و کردار و تأیید امام معصوم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خبر چندانی مربوط به این مدت که حاکی از گفتار یا کردار امام باشد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مرحوم سید سید مرتضی کتابخانه بزرگی شامل هشتاد هزار کتاب داشت که پس از فوت ایشان به شاگردشان شیخ طوسی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 چنان که در تاریخ گفته اند کتابخانه بزرگ شیخ طوسی در بغداد سوزانده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های رجال و فهرست و تذکره فراوان می خوانیم که </w:t>
      </w:r>
    </w:p>
    <w:p>
      <w:pPr>
        <w:pStyle w:val="BookText"/>
        <w:rPr/>
      </w:pPr>
      <w:r>
        <w:rPr>
          <w:rFonts w:ascii="IRNazanin" w:hAnsi="IRNazanin" w:eastAsia="IRNazanin"/>
          <w:color w:val="111111"/>
          <w:sz w:val="28"/>
          <w:sz w:val="28"/>
          <w:szCs w:val="28"/>
          <w:rtl w:val="true"/>
          <w:lang w:bidi="fa-IR"/>
        </w:rPr>
        <w:t>فلان راوی مثلاً سی هزار روایت از امامان معصوم علیهم السلام نقل کرده است، در حالی که امروز از آن همه روایت حتی هزار مورد نیز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 خوانیم که فلان محدث ده هزار روایت از امام معصوم نقل کرده است ولی امروزه فقط صد روایت از آن راوی در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بقیه این روایات به چه سرنوشتی دچار شده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این که بسیاری از روایات مرتبط با قضایای امام حسين علیه السلام و عاشورا و سوگواری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تشکیکات شبهه افکنان در ما اثری ایجاد کند، با خدای نخواسته با این شبهه افکنان همنوا و همراه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اقامه شعائر حسینی از بازی کردن با آتش و ذغال گداخته نیز خطرناک تر است؛ زیرا آتش فقط در همین دنیا به ما آسیب می رساند، ولی تضعیف دستگاه امام حسین علیه السلام، دنیا وآخرت آدمی را بر باد می دهد</w:t>
      </w:r>
      <w:r>
        <w:rPr>
          <w:rFonts w:eastAsia="IRNazanin" w:cs="IRNazanin"/>
          <w:color w:val="111111"/>
          <w:sz w:val="28"/>
          <w:szCs w:val="28"/>
          <w:rtl w:val="true"/>
          <w:lang w:bidi="fa-IR"/>
        </w:rPr>
        <w:t xml:space="preserve">. </w:t>
      </w:r>
      <w:bookmarkStart w:id="27" w:name="pg19014_207998"/>
    </w:p>
    <w:p>
      <w:pPr>
        <w:pStyle w:val="Heading2"/>
        <w:numPr>
          <w:ilvl w:val="1"/>
          <w:numId w:val="1"/>
        </w:numPr>
        <w:rPr/>
      </w:pPr>
      <w:bookmarkStart w:id="28" w:name="__RefHeading___Toc13877083_1280447820"/>
      <w:bookmarkStart w:id="29" w:name="_Toc9"/>
      <w:bookmarkEnd w:id="27"/>
      <w:bookmarkEnd w:id="28"/>
      <w:r>
        <w:rPr>
          <w:rtl w:val="true"/>
        </w:rPr>
        <w:t>دعا برای سوگواران حسینی</w:t>
      </w:r>
      <w:bookmarkEnd w:id="29"/>
    </w:p>
    <w:p>
      <w:pPr>
        <w:pStyle w:val="BookText"/>
        <w:rPr/>
      </w:pPr>
      <w:r>
        <w:rPr>
          <w:rFonts w:ascii="IRNazanin" w:hAnsi="IRNazanin" w:eastAsia="IRNazanin"/>
          <w:color w:val="111111"/>
          <w:sz w:val="28"/>
          <w:sz w:val="28"/>
          <w:szCs w:val="28"/>
          <w:rtl w:val="true"/>
          <w:lang w:bidi="fa-IR"/>
        </w:rPr>
        <w:t>همان طور که شبهه افکنی و تشکیک در ماجرای عاشوراکار بسیار ناپسندی است، خدمت به دستگاه سیدالشهدا علیه السلام و دعا کردن برای زائران و سوگواران آن حضرت از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این کار از روایتی دریافت می شود که اگر متواتر نباشد دست کم تواتر اجمالی دارد و بسیاری از علمای بزرگ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امام صادق علیه السلام در حال سجده، برای زائران قبر اباعبدالله الحسين علیه السلام و کسانی که در اقامه شعائر حسینی تلاش می کنند دعا می کردند و به درگاه الهی عرضه می داشتند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فَارْحَمْ تِلک الوُجوهَ الَّتی غَیَّرَتْهَا الشَّمسُ، وَارْحَمْ تِلک الخُدودَ الَّتی تَقَلَّبَتْ علیٰ قَبرِ أبی عَبدِاللّٰهِ علیه السلام، وَارْحَمْ تِلک الأعیُنَ الَّتی جرَت دُموعُها رحمهً لنا، وارحَمْ تِلکَ القُلوبَ الّتِی جَزَعَتْ وَاحْتَرَقَتْ لَنا، وَارْحَمْ تِلک الصَّرخَهَ الَّتی</w:t>
      </w:r>
    </w:p>
    <w:p>
      <w:pPr>
        <w:pStyle w:val="BookText"/>
        <w:rPr/>
      </w:pPr>
      <w:r>
        <w:rPr>
          <w:rFonts w:ascii="Amiri" w:hAnsi="Amiri" w:eastAsia="Amiri" w:cs="Amiri"/>
          <w:color w:val="111111"/>
          <w:sz w:val="28"/>
          <w:sz w:val="28"/>
          <w:szCs w:val="28"/>
          <w:rtl w:val="true"/>
          <w:lang w:bidi="ar-SA"/>
        </w:rPr>
        <w:t>کانَتْ لَنا</w:t>
      </w:r>
      <w:r>
        <w:rPr>
          <w:rStyle w:val="FootnoteAnchor"/>
          <w:rtl w:val="true"/>
        </w:rPr>
        <w:footnoteReference w:id="18"/>
      </w:r>
      <w:r>
        <w:rPr>
          <w:rFonts w:ascii="IRNazanin" w:hAnsi="IRNazanin" w:eastAsia="IRNazanin"/>
          <w:color w:val="111111"/>
          <w:sz w:val="28"/>
          <w:sz w:val="28"/>
          <w:szCs w:val="28"/>
          <w:rtl w:val="true"/>
          <w:lang w:bidi="fa-IR"/>
        </w:rPr>
        <w:t>پروردگارا آن چهره هایی که آفتاب رنگشان را دگرگون کرده است، آنگونه هایی که بر قبر ابا عبدالله نهاده می شود دیدگانی که به مهر ما گریان می شوند دل هایی که برای ما بیتاب می شود و می سوزد و فریادهایی که برای ماست همه و همه را مشمول مهر و رحمت خود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این نیایش و در حال سجده با اشک جاری برای سوگواران حسینی توفیق و صبر و اخلاص و رحمت الهی را مسئلت نموده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معنای فریاد و ناله است گاهی اوقات شدت مصیبت به حدی است که گریه به تنهایی رنج آدمی را التیام نمی بخشد و آدمی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روزی عبدالله بن غالب نزد امام صادق علیه السلام شعری در </w:t>
      </w:r>
      <w:bookmarkStart w:id="30" w:name="pg19014_208000"/>
    </w:p>
    <w:p>
      <w:pPr>
        <w:pStyle w:val="BookText"/>
        <w:rPr/>
      </w:pPr>
      <w:bookmarkEnd w:id="30"/>
      <w:r>
        <w:rPr>
          <w:rFonts w:ascii="IRNazanin" w:hAnsi="IRNazanin" w:eastAsia="IRNazanin"/>
          <w:color w:val="111111"/>
          <w:sz w:val="28"/>
          <w:sz w:val="28"/>
          <w:szCs w:val="28"/>
          <w:rtl w:val="true"/>
          <w:lang w:bidi="fa-IR"/>
        </w:rPr>
        <w:t>رثای حضرت سیدالشهدا علیه السلام خواند که این بیت در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لبلية تسقو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بمسقاة الثرى غير التراب؛</w:t>
      </w:r>
    </w:p>
    <w:p>
      <w:pPr>
        <w:pStyle w:val="BookText"/>
        <w:rPr/>
      </w:pPr>
      <w:r>
        <w:rPr>
          <w:rFonts w:ascii="IRNazanin" w:hAnsi="IRNazanin" w:eastAsia="IRNazanin"/>
          <w:color w:val="111111"/>
          <w:sz w:val="28"/>
          <w:sz w:val="28"/>
          <w:szCs w:val="28"/>
          <w:rtl w:val="true"/>
          <w:lang w:bidi="fa-IR"/>
        </w:rPr>
        <w:t>وقتی به این بیت رسید فریاد زنی را از پشت پرده شنید که صحیحه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ابتاه </w:t>
      </w:r>
      <w:r>
        <w:rPr>
          <w:rStyle w:val="FootnoteAnchor"/>
          <w:rtl w:val="true"/>
        </w:rPr>
        <w:footnoteReference w:id="19"/>
      </w:r>
      <w:r>
        <w:rPr>
          <w:rFonts w:ascii="IRNazanin" w:hAnsi="IRNazanin" w:eastAsia="IRNazanin"/>
          <w:color w:val="111111"/>
          <w:sz w:val="28"/>
          <w:sz w:val="28"/>
          <w:szCs w:val="28"/>
          <w:rtl w:val="true"/>
          <w:lang w:bidi="fa-IR"/>
        </w:rPr>
        <w:t>ای وای پدرم</w:t>
      </w:r>
      <w:r>
        <w:rPr>
          <w:rFonts w:eastAsia="IRNazanin" w:cs="IRNazanin"/>
          <w:color w:val="111111"/>
          <w:sz w:val="28"/>
          <w:szCs w:val="28"/>
          <w:rtl w:val="true"/>
          <w:lang w:bidi="fa-IR"/>
        </w:rPr>
        <w:t>»</w:t>
      </w:r>
    </w:p>
    <w:p>
      <w:pPr>
        <w:pStyle w:val="Heading2"/>
        <w:numPr>
          <w:ilvl w:val="1"/>
          <w:numId w:val="1"/>
        </w:numPr>
        <w:rPr/>
      </w:pPr>
      <w:bookmarkStart w:id="31" w:name="__RefHeading___Toc13877085_1280447820"/>
      <w:bookmarkStart w:id="32" w:name="_Toc10"/>
      <w:bookmarkEnd w:id="31"/>
      <w:r>
        <w:rPr>
          <w:rtl w:val="true"/>
        </w:rPr>
        <w:t>عظمت مصائب کربلا</w:t>
      </w:r>
      <w:bookmarkEnd w:id="3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بیش از صد سال از واقعه کربلا می گذشت ولی با این حال هرگاه نزد امام صادق و دیگر امامان معصوم علیهم السلام مصائب سیدالشهدا علیه السلام یاد می شد، اندوه و مصیبت آن بزرگواران تازه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ثقفی پنج سال پس از واقعه کربلا قاتلان امام حسین را به درک واصل نمود روزی منهال بن عمر و نزد حضرت امام سجاد علیه السلام رفت و حضرت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حرمله بن کاهل اسدی 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چه حالی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این امر عظمت فوق العاده و بی مانند مصائب سالار شهیدان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علی اکبر، قمر بنی هاشم، حضرت قاسم و ماجرای وداع هرکدام مصیبت سنگینی است که فولاد را آب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مصیبت کودک شش ماهه امام حسین از نوع دیگری است و دل ها را می گدازد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حضرت آن کودک را که از فرط تشنگی بال بال می زد در آغوش گرفتند و از آن قوم جفاپیشه برای وی آب طلبیدند ولی هم چنان که می دانیم حرمله سیاه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جنایت هولناک را آفرید و خدا می داند که این مصیبت با قلب مبارک امام حسین چه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آن صحنه دردناک چه می توانستند بکنند؟ آیا آن طفل سر بریده را با همان حال به مادرش تسلیم کند یا او را به خاک بسپارد و سپس مادرش را با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کودک را برای سیراب کردن از مادر ستانده بود و حال چه جوابی برای مادرش داشت و در برابر عواطف آن مادر چه واکنشی می توانست نشان </w:t>
      </w:r>
    </w:p>
    <w:p>
      <w:pPr>
        <w:pStyle w:val="BookText"/>
        <w:rPr/>
      </w:pPr>
      <w:r>
        <w:rPr>
          <w:rFonts w:ascii="IRNazanin" w:hAnsi="IRNazanin" w:eastAsia="IRNazanin"/>
          <w:color w:val="111111"/>
          <w:sz w:val="28"/>
          <w:sz w:val="28"/>
          <w:szCs w:val="28"/>
          <w:rtl w:val="true"/>
          <w:lang w:bidi="fa-IR"/>
        </w:rPr>
        <w:t>دهد؟ به هر حال مادر آن کودک که مثل امام معصوم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صحنه و حیرتِ ولی الله در این حال، چیز شگفتی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در میان این دو گزینه ای که هر یک دشوارتر از دیگری بود، ترجیح دادند برای او قبر کوچکی حفر کنند و او را به سمت خیمه ها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مصیبت های جانگداز همگی بر دل امام دشوار است؛ ولی همچنان که عاطفه و رأفت امام از همه بیشتر است عقل ایشان نیز در نهایت کمال است و در پرتو این عقل، سر در فرمان خدای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زینب علیها السلام در مرتبه امامت نیستند و از همین رو امام دست مبارکشان را بر دل ایشان نهادند و از خدا برای ایشان صبر و تحمل مسئلت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تصرف و نیروی امامت نبود شانه مبارک حضرت زینب نیز زیر بار این همه مصایب آسمان فرسا خم می شد و تاب نمی آورد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این حادثه چنان بود که حتی زمین و آسمان و فرشتگان الهی آن را تاب نیاوردند و از پروردگار متعال </w:t>
      </w:r>
    </w:p>
    <w:p>
      <w:pPr>
        <w:pStyle w:val="BookText"/>
        <w:rPr/>
      </w:pPr>
      <w:r>
        <w:rPr>
          <w:rFonts w:ascii="IRNazanin" w:hAnsi="IRNazanin" w:eastAsia="IRNazanin"/>
          <w:color w:val="111111"/>
          <w:sz w:val="28"/>
          <w:sz w:val="28"/>
          <w:szCs w:val="28"/>
          <w:rtl w:val="true"/>
          <w:lang w:bidi="fa-IR"/>
        </w:rPr>
        <w:t>خواستند آن قوم جفاپیشه را به زمین لرزه یا صاعقه ای هولناک در دم نابود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به شهادت رسیدند ملائکه الهی به درگاه خدا ضجه وزاری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و مولای ما آیا از کسانی که گزیده تو و فرزند گزیده ات و بهترین آفریده هایت را می کشد غفلت می کنی؟ خدای متعال به آنان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از آنان انتقام خواهم گرفت، هر چند پس از گذشت روزگاری باشد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نیز در روایت آمده است که پس از شهادت امام حسین علیه السلام فضای میان زمین و آسمان پر از فرشتگانی شد که هرکدام حربه ای آتشین در دست داشتند و منتظر اجازه امام بودند تا دشمنان ایشان را دردم بسوزانند </w:t>
      </w:r>
      <w:r>
        <w:rPr>
          <w:rStyle w:val="FootnoteAnchor"/>
          <w:rtl w:val="true"/>
        </w:rPr>
        <w:footnoteReference w:id="21"/>
      </w:r>
      <w:r>
        <w:rPr>
          <w:rFonts w:ascii="IRNazanin" w:hAnsi="IRNazanin" w:eastAsia="IRNazanin"/>
          <w:color w:val="111111"/>
          <w:sz w:val="28"/>
          <w:sz w:val="28"/>
          <w:szCs w:val="28"/>
          <w:rtl w:val="true"/>
          <w:lang w:bidi="fa-IR"/>
        </w:rPr>
        <w:t xml:space="preserve">اما امام همان چیزی را اراده فرمودند که </w:t>
      </w:r>
    </w:p>
    <w:p>
      <w:pPr>
        <w:pStyle w:val="BookText"/>
        <w:rPr/>
      </w:pPr>
      <w:r>
        <w:rPr>
          <w:rFonts w:ascii="IRNazanin" w:hAnsi="IRNazanin" w:eastAsia="IRNazanin"/>
          <w:color w:val="111111"/>
          <w:sz w:val="28"/>
          <w:sz w:val="28"/>
          <w:szCs w:val="28"/>
          <w:rtl w:val="true"/>
          <w:lang w:bidi="fa-IR"/>
        </w:rPr>
        <w:t>خدای متعال اراده فرموده بود؛ آن حضرت تن به خواسته خدا دادند و خون خود و خاندانشان را برای بقای اسلام و اقامه نماز بذل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خون پاک آن حضرت و جانفشانی های ایشان نبود از اسلام حتی نامی هم برجا نمی ماند و رسم و راه مسلمانی از یادها فراموش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مرحوم سید عبدالهادی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از مراجع بزرگ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نماز جماعت عرضه می داشتند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 یَااباعبدالله اشْهَدُ انَّکَ قَدْ اقَمْتَ الصَّلاهَ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یا اباعبدالله، من گواهی می دهم که نماز را برپاکردی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تأکید داشتند اگر امام حسین علیه السلام نبودند ما امروزه نماز نمی 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را از نزد خود نمی گفتند و امامان معصوم ما نیز خطاب به جدشان عرضه می داشتند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اشْهَدُ انَّکَ قَدْ اقَمْتَ الصَّلاهَ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bookmarkStart w:id="33" w:name="pg19014_208005"/>
    </w:p>
    <w:p>
      <w:pPr>
        <w:pStyle w:val="Heading2"/>
        <w:numPr>
          <w:ilvl w:val="1"/>
          <w:numId w:val="1"/>
        </w:numPr>
        <w:rPr/>
      </w:pPr>
      <w:bookmarkStart w:id="34" w:name="__RefHeading___Toc13877087_1280447820"/>
      <w:bookmarkStart w:id="35" w:name="_Toc11"/>
      <w:bookmarkEnd w:id="33"/>
      <w:bookmarkEnd w:id="34"/>
      <w:r>
        <w:rPr>
          <w:rtl w:val="true"/>
        </w:rPr>
        <w:t>کیفر زودهنگام</w:t>
      </w:r>
      <w:bookmarkEnd w:id="3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موارد بسیار به ظالمان مهلت داده و در عقوبت آنان شتاب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خدای متعال به سبب ظلم ستمگران حکم خود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دانیم که سیزده سال که سیزده سال پس از بعثت وقتی مشرکان قصد جان پیامبر را کردند، حضرت در ليلة المبيت حضرت امیر علیه السلام را به جای خود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نیکی می دانستند که هشت سال بعد پیروزمندانه به این شهر بازخواهند گشت ولی به هر حال شهر مکه شهر ایشان و نیاکان بزرگوارشان بود و این خروج اجباری برای حضرت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خدای متعال بر شهر خود و خانه ای که نام مبارک خود را بر آن نهاده بود غضب کرد و بیتوته شبانه در این شهر را مکروه گردانید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در روایات آمده است که رسول خدا و پس از ایشان </w:t>
      </w:r>
    </w:p>
    <w:p>
      <w:pPr>
        <w:pStyle w:val="BookText"/>
        <w:rPr/>
      </w:pPr>
      <w:r>
        <w:rPr>
          <w:rFonts w:ascii="IRNazanin" w:hAnsi="IRNazanin" w:eastAsia="IRNazanin"/>
          <w:color w:val="111111"/>
          <w:sz w:val="28"/>
          <w:sz w:val="28"/>
          <w:szCs w:val="28"/>
          <w:rtl w:val="true"/>
          <w:lang w:bidi="fa-IR"/>
        </w:rPr>
        <w:t>امیرمؤمنان نیز هرگاه به حج مشرف می شدند روزها را در مکه می گذراندند و شب به بیرون مکه می رفتند و در مکه نمی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در آن روزگار رفت و آمد آن کار آسانی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فقها امروزه می گویند کسیکه به حج یا عمره می رود مستحب است که شب در مکه نخوابد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ما در این ماجرا این است که خدای متعال به اندوه پیامبر خود بدینسان حتی بر خانه و شهر خود غضب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این سخن ماجرای قوم صالح است که قرآن مجید درباره آنان فرموده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فَعَقَرُوهَا فَدَمْدَمَ عَلَيْهِمْ رَبُّهُم بِذَنبِهِمْ فَسَوَّهَا</w:t>
      </w:r>
      <w:r>
        <w:rPr>
          <w:rStyle w:val="FootnoteAnchor"/>
          <w:rtl w:val="true"/>
        </w:rPr>
        <w:footnoteReference w:id="23"/>
      </w:r>
      <w:r>
        <w:rPr>
          <w:rFonts w:ascii="IRNazanin" w:hAnsi="IRNazanin" w:eastAsia="IRNazanin"/>
          <w:color w:val="111111"/>
          <w:sz w:val="28"/>
          <w:sz w:val="28"/>
          <w:szCs w:val="28"/>
          <w:rtl w:val="true"/>
          <w:lang w:bidi="fa-IR"/>
        </w:rPr>
        <w:t xml:space="preserve">آنان </w:t>
      </w:r>
    </w:p>
    <w:p>
      <w:pPr>
        <w:pStyle w:val="BookText"/>
        <w:rPr/>
      </w:pPr>
      <w:r>
        <w:rPr>
          <w:rFonts w:ascii="IRNazanin" w:hAnsi="IRNazanin" w:eastAsia="IRNazanin"/>
          <w:color w:val="111111"/>
          <w:sz w:val="28"/>
          <w:sz w:val="28"/>
          <w:szCs w:val="28"/>
          <w:rtl w:val="true"/>
          <w:lang w:bidi="fa-IR"/>
        </w:rPr>
        <w:t>ناقه را پی کردند و پروردگارشان به سبب این گناه سرزمینشان را در هم کوبید و با خاک یکسان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ادبی، بر ترتیب اتصالی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آورده اند که قوم ثمود آن ناقه را در روز کشتند و خدای متعال مهلتشان نداد و در همان شب آنان را به کیفر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فرشتگان الهی چنین ماجراهایی را دیده بودند و از آن جا که می دانستند ماجرای عاشورا از همه مه این وقایع عظیم تر است از خدا خواستند مانع وقوع این رخداد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پهلوی اول که برگزاری عزاداری امام حسین ممنوع بود مردم قم نیمه های شب در خانه ها و به صورت کاملاً پنهانی به سوگواری می پرداختند و پیش از سپیده صبح متفرق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پیرمردها نقل می کرد که یکی از مأموران دولتی روی سقف بازار قم ایستاده بود و خانه های شهر را وارسی می کرد تا اگر چراغ روشن یا رفت و آمدی ببیند که نشان از </w:t>
      </w:r>
    </w:p>
    <w:p>
      <w:pPr>
        <w:pStyle w:val="BookText"/>
        <w:rPr/>
      </w:pPr>
      <w:r>
        <w:rPr>
          <w:rFonts w:ascii="IRNazanin" w:hAnsi="IRNazanin" w:eastAsia="IRNazanin"/>
          <w:color w:val="111111"/>
          <w:sz w:val="28"/>
          <w:sz w:val="28"/>
          <w:szCs w:val="28"/>
          <w:rtl w:val="true"/>
          <w:lang w:bidi="fa-IR"/>
        </w:rPr>
        <w:t>مجلس عزاداری دارد مانع شود و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روی سقف بازار دریچه هایی دایره وار برای عبور نور و هوا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داخل دریچه سرش را به سمت پایین فرو برد تا نشان یک مجلس سوگواری را به همکارش بگوید که بی اختیار از بالای سقف بر روی زمین سقوط کرد و صدای غریبی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بیمارستان بردند و پیش از اذان صبح به درک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که شواهد این معنا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که اقامه شعائر حسینی و خدمت به دستگاه سیدالشهدا علیه السلام اجر ومقام عظیم در بر دارد مبارزه با آن و تشکیک در این امور و آزردن سوگواران حضرت با عذاب دردناک توام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امام حسین علیه السلام مبارزه می کنند یا در سوگواری های حضرت به شبهه افکنی می پردازند و مردمان را دلسرد می کنند انصافاً دست به کار خطرناکی می زنند و باید از این کار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به راستی جای ترس بسیار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سوگواری هایی که در نقاط گوناگون زمین به زبان ها </w:t>
      </w:r>
    </w:p>
    <w:p>
      <w:pPr>
        <w:pStyle w:val="BookText"/>
        <w:rPr/>
      </w:pPr>
      <w:r>
        <w:rPr>
          <w:rFonts w:ascii="IRNazanin" w:hAnsi="IRNazanin" w:eastAsia="IRNazanin"/>
          <w:color w:val="111111"/>
          <w:sz w:val="28"/>
          <w:sz w:val="28"/>
          <w:szCs w:val="28"/>
          <w:rtl w:val="true"/>
          <w:lang w:bidi="fa-IR"/>
        </w:rPr>
        <w:t>و شکل های گوناگون صورت می گیرد از حد شمار بیرون است ولی خدا می داند که سوگواری هایی که در میان فرشتگان و ساکنان عالم بالا صورت می پذیرد بسیار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ما نیز در این میان سهمی داشته باشیم و به جای تشکیک یا دل سپردن به نغمه های سرد شبهه افکنان در شمار سوگواران واقعی حضرت باشیم و هر رنج و اندوهی را در این راه به جان بخریم و به حساب مولایمان سیدالشهدا علیه السلام بنویسیم و داوری درباره برخی از انواع عزاداری ها را به مجتهدان و خبرگان کار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متعال می خواهم ما را در شمار خادمان حضرت قرار دهد و سوگواری هایمان را به احسن وجه بپذیرد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وآله الطاهرين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در شام غریبان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 در جمع شماری از عزاداران حسینی ایراد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فرموده است ادْعُ إِلَى سَبِيلِ رَبِّكَ بِالْحِكْمَةِ وَالْمَوْعِظَةِ الحَسَنَةِ وَجَندِلْهُم بِالَّتِي هِيَ أَحْسَنُ إِنَّ رَبَّكَ هُوَ أَعْلَمُ بِمَن ضَلَّ عَن سَبِيلِدِي وَهُوَ أَعْلَمُ بِالْمُهْتَدِينَ؛ با حکمت واندرز نیکو به راه وردگارت دعوت نما و با آن ها به روشی که نیکوتر است استدلال و مناظره کن پروردگارت بهتر از هر کسی می داند چه کسی از راه او گمراه شده است واری است انسان داناتر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الدین عینی عمده القارى فى شرح البخارى،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ابن حمر عسقلانی، 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ابن حزم اندلسی، المحلى،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منية المريد،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در ماجرای مباهله از مولای متقیان علیه السلام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فرمودند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زيارة أبي عبدالله علیه 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ویکره المقام بمكة لأن رسول الله أخرج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والمقيم بها يقسو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اقامت در مکه مکروه است؛ زیرا پیامبر خدا را از آن شهر بیرون کردند و کسی که در این شهر اقامت کند دل وی سخت می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سكنى مكة و</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footnotes" Target="footnotes.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6679</Words>
  <Characters>24924</Characters>
  <CharactersWithSpaces>31419</CharactersWithSpaces>
  <Paragraphs>264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2026-08-25T17:53:40Z</dcterms:created>
  <dc:creator>ghaemiyeh.com</dc:creator>
  <dc:description/>
  <dc:language>en-US</dc:language>
  <cp:lastModifiedBy/>
  <dcterms:modified xsi:type="dcterms:W3CDTF">2026-08-25T21:23:41Z</dcterms:modified>
  <cp:revision>1</cp:revision>
  <dc:subject/>
  <dc:title>عاشورا و شبهه افکنان</dc:title>
</cp:coreProperties>
</file>

<file path=docProps/custom.xml><?xml version="1.0" encoding="utf-8"?>
<Properties xmlns="http://schemas.openxmlformats.org/officeDocument/2006/custom-properties" xmlns:vt="http://schemas.openxmlformats.org/officeDocument/2006/docPropsVTypes"/>
</file>