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عزاداری در کلام امام رضا علیه السلام شرح حدیث ریان بن شبیب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61903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861905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861907_1280447820">
            <w:r>
              <w:rPr>
                <w:webHidden/>
                <w:rStyle w:val="IndexLink"/>
                <w:rtl w:val="true"/>
              </w:rPr>
              <w:t xml:space="preserve">تقدیم به </w:t>
            </w:r>
            <w:r>
              <w:rPr>
                <w:rStyle w:val="IndexLink"/>
                <w:rtl w:val="true"/>
              </w:rPr>
              <w:t>:</w:t>
              <w:tab/>
            </w:r>
            <w:r>
              <w:rPr>
                <w:rStyle w:val="IndexLink"/>
              </w:rPr>
              <w:t>9</w:t>
            </w:r>
          </w:hyperlink>
        </w:p>
        <w:p>
          <w:pPr>
            <w:pStyle w:val="Contents2"/>
            <w:tabs>
              <w:tab w:val="clear" w:pos="8743"/>
              <w:tab w:val="right" w:pos="9026" w:leader="dot"/>
            </w:tabs>
            <w:rPr/>
          </w:pPr>
          <w:hyperlink w:anchor="__RefHeading___Toc13861909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3861911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3861913_1280447820">
            <w:r>
              <w:rPr>
                <w:webHidden/>
                <w:rStyle w:val="IndexLink"/>
                <w:rtl w:val="true"/>
              </w:rPr>
              <w:t>ریان بن شبیب کیست؟</w:t>
            </w:r>
            <w:r>
              <w:rPr>
                <w:rStyle w:val="IndexLink"/>
                <w:rtl w:val="true"/>
              </w:rPr>
              <w:tab/>
            </w:r>
            <w:r>
              <w:rPr>
                <w:rStyle w:val="IndexLink"/>
              </w:rPr>
              <w:t>16</w:t>
            </w:r>
          </w:hyperlink>
        </w:p>
        <w:p>
          <w:pPr>
            <w:pStyle w:val="Contents2"/>
            <w:tabs>
              <w:tab w:val="clear" w:pos="8743"/>
              <w:tab w:val="right" w:pos="9026" w:leader="dot"/>
            </w:tabs>
            <w:rPr/>
          </w:pPr>
          <w:hyperlink w:anchor="__RefHeading___Toc13861915_1280447820">
            <w:r>
              <w:rPr>
                <w:webHidden/>
                <w:rStyle w:val="IndexLink"/>
                <w:rtl w:val="true"/>
              </w:rPr>
              <w:t>وثاقت ریان بن شبیب</w:t>
            </w:r>
            <w:r>
              <w:rPr>
                <w:rStyle w:val="IndexLink"/>
                <w:rtl w:val="true"/>
              </w:rPr>
              <w:tab/>
            </w:r>
            <w:r>
              <w:rPr>
                <w:rStyle w:val="IndexLink"/>
              </w:rPr>
              <w:t>16</w:t>
            </w:r>
          </w:hyperlink>
        </w:p>
        <w:p>
          <w:pPr>
            <w:pStyle w:val="Contents2"/>
            <w:tabs>
              <w:tab w:val="clear" w:pos="8743"/>
              <w:tab w:val="right" w:pos="9026" w:leader="dot"/>
            </w:tabs>
            <w:rPr/>
          </w:pPr>
          <w:hyperlink w:anchor="__RefHeading___Toc13861917_1280447820">
            <w:r>
              <w:rPr>
                <w:webHidden/>
                <w:rStyle w:val="IndexLink"/>
                <w:rtl w:val="true"/>
              </w:rPr>
              <w:t xml:space="preserve">فراز </w:t>
            </w:r>
            <w:r>
              <w:rPr>
                <w:rStyle w:val="IndexLink"/>
              </w:rPr>
              <w:t>1</w:t>
            </w:r>
            <w:r>
              <w:rPr>
                <w:rStyle w:val="IndexLink"/>
                <w:rtl w:val="true"/>
              </w:rPr>
              <w:t>:</w:t>
              <w:tab/>
            </w:r>
            <w:r>
              <w:rPr>
                <w:rStyle w:val="IndexLink"/>
              </w:rPr>
              <w:t>18</w:t>
            </w:r>
          </w:hyperlink>
        </w:p>
        <w:p>
          <w:pPr>
            <w:pStyle w:val="Contents3"/>
            <w:tabs>
              <w:tab w:val="clear" w:pos="8459"/>
              <w:tab w:val="right" w:pos="9026" w:leader="dot"/>
            </w:tabs>
            <w:rPr/>
          </w:pPr>
          <w:hyperlink w:anchor="__RefHeading___Toc13861919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861921_1280447820">
            <w:r>
              <w:rPr>
                <w:webHidden/>
                <w:rStyle w:val="IndexLink"/>
                <w:rtl w:val="true"/>
              </w:rPr>
              <w:t xml:space="preserve">شباهت های حضرت یحیی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3861923_1280447820">
            <w:r>
              <w:rPr>
                <w:webHidden/>
                <w:rStyle w:val="IndexLink"/>
                <w:rtl w:val="true"/>
              </w:rPr>
              <w:t>تفاوت در شهادت بين آن دو بزرگوار</w:t>
            </w:r>
            <w:r>
              <w:rPr>
                <w:rStyle w:val="IndexLink"/>
                <w:rtl w:val="true"/>
              </w:rPr>
              <w:tab/>
            </w:r>
            <w:r>
              <w:rPr>
                <w:rStyle w:val="IndexLink"/>
              </w:rPr>
              <w:t>22</w:t>
            </w:r>
          </w:hyperlink>
        </w:p>
        <w:p>
          <w:pPr>
            <w:pStyle w:val="Contents3"/>
            <w:tabs>
              <w:tab w:val="clear" w:pos="8459"/>
              <w:tab w:val="right" w:pos="9026" w:leader="dot"/>
            </w:tabs>
            <w:rPr/>
          </w:pPr>
          <w:hyperlink w:anchor="__RefHeading___Toc13861925_1280447820">
            <w:r>
              <w:rPr>
                <w:webHidden/>
                <w:rStyle w:val="IndexLink"/>
                <w:rtl w:val="true"/>
              </w:rPr>
              <w:t>ثواب روزۀ اول محرم</w:t>
            </w:r>
            <w:r>
              <w:rPr>
                <w:rStyle w:val="IndexLink"/>
                <w:rtl w:val="true"/>
              </w:rPr>
              <w:tab/>
            </w:r>
            <w:r>
              <w:rPr>
                <w:rStyle w:val="IndexLink"/>
              </w:rPr>
              <w:t>24</w:t>
            </w:r>
          </w:hyperlink>
        </w:p>
        <w:p>
          <w:pPr>
            <w:pStyle w:val="Contents3"/>
            <w:tabs>
              <w:tab w:val="clear" w:pos="8459"/>
              <w:tab w:val="right" w:pos="9026" w:leader="dot"/>
            </w:tabs>
            <w:rPr/>
          </w:pPr>
          <w:hyperlink w:anchor="__RefHeading___Toc13861927_1280447820">
            <w:r>
              <w:rPr>
                <w:webHidden/>
                <w:rStyle w:val="IndexLink"/>
                <w:rtl w:val="true"/>
              </w:rPr>
              <w:t xml:space="preserve">نامۀ امام حسین </w:t>
            </w:r>
            <w:r>
              <w:rPr>
                <w:rStyle w:val="IndexLink"/>
                <w:rtl w:val="true"/>
              </w:rPr>
              <w:t>(</w:t>
            </w:r>
            <w:r>
              <w:rPr>
                <w:rStyle w:val="IndexLink"/>
                <w:rtl w:val="true"/>
              </w:rPr>
              <w:t>علیه السلام</w:t>
            </w:r>
            <w:r>
              <w:rPr>
                <w:rStyle w:val="IndexLink"/>
                <w:rtl w:val="true"/>
              </w:rPr>
              <w:t>)</w:t>
            </w:r>
            <w:r>
              <w:rPr>
                <w:rStyle w:val="IndexLink"/>
                <w:rtl w:val="true"/>
              </w:rPr>
              <w:t>به عمر سعد ملعون</w:t>
            </w:r>
            <w:r>
              <w:rPr>
                <w:rStyle w:val="IndexLink"/>
                <w:rtl w:val="true"/>
              </w:rPr>
              <w:tab/>
            </w:r>
            <w:r>
              <w:rPr>
                <w:rStyle w:val="IndexLink"/>
              </w:rPr>
              <w:t>24</w:t>
            </w:r>
          </w:hyperlink>
        </w:p>
        <w:p>
          <w:pPr>
            <w:pStyle w:val="Contents2"/>
            <w:tabs>
              <w:tab w:val="clear" w:pos="8743"/>
              <w:tab w:val="right" w:pos="9026" w:leader="dot"/>
            </w:tabs>
            <w:rPr/>
          </w:pPr>
          <w:hyperlink w:anchor="__RefHeading___Toc13861929_1280447820">
            <w:r>
              <w:rPr>
                <w:webHidden/>
                <w:rStyle w:val="IndexLink"/>
                <w:rtl w:val="true"/>
              </w:rPr>
              <w:t xml:space="preserve">فراز </w:t>
            </w:r>
            <w:r>
              <w:rPr>
                <w:rStyle w:val="IndexLink"/>
              </w:rPr>
              <w:t>2</w:t>
            </w:r>
            <w:r>
              <w:rPr>
                <w:rStyle w:val="IndexLink"/>
                <w:rtl w:val="true"/>
              </w:rPr>
              <w:t xml:space="preserve"> :</w:t>
              <w:tab/>
            </w:r>
            <w:r>
              <w:rPr>
                <w:rStyle w:val="IndexLink"/>
              </w:rPr>
              <w:t>27</w:t>
            </w:r>
          </w:hyperlink>
        </w:p>
        <w:p>
          <w:pPr>
            <w:pStyle w:val="Contents3"/>
            <w:tabs>
              <w:tab w:val="clear" w:pos="8459"/>
              <w:tab w:val="right" w:pos="9026" w:leader="dot"/>
            </w:tabs>
            <w:rPr/>
          </w:pPr>
          <w:hyperlink w:anchor="__RefHeading___Toc13861931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861933_1280447820">
            <w:r>
              <w:rPr>
                <w:webHidden/>
                <w:rStyle w:val="IndexLink"/>
                <w:rtl w:val="true"/>
              </w:rPr>
              <w:t xml:space="preserve">سیره اهل بیت </w:t>
            </w:r>
            <w:r>
              <w:rPr>
                <w:rStyle w:val="IndexLink"/>
                <w:rtl w:val="true"/>
              </w:rPr>
              <w:t>(</w:t>
            </w:r>
            <w:r>
              <w:rPr>
                <w:rStyle w:val="IndexLink"/>
                <w:rtl w:val="true"/>
              </w:rPr>
              <w:t>علیهم السلام</w:t>
            </w:r>
            <w:r>
              <w:rPr>
                <w:rStyle w:val="IndexLink"/>
                <w:rtl w:val="true"/>
              </w:rPr>
              <w:t>)</w:t>
            </w:r>
            <w:r>
              <w:rPr>
                <w:rStyle w:val="IndexLink"/>
                <w:rtl w:val="true"/>
              </w:rPr>
              <w:t>در ماه محرم</w:t>
            </w:r>
            <w:r>
              <w:rPr>
                <w:rStyle w:val="IndexLink"/>
                <w:rtl w:val="true"/>
              </w:rPr>
              <w:tab/>
            </w:r>
            <w:r>
              <w:rPr>
                <w:rStyle w:val="IndexLink"/>
              </w:rPr>
              <w:t>28</w:t>
            </w:r>
          </w:hyperlink>
        </w:p>
        <w:p>
          <w:pPr>
            <w:pStyle w:val="Contents3"/>
            <w:tabs>
              <w:tab w:val="clear" w:pos="8459"/>
              <w:tab w:val="right" w:pos="9026" w:leader="dot"/>
            </w:tabs>
            <w:rPr/>
          </w:pPr>
          <w:hyperlink w:anchor="__RefHeading___Toc13861935_1280447820">
            <w:r>
              <w:rPr>
                <w:webHidden/>
                <w:rStyle w:val="IndexLink"/>
                <w:rtl w:val="true"/>
              </w:rPr>
              <w:t>دوازده ماه در قرآن</w:t>
            </w:r>
            <w:r>
              <w:rPr>
                <w:rStyle w:val="IndexLink"/>
                <w:rtl w:val="true"/>
              </w:rPr>
              <w:tab/>
            </w:r>
            <w:r>
              <w:rPr>
                <w:rStyle w:val="IndexLink"/>
              </w:rPr>
              <w:t>28</w:t>
            </w:r>
          </w:hyperlink>
        </w:p>
        <w:p>
          <w:pPr>
            <w:pStyle w:val="Contents2"/>
            <w:tabs>
              <w:tab w:val="clear" w:pos="8743"/>
              <w:tab w:val="right" w:pos="9026" w:leader="dot"/>
            </w:tabs>
            <w:rPr/>
          </w:pPr>
          <w:hyperlink w:anchor="__RefHeading___Toc13861937_1280447820">
            <w:r>
              <w:rPr>
                <w:webHidden/>
                <w:rStyle w:val="IndexLink"/>
                <w:rtl w:val="true"/>
              </w:rPr>
              <w:t xml:space="preserve">فراز </w:t>
            </w:r>
            <w:r>
              <w:rPr>
                <w:rStyle w:val="IndexLink"/>
              </w:rPr>
              <w:t>3</w:t>
            </w:r>
            <w:r>
              <w:rPr>
                <w:rStyle w:val="IndexLink"/>
                <w:rtl w:val="true"/>
              </w:rPr>
              <w:t xml:space="preserve"> :</w:t>
              <w:tab/>
            </w:r>
            <w:r>
              <w:rPr>
                <w:rStyle w:val="IndexLink"/>
              </w:rPr>
              <w:t>31</w:t>
            </w:r>
          </w:hyperlink>
        </w:p>
        <w:p>
          <w:pPr>
            <w:pStyle w:val="Contents3"/>
            <w:tabs>
              <w:tab w:val="clear" w:pos="8459"/>
              <w:tab w:val="right" w:pos="9026" w:leader="dot"/>
            </w:tabs>
            <w:rPr/>
          </w:pPr>
          <w:hyperlink w:anchor="__RefHeading___Toc13861939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861941_1280447820">
            <w:r>
              <w:rPr>
                <w:webHidden/>
                <w:rStyle w:val="IndexLink"/>
                <w:rtl w:val="true"/>
              </w:rPr>
              <w:t xml:space="preserve">فضائل اصحاب حضرت سيدالشهداء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13861943_12804478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3861945_1280447820">
            <w:r>
              <w:rPr>
                <w:webHidden/>
                <w:rStyle w:val="IndexLink"/>
              </w:rPr>
              <w:t>1</w:t>
            </w:r>
            <w:r>
              <w:rPr>
                <w:rStyle w:val="IndexLink"/>
                <w:rtl w:val="true"/>
              </w:rPr>
              <w:t xml:space="preserve">. </w:t>
            </w:r>
            <w:r>
              <w:rPr>
                <w:rStyle w:val="IndexLink"/>
                <w:rtl w:val="true"/>
              </w:rPr>
              <w:t>از همه ياران پيامبران و اوصياء بالاترند</w:t>
            </w:r>
            <w:r>
              <w:rPr>
                <w:rStyle w:val="IndexLink"/>
                <w:rtl w:val="true"/>
              </w:rPr>
              <w:tab/>
            </w:r>
            <w:r>
              <w:rPr>
                <w:rStyle w:val="IndexLink"/>
              </w:rPr>
              <w:t>32</w:t>
            </w:r>
          </w:hyperlink>
        </w:p>
        <w:p>
          <w:pPr>
            <w:pStyle w:val="Contents4"/>
            <w:tabs>
              <w:tab w:val="clear" w:pos="8176"/>
              <w:tab w:val="right" w:pos="9026" w:leader="dot"/>
            </w:tabs>
            <w:rPr/>
          </w:pPr>
          <w:hyperlink w:anchor="__RefHeading___Toc13861947_1280447820">
            <w:r>
              <w:rPr>
                <w:webHidden/>
                <w:rStyle w:val="IndexLink"/>
              </w:rPr>
              <w:t>2</w:t>
            </w:r>
            <w:r>
              <w:rPr>
                <w:rStyle w:val="IndexLink"/>
                <w:rtl w:val="true"/>
              </w:rPr>
              <w:t xml:space="preserve">. </w:t>
            </w:r>
            <w:r>
              <w:rPr>
                <w:rStyle w:val="IndexLink"/>
                <w:rtl w:val="true"/>
              </w:rPr>
              <w:t>جاهای خود را پيش از شهادت مشاهده نمودند</w:t>
            </w:r>
            <w:r>
              <w:rPr>
                <w:rStyle w:val="IndexLink"/>
                <w:rtl w:val="true"/>
              </w:rPr>
              <w:tab/>
            </w:r>
            <w:r>
              <w:rPr>
                <w:rStyle w:val="IndexLink"/>
              </w:rPr>
              <w:t>33</w:t>
            </w:r>
          </w:hyperlink>
        </w:p>
        <w:p>
          <w:pPr>
            <w:pStyle w:val="Contents4"/>
            <w:tabs>
              <w:tab w:val="clear" w:pos="8176"/>
              <w:tab w:val="right" w:pos="9026" w:leader="dot"/>
            </w:tabs>
            <w:rPr/>
          </w:pPr>
          <w:hyperlink w:anchor="__RefHeading___Toc13861949_1280447820">
            <w:r>
              <w:rPr>
                <w:webHidden/>
                <w:rStyle w:val="IndexLink"/>
              </w:rPr>
              <w:t>3</w:t>
            </w:r>
            <w:r>
              <w:rPr>
                <w:rStyle w:val="IndexLink"/>
                <w:rtl w:val="true"/>
              </w:rPr>
              <w:t xml:space="preserve">. </w:t>
            </w:r>
            <w:r>
              <w:rPr>
                <w:rStyle w:val="IndexLink"/>
                <w:rtl w:val="true"/>
              </w:rPr>
              <w:t>تعداد اصحاب اندک و قابل مقايسه با دشمن نبودند</w:t>
            </w:r>
            <w:r>
              <w:rPr>
                <w:rStyle w:val="IndexLink"/>
                <w:rtl w:val="true"/>
              </w:rPr>
              <w:tab/>
            </w:r>
            <w:r>
              <w:rPr>
                <w:rStyle w:val="IndexLink"/>
              </w:rPr>
              <w:t>33</w:t>
            </w:r>
          </w:hyperlink>
        </w:p>
        <w:p>
          <w:pPr>
            <w:pStyle w:val="Contents4"/>
            <w:tabs>
              <w:tab w:val="clear" w:pos="8176"/>
              <w:tab w:val="right" w:pos="9026" w:leader="dot"/>
            </w:tabs>
            <w:rPr/>
          </w:pPr>
          <w:hyperlink w:anchor="__RefHeading___Toc13861951_1280447820">
            <w:r>
              <w:rPr>
                <w:webHidden/>
                <w:rStyle w:val="IndexLink"/>
              </w:rPr>
              <w:t>4</w:t>
            </w:r>
            <w:r>
              <w:rPr>
                <w:rStyle w:val="IndexLink"/>
                <w:rtl w:val="true"/>
              </w:rPr>
              <w:t xml:space="preserve">. </w:t>
            </w:r>
            <w:r>
              <w:rPr>
                <w:rStyle w:val="IndexLink"/>
                <w:rtl w:val="true"/>
              </w:rPr>
              <w:t xml:space="preserve">احدی بر آنها سبقت نگرفته و از متأخرين هم کسی به مقامات آنها نمی‌رسد </w:t>
            </w:r>
            <w:r>
              <w:rPr>
                <w:rStyle w:val="IndexLink"/>
                <w:rtl w:val="true"/>
              </w:rPr>
              <w:t>:</w:t>
              <w:tab/>
            </w:r>
            <w:r>
              <w:rPr>
                <w:rStyle w:val="IndexLink"/>
              </w:rPr>
              <w:t>34</w:t>
            </w:r>
          </w:hyperlink>
        </w:p>
        <w:p>
          <w:pPr>
            <w:pStyle w:val="Contents4"/>
            <w:tabs>
              <w:tab w:val="clear" w:pos="8176"/>
              <w:tab w:val="right" w:pos="9026" w:leader="dot"/>
            </w:tabs>
            <w:rPr/>
          </w:pPr>
          <w:hyperlink w:anchor="__RefHeading___Toc13861953_1280447820">
            <w:r>
              <w:rPr>
                <w:webHidden/>
                <w:rStyle w:val="IndexLink"/>
              </w:rPr>
              <w:t>5</w:t>
            </w:r>
            <w:r>
              <w:rPr>
                <w:rStyle w:val="IndexLink"/>
                <w:rtl w:val="true"/>
              </w:rPr>
              <w:t xml:space="preserve">. </w:t>
            </w:r>
            <w:r>
              <w:rPr>
                <w:rStyle w:val="IndexLink"/>
                <w:rtl w:val="true"/>
              </w:rPr>
              <w:t>از کثرت شوق شهادت درد شمشير و تير و نيزه را احساس نمي‌کردند</w:t>
            </w:r>
            <w:r>
              <w:rPr>
                <w:rStyle w:val="IndexLink"/>
                <w:rtl w:val="true"/>
              </w:rPr>
              <w:tab/>
            </w:r>
            <w:r>
              <w:rPr>
                <w:rStyle w:val="IndexLink"/>
              </w:rPr>
              <w:t>35</w:t>
            </w:r>
          </w:hyperlink>
        </w:p>
        <w:p>
          <w:pPr>
            <w:pStyle w:val="Contents4"/>
            <w:tabs>
              <w:tab w:val="clear" w:pos="8176"/>
              <w:tab w:val="right" w:pos="9026" w:leader="dot"/>
            </w:tabs>
            <w:rPr/>
          </w:pPr>
          <w:hyperlink w:anchor="__RefHeading___Toc13861955_1280447820">
            <w:r>
              <w:rPr>
                <w:webHidden/>
                <w:rStyle w:val="IndexLink"/>
              </w:rPr>
              <w:t>6</w:t>
            </w:r>
            <w:r>
              <w:rPr>
                <w:rStyle w:val="IndexLink"/>
                <w:rtl w:val="true"/>
              </w:rPr>
              <w:t xml:space="preserve">. </w:t>
            </w:r>
            <w:r>
              <w:rPr>
                <w:rStyle w:val="IndexLink"/>
                <w:rtl w:val="true"/>
              </w:rPr>
              <w:t>در شجاعت بي‌نظير بودند</w:t>
            </w:r>
            <w:r>
              <w:rPr>
                <w:rStyle w:val="IndexLink"/>
                <w:rtl w:val="true"/>
              </w:rPr>
              <w:tab/>
            </w:r>
            <w:r>
              <w:rPr>
                <w:rStyle w:val="IndexLink"/>
              </w:rPr>
              <w:t>35</w:t>
            </w:r>
          </w:hyperlink>
        </w:p>
        <w:p>
          <w:pPr>
            <w:pStyle w:val="Contents4"/>
            <w:tabs>
              <w:tab w:val="clear" w:pos="8176"/>
              <w:tab w:val="right" w:pos="9026" w:leader="dot"/>
            </w:tabs>
            <w:rPr/>
          </w:pPr>
          <w:hyperlink w:anchor="__RefHeading___Toc13861957_1280447820">
            <w:r>
              <w:rPr>
                <w:webHidden/>
                <w:rStyle w:val="IndexLink"/>
              </w:rPr>
              <w:t>7</w:t>
            </w:r>
            <w:r>
              <w:rPr>
                <w:rStyle w:val="IndexLink"/>
                <w:rtl w:val="true"/>
              </w:rPr>
              <w:t xml:space="preserve">. </w:t>
            </w:r>
            <w:r>
              <w:rPr>
                <w:rStyle w:val="IndexLink"/>
                <w:rtl w:val="true"/>
              </w:rPr>
              <w:t>از جنگ و شهادت هراسی نداشتند</w:t>
            </w:r>
            <w:r>
              <w:rPr>
                <w:rStyle w:val="IndexLink"/>
                <w:rtl w:val="true"/>
              </w:rPr>
              <w:tab/>
            </w:r>
            <w:r>
              <w:rPr>
                <w:rStyle w:val="IndexLink"/>
              </w:rPr>
              <w:t>36</w:t>
            </w:r>
          </w:hyperlink>
        </w:p>
        <w:p>
          <w:pPr>
            <w:pStyle w:val="Contents4"/>
            <w:tabs>
              <w:tab w:val="clear" w:pos="8176"/>
              <w:tab w:val="right" w:pos="9026" w:leader="dot"/>
            </w:tabs>
            <w:rPr/>
          </w:pPr>
          <w:hyperlink w:anchor="__RefHeading___Toc13861959_1280447820">
            <w:r>
              <w:rPr>
                <w:webHidden/>
                <w:rStyle w:val="IndexLink"/>
              </w:rPr>
              <w:t>8</w:t>
            </w:r>
            <w:r>
              <w:rPr>
                <w:rStyle w:val="IndexLink"/>
                <w:rtl w:val="true"/>
              </w:rPr>
              <w:t xml:space="preserve">. </w:t>
            </w:r>
            <w:r>
              <w:rPr>
                <w:rStyle w:val="IndexLink"/>
                <w:rtl w:val="true"/>
              </w:rPr>
              <w:t>خداوند از آنها قبض روح نمود</w:t>
            </w:r>
            <w:r>
              <w:rPr>
                <w:rStyle w:val="IndexLink"/>
                <w:rtl w:val="true"/>
              </w:rPr>
              <w:tab/>
            </w:r>
            <w:r>
              <w:rPr>
                <w:rStyle w:val="IndexLink"/>
              </w:rPr>
              <w:t>37</w:t>
            </w:r>
          </w:hyperlink>
        </w:p>
        <w:p>
          <w:pPr>
            <w:pStyle w:val="Contents4"/>
            <w:tabs>
              <w:tab w:val="clear" w:pos="8176"/>
              <w:tab w:val="right" w:pos="9026" w:leader="dot"/>
            </w:tabs>
            <w:rPr/>
          </w:pPr>
          <w:hyperlink w:anchor="__RefHeading___Toc13861961_1280447820">
            <w:r>
              <w:rPr>
                <w:webHidden/>
                <w:rStyle w:val="IndexLink"/>
              </w:rPr>
              <w:t>9</w:t>
            </w:r>
            <w:r>
              <w:rPr>
                <w:rStyle w:val="IndexLink"/>
                <w:rtl w:val="true"/>
              </w:rPr>
              <w:t xml:space="preserve">. </w:t>
            </w:r>
            <w:r>
              <w:rPr>
                <w:rStyle w:val="IndexLink"/>
                <w:rtl w:val="true"/>
              </w:rPr>
              <w:t>ملائکه آنها را دفن نموده، بر جنازۀ آنها نماز خواندند</w:t>
            </w:r>
            <w:r>
              <w:rPr>
                <w:rStyle w:val="IndexLink"/>
                <w:rtl w:val="true"/>
              </w:rPr>
              <w:tab/>
            </w:r>
            <w:r>
              <w:rPr>
                <w:rStyle w:val="IndexLink"/>
              </w:rPr>
              <w:t>38</w:t>
            </w:r>
          </w:hyperlink>
        </w:p>
        <w:p>
          <w:pPr>
            <w:pStyle w:val="Contents4"/>
            <w:tabs>
              <w:tab w:val="clear" w:pos="8176"/>
              <w:tab w:val="right" w:pos="9026" w:leader="dot"/>
            </w:tabs>
            <w:rPr/>
          </w:pPr>
          <w:hyperlink w:anchor="__RefHeading___Toc13861963_1280447820">
            <w:r>
              <w:rPr>
                <w:webHidden/>
                <w:rStyle w:val="IndexLink"/>
              </w:rPr>
              <w:t>10</w:t>
            </w:r>
            <w:r>
              <w:rPr>
                <w:rStyle w:val="IndexLink"/>
                <w:rtl w:val="true"/>
              </w:rPr>
              <w:t xml:space="preserve">. </w:t>
            </w:r>
            <w:r>
              <w:rPr>
                <w:rStyle w:val="IndexLink"/>
                <w:rtl w:val="true"/>
              </w:rPr>
              <w:t xml:space="preserve">به دست مبارک حضرت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قبر آنها کنده شد</w:t>
            </w:r>
            <w:r>
              <w:rPr>
                <w:rStyle w:val="IndexLink"/>
                <w:rtl w:val="true"/>
              </w:rPr>
              <w:tab/>
            </w:r>
            <w:r>
              <w:rPr>
                <w:rStyle w:val="IndexLink"/>
              </w:rPr>
              <w:t>38</w:t>
            </w:r>
          </w:hyperlink>
        </w:p>
        <w:p>
          <w:pPr>
            <w:pStyle w:val="Contents4"/>
            <w:tabs>
              <w:tab w:val="clear" w:pos="8176"/>
              <w:tab w:val="right" w:pos="9026" w:leader="dot"/>
            </w:tabs>
            <w:rPr/>
          </w:pPr>
          <w:hyperlink w:anchor="__RefHeading___Toc13861965_1280447820">
            <w:r>
              <w:rPr>
                <w:webHidden/>
                <w:rStyle w:val="IndexLink"/>
              </w:rPr>
              <w:t>11</w:t>
            </w:r>
            <w:r>
              <w:rPr>
                <w:rStyle w:val="IndexLink"/>
                <w:rtl w:val="true"/>
              </w:rPr>
              <w:t xml:space="preserve">. </w:t>
            </w:r>
            <w:r>
              <w:rPr>
                <w:rStyle w:val="IndexLink"/>
                <w:rtl w:val="true"/>
              </w:rPr>
              <w:t>خون آنها تحويل خداوند داده شد</w:t>
            </w:r>
            <w:r>
              <w:rPr>
                <w:rStyle w:val="IndexLink"/>
                <w:rtl w:val="true"/>
              </w:rPr>
              <w:tab/>
            </w:r>
            <w:r>
              <w:rPr>
                <w:rStyle w:val="IndexLink"/>
              </w:rPr>
              <w:t>38</w:t>
            </w:r>
          </w:hyperlink>
        </w:p>
        <w:p>
          <w:pPr>
            <w:pStyle w:val="Contents4"/>
            <w:tabs>
              <w:tab w:val="clear" w:pos="8176"/>
              <w:tab w:val="right" w:pos="9026" w:leader="dot"/>
            </w:tabs>
            <w:rPr/>
          </w:pPr>
          <w:hyperlink w:anchor="__RefHeading___Toc13861967_1280447820">
            <w:r>
              <w:rPr>
                <w:webHidden/>
                <w:rStyle w:val="IndexLink"/>
              </w:rPr>
              <w:t>12</w:t>
            </w:r>
            <w:r>
              <w:rPr>
                <w:rStyle w:val="IndexLink"/>
                <w:rtl w:val="true"/>
              </w:rPr>
              <w:t xml:space="preserve">. </w:t>
            </w:r>
            <w:r>
              <w:rPr>
                <w:rStyle w:val="IndexLink"/>
                <w:rtl w:val="true"/>
              </w:rPr>
              <w:t>خداوند از آنها خشنود است</w:t>
            </w:r>
            <w:r>
              <w:rPr>
                <w:rStyle w:val="IndexLink"/>
                <w:rtl w:val="true"/>
              </w:rPr>
              <w:tab/>
            </w:r>
            <w:r>
              <w:rPr>
                <w:rStyle w:val="IndexLink"/>
              </w:rPr>
              <w:t>39</w:t>
            </w:r>
          </w:hyperlink>
        </w:p>
        <w:p>
          <w:pPr>
            <w:pStyle w:val="Contents4"/>
            <w:tabs>
              <w:tab w:val="clear" w:pos="8176"/>
              <w:tab w:val="right" w:pos="9026" w:leader="dot"/>
            </w:tabs>
            <w:rPr/>
          </w:pPr>
          <w:hyperlink w:anchor="__RefHeading___Toc13861969_1280447820">
            <w:r>
              <w:rPr>
                <w:webHidden/>
                <w:rStyle w:val="IndexLink"/>
              </w:rPr>
              <w:t>13</w:t>
            </w:r>
            <w:r>
              <w:rPr>
                <w:rStyle w:val="IndexLink"/>
                <w:rtl w:val="true"/>
              </w:rPr>
              <w:t xml:space="preserve">. </w:t>
            </w:r>
            <w:r>
              <w:rPr>
                <w:rStyle w:val="IndexLink"/>
                <w:rtl w:val="true"/>
              </w:rPr>
              <w:t>درجات آنها از همۀ شهداء بالاتر است</w:t>
            </w:r>
            <w:r>
              <w:rPr>
                <w:rStyle w:val="IndexLink"/>
                <w:rtl w:val="true"/>
              </w:rPr>
              <w:tab/>
            </w:r>
            <w:r>
              <w:rPr>
                <w:rStyle w:val="IndexLink"/>
              </w:rPr>
              <w:t>40</w:t>
            </w:r>
          </w:hyperlink>
        </w:p>
        <w:p>
          <w:pPr>
            <w:pStyle w:val="Contents4"/>
            <w:tabs>
              <w:tab w:val="clear" w:pos="8176"/>
              <w:tab w:val="right" w:pos="9026" w:leader="dot"/>
            </w:tabs>
            <w:rPr/>
          </w:pPr>
          <w:hyperlink w:anchor="__RefHeading___Toc13861971_1280447820">
            <w:r>
              <w:rPr>
                <w:webHidden/>
                <w:rStyle w:val="IndexLink"/>
              </w:rPr>
              <w:t>14</w:t>
            </w:r>
            <w:r>
              <w:rPr>
                <w:rStyle w:val="IndexLink"/>
                <w:rtl w:val="true"/>
              </w:rPr>
              <w:t xml:space="preserve">. </w:t>
            </w:r>
            <w:r>
              <w:rPr>
                <w:rStyle w:val="IndexLink"/>
                <w:rtl w:val="true"/>
              </w:rPr>
              <w:t>عباراتی در زيارت آنها آمده که برای ديگر اصحاب نقل نشده است</w:t>
            </w:r>
            <w:r>
              <w:rPr>
                <w:rStyle w:val="IndexLink"/>
                <w:rtl w:val="true"/>
              </w:rPr>
              <w:tab/>
            </w:r>
            <w:r>
              <w:rPr>
                <w:rStyle w:val="IndexLink"/>
              </w:rPr>
              <w:t>40</w:t>
            </w:r>
          </w:hyperlink>
        </w:p>
        <w:p>
          <w:pPr>
            <w:pStyle w:val="Contents4"/>
            <w:tabs>
              <w:tab w:val="clear" w:pos="8176"/>
              <w:tab w:val="right" w:pos="9026" w:leader="dot"/>
            </w:tabs>
            <w:rPr/>
          </w:pPr>
          <w:hyperlink w:anchor="__RefHeading___Toc13861973_1280447820">
            <w:r>
              <w:rPr>
                <w:webHidden/>
                <w:rStyle w:val="IndexLink"/>
              </w:rPr>
              <w:t>15</w:t>
            </w:r>
            <w:r>
              <w:rPr>
                <w:rStyle w:val="IndexLink"/>
                <w:rtl w:val="true"/>
              </w:rPr>
              <w:t xml:space="preserve">. </w:t>
            </w:r>
            <w:r>
              <w:rPr>
                <w:rStyle w:val="IndexLink"/>
                <w:rtl w:val="true"/>
              </w:rPr>
              <w:t>در زهد و تقوی و عبادت و</w:t>
            </w:r>
            <w:r>
              <w:rPr>
                <w:rStyle w:val="IndexLink"/>
                <w:rtl w:val="true"/>
              </w:rPr>
              <w:t xml:space="preserve">... </w:t>
            </w:r>
            <w:r>
              <w:rPr>
                <w:rStyle w:val="IndexLink"/>
                <w:rtl w:val="true"/>
              </w:rPr>
              <w:t>سرآمد بودند</w:t>
            </w:r>
            <w:r>
              <w:rPr>
                <w:rStyle w:val="IndexLink"/>
                <w:rtl w:val="true"/>
              </w:rPr>
              <w:t>.</w:t>
              <w:tab/>
            </w:r>
            <w:r>
              <w:rPr>
                <w:rStyle w:val="IndexLink"/>
              </w:rPr>
              <w:t>41</w:t>
            </w:r>
          </w:hyperlink>
        </w:p>
        <w:p>
          <w:pPr>
            <w:pStyle w:val="Contents4"/>
            <w:tabs>
              <w:tab w:val="clear" w:pos="8176"/>
              <w:tab w:val="right" w:pos="9026" w:leader="dot"/>
            </w:tabs>
            <w:rPr/>
          </w:pPr>
          <w:hyperlink w:anchor="__RefHeading___Toc13861975_1280447820">
            <w:r>
              <w:rPr>
                <w:webHidden/>
                <w:rStyle w:val="IndexLink"/>
              </w:rPr>
              <w:t>16</w:t>
            </w:r>
            <w:r>
              <w:rPr>
                <w:rStyle w:val="IndexLink"/>
                <w:rtl w:val="true"/>
              </w:rPr>
              <w:t xml:space="preserve">. </w:t>
            </w:r>
            <w:r>
              <w:rPr>
                <w:rStyle w:val="IndexLink"/>
                <w:rtl w:val="true"/>
              </w:rPr>
              <w:t>با شهادت آنها دين خدا ، حق ، ولايت ، نماز ، روزه ، جهاد ، و</w:t>
            </w:r>
            <w:r>
              <w:rPr>
                <w:rStyle w:val="IndexLink"/>
                <w:rtl w:val="true"/>
              </w:rPr>
              <w:t xml:space="preserve">... </w:t>
            </w:r>
            <w:r>
              <w:rPr>
                <w:rStyle w:val="IndexLink"/>
                <w:rtl w:val="true"/>
              </w:rPr>
              <w:t>همه زنده شد ، و اگر آنها شهيد نشده بودند حتی اسمی از دين باقی نمانده بود</w:t>
            </w:r>
            <w:r>
              <w:rPr>
                <w:rStyle w:val="IndexLink"/>
                <w:rtl w:val="true"/>
              </w:rPr>
              <w:t>.</w:t>
              <w:tab/>
            </w:r>
            <w:r>
              <w:rPr>
                <w:rStyle w:val="IndexLink"/>
              </w:rPr>
              <w:t>41</w:t>
            </w:r>
          </w:hyperlink>
        </w:p>
        <w:p>
          <w:pPr>
            <w:pStyle w:val="Contents3"/>
            <w:tabs>
              <w:tab w:val="clear" w:pos="8459"/>
              <w:tab w:val="right" w:pos="9026" w:leader="dot"/>
            </w:tabs>
            <w:rPr/>
          </w:pPr>
          <w:hyperlink w:anchor="__RefHeading___Toc13861977_1280447820">
            <w:r>
              <w:rPr>
                <w:webHidden/>
                <w:rStyle w:val="IndexLink"/>
                <w:rtl w:val="true"/>
              </w:rPr>
              <w:t xml:space="preserve">تعداد لشکر امام حسین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13861979_1280447820">
            <w:r>
              <w:rPr>
                <w:webHidden/>
                <w:rStyle w:val="IndexLink"/>
                <w:rtl w:val="true"/>
              </w:rPr>
              <w:t xml:space="preserve">فراز </w:t>
            </w:r>
            <w:r>
              <w:rPr>
                <w:rStyle w:val="IndexLink"/>
              </w:rPr>
              <w:t>4</w:t>
            </w:r>
            <w:r>
              <w:rPr>
                <w:rStyle w:val="IndexLink"/>
                <w:rtl w:val="true"/>
              </w:rPr>
              <w:t xml:space="preserve"> :</w:t>
              <w:tab/>
            </w:r>
            <w:r>
              <w:rPr>
                <w:rStyle w:val="IndexLink"/>
              </w:rPr>
              <w:t>45</w:t>
            </w:r>
          </w:hyperlink>
        </w:p>
        <w:p>
          <w:pPr>
            <w:pStyle w:val="Contents3"/>
            <w:tabs>
              <w:tab w:val="clear" w:pos="8459"/>
              <w:tab w:val="right" w:pos="9026" w:leader="dot"/>
            </w:tabs>
            <w:rPr/>
          </w:pPr>
          <w:hyperlink w:anchor="__RefHeading___Toc13861981_1280447820">
            <w:r>
              <w:rPr>
                <w:webHidden/>
                <w:rStyle w:val="IndexLink"/>
                <w:rtl w:val="true"/>
              </w:rPr>
              <w:t>«</w:t>
            </w:r>
            <w:r>
              <w:rPr>
                <w:rStyle w:val="IndexLink"/>
                <w:rtl w:val="true"/>
              </w:rPr>
              <w:t>وَ لَقَدْ بَكَتِ السَّمَاوَاتُ السَّبْعُ وَ الْأرَضُونَ لِقَتْلِهِ ؛</w:t>
            </w:r>
            <w:r>
              <w:rPr>
                <w:rStyle w:val="IndexLink"/>
                <w:rtl w:val="true"/>
              </w:rPr>
              <w:tab/>
            </w:r>
            <w:r>
              <w:rPr>
                <w:rStyle w:val="IndexLink"/>
              </w:rPr>
              <w:t>45</w:t>
            </w:r>
          </w:hyperlink>
        </w:p>
        <w:p>
          <w:pPr>
            <w:pStyle w:val="Contents2"/>
            <w:tabs>
              <w:tab w:val="clear" w:pos="8743"/>
              <w:tab w:val="right" w:pos="9026" w:leader="dot"/>
            </w:tabs>
            <w:rPr/>
          </w:pPr>
          <w:hyperlink w:anchor="__RefHeading___Toc13861983_1280447820">
            <w:r>
              <w:rPr>
                <w:webHidden/>
                <w:rStyle w:val="IndexLink"/>
                <w:rtl w:val="true"/>
              </w:rPr>
              <w:t xml:space="preserve">فراز </w:t>
            </w:r>
            <w:r>
              <w:rPr>
                <w:rStyle w:val="IndexLink"/>
              </w:rPr>
              <w:t>5</w:t>
            </w:r>
            <w:r>
              <w:rPr>
                <w:rStyle w:val="IndexLink"/>
                <w:rtl w:val="true"/>
              </w:rPr>
              <w:t xml:space="preserve"> :</w:t>
              <w:tab/>
            </w:r>
            <w:r>
              <w:rPr>
                <w:rStyle w:val="IndexLink"/>
              </w:rPr>
              <w:t>53</w:t>
            </w:r>
          </w:hyperlink>
        </w:p>
        <w:p>
          <w:pPr>
            <w:pStyle w:val="Contents3"/>
            <w:tabs>
              <w:tab w:val="clear" w:pos="8459"/>
              <w:tab w:val="right" w:pos="9026" w:leader="dot"/>
            </w:tabs>
            <w:rPr/>
          </w:pPr>
          <w:hyperlink w:anchor="__RefHeading___Toc13861985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3861987_1280447820">
            <w:r>
              <w:rPr>
                <w:webHidden/>
                <w:rStyle w:val="IndexLink"/>
                <w:rtl w:val="true"/>
              </w:rPr>
              <w:t xml:space="preserve">قبر ابی عبدالله </w:t>
            </w:r>
            <w:r>
              <w:rPr>
                <w:rStyle w:val="IndexLink"/>
                <w:rtl w:val="true"/>
              </w:rPr>
              <w:t>(</w:t>
            </w:r>
            <w:r>
              <w:rPr>
                <w:rStyle w:val="IndexLink"/>
                <w:rtl w:val="true"/>
              </w:rPr>
              <w:t>علیه السلام</w:t>
            </w:r>
            <w:r>
              <w:rPr>
                <w:rStyle w:val="IndexLink"/>
                <w:rtl w:val="true"/>
              </w:rPr>
              <w:t>)</w:t>
            </w:r>
            <w:r>
              <w:rPr>
                <w:rStyle w:val="IndexLink"/>
                <w:rtl w:val="true"/>
              </w:rPr>
              <w:t>مطاف ملائکه</w:t>
            </w:r>
            <w:r>
              <w:rPr>
                <w:rStyle w:val="IndexLink"/>
                <w:rtl w:val="true"/>
              </w:rPr>
              <w:tab/>
            </w:r>
            <w:r>
              <w:rPr>
                <w:rStyle w:val="IndexLink"/>
              </w:rPr>
              <w:t>54</w:t>
            </w:r>
          </w:hyperlink>
        </w:p>
        <w:p>
          <w:pPr>
            <w:pStyle w:val="Contents2"/>
            <w:tabs>
              <w:tab w:val="clear" w:pos="8743"/>
              <w:tab w:val="right" w:pos="9026" w:leader="dot"/>
            </w:tabs>
            <w:rPr/>
          </w:pPr>
          <w:hyperlink w:anchor="__RefHeading___Toc13861989_1280447820">
            <w:r>
              <w:rPr>
                <w:webHidden/>
                <w:rStyle w:val="IndexLink"/>
                <w:rtl w:val="true"/>
              </w:rPr>
              <w:t xml:space="preserve">فراز </w:t>
            </w:r>
            <w:r>
              <w:rPr>
                <w:rStyle w:val="IndexLink"/>
              </w:rPr>
              <w:t>6</w:t>
            </w:r>
            <w:r>
              <w:rPr>
                <w:rStyle w:val="IndexLink"/>
                <w:rtl w:val="true"/>
              </w:rPr>
              <w:t>:</w:t>
              <w:tab/>
            </w:r>
            <w:r>
              <w:rPr>
                <w:rStyle w:val="IndexLink"/>
              </w:rPr>
              <w:t>57</w:t>
            </w:r>
          </w:hyperlink>
        </w:p>
        <w:p>
          <w:pPr>
            <w:pStyle w:val="Contents3"/>
            <w:tabs>
              <w:tab w:val="clear" w:pos="8459"/>
              <w:tab w:val="right" w:pos="9026" w:leader="dot"/>
            </w:tabs>
            <w:rPr/>
          </w:pPr>
          <w:hyperlink w:anchor="__RefHeading___Toc13861991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3861993_1280447820">
            <w:r>
              <w:rPr>
                <w:webHidden/>
                <w:rStyle w:val="IndexLink"/>
                <w:rtl w:val="true"/>
              </w:rPr>
              <w:t>خون تازه زیر سنگ ها</w:t>
            </w:r>
            <w:r>
              <w:rPr>
                <w:rStyle w:val="IndexLink"/>
                <w:rtl w:val="true"/>
              </w:rPr>
              <w:tab/>
            </w:r>
            <w:r>
              <w:rPr>
                <w:rStyle w:val="IndexLink"/>
              </w:rPr>
              <w:t>58</w:t>
            </w:r>
          </w:hyperlink>
        </w:p>
        <w:p>
          <w:pPr>
            <w:pStyle w:val="Contents3"/>
            <w:tabs>
              <w:tab w:val="clear" w:pos="8459"/>
              <w:tab w:val="right" w:pos="9026" w:leader="dot"/>
            </w:tabs>
            <w:rPr/>
          </w:pPr>
          <w:hyperlink w:anchor="__RefHeading___Toc13861995_1280447820">
            <w:r>
              <w:rPr>
                <w:webHidden/>
                <w:rStyle w:val="IndexLink"/>
                <w:rtl w:val="true"/>
              </w:rPr>
              <w:t>خاک مبدل به خون می شود</w:t>
            </w:r>
            <w:r>
              <w:rPr>
                <w:rStyle w:val="IndexLink"/>
                <w:rtl w:val="true"/>
              </w:rPr>
              <w:tab/>
            </w:r>
            <w:r>
              <w:rPr>
                <w:rStyle w:val="IndexLink"/>
              </w:rPr>
              <w:t>59</w:t>
            </w:r>
          </w:hyperlink>
        </w:p>
        <w:p>
          <w:pPr>
            <w:pStyle w:val="Contents3"/>
            <w:tabs>
              <w:tab w:val="clear" w:pos="8459"/>
              <w:tab w:val="right" w:pos="9026" w:leader="dot"/>
            </w:tabs>
            <w:rPr/>
          </w:pPr>
          <w:hyperlink w:anchor="__RefHeading___Toc13861997_1280447820">
            <w:r>
              <w:rPr>
                <w:webHidden/>
                <w:rStyle w:val="IndexLink"/>
                <w:rtl w:val="true"/>
              </w:rPr>
              <w:t>درختی که روز عاشورا از شاخه آن خون می ریزد</w:t>
            </w:r>
            <w:r>
              <w:rPr>
                <w:rStyle w:val="IndexLink"/>
                <w:rtl w:val="true"/>
              </w:rPr>
              <w:tab/>
            </w:r>
            <w:r>
              <w:rPr>
                <w:rStyle w:val="IndexLink"/>
              </w:rPr>
              <w:t>61</w:t>
            </w:r>
          </w:hyperlink>
        </w:p>
        <w:p>
          <w:pPr>
            <w:pStyle w:val="Contents3"/>
            <w:tabs>
              <w:tab w:val="clear" w:pos="8459"/>
              <w:tab w:val="right" w:pos="9026" w:leader="dot"/>
            </w:tabs>
            <w:rPr/>
          </w:pPr>
          <w:hyperlink w:anchor="__RefHeading___Toc13861999_1280447820">
            <w:r>
              <w:rPr>
                <w:webHidden/>
                <w:rStyle w:val="IndexLink"/>
                <w:rtl w:val="true"/>
              </w:rPr>
              <w:t>جاری شدن خون از درخت چنار در زرآباد قزوین</w:t>
            </w:r>
            <w:r>
              <w:rPr>
                <w:rStyle w:val="IndexLink"/>
                <w:rtl w:val="true"/>
              </w:rPr>
              <w:tab/>
            </w:r>
            <w:r>
              <w:rPr>
                <w:rStyle w:val="IndexLink"/>
              </w:rPr>
              <w:t>61</w:t>
            </w:r>
          </w:hyperlink>
        </w:p>
        <w:p>
          <w:pPr>
            <w:pStyle w:val="Contents3"/>
            <w:tabs>
              <w:tab w:val="clear" w:pos="8459"/>
              <w:tab w:val="right" w:pos="9026" w:leader="dot"/>
            </w:tabs>
            <w:rPr/>
          </w:pPr>
          <w:hyperlink w:anchor="__RefHeading___Toc13862001_1280447820">
            <w:r>
              <w:rPr>
                <w:webHidden/>
                <w:rStyle w:val="IndexLink"/>
                <w:rtl w:val="true"/>
              </w:rPr>
              <w:t xml:space="preserve">جاری شدن خون خالص از درخت به هنگام شهادت امام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3862003_1280447820">
            <w:r>
              <w:rPr>
                <w:webHidden/>
                <w:rStyle w:val="IndexLink"/>
                <w:rtl w:val="true"/>
              </w:rPr>
              <w:t xml:space="preserve">تاثیر مصیبت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جمادات</w:t>
            </w:r>
            <w:r>
              <w:rPr>
                <w:rStyle w:val="IndexLink"/>
                <w:rtl w:val="true"/>
              </w:rPr>
              <w:tab/>
            </w:r>
            <w:r>
              <w:rPr>
                <w:rStyle w:val="IndexLink"/>
              </w:rPr>
              <w:t>63</w:t>
            </w:r>
          </w:hyperlink>
        </w:p>
        <w:p>
          <w:pPr>
            <w:pStyle w:val="Contents3"/>
            <w:tabs>
              <w:tab w:val="clear" w:pos="8459"/>
              <w:tab w:val="right" w:pos="9026" w:leader="dot"/>
            </w:tabs>
            <w:rPr/>
          </w:pPr>
          <w:hyperlink w:anchor="__RefHeading___Toc13862005_1280447820">
            <w:r>
              <w:rPr>
                <w:webHidden/>
                <w:rStyle w:val="IndexLink"/>
                <w:rtl w:val="true"/>
              </w:rPr>
              <w:t>سنگی که در مسجد حماء هست و شب عاشورا از آن خون جاری می شود</w:t>
            </w:r>
            <w:r>
              <w:rPr>
                <w:rStyle w:val="IndexLink"/>
                <w:rtl w:val="true"/>
              </w:rPr>
              <w:tab/>
            </w:r>
            <w:r>
              <w:rPr>
                <w:rStyle w:val="IndexLink"/>
              </w:rPr>
              <w:t>64</w:t>
            </w:r>
          </w:hyperlink>
        </w:p>
        <w:p>
          <w:pPr>
            <w:pStyle w:val="Contents3"/>
            <w:tabs>
              <w:tab w:val="clear" w:pos="8459"/>
              <w:tab w:val="right" w:pos="9026" w:leader="dot"/>
            </w:tabs>
            <w:rPr/>
          </w:pPr>
          <w:hyperlink w:anchor="__RefHeading___Toc13862007_1280447820">
            <w:r>
              <w:rPr>
                <w:webHidden/>
                <w:rStyle w:val="IndexLink"/>
                <w:rtl w:val="true"/>
              </w:rPr>
              <w:t>«</w:t>
            </w:r>
            <w:r>
              <w:rPr>
                <w:rStyle w:val="IndexLink"/>
                <w:rtl w:val="true"/>
              </w:rPr>
              <w:t>مشهد نقطه</w:t>
            </w:r>
            <w:r>
              <w:rPr>
                <w:rStyle w:val="IndexLink"/>
                <w:rtl w:val="true"/>
              </w:rPr>
              <w:t xml:space="preserve">» </w:t>
            </w:r>
            <w:r>
              <w:rPr>
                <w:rStyle w:val="IndexLink"/>
                <w:rtl w:val="true"/>
              </w:rPr>
              <w:t>و خون جاری شدن از سنگ</w:t>
            </w:r>
            <w:r>
              <w:rPr>
                <w:rStyle w:val="IndexLink"/>
                <w:rtl w:val="true"/>
              </w:rPr>
              <w:tab/>
            </w:r>
            <w:r>
              <w:rPr>
                <w:rStyle w:val="IndexLink"/>
              </w:rPr>
              <w:t>65</w:t>
            </w:r>
          </w:hyperlink>
        </w:p>
        <w:p>
          <w:pPr>
            <w:pStyle w:val="Contents3"/>
            <w:tabs>
              <w:tab w:val="clear" w:pos="8459"/>
              <w:tab w:val="right" w:pos="9026" w:leader="dot"/>
            </w:tabs>
            <w:rPr/>
          </w:pPr>
          <w:hyperlink w:anchor="__RefHeading___Toc13862009_1280447820">
            <w:r>
              <w:rPr>
                <w:webHidden/>
                <w:rStyle w:val="IndexLink"/>
                <w:rtl w:val="true"/>
              </w:rPr>
              <w:t>شیر سنگی که از دو چشم آن خون جاری می گردد</w:t>
            </w:r>
            <w:r>
              <w:rPr>
                <w:rStyle w:val="IndexLink"/>
                <w:rtl w:val="true"/>
              </w:rPr>
              <w:tab/>
            </w:r>
            <w:r>
              <w:rPr>
                <w:rStyle w:val="IndexLink"/>
              </w:rPr>
              <w:t>66</w:t>
            </w:r>
          </w:hyperlink>
        </w:p>
        <w:p>
          <w:pPr>
            <w:pStyle w:val="Contents3"/>
            <w:tabs>
              <w:tab w:val="clear" w:pos="8459"/>
              <w:tab w:val="right" w:pos="9026" w:leader="dot"/>
            </w:tabs>
            <w:rPr/>
          </w:pPr>
          <w:hyperlink w:anchor="__RefHeading___Toc13862011_1280447820">
            <w:r>
              <w:rPr>
                <w:webHidden/>
                <w:rStyle w:val="IndexLink"/>
                <w:rtl w:val="true"/>
              </w:rPr>
              <w:t>رودخانۀ خونین در خارج شهر سمنان</w:t>
            </w:r>
            <w:r>
              <w:rPr>
                <w:rStyle w:val="IndexLink"/>
                <w:rtl w:val="true"/>
              </w:rPr>
              <w:tab/>
            </w:r>
            <w:r>
              <w:rPr>
                <w:rStyle w:val="IndexLink"/>
              </w:rPr>
              <w:t>67</w:t>
            </w:r>
          </w:hyperlink>
        </w:p>
        <w:p>
          <w:pPr>
            <w:pStyle w:val="Contents3"/>
            <w:tabs>
              <w:tab w:val="clear" w:pos="8459"/>
              <w:tab w:val="right" w:pos="9026" w:leader="dot"/>
            </w:tabs>
            <w:rPr/>
          </w:pPr>
          <w:hyperlink w:anchor="__RefHeading___Toc13862013_1280447820">
            <w:r>
              <w:rPr>
                <w:webHidden/>
                <w:rStyle w:val="IndexLink"/>
                <w:rtl w:val="true"/>
              </w:rPr>
              <w:t xml:space="preserve">شفای دختر یهودی به برکت خون امام حسین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3862015_1280447820">
            <w:r>
              <w:rPr>
                <w:webHidden/>
                <w:rStyle w:val="IndexLink"/>
                <w:rtl w:val="true"/>
              </w:rPr>
              <w:t>چشمان خون فشان</w:t>
            </w:r>
            <w:r>
              <w:rPr>
                <w:rStyle w:val="IndexLink"/>
                <w:rtl w:val="true"/>
              </w:rPr>
              <w:tab/>
            </w:r>
            <w:r>
              <w:rPr>
                <w:rStyle w:val="IndexLink"/>
              </w:rPr>
              <w:t>73</w:t>
            </w:r>
          </w:hyperlink>
        </w:p>
        <w:p>
          <w:pPr>
            <w:pStyle w:val="Contents3"/>
            <w:tabs>
              <w:tab w:val="clear" w:pos="8459"/>
              <w:tab w:val="right" w:pos="9026" w:leader="dot"/>
            </w:tabs>
            <w:rPr/>
          </w:pPr>
          <w:hyperlink w:anchor="__RefHeading___Toc13862017_1280447820">
            <w:r>
              <w:rPr>
                <w:webHidden/>
                <w:rStyle w:val="IndexLink"/>
                <w:rtl w:val="true"/>
              </w:rPr>
              <w:t>آیا ممکن است به جای خون اشک گریست؟</w:t>
            </w:r>
            <w:r>
              <w:rPr>
                <w:rStyle w:val="IndexLink"/>
                <w:rtl w:val="true"/>
              </w:rPr>
              <w:tab/>
            </w:r>
            <w:r>
              <w:rPr>
                <w:rStyle w:val="IndexLink"/>
              </w:rPr>
              <w:t>73</w:t>
            </w:r>
          </w:hyperlink>
        </w:p>
        <w:p>
          <w:pPr>
            <w:pStyle w:val="Contents2"/>
            <w:tabs>
              <w:tab w:val="clear" w:pos="8743"/>
              <w:tab w:val="right" w:pos="9026" w:leader="dot"/>
            </w:tabs>
            <w:rPr/>
          </w:pPr>
          <w:hyperlink w:anchor="__RefHeading___Toc13862019_1280447820">
            <w:r>
              <w:rPr>
                <w:webHidden/>
                <w:rStyle w:val="IndexLink"/>
                <w:rtl w:val="true"/>
              </w:rPr>
              <w:t xml:space="preserve">فراز </w:t>
            </w:r>
            <w:r>
              <w:rPr>
                <w:rStyle w:val="IndexLink"/>
              </w:rPr>
              <w:t>7</w:t>
            </w:r>
            <w:r>
              <w:rPr>
                <w:rStyle w:val="IndexLink"/>
                <w:rtl w:val="true"/>
              </w:rPr>
              <w:t xml:space="preserve"> :</w:t>
              <w:tab/>
            </w:r>
            <w:r>
              <w:rPr>
                <w:rStyle w:val="IndexLink"/>
              </w:rPr>
              <w:t>75</w:t>
            </w:r>
          </w:hyperlink>
        </w:p>
        <w:p>
          <w:pPr>
            <w:pStyle w:val="Contents3"/>
            <w:tabs>
              <w:tab w:val="clear" w:pos="8459"/>
              <w:tab w:val="right" w:pos="9026" w:leader="dot"/>
            </w:tabs>
            <w:rPr/>
          </w:pPr>
          <w:hyperlink w:anchor="__RefHeading___Toc13862021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3862023_1280447820">
            <w:r>
              <w:rPr>
                <w:webHidden/>
                <w:rStyle w:val="IndexLink"/>
                <w:rtl w:val="true"/>
              </w:rPr>
              <w:t>معنای اشک و گریه</w:t>
            </w:r>
            <w:r>
              <w:rPr>
                <w:rStyle w:val="IndexLink"/>
                <w:rtl w:val="true"/>
              </w:rPr>
              <w:tab/>
            </w:r>
            <w:r>
              <w:rPr>
                <w:rStyle w:val="IndexLink"/>
              </w:rPr>
              <w:t>76</w:t>
            </w:r>
          </w:hyperlink>
        </w:p>
        <w:p>
          <w:pPr>
            <w:pStyle w:val="Contents3"/>
            <w:tabs>
              <w:tab w:val="clear" w:pos="8459"/>
              <w:tab w:val="right" w:pos="9026" w:leader="dot"/>
            </w:tabs>
            <w:rPr/>
          </w:pPr>
          <w:hyperlink w:anchor="__RefHeading___Toc13862025_1280447820">
            <w:r>
              <w:rPr>
                <w:webHidden/>
                <w:rStyle w:val="IndexLink"/>
                <w:rtl w:val="true"/>
              </w:rPr>
              <w:t>اسباب گریه و اشک</w:t>
            </w:r>
            <w:r>
              <w:rPr>
                <w:rStyle w:val="IndexLink"/>
                <w:rtl w:val="true"/>
              </w:rPr>
              <w:tab/>
            </w:r>
            <w:r>
              <w:rPr>
                <w:rStyle w:val="IndexLink"/>
              </w:rPr>
              <w:t>77</w:t>
            </w:r>
          </w:hyperlink>
        </w:p>
        <w:p>
          <w:pPr>
            <w:pStyle w:val="Contents3"/>
            <w:tabs>
              <w:tab w:val="clear" w:pos="8459"/>
              <w:tab w:val="right" w:pos="9026" w:leader="dot"/>
            </w:tabs>
            <w:rPr/>
          </w:pPr>
          <w:hyperlink w:anchor="__RefHeading___Toc13862027_1280447820">
            <w:r>
              <w:rPr>
                <w:webHidden/>
                <w:rStyle w:val="IndexLink"/>
                <w:rtl w:val="true"/>
              </w:rPr>
              <w:t>خواص جسمی و روحی اشک ریختن</w:t>
            </w:r>
            <w:r>
              <w:rPr>
                <w:rStyle w:val="IndexLink"/>
                <w:rtl w:val="true"/>
              </w:rPr>
              <w:tab/>
            </w:r>
            <w:r>
              <w:rPr>
                <w:rStyle w:val="IndexLink"/>
              </w:rPr>
              <w:t>77</w:t>
            </w:r>
          </w:hyperlink>
        </w:p>
        <w:p>
          <w:pPr>
            <w:pStyle w:val="Contents3"/>
            <w:tabs>
              <w:tab w:val="clear" w:pos="8459"/>
              <w:tab w:val="right" w:pos="9026" w:leader="dot"/>
            </w:tabs>
            <w:rPr/>
          </w:pPr>
          <w:hyperlink w:anchor="__RefHeading___Toc13862029_1280447820">
            <w:r>
              <w:rPr>
                <w:webHidden/>
                <w:rStyle w:val="IndexLink"/>
                <w:rtl w:val="true"/>
              </w:rPr>
              <w:t xml:space="preserve">فواید گریه بر سالار شهیدان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3862031_1280447820">
            <w:r>
              <w:rPr>
                <w:webHidden/>
                <w:rStyle w:val="IndexLink"/>
                <w:rtl w:val="true"/>
              </w:rPr>
              <w:t xml:space="preserve">داستان هایی پیرامون گریه کردن برای امام حسین </w:t>
            </w:r>
            <w:r>
              <w:rPr>
                <w:rStyle w:val="IndexLink"/>
                <w:rtl w:val="true"/>
              </w:rPr>
              <w:t>(</w:t>
            </w:r>
            <w:r>
              <w:rPr>
                <w:rStyle w:val="IndexLink"/>
                <w:rtl w:val="true"/>
              </w:rPr>
              <w:t>علیه السلام</w:t>
            </w:r>
            <w:r>
              <w:rPr>
                <w:rStyle w:val="IndexLink"/>
                <w:rtl w:val="true"/>
              </w:rPr>
              <w:t xml:space="preserve">) </w:t>
            </w:r>
            <w:r>
              <w:rPr>
                <w:rStyle w:val="IndexLink"/>
              </w:rPr>
              <w:t></w:t>
            </w:r>
            <w:r>
              <w:rPr>
                <w:rStyle w:val="IndexLink"/>
                <w:rtl w:val="true"/>
              </w:rPr>
              <w:tab/>
            </w:r>
            <w:r>
              <w:rPr>
                <w:rStyle w:val="IndexLink"/>
              </w:rPr>
              <w:t>84</w:t>
            </w:r>
          </w:hyperlink>
        </w:p>
        <w:p>
          <w:pPr>
            <w:pStyle w:val="Contents4"/>
            <w:tabs>
              <w:tab w:val="clear" w:pos="8176"/>
              <w:tab w:val="right" w:pos="9026" w:leader="dot"/>
            </w:tabs>
            <w:rPr/>
          </w:pPr>
          <w:hyperlink w:anchor="__RefHeading___Toc13862033_1280447820">
            <w:r>
              <w:rPr>
                <w:webHidden/>
                <w:rStyle w:val="IndexLink"/>
                <w:rtl w:val="true"/>
              </w:rPr>
              <w:t xml:space="preserve">منکر گریه بر امام حسین </w:t>
            </w:r>
            <w:r>
              <w:rPr>
                <w:rStyle w:val="IndexLink"/>
                <w:rtl w:val="true"/>
              </w:rPr>
              <w:t>(</w:t>
            </w:r>
            <w:r>
              <w:rPr>
                <w:rStyle w:val="IndexLink"/>
                <w:rtl w:val="true"/>
              </w:rPr>
              <w:t>علیه السلام</w:t>
            </w:r>
            <w:r>
              <w:rPr>
                <w:rStyle w:val="IndexLink"/>
                <w:rtl w:val="true"/>
              </w:rPr>
              <w:t xml:space="preserve">) </w:t>
            </w:r>
            <w:r>
              <w:rPr>
                <w:rStyle w:val="IndexLink"/>
              </w:rPr>
              <w:t></w:t>
            </w:r>
            <w:r>
              <w:rPr>
                <w:rStyle w:val="IndexLink"/>
                <w:rtl w:val="true"/>
              </w:rPr>
              <w:tab/>
            </w:r>
            <w:r>
              <w:rPr>
                <w:rStyle w:val="IndexLink"/>
              </w:rPr>
              <w:t>84</w:t>
            </w:r>
          </w:hyperlink>
        </w:p>
        <w:p>
          <w:pPr>
            <w:pStyle w:val="Contents4"/>
            <w:tabs>
              <w:tab w:val="clear" w:pos="8176"/>
              <w:tab w:val="right" w:pos="9026" w:leader="dot"/>
            </w:tabs>
            <w:rPr/>
          </w:pPr>
          <w:hyperlink w:anchor="__RefHeading___Toc13862035_1280447820">
            <w:r>
              <w:rPr>
                <w:webHidden/>
                <w:rStyle w:val="IndexLink"/>
                <w:rtl w:val="true"/>
              </w:rPr>
              <w:t>زن گناه کار</w:t>
            </w:r>
            <w:r>
              <w:rPr>
                <w:rStyle w:val="IndexLink"/>
                <w:rtl w:val="true"/>
              </w:rPr>
              <w:tab/>
            </w:r>
            <w:r>
              <w:rPr>
                <w:rStyle w:val="IndexLink"/>
              </w:rPr>
              <w:t>85</w:t>
            </w:r>
          </w:hyperlink>
        </w:p>
        <w:p>
          <w:pPr>
            <w:pStyle w:val="Contents4"/>
            <w:tabs>
              <w:tab w:val="clear" w:pos="8176"/>
              <w:tab w:val="right" w:pos="9026" w:leader="dot"/>
            </w:tabs>
            <w:rPr/>
          </w:pPr>
          <w:hyperlink w:anchor="__RefHeading___Toc13862037_1280447820">
            <w:r>
              <w:rPr>
                <w:webHidden/>
                <w:rStyle w:val="IndexLink"/>
                <w:rtl w:val="true"/>
              </w:rPr>
              <w:t>نکتۀ قابل توجه</w:t>
            </w:r>
            <w:r>
              <w:rPr>
                <w:rStyle w:val="IndexLink"/>
                <w:rtl w:val="true"/>
              </w:rPr>
              <w:tab/>
            </w:r>
            <w:r>
              <w:rPr>
                <w:rStyle w:val="IndexLink"/>
              </w:rPr>
              <w:t>87</w:t>
            </w:r>
          </w:hyperlink>
        </w:p>
        <w:p>
          <w:pPr>
            <w:pStyle w:val="Contents2"/>
            <w:tabs>
              <w:tab w:val="clear" w:pos="8743"/>
              <w:tab w:val="right" w:pos="9026" w:leader="dot"/>
            </w:tabs>
            <w:rPr/>
          </w:pPr>
          <w:hyperlink w:anchor="__RefHeading___Toc13862039_1280447820">
            <w:r>
              <w:rPr>
                <w:webHidden/>
                <w:rStyle w:val="IndexLink"/>
                <w:rtl w:val="true"/>
              </w:rPr>
              <w:t xml:space="preserve">فراز </w:t>
            </w:r>
            <w:r>
              <w:rPr>
                <w:rStyle w:val="IndexLink"/>
              </w:rPr>
              <w:t>8</w:t>
            </w:r>
            <w:r>
              <w:rPr>
                <w:rStyle w:val="IndexLink"/>
                <w:rtl w:val="true"/>
              </w:rPr>
              <w:t xml:space="preserve"> :</w:t>
              <w:tab/>
            </w:r>
            <w:r>
              <w:rPr>
                <w:rStyle w:val="IndexLink"/>
              </w:rPr>
              <w:t>93</w:t>
            </w:r>
          </w:hyperlink>
        </w:p>
        <w:p>
          <w:pPr>
            <w:pStyle w:val="Contents3"/>
            <w:tabs>
              <w:tab w:val="clear" w:pos="8459"/>
              <w:tab w:val="right" w:pos="9026" w:leader="dot"/>
            </w:tabs>
            <w:rPr/>
          </w:pPr>
          <w:hyperlink w:anchor="__RefHeading___Toc13862041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3862043_1280447820">
            <w:r>
              <w:rPr>
                <w:webHidden/>
                <w:rStyle w:val="IndexLink"/>
                <w:rtl w:val="true"/>
              </w:rPr>
              <w:t>معنای زیارت</w:t>
            </w:r>
            <w:r>
              <w:rPr>
                <w:rStyle w:val="IndexLink"/>
                <w:rtl w:val="true"/>
              </w:rPr>
              <w:tab/>
            </w:r>
            <w:r>
              <w:rPr>
                <w:rStyle w:val="IndexLink"/>
              </w:rPr>
              <w:t>94</w:t>
            </w:r>
          </w:hyperlink>
        </w:p>
        <w:p>
          <w:pPr>
            <w:pStyle w:val="Contents3"/>
            <w:tabs>
              <w:tab w:val="clear" w:pos="8459"/>
              <w:tab w:val="right" w:pos="9026" w:leader="dot"/>
            </w:tabs>
            <w:rPr/>
          </w:pPr>
          <w:hyperlink w:anchor="__RefHeading___Toc13862045_1280447820">
            <w:r>
              <w:rPr>
                <w:webHidden/>
                <w:rStyle w:val="IndexLink"/>
                <w:rtl w:val="true"/>
              </w:rPr>
              <w:t>زیارت تجلی تجدید عهد با امام</w:t>
            </w:r>
            <w:r>
              <w:rPr>
                <w:rStyle w:val="IndexLink"/>
                <w:rtl w:val="true"/>
              </w:rPr>
              <w:tab/>
            </w:r>
            <w:r>
              <w:rPr>
                <w:rStyle w:val="IndexLink"/>
              </w:rPr>
              <w:t>95</w:t>
            </w:r>
          </w:hyperlink>
        </w:p>
        <w:p>
          <w:pPr>
            <w:pStyle w:val="Contents3"/>
            <w:tabs>
              <w:tab w:val="clear" w:pos="8459"/>
              <w:tab w:val="right" w:pos="9026" w:leader="dot"/>
            </w:tabs>
            <w:rPr/>
          </w:pPr>
          <w:hyperlink w:anchor="__RefHeading___Toc13862047_1280447820">
            <w:r>
              <w:rPr>
                <w:webHidden/>
                <w:rStyle w:val="IndexLink"/>
                <w:rtl w:val="true"/>
              </w:rPr>
              <w:t>روایتی زیبا دربارۀ زیارت</w:t>
            </w:r>
            <w:r>
              <w:rPr>
                <w:rStyle w:val="IndexLink"/>
                <w:rtl w:val="true"/>
              </w:rPr>
              <w:tab/>
            </w:r>
            <w:r>
              <w:rPr>
                <w:rStyle w:val="IndexLink"/>
              </w:rPr>
              <w:t>97</w:t>
            </w:r>
          </w:hyperlink>
        </w:p>
        <w:p>
          <w:pPr>
            <w:pStyle w:val="Contents3"/>
            <w:tabs>
              <w:tab w:val="clear" w:pos="8459"/>
              <w:tab w:val="right" w:pos="9026" w:leader="dot"/>
            </w:tabs>
            <w:rPr/>
          </w:pPr>
          <w:hyperlink w:anchor="__RefHeading___Toc13862049_1280447820">
            <w:r>
              <w:rPr>
                <w:webHidden/>
                <w:rStyle w:val="IndexLink"/>
                <w:rtl w:val="true"/>
              </w:rPr>
              <w:t xml:space="preserve">فوائد زیارت امام حسین </w:t>
            </w:r>
            <w:r>
              <w:rPr>
                <w:rStyle w:val="IndexLink"/>
                <w:rtl w:val="true"/>
              </w:rPr>
              <w:t>(</w:t>
            </w:r>
            <w:r>
              <w:rPr>
                <w:rStyle w:val="IndexLink"/>
                <w:rtl w:val="true"/>
              </w:rPr>
              <w:t>علیه السلام</w:t>
            </w:r>
            <w:r>
              <w:rPr>
                <w:rStyle w:val="IndexLink"/>
                <w:rtl w:val="true"/>
              </w:rPr>
              <w:t xml:space="preserve">) </w:t>
            </w:r>
            <w:r>
              <w:rPr>
                <w:rStyle w:val="IndexLink"/>
              </w:rPr>
              <w:t></w:t>
            </w:r>
            <w:r>
              <w:rPr>
                <w:rStyle w:val="IndexLink"/>
                <w:rtl w:val="true"/>
              </w:rPr>
              <w:tab/>
            </w:r>
            <w:r>
              <w:rPr>
                <w:rStyle w:val="IndexLink"/>
              </w:rPr>
              <w:t>98</w:t>
            </w:r>
          </w:hyperlink>
        </w:p>
        <w:p>
          <w:pPr>
            <w:pStyle w:val="Contents3"/>
            <w:tabs>
              <w:tab w:val="clear" w:pos="8459"/>
              <w:tab w:val="right" w:pos="9026" w:leader="dot"/>
            </w:tabs>
            <w:rPr/>
          </w:pPr>
          <w:hyperlink w:anchor="__RefHeading___Toc13862051_1280447820">
            <w:r>
              <w:rPr>
                <w:webHidden/>
                <w:rStyle w:val="IndexLink"/>
                <w:rtl w:val="true"/>
              </w:rPr>
              <w:t>راز تفاوت پاداش زیارت در احادیث</w:t>
            </w:r>
            <w:r>
              <w:rPr>
                <w:rStyle w:val="IndexLink"/>
                <w:rtl w:val="true"/>
              </w:rPr>
              <w:tab/>
            </w:r>
            <w:r>
              <w:rPr>
                <w:rStyle w:val="IndexLink"/>
              </w:rPr>
              <w:t>105</w:t>
            </w:r>
          </w:hyperlink>
        </w:p>
        <w:p>
          <w:pPr>
            <w:pStyle w:val="Contents2"/>
            <w:tabs>
              <w:tab w:val="clear" w:pos="8743"/>
              <w:tab w:val="right" w:pos="9026" w:leader="dot"/>
            </w:tabs>
            <w:rPr/>
          </w:pPr>
          <w:hyperlink w:anchor="__RefHeading___Toc13862053_1280447820">
            <w:r>
              <w:rPr>
                <w:webHidden/>
                <w:rStyle w:val="IndexLink"/>
                <w:rtl w:val="true"/>
              </w:rPr>
              <w:t xml:space="preserve">فراز </w:t>
            </w:r>
            <w:r>
              <w:rPr>
                <w:rStyle w:val="IndexLink"/>
              </w:rPr>
              <w:t>9</w:t>
            </w:r>
            <w:r>
              <w:rPr>
                <w:rStyle w:val="IndexLink"/>
                <w:rtl w:val="true"/>
              </w:rPr>
              <w:t xml:space="preserve"> :</w:t>
              <w:tab/>
            </w:r>
            <w:r>
              <w:rPr>
                <w:rStyle w:val="IndexLink"/>
              </w:rPr>
              <w:t>106</w:t>
            </w:r>
          </w:hyperlink>
        </w:p>
        <w:p>
          <w:pPr>
            <w:pStyle w:val="Contents3"/>
            <w:tabs>
              <w:tab w:val="clear" w:pos="8459"/>
              <w:tab w:val="right" w:pos="9026" w:leader="dot"/>
            </w:tabs>
            <w:rPr/>
          </w:pPr>
          <w:hyperlink w:anchor="__RefHeading___Toc13862055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3862057_1280447820">
            <w:r>
              <w:rPr>
                <w:webHidden/>
                <w:rStyle w:val="IndexLink"/>
                <w:rtl w:val="true"/>
              </w:rPr>
              <w:t>معنای لعن</w:t>
            </w:r>
            <w:r>
              <w:rPr>
                <w:rStyle w:val="IndexLink"/>
                <w:rtl w:val="true"/>
              </w:rPr>
              <w:tab/>
            </w:r>
            <w:r>
              <w:rPr>
                <w:rStyle w:val="IndexLink"/>
              </w:rPr>
              <w:t>107</w:t>
            </w:r>
          </w:hyperlink>
        </w:p>
        <w:p>
          <w:pPr>
            <w:pStyle w:val="Contents3"/>
            <w:tabs>
              <w:tab w:val="clear" w:pos="8459"/>
              <w:tab w:val="right" w:pos="9026" w:leader="dot"/>
            </w:tabs>
            <w:rPr/>
          </w:pPr>
          <w:hyperlink w:anchor="__RefHeading___Toc13862059_1280447820">
            <w:r>
              <w:rPr>
                <w:webHidden/>
                <w:rStyle w:val="IndexLink"/>
                <w:rtl w:val="true"/>
              </w:rPr>
              <w:t>چرایی لعن؟</w:t>
            </w:r>
            <w:r>
              <w:rPr>
                <w:rStyle w:val="IndexLink"/>
                <w:rtl w:val="true"/>
              </w:rPr>
              <w:tab/>
            </w:r>
            <w:r>
              <w:rPr>
                <w:rStyle w:val="IndexLink"/>
              </w:rPr>
              <w:t>108</w:t>
            </w:r>
          </w:hyperlink>
        </w:p>
        <w:p>
          <w:pPr>
            <w:pStyle w:val="Contents3"/>
            <w:tabs>
              <w:tab w:val="clear" w:pos="8459"/>
              <w:tab w:val="right" w:pos="9026" w:leader="dot"/>
            </w:tabs>
            <w:rPr/>
          </w:pPr>
          <w:hyperlink w:anchor="__RefHeading___Toc13862061_1280447820">
            <w:r>
              <w:rPr>
                <w:webHidden/>
                <w:rStyle w:val="IndexLink"/>
                <w:rtl w:val="true"/>
              </w:rPr>
              <w:t>لعن یک ضرورت عقیدتی است</w:t>
            </w:r>
            <w:r>
              <w:rPr>
                <w:rStyle w:val="IndexLink"/>
                <w:rtl w:val="true"/>
              </w:rPr>
              <w:tab/>
            </w:r>
            <w:r>
              <w:rPr>
                <w:rStyle w:val="IndexLink"/>
              </w:rPr>
              <w:t>109</w:t>
            </w:r>
          </w:hyperlink>
        </w:p>
        <w:p>
          <w:pPr>
            <w:pStyle w:val="Contents3"/>
            <w:tabs>
              <w:tab w:val="clear" w:pos="8459"/>
              <w:tab w:val="right" w:pos="9026" w:leader="dot"/>
            </w:tabs>
            <w:rPr/>
          </w:pPr>
          <w:hyperlink w:anchor="__RefHeading___Toc13862063_1280447820">
            <w:r>
              <w:rPr>
                <w:webHidden/>
                <w:rStyle w:val="IndexLink"/>
                <w:rtl w:val="true"/>
              </w:rPr>
              <w:t xml:space="preserve">آیا قاتلان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لعن شده اند ؟</w:t>
            </w:r>
            <w:r>
              <w:rPr>
                <w:rStyle w:val="IndexLink"/>
                <w:rtl w:val="true"/>
              </w:rPr>
              <w:tab/>
            </w:r>
            <w:r>
              <w:rPr>
                <w:rStyle w:val="IndexLink"/>
              </w:rPr>
              <w:t>110</w:t>
            </w:r>
          </w:hyperlink>
        </w:p>
        <w:p>
          <w:pPr>
            <w:pStyle w:val="Contents3"/>
            <w:tabs>
              <w:tab w:val="clear" w:pos="8459"/>
              <w:tab w:val="right" w:pos="9026" w:leader="dot"/>
            </w:tabs>
            <w:rPr/>
          </w:pPr>
          <w:hyperlink w:anchor="__RefHeading___Toc13862065_1280447820">
            <w:r>
              <w:rPr>
                <w:webHidden/>
                <w:rStyle w:val="IndexLink"/>
                <w:rtl w:val="true"/>
              </w:rPr>
              <w:t xml:space="preserve">لعن کبوتر راعبی بر قاتلان امام حسین </w:t>
            </w:r>
            <w:r>
              <w:rPr>
                <w:rStyle w:val="IndexLink"/>
                <w:rtl w:val="true"/>
              </w:rPr>
              <w:t>(</w:t>
            </w:r>
            <w:r>
              <w:rPr>
                <w:rStyle w:val="IndexLink"/>
                <w:rtl w:val="true"/>
              </w:rPr>
              <w:t>علیه السلام</w:t>
            </w:r>
            <w:r>
              <w:rPr>
                <w:rStyle w:val="IndexLink"/>
                <w:rtl w:val="true"/>
              </w:rPr>
              <w:t xml:space="preserve">) </w:t>
            </w:r>
            <w:r>
              <w:rPr>
                <w:rStyle w:val="IndexLink"/>
              </w:rPr>
              <w:t></w:t>
            </w:r>
            <w:r>
              <w:rPr>
                <w:rStyle w:val="IndexLink"/>
                <w:rtl w:val="true"/>
              </w:rPr>
              <w:tab/>
            </w:r>
            <w:r>
              <w:rPr>
                <w:rStyle w:val="IndexLink"/>
              </w:rPr>
              <w:t>112</w:t>
            </w:r>
          </w:hyperlink>
        </w:p>
        <w:p>
          <w:pPr>
            <w:pStyle w:val="Contents3"/>
            <w:tabs>
              <w:tab w:val="clear" w:pos="8459"/>
              <w:tab w:val="right" w:pos="9026" w:leader="dot"/>
            </w:tabs>
            <w:rPr/>
          </w:pPr>
          <w:hyperlink w:anchor="__RefHeading___Toc13862067_1280447820">
            <w:r>
              <w:rPr>
                <w:webHidden/>
                <w:rStyle w:val="IndexLink"/>
                <w:rtl w:val="true"/>
              </w:rPr>
              <w:t xml:space="preserve">شطرنج و لعن بر قاتلان امام حسین </w:t>
            </w:r>
            <w:r>
              <w:rPr>
                <w:rStyle w:val="IndexLink"/>
                <w:rtl w:val="true"/>
              </w:rPr>
              <w:t>(</w:t>
            </w:r>
            <w:r>
              <w:rPr>
                <w:rStyle w:val="IndexLink"/>
                <w:rtl w:val="true"/>
              </w:rPr>
              <w:t>علیه السلام</w:t>
            </w:r>
            <w:r>
              <w:rPr>
                <w:rStyle w:val="IndexLink"/>
                <w:rtl w:val="true"/>
              </w:rPr>
              <w:t xml:space="preserve">) </w:t>
            </w:r>
            <w:r>
              <w:rPr>
                <w:rStyle w:val="IndexLink"/>
              </w:rPr>
              <w:t></w:t>
            </w:r>
            <w:r>
              <w:rPr>
                <w:rStyle w:val="IndexLink"/>
                <w:rtl w:val="true"/>
              </w:rPr>
              <w:tab/>
            </w:r>
            <w:r>
              <w:rPr>
                <w:rStyle w:val="IndexLink"/>
              </w:rPr>
              <w:t>114</w:t>
            </w:r>
          </w:hyperlink>
        </w:p>
        <w:p>
          <w:pPr>
            <w:pStyle w:val="Contents3"/>
            <w:tabs>
              <w:tab w:val="clear" w:pos="8459"/>
              <w:tab w:val="right" w:pos="9026" w:leader="dot"/>
            </w:tabs>
            <w:rPr/>
          </w:pPr>
          <w:hyperlink w:anchor="__RefHeading___Toc13862069_1280447820">
            <w:r>
              <w:rPr>
                <w:webHidden/>
                <w:rStyle w:val="IndexLink"/>
                <w:rtl w:val="true"/>
              </w:rPr>
              <w:t xml:space="preserve">استحباب لعن بر قاتلان امام حسين </w:t>
            </w:r>
            <w:r>
              <w:rPr>
                <w:rStyle w:val="IndexLink"/>
                <w:rtl w:val="true"/>
              </w:rPr>
              <w:t>(</w:t>
            </w:r>
            <w:r>
              <w:rPr>
                <w:rStyle w:val="IndexLink"/>
                <w:rtl w:val="true"/>
              </w:rPr>
              <w:t>علیه السلام</w:t>
            </w:r>
            <w:r>
              <w:rPr>
                <w:rStyle w:val="IndexLink"/>
                <w:rtl w:val="true"/>
              </w:rPr>
              <w:t>)</w:t>
            </w:r>
            <w:r>
              <w:rPr>
                <w:rStyle w:val="IndexLink"/>
                <w:rtl w:val="true"/>
              </w:rPr>
              <w:t>پس از نوشيدن آب</w:t>
            </w:r>
            <w:r>
              <w:rPr>
                <w:rStyle w:val="IndexLink"/>
                <w:rtl w:val="true"/>
              </w:rPr>
              <w:tab/>
            </w:r>
            <w:r>
              <w:rPr>
                <w:rStyle w:val="IndexLink"/>
              </w:rPr>
              <w:t>115</w:t>
            </w:r>
          </w:hyperlink>
        </w:p>
        <w:p>
          <w:pPr>
            <w:pStyle w:val="Contents3"/>
            <w:tabs>
              <w:tab w:val="clear" w:pos="8459"/>
              <w:tab w:val="right" w:pos="9026" w:leader="dot"/>
            </w:tabs>
            <w:rPr/>
          </w:pPr>
          <w:hyperlink w:anchor="__RefHeading___Toc13862071_1280447820">
            <w:r>
              <w:rPr>
                <w:webHidden/>
                <w:rStyle w:val="IndexLink"/>
                <w:rtl w:val="true"/>
              </w:rPr>
              <w:t>لعنت و برائت</w:t>
            </w:r>
            <w:r>
              <w:rPr>
                <w:rStyle w:val="IndexLink"/>
                <w:rtl w:val="true"/>
              </w:rPr>
              <w:tab/>
            </w:r>
            <w:r>
              <w:rPr>
                <w:rStyle w:val="IndexLink"/>
              </w:rPr>
              <w:t>117</w:t>
            </w:r>
          </w:hyperlink>
        </w:p>
        <w:p>
          <w:pPr>
            <w:pStyle w:val="Contents3"/>
            <w:tabs>
              <w:tab w:val="clear" w:pos="8459"/>
              <w:tab w:val="right" w:pos="9026" w:leader="dot"/>
            </w:tabs>
            <w:rPr/>
          </w:pPr>
          <w:hyperlink w:anchor="__RefHeading___Toc13862073_1280447820">
            <w:r>
              <w:rPr>
                <w:webHidden/>
                <w:rStyle w:val="IndexLink"/>
                <w:rtl w:val="true"/>
              </w:rPr>
              <w:t xml:space="preserve">فضيلت ياد کردن سيدالشهداء </w:t>
            </w:r>
            <w:r>
              <w:rPr>
                <w:rStyle w:val="IndexLink"/>
                <w:rtl w:val="true"/>
              </w:rPr>
              <w:t>(</w:t>
            </w:r>
            <w:r>
              <w:rPr>
                <w:rStyle w:val="IndexLink"/>
                <w:rtl w:val="true"/>
              </w:rPr>
              <w:t>علیه السلام</w:t>
            </w:r>
            <w:r>
              <w:rPr>
                <w:rStyle w:val="IndexLink"/>
                <w:rtl w:val="true"/>
              </w:rPr>
              <w:t>)</w:t>
            </w:r>
            <w:r>
              <w:rPr>
                <w:rStyle w:val="IndexLink"/>
                <w:rtl w:val="true"/>
              </w:rPr>
              <w:t>هنگام نوشيدن آب</w:t>
            </w:r>
            <w:r>
              <w:rPr>
                <w:rStyle w:val="IndexLink"/>
                <w:rtl w:val="true"/>
              </w:rPr>
              <w:tab/>
            </w:r>
            <w:r>
              <w:rPr>
                <w:rStyle w:val="IndexLink"/>
              </w:rPr>
              <w:t>118</w:t>
            </w:r>
          </w:hyperlink>
        </w:p>
        <w:p>
          <w:pPr>
            <w:pStyle w:val="Contents2"/>
            <w:tabs>
              <w:tab w:val="clear" w:pos="8743"/>
              <w:tab w:val="right" w:pos="9026" w:leader="dot"/>
            </w:tabs>
            <w:rPr/>
          </w:pPr>
          <w:hyperlink w:anchor="__RefHeading___Toc13862075_1280447820">
            <w:r>
              <w:rPr>
                <w:webHidden/>
                <w:rStyle w:val="IndexLink"/>
                <w:rtl w:val="true"/>
              </w:rPr>
              <w:t xml:space="preserve">فراز </w:t>
            </w:r>
            <w:r>
              <w:rPr>
                <w:rStyle w:val="IndexLink"/>
              </w:rPr>
              <w:t>10</w:t>
            </w:r>
            <w:r>
              <w:rPr>
                <w:rStyle w:val="IndexLink"/>
                <w:rtl w:val="true"/>
              </w:rPr>
              <w:t xml:space="preserve"> :</w:t>
              <w:tab/>
            </w:r>
            <w:r>
              <w:rPr>
                <w:rStyle w:val="IndexLink"/>
              </w:rPr>
              <w:t>121</w:t>
            </w:r>
          </w:hyperlink>
        </w:p>
        <w:p>
          <w:pPr>
            <w:pStyle w:val="Contents3"/>
            <w:tabs>
              <w:tab w:val="clear" w:pos="8459"/>
              <w:tab w:val="right" w:pos="9026" w:leader="dot"/>
            </w:tabs>
            <w:rPr/>
          </w:pPr>
          <w:hyperlink w:anchor="__RefHeading___Toc13862077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3862079_1280447820">
            <w:r>
              <w:rPr>
                <w:webHidden/>
                <w:rStyle w:val="IndexLink"/>
                <w:rtl w:val="true"/>
              </w:rPr>
              <w:t>شرحی کوتاه</w:t>
            </w:r>
            <w:r>
              <w:rPr>
                <w:rStyle w:val="IndexLink"/>
                <w:rtl w:val="true"/>
              </w:rPr>
              <w:tab/>
            </w:r>
            <w:r>
              <w:rPr>
                <w:rStyle w:val="IndexLink"/>
              </w:rPr>
              <w:t>122</w:t>
            </w:r>
          </w:hyperlink>
        </w:p>
        <w:p>
          <w:pPr>
            <w:pStyle w:val="Contents2"/>
            <w:tabs>
              <w:tab w:val="clear" w:pos="8743"/>
              <w:tab w:val="right" w:pos="9026" w:leader="dot"/>
            </w:tabs>
            <w:rPr/>
          </w:pPr>
          <w:hyperlink w:anchor="__RefHeading___Toc13862081_1280447820">
            <w:r>
              <w:rPr>
                <w:webHidden/>
                <w:rStyle w:val="IndexLink"/>
                <w:rtl w:val="true"/>
              </w:rPr>
              <w:t xml:space="preserve">فراز </w:t>
            </w:r>
            <w:r>
              <w:rPr>
                <w:rStyle w:val="IndexLink"/>
              </w:rPr>
              <w:t>11</w:t>
            </w:r>
            <w:r>
              <w:rPr>
                <w:rStyle w:val="IndexLink"/>
                <w:rtl w:val="true"/>
              </w:rPr>
              <w:t xml:space="preserve"> :</w:t>
              <w:tab/>
            </w:r>
            <w:r>
              <w:rPr>
                <w:rStyle w:val="IndexLink"/>
              </w:rPr>
              <w:t>124</w:t>
            </w:r>
          </w:hyperlink>
        </w:p>
        <w:p>
          <w:pPr>
            <w:pStyle w:val="Contents3"/>
            <w:tabs>
              <w:tab w:val="clear" w:pos="8459"/>
              <w:tab w:val="right" w:pos="9026" w:leader="dot"/>
            </w:tabs>
            <w:rPr/>
          </w:pPr>
          <w:hyperlink w:anchor="__RefHeading___Toc13862083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862085_1280447820">
            <w:r>
              <w:rPr>
                <w:webHidden/>
                <w:rStyle w:val="IndexLink"/>
                <w:rtl w:val="true"/>
              </w:rPr>
              <w:t xml:space="preserve">محشور شدن با اهل بیت </w:t>
            </w:r>
            <w:r>
              <w:rPr>
                <w:rStyle w:val="IndexLink"/>
                <w:rtl w:val="true"/>
              </w:rPr>
              <w:t>(</w:t>
            </w:r>
            <w:r>
              <w:rPr>
                <w:rStyle w:val="IndexLink"/>
                <w:rtl w:val="true"/>
              </w:rPr>
              <w:t>علیهم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3862087_1280447820">
            <w:r>
              <w:rPr>
                <w:webHidden/>
                <w:rStyle w:val="IndexLink"/>
                <w:rtl w:val="true"/>
              </w:rPr>
              <w:t>دین و محبت</w:t>
            </w:r>
            <w:r>
              <w:rPr>
                <w:rStyle w:val="IndexLink"/>
                <w:rtl w:val="true"/>
              </w:rPr>
              <w:tab/>
            </w:r>
            <w:r>
              <w:rPr>
                <w:rStyle w:val="IndexLink"/>
              </w:rPr>
              <w:t>125</w:t>
            </w:r>
          </w:hyperlink>
        </w:p>
        <w:p>
          <w:pPr>
            <w:pStyle w:val="Contents3"/>
            <w:tabs>
              <w:tab w:val="clear" w:pos="8459"/>
              <w:tab w:val="right" w:pos="9026" w:leader="dot"/>
            </w:tabs>
            <w:rPr/>
          </w:pPr>
          <w:hyperlink w:anchor="__RefHeading___Toc13862089_1280447820">
            <w:r>
              <w:rPr>
                <w:webHidden/>
                <w:rStyle w:val="IndexLink"/>
                <w:rtl w:val="true"/>
              </w:rPr>
              <w:t xml:space="preserve">تبعیت از ائمه </w:t>
            </w:r>
            <w:r>
              <w:rPr>
                <w:rStyle w:val="IndexLink"/>
                <w:rtl w:val="true"/>
              </w:rPr>
              <w:t>(</w:t>
            </w:r>
            <w:r>
              <w:rPr>
                <w:rStyle w:val="IndexLink"/>
                <w:rtl w:val="true"/>
              </w:rPr>
              <w:t>علیهم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3862091_1280447820">
            <w:r>
              <w:rPr>
                <w:webHidden/>
                <w:rStyle w:val="IndexLink"/>
                <w:rtl w:val="true"/>
              </w:rPr>
              <w:t>اشعار</w:t>
            </w:r>
            <w:r>
              <w:rPr>
                <w:rStyle w:val="IndexLink"/>
                <w:rtl w:val="true"/>
              </w:rPr>
              <w:tab/>
            </w:r>
            <w:r>
              <w:rPr>
                <w:rStyle w:val="IndexLink"/>
              </w:rPr>
              <w:t>128</w:t>
            </w:r>
          </w:hyperlink>
        </w:p>
        <w:p>
          <w:pPr>
            <w:pStyle w:val="Contents3"/>
            <w:tabs>
              <w:tab w:val="clear" w:pos="8459"/>
              <w:tab w:val="right" w:pos="9026" w:leader="dot"/>
            </w:tabs>
            <w:rPr/>
          </w:pPr>
          <w:hyperlink w:anchor="__RefHeading___Toc13862093_1280447820">
            <w:r>
              <w:rPr>
                <w:webHidden/>
                <w:rStyle w:val="IndexLink"/>
                <w:rtl w:val="true"/>
              </w:rPr>
              <w:t>یابن شبیب</w:t>
            </w:r>
            <w:r>
              <w:rPr>
                <w:rStyle w:val="IndexLink"/>
                <w:rtl w:val="true"/>
              </w:rPr>
              <w:t xml:space="preserve">! </w:t>
            </w:r>
            <w:r>
              <w:rPr>
                <w:rStyle w:val="IndexLink"/>
                <w:rtl w:val="true"/>
              </w:rPr>
              <w:t xml:space="preserve">گریه فقط بر غم حسین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13862095_1280447820">
            <w:r>
              <w:rPr>
                <w:webHidden/>
                <w:rStyle w:val="IndexLink"/>
                <w:rtl w:val="true"/>
              </w:rPr>
              <w:t xml:space="preserve">ترکیب بند یابن شبیب </w:t>
            </w:r>
            <w:r>
              <w:rPr>
                <w:rStyle w:val="IndexLink"/>
                <w:rtl w:val="true"/>
              </w:rPr>
              <w:t>(</w:t>
            </w:r>
            <w:r>
              <w:rPr>
                <w:rStyle w:val="IndexLink"/>
                <w:rtl w:val="true"/>
              </w:rPr>
              <w:t>جلوه اول</w:t>
            </w:r>
            <w:r>
              <w:rPr>
                <w:rStyle w:val="IndexLink"/>
                <w:rtl w:val="true"/>
              </w:rPr>
              <w:t>)</w:t>
              <w:tab/>
            </w:r>
            <w:r>
              <w:rPr>
                <w:rStyle w:val="IndexLink"/>
              </w:rPr>
              <w:t>129</w:t>
            </w:r>
          </w:hyperlink>
        </w:p>
        <w:p>
          <w:pPr>
            <w:pStyle w:val="Contents3"/>
            <w:tabs>
              <w:tab w:val="clear" w:pos="8459"/>
              <w:tab w:val="right" w:pos="9026" w:leader="dot"/>
            </w:tabs>
            <w:rPr/>
          </w:pPr>
          <w:hyperlink w:anchor="__RefHeading___Toc13862097_1280447820">
            <w:r>
              <w:rPr>
                <w:webHidden/>
                <w:rStyle w:val="IndexLink"/>
                <w:rtl w:val="true"/>
              </w:rPr>
              <w:t xml:space="preserve">ترکیب بند یابن شبیب </w:t>
            </w:r>
            <w:r>
              <w:rPr>
                <w:rStyle w:val="IndexLink"/>
                <w:rtl w:val="true"/>
              </w:rPr>
              <w:t>(</w:t>
            </w:r>
            <w:r>
              <w:rPr>
                <w:rStyle w:val="IndexLink"/>
                <w:rtl w:val="true"/>
              </w:rPr>
              <w:t>جلوه دوم</w:t>
            </w:r>
            <w:r>
              <w:rPr>
                <w:rStyle w:val="IndexLink"/>
                <w:rtl w:val="true"/>
              </w:rPr>
              <w:t>)</w:t>
              <w:tab/>
            </w:r>
            <w:r>
              <w:rPr>
                <w:rStyle w:val="IndexLink"/>
              </w:rPr>
              <w:t>131</w:t>
            </w:r>
          </w:hyperlink>
        </w:p>
        <w:p>
          <w:pPr>
            <w:pStyle w:val="Contents3"/>
            <w:tabs>
              <w:tab w:val="clear" w:pos="8459"/>
              <w:tab w:val="right" w:pos="9026" w:leader="dot"/>
            </w:tabs>
            <w:rPr/>
          </w:pPr>
          <w:hyperlink w:anchor="__RefHeading___Toc13862099_1280447820">
            <w:r>
              <w:rPr>
                <w:webHidden/>
                <w:rStyle w:val="IndexLink"/>
                <w:rtl w:val="true"/>
              </w:rPr>
              <w:t>یابن شبیب، عمه ما بود و اشک و آه</w:t>
            </w:r>
            <w:r>
              <w:rPr>
                <w:rStyle w:val="IndexLink"/>
                <w:rtl w:val="true"/>
              </w:rPr>
              <w:tab/>
            </w:r>
            <w:r>
              <w:rPr>
                <w:rStyle w:val="IndexLink"/>
              </w:rPr>
              <w:t>132</w:t>
            </w:r>
          </w:hyperlink>
        </w:p>
        <w:p>
          <w:pPr>
            <w:pStyle w:val="Contents3"/>
            <w:tabs>
              <w:tab w:val="clear" w:pos="8459"/>
              <w:tab w:val="right" w:pos="9026" w:leader="dot"/>
            </w:tabs>
            <w:rPr/>
          </w:pPr>
          <w:hyperlink w:anchor="__RefHeading___Toc13862101_1280447820">
            <w:r>
              <w:rPr>
                <w:webHidden/>
                <w:rStyle w:val="IndexLink"/>
                <w:rtl w:val="true"/>
              </w:rPr>
              <w:t>دو بیتی</w:t>
            </w:r>
            <w:r>
              <w:rPr>
                <w:rStyle w:val="IndexLink"/>
                <w:rtl w:val="true"/>
              </w:rPr>
              <w:tab/>
            </w:r>
            <w:r>
              <w:rPr>
                <w:rStyle w:val="IndexLink"/>
              </w:rPr>
              <w:t>133</w:t>
            </w:r>
          </w:hyperlink>
        </w:p>
        <w:p>
          <w:pPr>
            <w:pStyle w:val="Contents2"/>
            <w:tabs>
              <w:tab w:val="clear" w:pos="8743"/>
              <w:tab w:val="right" w:pos="9026" w:leader="dot"/>
            </w:tabs>
            <w:rPr/>
          </w:pPr>
          <w:hyperlink w:anchor="__RefHeading___Toc13862103_1280447820">
            <w:r>
              <w:rPr>
                <w:webHidden/>
                <w:rStyle w:val="IndexLink"/>
                <w:rtl w:val="true"/>
              </w:rPr>
              <w:t>منابع و مآخذ</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6_192869"/>
      <w:bookmarkStart w:id="1" w:name="pg19226_192869"/>
      <w:bookmarkEnd w:id="1"/>
    </w:p>
    <w:p>
      <w:pPr>
        <w:pStyle w:val="Heading2"/>
        <w:numPr>
          <w:ilvl w:val="1"/>
          <w:numId w:val="1"/>
        </w:numPr>
        <w:rPr/>
      </w:pPr>
      <w:bookmarkStart w:id="2" w:name="pg19226_192869"/>
      <w:bookmarkStart w:id="3" w:name="__RefHeading___Toc1386190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عزاداری در کلام امام رضا علیه السلام</w:t>
      </w:r>
    </w:p>
    <w:p>
      <w:pPr>
        <w:pStyle w:val="BookText"/>
        <w:rPr/>
      </w:pPr>
      <w:r>
        <w:rPr>
          <w:rFonts w:ascii="IRNazanin" w:hAnsi="IRNazanin" w:eastAsia="IRNazanin"/>
          <w:color w:val="111111"/>
          <w:sz w:val="28"/>
          <w:sz w:val="28"/>
          <w:szCs w:val="28"/>
          <w:rtl w:val="true"/>
          <w:lang w:bidi="fa-IR"/>
        </w:rPr>
        <w:t>شرح حدیث ریان بن شبیب</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ریان‌بن‌شبیب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*Hadiths, Special (Rayan ebn shabib). «ersian- Arabic. Commentaries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در کلام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ریان‌بن‌شبیب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ریان‌بن‌شبیب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*Hadiths, Special (Rayan ebn shabib)</w:t>
      </w:r>
      <w:r>
        <w:rPr>
          <w:rFonts w:eastAsia="Times New Roman" w:cs="Times New Roman" w:ascii="Times New Roman" w:hAnsi="Times New Roman"/>
          <w:color w:val="111111"/>
          <w:sz w:val="28"/>
          <w:szCs w:val="28"/>
          <w:lang w:val="en-US" w:bidi="en-US"/>
        </w:rPr>
        <w:t>‪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Hadiths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Laments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10062216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عزاداری در کلام امام رضا علیه السلام</w:t>
      </w:r>
    </w:p>
    <w:p>
      <w:pPr>
        <w:pStyle w:val="BookText"/>
        <w:rPr/>
      </w:pPr>
      <w:r>
        <w:rPr>
          <w:rFonts w:ascii="IRNazanin" w:hAnsi="IRNazanin" w:eastAsia="IRNazanin"/>
          <w:color w:val="111111"/>
          <w:sz w:val="28"/>
          <w:sz w:val="28"/>
          <w:szCs w:val="28"/>
          <w:rtl w:val="true"/>
          <w:lang w:bidi="fa-IR"/>
        </w:rPr>
        <w:t>شرح حدیث ریان بن شبیب</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5814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6190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3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3035160" cy="6985080"/>
                        </a:xfrm>
                        <a:prstGeom prst="rect">
                          <a:avLst/>
                        </a:prstGeom>
                        <a:ln w="0">
                          <a:noFill/>
                        </a:ln>
                      </pic:spPr>
                    </pic:pic>
                  </a:graphicData>
                </a:graphic>
              </wp:inline>
            </w:drawing>
          </mc:Choice>
          <mc:Fallback>
            <w:pict>
              <v:shape id="shape_0" stroked="f" o:allowincell="f" style="position:absolute;margin-left:0pt;margin-top:-550.05pt;width:238.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19226_192872"/>
    </w:p>
    <w:p>
      <w:pPr>
        <w:pStyle w:val="Heading2"/>
        <w:numPr>
          <w:ilvl w:val="1"/>
          <w:numId w:val="1"/>
        </w:numPr>
        <w:rPr/>
      </w:pPr>
      <w:bookmarkStart w:id="8" w:name="__RefHeading___Toc13861907_1280447820"/>
      <w:bookmarkStart w:id="9" w:name="_Toc3"/>
      <w:bookmarkEnd w:id="7"/>
      <w:bookmarkEnd w:id="8"/>
      <w:r>
        <w:rPr>
          <w:rtl w:val="true"/>
        </w:rPr>
        <w:t xml:space="preserve">تقدیم به </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غَوْثِ اللَّهْفَانِ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دلسوختگان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 فَاطِمَةَ سَيِّدَةِ نِسَاءِ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چشمان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كُسِرَت قُلُوبُ شِيعَتِهِ بِغُرْبَتِهِ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 های شیعیانش به خاطر غربت او شکسته و محزون است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الْإِمَامِ الرَّءُوفِ الَّذِي هَيَّجَ أَحْزَانَ يَوْمِ الطُّفُوفِ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امام رئوف و مهربان که خاطرات غم انگیز صحنۀ کربلا را زنده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فرازهایی از زیارت جوادیه یا زیارت چهارم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0" w:name="pg19226_192873"/>
    </w:p>
    <w:p>
      <w:pPr>
        <w:pStyle w:val="Heading2"/>
        <w:numPr>
          <w:ilvl w:val="1"/>
          <w:numId w:val="1"/>
        </w:numPr>
        <w:rPr/>
      </w:pPr>
      <w:bookmarkStart w:id="11" w:name="__RefHeading___Toc13861909_12804478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ریان بن شبیب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وثاقت ریان بن شبیب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شباهتهای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تفاوت در شهادت بين آن دو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ثواب روزۀ اول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سعد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دوازده ماه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فضائل اصحاب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ياران پيامبران و اوصياء بالاترند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خود را پيش از شهادت مشاهده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اصحاب اندک و قابل مقايسه با دشمن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بر آنها سبقت نگرفته و از متأخرين کسی به مقامات آنها نمی‌رسد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شوق شهادت درد شمشير و تير و نيزه را احساس نمی‌کردند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 بی‌نظير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شهادت هراسی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قبض روح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آنها را دفن نموده، بر جنازۀ آنها نماز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آنها کنده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آنها تحويل خداوند داده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آنها از همۀ شهداء بالاتر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در زيارت آنها آمده که برای ديگر اصحاب نقل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تقوی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آنها دين خدا، حق، ولايت، نماز، روزه،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شد، و اگر آنها شهيد نشده بودند حتی اسمی از دين باقی نمانده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تعداد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37</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بَكَتِ السَّمَاوَاتُ السَّبْعُ وَ الْأرَضُونَ لِقَتْلِهِ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خون تازه زیر سنگ ها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مبدل به خون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درختی که روز عاشورا از شاخه آن خون می ریزد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جاری شدن خون از درخت چنار در زرآباد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جاری شدن خون خالص از درخت به هنگام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تاثیر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سنگی که در مسجد حماء هست و شب عاشورا از آن خون جاری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جاری شدن از سنگ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شیر سنگی که از دو چشم آن خون جاری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رودخانۀ خونین در خارج شهر 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شفای دختر یهودی به برکت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62</w:t>
      </w:r>
    </w:p>
    <w:p>
      <w:pPr>
        <w:pStyle w:val="BookText"/>
        <w:rPr/>
      </w:pPr>
      <w:r>
        <w:rPr>
          <w:rFonts w:ascii="IRNazanin" w:hAnsi="IRNazanin" w:eastAsia="IRNazanin"/>
          <w:color w:val="111111"/>
          <w:sz w:val="28"/>
          <w:sz w:val="28"/>
          <w:szCs w:val="28"/>
          <w:rtl w:val="true"/>
          <w:lang w:bidi="fa-IR"/>
        </w:rPr>
        <w:t>چشمان خون فشان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آیا ممکن است به جای خون اشک گریست؟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معنای اشک و گریه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اسباب گریه و اشک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خواص جسمی و روحی اشک ریختن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فواید گریه بر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داستانهایی پیرامون گریه کردن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منکر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79</w:t>
      </w:r>
    </w:p>
    <w:p>
      <w:pPr>
        <w:pStyle w:val="BookText"/>
        <w:rPr/>
      </w:pPr>
      <w:r>
        <w:rPr>
          <w:rFonts w:ascii="IRNazanin" w:hAnsi="IRNazanin" w:eastAsia="IRNazanin"/>
          <w:color w:val="111111"/>
          <w:sz w:val="28"/>
          <w:sz w:val="28"/>
          <w:szCs w:val="28"/>
          <w:rtl w:val="true"/>
          <w:lang w:bidi="fa-IR"/>
        </w:rPr>
        <w:t>زن گناه کار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نکتۀ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زیارت تجلی تجدید عهد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روایتی زیبا دربارۀ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فوائد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 93</w:t>
      </w:r>
    </w:p>
    <w:p>
      <w:pPr>
        <w:pStyle w:val="BookText"/>
        <w:rPr/>
      </w:pPr>
      <w:r>
        <w:rPr>
          <w:rFonts w:ascii="IRNazanin" w:hAnsi="IRNazanin" w:eastAsia="IRNazanin"/>
          <w:color w:val="111111"/>
          <w:sz w:val="28"/>
          <w:sz w:val="28"/>
          <w:szCs w:val="28"/>
          <w:rtl w:val="true"/>
          <w:lang w:bidi="fa-IR"/>
        </w:rPr>
        <w:t>راز تفاوت پاداش زیارت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معنای لعن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چرایی لعن؟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لعن یک ضرورت عقیدتی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آیا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لعن کبوتر راعبی بر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شطزنج و لعن بر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استحباب لعن بر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نوشيدن آب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لعنت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فضيلت ياد کردن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نوشيدن آب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شرحی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محشور شدن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دین و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فقط بر غم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ترکیب بند یابن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ترکیب بند یابن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ما بود و اشک و آه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3" w:name="pg19226_192878"/>
    </w:p>
    <w:p>
      <w:pPr>
        <w:pStyle w:val="Heading2"/>
        <w:numPr>
          <w:ilvl w:val="1"/>
          <w:numId w:val="1"/>
        </w:numPr>
        <w:rPr/>
      </w:pPr>
      <w:bookmarkStart w:id="14" w:name="__RefHeading___Toc13861911_12804478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روايتی جالب ، سنداً و متناً</w:t>
      </w:r>
    </w:p>
    <w:p>
      <w:pPr>
        <w:pStyle w:val="BookText"/>
        <w:rPr/>
      </w:pPr>
      <w:r>
        <w:rPr>
          <w:rFonts w:ascii="IRNazanin" w:hAnsi="IRNazanin" w:eastAsia="IRNazanin"/>
          <w:color w:val="111111"/>
          <w:sz w:val="28"/>
          <w:sz w:val="28"/>
          <w:szCs w:val="28"/>
          <w:rtl w:val="true"/>
          <w:lang w:bidi="fa-IR"/>
        </w:rPr>
        <w:t xml:space="preserve">از رواياتی که در زمينۀ ثواب گريستن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ثامن الائمه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بسيار جالب است؛ زيرا بيست و نه نفر روايت حديث همگی از محدثين بزرگ و دانشمندان عالی مقامند؛ لذا سند و متن آن را بتمامه نقل می‌کنيم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المحدثين مرحوم حاج شيخ عباس قمی از استادش، علامه نوری، از استادش شيخ مرتضی انصاری، از ملا احمد نراقی، از علامه بحرالعلوم، از وحيد بهبهانی، از استادش مولی محمد اکمل، از علامه محمد باقر مجلسی، از پدرش محمد تقی مجلسی، از شيخ بهائی، از پدرش شيخ حسين بن عبدالصمد عاملی حارثی، از شيخ زين‌الدين شهيد ثانی، از استادش علامه ميسی، از علامه محمد بن داود عاملی، از علي بن محمد مکی، از پدرش شهيد اول، از فخرالمحققين محمد بن علامه حلی، از پدرش جمال‌الدين حسن بن مطهر علامه حلی، از محقق صاحب شرايع، از فقيه نسابه فخار بن معد موسوی حائری، از محدث جليل شادان بن جبرائيل، از شيخ المحدثين عمادالدين ابوجعفر طبري آملی، از ابوعلی حسن ملقّب به مفيد ثاني فرزند شيخ طوسی، از پدر بزرگوارش محمد بن حسن طوسی، از شيخ مفيد محمد بن نعمان، از شيخ صدوق محمد بن علی بن بابويه قمی، از علی بن ابراهيم قمی، از پدرش ابراهيم بن هاشم، از ريان بن شبيب، روايت می‌کنند</w:t>
      </w:r>
      <w:r>
        <w:rPr>
          <w:rFonts w:eastAsia="IRNazanin" w:cs="IRNazanin"/>
          <w:color w:val="111111"/>
          <w:sz w:val="28"/>
          <w:szCs w:val="28"/>
          <w:rtl w:val="true"/>
          <w:lang w:bidi="fa-IR"/>
        </w:rPr>
        <w:t xml:space="preserve">. </w:t>
      </w:r>
      <w:bookmarkStart w:id="16" w:name="pg19226_192879"/>
    </w:p>
    <w:p>
      <w:pPr>
        <w:pStyle w:val="Heading2"/>
        <w:numPr>
          <w:ilvl w:val="1"/>
          <w:numId w:val="1"/>
        </w:numPr>
        <w:rPr/>
      </w:pPr>
      <w:bookmarkStart w:id="17" w:name="__RefHeading___Toc13861913_1280447820"/>
      <w:bookmarkStart w:id="18" w:name="_Toc6"/>
      <w:bookmarkEnd w:id="16"/>
      <w:bookmarkEnd w:id="17"/>
      <w:r>
        <w:rPr>
          <w:rtl w:val="true"/>
        </w:rPr>
        <w:t>ریان بن شبیب کیست؟</w:t>
      </w:r>
      <w:bookmarkEnd w:id="18"/>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ريان بن شبيب خال المعتصم، ثقة سكن قم و روى عنه أهلها، و جمع مسائل الصباح بن نصر الهندي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أحمد بن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اللؤلؤي،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الريان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إنه خال المأمون، كما في إثبات الوصية للمسعودي، في قصة تزويج المأمون بنته من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دعاء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في ترجمة خيران الخادم </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9" w:name="__RefHeading___Toc13861915_1280447820"/>
      <w:bookmarkStart w:id="20" w:name="_Toc7"/>
      <w:bookmarkEnd w:id="19"/>
      <w:r>
        <w:rPr>
          <w:rtl w:val="true"/>
        </w:rPr>
        <w:t>وثاقت ریان بن شبیب</w:t>
      </w:r>
      <w:bookmarkEnd w:id="20"/>
    </w:p>
    <w:p>
      <w:pPr>
        <w:pStyle w:val="BookText"/>
        <w:rPr/>
      </w:pPr>
      <w:r>
        <w:rPr>
          <w:rFonts w:ascii="IRNazanin" w:hAnsi="IRNazanin" w:eastAsia="IRNazanin"/>
          <w:color w:val="111111"/>
          <w:sz w:val="28"/>
          <w:sz w:val="28"/>
          <w:szCs w:val="28"/>
          <w:rtl w:val="true"/>
          <w:lang w:bidi="fa-IR"/>
        </w:rPr>
        <w:t xml:space="preserve">وی از محدثان ثقه و بزرگوار شیعه و از شاگردان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نجاشی، ریان بن شبیب دایی معتصم، خلیفۀ عباسی بوده که خواهرش مارده از کنیزان هارون و مادر معتصم بوده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دایی مأمون ذکر کرده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محل اقامت وی قم بوده است و محدثان آن شهر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ناقل برخی روایات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سؤالات صباح بن نصر هندی از آن حضرت را جمع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رجال شناس سدۀ چهارم هجری، کشّی در رجالش</w:t>
      </w:r>
      <w:r>
        <w:rPr>
          <w:rStyle w:val="FootnoteAnchor"/>
          <w:rtl w:val="true"/>
        </w:rPr>
        <w:footnoteReference w:id="6"/>
      </w:r>
      <w:r>
        <w:rPr>
          <w:rFonts w:ascii="IRNazanin" w:hAnsi="IRNazanin" w:eastAsia="IRNazanin"/>
          <w:color w:val="111111"/>
          <w:sz w:val="28"/>
          <w:sz w:val="28"/>
          <w:szCs w:val="28"/>
          <w:rtl w:val="true"/>
          <w:lang w:bidi="fa-IR"/>
        </w:rPr>
        <w:t>او را مدح کرده و علامه حلی در کتابش</w:t>
      </w:r>
      <w:r>
        <w:rPr>
          <w:rStyle w:val="FootnoteAnchor"/>
          <w:rtl w:val="true"/>
        </w:rPr>
        <w:footnoteReference w:id="7"/>
      </w:r>
      <w:r>
        <w:rPr>
          <w:rFonts w:ascii="IRNazanin" w:hAnsi="IRNazanin" w:eastAsia="IRNazanin"/>
          <w:color w:val="111111"/>
          <w:sz w:val="28"/>
          <w:sz w:val="28"/>
          <w:szCs w:val="28"/>
          <w:rtl w:val="true"/>
          <w:lang w:bidi="fa-IR"/>
        </w:rPr>
        <w:t>و ابن داوود در رجال خود</w:t>
      </w:r>
      <w:r>
        <w:rPr>
          <w:rStyle w:val="FootnoteAnchor"/>
          <w:rtl w:val="true"/>
        </w:rPr>
        <w:footnoteReference w:id="8"/>
      </w:r>
      <w:r>
        <w:rPr>
          <w:rFonts w:ascii="IRNazanin" w:hAnsi="IRNazanin" w:eastAsia="IRNazanin"/>
          <w:color w:val="111111"/>
          <w:sz w:val="28"/>
          <w:sz w:val="28"/>
          <w:szCs w:val="28"/>
          <w:rtl w:val="true"/>
          <w:lang w:bidi="fa-IR"/>
        </w:rPr>
        <w:t>، وی راتوثیق کرده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کرده؛ در حالی که در مقدمۀتفسیر خود به وثاقت راویان این کتاب تصریح کرده است</w:t>
      </w:r>
      <w:r>
        <w:rPr>
          <w:rFonts w:eastAsia="IRNazanin" w:cs="IRNazanin"/>
          <w:color w:val="111111"/>
          <w:sz w:val="28"/>
          <w:szCs w:val="28"/>
          <w:rtl w:val="true"/>
          <w:lang w:bidi="fa-IR"/>
        </w:rPr>
        <w:t>.</w:t>
      </w:r>
      <w:r>
        <w:rPr>
          <w:rStyle w:val="FootnoteAnchor"/>
          <w:rtl w:val="true"/>
        </w:rPr>
        <w:footnoteReference w:id="9"/>
      </w:r>
      <w:bookmarkStart w:id="21" w:name="pg19226_192881"/>
    </w:p>
    <w:p>
      <w:pPr>
        <w:pStyle w:val="Heading2"/>
        <w:numPr>
          <w:ilvl w:val="1"/>
          <w:numId w:val="1"/>
        </w:numPr>
        <w:rPr/>
      </w:pPr>
      <w:bookmarkStart w:id="22" w:name="__RefHeading___Toc13861917_1280447820"/>
      <w:bookmarkStart w:id="23" w:name="_Toc8"/>
      <w:bookmarkEnd w:id="21"/>
      <w:bookmarkEnd w:id="22"/>
      <w:r>
        <w:rPr>
          <w:rtl w:val="true"/>
        </w:rPr>
        <w:t xml:space="preserve">فراز </w:t>
      </w:r>
      <w:r>
        <w:rPr/>
        <w:t>1</w:t>
      </w:r>
      <w:r>
        <w:rPr>
          <w:rtl w:val="true"/>
        </w:rPr>
        <w:t>:</w:t>
      </w:r>
      <w:bookmarkEnd w:id="23"/>
    </w:p>
    <w:p>
      <w:pPr>
        <w:pStyle w:val="Heading3"/>
        <w:numPr>
          <w:ilvl w:val="2"/>
          <w:numId w:val="1"/>
        </w:numPr>
        <w:rPr/>
      </w:pPr>
      <w:bookmarkStart w:id="24" w:name="__RefHeading___Toc13861919_1280447820"/>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عَنِ الرَّيَّانِ بْنِ شَبِيبٍ قَالَ 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يَوْمٍ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ابْنَ شَبِيبٍ أ صَائِمٌ أنْتَ فَقُلْتُ لَا فَقَالَ إِنَّ هَذَا الْيَوْمَ هُوَ الْيَوْمُ الَّذِي دَعَا فِيهِ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 عَزَّ وَ جَلَّ فَقَالَ رَبِّ هَبْ لِي مِنْ لَدُنْكَ ذُرِّيَّةً طَيِّبَةً إِنَّكَ سَمِيعُ الدُّعاءِ فَاسْتَجَابَ اللَّهُ لَهُ وَ أمَرَ الْمَلَائِكَةَ فَنَادَتْ زَكَرِيَّا وَ هُوَ قائِمٌ يُصَلِّي فِي الْمِحْرابِ أنَّ اللَّهَ يُبَشِّرُكَ بِيَحْيى فَمَنْ صَامَ هَذَا الْيَوْمَ ثُمَّ دَعَا اللَّهَ عَزَّ وَ جَلَّ اسْتَجَابَ اللَّهُ لَهُ كَمَا اسْتَجَابَ 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ريان فرزند شبيب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روزی است که زکريا به درگاه پروردگار خود دعا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ذُرِّيَّةً طَيِّبَةً إِنَّكَ 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خود ذريه‌ای پاک ببخش، که همانا تو شنوندۀ دعایی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دعای او را مستجاب کرد و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زکريا را – در حالی که در محراب مشغول نماز بود – ندا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يحيی بشارت می‌دهد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پس هر کس اين روز را روزه بدارد و خدای را بخواند، او را اجابت کند چنانکه دعای زکريا را مستجاب کرد</w:t>
      </w:r>
      <w:r>
        <w:rPr>
          <w:rFonts w:eastAsia="IRNazanin" w:cs="IRNazanin"/>
          <w:color w:val="111111"/>
          <w:sz w:val="28"/>
          <w:szCs w:val="28"/>
          <w:rtl w:val="true"/>
          <w:lang w:bidi="fa-IR"/>
        </w:rPr>
        <w:t xml:space="preserve">. </w:t>
      </w:r>
      <w:bookmarkStart w:id="26" w:name="pg19226_192882"/>
    </w:p>
    <w:p>
      <w:pPr>
        <w:pStyle w:val="Heading3"/>
        <w:numPr>
          <w:ilvl w:val="2"/>
          <w:numId w:val="1"/>
        </w:numPr>
        <w:rPr/>
      </w:pPr>
      <w:bookmarkStart w:id="27" w:name="__RefHeading___Toc13861921_1280447820"/>
      <w:bookmarkStart w:id="28" w:name="_Toc10"/>
      <w:bookmarkEnd w:id="26"/>
      <w:bookmarkEnd w:id="27"/>
      <w:r>
        <w:rPr>
          <w:rtl w:val="true"/>
        </w:rPr>
        <w:t xml:space="preserve">شباهت های حضرت یحیی </w:t>
      </w:r>
      <w:r>
        <w:rPr>
          <w:rtl w:val="true"/>
        </w:rPr>
        <w:t>(</w:t>
      </w:r>
      <w:r>
        <w:rPr>
          <w:rtl w:val="true"/>
        </w:rPr>
        <w:t>علیه السلام</w:t>
      </w:r>
      <w:r>
        <w:rPr>
          <w:rtl w:val="true"/>
        </w:rPr>
        <w:t xml:space="preserve">) </w:t>
      </w:r>
      <w:r>
        <w:rPr>
          <w:rtl w:val="true"/>
        </w:rPr>
        <w:t xml:space="preserve">به امام حسین </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شديم، در هيچ منزلی فرود نمی‌آمد و کوچ نمی‌کرد مگر اينکه يحيی بن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ياد می‌فرمود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حمل هر دو شش ماه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خداوند به ولادت هر دو مولود، بشارت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 زکريا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بشارت می‌دهيم به فرزندی که اسمش يحيی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يُبَشِّرُكَ بِمَوْلُودٍ يُولَدُ مِنْ فَاطِمَةَ تَقْتُلُهُ أُمَّتُكَ مِنْ بَعْدِك؛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به تو سلام می‌رساند و به مولودی که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می‌آيد بشارت می‌دهد که بعد از تو گروهی از پيروانت او را به شهادت می‌رسانند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هر دو بدون واسطه از جانب خداوند انتخاب شد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کدام از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نخوردند؛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برده شد و از نهرهای بهشت تناول نمود و بعد از ايام شيرخوارگی به نزد پدر نازل 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عرش عظيم يعنی با مکيدن زبان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 نمود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هر دو بزرگوار می‌درخشيد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الْبَيْتُ يُضِي‌ءُ بِنُورِهِ؛</w:t>
      </w:r>
    </w:p>
    <w:p>
      <w:pPr>
        <w:pStyle w:val="BookText"/>
        <w:rPr/>
      </w:pPr>
      <w:r>
        <w:rPr>
          <w:rFonts w:ascii="IRNazanin" w:hAnsi="IRNazanin" w:eastAsia="IRNazanin"/>
          <w:color w:val="111111"/>
          <w:sz w:val="28"/>
          <w:sz w:val="28"/>
          <w:szCs w:val="28"/>
          <w:rtl w:val="true"/>
          <w:lang w:bidi="fa-IR"/>
        </w:rPr>
        <w:t>نور جمالش خانه را روشن می‌ساخت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دربارۀ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شَغَلَنِي نُورُ وَجْهِهِ وَ جَمَالُ هَيْبَتِهِ عَنِ الْفِكْرَةِ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نور جمال و هيبت صورتش مرا از انديشۀ قتلش بازداشت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يک از آن بزرگوار در طول عمر خوشحال نشدند، و اگر احياناً فرحی از برای ايشان می‌شد زود به حزن مبدل می‌گشت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قاتلين هر دو زنازاده بودند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و در حديث آمده که در جهنم منزلی است که احدی مستحق آن نيست، مگر 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و آسمان بر ايشان گريستند،</w:t>
      </w:r>
      <w:r>
        <w:rPr>
          <w:rStyle w:val="FootnoteAnchor"/>
          <w:rtl w:val="true"/>
        </w:rPr>
        <w:footnoteReference w:id="22"/>
      </w:r>
      <w:r>
        <w:rPr>
          <w:rFonts w:ascii="IRNazanin" w:hAnsi="IRNazanin" w:eastAsia="IRNazanin"/>
          <w:color w:val="111111"/>
          <w:sz w:val="28"/>
          <w:sz w:val="28"/>
          <w:szCs w:val="28"/>
          <w:rtl w:val="true"/>
          <w:lang w:bidi="fa-IR"/>
        </w:rPr>
        <w:t xml:space="preserve">بلکه خون گريه کردند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آسمان و اهل آسمان، خورشيد نيز برای آن دو بزرگوار گريست و گريۀ خورشيد به اين صورت شد که به رنگ خون طلوع کرده، به رنگ خون غروب نمود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سر هر دو تکلم نمود؛ سر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سر مبارک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 قرآن می‌خواند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طريق صبر کشتند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اينکه در ميدان جنگ شهيد شدند باز به طريق صبر بود، چنانکه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فرمودند</w:t>
      </w:r>
      <w:r>
        <w:rPr>
          <w:rFonts w:eastAsia="IRNazanin" w:cs="IRNazanin"/>
          <w:color w:val="111111"/>
          <w:sz w:val="28"/>
          <w:szCs w:val="28"/>
          <w:rtl w:val="true"/>
          <w:lang w:bidi="fa-IR"/>
        </w:rPr>
        <w:t xml:space="preserve">: </w:t>
      </w:r>
      <w:bookmarkStart w:id="29" w:name="pg19226_192885"/>
    </w:p>
    <w:p>
      <w:pPr>
        <w:pStyle w:val="BookText"/>
        <w:rPr/>
      </w:pPr>
      <w:bookmarkEnd w:id="29"/>
      <w:r>
        <w:rPr>
          <w:rFonts w:ascii="Amiri" w:hAnsi="Amiri" w:eastAsia="Amiri" w:cs="Amiri"/>
          <w:color w:val="111111"/>
          <w:sz w:val="28"/>
          <w:sz w:val="28"/>
          <w:szCs w:val="28"/>
          <w:rtl w:val="true"/>
          <w:lang w:bidi="ar-SA"/>
        </w:rPr>
        <w:t>أَنَا ابْنُ مَنْ قُتِلَ صَبْراً؛</w:t>
      </w:r>
    </w:p>
    <w:p>
      <w:pPr>
        <w:pStyle w:val="BookText"/>
        <w:rPr/>
      </w:pPr>
      <w:r>
        <w:rPr>
          <w:rFonts w:ascii="IRNazanin" w:hAnsi="IRNazanin" w:eastAsia="IRNazanin"/>
          <w:color w:val="111111"/>
          <w:sz w:val="28"/>
          <w:sz w:val="28"/>
          <w:szCs w:val="28"/>
          <w:rtl w:val="true"/>
          <w:lang w:bidi="fa-IR"/>
        </w:rPr>
        <w:t>من فرزند کسی هستم که او را به طريق صبر شهيد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زنازاده‌ای از بنی‌اسرائيل هديه بردند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 w:name="__RefHeading___Toc13861923_1280447820"/>
      <w:bookmarkStart w:id="31" w:name="_Toc11"/>
      <w:bookmarkEnd w:id="30"/>
      <w:r>
        <w:rPr>
          <w:rtl w:val="true"/>
        </w:rPr>
        <w:t>تفاوت در شهادت بين آن دو بزرگوار</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به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شادی حضرت زکريا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اما بشارت به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حزن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اينکه هر دو به طريق صبر شهيد شدند، اما آن قدر زخم 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که از حرکت افتاد، پس سرش را بريدند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دست گرفتند و در طشت بريدند، ولی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نيزه به پهلويش زدند تا از اسب بر زمين افتاد، آنگاه سرش را بريدند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قاتل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کشيدن يک کارد به حنجر او ساکن شد، اما در کربلا به صدها ضربۀ شمشير و نيزه و </w:t>
      </w:r>
    </w:p>
    <w:p>
      <w:pPr>
        <w:pStyle w:val="BookText"/>
        <w:rPr/>
      </w:pPr>
      <w:r>
        <w:rPr>
          <w:rFonts w:ascii="IRNazanin" w:hAnsi="IRNazanin" w:eastAsia="IRNazanin"/>
          <w:color w:val="111111"/>
          <w:sz w:val="28"/>
          <w:sz w:val="28"/>
          <w:szCs w:val="28"/>
          <w:rtl w:val="true"/>
          <w:lang w:bidi="fa-IR"/>
        </w:rPr>
        <w:t>ضربه‌های ديگر اکتفا نشد، بعد از شهادت بدن شريفش را پايمال اسبان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يکبار هديه بردند، اما سر حسين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نيزه کرده و به شهرها گردانيدند و با چوب به لب و دندان مبارکش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قاتل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ديدن سر مقدس ايشان متغير شد، ولی 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دين سر مبارک ايشان تبسم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مسجد بيرون آوردند هيچ علاقه و عيال و طفلی نداشت، اما آن حضرت را از خيمه‌ها بيرون آوردند در حالی که زنان حيران، تشنه، غريب، بی‌ياور، دختران صغير که از بی‌کسی و غريبی ناله می‌کردند و آن حضرت آنها را روی دامن مرحمت خود می‌گذاشت و تسلی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خون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طشت بود مگر يک قطره که بر زمين افتاد و جوشيد، اما در کربلا تمام خون را بر خاک ريختند، مگر چند قطره‌ای که خود به دست مبارک گرفت و بر صورت ماليد و به آسمان پاشيد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يک ضربت کارد سرش را بريدند، اما در کربلا با دوازده ضربت سر آن مظلوم را بريدند</w:t>
      </w:r>
      <w:r>
        <w:rPr>
          <w:rFonts w:eastAsia="IRNazanin" w:cs="IRNazanin"/>
          <w:color w:val="111111"/>
          <w:sz w:val="28"/>
          <w:szCs w:val="28"/>
          <w:rtl w:val="true"/>
          <w:lang w:bidi="fa-IR"/>
        </w:rPr>
        <w:t xml:space="preserve">. </w:t>
      </w:r>
      <w:bookmarkStart w:id="32" w:name="pg19226_192887"/>
    </w:p>
    <w:p>
      <w:pPr>
        <w:pStyle w:val="BookText"/>
        <w:rPr/>
      </w:pPr>
      <w:bookmarkEnd w:id="3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که سر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بريدند بدنش صحيح بود، ولی در کربلا بدن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پامال و سوراخ سوراخ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نيزه بلند نمودند بر درخت آويختند، بر دروازه نصب کردند، و در تنور گذاشتند، ولی سر حضرت يحيی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طشت نهاده شد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3" w:name="__RefHeading___Toc13861925_1280447820"/>
      <w:bookmarkStart w:id="34" w:name="_Toc12"/>
      <w:bookmarkEnd w:id="33"/>
      <w:r>
        <w:rPr>
          <w:rtl w:val="true"/>
        </w:rPr>
        <w:t>ثواب روزۀ اول محرم</w:t>
      </w:r>
      <w:bookmarkEnd w:id="34"/>
    </w:p>
    <w:p>
      <w:pPr>
        <w:pStyle w:val="BookText"/>
        <w:rPr/>
      </w:pPr>
      <w:r>
        <w:rPr>
          <w:rFonts w:ascii="IRNazanin" w:hAnsi="IRNazanin" w:eastAsia="IRNazanin"/>
          <w:color w:val="111111"/>
          <w:sz w:val="28"/>
          <w:sz w:val="28"/>
          <w:szCs w:val="28"/>
          <w:rtl w:val="true"/>
          <w:lang w:bidi="fa-IR"/>
        </w:rPr>
        <w:t>كسى كه اين روز را روزه دارد و حاجتى از خدا بطلبد حق تعالى آن دعا را مستجاب كند چنانكه دعاء زكريا را مستجاب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بالا آمده است </w:t>
      </w:r>
      <w:r>
        <w:rPr>
          <w:rFonts w:eastAsia="IRNazanin" w:cs="IRNazanin"/>
          <w:color w:val="111111"/>
          <w:sz w:val="28"/>
          <w:szCs w:val="28"/>
          <w:rtl w:val="true"/>
          <w:lang w:bidi="fa-IR"/>
        </w:rPr>
        <w:t>.</w:t>
      </w:r>
    </w:p>
    <w:p>
      <w:pPr>
        <w:pStyle w:val="Heading3"/>
        <w:numPr>
          <w:ilvl w:val="2"/>
          <w:numId w:val="1"/>
        </w:numPr>
        <w:rPr/>
      </w:pPr>
      <w:bookmarkStart w:id="35" w:name="__RefHeading___Toc13861927_1280447820"/>
      <w:bookmarkStart w:id="36" w:name="_Toc13"/>
      <w:bookmarkEnd w:id="35"/>
      <w:r>
        <w:rPr>
          <w:rtl w:val="true"/>
        </w:rPr>
        <w:t xml:space="preserve">نامۀ امام حسین </w:t>
      </w:r>
      <w:r>
        <w:rPr>
          <w:rtl w:val="true"/>
        </w:rPr>
        <w:t>(</w:t>
      </w:r>
      <w:r>
        <w:rPr>
          <w:rtl w:val="true"/>
        </w:rPr>
        <w:t>علیه السلام</w:t>
      </w:r>
      <w:r>
        <w:rPr>
          <w:rtl w:val="true"/>
        </w:rPr>
        <w:t>)</w:t>
      </w:r>
      <w:r>
        <w:rPr>
          <w:rtl w:val="true"/>
        </w:rPr>
        <w:t>به عمر سعد ملعون</w:t>
      </w:r>
      <w:bookmarkEnd w:id="36"/>
    </w:p>
    <w:p>
      <w:pPr>
        <w:pStyle w:val="BookText"/>
        <w:rPr/>
      </w:pPr>
      <w:r>
        <w:rPr>
          <w:rFonts w:ascii="IRNazanin" w:hAnsi="IRNazanin" w:eastAsia="IRNazanin"/>
          <w:color w:val="111111"/>
          <w:sz w:val="28"/>
          <w:sz w:val="28"/>
          <w:szCs w:val="28"/>
          <w:rtl w:val="true"/>
          <w:lang w:bidi="fa-IR"/>
        </w:rPr>
        <w:t xml:space="preserve">کورت فریشلر در کتاب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ایران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مربوط به ممنوعیت جنگ در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عمر سعد نوشت و به وسیله یکی از برادران خود برایش فرستاد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کار می خواست به عمر سعد بفهماند که خداوند جنگ را در ماه های حرام ممنوع کرده است و اینک محرم الحرام است و شما که می خواهید </w:t>
      </w:r>
    </w:p>
    <w:p>
      <w:pPr>
        <w:pStyle w:val="BookText"/>
        <w:rPr/>
      </w:pPr>
      <w:r>
        <w:rPr>
          <w:rFonts w:ascii="IRNazanin" w:hAnsi="IRNazanin" w:eastAsia="IRNazanin"/>
          <w:color w:val="111111"/>
          <w:sz w:val="28"/>
          <w:sz w:val="28"/>
          <w:szCs w:val="28"/>
          <w:rtl w:val="true"/>
          <w:lang w:bidi="fa-IR"/>
        </w:rPr>
        <w:t xml:space="preserve">با من در این ماه بجنگید، علاوه بر اینکه بر روی یکی از مردان راه حق شمشیر می کشید، بر خلاف نص قرآن رفتار می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عبیدالله بن زیاد، به راهنمایی مشاوره مذهبی خود شبث بن ربعی در صدد برآمد که جلوی این احتمال را بگیرد؛ لذا استدلال به آیه ای می کرد که دلالت دارد که در یک صورت در ماه های حرام جنگ جایز است و آن این است که مورد تهاجم کافران و مشرکان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در متن آیه لفظ مشرک قید شده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توانست به عنوان مشرک محکوم کند، در صدد آمد که حضرت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فرض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کمک راهنمایی مذهبی خود شبث بن ربعی اعلان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از مدینه و مکه عزیمت کرد تا اینکه در کوفه به پیروان خود ملحق گردد و در رأس حکومت قرار بگیرد و خلافت را غصب کند؛ لذا یک مرتد مهاجم است و می توان با او در ماه حرام جنگید و سه دلیل برای این اتهام اقامه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خلافت یزید بن معاویه را انکار می کند در صورتی که یزید خلیفۀ بر حق مسلمین است؛ زیرا از طرف اکثر مسلمانان انتخاب شده است و هر کس خلیفۀ بر حق را انکار کند، مرتد است و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جنگ با خلیفه از مکه حرکت کرده و در قصد او تردیدی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اخطار شد که تسلیم شود، وی از تسلیم شدن خودداری کرد و این دلیل بر این است که سرِ جنگ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با این اتهامات و دلایل باطل که مورد قبول مردم آن جامعه و جامعه امروز واقع نمی شود جنگ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ماه حرام جایز شمرد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 w:name="pg19226_192890"/>
    </w:p>
    <w:p>
      <w:pPr>
        <w:pStyle w:val="Heading2"/>
        <w:numPr>
          <w:ilvl w:val="1"/>
          <w:numId w:val="1"/>
        </w:numPr>
        <w:rPr/>
      </w:pPr>
      <w:bookmarkStart w:id="38" w:name="__RefHeading___Toc13861929_1280447820"/>
      <w:bookmarkStart w:id="39" w:name="_Toc14"/>
      <w:bookmarkEnd w:id="37"/>
      <w:bookmarkEnd w:id="38"/>
      <w:r>
        <w:rPr>
          <w:rtl w:val="true"/>
        </w:rPr>
        <w:t xml:space="preserve">فراز </w:t>
      </w:r>
      <w:r>
        <w:rPr/>
        <w:t>2</w:t>
      </w:r>
      <w:r>
        <w:rPr>
          <w:rtl w:val="true"/>
        </w:rPr>
        <w:t xml:space="preserve"> :</w:t>
      </w:r>
      <w:bookmarkEnd w:id="39"/>
    </w:p>
    <w:p>
      <w:pPr>
        <w:pStyle w:val="Heading3"/>
        <w:numPr>
          <w:ilvl w:val="2"/>
          <w:numId w:val="1"/>
        </w:numPr>
        <w:rPr/>
      </w:pPr>
      <w:bookmarkStart w:id="40" w:name="__RefHeading___Toc13861931_1280447820"/>
      <w:bookmarkStart w:id="41" w:name="_Toc15"/>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الْمُحَرَّمَ هُوَ الشَّهْرُ الَّذِي كَانَ أهْلُ</w:t>
      </w:r>
    </w:p>
    <w:p>
      <w:pPr>
        <w:pStyle w:val="BookText"/>
        <w:rPr/>
      </w:pPr>
      <w:r>
        <w:rPr>
          <w:rFonts w:ascii="Amiri" w:hAnsi="Amiri" w:eastAsia="Amiri" w:cs="Amiri"/>
          <w:color w:val="111111"/>
          <w:sz w:val="28"/>
          <w:sz w:val="28"/>
          <w:szCs w:val="28"/>
          <w:rtl w:val="true"/>
          <w:lang w:bidi="ar-SA"/>
        </w:rPr>
        <w:t>الْجَاهِلِيَّةِ فِيمَا مَضَى يُحَرِّمُونَ فِيهِ الظُّلْمَ وَ الْقِتَالَ</w:t>
      </w:r>
    </w:p>
    <w:p>
      <w:pPr>
        <w:pStyle w:val="BookText"/>
        <w:rPr/>
      </w:pPr>
      <w:r>
        <w:rPr>
          <w:rFonts w:ascii="Amiri" w:hAnsi="Amiri" w:eastAsia="Amiri" w:cs="Amiri"/>
          <w:color w:val="111111"/>
          <w:sz w:val="28"/>
          <w:sz w:val="28"/>
          <w:szCs w:val="28"/>
          <w:rtl w:val="true"/>
          <w:lang w:bidi="ar-SA"/>
        </w:rPr>
        <w:t>لِحُرْمَتِهِ فَمَا عَرَفَتْ هَذِهِ الاُمَّةُ حُرْمَةَ شَهْرِهَا وَ لَا حُرْمَةَ</w:t>
      </w:r>
    </w:p>
    <w:p>
      <w:pPr>
        <w:pStyle w:val="BookText"/>
        <w:rPr/>
      </w:pPr>
      <w:r>
        <w:rPr>
          <w:rFonts w:ascii="Amiri" w:hAnsi="Amiri" w:eastAsia="Amiri" w:cs="Amiri"/>
          <w:color w:val="111111"/>
          <w:sz w:val="28"/>
          <w:sz w:val="28"/>
          <w:szCs w:val="28"/>
          <w:rtl w:val="true"/>
          <w:lang w:bidi="ar-SA"/>
        </w:rPr>
        <w:t xml:space="preserve">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فِي هَذَا الشَّهْرِ ذُرِّيَّتَهُ وَ سَبَوْا نِسَاءَهُ وَ</w:t>
      </w:r>
    </w:p>
    <w:p>
      <w:pPr>
        <w:pStyle w:val="BookText"/>
        <w:rPr/>
      </w:pPr>
      <w:r>
        <w:rPr>
          <w:rFonts w:ascii="Amiri" w:hAnsi="Amiri" w:eastAsia="Amiri" w:cs="Amiri"/>
          <w:color w:val="111111"/>
          <w:sz w:val="28"/>
          <w:sz w:val="28"/>
          <w:szCs w:val="28"/>
          <w:rtl w:val="true"/>
          <w:lang w:bidi="ar-SA"/>
        </w:rPr>
        <w:t>انْتَهَبُوا ثَقَلَهُ فَلَا غَفَرَ اللَّهُ لَهُمْ ذَلِكَ أبَداً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مردم جاهليت در گذشته همواره حرمت آن را نگاه می‌داشتند و به خاطر احترامش ستم و جنگ را در آن حرام می‌دانستند، اما اين امت نه حرمت ماه و نه حرمت پيامبر خود را نگاه داشتند، و در اين ماه ذريه او را کشتند، زنانش را اسير کردند، و اثاث او را به غارت بردند، خداوند هرگز آنها را نيامرزد</w:t>
      </w:r>
      <w:r>
        <w:rPr>
          <w:rFonts w:eastAsia="IRNazanin" w:cs="IRNazanin"/>
          <w:color w:val="111111"/>
          <w:sz w:val="28"/>
          <w:szCs w:val="28"/>
          <w:rtl w:val="true"/>
          <w:lang w:bidi="fa-IR"/>
        </w:rPr>
        <w:t xml:space="preserve">. </w:t>
      </w:r>
      <w:bookmarkStart w:id="42" w:name="pg19226_192891"/>
    </w:p>
    <w:p>
      <w:pPr>
        <w:pStyle w:val="Heading3"/>
        <w:numPr>
          <w:ilvl w:val="2"/>
          <w:numId w:val="1"/>
        </w:numPr>
        <w:rPr/>
      </w:pPr>
      <w:bookmarkStart w:id="43" w:name="__RefHeading___Toc13861933_1280447820"/>
      <w:bookmarkStart w:id="44" w:name="_Toc16"/>
      <w:bookmarkEnd w:id="42"/>
      <w:bookmarkEnd w:id="43"/>
      <w:r>
        <w:rPr>
          <w:rtl w:val="true"/>
        </w:rPr>
        <w:t xml:space="preserve">سیره اهل بیت </w:t>
      </w:r>
      <w:r>
        <w:rPr>
          <w:rtl w:val="true"/>
        </w:rPr>
        <w:t>(</w:t>
      </w:r>
      <w:r>
        <w:rPr>
          <w:rtl w:val="true"/>
        </w:rPr>
        <w:t>علیهم السلام</w:t>
      </w:r>
      <w:r>
        <w:rPr>
          <w:rtl w:val="true"/>
        </w:rPr>
        <w:t>)</w:t>
      </w:r>
      <w:r>
        <w:rPr>
          <w:rtl w:val="true"/>
        </w:rPr>
        <w:t>در ماه محرم</w:t>
      </w:r>
      <w:bookmarkEnd w:id="44"/>
    </w:p>
    <w:p>
      <w:pPr>
        <w:pStyle w:val="BookText"/>
        <w:rPr/>
      </w:pPr>
      <w:r>
        <w:rPr>
          <w:rFonts w:ascii="IRNazanin" w:hAnsi="IRNazanin" w:eastAsia="IRNazanin"/>
          <w:color w:val="111111"/>
          <w:sz w:val="28"/>
          <w:sz w:val="28"/>
          <w:szCs w:val="28"/>
          <w:rtl w:val="true"/>
          <w:lang w:bidi="fa-IR"/>
        </w:rPr>
        <w:t xml:space="preserve">هر سال روز اول محرم تا روز عاشورا، پیراهن خونین و پاره پارۀ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عرش به طرف زمین معلق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ابتدای محرم کلیۀ موجودات عالم علویه بلکه مادیات عوالم سفلیه که تعلق به آن حضرت دارند، منقلب و عزادار و محزون اند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5" w:name="__RefHeading___Toc13861935_1280447820"/>
      <w:bookmarkStart w:id="46" w:name="_Toc17"/>
      <w:bookmarkEnd w:id="45"/>
      <w:r>
        <w:rPr>
          <w:rtl w:val="true"/>
        </w:rPr>
        <w:t>دوازده ماه در قرآن</w:t>
      </w:r>
      <w:bookmarkEnd w:id="46"/>
    </w:p>
    <w:p>
      <w:pPr>
        <w:pStyle w:val="BookText"/>
        <w:rPr/>
      </w:pPr>
      <w:r>
        <w:rPr>
          <w:rFonts w:ascii="IRNazanin" w:hAnsi="IRNazanin" w:eastAsia="IRNazanin"/>
          <w:color w:val="111111"/>
          <w:sz w:val="28"/>
          <w:sz w:val="28"/>
          <w:szCs w:val="28"/>
          <w:rtl w:val="true"/>
          <w:lang w:bidi="fa-IR"/>
        </w:rPr>
        <w:t xml:space="preserve">چهار ماه از ماه های قمری ماه حرام می باشد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 رجب ، ذی القعده و ذی الحجه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ماه‌ها نزد خداوند در كتاب الهى، از آن روز كه آسمان ها و زمين را آفريده، دوازده ماه است؛ كه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ماه‌ها به خود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خونريزى بپرهيزيد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کلام خداوند پرسیدند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سال،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ماه های آن دوزاده تاست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امام حسن، امام حسین، امام علی بن الحسین،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من پسرم جعفر، و پسر او موسی، و پسر او علی، و پسر او محمد و پسر او علی و پسر او حسن و پسر او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دوازده امامند و حجت های خدا در خلق او و امینانش بر وحی و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که خدا آنها را ماه های حرام و محترم شمرد و دین محکم الهی هستند؛ چهار امامند که نام آنها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امیرالمؤمنین، پدرم علی بن الحسین، علی بن موسی،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اقرار به این امامان دین دین محکم است به امامت همۀ آنها معتقد باشید تا هدایت یابید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9226_192894"/>
      <w:bookmarkStart w:id="48" w:name="pg19226_192894"/>
      <w:bookmarkEnd w:id="48"/>
    </w:p>
    <w:p>
      <w:pPr>
        <w:pStyle w:val="Heading2"/>
        <w:numPr>
          <w:ilvl w:val="1"/>
          <w:numId w:val="1"/>
        </w:numPr>
        <w:rPr/>
      </w:pPr>
      <w:bookmarkStart w:id="49" w:name="pg19226_192894"/>
      <w:bookmarkStart w:id="50" w:name="__RefHeading___Toc13861937_1280447820"/>
      <w:bookmarkStart w:id="51" w:name="_Toc18"/>
      <w:bookmarkEnd w:id="49"/>
      <w:bookmarkEnd w:id="50"/>
      <w:r>
        <w:rPr>
          <w:rtl w:val="true"/>
        </w:rPr>
        <w:t xml:space="preserve">فراز </w:t>
      </w:r>
      <w:r>
        <w:rPr/>
        <w:t>3</w:t>
      </w:r>
      <w:r>
        <w:rPr>
          <w:rtl w:val="true"/>
        </w:rPr>
        <w:t xml:space="preserve"> :</w:t>
      </w:r>
      <w:bookmarkEnd w:id="51"/>
    </w:p>
    <w:p>
      <w:pPr>
        <w:pStyle w:val="Heading3"/>
        <w:numPr>
          <w:ilvl w:val="2"/>
          <w:numId w:val="1"/>
        </w:numPr>
        <w:rPr/>
      </w:pPr>
      <w:bookmarkStart w:id="52" w:name="__RefHeading___Toc13861939_1280447820"/>
      <w:bookmarkStart w:id="53" w:name="_Toc19"/>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ذُبِحَ كَمَا يُذْبَحُ الْكَبْشُ وَ قُتِلَ مَعَهُ مِنْ أهْلِ بَيْتِهِ ثَمَانِيَةَ عَشَرَ رَجُلًا مَا لَهُمْ فِي الْأرْضِ شَبِيهُونَ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برای چيزی گريه کنی برای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کن؛ زيرا او را مانند گوسفند ذبح کردند و هيجده مرد از خاندانش با او کشته شدند که در روی زمين مانند آنها نبود</w:t>
      </w:r>
      <w:r>
        <w:rPr>
          <w:rFonts w:eastAsia="IRNazanin" w:cs="IRNazanin"/>
          <w:color w:val="111111"/>
          <w:sz w:val="28"/>
          <w:szCs w:val="28"/>
          <w:rtl w:val="true"/>
          <w:lang w:bidi="fa-IR"/>
        </w:rPr>
        <w:t xml:space="preserve">. </w:t>
      </w:r>
      <w:bookmarkStart w:id="54" w:name="pg19226_192895"/>
    </w:p>
    <w:p>
      <w:pPr>
        <w:pStyle w:val="Heading3"/>
        <w:numPr>
          <w:ilvl w:val="2"/>
          <w:numId w:val="1"/>
        </w:numPr>
        <w:rPr/>
      </w:pPr>
      <w:bookmarkStart w:id="55" w:name="__RefHeading___Toc13861941_1280447820"/>
      <w:bookmarkStart w:id="56" w:name="_Toc20"/>
      <w:bookmarkEnd w:id="54"/>
      <w:bookmarkEnd w:id="55"/>
      <w:r>
        <w:rPr>
          <w:rtl w:val="true"/>
        </w:rPr>
        <w:t xml:space="preserve">فضائل اصحاب حضرت سيدالشهداء </w:t>
      </w:r>
      <w:r>
        <w:rPr>
          <w:rtl w:val="true"/>
        </w:rPr>
        <w:t>(</w:t>
      </w:r>
      <w:r>
        <w:rPr>
          <w:rtl w:val="true"/>
        </w:rPr>
        <w:t>علیه السلام</w:t>
      </w:r>
      <w:r>
        <w:rPr>
          <w:rtl w:val="true"/>
        </w:rPr>
        <w:t>)</w:t>
      </w:r>
      <w:bookmarkEnd w:id="56"/>
    </w:p>
    <w:p>
      <w:pPr>
        <w:pStyle w:val="Heading4"/>
        <w:numPr>
          <w:ilvl w:val="3"/>
          <w:numId w:val="1"/>
        </w:numPr>
        <w:rPr/>
      </w:pPr>
      <w:bookmarkStart w:id="57" w:name="__RefHeading___Toc13861943_12804478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شکی نيست که فضائل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 است و ما کوچک‌تر از آن هستيم که بتوانيم به حقيقت آنان پی ببريم، لکن گوشه‌ای از کمالات و فضايل برجستۀ ايشان را در اینجا بيان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بزرگان هر کدام از ايشان را به طور جداگانه نام برده و مقداری از فضايل آنان را برشمرده اند، مثل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الهيجاء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علماء در کتب تاريخی و رجالی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اينجا به طور عموم نمونه‌هایی را نام می‌بريم</w:t>
      </w:r>
      <w:r>
        <w:rPr>
          <w:rFonts w:eastAsia="IRNazanin" w:cs="IRNazanin"/>
          <w:color w:val="111111"/>
          <w:sz w:val="28"/>
          <w:szCs w:val="28"/>
          <w:rtl w:val="true"/>
          <w:lang w:bidi="fa-IR"/>
        </w:rPr>
        <w:t>:</w:t>
      </w:r>
    </w:p>
    <w:p>
      <w:pPr>
        <w:pStyle w:val="Heading4"/>
        <w:numPr>
          <w:ilvl w:val="3"/>
          <w:numId w:val="1"/>
        </w:numPr>
        <w:rPr/>
      </w:pPr>
      <w:bookmarkStart w:id="59" w:name="__RefHeading___Toc13861945_1280447820"/>
      <w:bookmarkStart w:id="60" w:name="_Toc22"/>
      <w:bookmarkEnd w:id="59"/>
      <w:r>
        <w:rPr/>
        <w:t>1</w:t>
      </w:r>
      <w:r>
        <w:rPr>
          <w:rtl w:val="true"/>
        </w:rPr>
        <w:t xml:space="preserve">. </w:t>
      </w:r>
      <w:r>
        <w:rPr>
          <w:rtl w:val="true"/>
        </w:rPr>
        <w:t>از همه ياران پيامبران و اوصياء بالاترند</w:t>
      </w:r>
      <w:bookmarkEnd w:id="60"/>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أَعْلَمُ أَصْحَاباً أَوْفَى وَ لَا خَيْراً مِنْ أَصْحَابِي وَ لَا أَهْلَ بَيْتٍ أَبَرَّ وَ لَا أَوْصَلَ مِنْ أَهْلِ بَيْتِي؛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اصحابی باوفاتر و بهتر از ياران خود سراغ ندارم، و خاندانی نيکوکارتر و مهربان‌تر از خاندان خود ندانم</w:t>
      </w:r>
      <w:r>
        <w:rPr>
          <w:rFonts w:eastAsia="IRNazanin" w:cs="IRNazanin"/>
          <w:color w:val="111111"/>
          <w:sz w:val="28"/>
          <w:szCs w:val="28"/>
          <w:rtl w:val="true"/>
          <w:lang w:bidi="fa-IR"/>
        </w:rPr>
        <w:t>.</w:t>
      </w:r>
      <w:r>
        <w:rPr>
          <w:rStyle w:val="FootnoteAnchor"/>
          <w:rtl w:val="true"/>
        </w:rPr>
        <w:footnoteReference w:id="31"/>
      </w:r>
      <w:bookmarkStart w:id="61" w:name="pg19226_192896"/>
    </w:p>
    <w:p>
      <w:pPr>
        <w:pStyle w:val="Heading4"/>
        <w:numPr>
          <w:ilvl w:val="3"/>
          <w:numId w:val="1"/>
        </w:numPr>
        <w:rPr/>
      </w:pPr>
      <w:bookmarkStart w:id="62" w:name="__RefHeading___Toc13861947_1280447820"/>
      <w:bookmarkStart w:id="63" w:name="_Toc23"/>
      <w:bookmarkEnd w:id="61"/>
      <w:bookmarkEnd w:id="62"/>
      <w:r>
        <w:rPr/>
        <w:t>2</w:t>
      </w:r>
      <w:r>
        <w:rPr>
          <w:rtl w:val="true"/>
        </w:rPr>
        <w:t xml:space="preserve">. </w:t>
      </w:r>
      <w:r>
        <w:rPr>
          <w:rtl w:val="true"/>
        </w:rPr>
        <w:t>جاهای خود را پيش از شهادت مشاهده نمودند</w:t>
      </w:r>
      <w:bookmarkEnd w:id="63"/>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کنيد 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جاهای خود را در بهشت مشاهده کردند؛ لذا آنان با سينه و روي جلو تير و نيزه می‌رفتند تا به جايگاه خود در بهشت برسند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زيارت ناحيۀ مقدسه، پس از نام بردن از شهداء می‌فرمايند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لَقَدْ كَشَفَ اللَّهُ لَكُمُ الْغِطَاءَ وَ مَهَّدَ لَكُمُ الْوِطَاءَ وَ أَجْزَلَ لَكُمُ الْعَطَاءَ ؛</w:t>
      </w:r>
    </w:p>
    <w:p>
      <w:pPr>
        <w:pStyle w:val="BookText"/>
        <w:rPr/>
      </w:pPr>
      <w:r>
        <w:rPr>
          <w:rFonts w:ascii="IRNazanin" w:hAnsi="IRNazanin" w:eastAsia="IRNazanin"/>
          <w:color w:val="111111"/>
          <w:sz w:val="28"/>
          <w:sz w:val="28"/>
          <w:szCs w:val="28"/>
          <w:rtl w:val="true"/>
          <w:lang w:bidi="fa-IR"/>
        </w:rPr>
        <w:t>گواهی می‌دهم که خداوند پرده را از جلو چشم شما برداشت، و برای شما بستر گسترد و عطای سرشاری به شما داد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4" w:name="__RefHeading___Toc13861949_1280447820"/>
      <w:bookmarkStart w:id="65" w:name="_Toc24"/>
      <w:bookmarkEnd w:id="64"/>
      <w:r>
        <w:rPr/>
        <w:t>3</w:t>
      </w:r>
      <w:r>
        <w:rPr>
          <w:rtl w:val="true"/>
        </w:rPr>
        <w:t xml:space="preserve">. </w:t>
      </w:r>
      <w:r>
        <w:rPr>
          <w:rtl w:val="true"/>
        </w:rPr>
        <w:t>تعداد اصحاب اندک و قابل مقايسه با دشمن نبودند</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اينکه تعداد اصحاب حضرت اندک بود و با دشمن قابل مقايسه نبود و احتمال رهایی از آن معرکه نمی‌دادند و يقين به شهادت داشتند اقدام کردند، ولی اصحاب انبياء و اوصياء نسبت به دشمنانشان اين مقدار کم نبودند و احتمال خلاصی و پيروزی و نصرت و به دست آوردن غنيمت می‌دادند </w:t>
      </w:r>
      <w:r>
        <w:rPr>
          <w:rFonts w:eastAsia="IRNazanin" w:cs="IRNazanin"/>
          <w:color w:val="111111"/>
          <w:sz w:val="28"/>
          <w:szCs w:val="28"/>
          <w:rtl w:val="true"/>
          <w:lang w:bidi="fa-IR"/>
        </w:rPr>
        <w:t>.</w:t>
      </w:r>
      <w:r>
        <w:rPr>
          <w:rStyle w:val="FootnoteAnchor"/>
          <w:rtl w:val="true"/>
        </w:rPr>
        <w:footnoteReference w:id="34"/>
      </w:r>
      <w:bookmarkStart w:id="66" w:name="pg19226_192897"/>
    </w:p>
    <w:p>
      <w:pPr>
        <w:pStyle w:val="Heading4"/>
        <w:numPr>
          <w:ilvl w:val="3"/>
          <w:numId w:val="1"/>
        </w:numPr>
        <w:rPr/>
      </w:pPr>
      <w:bookmarkStart w:id="67" w:name="__RefHeading___Toc13861951_1280447820"/>
      <w:bookmarkStart w:id="68" w:name="_Toc25"/>
      <w:bookmarkEnd w:id="66"/>
      <w:bookmarkEnd w:id="67"/>
      <w:r>
        <w:rPr/>
        <w:t>4</w:t>
      </w:r>
      <w:r>
        <w:rPr>
          <w:rtl w:val="true"/>
        </w:rPr>
        <w:t xml:space="preserve">. </w:t>
      </w:r>
      <w:r>
        <w:rPr>
          <w:rtl w:val="true"/>
        </w:rPr>
        <w:t xml:space="preserve">احدی بر آنها سبقت نگرفته و از متأخرين هم کسی به مقامات آنها نمی‌رسد </w:t>
      </w:r>
      <w:r>
        <w:rPr>
          <w:rtl w:val="true"/>
        </w:rPr>
        <w:t>:</w:t>
      </w:r>
      <w:bookmarkEnd w:id="68"/>
    </w:p>
    <w:p>
      <w:pPr>
        <w:pStyle w:val="BookText"/>
        <w:rPr/>
      </w:pP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که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عده‌ای از کربلا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رِكَابٍ وَ مَصَارِعُ الشُّهَدَاءِ لَا يَسْبِقُهُمْ</w:t>
      </w:r>
    </w:p>
    <w:p>
      <w:pPr>
        <w:pStyle w:val="BookText"/>
        <w:rPr/>
      </w:pPr>
      <w:r>
        <w:rPr>
          <w:rFonts w:ascii="Amiri" w:hAnsi="Amiri" w:eastAsia="Amiri" w:cs="Amiri"/>
          <w:color w:val="111111"/>
          <w:sz w:val="28"/>
          <w:sz w:val="28"/>
          <w:szCs w:val="28"/>
          <w:rtl w:val="true"/>
          <w:lang w:bidi="ar-SA"/>
        </w:rPr>
        <w:t>مَنْ كَانَ قَبْلَهُمْ وَ لَا يَلْحَقُهُمْ مَنْ أتَى بَعْدَهُمْ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محل پياده شدن سواران، و بر زمين افتادن شهيدانی است که از گذشتگان کسي از آنها جلو نيفتاده، و از آيندگان کسی به مقام آنها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 رکاب و مصارع عشاق شهداء لا يسبقهم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قَبْلَهُمْ وَ لَا يَلْحَقُهُمْ مَنْ أتَى بَعْدَهُمْ</w:t>
      </w:r>
      <w:r>
        <w:rPr>
          <w:rStyle w:val="FootnoteAnchor"/>
          <w:rtl w:val="true"/>
        </w:rPr>
        <w:footnoteReference w:id="36"/>
      </w:r>
      <w:bookmarkStart w:id="69" w:name="pg19226_192898"/>
    </w:p>
    <w:p>
      <w:pPr>
        <w:pStyle w:val="Heading4"/>
        <w:numPr>
          <w:ilvl w:val="3"/>
          <w:numId w:val="1"/>
        </w:numPr>
        <w:rPr/>
      </w:pPr>
      <w:bookmarkStart w:id="70" w:name="__RefHeading___Toc13861953_1280447820"/>
      <w:bookmarkStart w:id="71" w:name="_Toc26"/>
      <w:bookmarkEnd w:id="69"/>
      <w:bookmarkEnd w:id="70"/>
      <w:r>
        <w:rPr/>
        <w:t>5</w:t>
      </w:r>
      <w:r>
        <w:rPr>
          <w:rtl w:val="true"/>
        </w:rPr>
        <w:t xml:space="preserve">. </w:t>
      </w:r>
      <w:r>
        <w:rPr>
          <w:rtl w:val="true"/>
        </w:rPr>
        <w:t>از کثرت شوق شهادت درد شمشير و تير و نيزه را احساس نمي‌کردند</w:t>
      </w:r>
      <w:bookmarkEnd w:id="71"/>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آنکه شهيد شود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يارانت با تو شهيد شوند که از ضربات شمشير و نيزه دردی حس نمی‌کنند و اين آيه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 آتش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72" w:name="__RefHeading___Toc13861955_1280447820"/>
      <w:bookmarkStart w:id="73" w:name="_Toc27"/>
      <w:bookmarkEnd w:id="72"/>
      <w:r>
        <w:rPr/>
        <w:t>6</w:t>
      </w:r>
      <w:r>
        <w:rPr>
          <w:rtl w:val="true"/>
        </w:rPr>
        <w:t xml:space="preserve">. </w:t>
      </w:r>
      <w:r>
        <w:rPr>
          <w:rtl w:val="true"/>
        </w:rPr>
        <w:t>در شجاعت بي‌نظير بودند</w:t>
      </w:r>
      <w:bookmarkEnd w:id="73"/>
    </w:p>
    <w:p>
      <w:pPr>
        <w:pStyle w:val="BookText"/>
        <w:rPr/>
      </w:pPr>
      <w:r>
        <w:rPr>
          <w:rFonts w:ascii="IRNazanin" w:hAnsi="IRNazanin" w:eastAsia="IRNazanin"/>
          <w:color w:val="111111"/>
          <w:sz w:val="28"/>
          <w:sz w:val="28"/>
          <w:szCs w:val="28"/>
          <w:rtl w:val="true"/>
          <w:lang w:bidi="fa-IR"/>
        </w:rPr>
        <w:t>چنانکه بزرگان در مقتل آنها به طور جداگانه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يکی از کسانی که در کربلا با لشکر پسر 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ذريۀ پيامبر را به قتل رسانيدی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بر دهان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می‌ديدی آنچه ما ديديم تو هم همين کار را می‌کردی، آنان جماعتی بودند که دست های آنها به شمشير بود مانند شيران درهم شکننده، از راست و چپ خود را به دهان مرگ می‌زدند، و امان قبول نمی‌کردند و رغبتی هم از مال دنيا در دل نداشتند، و هيچ چيز بين ايشان و مرگ حايل نبود، يا بايد پيروز شوند يا مرگ آنها را </w:t>
      </w:r>
      <w:bookmarkStart w:id="74" w:name="pg19226_192899"/>
    </w:p>
    <w:p>
      <w:pPr>
        <w:pStyle w:val="BookText"/>
        <w:rPr/>
      </w:pPr>
      <w:bookmarkEnd w:id="74"/>
      <w:r>
        <w:rPr>
          <w:rFonts w:ascii="IRNazanin" w:hAnsi="IRNazanin" w:eastAsia="IRNazanin"/>
          <w:color w:val="111111"/>
          <w:sz w:val="28"/>
          <w:sz w:val="28"/>
          <w:szCs w:val="28"/>
          <w:rtl w:val="true"/>
          <w:lang w:bidi="fa-IR"/>
        </w:rPr>
        <w:t>در بر گيرد، اگر با آنها جنگ نمی کرديم تمام ما را از دم شمشير هلاک می‌کردند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75" w:name="__RefHeading___Toc13861957_1280447820"/>
      <w:bookmarkStart w:id="76" w:name="_Toc28"/>
      <w:bookmarkEnd w:id="75"/>
      <w:r>
        <w:rPr/>
        <w:t>7</w:t>
      </w:r>
      <w:r>
        <w:rPr>
          <w:rtl w:val="true"/>
        </w:rPr>
        <w:t xml:space="preserve">. </w:t>
      </w:r>
      <w:r>
        <w:rPr>
          <w:rtl w:val="true"/>
        </w:rPr>
        <w:t>از جنگ و شهادت هراسی نداشتند</w:t>
      </w:r>
      <w:bookmarkEnd w:id="76"/>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روايت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شد همراهانش او را برخلاف خود ديدند، زيرا کار به آنها که سخت می‌شد رنگشان دگرگون می‌گشت و می‌لرزيدند و دلشان هراسان می‌شد، ولی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مخصوصش رنگشان باز می‌شد و آرام و آسوده خاطر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يکديگر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کنيد باکی از مرگ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کريم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کنيد که مرگ جز پلي نباشد که شما را از سختی و تنگی به بهشت پهناور و نعمت های جاويدان می‌رساند، کدام يک از شما خوش ندارد که از زندانی به کاخی رود؟ ولی برای دشمنان شما چنانست که از کاخی به زندانی روند و شکنجه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حديث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الدُّنْيَا سِجْنُ الْمُؤْمِنِ وَ جَنَّةُ الْكَافِرِ، وَ الْمَوْتُ جِسْرُ هَؤُلَاءِ إِلَى جَنَّاتِهِمْ وَ جِسْرُ هَؤُلَاءِ إِلَى جَحِيمِهِمْ؛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راستي دنيا زندان مؤمن و بهشت کافر است، و مرگ پل اينهاست به بهشت خود، و پل آنانست به دوزخ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گويم و نه به من دروغ گفته‌اند</w:t>
      </w:r>
      <w:r>
        <w:rPr>
          <w:rFonts w:eastAsia="IRNazanin" w:cs="IRNazanin"/>
          <w:color w:val="111111"/>
          <w:sz w:val="28"/>
          <w:szCs w:val="28"/>
          <w:rtl w:val="true"/>
          <w:lang w:bidi="fa-IR"/>
        </w:rPr>
        <w:t>.</w:t>
      </w:r>
      <w:r>
        <w:rPr>
          <w:rStyle w:val="FootnoteAnchor"/>
          <w:rtl w:val="true"/>
        </w:rPr>
        <w:footnoteReference w:id="40"/>
      </w:r>
      <w:bookmarkStart w:id="77" w:name="pg19226_192900"/>
    </w:p>
    <w:p>
      <w:pPr>
        <w:pStyle w:val="Heading4"/>
        <w:numPr>
          <w:ilvl w:val="3"/>
          <w:numId w:val="1"/>
        </w:numPr>
        <w:rPr/>
      </w:pPr>
      <w:bookmarkStart w:id="78" w:name="__RefHeading___Toc13861959_1280447820"/>
      <w:bookmarkStart w:id="79" w:name="_Toc29"/>
      <w:bookmarkEnd w:id="77"/>
      <w:bookmarkEnd w:id="78"/>
      <w:r>
        <w:rPr/>
        <w:t>8</w:t>
      </w:r>
      <w:r>
        <w:rPr>
          <w:rtl w:val="true"/>
        </w:rPr>
        <w:t xml:space="preserve">. </w:t>
      </w:r>
      <w:r>
        <w:rPr>
          <w:rtl w:val="true"/>
        </w:rPr>
        <w:t>خداوند از آنها قبض روح نمود</w:t>
      </w:r>
      <w:bookmarkEnd w:id="79"/>
    </w:p>
    <w:p>
      <w:pPr>
        <w:pStyle w:val="BookText"/>
        <w:rPr/>
      </w:pPr>
      <w:r>
        <w:rPr>
          <w:rFonts w:ascii="IRNazanin" w:hAnsi="IRNazanin" w:eastAsia="IRNazanin"/>
          <w:color w:val="111111"/>
          <w:sz w:val="28"/>
          <w:sz w:val="28"/>
          <w:szCs w:val="28"/>
          <w:rtl w:val="true"/>
          <w:lang w:bidi="fa-IR"/>
        </w:rPr>
        <w:t xml:space="preserve">در حديث ام‌ايمن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بَرَزَتْ تِلْكَ الْعِصَابَةُ إِلَى مَضَاجِعِهَا، تَوَلَّى اللَّهُ عَزَّ وَ جَلَّ قَبْضَ أرْوَاحِهَا بِيَدِهِ، وَ هَبَطَ إِلَى الْأرْضِ مَلَائِكَة مِنَ السَّمَاءِ السَّابِعَةِ مَعَهُمْ آنِيَةٌ مِنَ الْيَاقُوتِ وَ الزُّمُرُّدِ مَمْلُوَّةً مِنْ مَاءِ الْحَيَاةِ، وَ حُلَلٌ مِنْ حُلَلِ الْجَنَّةِ وَ طِيبٌ مِنْ طِيبِ الْجَنَّةِ، فَغَسَّلُوا جُثَثَهُمْ بِذَلِكَ الْمَاءِ وَ ألْبَسُوهَا الْحُلَلَ وَ حَنَّطُوهَا بِذَلِكَ الطِّيبِ وَ صَلَّتِ الْمَلَائِكَةُ صَفّاً صَفّاً عَلَيْهِمْ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جمع به آرامگاه خود افتادند خداوند به دست خود جان آنها را بگيرد، و فرشتگانی از آسمان هفتم به زمين نازل شوند که ظرفی از ياقوت و زمرد پر از آب حيات، و حله‌ها و طيب بهشتی با آنهاست، با آن آب بدن هايشان غسل داده و آن جامه‌ها را به آنان پوشانده و با عطر بهشتی حنوط کرده ، سپس دسته دسته بر آنها نماز بخوانند </w:t>
      </w:r>
      <w:r>
        <w:rPr>
          <w:rFonts w:eastAsia="IRNazanin" w:cs="IRNazanin"/>
          <w:color w:val="111111"/>
          <w:sz w:val="28"/>
          <w:szCs w:val="28"/>
          <w:rtl w:val="true"/>
          <w:lang w:bidi="fa-IR"/>
        </w:rPr>
        <w:t>»...</w:t>
      </w:r>
      <w:r>
        <w:rPr>
          <w:rStyle w:val="FootnoteAnchor"/>
          <w:rtl w:val="true"/>
        </w:rPr>
        <w:footnoteReference w:id="41"/>
      </w:r>
      <w:bookmarkStart w:id="80" w:name="pg19226_192901"/>
    </w:p>
    <w:p>
      <w:pPr>
        <w:pStyle w:val="Heading4"/>
        <w:numPr>
          <w:ilvl w:val="3"/>
          <w:numId w:val="1"/>
        </w:numPr>
        <w:rPr/>
      </w:pPr>
      <w:bookmarkStart w:id="81" w:name="__RefHeading___Toc13861961_1280447820"/>
      <w:bookmarkStart w:id="82" w:name="_Toc30"/>
      <w:bookmarkEnd w:id="80"/>
      <w:bookmarkEnd w:id="81"/>
      <w:r>
        <w:rPr/>
        <w:t>9</w:t>
      </w:r>
      <w:r>
        <w:rPr>
          <w:rtl w:val="true"/>
        </w:rPr>
        <w:t xml:space="preserve">. </w:t>
      </w:r>
      <w:r>
        <w:rPr>
          <w:rtl w:val="true"/>
        </w:rPr>
        <w:t>ملائکه آنها را دفن نموده، بر جنازۀ آنها نماز خواندند</w:t>
      </w:r>
      <w:bookmarkEnd w:id="82"/>
    </w:p>
    <w:p>
      <w:pPr>
        <w:pStyle w:val="Heading4"/>
        <w:numPr>
          <w:ilvl w:val="3"/>
          <w:numId w:val="1"/>
        </w:numPr>
        <w:rPr/>
      </w:pPr>
      <w:bookmarkStart w:id="83" w:name="__RefHeading___Toc13861963_1280447820"/>
      <w:bookmarkStart w:id="84" w:name="_Toc31"/>
      <w:bookmarkEnd w:id="83"/>
      <w:r>
        <w:rPr/>
        <w:t>10</w:t>
      </w:r>
      <w:r>
        <w:rPr>
          <w:rtl w:val="true"/>
        </w:rPr>
        <w:t xml:space="preserve">. </w:t>
      </w:r>
      <w:r>
        <w:rPr>
          <w:rtl w:val="true"/>
        </w:rPr>
        <w:t xml:space="preserve">به دست مبارک حضرت رسول </w:t>
      </w:r>
      <w:r>
        <w:rPr>
          <w:rtl w:val="true"/>
        </w:rPr>
        <w:t>(</w:t>
      </w:r>
      <w:r>
        <w:rPr>
          <w:rtl w:val="true"/>
        </w:rPr>
        <w:t>صلی الله علیه و آله و سلم</w:t>
      </w:r>
      <w:r>
        <w:rPr>
          <w:rtl w:val="true"/>
        </w:rPr>
        <w:t xml:space="preserve">) </w:t>
      </w:r>
      <w:r>
        <w:rPr>
          <w:rtl w:val="true"/>
        </w:rPr>
        <w:t>قبر آنها کنده شد</w:t>
      </w:r>
      <w:bookmarkEnd w:id="84"/>
    </w:p>
    <w:p>
      <w:pPr>
        <w:pStyle w:val="BookText"/>
        <w:rPr/>
      </w:pPr>
      <w:r>
        <w:rPr>
          <w:rFonts w:ascii="IRNazanin" w:hAnsi="IRNazanin" w:eastAsia="IRNazanin"/>
          <w:color w:val="111111"/>
          <w:sz w:val="28"/>
          <w:sz w:val="28"/>
          <w:szCs w:val="28"/>
          <w:rtl w:val="true"/>
          <w:lang w:bidi="fa-IR"/>
        </w:rPr>
        <w:t>حضرت صادق از پدرش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بامدادي ام‌سلمه شروع به گريه نمود،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از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رفته بود تا امشب او را نديده بودم، امشب او را رنگ پريده و ناراحت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اينگونه می‌نگرم؟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تاکنون مدام قبر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را می‌کندم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85" w:name="__RefHeading___Toc13861965_1280447820"/>
      <w:bookmarkStart w:id="86" w:name="_Toc32"/>
      <w:bookmarkEnd w:id="85"/>
      <w:r>
        <w:rPr/>
        <w:t>11</w:t>
      </w:r>
      <w:r>
        <w:rPr>
          <w:rtl w:val="true"/>
        </w:rPr>
        <w:t xml:space="preserve">. </w:t>
      </w:r>
      <w:r>
        <w:rPr>
          <w:rtl w:val="true"/>
        </w:rPr>
        <w:t>خون آنها تحويل خداوند داده شد</w:t>
      </w:r>
      <w:bookmarkEnd w:id="86"/>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که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بود، در خواب ديدم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شيشه‌ای به دست دارد به خون هایی را در آن جمع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اوست که به سوی خداوند بالا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ابن‌عباس شهيد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خود را برای مردم نقل کرد، بعد معلوم شد که در همان روز شهيد شده است </w:t>
      </w:r>
      <w:r>
        <w:rPr>
          <w:rFonts w:eastAsia="IRNazanin" w:cs="IRNazanin"/>
          <w:color w:val="111111"/>
          <w:sz w:val="28"/>
          <w:szCs w:val="28"/>
          <w:rtl w:val="true"/>
          <w:lang w:bidi="fa-IR"/>
        </w:rPr>
        <w:t>.</w:t>
      </w:r>
      <w:r>
        <w:rPr>
          <w:rStyle w:val="FootnoteAnchor"/>
          <w:rtl w:val="true"/>
        </w:rPr>
        <w:footnoteReference w:id="43"/>
      </w:r>
      <w:bookmarkStart w:id="87" w:name="pg19226_192902"/>
    </w:p>
    <w:p>
      <w:pPr>
        <w:pStyle w:val="Heading4"/>
        <w:numPr>
          <w:ilvl w:val="3"/>
          <w:numId w:val="1"/>
        </w:numPr>
        <w:rPr/>
      </w:pPr>
      <w:bookmarkStart w:id="88" w:name="__RefHeading___Toc13861967_1280447820"/>
      <w:bookmarkStart w:id="89" w:name="_Toc33"/>
      <w:bookmarkEnd w:id="87"/>
      <w:bookmarkEnd w:id="88"/>
      <w:r>
        <w:rPr/>
        <w:t>12</w:t>
      </w:r>
      <w:r>
        <w:rPr>
          <w:rtl w:val="true"/>
        </w:rPr>
        <w:t xml:space="preserve">. </w:t>
      </w:r>
      <w:r>
        <w:rPr>
          <w:rtl w:val="true"/>
        </w:rPr>
        <w:t>خداوند از آنها خشنود است</w:t>
      </w:r>
      <w:bookmarkEnd w:id="89"/>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نمازهای واجب و نماز خود سورۀ والفجر را بخوانيد و به آن رغبت کنيد که سورۀ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ابواسامه که در مجلس حاضر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سورۀ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نشنيده‌ای که در آخر سوره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مقصود از نفس مطمئنه و راضيه و مرضيه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 قيامت ياران او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خشنود ، و خداوند هم از ايشان خشنود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سوره فقط دربارۀ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شيعۀ او و شيعيان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هر کس بر خواندن اين سوره مداومت کند، در درجات بهشت با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همانا خداوند عزيز و حکيم است </w:t>
      </w:r>
      <w:r>
        <w:rPr>
          <w:rFonts w:eastAsia="IRNazanin" w:cs="IRNazanin"/>
          <w:color w:val="111111"/>
          <w:sz w:val="28"/>
          <w:szCs w:val="28"/>
          <w:rtl w:val="true"/>
          <w:lang w:bidi="fa-IR"/>
        </w:rPr>
        <w:t>.</w:t>
      </w:r>
      <w:r>
        <w:rPr>
          <w:rStyle w:val="FootnoteAnchor"/>
          <w:rtl w:val="true"/>
        </w:rPr>
        <w:footnoteReference w:id="45"/>
      </w:r>
      <w:bookmarkStart w:id="90" w:name="pg19226_192903"/>
    </w:p>
    <w:p>
      <w:pPr>
        <w:pStyle w:val="Heading4"/>
        <w:numPr>
          <w:ilvl w:val="3"/>
          <w:numId w:val="1"/>
        </w:numPr>
        <w:rPr/>
      </w:pPr>
      <w:bookmarkStart w:id="91" w:name="__RefHeading___Toc13861969_1280447820"/>
      <w:bookmarkStart w:id="92" w:name="_Toc34"/>
      <w:bookmarkEnd w:id="90"/>
      <w:bookmarkEnd w:id="91"/>
      <w:r>
        <w:rPr/>
        <w:t>13</w:t>
      </w:r>
      <w:r>
        <w:rPr>
          <w:rtl w:val="true"/>
        </w:rPr>
        <w:t xml:space="preserve">. </w:t>
      </w:r>
      <w:r>
        <w:rPr>
          <w:rtl w:val="true"/>
        </w:rPr>
        <w:t>درجات آنها از همۀ شهداء بالاتر است</w:t>
      </w:r>
      <w:bookmarkEnd w:id="92"/>
    </w:p>
    <w:p>
      <w:pPr>
        <w:pStyle w:val="BookText"/>
        <w:rPr/>
      </w:pPr>
      <w:r>
        <w:rPr>
          <w:rFonts w:ascii="IRNazanin" w:hAnsi="IRNazanin" w:eastAsia="IRNazanin"/>
          <w:color w:val="111111"/>
          <w:sz w:val="28"/>
          <w:sz w:val="28"/>
          <w:szCs w:val="28"/>
          <w:rtl w:val="true"/>
          <w:lang w:bidi="fa-IR"/>
        </w:rPr>
        <w:t>جبله مکيه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ميثم تمار شنيدم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و سرور شهداء است، و ياران او درجه‌ای بر شهيدان ديگر بالاترند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طولانی می‌فرمايند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تَنْصُرُهُ عِصَابَةٌ مِنَ الْمُسْلِمِينَ أولَئِكَ مِنْ سَادَةِ شُهَدَاءِ اُمَّتِي يَوْمَ الْقِيَامَةِ ؛</w:t>
      </w:r>
    </w:p>
    <w:p>
      <w:pPr>
        <w:pStyle w:val="BookText"/>
        <w:rPr/>
      </w:pPr>
      <w:r>
        <w:rPr>
          <w:rFonts w:ascii="IRNazanin" w:hAnsi="IRNazanin" w:eastAsia="IRNazanin"/>
          <w:color w:val="111111"/>
          <w:sz w:val="28"/>
          <w:sz w:val="28"/>
          <w:szCs w:val="28"/>
          <w:rtl w:val="true"/>
          <w:lang w:bidi="fa-IR"/>
        </w:rPr>
        <w:t>دسته‌ای از مسلمين او را ياری می‌کنند که ايشان سرور شهيدان در روز قيامت هستند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در زيارت آنان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سادات الشهداء في الدنيا و الاخرة، و أنتم السابقون و المهاجرون والأنصار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861971_1280447820"/>
      <w:bookmarkStart w:id="94" w:name="_Toc35"/>
      <w:bookmarkEnd w:id="93"/>
      <w:r>
        <w:rPr/>
        <w:t>14</w:t>
      </w:r>
      <w:r>
        <w:rPr>
          <w:rtl w:val="true"/>
        </w:rPr>
        <w:t xml:space="preserve">. </w:t>
      </w:r>
      <w:r>
        <w:rPr>
          <w:rtl w:val="true"/>
        </w:rPr>
        <w:t>عباراتی در زيارت آنها آمده که برای ديگر اصحاب نقل نشده است</w:t>
      </w:r>
      <w:bookmarkEnd w:id="94"/>
    </w:p>
    <w:p>
      <w:pPr>
        <w:pStyle w:val="BookText"/>
        <w:rPr/>
      </w:pPr>
      <w:r>
        <w:rPr>
          <w:rFonts w:ascii="Amiri" w:hAnsi="Amiri" w:eastAsia="Amiri" w:cs="Amiri"/>
          <w:color w:val="111111"/>
          <w:sz w:val="28"/>
          <w:sz w:val="28"/>
          <w:szCs w:val="28"/>
          <w:rtl w:val="true"/>
          <w:lang w:bidi="ar-SA"/>
        </w:rPr>
        <w:t>از قبيل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 الله، أصفياء الله، أبرار الله، الطاهرون، المهديون، شيعة الله و</w:t>
      </w:r>
      <w:r>
        <w:rPr>
          <w:rFonts w:eastAsia="Amiri" w:cs="Amiri" w:ascii="Amiri" w:hAnsi="Amiri"/>
          <w:color w:val="111111"/>
          <w:sz w:val="28"/>
          <w:szCs w:val="28"/>
          <w:rtl w:val="true"/>
          <w:lang w:bidi="ar-SA"/>
        </w:rPr>
        <w:t>....</w:t>
      </w:r>
      <w:r>
        <w:rPr>
          <w:rStyle w:val="FootnoteAnchor"/>
          <w:rtl w:val="true"/>
        </w:rPr>
        <w:footnoteReference w:id="48"/>
      </w:r>
      <w:bookmarkStart w:id="95" w:name="pg19226_192904"/>
    </w:p>
    <w:p>
      <w:pPr>
        <w:pStyle w:val="Heading4"/>
        <w:numPr>
          <w:ilvl w:val="3"/>
          <w:numId w:val="1"/>
        </w:numPr>
        <w:rPr/>
      </w:pPr>
      <w:bookmarkStart w:id="96" w:name="__RefHeading___Toc13861973_1280447820"/>
      <w:bookmarkStart w:id="97" w:name="_Toc36"/>
      <w:bookmarkEnd w:id="95"/>
      <w:bookmarkEnd w:id="96"/>
      <w:r>
        <w:rPr/>
        <w:t>15</w:t>
      </w:r>
      <w:r>
        <w:rPr>
          <w:rtl w:val="true"/>
        </w:rPr>
        <w:t xml:space="preserve">. </w:t>
      </w:r>
      <w:r>
        <w:rPr>
          <w:rtl w:val="true"/>
        </w:rPr>
        <w:t>در زهد و تقوی و عبادت و</w:t>
      </w:r>
      <w:r>
        <w:rPr>
          <w:rtl w:val="true"/>
        </w:rPr>
        <w:t xml:space="preserve">... </w:t>
      </w:r>
      <w:r>
        <w:rPr>
          <w:rtl w:val="true"/>
        </w:rPr>
        <w:t>سرآمد بودند</w:t>
      </w:r>
      <w:r>
        <w:rPr>
          <w:rtl w:val="true"/>
        </w:rPr>
        <w:t>.</w:t>
      </w:r>
      <w:bookmarkEnd w:id="97"/>
    </w:p>
    <w:p>
      <w:pPr>
        <w:pStyle w:val="BookText"/>
        <w:rPr/>
      </w:pPr>
      <w:r>
        <w:rPr>
          <w:rFonts w:ascii="IRNazanin" w:hAnsi="IRNazanin" w:eastAsia="IRNazanin"/>
          <w:color w:val="111111"/>
          <w:sz w:val="28"/>
          <w:sz w:val="28"/>
          <w:szCs w:val="28"/>
          <w:rtl w:val="true"/>
          <w:lang w:bidi="fa-IR"/>
        </w:rPr>
        <w:t>دربارۀ حبيب بن مظاهر نوشته‌اند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قرآن بوده، هر شب بعد از نماز عشاء تا طلوع فجر يک ختم قرآن می‌نمود </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98" w:name="__RefHeading___Toc13861975_1280447820"/>
      <w:bookmarkStart w:id="99" w:name="_Toc37"/>
      <w:bookmarkEnd w:id="98"/>
      <w:r>
        <w:rPr/>
        <w:t>16</w:t>
      </w:r>
      <w:r>
        <w:rPr>
          <w:rtl w:val="true"/>
        </w:rPr>
        <w:t xml:space="preserve">. </w:t>
      </w:r>
      <w:r>
        <w:rPr>
          <w:rtl w:val="true"/>
        </w:rPr>
        <w:t>با شهادت آنها دين خدا ، حق ، ولايت ، نماز ، روزه ، جهاد ، و</w:t>
      </w:r>
      <w:r>
        <w:rPr>
          <w:rtl w:val="true"/>
        </w:rPr>
        <w:t xml:space="preserve">... </w:t>
      </w:r>
      <w:r>
        <w:rPr>
          <w:rtl w:val="true"/>
        </w:rPr>
        <w:t>همه زنده شد ، و اگر آنها شهيد نشده بودند حتی اسمی از دين باقی نمانده بود</w:t>
      </w:r>
      <w:r>
        <w:rPr>
          <w:rtl w:val="true"/>
        </w:rPr>
        <w:t>.</w:t>
      </w:r>
      <w:bookmarkEnd w:id="99"/>
    </w:p>
    <w:p>
      <w:pPr>
        <w:pStyle w:val="BookText"/>
        <w:rPr/>
      </w:pPr>
      <w:r>
        <w:rPr>
          <w:rFonts w:ascii="IRNazanin" w:hAnsi="IRNazanin" w:eastAsia="IRNazanin"/>
          <w:color w:val="111111"/>
          <w:sz w:val="28"/>
          <w:sz w:val="28"/>
          <w:szCs w:val="28"/>
          <w:rtl w:val="true"/>
          <w:lang w:bidi="fa-IR"/>
        </w:rPr>
        <w:t>عده‌ای از بزرگان با ديدن اين احادیث که مقداری از آن را يادآور شديم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و اصحاب حسينی از همه ياران انبياء و أوصياء و أئمۀ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بالاترند، و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بالاترند به جز 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يعنی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غرض از يادآوری اين قسمت اين است که بعضی از نادان ها که خود يا ديگری را در رديف اصحاب حسينی قرار می دهند بدانند که اين جنايت بزرگي است که قابل بخشش نيست، از خداوند قهار و از غيرت حق تعالی بترسند، و مطلب را کوچک نشمارند، مقام رفيع آنها را تنزل ندهند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به اين مقام برسد که قابض روح او خود خداوند باشد و خون او را پيامبر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تا آسمان نمی‌رود، تا لوح نمی‌رود، از عرش و کرسی همه می‌گذرد و به دست خداوند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اين </w:t>
      </w:r>
      <w:bookmarkStart w:id="100" w:name="pg19226_192905"/>
    </w:p>
    <w:p>
      <w:pPr>
        <w:pStyle w:val="BookText"/>
        <w:rPr/>
      </w:pPr>
      <w:bookmarkEnd w:id="100"/>
      <w:r>
        <w:rPr>
          <w:rFonts w:ascii="IRNazanin" w:hAnsi="IRNazanin" w:eastAsia="IRNazanin"/>
          <w:color w:val="111111"/>
          <w:sz w:val="28"/>
          <w:sz w:val="28"/>
          <w:szCs w:val="28"/>
          <w:rtl w:val="true"/>
          <w:lang w:bidi="fa-IR"/>
        </w:rPr>
        <w:t xml:space="preserve">جمله برای ما مشکل است ، و يا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قبر بکند و فضايل ديگر </w:t>
      </w:r>
      <w:r>
        <w:rPr>
          <w:rFonts w:eastAsia="IRNazanin" w:cs="IRNazanin"/>
          <w:color w:val="111111"/>
          <w:sz w:val="28"/>
          <w:szCs w:val="28"/>
          <w:rtl w:val="true"/>
          <w:lang w:bidi="fa-IR"/>
        </w:rPr>
        <w:t>.</w:t>
      </w:r>
    </w:p>
    <w:p>
      <w:pPr>
        <w:pStyle w:val="Heading3"/>
        <w:numPr>
          <w:ilvl w:val="2"/>
          <w:numId w:val="1"/>
        </w:numPr>
        <w:rPr/>
      </w:pPr>
      <w:bookmarkStart w:id="101" w:name="__RefHeading___Toc13861977_1280447820"/>
      <w:bookmarkStart w:id="102" w:name="_Toc38"/>
      <w:bookmarkEnd w:id="101"/>
      <w:r>
        <w:rPr>
          <w:rtl w:val="true"/>
        </w:rPr>
        <w:t xml:space="preserve">تعداد لشکر امام حسین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مشهور از مورخين مجموع لشکر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هفتاد و دو نفر نقل کرده‌اند، که سی و دو نفر سواره و چهل تن پياده بودند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لکن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قول مشهور می‌نويسند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روايت ديگر؛ هشتاد و دو تن پياده بودند، و بنا به روايتی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سواره و يکصد نفر پياده بودند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روايت اخير را مرحوم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ابن‌نما نيز اختيار کرده‌اند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 در زيارت ناحيۀ مقدسه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نام برده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بنی‌هاشم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غير بنی‌هاشمند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بدن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ديگر روی زمين بود، که سی نفر از اهل بيت و هفتاد و دو شهيد از اصحاب بودند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نيز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 نقل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همين که لشکر آرام گرفت و گرد و غبار حمله فرو نشست و نزديک مغرب شد، بدن مبارک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بيت بر روی زمين افتاده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لکان هو المعزي اليه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ناگفته نماند که بعضی از بزرگان 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رکاب آن بزرگوار را بيش از اينها نوشته‌اند، ولی بيشتر از همه را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لشکريان حضرت هزار سواره و صد تن پياده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آن حضرت پيش از روز عاشورا زيادتر از هزار نفر بود، ولی وقتی فهميدند که آن حضرت و يارانش کشته می‌شوند، همه رفتند و از ايشان بيش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زياده از اينگفته‌اند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تعداد لشکر آن حضرت قبل از روز عاشورا می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سید هاشم رسولی محلاتی در کتاب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رقم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ميان تاريخ‌نويسان اختلاف است، و بيشترين رقمی را که مسعودی در مروج الذهب نوشته پانصد نفر سوار و حدود يکصد نفر پياده بوده است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که اين تنها گفتۀ او است و ديگران چنين رقمی را ذکر نکرده، و در قول ديگری که از عمار دهنی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آنها چهل و پنج نفر سواره و يکصد نفر پياده بوده و اين قولی است که از علمای اهل سنت نقل شده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قول ديگر را ابن‌شهرآشوب در مناقب ذکر کرده، آن هفتاد و دو نفر است که از اين عدد سی و دو نفر سواره بوده‌اند و بقيه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ديگری نيز هست که مجموع ياران آن حضرت را در همين حدود ذکر کرده‌اند که شايد قول صحيح نيز همين باشد که حدوداً هشتاد نفر که هيجده نفر آنها از بنی‌هاشم و بقيه ياران ديگر آن حضرت بوده‌اند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تعالي عليهم و يا ليتنا کنا معهم فنفوز فوزا عظيماً </w:t>
      </w:r>
      <w:r>
        <w:rPr>
          <w:rFonts w:eastAsia="IRNazanin" w:cs="IRNazanin"/>
          <w:color w:val="111111"/>
          <w:sz w:val="28"/>
          <w:szCs w:val="28"/>
          <w:rtl w:val="true"/>
          <w:lang w:bidi="fa-IR"/>
        </w:rPr>
        <w:t xml:space="preserve">» </w:t>
      </w:r>
      <w:bookmarkStart w:id="103" w:name="pg19226_192908"/>
    </w:p>
    <w:p>
      <w:pPr>
        <w:pStyle w:val="Heading2"/>
        <w:numPr>
          <w:ilvl w:val="1"/>
          <w:numId w:val="1"/>
        </w:numPr>
        <w:rPr/>
      </w:pPr>
      <w:bookmarkStart w:id="104" w:name="__RefHeading___Toc13861979_1280447820"/>
      <w:bookmarkStart w:id="105" w:name="_Toc39"/>
      <w:bookmarkEnd w:id="103"/>
      <w:bookmarkEnd w:id="104"/>
      <w:r>
        <w:rPr>
          <w:rtl w:val="true"/>
        </w:rPr>
        <w:t xml:space="preserve">فراز </w:t>
      </w:r>
      <w:r>
        <w:rPr/>
        <w:t>4</w:t>
      </w:r>
      <w:r>
        <w:rPr>
          <w:rtl w:val="true"/>
        </w:rPr>
        <w:t xml:space="preserve"> :</w:t>
      </w:r>
      <w:bookmarkEnd w:id="105"/>
    </w:p>
    <w:p>
      <w:pPr>
        <w:pStyle w:val="Heading3"/>
        <w:numPr>
          <w:ilvl w:val="2"/>
          <w:numId w:val="1"/>
        </w:numPr>
        <w:rPr/>
      </w:pPr>
      <w:bookmarkStart w:id="106" w:name="__RefHeading___Toc13861981_1280447820"/>
      <w:bookmarkStart w:id="107" w:name="_Toc40"/>
      <w:bookmarkEnd w:id="106"/>
      <w:r>
        <w:rPr>
          <w:rtl w:val="true"/>
        </w:rPr>
        <w:t>«</w:t>
      </w:r>
      <w:r>
        <w:rPr>
          <w:rtl w:val="true"/>
        </w:rPr>
        <w:t>وَ لَقَدْ بَكَتِ السَّمَاوَاتُ السَّبْعُ وَ الْأرَضُونَ لِقَتْلِهِ ؛</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کشته شدن او هفت آسمان و زمين گريستند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حسین طباطبایی میرجهانی پیرامون گریان شدن زمین و آسمان ها در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روایت نقل نموده اند که به هشت روایت از آن کتاب شریف بسنده می کنیم، طالبین به آن کتاب شریف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زیارت عاشورا آمده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 وَعَظُمَتْ مُصِيبَتُكَ فِي السَّمَاوَاتِ عَلَى جَمِيعِ أهْلِ السَّمَاوَاتِ؛</w:t>
      </w:r>
    </w:p>
    <w:p>
      <w:pPr>
        <w:pStyle w:val="BookText"/>
        <w:rPr/>
      </w:pPr>
      <w:r>
        <w:rPr>
          <w:rFonts w:ascii="IRNazanin" w:hAnsi="IRNazanin" w:eastAsia="IRNazanin"/>
          <w:color w:val="111111"/>
          <w:sz w:val="28"/>
          <w:sz w:val="28"/>
          <w:szCs w:val="28"/>
          <w:rtl w:val="true"/>
          <w:lang w:bidi="fa-IR"/>
        </w:rPr>
        <w:t xml:space="preserve">تحمل آن مصیبت بزرگ در آسمان ها بر جمیع اهل آسمان ها سخت و دشوار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این زیارت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مُصِيبَةٍ مَا أعْظَمَهَا وَ أعْظَمَ رَزِيَّتَهَا فِي الْإِسْلَامِ وَ فِي جَمِيعِ أهْلِ السَّمَاوَاتِ وَ الْأرَضِينَ؛</w:t>
      </w:r>
    </w:p>
    <w:p>
      <w:pPr>
        <w:pStyle w:val="BookText"/>
        <w:rPr/>
      </w:pPr>
      <w:r>
        <w:rPr>
          <w:rFonts w:ascii="IRNazanin" w:hAnsi="IRNazanin" w:eastAsia="IRNazanin"/>
          <w:color w:val="111111"/>
          <w:sz w:val="28"/>
          <w:sz w:val="28"/>
          <w:szCs w:val="28"/>
          <w:rtl w:val="true"/>
          <w:lang w:bidi="fa-IR"/>
        </w:rPr>
        <w:t xml:space="preserve">بزرگ و سترگ است مصبت تو در آسمان ها بر همۀ اهل آسمان ها، به عجب آور مصیبتی که چقدر بزرگ است و بزرگ است ماتم آن در اسلام و در همۀ اهل آسمانها و زمین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مادر او حمل کرده بود،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 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قاتلک الی ان قال و تبکیه السموات و الارضون؛ </w:t>
      </w:r>
    </w:p>
    <w:p>
      <w:pPr>
        <w:pStyle w:val="BookText"/>
        <w:rPr/>
      </w:pPr>
      <w:r>
        <w:rPr>
          <w:rFonts w:ascii="IRNazanin" w:hAnsi="IRNazanin" w:eastAsia="IRNazanin"/>
          <w:color w:val="111111"/>
          <w:sz w:val="28"/>
          <w:sz w:val="28"/>
          <w:szCs w:val="28"/>
          <w:rtl w:val="true"/>
          <w:lang w:bidi="fa-IR"/>
        </w:rPr>
        <w:t xml:space="preserve">خدا لعنت کند کشندۀ تو را، که می گریند برای تو همۀ آسمان ها و زمین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جبلۀ مکیّه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میثم تمار که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می کشند این امت پسر دختر پیغمبر خود را –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حالی که گریه می کرد بر آن حضرت که آفتاب و ماه و ستاره ها و آسمان ها و زمین و آدمیان و جنیان و مؤمنان از ایشان و جمیع ملائکه آسمان ها و زمین ها و زضوان خازن بهشت و مالک دوزخ و حاملان عرش و آسمان خون و خاکستر می بارید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آقای شهیدان است و هر آینه اصحاب او بر سایر شهیدان برتری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که آسمان خون شد که گویا خون تازه است بدان که اقای شهیدان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آمدم دیدم آفتاب بر دیوارها مانند جامه رنگین است شیون زدم و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حسین کشته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رُحبه مسجد کوفه بود و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درهای مسجد بیرون آمد و بر آن حضرت وارد شد،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سیقتل و یبکی علیه السماء و الارض؛</w:t>
      </w:r>
    </w:p>
    <w:p>
      <w:pPr>
        <w:pStyle w:val="BookText"/>
        <w:rPr/>
      </w:pPr>
      <w:r>
        <w:rPr>
          <w:rFonts w:ascii="IRNazanin" w:hAnsi="IRNazanin" w:eastAsia="IRNazanin"/>
          <w:color w:val="111111"/>
          <w:sz w:val="28"/>
          <w:sz w:val="28"/>
          <w:szCs w:val="28"/>
          <w:rtl w:val="true"/>
          <w:lang w:bidi="fa-IR"/>
        </w:rPr>
        <w:t xml:space="preserve">یعنی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کشته خواهد شد و بر او می گریند آسمان و زمین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حضرت از پدر بزرگوارش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فرموده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چون بر او نگریست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 آورد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برای آنچه که با تو انجام می دهند از جور و جفا، پس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من آن است به پنهانی زهری به من می خورانند به آن کشته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یوم کیومک یا </w:t>
      </w:r>
    </w:p>
    <w:p>
      <w:pPr>
        <w:pStyle w:val="BookText"/>
        <w:rPr/>
      </w:pP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هیچ روزی مثل روز تو نیست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به بنی امیه لعنت فرود می آید و از آسمان خون و خاکستر می بارد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فرقد گفته است که شنیدم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ولد الزنا بود و کسی که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 ولد الزنا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 آسمان یکسال وقتی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آسمان ها و زمین ها بر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زکریا و سرخ شدن آنها گریه نمودن آنهاست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رجبیه است که فرموده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لَقَدْ اقْشَعَرَّتْ لِدِمائِكُمْ اظِلَّةُ الْعَرْشِ مَعَ اظِلَّةِ الْخَلائِقِ، وَ بَكَتْكُمُ السَّماءُ وَ الارْضُ</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فراز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شعبان وارد شده است ،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زیارت آمده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که از علما یهود بوده و در زمان خلافت خلیفه دوم می زیسته، و از اخبار انبیاء و کتاب های آسمانی با اطلاع بود مسلمانان از وی ملاحم و وقایع آخرالزمان را سؤال می کردند و آنها را به آن خبر می داد از فتن و آثاری که در آخرالزمان ظاهر خواهد شد پس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وقایع و سخت ترین مصیبتی که هرگز فراموش نخواهد شد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خود را رسانید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آسمان حسین مذبوح نامیده شده و در زمین ابی عبدالله مقتول گفته می شود، و در دریاها فرزند درخشنده مظلوم نام دارد و در روز کشته شدن او آفتاب می گیرد و در شب آن ماه می گیرد و سه روز تاریکی جهان را فرو می گیرد و از آسمان خون و خاکستر می بارد و کوه ها فرو ریزد و دریاها آشفته و متلاطم شود و اگر برای باقی ماندن ذریۀ او و شیعیان او نبود که در طلب خون او برخیزند و خون خواهی کنند خدای تعالی از آسمان بر آنها آتش می باراند و زمین و آنچه در آن جای داشت همه را می سوزاند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زیارات مأثوره وارد شده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 الْأَرَضُونَ السَّبْعُ؛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خون تو در بهشت جاوید ساکن شد و به لرزه در آمد برای آن نورهای عرش یا مجرداتی که در عرشند و گریه کردند برای او همه مخلوقات و گریه کرد برای او آسمان های هفت گانه و زمین های هفتگانه </w:t>
      </w:r>
      <w:r>
        <w:rPr>
          <w:rFonts w:eastAsia="IRNazanin" w:cs="IRNazanin"/>
          <w:color w:val="111111"/>
          <w:sz w:val="28"/>
          <w:szCs w:val="28"/>
          <w:rtl w:val="true"/>
          <w:lang w:bidi="fa-IR"/>
        </w:rPr>
        <w:t>».</w:t>
      </w:r>
      <w:r>
        <w:rPr>
          <w:rStyle w:val="FootnoteAnchor"/>
          <w:rtl w:val="true"/>
        </w:rPr>
        <w:footnoteReference w:id="6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9226_192916"/>
      <w:bookmarkStart w:id="109" w:name="pg19226_192916"/>
      <w:bookmarkEnd w:id="109"/>
    </w:p>
    <w:p>
      <w:pPr>
        <w:pStyle w:val="Heading2"/>
        <w:numPr>
          <w:ilvl w:val="1"/>
          <w:numId w:val="1"/>
        </w:numPr>
        <w:rPr/>
      </w:pPr>
      <w:bookmarkStart w:id="110" w:name="pg19226_192916"/>
      <w:bookmarkStart w:id="111" w:name="__RefHeading___Toc13861983_1280447820"/>
      <w:bookmarkStart w:id="112" w:name="_Toc41"/>
      <w:bookmarkEnd w:id="110"/>
      <w:bookmarkEnd w:id="111"/>
      <w:r>
        <w:rPr>
          <w:rtl w:val="true"/>
        </w:rPr>
        <w:t xml:space="preserve">فراز </w:t>
      </w:r>
      <w:r>
        <w:rPr/>
        <w:t>5</w:t>
      </w:r>
      <w:r>
        <w:rPr>
          <w:rtl w:val="true"/>
        </w:rPr>
        <w:t xml:space="preserve"> :</w:t>
      </w:r>
      <w:bookmarkEnd w:id="112"/>
    </w:p>
    <w:p>
      <w:pPr>
        <w:pStyle w:val="Heading3"/>
        <w:numPr>
          <w:ilvl w:val="2"/>
          <w:numId w:val="1"/>
        </w:numPr>
        <w:rPr/>
      </w:pPr>
      <w:bookmarkStart w:id="113" w:name="__RefHeading___Toc13861985_1280447820"/>
      <w:bookmarkStart w:id="114" w:name="_Toc42"/>
      <w:bookmarkEnd w:id="113"/>
      <w:r>
        <w:rPr>
          <w:rtl w:val="true"/>
        </w:rPr>
        <w:t>اشاره</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نَزَلَ إِلَى الْأرْضِ مِنَ الْمَلَائِكَةِ أرْبَعَةُ آلَافٍ لِنَصْرِهِ فَوَجَدُوهُ قَدْ قُتِلَ فَهُمْ عِنْدَ قَبْرِهِ شُعْثٌ غُبْرٌ إِلَى أنْ يَقُومَ الْقَائِمُ فَيَكُونُونَ مِنْ أنْصَارِهِ وَ شِعَارُهُمْ يَا لَثَارَاتِ الْحُسَيْنِ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هزار فرشته برای ياری او به زمين آمدند ، چون او را کشته يافتند پيوسته نزد قبر آن حضرت تا هنگام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موی و گردآلود بمانند، پس از ياران او خواهند بود ، و شعار آنها يا لثارات الحسين است ، يعنی ای انتقام گيرندگان 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w:t>
      </w:r>
      <w:r>
        <w:rPr>
          <w:rFonts w:eastAsia="IRNazanin" w:cs="IRNazanin"/>
          <w:color w:val="111111"/>
          <w:sz w:val="28"/>
          <w:szCs w:val="28"/>
          <w:rtl w:val="true"/>
          <w:lang w:bidi="fa-IR"/>
        </w:rPr>
        <w:t xml:space="preserve">». </w:t>
      </w:r>
      <w:bookmarkStart w:id="115" w:name="pg19226_192917"/>
    </w:p>
    <w:p>
      <w:pPr>
        <w:pStyle w:val="Heading3"/>
        <w:numPr>
          <w:ilvl w:val="2"/>
          <w:numId w:val="1"/>
        </w:numPr>
        <w:rPr/>
      </w:pPr>
      <w:bookmarkStart w:id="116" w:name="__RefHeading___Toc13861987_1280447820"/>
      <w:bookmarkStart w:id="117" w:name="_Toc43"/>
      <w:bookmarkEnd w:id="115"/>
      <w:bookmarkEnd w:id="116"/>
      <w:r>
        <w:rPr>
          <w:rtl w:val="true"/>
        </w:rPr>
        <w:t xml:space="preserve">قبر ابی عبدالله </w:t>
      </w:r>
      <w:r>
        <w:rPr>
          <w:rtl w:val="true"/>
        </w:rPr>
        <w:t>(</w:t>
      </w:r>
      <w:r>
        <w:rPr>
          <w:rtl w:val="true"/>
        </w:rPr>
        <w:t>علیه السلام</w:t>
      </w:r>
      <w:r>
        <w:rPr>
          <w:rtl w:val="true"/>
        </w:rPr>
        <w:t>)</w:t>
      </w:r>
      <w:r>
        <w:rPr>
          <w:rtl w:val="true"/>
        </w:rPr>
        <w:t>مطاف ملائکه</w:t>
      </w:r>
      <w:bookmarkEnd w:id="117"/>
    </w:p>
    <w:p>
      <w:pPr>
        <w:pStyle w:val="BookText"/>
        <w:rPr/>
      </w:pPr>
      <w:r>
        <w:rPr>
          <w:rFonts w:ascii="IRNazanin" w:hAnsi="IRNazanin" w:eastAsia="IRNazanin"/>
          <w:color w:val="111111"/>
          <w:sz w:val="28"/>
          <w:sz w:val="28"/>
          <w:szCs w:val="28"/>
          <w:rtl w:val="true"/>
          <w:lang w:bidi="fa-IR"/>
        </w:rPr>
        <w:t>قبر آن جناب مطاف ملائکه، و محل زيارت ايشان است، و در اين عمل چند صنف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چهار هزار ملکند که ژوليده و غبارآلوده در اطراف قبرش هميشه مشغول گريه هستند، و به استقبال زوار می‌روند، و عبادت ايشان، و تشييع جنازۀ ايشان می‌کنند، و ايشان همان ملائکه‌اند که در روز عاشورا به جهت زيارتش آمدند، وقتی رسيدند که آن حضرت شهيد شده بود، پس مأمور گشتند که همانجا بمانند، و گريه کنند، تا در زمان رجعت از ياوران او باشند، و اسم رئيس ايشان منصور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هزار ملکند، که موکلند به قبر آن جناب، و بر او صلوات می فرستند از روز شهادتش تا زمان قيام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هزار ملکند که وقت طلوع فجر نازل می‌شوند، و گريه می‌کنند تا وقت زوال، پس صعود می کنند، و چهار هزار ديگر نازل می‌شوند، و گريه می‌کنند تا طلوع فجر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ملائکۀ شب و روزند، ملائکۀ حفظ اعمالند، که چون نازل می‌شوند به زمين به سوی حاير می‌روند، و با ملائکۀ آنجا مصافحه می‌کنند، و بال های خود را به زوار می‌مالند ، و دعا در حق ايشان می‌کنند به امر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و فاطمه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اخبار وارد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هزار ملکند چنانکه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است که ايشان مرور کردند به آن جناب در وقتی که مشرف بر شهادت بود، پس به آسمان عروج نمودند، خطاب الهی به ايشان رسيد، که شما گذشتيد </w:t>
      </w:r>
    </w:p>
    <w:p>
      <w:pPr>
        <w:pStyle w:val="BookText"/>
        <w:rPr/>
      </w:pPr>
      <w:r>
        <w:rPr>
          <w:rFonts w:ascii="IRNazanin" w:hAnsi="IRNazanin" w:eastAsia="IRNazanin"/>
          <w:color w:val="111111"/>
          <w:sz w:val="28"/>
          <w:sz w:val="28"/>
          <w:szCs w:val="28"/>
          <w:rtl w:val="true"/>
          <w:lang w:bidi="fa-IR"/>
        </w:rPr>
        <w:t>به فرزند حبيب من، و او را می کشتند، شما ياريش نکرديد، پس برويد ، و بر قبر او ساکن شويد، شوريده و غبارآلوده تا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خبر ام ايمن است از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می‌نمايند به او از هر آسمانی صد هزار ملک هر شبانه روز، و بر او صلوات می‌فرستند، و تسبيح خدا می‌نمايند و استغفار می‌کنند از برای زوارش، و می‌نويسند اسم های کسانی را که به جهت تقرب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می‌آيند، و اسماء آباء ايشان، و عشاير و بلادشان را، و مي‌زنند به پيشانی ايشان از نور عرش خدا، که اين است زائر قبر بهترين شهداء، و فرزند بهترين انبيا، پس چون روز قيامت شود، نوری از آن مهر ساطع گردد، که چشم ها راخيره نمايد، و به آن شناخته شوند، چنانکه در همين خبر است، که جبرئيل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می‌بينم تو را، ای محمد، که در ميان من و ميکائيل باشی،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روی ما باشد، و با ما باشند ملائکۀ بسياری، که عدد ايشان به شماره در نيايد، پس برچينيم کساني را که اثر آن مهر در صورت ايشان است از ميان خلايق، تا اينکه از احوال روز قيامت، و شدايد آن نجات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هر نماز هفتاد هزار ملک نازل می‌شوند ، تا قيامت نوبت ايشان نمی‌شود ، چنانکه در کامل الزياره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Fonts w:eastAsia="IRNazanin" w:cs="IRNazanin"/>
          <w:color w:val="111111"/>
          <w:sz w:val="28"/>
          <w:szCs w:val="28"/>
          <w:rtl w:val="true"/>
          <w:lang w:bidi="fa-IR"/>
        </w:rPr>
        <w:t>.</w:t>
      </w:r>
      <w:r>
        <w:rPr>
          <w:rStyle w:val="FootnoteAnchor"/>
          <w:rtl w:val="true"/>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9226_192920"/>
      <w:bookmarkStart w:id="119" w:name="pg19226_192920"/>
      <w:bookmarkEnd w:id="119"/>
    </w:p>
    <w:p>
      <w:pPr>
        <w:pStyle w:val="Heading2"/>
        <w:numPr>
          <w:ilvl w:val="1"/>
          <w:numId w:val="1"/>
        </w:numPr>
        <w:rPr/>
      </w:pPr>
      <w:bookmarkStart w:id="120" w:name="pg19226_192920"/>
      <w:bookmarkStart w:id="121" w:name="__RefHeading___Toc13861989_1280447820"/>
      <w:bookmarkStart w:id="122" w:name="_Toc44"/>
      <w:bookmarkEnd w:id="120"/>
      <w:bookmarkEnd w:id="121"/>
      <w:r>
        <w:rPr>
          <w:rtl w:val="true"/>
        </w:rPr>
        <w:t xml:space="preserve">فراز </w:t>
      </w:r>
      <w:r>
        <w:rPr/>
        <w:t>6</w:t>
      </w:r>
      <w:r>
        <w:rPr>
          <w:rtl w:val="true"/>
        </w:rPr>
        <w:t>:</w:t>
      </w:r>
      <w:bookmarkEnd w:id="122"/>
    </w:p>
    <w:p>
      <w:pPr>
        <w:pStyle w:val="Heading3"/>
        <w:numPr>
          <w:ilvl w:val="2"/>
          <w:numId w:val="1"/>
        </w:numPr>
        <w:rPr/>
      </w:pPr>
      <w:bookmarkStart w:id="123" w:name="__RefHeading___Toc13861991_1280447820"/>
      <w:bookmarkStart w:id="124" w:name="_Toc45"/>
      <w:bookmarkEnd w:id="123"/>
      <w:r>
        <w:rPr>
          <w:rtl w:val="true"/>
        </w:rPr>
        <w:t>اشاره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لَقَدْ 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دَماً وَ تُرَاباً أحْمَرَ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حديث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از آسمان خون و خاک سرخ باريد</w:t>
      </w:r>
      <w:r>
        <w:rPr>
          <w:rFonts w:eastAsia="IRNazanin" w:cs="IRNazanin"/>
          <w:color w:val="111111"/>
          <w:sz w:val="28"/>
          <w:szCs w:val="28"/>
          <w:rtl w:val="true"/>
          <w:lang w:bidi="fa-IR"/>
        </w:rPr>
        <w:t xml:space="preserve">. </w:t>
      </w:r>
      <w:bookmarkStart w:id="125" w:name="pg19226_192921"/>
    </w:p>
    <w:p>
      <w:pPr>
        <w:pStyle w:val="BookText"/>
        <w:rPr/>
      </w:pPr>
      <w:bookmarkEnd w:id="125"/>
      <w:r>
        <w:rPr>
          <w:rFonts w:ascii="IRNazanin" w:hAnsi="IRNazanin" w:eastAsia="IRNazanin"/>
          <w:color w:val="111111"/>
          <w:sz w:val="28"/>
          <w:sz w:val="28"/>
          <w:szCs w:val="28"/>
          <w:rtl w:val="true"/>
          <w:lang w:bidi="fa-IR"/>
        </w:rPr>
        <w:t xml:space="preserve">به هنگام شهادت سالار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سرخ وزيدن گرفت، هوا تيره و تار شد به طوری که کسی چيزی را نمی‌ديد و تا هفت روز افق سرخ بود، شب ها نيز آسمان به رنگ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بر می‌داشتند خون جاری می‌شد و ده‌ها آثار و دگرگونی در اجسام که بعضی از آنها هنوز هم ادامه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زیارت ناحیه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محاسن به خون آلوده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Heading3"/>
        <w:numPr>
          <w:ilvl w:val="2"/>
          <w:numId w:val="1"/>
        </w:numPr>
        <w:rPr/>
      </w:pPr>
      <w:bookmarkStart w:id="126" w:name="__RefHeading___Toc13861993_1280447820"/>
      <w:bookmarkStart w:id="127" w:name="_Toc46"/>
      <w:bookmarkEnd w:id="126"/>
      <w:r>
        <w:rPr>
          <w:rtl w:val="true"/>
        </w:rPr>
        <w:t>خون تازه زیر سنگ ها</w:t>
      </w:r>
      <w:bookmarkEnd w:id="127"/>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مصیبتش خون از سنگ ها جوشانید، چنان که در سنگ ریزه های بیت المقدس ظاهر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یک نفر از، اهل بیت المقدس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 که ما وقتی شب قتل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شناختیم ، بر نداشتیم از زمین سنگ یا کلوخی یا صخره ای مگر اینکه زیر او خون دیدیم که در غَلیان است و دیوارها مانند حلقه ای سرخ شد و تا </w:t>
      </w:r>
      <w:bookmarkStart w:id="128" w:name="pg19226_192922"/>
    </w:p>
    <w:p>
      <w:pPr>
        <w:pStyle w:val="BookText"/>
        <w:rPr/>
      </w:pPr>
      <w:bookmarkEnd w:id="128"/>
      <w:r>
        <w:rPr>
          <w:rFonts w:ascii="IRNazanin" w:hAnsi="IRNazanin" w:eastAsia="IRNazanin"/>
          <w:color w:val="111111"/>
          <w:sz w:val="28"/>
          <w:sz w:val="28"/>
          <w:szCs w:val="28"/>
          <w:rtl w:val="true"/>
          <w:lang w:bidi="fa-IR"/>
        </w:rPr>
        <w:t xml:space="preserve">سه روز خون تازه از آسمان بارید و شنیدیم که منادی ندا می کرد در جوف لیل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اترجوا امۀً قتلت حسیناً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در جمله ای از روایات عامه است بعد از شهادت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ماه و یا سه ماه دیوارها چنان بودند که گویی آغشتۀ به خون بودند و از اسمان بارانی آمد که اثر وی در جامه ها مدتی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سنگ و کلوخی که از زمین بر می داشتند در زیرش خون تازه می دیدند از شب یازدهم تا طلوع فجر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29" w:name="__RefHeading___Toc13861995_1280447820"/>
      <w:bookmarkStart w:id="130" w:name="_Toc47"/>
      <w:bookmarkEnd w:id="129"/>
      <w:r>
        <w:rPr>
          <w:rtl w:val="true"/>
        </w:rPr>
        <w:t>خاک مبدل به خون می شود</w:t>
      </w:r>
      <w:bookmarkEnd w:id="130"/>
    </w:p>
    <w:p>
      <w:pPr>
        <w:pStyle w:val="BookText"/>
        <w:rPr/>
      </w:pPr>
      <w:r>
        <w:rPr>
          <w:rFonts w:ascii="IRNazanin" w:hAnsi="IRNazanin" w:eastAsia="IRNazanin"/>
          <w:color w:val="111111"/>
          <w:sz w:val="28"/>
          <w:sz w:val="28"/>
          <w:szCs w:val="28"/>
          <w:rtl w:val="true"/>
          <w:lang w:bidi="fa-IR"/>
        </w:rPr>
        <w:t>ام‌سلمه در خارج مدينه که حضرت اباعبدالله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خروج نمودند، به خدمت حضرت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محزون مکن به خروجت به سوی عراق، زيرا که از جدت شنيدم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کشته می‌شود در زمينی که آن را کربلا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اين خبر را می‌دانم، والبته مرا خواهند کشت، و اصلا چاره ندارد، و می‌دانم روز شهادت خود را، و می‌شناسم قاتل خود را، </w:t>
      </w:r>
    </w:p>
    <w:p>
      <w:pPr>
        <w:pStyle w:val="BookText"/>
        <w:rPr/>
      </w:pPr>
      <w:r>
        <w:rPr>
          <w:rFonts w:ascii="IRNazanin" w:hAnsi="IRNazanin" w:eastAsia="IRNazanin"/>
          <w:color w:val="111111"/>
          <w:sz w:val="28"/>
          <w:sz w:val="28"/>
          <w:szCs w:val="28"/>
          <w:rtl w:val="true"/>
          <w:lang w:bidi="fa-IR"/>
        </w:rPr>
        <w:t>و محل دفن خود را، و می‌شناسم کسانی که همراه من کشته می شوند از اهل بيت و اصحاب، و اگر بخواهی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 آن موضع را، پس اشاره کرد زمين ها پست شد و کربلا ظاهر گرديد پس به او نشان داد مدفن و معسکر و مقتل را، پس گريست ام‌سلمه گريستن شديدی، و تسليم امر نمود به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مرا کشته ببيند، و عيال مرا اسير و پريشان و دربه‌در ببيند، و اطفال مرا مذبوح و مظلوم ، يا اسير و مغلوب ببيند، در حالتی که استغاثه کنند کسی ياری ايشان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است که ام‌سلمه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 خاکی به من عطا کرده که در شيشه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البته من کشته خواهم شد هر چند به عراق نروم، پس قدری از خاک گرفت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در شيشه کن ، پس چون ديدی که مبدل به خون شود مانند آن خاک که جدم به تو داده ، پس بدان که مرا شهيد کرده‌اند </w:t>
      </w:r>
      <w:r>
        <w:rPr>
          <w:rFonts w:eastAsia="IRNazanin" w:cs="IRNazanin"/>
          <w:color w:val="111111"/>
          <w:sz w:val="28"/>
          <w:szCs w:val="28"/>
          <w:rtl w:val="true"/>
          <w:lang w:bidi="fa-IR"/>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شيشه‌ای ضبط نمودم و هر روز آن را نظر می‌نمودم و می‌گريستم، پس چون روز عاشورا شد، صبح نظر کردم همان خاک بود چون بعد از زوال به سوی او برگشتم، ديدم مبدل به خون شده است پس فرياد ناله‌ام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شيشه را در پيش ام‌سلمه که خون در آن می‌جوشيد </w:t>
      </w:r>
      <w:r>
        <w:rPr>
          <w:rFonts w:eastAsia="IRNazanin" w:cs="IRNazanin"/>
          <w:color w:val="111111"/>
          <w:sz w:val="28"/>
          <w:szCs w:val="28"/>
          <w:rtl w:val="true"/>
          <w:lang w:bidi="fa-IR"/>
        </w:rPr>
        <w:t>.</w:t>
      </w:r>
      <w:r>
        <w:rPr>
          <w:rStyle w:val="FootnoteAnchor"/>
          <w:rtl w:val="true"/>
        </w:rPr>
        <w:footnoteReference w:id="73"/>
      </w:r>
      <w:bookmarkStart w:id="131" w:name="pg19226_192924"/>
    </w:p>
    <w:p>
      <w:pPr>
        <w:pStyle w:val="Heading3"/>
        <w:numPr>
          <w:ilvl w:val="2"/>
          <w:numId w:val="1"/>
        </w:numPr>
        <w:rPr/>
      </w:pPr>
      <w:bookmarkStart w:id="132" w:name="__RefHeading___Toc13861997_1280447820"/>
      <w:bookmarkStart w:id="133" w:name="_Toc48"/>
      <w:bookmarkEnd w:id="131"/>
      <w:bookmarkEnd w:id="132"/>
      <w:r>
        <w:rPr>
          <w:rtl w:val="true"/>
        </w:rPr>
        <w:t>درختی که روز عاشورا از شاخه آن خون می ریزد</w:t>
      </w:r>
      <w:bookmarkEnd w:id="133"/>
    </w:p>
    <w:p>
      <w:pPr>
        <w:pStyle w:val="BookText"/>
        <w:rPr/>
      </w:pPr>
      <w:r>
        <w:rPr>
          <w:rFonts w:ascii="IRNazanin" w:hAnsi="IRNazanin" w:eastAsia="IRNazanin"/>
          <w:color w:val="111111"/>
          <w:sz w:val="28"/>
          <w:sz w:val="28"/>
          <w:szCs w:val="28"/>
          <w:rtl w:val="true"/>
          <w:lang w:bidi="fa-IR"/>
        </w:rPr>
        <w:t xml:space="preserve">نقل است در بلاد روم، درختی می باشد که متواتراً از جمعی کثیر از تجّار و متردّ دین شنیده شده که در روز عاشورا نزدیک ظهر شاخه ای از آن سرازیر می شود و از برگ های آن قطرات خون می چکد تا غروب آفتاب و سپس آن شاخه خشک می شود تا سال دیگر، باز شاخۀ دیگر از آن درخت در روز عاشورا در همان وقت به همان نسبت می شود و همه ساله جمع کثیری به زیارت آن درخت می روند و در آن روز تعزیه داری می نمایند </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4" w:name="__RefHeading___Toc13861999_1280447820"/>
      <w:bookmarkStart w:id="135" w:name="_Toc49"/>
      <w:bookmarkEnd w:id="134"/>
      <w:r>
        <w:rPr>
          <w:rtl w:val="true"/>
        </w:rPr>
        <w:t>جاری شدن خون از درخت چنار در زرآباد قزوین</w:t>
      </w:r>
      <w:bookmarkEnd w:id="135"/>
    </w:p>
    <w:p>
      <w:pPr>
        <w:pStyle w:val="BookText"/>
        <w:rPr/>
      </w:pPr>
      <w:r>
        <w:rPr>
          <w:rFonts w:ascii="IRNazanin" w:hAnsi="IRNazanin" w:eastAsia="IRNazanin"/>
          <w:color w:val="111111"/>
          <w:sz w:val="28"/>
          <w:sz w:val="28"/>
          <w:szCs w:val="28"/>
          <w:rtl w:val="true"/>
          <w:lang w:bidi="fa-IR"/>
        </w:rPr>
        <w:t xml:space="preserve">زر آباد يکی از قصبات قزوين و در نزديکی قلعۀ الموت است، که هر سال روز عاشورا هزاران نفر برای مشاهدۀ چنار خونبار به آنجا می‌روند و روان شدن خون را از درخت چنار به چشم خود می‌بينند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سالی این موضوع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چشم خود یان صحنه را از نزدیک دیده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چهار ساعت این خون ادامه دارد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درخت در کنار قبر مطهر امامزاده‌ای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بن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ظاهراً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گذشته است </w:t>
      </w:r>
      <w:r>
        <w:rPr>
          <w:rFonts w:eastAsia="IRNazanin" w:cs="IRNazanin"/>
          <w:color w:val="111111"/>
          <w:sz w:val="28"/>
          <w:szCs w:val="28"/>
          <w:rtl w:val="true"/>
          <w:lang w:bidi="fa-IR"/>
        </w:rPr>
        <w:t>.</w:t>
      </w:r>
      <w:r>
        <w:rPr>
          <w:rStyle w:val="FootnoteAnchor"/>
          <w:rtl w:val="true"/>
        </w:rPr>
        <w:footnoteReference w:id="75"/>
      </w:r>
      <w:bookmarkStart w:id="136" w:name="pg19226_192925"/>
    </w:p>
    <w:p>
      <w:pPr>
        <w:pStyle w:val="BookText"/>
        <w:rPr/>
      </w:pPr>
      <w:bookmarkEnd w:id="136"/>
      <w:r>
        <w:rPr>
          <w:rFonts w:ascii="IRNazanin" w:hAnsi="IRNazanin" w:eastAsia="IRNazanin"/>
          <w:color w:val="111111"/>
          <w:sz w:val="28"/>
          <w:sz w:val="28"/>
          <w:szCs w:val="28"/>
          <w:rtl w:val="true"/>
          <w:lang w:bidi="fa-IR"/>
        </w:rPr>
        <w:t xml:space="preserve">و مرحوم آيه الله مرعشی نجفی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شمردن خون های پاک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خونی که از درخت موجود در قريۀ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قزونين خارج می‌شود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7" w:name="__RefHeading___Toc13862001_1280447820"/>
      <w:bookmarkStart w:id="138" w:name="_Toc50"/>
      <w:bookmarkEnd w:id="137"/>
      <w:r>
        <w:rPr>
          <w:rtl w:val="true"/>
        </w:rPr>
        <w:t xml:space="preserve">جاری شدن خون خالص از درخت به هنگام شهادت امام حسین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هند از خواهر زادۀ ام معبد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خیمۀ من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بیدار شد آب طلبید، او هر دو دست مبارک خود را شست و مضمضه کرد و آب مضمضه را در خار بُنی که بر یک طرف خیمه بود ریخت، چون صبح شد دیدیم که از آن مکان درخت بزرگی روییده است و میوه های بسیار بزرگی ثمر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آن چون بوی عنبر، طعم او چون طعم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می خورد سیر می شد و اگر تشنه ای تناول می نمود سیراب می گشت و اگر بیمار می خورد عافیت می یافت ، و ما آن را شجرۀ مبارکه نام نهاده بودیم، از همۀ قبایل برای شفای بیماران به سوی ما می آمدند و از میوۀ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بیرون آمدیم ناگهان متوجه شدیم میوه های آن ریخته و برگ های آن زرد شده بود، ناراحتی و گریۀ شدیدی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خبر وفات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دو مرتبه میوهداد، اما اندک و چون از این واقعه سی سال گذشت روزی صبح آمدیم دیدیم </w:t>
      </w:r>
      <w:bookmarkStart w:id="139" w:name="pg19226_192926"/>
    </w:p>
    <w:p>
      <w:pPr>
        <w:pStyle w:val="BookText"/>
        <w:rPr/>
      </w:pPr>
      <w:bookmarkEnd w:id="139"/>
      <w:r>
        <w:rPr>
          <w:rFonts w:ascii="IRNazanin" w:hAnsi="IRNazanin" w:eastAsia="IRNazanin"/>
          <w:color w:val="111111"/>
          <w:sz w:val="28"/>
          <w:sz w:val="28"/>
          <w:szCs w:val="28"/>
          <w:rtl w:val="true"/>
          <w:lang w:bidi="fa-IR"/>
        </w:rPr>
        <w:t xml:space="preserve">که از بیخ تا شاخ وی همه خار روییده است و میوه های آن فرو ریخته ، ناگاه خبر شهادت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بعد از آن درخت دیگر میوه نداد، اما از برگ وی نفع می گرفتیم و بیماران از آن شفا می یافتند تا یکبار از ساق آنان خون خالص روان شده بود و برگ های وی پژمرده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نوبت حادثۀ عظیم واقع شده است چون شب فرا رسید آواز نوحه و زاری از زیر درخت می شنیدیم، اما کسی را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ما مغموم و محزون بودیم ناگاه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رسید، بسیار گریستیم و جزع کردیم و به مراسم مصیبت قیام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محنت است ای دل دمی خرم مباش</w:t>
      </w:r>
    </w:p>
    <w:p>
      <w:pPr>
        <w:pStyle w:val="BookText"/>
        <w:rPr/>
      </w:pPr>
      <w:r>
        <w:rPr>
          <w:rFonts w:ascii="IRNazanin" w:hAnsi="IRNazanin" w:eastAsia="IRNazanin"/>
          <w:color w:val="111111"/>
          <w:sz w:val="28"/>
          <w:sz w:val="28"/>
          <w:szCs w:val="28"/>
          <w:rtl w:val="true"/>
          <w:lang w:bidi="fa-IR"/>
        </w:rPr>
        <w:t>خون گری در تمام ، آخر از درختی کم مباش</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0" w:name="__RefHeading___Toc13862003_1280447820"/>
      <w:bookmarkStart w:id="141" w:name="_Toc51"/>
      <w:bookmarkEnd w:id="140"/>
      <w:r>
        <w:rPr>
          <w:rtl w:val="true"/>
        </w:rPr>
        <w:t xml:space="preserve">تاثیر مصیبت امام حسین </w:t>
      </w:r>
      <w:r>
        <w:rPr>
          <w:rtl w:val="true"/>
        </w:rPr>
        <w:t>(</w:t>
      </w:r>
      <w:r>
        <w:rPr>
          <w:rtl w:val="true"/>
        </w:rPr>
        <w:t>علیه السلام</w:t>
      </w:r>
      <w:r>
        <w:rPr>
          <w:rtl w:val="true"/>
        </w:rPr>
        <w:t xml:space="preserve">) </w:t>
      </w:r>
      <w:r>
        <w:rPr>
          <w:rtl w:val="true"/>
        </w:rPr>
        <w:t>بر جمادات</w:t>
      </w:r>
      <w:bookmarkEnd w:id="141"/>
    </w:p>
    <w:p>
      <w:pPr>
        <w:pStyle w:val="BookText"/>
        <w:rPr/>
      </w:pPr>
      <w:r>
        <w:rPr>
          <w:rFonts w:ascii="IRNazanin" w:hAnsi="IRNazanin" w:eastAsia="IRNazanin"/>
          <w:color w:val="111111"/>
          <w:sz w:val="28"/>
          <w:sz w:val="28"/>
          <w:szCs w:val="28"/>
          <w:rtl w:val="true"/>
          <w:lang w:bidi="fa-IR"/>
        </w:rPr>
        <w:t xml:space="preserve">ابن اثیر جزری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دو ماه تا سه ماه بعد از شهادت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کردند در وقت طلوع آفتاب ، تا آفتاب بالا می آمد دیوارها را که گویا خون به آن مالیده اند </w:t>
      </w:r>
      <w:r>
        <w:rPr>
          <w:rFonts w:eastAsia="IRNazanin" w:cs="IRNazanin"/>
          <w:color w:val="111111"/>
          <w:sz w:val="28"/>
          <w:szCs w:val="28"/>
          <w:rtl w:val="true"/>
          <w:lang w:bidi="fa-IR"/>
        </w:rPr>
        <w:t>.</w:t>
      </w:r>
      <w:r>
        <w:rPr>
          <w:rStyle w:val="FootnoteAnchor"/>
          <w:rtl w:val="true"/>
        </w:rPr>
        <w:footnoteReference w:id="78"/>
      </w:r>
      <w:bookmarkStart w:id="142" w:name="pg19226_192927"/>
    </w:p>
    <w:p>
      <w:pPr>
        <w:pStyle w:val="BookText"/>
        <w:rPr/>
      </w:pPr>
      <w:bookmarkEnd w:id="142"/>
      <w:r>
        <w:rPr>
          <w:rFonts w:ascii="IRNazanin" w:hAnsi="IRNazanin" w:eastAsia="IRNazanin"/>
          <w:color w:val="111111"/>
          <w:sz w:val="28"/>
          <w:sz w:val="28"/>
          <w:szCs w:val="28"/>
          <w:rtl w:val="true"/>
          <w:lang w:bidi="fa-IR"/>
        </w:rPr>
        <w:t xml:space="preserve">سید نعمت الله جزایری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شوشتر سنگ کوچک زردی یافتم که حفاران از زمین بیرون آورده بودند و بر آن سنگ مکتوب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 اله الا الله محمد رسول الله علی ولی الله لما قتل الحسین بن علی بن ابیطالب کُتِبَ بدمه علی ارض حصباء و سیعلم الذین ظلموا ای منقلب ینقلبون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43" w:name="__RefHeading___Toc13862005_1280447820"/>
      <w:bookmarkStart w:id="144" w:name="_Toc52"/>
      <w:bookmarkEnd w:id="143"/>
      <w:r>
        <w:rPr>
          <w:rtl w:val="true"/>
        </w:rPr>
        <w:t>سنگی که در مسجد حماء هست و شب عاشورا از آن خون جاری می شود</w:t>
      </w:r>
      <w:bookmarkEnd w:id="144"/>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به زيارت مکۀ معظمه مشرف می‌شدم، رسيدم به شهر حمآء و در آن شهر در ميان باغات، مسجدی است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آن مسجد شدم، ملاحظه نمودم که پرده بر ديوار شبستان آويخته‌اند و در عقب آن پرده مشاهده نمودم که سنگی بر ديوار او نصف نموده‌اند مورّب، و گودی در وسط آن سنگ است، به قدری که گردن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آن گودی نيز دو اثر است به قدر دو شاهرگ گردن، و خون منجمدی در وسط آن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آن مسجد پرسيدم که اين سنگ و اين خون چيست؟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سر مبارک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شام می‌بردند، در اين منزل بر روی سنگ گذاشتند و آن سر مبارک در اين سنگ تأثير نمودو گودی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اثر در تحت گودی است، اثر رأس </w:t>
      </w:r>
      <w:bookmarkStart w:id="145" w:name="pg19226_192928"/>
    </w:p>
    <w:p>
      <w:pPr>
        <w:pStyle w:val="BookText"/>
        <w:rPr/>
      </w:pPr>
      <w:bookmarkEnd w:id="145"/>
      <w:r>
        <w:rPr>
          <w:rFonts w:ascii="IRNazanin" w:hAnsi="IRNazanin" w:eastAsia="IRNazanin"/>
          <w:color w:val="111111"/>
          <w:sz w:val="28"/>
          <w:sz w:val="28"/>
          <w:szCs w:val="28"/>
          <w:rtl w:val="true"/>
          <w:lang w:bidi="fa-IR"/>
        </w:rPr>
        <w:t>دو شاهرگ گردن مبارک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من در اين شبستان صدای قرائت قرآن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عاشورا از نصف می‌گذرد، يک نوری از وسط شبستان ظاهر می‌شود و می‌رود در گودی اين سنگ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موضع اين دو شاهرگ، خون بيرون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آن خون را برنمی‌دارد، لهذا منجمد می‌شود و خشک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هفت يا هشت سال است که من در اين مسجد خادم می‌باشم، و در هر سال در سحر در شب عاشورا اين خون جاری می‌شود و اشخاصی که در سنوات سابقه خادم اين مسجد بودند، آن‌ها نيز به اين نحو مذکور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حقير از مسجد بيرون آمدم و در ميان بازار حمآء مروری نمودم، از بعضی از کسبۀ آن شهر از اين واقعه پرسيدم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معروف است </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6" w:name="__RefHeading___Toc13862007_1280447820"/>
      <w:bookmarkStart w:id="147" w:name="_Toc53"/>
      <w:bookmarkEnd w:id="146"/>
      <w:r>
        <w:rPr>
          <w:rtl w:val="true"/>
        </w:rPr>
        <w:t>«</w:t>
      </w:r>
      <w:r>
        <w:rPr>
          <w:rtl w:val="true"/>
        </w:rPr>
        <w:t>مشهد نقطه</w:t>
      </w:r>
      <w:r>
        <w:rPr>
          <w:rtl w:val="true"/>
        </w:rPr>
        <w:t xml:space="preserve">» </w:t>
      </w:r>
      <w:r>
        <w:rPr>
          <w:rtl w:val="true"/>
        </w:rPr>
        <w:t>و خون جاری شدن از سنگ</w:t>
      </w:r>
      <w:bookmarkEnd w:id="147"/>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وقتي که لشکر ابن زياد و اهل بيت و سرهای شهداء را به شام می‌بردند چون به نزديک موصل رسيدند، کسی را به نزد امير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بيارای که سرهای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می‌آوريم، با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بگو که طرب نمايند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موصل چون مردی بود که يکجا از خدای تعالی ياغی نبود، به اهل موصل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مرتکب چنين امری شويم، البته عذاب بر مانازل خواهد شد، پس بايد آذوقه به جهت ايشان فرستاد و نگذاشت </w:t>
      </w:r>
      <w:bookmarkStart w:id="148" w:name="pg19226_192929"/>
    </w:p>
    <w:p>
      <w:pPr>
        <w:pStyle w:val="BookText"/>
        <w:rPr/>
      </w:pPr>
      <w:bookmarkEnd w:id="148"/>
      <w:r>
        <w:rPr>
          <w:rFonts w:ascii="IRNazanin" w:hAnsi="IRNazanin" w:eastAsia="IRNazanin"/>
          <w:color w:val="111111"/>
          <w:sz w:val="28"/>
          <w:sz w:val="28"/>
          <w:szCs w:val="28"/>
          <w:rtl w:val="true"/>
          <w:lang w:bidi="fa-IR"/>
        </w:rPr>
        <w:t>که ايشان داخل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موصل همگی با وی متفق شده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در يک فرسخی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سر مبارک آن جناب را بر سنگی نهاده بودند، قطره خونی از سر مبارک آن حضرت بر آن سنگ چکيده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روز عاشورا از آن سنگ خون تازه می‌جوشيد، و شيعيان از اطراف و جوانب در آنجا جمع می‌شدند و مراسم تعزيت به جای می‌آوردند و آن سنگ همچنين بود تا زمان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او آن سنگ را از آنجا برداشتند و ديگر کسی از آن نشان نداده و اما در آنجا گنبدی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در ماه محرم مردم به آنجا می‌روند و تعزيت برپا می‌دارند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9" w:name="__RefHeading___Toc13862009_1280447820"/>
      <w:bookmarkStart w:id="150" w:name="_Toc54"/>
      <w:bookmarkEnd w:id="149"/>
      <w:r>
        <w:rPr>
          <w:rtl w:val="true"/>
        </w:rPr>
        <w:t>شیر سنگی که از دو چشم آن خون جاری می گردد</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بلاد روم در کوهی صورت شيری است از سنگ ، و در هر سال چون عاشورا در آيد، از دو چشم آن شير دو چشمه از خون جاري می‌شود و تا شب منقطع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که در حوالی آن کوه سکنی دارند، در آنجا جمع می‌شوند و تعزيت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برپا می‌کنند</w:t>
      </w:r>
      <w:r>
        <w:rPr>
          <w:rFonts w:eastAsia="IRNazanin" w:cs="IRNazanin"/>
          <w:color w:val="111111"/>
          <w:sz w:val="28"/>
          <w:szCs w:val="28"/>
          <w:rtl w:val="true"/>
          <w:lang w:bidi="fa-IR"/>
        </w:rPr>
        <w:t>.</w:t>
      </w:r>
      <w:r>
        <w:rPr>
          <w:rStyle w:val="FootnoteAnchor"/>
          <w:rtl w:val="true"/>
        </w:rPr>
        <w:footnoteReference w:id="83"/>
      </w:r>
      <w:bookmarkStart w:id="151" w:name="pg19226_192930"/>
    </w:p>
    <w:p>
      <w:pPr>
        <w:pStyle w:val="Heading3"/>
        <w:numPr>
          <w:ilvl w:val="2"/>
          <w:numId w:val="1"/>
        </w:numPr>
        <w:rPr/>
      </w:pPr>
      <w:bookmarkStart w:id="152" w:name="__RefHeading___Toc13862011_1280447820"/>
      <w:bookmarkStart w:id="153" w:name="_Toc55"/>
      <w:bookmarkEnd w:id="151"/>
      <w:bookmarkEnd w:id="152"/>
      <w:r>
        <w:rPr>
          <w:rtl w:val="true"/>
        </w:rPr>
        <w:t>رودخانۀ خونین در خارج شهر سمنان</w:t>
      </w:r>
      <w:bookmarkEnd w:id="153"/>
    </w:p>
    <w:p>
      <w:pPr>
        <w:pStyle w:val="BookText"/>
        <w:rPr/>
      </w:pPr>
      <w:r>
        <w:rPr>
          <w:rFonts w:ascii="IRNazanin" w:hAnsi="IRNazanin" w:eastAsia="IRNazanin"/>
          <w:color w:val="111111"/>
          <w:sz w:val="28"/>
          <w:sz w:val="28"/>
          <w:szCs w:val="28"/>
          <w:rtl w:val="true"/>
          <w:lang w:bidi="fa-IR"/>
        </w:rPr>
        <w:t>در سنه هزار و دويست و پنجاه و چهار، در عصر روز عاشورا، در سمنان، در رودخانه‌ای که در خارج شهر می‌باشد، آنچه از سنگ در آن روز از آن رودخانه برداشتند خون‌آلود بود و از او خون مترشح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خون را پاک می‌کردند باز خون ترشح می‌کرد </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4" w:name="__RefHeading___Toc13862013_1280447820"/>
      <w:bookmarkStart w:id="155" w:name="_Toc56"/>
      <w:bookmarkEnd w:id="154"/>
      <w:r>
        <w:rPr>
          <w:rtl w:val="true"/>
        </w:rPr>
        <w:t xml:space="preserve">شفای دختر یهودی به برکت خون امام حسین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در بحارالانوار و عوالم العلوم، از کتب عده ای از اصحاب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خامس آل عبا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جسد شریف او را بر روی خاک و گرم بیابان کربلا انداختند و خون از بدن منورش جاری بود، که ناگاه مرغ سفيدی از ان صحرا عبور کرد چون آن حالت را دید از شدّت غم و الم خود را به آن خون ها آغشته نمود و پرواز نمود به نوعی که خون از بال های او می ریخت عبور او به مرغزاری افتاد که مرغ های بسیار در سایه ها و بر شاخه های درختان نشسته و برچیدن دانه و خوردن و آشامیدن علفو آب و نغمه سرایی مشغول بودند پس آن مرغ خون آلود ناله برکشید و گفت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اتشتغلون بالملاهی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ارض کربلا فی هذا الحرّ ملقی علی الرمضاء ظام مذبوح و دمه مسفوح؛ </w:t>
      </w:r>
    </w:p>
    <w:p>
      <w:pPr>
        <w:pStyle w:val="BookText"/>
        <w:rPr/>
      </w:pPr>
      <w:r>
        <w:rPr>
          <w:rFonts w:ascii="IRNazanin" w:hAnsi="IRNazanin" w:eastAsia="IRNazanin"/>
          <w:color w:val="111111"/>
          <w:sz w:val="28"/>
          <w:sz w:val="28"/>
          <w:szCs w:val="28"/>
          <w:rtl w:val="true"/>
          <w:lang w:bidi="fa-IR"/>
        </w:rPr>
        <w:t xml:space="preserve">وای بر شما ای مرغان که مشغول لهو و بازی هستید آیا خبر ندارید و سرگرم به تفرج و تنعم و تعیشید و حال آن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کربلا بر روی ریگ های گرم افتاده و او را با لب تشنه کشتند و خون او ریخته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مرغ ها این بیان را شنیدند یکباره پرواز کنان از زمین ماریه بلند شدند و وارد زمین کربلا شدند چون دیدند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بی غسل و کفن روی زمین افتاده و بادهای جنوب و شمال خاک گرم آن زمین را بر روی بدن نازنینش نشانده و بدن مقدسش پایمال سم اسبان شده و برای و عزادار و گریه و زاری کننده ای نیست به غیر از وحشیان صحرا و جنینان بیابان ها و هواها به قدری نور از بدن پاره پاره و درهم شکسته ساطع و لامع است که روی زمین روشن و هوا را درخشان کرده، چون نظر مرغ ها بر آن افتاد همه با همدیگر به گریه و ناله و صیحه صداها بلند کردند و خود را در خون طاهر آن حضرت غلطانیدند آن گاه پرواز کردند و هر یک از آنها به طرفی روانه شدند که اهل آن ناحیه را خبر دار کنند به شهادت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تقدیر خدای متعال یکی از آنها به جانب مدینۀ طیّبه روانه شد همان طور که پرواز می کرد قطره های خون از بالش می چکید تا آنکه خود را بر سر قبر مطهّر و گنبد منور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رسانید و به قدرت خدای تعالی به زبان فصیح فریاد می زد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الا ذبح الحسین بکربلاء ؛</w:t>
      </w:r>
    </w:p>
    <w:p>
      <w:pPr>
        <w:pStyle w:val="BookText"/>
        <w:rPr/>
      </w:pPr>
      <w:r>
        <w:rPr>
          <w:rFonts w:ascii="IRNazanin" w:hAnsi="IRNazanin" w:eastAsia="IRNazanin"/>
          <w:color w:val="111111"/>
          <w:sz w:val="28"/>
          <w:sz w:val="28"/>
          <w:szCs w:val="28"/>
          <w:rtl w:val="true"/>
          <w:lang w:bidi="fa-IR"/>
        </w:rPr>
        <w:t xml:space="preserve">آگاه باشید کشته شد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کربلا ، آگاه باشید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بریده شد در کربلا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سایر مرغان صدای او را شنیدند به دور او حلقه ماتم زدند و از اثر گریه و ناله او همه گریه و نوحه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 اهل مدینه به جمع شدن مرغان افتاد و نوحه سرایی آنها را دیدند متحیر شدند و نمی دانستند که در عالم چه خبری واقعشده </w:t>
      </w:r>
    </w:p>
    <w:p>
      <w:pPr>
        <w:pStyle w:val="BookText"/>
        <w:rPr/>
      </w:pPr>
      <w:r>
        <w:rPr>
          <w:rFonts w:ascii="IRNazanin" w:hAnsi="IRNazanin" w:eastAsia="IRNazanin"/>
          <w:color w:val="111111"/>
          <w:sz w:val="28"/>
          <w:sz w:val="28"/>
          <w:szCs w:val="28"/>
          <w:rtl w:val="true"/>
          <w:lang w:bidi="fa-IR"/>
        </w:rPr>
        <w:t>تا آن که بعد از چند وقت خبر شهادت آن مظلوم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خلق مدینه دانستند که آن مرغ خبر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 کربلا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دهم بحارالانوار نقل فرموده که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ورود آن مرغ به مدینۀ طیّبه، مرد یهودی ای در مدینه بود که او را دختری کور و کر و زمین گیر و شلی بود که مبتلا به مرض آکله و این مرض تمام بدن او را فرو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مرغ که خون از بال او می چکید به باغ یهودی رفت و بر شاخه درختی نشست و از سر شب تا صبح گریه و ناله می کرد و شخص یهودی آن دختر را از مدینه بیرون برده بود و در آن باغ منزل داده بود و او را شغلی در مدینه روی داد چون داخل مدینه شد آن شب نتوانست که مراجعت به باغ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دختر نیامد از تنهایی او را خواب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 کرده بود که پدر ذکر خواب برای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در وقت سحر صدای نالۀ آن مرغ را شنید از اثر آن صدا خود را به زمین کشید تا به پای آن درخت رسید و هر چند آن مرغ ناله کشید دختر هم با قلب محزون با او ه مناله شد و هم آواز می گردید در آن حال یک قطره خوت از بال مرغ در چشم او چکید دفعتاً چشم او روشن و بینا گردید، پس قطره دیگر بر چشم دیگر او چکید آن هم روشن شد و بینا گردید، قطرۀ دیگر به دست های او رسید شفا داد و قطرۀ دیگر بر پاهای او چکید آنها هم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دختر زیر آن درخت نشست و هر چه خون می چکید می گرفت و براعضاء و جوارح خود مالید پس از برکت خون مبارک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مرض های او شفا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صبح پدر او داخل بستان شد دختر رعنا و زیبایی را دید که در اطراف آن باغ خرامان است و دختر خودش پیدا نیست پس از او پرسید که دختر کور و علیل و زمین گیری در این بستان داشتم او 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نازنین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چون این کلام را شنید بر 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حال آمد و از سبب شفای او پرسش کرد آن دختر دست پدر را گرفت و برد به پای آن درخت و قضیه خود را از برای او نقل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نظر کرد مرغی را دید که بر شاخ درخت نشسته و سر به زیر بال غم فرو برده و از قلب محزون ناله سوزناک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تو را آفریده که به قدرت خدا با من سخن بگو و از احوال خود مرا خبر ده، به اذن خدا مرغ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و ناله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بدان که من با چند مرغ دیگر در مزغ زار در وقت ظهری در سایه درختان بر شاخه ها نشسته بودیم که بر ما مرغی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خورید و به نعمت ها مشغولید و حال آن که آقای 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کربلا در هوای گرم شدید بر روی ریگ های داغ افتاده است و در حال شدت تشنگی رگ های گردن او را بریده اند و سر او را از بدن جدا کرده اند ما چون این سخنان را از مرغ شنیدیم همه به جانب کربلا روانه شدیم دیدیم که بدن آن بزرگوار مظلوم بر روی ریگ ها افتاده و غسل او از خون رگ های او است و کفن او ریگ هایی است که باد بر او افشانده، </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همگی صیحه زنان و ناله کنان خود را در میان خون انداختیم و در آن خون شریف غوطه زدیم و هر یک به طرفی روانه شدیم تا اهل آنجا را خبر دار کنیم و من به اینجا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یهودی این سخن را شنید با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بزرگ و دارای شأن رفیع نمی بود در نزد خدای عزوجل نباید خون او باعث شفا بوده باشد از هر دردی، پس آن یهودی و دختر به شرف اسلام مشرف شدند و قریب پانصد نفر از طایفه ایشان نیز درک سعادت اسلام را نمودند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سيد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امام مظلوم را شهيد کردند، غرابی خود را به خون آن حضرت آغشته نمود و به جانب مدينه پرواز کرد و بر ديوار خانۀ فاطمۀ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بلند نمود، نظرش بر آن غراب خون‌آلود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گريست ؛ گريستن شديدی و اين اشعار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تنعاه ويلک يا غراب ؟</w:t>
      </w:r>
    </w:p>
    <w:p>
      <w:pPr>
        <w:pStyle w:val="BookText"/>
        <w:rPr/>
      </w:pPr>
      <w:r>
        <w:rPr>
          <w:rFonts w:ascii="IRNazanin" w:hAnsi="IRNazanin" w:eastAsia="IRNazanin"/>
          <w:color w:val="111111"/>
          <w:sz w:val="28"/>
          <w:sz w:val="28"/>
          <w:szCs w:val="28"/>
          <w:rtl w:val="true"/>
          <w:lang w:bidi="fa-IR"/>
        </w:rPr>
        <w:t>اين غراب خبر مرگ کسی را آورده است؟ به او گفتم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که را آورده‌ای، ای غراب؟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آن امام؟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توفيق صواب يافته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الحسين بکربلا بين الاسنة و الضراب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درستی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 ميان ضرب نيزه و شمشير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فابکي الحسين بعبرة ترجي الا له مع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گريه کن برای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اشک چشم خود، اگر اميد ثواب خدا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الحسين فقال لي حقا لقد سکن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می‌گويم که خاک را مسکن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استقل به الجناح فلم يطق رد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قوت پر آن مرغ کم شد و طاقت نداشت رد جواب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فبکيت مما حل بي بعد الدعآء المستجاب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گريه کردم از آنچه بر من وارد شد بعد از دعایی که مستجاب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مدينه اين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سحر عبدالمطلب را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قليلی که گذشت، خبر شهادت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دانستند که آن 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حق بوده</w:t>
      </w:r>
      <w:r>
        <w:rPr>
          <w:rFonts w:eastAsia="IRNazanin" w:cs="IRNazanin"/>
          <w:color w:val="111111"/>
          <w:sz w:val="28"/>
          <w:szCs w:val="28"/>
          <w:rtl w:val="true"/>
          <w:lang w:bidi="fa-IR"/>
        </w:rPr>
        <w:t>.</w:t>
      </w:r>
      <w:r>
        <w:rPr>
          <w:rStyle w:val="FootnoteAnchor"/>
          <w:rtl w:val="true"/>
        </w:rPr>
        <w:footnoteReference w:id="8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 خون گریستن جمادات و نباتات و مطالبی پیرامون خون گریه کردن منتقم شهید کربلا ،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می نماییم</w:t>
      </w:r>
      <w:r>
        <w:rPr>
          <w:rFonts w:eastAsia="IRNazanin" w:cs="IRNazanin"/>
          <w:color w:val="111111"/>
          <w:sz w:val="28"/>
          <w:szCs w:val="28"/>
          <w:rtl w:val="true"/>
          <w:lang w:bidi="fa-IR"/>
        </w:rPr>
        <w:t xml:space="preserve">: </w:t>
      </w:r>
      <w:bookmarkStart w:id="156" w:name="pg19226_192936"/>
    </w:p>
    <w:p>
      <w:pPr>
        <w:pStyle w:val="Heading3"/>
        <w:numPr>
          <w:ilvl w:val="2"/>
          <w:numId w:val="1"/>
        </w:numPr>
        <w:rPr/>
      </w:pPr>
      <w:bookmarkStart w:id="157" w:name="__RefHeading___Toc13862015_1280447820"/>
      <w:bookmarkStart w:id="158" w:name="_Toc57"/>
      <w:bookmarkEnd w:id="156"/>
      <w:bookmarkEnd w:id="157"/>
      <w:r>
        <w:rPr>
          <w:rtl w:val="true"/>
        </w:rPr>
        <w:t>چشمان خون فشان</w:t>
      </w:r>
      <w:bookmarkEnd w:id="158"/>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بزرگوارش عرض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فَلَأنْدُبَنَّكَ صَبَاحاً وَ مَسَاءً، وَ لَأبْكِيَنَّ عَلَيْكَ بَدَلَ الدُّمُوعِ 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و شامگاهان بر تو سوگواری و نوحه می کنم و در مصیبت شما به جای اشک خون از دیده بفشانم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خون فشاندن به جای اشک در صبحگاهان و شامگاهان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اندوه چرا؟ و آن حضرت در کدامین بیان و سرزمین فریاد غمگینانۀ خود را سر می دهد؟ و کدامین جریان عاشورا را به یاد می آرود که داغ آن هرگز سردی نمی گیرد؟ غم ها و مصیبت های از دست دادن عزیزی هر چند سنگین باشد، به تدریج از یاد می روند و داغ آنها سرد می شود، اما آن حضرت داغی فراتر از داغ ها و اندوهی به بزرگی تمام اندوه ها دارد که سوگمندانه خطاب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و شامگاهان بر تو سوگواری و نوحه گری می کنم و در مصیبت شما به جای اشک خون از دیدگان می افشانم </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59" w:name="__RefHeading___Toc13862017_1280447820"/>
      <w:bookmarkStart w:id="160" w:name="_Toc58"/>
      <w:bookmarkEnd w:id="159"/>
      <w:r>
        <w:rPr>
          <w:rtl w:val="true"/>
        </w:rPr>
        <w:t>آیا ممکن است به جای خون اشک گریست؟</w:t>
      </w:r>
      <w:bookmarkEnd w:id="1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گفتۀ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چشمان انسان کیسه های خون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تحت تأثیر غم و اندوه و مصیبت و مشکلات سخت عاطفی، خون را تبدیل </w:t>
      </w:r>
    </w:p>
    <w:p>
      <w:pPr>
        <w:pStyle w:val="BookText"/>
        <w:rPr/>
      </w:pPr>
      <w:r>
        <w:rPr>
          <w:rFonts w:ascii="IRNazanin" w:hAnsi="IRNazanin" w:eastAsia="IRNazanin"/>
          <w:color w:val="111111"/>
          <w:sz w:val="28"/>
          <w:sz w:val="28"/>
          <w:szCs w:val="28"/>
          <w:rtl w:val="true"/>
          <w:lang w:bidi="fa-IR"/>
        </w:rPr>
        <w:t>به اشک کرده، به سوی حدقه روان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ادامه پیدا کند و شدت یابد، فعالیت کیسۀ خون دچار اختلال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چشم خون فشان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نیست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تو خواهم گریست که به جای اشک خون بفشانم، بلکه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تو اشک نمی ریزم ؛ بلکه خون ازدیدگانم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نشان می دهد که حضرتش در زمان خاصی بر جدش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سوگواری و گریه نمی کند بلکه در تمام سال بر حضرتش از دیده خون روان می سازد </w:t>
      </w:r>
      <w:r>
        <w:rPr>
          <w:rFonts w:eastAsia="IRNazanin" w:cs="IRNazanin"/>
          <w:color w:val="111111"/>
          <w:sz w:val="28"/>
          <w:szCs w:val="28"/>
          <w:rtl w:val="true"/>
          <w:lang w:bidi="fa-IR"/>
        </w:rPr>
        <w:t>.</w:t>
      </w:r>
      <w:r>
        <w:rPr>
          <w:rStyle w:val="FootnoteAnchor"/>
          <w:rtl w:val="true"/>
        </w:rPr>
        <w:footnoteReference w:id="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اتفاقاتی که در عالم افتاده، بیش از این است </w:t>
      </w:r>
      <w:r>
        <w:rPr>
          <w:rFonts w:eastAsia="IRNazanin" w:cs="IRNazanin"/>
          <w:color w:val="111111"/>
          <w:sz w:val="28"/>
          <w:szCs w:val="28"/>
          <w:rtl w:val="true"/>
          <w:lang w:bidi="fa-IR"/>
        </w:rPr>
        <w:t xml:space="preserve">. </w:t>
      </w:r>
      <w:bookmarkStart w:id="161" w:name="pg19226_192938"/>
    </w:p>
    <w:p>
      <w:pPr>
        <w:pStyle w:val="Heading2"/>
        <w:numPr>
          <w:ilvl w:val="1"/>
          <w:numId w:val="1"/>
        </w:numPr>
        <w:rPr/>
      </w:pPr>
      <w:bookmarkStart w:id="162" w:name="__RefHeading___Toc13862019_1280447820"/>
      <w:bookmarkStart w:id="163" w:name="_Toc59"/>
      <w:bookmarkEnd w:id="161"/>
      <w:bookmarkEnd w:id="162"/>
      <w:r>
        <w:rPr>
          <w:rtl w:val="true"/>
        </w:rPr>
        <w:t xml:space="preserve">فراز </w:t>
      </w:r>
      <w:r>
        <w:rPr/>
        <w:t>7</w:t>
      </w:r>
      <w:r>
        <w:rPr>
          <w:rtl w:val="true"/>
        </w:rPr>
        <w:t xml:space="preserve"> :</w:t>
      </w:r>
      <w:bookmarkEnd w:id="163"/>
    </w:p>
    <w:p>
      <w:pPr>
        <w:pStyle w:val="Heading3"/>
        <w:numPr>
          <w:ilvl w:val="2"/>
          <w:numId w:val="1"/>
        </w:numPr>
        <w:rPr/>
      </w:pPr>
      <w:bookmarkStart w:id="164" w:name="__RefHeading___Toc13862021_1280447820"/>
      <w:bookmarkStart w:id="165" w:name="_Toc60"/>
      <w:bookmarkEnd w:id="164"/>
      <w:r>
        <w:rPr>
          <w:rtl w:val="true"/>
        </w:rPr>
        <w:t>اشاره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إِنْ بَكَيْتَ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دُمُوعُكَ عَلَى خَدَّيْكَ غَفَرَ اللَّهُ لَكَ كُلَّ ذَنْبٍ أذْنَبْتَهُ صَغِيراً كَانَ أوْ كَبِيراً قَلِيلًا كَانَ أوْ كَثِيراً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کنی چندانکه اشک تو بر گونه‌هايت روان گردد، خداوند هر گناهی که کرده باشی؛ کوچک يا بزرگ، اندک يا بسيار بيامرزد</w:t>
      </w:r>
      <w:r>
        <w:rPr>
          <w:rFonts w:eastAsia="IRNazanin" w:cs="IRNazanin"/>
          <w:color w:val="111111"/>
          <w:sz w:val="28"/>
          <w:szCs w:val="28"/>
          <w:rtl w:val="true"/>
          <w:lang w:bidi="fa-IR"/>
        </w:rPr>
        <w:t xml:space="preserve">». </w:t>
      </w:r>
      <w:bookmarkStart w:id="166" w:name="pg19226_192939"/>
    </w:p>
    <w:p>
      <w:pPr>
        <w:pStyle w:val="Heading3"/>
        <w:numPr>
          <w:ilvl w:val="2"/>
          <w:numId w:val="1"/>
        </w:numPr>
        <w:rPr/>
      </w:pPr>
      <w:bookmarkStart w:id="167" w:name="__RefHeading___Toc13862023_1280447820"/>
      <w:bookmarkStart w:id="168" w:name="_Toc61"/>
      <w:bookmarkEnd w:id="166"/>
      <w:bookmarkEnd w:id="167"/>
      <w:r>
        <w:rPr>
          <w:rtl w:val="true"/>
        </w:rPr>
        <w:t>معنای اشک و گریه</w:t>
      </w:r>
      <w:bookmarkEnd w:id="168"/>
    </w:p>
    <w:p>
      <w:pPr>
        <w:pStyle w:val="BookText"/>
        <w:rPr/>
      </w:pPr>
      <w:r>
        <w:rPr>
          <w:rFonts w:ascii="IRNazanin" w:hAnsi="IRNazanin" w:eastAsia="IRNazanin"/>
          <w:color w:val="111111"/>
          <w:sz w:val="28"/>
          <w:sz w:val="28"/>
          <w:szCs w:val="28"/>
          <w:rtl w:val="true"/>
          <w:lang w:bidi="fa-IR"/>
        </w:rPr>
        <w:t>معنای اشک و گریه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آب زلالی که در وقت ترحم، سوزش دل و یا شوق از چشم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سنین مختلف و مکان های گوناگون با نوع مصیبت وارده یا شوق دست داده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گریه نکات زیر را باید مد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گریه ها بی اختیار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و ترحم و مانند آن، گاهی اسباب و مقدمات آن اختیاری است، ولی خود اشک بی اختیار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که از چشم خارج می شود اشک نیست، گاهی بر اثر بعضی امراض چشم است و گاهی با دیدن برق یا شیء سفیدی یا با آمدن از مکان تاریک به محل روشن چشم پر از آب می شود، که اینها مربوط به علل جسمانی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عقیده دارند گریه کردن مردانه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بینیم وقتی مردان دستخوش اتفاقات تأثیر گذار می شوند گریه برایشان عادی و مفید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اختصاص به قشر و جنس خاص و سن معین ندارد</w:t>
      </w:r>
      <w:r>
        <w:rPr>
          <w:rFonts w:eastAsia="IRNazanin" w:cs="IRNazanin"/>
          <w:color w:val="111111"/>
          <w:sz w:val="28"/>
          <w:szCs w:val="28"/>
          <w:rtl w:val="true"/>
          <w:lang w:bidi="fa-IR"/>
        </w:rPr>
        <w:t>.</w:t>
      </w:r>
      <w:r>
        <w:rPr>
          <w:rStyle w:val="FootnoteAnchor"/>
          <w:rtl w:val="true"/>
        </w:rPr>
        <w:footnoteReference w:id="91"/>
      </w:r>
      <w:bookmarkStart w:id="169" w:name="pg19226_192940"/>
    </w:p>
    <w:p>
      <w:pPr>
        <w:pStyle w:val="Heading3"/>
        <w:numPr>
          <w:ilvl w:val="2"/>
          <w:numId w:val="1"/>
        </w:numPr>
        <w:rPr/>
      </w:pPr>
      <w:bookmarkStart w:id="170" w:name="__RefHeading___Toc13862025_1280447820"/>
      <w:bookmarkStart w:id="171" w:name="_Toc62"/>
      <w:bookmarkEnd w:id="169"/>
      <w:bookmarkEnd w:id="170"/>
      <w:r>
        <w:rPr>
          <w:rtl w:val="true"/>
        </w:rPr>
        <w:t>اسباب گریه و اشک</w:t>
      </w:r>
      <w:bookmarkEnd w:id="171"/>
    </w:p>
    <w:p>
      <w:pPr>
        <w:pStyle w:val="BookText"/>
        <w:rPr/>
      </w:pPr>
      <w:r>
        <w:rPr>
          <w:rFonts w:ascii="IRNazanin" w:hAnsi="IRNazanin" w:eastAsia="IRNazanin"/>
          <w:color w:val="111111"/>
          <w:sz w:val="28"/>
          <w:sz w:val="28"/>
          <w:szCs w:val="28"/>
          <w:rtl w:val="true"/>
          <w:lang w:bidi="fa-IR"/>
        </w:rPr>
        <w:t>قطرات اشکی که از چشم خارج می شود و یا زیر پلک را لحظه ای پُر می سازد عوامل مختلفی دارد، و در طب جدید ثابت شده که از روی اشکی که از چشم خارج می شود می توانند معین کنند چه علتی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حسرت یا اشک خوف یا اشک شوق قابل تشخیص است، حتی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تشخیص نوع اشک میتوان نوع بیماری شخص را تشخیص داد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72" w:name="__RefHeading___Toc13862027_1280447820"/>
      <w:bookmarkStart w:id="173" w:name="_Toc63"/>
      <w:bookmarkEnd w:id="172"/>
      <w:r>
        <w:rPr>
          <w:rtl w:val="true"/>
        </w:rPr>
        <w:t>خواص جسمی و روحی اشک ریختن</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دارای غرایز و احساسات مختلف در زمینه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مهربانی، دلسوزی، علاقه، نوع دوستی، مهر، انصاف، احساس وظیفه نسبت به مسائل اطراف خود، زمینه ای برای انسان پدید می آورد که روحی لطیف و بلورین برای شخص به ارمغان می آورد که از لوازم آن رقت قلب و رحم و شفقت بسیار است و گاهی چنان حالتی برای انسان پدید می آورد که با دید پیرمردی قد خمیده، عصا به دست و با ضعف چشم، اشک رحمت و مهربانی بی اختیار از دیدگان شخص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عقده های دل نسبت به گرفتاری شخص یا نوعی است، یا مصیبتی است که فشار روحی دارد و با گریه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هایی که از اندرون سرچشمه می گیرد و بر </w:t>
      </w:r>
    </w:p>
    <w:p>
      <w:pPr>
        <w:pStyle w:val="BookText"/>
        <w:rPr/>
      </w:pPr>
      <w:r>
        <w:rPr>
          <w:rFonts w:ascii="IRNazanin" w:hAnsi="IRNazanin" w:eastAsia="IRNazanin"/>
          <w:color w:val="111111"/>
          <w:sz w:val="28"/>
          <w:sz w:val="28"/>
          <w:szCs w:val="28"/>
          <w:rtl w:val="true"/>
          <w:lang w:bidi="fa-IR"/>
        </w:rPr>
        <w:t>دیدگان جاری می شود خواص مختلف جسمی و روحی دارد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تسکین صاحب درد و مصیبت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طرف شدن تکبر و منیّت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اعصاب و روان</w:t>
      </w:r>
    </w:p>
    <w:p>
      <w:pPr>
        <w:pStyle w:val="BookText"/>
        <w:rPr/>
      </w:pPr>
      <w:r>
        <w:rPr>
          <w:rFonts w:ascii="IRNazanin" w:hAnsi="IRNazanin" w:eastAsia="IRNazanin"/>
          <w:color w:val="111111"/>
          <w:sz w:val="28"/>
          <w:sz w:val="28"/>
          <w:szCs w:val="28"/>
          <w:rtl w:val="true"/>
          <w:lang w:bidi="fa-IR"/>
        </w:rPr>
        <w:t>کُتب روانپزشکی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قصد خودکشی دارد قبل از اقدام به آن چند قطره اشک به علتی از چشمش خارج شود و گریه کند، از خودکشی پشیمان می شود؛ و یا کسی که قصد جنایت و قتلی دارد اگر قبل از اقدام، به سببی اشکی بریزد روانش آرام می شود و از آن اقدام منصرف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عفونی</w:t>
      </w:r>
    </w:p>
    <w:p>
      <w:pPr>
        <w:pStyle w:val="BookText"/>
        <w:rPr/>
      </w:pPr>
      <w:r>
        <w:rPr>
          <w:rFonts w:ascii="IRNazanin" w:hAnsi="IRNazanin" w:eastAsia="IRNazanin"/>
          <w:color w:val="111111"/>
          <w:sz w:val="28"/>
          <w:sz w:val="28"/>
          <w:szCs w:val="28"/>
          <w:rtl w:val="true"/>
          <w:lang w:bidi="fa-IR"/>
        </w:rPr>
        <w:t>اشک با شوری خود، چشم را ضد عفونی می کند و از مبتلا شدن به بیماری های گوناگون عفونی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مواد بسیار نیرومند در نابودی باکتری هاست و چشم را ضد عفونی می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گریه نکردن و ابتلا به زخم معده</w:t>
      </w:r>
    </w:p>
    <w:p>
      <w:pPr>
        <w:pStyle w:val="BookText"/>
        <w:rPr/>
      </w:pPr>
      <w:r>
        <w:rPr>
          <w:rFonts w:ascii="IRNazanin" w:hAnsi="IRNazanin" w:eastAsia="IRNazanin"/>
          <w:color w:val="111111"/>
          <w:sz w:val="28"/>
          <w:sz w:val="28"/>
          <w:szCs w:val="28"/>
          <w:rtl w:val="true"/>
          <w:lang w:bidi="fa-IR"/>
        </w:rPr>
        <w:t>در رابطه طبی گریه و پیدایش زخم معده روانشناسان و روانپزشکان را عقیده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گریه و زخم معده رابطه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 با عصبانیت، فشار روحی و پریشانی رابطۀ نزدیکی دارند؛ لذا اشخاص زودرنج و عصبی برای سوء هاضمه و زخم های مربوط به معده آمادگی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زخم ها در میان مردان بیشتر دیده می شود و علت را گریه نکردن دانسته 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کردن تأثیر اندوه و کاهش فشار روحی؛</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حالت پریشانی یا از بین بردن آن؛</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فکر؛</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فرونشستن خشم درونی؛</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ابتلا به بعضی امراض؛</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مغز اطفال رطوبتی است که اگر در آنها باقی بماند به دردها و علت های بزرگ مبتلا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اعصاب و عقل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و چشم های ایشان از بین می رود و دردهای دیگری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گریه آن رطوبت ها و علت ها از بین می رود و بعد از گریستن بدن صحیح و سالم می شود، ولی پدر و مادر سعی دارند طفل را از گریه ساکت 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سرطان چشم</w:t>
      </w:r>
    </w:p>
    <w:p>
      <w:pPr>
        <w:pStyle w:val="BookText"/>
        <w:rPr/>
      </w:pPr>
      <w:r>
        <w:rPr>
          <w:rFonts w:ascii="IRNazanin" w:hAnsi="IRNazanin" w:eastAsia="IRNazanin"/>
          <w:color w:val="111111"/>
          <w:sz w:val="28"/>
          <w:sz w:val="28"/>
          <w:szCs w:val="28"/>
          <w:rtl w:val="true"/>
          <w:lang w:bidi="fa-IR"/>
        </w:rPr>
        <w:t>در اشک چشم آنزیمی وجود دارد که برای سرطان چشم بسیار مؤثر است و سبب بهبودی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رقت قلب و مهربانی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4" w:name="pg19226_192944"/>
    </w:p>
    <w:p>
      <w:pPr>
        <w:pStyle w:val="Heading3"/>
        <w:numPr>
          <w:ilvl w:val="2"/>
          <w:numId w:val="1"/>
        </w:numPr>
        <w:rPr/>
      </w:pPr>
      <w:bookmarkStart w:id="175" w:name="__RefHeading___Toc13862029_1280447820"/>
      <w:bookmarkStart w:id="176" w:name="_Toc64"/>
      <w:bookmarkEnd w:id="174"/>
      <w:bookmarkEnd w:id="175"/>
      <w:r>
        <w:rPr>
          <w:rtl w:val="true"/>
        </w:rPr>
        <w:t xml:space="preserve">فواید گریه بر سالار شهیدان </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با مراجعه به روايات کثيره در فضيلت گريه بر آن بزرگوار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از فوائد آن را بيان می‌کنيم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کفارۀ گناهان است، که برای گريه کننده بر حضرتش گناهی باقی نمی‌ماند، روايات آن متواتر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بالا رفتن درجات می‌شود، و هيچ رتبه‌ای بالاتر از رتبۀ خاتم انبياء و اوصيا او نمی‌باشد و گريه‌کننده با ايشان و در درجۀ ايشان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با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آن بی بی هر روز گريه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نمی‌داريد که از جمله کسانی باشيد که يار و معين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با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می‌فرمايند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فلأندبنک صباحا و مساء؛</w:t>
      </w:r>
    </w:p>
    <w:p>
      <w:pPr>
        <w:pStyle w:val="BookText"/>
        <w:rPr/>
      </w:pPr>
      <w:r>
        <w:rPr>
          <w:rFonts w:ascii="IRNazanin" w:hAnsi="IRNazanin" w:eastAsia="IRNazanin"/>
          <w:color w:val="111111"/>
          <w:sz w:val="28"/>
          <w:sz w:val="28"/>
          <w:szCs w:val="28"/>
          <w:rtl w:val="true"/>
          <w:lang w:bidi="fa-IR"/>
        </w:rPr>
        <w:t xml:space="preserve">هر صبح و شام برايت ناله سرمی‌دهم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اداء حق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و ياری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 به ابنياء و ملائکه و بندگان صالح خدا می‌باشد، چون آنها هم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بابی مستقل در گريۀ انبياء و ملائکه بر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نکردن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مزد رسالت می‌باشد که مودت ذی‌القربی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صلوات خداوند می‌شود ، چنانکه در حديثی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صَلَّى اللَّهُ عَلَى الْبَاكِينَ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شَفَقَةً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 ذبح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عوض پسرش فدا نمود آرزو کرد کاش پسرش را ذبح کرده بود تا به بالاترين درجات نائل آيد، خداوند قضيه کربلا را به او وحی نمود و او بر آن حضرت گريست، پس وحی شد که اين جزع را در عوض ذبح اسماعيل قبول کرديم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نجات از هول قيامت و عذاب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 قيامت همۀ چشم ها گريان است، مگر چشمی که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کرده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مردن، گريه‌کننده چنان خوشحال می‌شود که آن سرور تا روز قيامت در دلش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از قبر بر آيد سرور و خوشحالی از صورت او ظاهر باشد و ملائکه به استقبال او آيند و او را به ثواب الهی بشارت 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شفاعت پيامبر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گيرد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گريه‌کننده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می‌گيرد و از صراط عبور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بر آن حضرت حرارت جهنم را خاموش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 يک قطره اشک بر آن حضرت اين است که در بهشت جاويدان بماند و پيوسته بر درجات بهشتی او بيفزايند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چشمی که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کند نزد خدا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ملائکه مقرب خدا آن اشک را می‌گيرند و به خزان بهشت تحويل می‌دهند که با آب های بهشتی مخلوط کنند، تا گوارایی و عطر آن هزار برابر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عمل ثواب محدودی است مگر گريه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اجرش را نهايتی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گريه محبت به آن حضرت پيدا می‌شود و بغض دشمنانش بيشتر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گريه‌کننده با آن بزرگوار سنخيت پيدا می‌کند، در او صفات و کمالات و خوی آن حضرت ظاهر می‌گردد، رنگ آن حضرت را به خود می‌گيرد و حسينی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حفظ شريعت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تضمين بقای دين مبين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هدم ظلم و نابودی ستمگران و باعث انقلاب ها و نهضت های مختلف جهان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گريه‌کننده ثواب صد شهيد داده م‌شود </w:t>
      </w:r>
      <w:r>
        <w:rPr>
          <w:rFonts w:eastAsia="IRNazanin" w:cs="IRNazanin"/>
          <w:color w:val="111111"/>
          <w:sz w:val="28"/>
          <w:szCs w:val="28"/>
          <w:rtl w:val="true"/>
          <w:lang w:bidi="fa-IR"/>
        </w:rPr>
        <w:t xml:space="preserve">. </w:t>
      </w:r>
      <w:bookmarkStart w:id="177" w:name="pg19226_192947"/>
    </w:p>
    <w:p>
      <w:pPr>
        <w:pStyle w:val="BookText"/>
        <w:rPr/>
      </w:pPr>
      <w:bookmarkEnd w:id="177"/>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دلش نمی‌ميرد، بلکه حيات ابد پيدا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8" w:name="__RefHeading___Toc13862031_1280447820"/>
      <w:bookmarkStart w:id="179" w:name="_Toc65"/>
      <w:bookmarkEnd w:id="178"/>
      <w:r>
        <w:rPr>
          <w:rtl w:val="true"/>
        </w:rPr>
        <w:t xml:space="preserve">داستان هایی پیرامون گریه کردن برای امام حسین </w:t>
      </w:r>
      <w:r>
        <w:rPr>
          <w:rtl w:val="true"/>
        </w:rPr>
        <w:t>(</w:t>
      </w:r>
      <w:r>
        <w:rPr>
          <w:rtl w:val="true"/>
        </w:rPr>
        <w:t>علیه السلام</w:t>
      </w:r>
      <w:r>
        <w:rPr>
          <w:rtl w:val="true"/>
        </w:rPr>
        <w:t xml:space="preserve">) </w:t>
      </w:r>
      <w:r>
        <w:rPr/>
        <w:t></w:t>
      </w:r>
      <w:bookmarkEnd w:id="179"/>
    </w:p>
    <w:p>
      <w:pPr>
        <w:pStyle w:val="Heading4"/>
        <w:numPr>
          <w:ilvl w:val="3"/>
          <w:numId w:val="1"/>
        </w:numPr>
        <w:rPr/>
      </w:pPr>
      <w:bookmarkStart w:id="180" w:name="__RefHeading___Toc13862033_1280447820"/>
      <w:bookmarkStart w:id="181" w:name="_Toc66"/>
      <w:bookmarkEnd w:id="180"/>
      <w:r>
        <w:rPr>
          <w:rtl w:val="true"/>
        </w:rPr>
        <w:t xml:space="preserve">منکر گریه بر امام حسین </w:t>
      </w:r>
      <w:r>
        <w:rPr>
          <w:rtl w:val="true"/>
        </w:rPr>
        <w:t>(</w:t>
      </w:r>
      <w:r>
        <w:rPr>
          <w:rtl w:val="true"/>
        </w:rPr>
        <w:t>علیه السلام</w:t>
      </w:r>
      <w:r>
        <w:rPr>
          <w:rtl w:val="true"/>
        </w:rPr>
        <w:t xml:space="preserve">) </w:t>
      </w:r>
      <w:r>
        <w:rPr/>
        <w:t></w:t>
      </w:r>
      <w:bookmarkEnd w:id="181"/>
    </w:p>
    <w:p>
      <w:pPr>
        <w:pStyle w:val="BookText"/>
        <w:rPr/>
      </w:pPr>
      <w:r>
        <w:rPr>
          <w:rFonts w:ascii="IRNazanin" w:hAnsi="IRNazanin" w:eastAsia="IRNazanin"/>
          <w:color w:val="111111"/>
          <w:sz w:val="28"/>
          <w:sz w:val="28"/>
          <w:szCs w:val="28"/>
          <w:rtl w:val="true"/>
          <w:lang w:bidi="fa-IR"/>
        </w:rPr>
        <w:t>از سيّد علی حسينی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مقدّس روز عاشورا يکی از رفقا برای ما کتاب مقتل می‌خواند، به اين حديث رسيد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مصيبت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چشمش روان شود اگر چه به قدر بال مگسی باشد، خداوند گناهان او را بيامرزد اگر چه به قدر کف دريا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مجلس بود انکار اين حديث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عقل نمی‌پذيرد ، و بحث درگرفت، و بعد از آن متفرق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خواب ديد که قيامت برپا شده و مردم در زمينی هموار برانگيخته شده‌اند، گرما شدت يافت و تشنگی غالب گشت، هر طرفبه طلب آب رفت نيافت، تا اينکه حوض بسيار بزرگ و پر آبی را ديد که آب آن از برف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دو مرد و يک زن سياهپوش محزون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کيستند؟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اينها سياه پوشيده‌اند و محزون هستند؟ </w:t>
      </w:r>
      <w:bookmarkStart w:id="182" w:name="pg19226_192948"/>
    </w:p>
    <w:p>
      <w:pPr>
        <w:pStyle w:val="BookText"/>
        <w:rPr/>
      </w:pPr>
      <w:bookmarkEnd w:id="18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عاشورا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همين خاطر محزون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درخواست آب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تندی به من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منکر فضل گريه بر نور چشم من حسين هستی؟ که او را از روی ظلم و دشمنی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و ستم‌کننده بر او، و کسی را که مانع او شد از آشاميدن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بيدار شدم و از گفتۀ خود پشيمان گشتم و به سوی خدا توبه نمودم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83" w:name="__RefHeading___Toc13862035_1280447820"/>
      <w:bookmarkStart w:id="184" w:name="_Toc67"/>
      <w:bookmarkEnd w:id="183"/>
      <w:r>
        <w:rPr>
          <w:rtl w:val="true"/>
        </w:rPr>
        <w:t>زن گناه کار</w:t>
      </w:r>
      <w:bookmarkEnd w:id="184"/>
    </w:p>
    <w:p>
      <w:pPr>
        <w:pStyle w:val="BookText"/>
        <w:rPr/>
      </w:pPr>
      <w:r>
        <w:rPr>
          <w:rFonts w:ascii="IRNazanin" w:hAnsi="IRNazanin" w:eastAsia="IRNazanin"/>
          <w:color w:val="111111"/>
          <w:sz w:val="28"/>
          <w:sz w:val="28"/>
          <w:szCs w:val="28"/>
          <w:rtl w:val="true"/>
          <w:lang w:bidi="fa-IR"/>
        </w:rPr>
        <w:t>در بعضی از کتب معتبرۀ اصحاب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زنی بدکاره بود که به اعمال زشت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هسمايه‌ای داشت که هميشه بر تعزيه‌داری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عادت هميشه مشغول تعزيه، و ديگی بر بالای آتش گذارده بود که طعامی برای عزاداران مهيّا کند، آن زن فاسقاحتياج به آتش پيدا نمود، به خانه همسايه آمد تا آتش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آن ديگ آمد، متوجه شد آتش آن خاموش شده؛ لذا آتش آن را با فوت روشن نمود به سبب تأثير حرارت آتش و دود چند قطره آب از ديدگانش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برداشت و به خانۀ خود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تابستان بود و آن زن عادت به خواب قيلوله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بخواب رفت ديد که قيامت برپا شده، مأموران جهنم او را گرفتند و به غل و </w:t>
      </w:r>
    </w:p>
    <w:p>
      <w:pPr>
        <w:pStyle w:val="BookText"/>
        <w:rPr/>
      </w:pPr>
      <w:r>
        <w:rPr>
          <w:rFonts w:ascii="IRNazanin" w:hAnsi="IRNazanin" w:eastAsia="IRNazanin"/>
          <w:color w:val="111111"/>
          <w:sz w:val="28"/>
          <w:sz w:val="28"/>
          <w:szCs w:val="28"/>
          <w:rtl w:val="true"/>
          <w:lang w:bidi="fa-IR"/>
        </w:rPr>
        <w:t>زنجير آتشين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تو غضب نموده و به ما دستور داده که تو را به جهنم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فرياد می‌کرد و استغاثه می‌نمود و کسی به فرياد او نمی‌رسيد، ملائکه عذاب او را می‌کشيدند تا آنکه به کنار جهنم رسيدند، چون خواستند او را در جهنم بيندازند شخصی نورانی بر ايشان فرياد زد که دست از وی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عذاب از او دور شدند، و در کمال ادب و ملايمت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زناکار است و عمر خود را صرف کار بد و معصيت خدا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در اين روز بر جماعت عزادار وارد شد و آتش به جهت ايشان افروخت، و به اين سبب از حرارت آتش دست او آزرده شد، و اشک از ديدگانش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ملائکه اين سخن را شنيدند او را برگردانيدند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لک يابن الشافع و الساقي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حرمت آن برگوار از او گذشتند و او را به ساقی کوثر و فرزندش حسين سبط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زن از خواب بيدار شد به تعجيل خود را به عزاخانه رسانيد و خواب خود را برای ايشان نقل نمود، و در آن مجلس شورشی از نوپيدا شد و چنان گريه و زاری و افغان نمودند که چشم روزگار نديده بود، و آن زن به برکت عزاداری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کرد و بقيه عمر خود را صرف عزاداری آن جناب نمود </w:t>
      </w:r>
      <w:r>
        <w:rPr>
          <w:rFonts w:eastAsia="IRNazanin" w:cs="IRNazanin"/>
          <w:color w:val="111111"/>
          <w:sz w:val="28"/>
          <w:szCs w:val="28"/>
          <w:rtl w:val="true"/>
          <w:lang w:bidi="fa-IR"/>
        </w:rPr>
        <w:t>.</w:t>
      </w:r>
      <w:r>
        <w:rPr>
          <w:rStyle w:val="FootnoteAnchor"/>
          <w:rtl w:val="true"/>
        </w:rPr>
        <w:footnoteReference w:id="104"/>
      </w:r>
      <w:bookmarkStart w:id="185" w:name="pg19226_192950"/>
    </w:p>
    <w:p>
      <w:pPr>
        <w:pStyle w:val="Heading4"/>
        <w:numPr>
          <w:ilvl w:val="3"/>
          <w:numId w:val="1"/>
        </w:numPr>
        <w:rPr/>
      </w:pPr>
      <w:bookmarkStart w:id="186" w:name="__RefHeading___Toc13862037_1280447820"/>
      <w:bookmarkStart w:id="187" w:name="_Toc68"/>
      <w:bookmarkEnd w:id="185"/>
      <w:bookmarkEnd w:id="186"/>
      <w:r>
        <w:rPr>
          <w:rtl w:val="true"/>
        </w:rPr>
        <w:t>نکتۀ قابل توجه</w:t>
      </w:r>
      <w:bookmarkEnd w:id="187"/>
    </w:p>
    <w:p>
      <w:pPr>
        <w:pStyle w:val="BookText"/>
        <w:rPr/>
      </w:pPr>
      <w:r>
        <w:rPr>
          <w:rFonts w:ascii="IRNazanin" w:hAnsi="IRNazanin" w:eastAsia="IRNazanin"/>
          <w:color w:val="111111"/>
          <w:sz w:val="28"/>
          <w:sz w:val="28"/>
          <w:szCs w:val="28"/>
          <w:rtl w:val="true"/>
          <w:lang w:bidi="fa-IR"/>
        </w:rPr>
        <w:t xml:space="preserve">احاديث و اخبار در موضوع گريه بر سالار شهيدان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زياد می‌باشد، به حدی که اگر نگویيم متواتر لفظی است بی‌ترديد متواتر معنوی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أئمه 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را پيوسته به گريه کردن و گرياندن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می‌فرمودند، که نمونه‌ای از احاديث آن را ملاحظه 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جُهال اين احاديث را انکار کرده يا بدون تأمل و بی‌دليل، آنها را تأويل نموده،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احاديث صحيح باشد موجب تعطيل احکام و ترخيص در ارتکاب معاصی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اين گفتار ناشی از عدم تدبّر در اخبار ياد شده می‌باشد، اگر نگویيم مقصودشان ترويج افکار وهابيت و امثال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چگونه اين کلمات را بر قلم جاری می‌کنند با اينکه هميشه گريه بر حضرتش موجب توبه و بيداری گروهی از گمراهان و هدايت آنها به راه راست بوده، و چه بسيار حکاياتی نقل شده، يا خود در جريان آنها بوده‌ايمافرادی که از هيچ گناهی روگردان نبوده‌اند در اثر گريه بر آن حضرت بيدار شده، در فکر اصلاح خود بر آمده، و در شمار صالحين قرار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گناه بکن تا برای پاک شدن گريه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 خوردی فلان قرص مداوايت می‌کند، آيا معنايش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سرما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امر به معروف و نهی از منکر می‌کنند و مردم را از ارتکاب معاصی باز می‌دارند و چون يکی از گناهان کبيره، يأس از رحمت خداست، گناهکار را از اين طريق اميدوار نموده، بلکه مداوا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تعطيل مجالس عزاداری از ترس اغترار مردم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تعطيل بيمارستان هاست که وسيله مداوا از امراض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صحيح همين است که مردم را با امر به معروف از گناه ، و با ترويج بهداشت از بيماری باز دارند و در عين حال همان طور که وجود بيمارستان ها از ضروريات است ، مجالس عزاداری نيز براي مداوا لازم است، چنانکه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الْفَقِيهَ كُلَ الْفَقِيهِ هُوَ الَّذِي لَمْ يُقَنِّطِ النَّاسَ مِنْ رَحْمَةِ اللَّهِ تَعَالَى وَ لَا يُؤْمِنُهُمْ مِنْ عَذَابِهِ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وانگهی در شرع مقدّس آيات و روايات زيادی در امر به توبه و استغفار وارد شده است، آيا کسی اينها را مجوز معصيت می داند؟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 حال اگر کسی گناه کرد، آيا بايد او را مأيوس نمود،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 </w:t>
      </w:r>
    </w:p>
    <w:p>
      <w:pPr>
        <w:pStyle w:val="BookText"/>
        <w:rPr/>
      </w:pPr>
      <w:r>
        <w:rPr>
          <w:rFonts w:ascii="IRNazanin" w:hAnsi="IRNazanin" w:eastAsia="IRNazanin"/>
          <w:color w:val="111111"/>
          <w:sz w:val="28"/>
          <w:sz w:val="28"/>
          <w:szCs w:val="28"/>
          <w:rtl w:val="true"/>
          <w:lang w:bidi="fa-IR"/>
        </w:rPr>
        <w:t xml:space="preserve">يکی از عواملی که انسان را موفق به توبه می‌کند، گريه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رحمت واسعۀ پروردگار را شامل حال او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عده‌اي ديگر که غور در اخبار ننموده، با افکار و خيالات خود، احاديث را توجيه کرده‌اند، می‌گويند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اين احاديث اين نيست که نفس گريه کردن مطلوب باشد و اين آثار و ثواب ها بر آن مترتب باشد، بلکه چون ذکر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مرثيه و شعر خواندن و گريه بر حضرتش انکار منکر است، و محاربه با دشمنان دين و پادشاهان ستمگر موجود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بنی‌اميه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نابودی ستمگران و بيان ظلم، و افشای اعمال زشت آنها است، و خلاصه؛ چون شعاری برای انقلاب و جهاد می‌باشد اين ثواب ها بر آنها مترتب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از مفاد اخبار غافل بوده‌اند که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أهم عبادات بلکه نزديک‌ترين راه برای رسيدن به معرفت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آنچه بر شمرده‌اند نيز هست و لکن نه اينکه همۀ مظلوب از گريه همين باشد و بس، بلکه گريۀ مطلوب، عمل قلب است که جايگاه محبتمی باشد و چشم ياری کنندۀ آنست و هر چه گريه زياد شود محبت بيشتر می‌گردد ، و آيا دين غير از محبت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با دشمنان دين حتی در رکاب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اگر برگرفته از حب و اخلاص نباشد نفعی ندارد ، چرا که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الْمَرْءُ مَعَ مَنْ أحَب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جان‌فشانی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سؤال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آرزویی داری؟</w:t>
      </w:r>
    </w:p>
    <w:p>
      <w:pPr>
        <w:pStyle w:val="BookText"/>
        <w:rPr/>
      </w:pP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آرزو دارم، که به دنيا برگردم و در جمله عزاداران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شوم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حبيب بن مظاهر از اين جهت آرزوی گريه بر آن حضرت دارد که در روز عاشورا در ميدان نبرد جای گريه و شيون بر مظلوميت او نبود و گريه بر مظلوم دوا و برای قلب او شفاست، و تيری است بر قلب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موجب ازدياد دوستی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بغض دشمنان می‌شود، چون معقول نيست کسی برای ديگری گريه کند و او را دوست نداشته باشد و از دشمنان ييزاري نجويد، و هر چه محبت بيشتر شود طاعت زيادتر می گردد چنانکه به آن اشاره فرموده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کسي که بر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می‌کند با آن حضرت مرتبط می شود، رنگ آن حضرت را مي‌گيرد و آن رنگ الهی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صِبْغَةً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خدا از نظر رنگ نيکوتر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آن بزرگوار سنخيت پيدا می‌کند ، يعني خوي و صفات آن سرور در او پيدا می‌شود، و به او نزديک می‌شود، آيا چه عبادتی چنين آثاری دارد ؟</w:t>
      </w:r>
    </w:p>
    <w:p>
      <w:pPr>
        <w:pStyle w:val="BookText"/>
        <w:rPr/>
      </w:pPr>
      <w:r>
        <w:rPr>
          <w:rFonts w:ascii="IRNazanin" w:hAnsi="IRNazanin" w:eastAsia="IRNazanin"/>
          <w:color w:val="111111"/>
          <w:sz w:val="28"/>
          <w:sz w:val="28"/>
          <w:szCs w:val="28"/>
          <w:rtl w:val="true"/>
          <w:lang w:bidi="fa-IR"/>
        </w:rPr>
        <w:t xml:space="preserve">بلی از بهترين راه‌های کمال بشر و رسيدن به اوج ترقی و بندگی پروردگار گريه است و با گريه بر سرور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خاتم انبياء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بالاترين رتبه و درجه را نزد پروردگار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و هم‌رتبه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اداء حق پيامبر و آل اوست و وسيلۀ ياری آن حضرت می‌شود، گريه‌کننده به انبياء عظام و ملائکه مقرب و عباد صالحين تأسی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گريه‌کنندگان بر آن حضرت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گريه‌اش ملائکه مقربين حاضر می‌شوند، بلکه هر کجا مجلس عزاداری اوست در حقيقت حرم آن حضرت می‌باشد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همۀ مردم در روز قيامت گريانند مگر چند گروه، که از آنهاست گريه کنندگان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شفاعت پيامبر و آل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حضرتش دارای خصوصيتی است که در مسير تقرّب به خداوند بابش أوسع و کشتی وی در موج های خطرناک به ساحل نجات نزديک تر، و لنگرگاهش استوارتر می باشد و او باب نجات امت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گريۀ بر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حفظ شريعت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احياء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چه زيبا يکی از بزرگان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محمدي الحدوث و حسيني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همين عزاداری مردم به شريعت نزديک می‌شوند و احکام الهی را می‌آموزند، اگر عاشورا نبود مردم از دين بيگانه می‌شدند، و تجديد حيات دين به عاشوراست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حسينی است که در آنها مکارم اخلاق و صفات حميده چون وفا و غيرت و شهامت و عفاف و امانت و شجاعت و ايثار و صبر و استقامت و عدم خضوع در برابر ظالم احياء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مبلغين در همين مجالس مردم را ارشاد می‌کنند، احکام الهی را ياد می‌دهند، بلکه اين مجالس وسيلۀ آگاهی و رشد سياسی جامعه و زمينه‌ساز نهضت‌ها و انقلاب های دنيا است، که مقدمه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Style w:val="FootnoteAnchor"/>
          <w:rtl w:val="true"/>
        </w:rPr>
        <w:footnoteReference w:id="111"/>
      </w:r>
      <w:bookmarkStart w:id="188" w:name="pg19226_192956"/>
    </w:p>
    <w:p>
      <w:pPr>
        <w:pStyle w:val="Heading2"/>
        <w:numPr>
          <w:ilvl w:val="1"/>
          <w:numId w:val="1"/>
        </w:numPr>
        <w:rPr/>
      </w:pPr>
      <w:bookmarkStart w:id="189" w:name="__RefHeading___Toc13862039_1280447820"/>
      <w:bookmarkStart w:id="190" w:name="_Toc69"/>
      <w:bookmarkEnd w:id="188"/>
      <w:bookmarkEnd w:id="189"/>
      <w:r>
        <w:rPr>
          <w:rtl w:val="true"/>
        </w:rPr>
        <w:t xml:space="preserve">فراز </w:t>
      </w:r>
      <w:r>
        <w:rPr/>
        <w:t>8</w:t>
      </w:r>
      <w:r>
        <w:rPr>
          <w:rtl w:val="true"/>
        </w:rPr>
        <w:t xml:space="preserve"> :</w:t>
      </w:r>
      <w:bookmarkEnd w:id="190"/>
    </w:p>
    <w:p>
      <w:pPr>
        <w:pStyle w:val="Heading3"/>
        <w:numPr>
          <w:ilvl w:val="2"/>
          <w:numId w:val="1"/>
        </w:numPr>
        <w:rPr/>
      </w:pPr>
      <w:bookmarkStart w:id="191" w:name="__RefHeading___Toc13862041_1280447820"/>
      <w:bookmarkStart w:id="192" w:name="_Toc70"/>
      <w:bookmarkEnd w:id="191"/>
      <w:r>
        <w:rPr>
          <w:rtl w:val="true"/>
        </w:rPr>
        <w:t>اشاره</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إِنْ سَرَّكَ أنْ تَلْقَى اللَّهَ عَزَّ وَ جَلَّ وَ 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خداوند متعال را ملاقات کنی در حالی که گناهی بر تو نباشد،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کن </w:t>
      </w:r>
      <w:r>
        <w:rPr>
          <w:rFonts w:eastAsia="IRNazanin" w:cs="IRNazanin"/>
          <w:color w:val="111111"/>
          <w:sz w:val="28"/>
          <w:szCs w:val="28"/>
          <w:rtl w:val="true"/>
          <w:lang w:bidi="fa-IR"/>
        </w:rPr>
        <w:t xml:space="preserve">.» </w:t>
      </w:r>
      <w:bookmarkStart w:id="193" w:name="pg19226_192957"/>
    </w:p>
    <w:p>
      <w:pPr>
        <w:pStyle w:val="Heading3"/>
        <w:numPr>
          <w:ilvl w:val="2"/>
          <w:numId w:val="1"/>
        </w:numPr>
        <w:rPr/>
      </w:pPr>
      <w:bookmarkStart w:id="194" w:name="__RefHeading___Toc13862043_1280447820"/>
      <w:bookmarkStart w:id="195" w:name="_Toc71"/>
      <w:bookmarkEnd w:id="193"/>
      <w:bookmarkEnd w:id="194"/>
      <w:r>
        <w:rPr>
          <w:rtl w:val="true"/>
        </w:rPr>
        <w:t>معنای زیارت</w:t>
      </w:r>
      <w:bookmarkEnd w:id="195"/>
    </w:p>
    <w:p>
      <w:pPr>
        <w:pStyle w:val="BookText"/>
        <w:rPr/>
      </w:pPr>
      <w:r>
        <w:rPr>
          <w:rFonts w:ascii="IRNazanin" w:hAnsi="IRNazanin" w:eastAsia="IRNazanin"/>
          <w:color w:val="111111"/>
          <w:sz w:val="28"/>
          <w:sz w:val="28"/>
          <w:szCs w:val="28"/>
          <w:rtl w:val="true"/>
          <w:lang w:bidi="fa-IR"/>
        </w:rPr>
        <w:t>زیارت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یافتن، از سه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گه اگر هر یک از این سه رکن نباشد، زیارت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زیارت از آن جاست که عامل ارتباط و وابستگی انسان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منشأ خیرات و برکات، نزول فیض،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تقویت خویشتن، عزیمت به سوی کعبۀ مقصود جهت گرامیداشت او و شرکت در محفل</w:t>
      </w:r>
      <w:r>
        <w:rPr>
          <w:rStyle w:val="FootnoteAnchor"/>
          <w:rtl w:val="true"/>
        </w:rPr>
        <w:footnoteReference w:id="112"/>
      </w:r>
      <w:r>
        <w:rPr>
          <w:rFonts w:ascii="IRNazanin" w:hAnsi="IRNazanin" w:eastAsia="IRNazanin"/>
          <w:color w:val="111111"/>
          <w:sz w:val="28"/>
          <w:sz w:val="28"/>
          <w:szCs w:val="28"/>
          <w:rtl w:val="true"/>
          <w:lang w:bidi="fa-IR"/>
        </w:rPr>
        <w:t xml:space="preserve">انس او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الزیارۀ فی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المزور اکراماً و تعظیماً له و استیناساً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زیارت، دیدار مشتاقانه ای با مقام خلافت کلیۀ الهیه و اسمای حُسنای خداوندی و مقام مشیّت پروردگاری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 حضور آگاهانه ای است در محضر جلوه جمال حق و کمال مطلق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ترنم شیوا و رسای عاشقانه زائر است برای کسب فیوضات سرمدی، با واسطه فیض میان ربّ و مربوب، خالق و مخلوق و آفریدگار 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ارتباط معنوی و ملکوتی است با انسان کامل که سلطۀ قدرت او به اذن خدا، تمام هستی و ما سوی الله را فرا گرفته است </w:t>
      </w:r>
      <w:r>
        <w:rPr>
          <w:rFonts w:eastAsia="IRNazanin" w:cs="IRNazanin"/>
          <w:color w:val="111111"/>
          <w:sz w:val="28"/>
          <w:szCs w:val="28"/>
          <w:rtl w:val="true"/>
          <w:lang w:bidi="fa-IR"/>
        </w:rPr>
        <w:t xml:space="preserve">. </w:t>
      </w:r>
      <w:bookmarkStart w:id="196" w:name="pg19226_192958"/>
    </w:p>
    <w:p>
      <w:pPr>
        <w:pStyle w:val="BookText"/>
        <w:rPr/>
      </w:pPr>
      <w:bookmarkEnd w:id="196"/>
      <w:r>
        <w:rPr>
          <w:rFonts w:ascii="IRNazanin" w:hAnsi="IRNazanin" w:eastAsia="IRNazanin"/>
          <w:color w:val="111111"/>
          <w:sz w:val="28"/>
          <w:sz w:val="28"/>
          <w:szCs w:val="28"/>
          <w:rtl w:val="true"/>
          <w:lang w:bidi="fa-IR"/>
        </w:rPr>
        <w:t xml:space="preserve">زیارت ، نشانه وفاداری صادقانه هر مأموم است به امام و رهبر خویش که سازندگی ابعاد وجودی و تأمین سعادت خود را در گرو رهنمود الهی او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 ابراز علاقه فطری و ذاتی هر انسان آزاد و مسئول و متعهّد است در برابر انسان کامل الهی که مظهر اسماء جمال و کمال خداوندی است </w:t>
      </w:r>
      <w:r>
        <w:rPr>
          <w:rFonts w:eastAsia="IRNazanin" w:cs="IRNazanin"/>
          <w:color w:val="111111"/>
          <w:sz w:val="28"/>
          <w:szCs w:val="28"/>
          <w:rtl w:val="true"/>
          <w:lang w:bidi="fa-IR"/>
        </w:rPr>
        <w:t>.</w:t>
      </w:r>
    </w:p>
    <w:p>
      <w:pPr>
        <w:pStyle w:val="Heading3"/>
        <w:numPr>
          <w:ilvl w:val="2"/>
          <w:numId w:val="1"/>
        </w:numPr>
        <w:rPr/>
      </w:pPr>
      <w:bookmarkStart w:id="197" w:name="__RefHeading___Toc13862045_1280447820"/>
      <w:bookmarkStart w:id="198" w:name="_Toc72"/>
      <w:bookmarkEnd w:id="197"/>
      <w:r>
        <w:rPr>
          <w:rtl w:val="true"/>
        </w:rPr>
        <w:t>زیارت تجلی تجدید عهد با امام</w:t>
      </w:r>
      <w:bookmarkEnd w:id="198"/>
    </w:p>
    <w:p>
      <w:pPr>
        <w:pStyle w:val="BookText"/>
        <w:rPr/>
      </w:pPr>
      <w:r>
        <w:rPr>
          <w:rFonts w:ascii="IRNazanin" w:hAnsi="IRNazanin" w:eastAsia="IRNazanin"/>
          <w:color w:val="111111"/>
          <w:sz w:val="28"/>
          <w:sz w:val="28"/>
          <w:szCs w:val="28"/>
          <w:rtl w:val="true"/>
          <w:lang w:bidi="fa-IR"/>
        </w:rPr>
        <w:t xml:space="preserve">در باب اهمیت زیارت، عبارتی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زیارت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عهد و پیمان با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و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به گردن دوستداران و پیروانش حقی دارد و ادای آن حق ، همان زیارت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أعْنَاقِ شِيعَتِهِ وَ أوْلِيَائِهِ وَ إِنَّ مِنْ تَمَامِ الْوَفَاءِ بِالْعَهْدِ وَ حُسْنِ الْأدَاءِ زِيَارَةَ قُبُورِهِمْ فَمَنْ زَارَهُمْ رَغْبَةً فِي زِيَارَتِهِمْ تَصْدِيقاً بِمَا رَغِبُوا فِيهِ كَانُوا شُفَعَاءَهُ يَوْمَ الْقِيَامَة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امامى در گردن دوستان و شيعيانش عهدى دارد و وفاء كامل به عهد و نيكو اداء كردنش به اين است كه، اولياء و دوستان، قبور آن‌هارا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هر كس ايشان را از روى رغبت و ميل زيارت كند در روز قيامت ايشان شفعاء او خواهند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از این جمله استفاده می‌شود که زیارت در متن جامعه است و در حاشیه نیست و زیارت یک تجدید عهد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از نزدیک یک فیض و یک موهبت الهی به زائر است و زیارت از راه دور نیز اثرات خود را در بردارد </w:t>
      </w:r>
      <w:r>
        <w:rPr>
          <w:rFonts w:eastAsia="IRNazanin" w:cs="IRNazanin"/>
          <w:color w:val="111111"/>
          <w:sz w:val="28"/>
          <w:szCs w:val="28"/>
          <w:rtl w:val="true"/>
          <w:lang w:bidi="fa-IR"/>
        </w:rPr>
        <w:t xml:space="preserve">. </w:t>
      </w:r>
      <w:bookmarkStart w:id="199" w:name="pg19226_192960"/>
    </w:p>
    <w:p>
      <w:pPr>
        <w:pStyle w:val="Heading3"/>
        <w:numPr>
          <w:ilvl w:val="2"/>
          <w:numId w:val="1"/>
        </w:numPr>
        <w:rPr/>
      </w:pPr>
      <w:bookmarkStart w:id="200" w:name="__RefHeading___Toc13862047_1280447820"/>
      <w:bookmarkStart w:id="201" w:name="_Toc73"/>
      <w:bookmarkEnd w:id="199"/>
      <w:bookmarkEnd w:id="200"/>
      <w:r>
        <w:rPr>
          <w:rtl w:val="true"/>
        </w:rPr>
        <w:t>روایتی زیبا دربارۀ زیارت</w:t>
      </w:r>
      <w:bookmarkEnd w:id="201"/>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اللَّهَ جَعَلَ قَبْرَكَ وَ قَبْرَ وُلْدِكَ بِقَاعاً مِنْ بِقَاعِ الْجَنَّةِ وَ عَرْصَةً مِنْ عَرَصَاتِهَا وَ إِنَّ اللَّهَ جَعَلَ قُلُوبَ نُجَبَاءٍ مِنْ خَلْقِهِ وَ صَفْوَتِهِ مِنْ عِبَادِهِ تَحِنُّ إِلَيْكُمْ وَ تَحْتَمِلُ الْمَذَلَّةَ وَ الْأذَى فِيكُمْ فَيَعْمُرُونَ قُبُورَكُمْ وَ يُكْثِرُونَ زِيَارَتَهَا تَقَرُّباً مِنْهُمْ إِلَى اللَّهِ وَ مَوَدَّةً مِنْهُمْ لِرَسُولِهِ اُولَئِكَ يَا عَلِيُّ الْمَخْصُوصُونَ بِشَفَاعَتِي وَ الْوَارِدُونَ حَوْضِي وَ هُمْ زُوَّارِي غَداً فِي الْجَنَّةِ يَا عَلِيُّ مَنْ عَمَرَ قُبُورَكُمْ وَ تَعَاهَدَهَا فَكَأنَّمَا أعَانَ سُلَيْمَانَ بْنَ دَاوُدَ عَلَى بِنَاءِ بَيْتِ الْمَقْدِسِ وَ مَنْ زَارَ قُبُورَكُمْ عَدَلُ ذَلِكَ لَهُ ثَوَابُ سَبْعِينَ حَجَّةً بَعْدَ حَجَّةِ الْإِسْلَامِ وَ خَرَجَ مِنْ ذُنُوبِهِ حَتَّى يَرْجِعَ مِنْ زِيَارَتِكُمْ كَيَوْمَ وَلَدَتْهُ اُمُّهُ فَأَبْشِرْ وَ بَشِّرْ اُوْلِيَاءَكَ وَ مُحِبِّيكَ مِنَ النَّعِيمِ وَ قُرَّةِ الْعَيْنِ بِمَا لا عَيْنٌ رَأتْ وَ لا اُذُنٌ سَمِعَتْ وَ لا خَطَرَ عَلَى قَلْبِ بَشَرٍ وَ لَكِنَّ حُثَالَةً مِنَ النَّاسِ يُعَيِّرُونَ زُوَّارَ قُبُورِكُمْ بِزِيَارَتِكُمْ كَمَا تُعَيَّرُ الزَّانِيَةُ بِزِنَاهَا اُولَئِكَ شِرَارُ اُمَّتِي لَا نَالَتْهُمْ شَفَاعَتِي وَ لا يَرِدُونَ حَوْضِي؛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قبور فرزندانت را، بقعه ای از بقاع بهشتی و قطعه ای از قطعات جنات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های نجیبان و برگزیدگان بندگانش را به طرف شما گرایش داده است، آنها جهت تقرّب به خداوند و محبت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رسیدن به قبور شما هر ذلت و اذیتی را بر خود هموار می کنند و فراوان به زیارت </w:t>
      </w:r>
      <w:bookmarkStart w:id="202" w:name="pg19226_192961"/>
    </w:p>
    <w:p>
      <w:pPr>
        <w:pStyle w:val="BookText"/>
        <w:rPr/>
      </w:pPr>
      <w:bookmarkEnd w:id="202"/>
      <w:r>
        <w:rPr>
          <w:rFonts w:ascii="IRNazanin" w:hAnsi="IRNazanin" w:eastAsia="IRNazanin"/>
          <w:color w:val="111111"/>
          <w:sz w:val="28"/>
          <w:sz w:val="28"/>
          <w:szCs w:val="28"/>
          <w:rtl w:val="true"/>
          <w:lang w:bidi="fa-IR"/>
        </w:rPr>
        <w:t>قبور شما می آیند، آنها از ویژه افرادی هستند که به شفاعت من راه یافته و به حوض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 به زیارت من نائل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آبادی قبور شما تلاش کنند و ملتزم به زیارت شما باشند، همانند کسانی هستند که در ساختن بیت المقدّس مددکار حضرت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قبور شما را زیارت کنند، همانند کسانی هستند که بعد از حَجّۀ الاسلام، هفتاد حج به جا آورده باشند و به هنگام بازگشت از زیارت شما، از گناهان پاک می شوند مانند روزی که از مادر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دوستدارانت را بشارت بده به نعمت هایی که چشمی ندیده، و گوشی نشنیده و بر قلب بشری خطور نکرده است و لکن افراد پست و فرومایه ای زائران قبور شما را نکوهش می کنند، گویی به گناه ناشایستی دست یازیده اند، آنها بدترین امت من هستند، شفاعت من به آنها نمی رسد و بر حوض من وارد نمی شوند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03" w:name="__RefHeading___Toc13862049_1280447820"/>
      <w:bookmarkStart w:id="204" w:name="_Toc74"/>
      <w:bookmarkEnd w:id="203"/>
      <w:r>
        <w:rPr>
          <w:rtl w:val="true"/>
        </w:rPr>
        <w:t xml:space="preserve">فوائد زیارت امام حسین </w:t>
      </w:r>
      <w:r>
        <w:rPr>
          <w:rtl w:val="true"/>
        </w:rPr>
        <w:t>(</w:t>
      </w:r>
      <w:r>
        <w:rPr>
          <w:rtl w:val="true"/>
        </w:rPr>
        <w:t>علیه السلام</w:t>
      </w:r>
      <w:r>
        <w:rPr>
          <w:rtl w:val="true"/>
        </w:rPr>
        <w:t xml:space="preserve">) </w:t>
      </w:r>
      <w:r>
        <w:rPr/>
        <w:t></w:t>
      </w:r>
      <w:bookmarkEnd w:id="204"/>
    </w:p>
    <w:p>
      <w:pPr>
        <w:pStyle w:val="BookText"/>
        <w:rPr/>
      </w:pPr>
      <w:r>
        <w:rPr>
          <w:rFonts w:ascii="IRNazanin" w:hAnsi="IRNazanin" w:eastAsia="IRNazanin"/>
          <w:color w:val="111111"/>
          <w:sz w:val="28"/>
          <w:sz w:val="28"/>
          <w:szCs w:val="28"/>
          <w:rtl w:val="true"/>
          <w:lang w:bidi="fa-IR"/>
        </w:rPr>
        <w:t>با مراجعه به رواياتی که در فضل زيارت آن حضرت وارد شده، می توان موارد زير را برشمرد، گرچه همۀ آن آثار و فوائد قابل بيان نيست، چون در حديث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آن را بدانند از شوق می‌ميرند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را زياد می‌کند و فقر را از بين می‌برد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زيارت‌کننده گناهانش بخشيده می‌شود، در اخبار بسياری وارد شده گناهان گذشته و آينده او بخشيده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روايات آمده؛ مانند نوزادی که تازه به دنيا آمده هيچ گناهی برای او باقی نمی ماند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حسنات او افزوده می‌شود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دخول بهشت می‌شود؛ بلکه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ديگران به بهشت می‌رود، در حالي که سائر مردم در موقف مشغول حسابند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درجات او بالا می‌رود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دعايش مستجاب و حاجت های او برآورده گردد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آتش دوزخ رهائی يابد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زائر در حق ديگران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 حق صد نفر قبول می‌شود که همه استحقاق آتش دارند که در دنيا از مسرفين بودند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قيامت هر کس آرزو می‌کند که از زوار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به جهت آنچه از کرامت خدای متعال برای آنها مشاهده می‌کند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هزار حج و عمره قبول شده به او داده می‌شود که در بعضی اخبار تا صدهزار وارد شده، و در بعضی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که بگذرد ثواب يک حج و چون بردارد ثواب يک عمره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جهاد در راه خدا به او می‌دهند و در بعضی روايات؛ ثواب هزار شهيد از شهدای بدر برای او نوشته می‌شود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هزار روزه‌دار به او داده می‌شود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را طولانی می‌کند و از کوتاهی آن جلوگيری می‌نمايد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و مالش حفظ می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عوض صرف مال در راه زيارت آن حضرت، خداوند هزاران برابر به او می‌دهد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نماز از نمازهای بنی‌آدم برابر است ، و ثواب آن نمازها برای زوار قبر آن حضرت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هزار ملک در نزد آن قبر شریف مشغول نمازند که ثواب نماز هر یک با هزار نماز از نمازهای بنی آدم برابر است، و ثواب آن نمازها بای زوّار قبر آن حضرت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برای او دعا و طلب مغفرت و آمرزش کنند، و در وقت رفتن او را مشايعت نمايند، هر گاه وفات کند او را تشييع کنند و در غسل و کفن او حاضر شوند و بر او نماز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ثواب تسبيح و تقديس آنها به او داده شود، و هر قدمی که در راه زيارت بردارند او را دعا می‌کنند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 هم‌صحبت و همسايه و در جوار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بيت او باشد، و در يک سفر با آنها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زيارت، صلۀ رحم رسول‌الله و خاندان او نموده و با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 محبت او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شده و مشمول دعای آنها می‌گردد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هزار صدقه قبول شده در نامۀ عمل او نوشته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نزد حملۀ عرش و ملائکه مقربين به او مباهات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آزاد کردن هزار بنده در راه خدا به او داده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نظر می‌فرمايد، و در بعضي روايات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 را در عرش زيارت کرده باشد، يعنی زائر نهايت قرب به حق تعالی را پيدا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عملی منقطع می‌شود هر چند ثوابش می‌ماند، مگر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توسط فرشتگان تا روز قيامت تداوم می يابد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غمگين و اندوهناک و صاحب دردی نزد قبر آن حضرت دعا کند و به آن بزرگوار توسل جويد، هم و غمش برطرف گردد، مرضش شفا يابد و حاجتش روا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زائر شقی باشد سعيد 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از کروبيين شمرده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آن حضرت زائر خدا و رسول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زيادی وارد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هر کس حسينم را زيارت کند، در روز قيامت او را ملاقات کنم و از هول و شدائد آن خلاص نمايم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او کامل می‌شود، و ترک زيارت سبب نقص ايمان می‌باشد؛ بلکه تارک آن از شيعيان محسوب نشود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سائر اهل بهشت ميهمان زائرين آن حضرت هستند، چون کسانی که به زيارت نروند اگر به بهشت بروند مالک بهشت نيستند بلکه مهمان ديگران هستند، و رتبۀ او از ديگران پائين‌تر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يکصد و بيست و چهار هزار پيامبر با او مصافحه کنند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فشار قبر و عذاب آن رهایی يابد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هول و وحشت قيامت در امان باشد، و نامۀ عمل او بدست راستش داده شود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يک سال از هر بلا و آفتی در امان باشد و ملائکه از شش جهت نگهبان او باشند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زيارت از عمر زائر محسوب نمي‌شود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آن حضرت أفضل اعمال است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مکرمين گردد و در زير پرچم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در خواب خدمت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حديثی از شما روايت شده دوست دارم از خودتان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روايت شده که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زندگيش مرا زيارت کند بعد از مردنش من او را زيارت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همينطور است، و اگر او را در آتش جهنم بيابم خارج می‌کنم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زيارت نکنند مگر صديقين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همۀ آثار و فوائد قابل بيان نيست، چون قابليت و ظرفيت اشخاص مختلف است و همگان تاب تحمل همۀ مسائل را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زيارت آداب و شرایطی است که در احاديث آمده و بزرگان در کتب خود نوشته‌اند و عمده‌اش خلوص نيت می‌باشد و خوبست زائر قبل از زيارت، آنها را بداند و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مفاتيح‌الجنان و کتب ديگر مراجعه شود</w:t>
      </w:r>
      <w:r>
        <w:rPr>
          <w:rFonts w:eastAsia="IRNazanin" w:cs="IRNazanin"/>
          <w:color w:val="111111"/>
          <w:sz w:val="28"/>
          <w:szCs w:val="28"/>
          <w:rtl w:val="true"/>
          <w:lang w:bidi="fa-IR"/>
        </w:rPr>
        <w:t xml:space="preserve">) . </w:t>
      </w:r>
      <w:bookmarkStart w:id="205" w:name="pg19226_192968"/>
    </w:p>
    <w:p>
      <w:pPr>
        <w:pStyle w:val="Heading3"/>
        <w:numPr>
          <w:ilvl w:val="2"/>
          <w:numId w:val="1"/>
        </w:numPr>
        <w:rPr/>
      </w:pPr>
      <w:bookmarkStart w:id="206" w:name="__RefHeading___Toc13862051_1280447820"/>
      <w:bookmarkStart w:id="207" w:name="_Toc75"/>
      <w:bookmarkEnd w:id="205"/>
      <w:bookmarkEnd w:id="206"/>
      <w:r>
        <w:rPr>
          <w:rtl w:val="true"/>
        </w:rPr>
        <w:t>راز تفاوت پاداش زیارت در احادیث</w:t>
      </w:r>
      <w:bookmarkEnd w:id="207"/>
    </w:p>
    <w:p>
      <w:pPr>
        <w:pStyle w:val="BookText"/>
        <w:rPr/>
      </w:pPr>
      <w:r>
        <w:rPr>
          <w:rFonts w:ascii="IRNazanin" w:hAnsi="IRNazanin" w:eastAsia="IRNazanin"/>
          <w:color w:val="111111"/>
          <w:sz w:val="28"/>
          <w:sz w:val="28"/>
          <w:szCs w:val="28"/>
          <w:rtl w:val="true"/>
          <w:lang w:bidi="fa-IR"/>
        </w:rPr>
        <w:t>برای علت اختلاف درجه و تفاوت ثواب و فضل که در احاديث برای زيارت آمده است می‌توان جهاتی را بر شمرد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اختلاف درجات زائران است از جهت قوت و ضعف ايمان و ميزان معرفت آنها به خداي متعال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فضائل، چون رتبۀ تقوی و مرتبۀ علم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به يک زائر ثواب يک حج و عمره می‌دهند و به ديگري ثواب بيست حج و عمره، به بعضی هزار حج و عمره عطا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جهت اختلاف اخلاص آنهاست که هر چه اخلاص بيشتر باشد، ثواب و فضيلت بيشتری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تحمل مشقت و رنج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راهش دورتر باشد و بيشتر تحمل رنج و مشقت کند، ثواب بيشتری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به جهت اختلاف ايام و ليالی است، مثلا شب جمعه و شب نيمۀ شعبان که با شب های ديگر فرق دارد، يا روز عرفه که با ساير ايام متفاوت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بسياری از احاديث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کردن آداب زيارت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های ديگری هم که با مراجعه به احاديث روشن می‌شود</w:t>
      </w:r>
      <w:r>
        <w:rPr>
          <w:rFonts w:eastAsia="IRNazanin" w:cs="IRNazanin"/>
          <w:color w:val="111111"/>
          <w:sz w:val="28"/>
          <w:szCs w:val="28"/>
          <w:rtl w:val="true"/>
          <w:lang w:bidi="fa-IR"/>
        </w:rPr>
        <w:t xml:space="preserve">. </w:t>
      </w:r>
      <w:bookmarkStart w:id="208" w:name="pg19226_192969"/>
    </w:p>
    <w:p>
      <w:pPr>
        <w:pStyle w:val="Heading2"/>
        <w:numPr>
          <w:ilvl w:val="1"/>
          <w:numId w:val="1"/>
        </w:numPr>
        <w:rPr/>
      </w:pPr>
      <w:bookmarkStart w:id="209" w:name="__RefHeading___Toc13862053_1280447820"/>
      <w:bookmarkStart w:id="210" w:name="_Toc76"/>
      <w:bookmarkEnd w:id="208"/>
      <w:bookmarkEnd w:id="209"/>
      <w:r>
        <w:rPr>
          <w:rtl w:val="true"/>
        </w:rPr>
        <w:t xml:space="preserve">فراز </w:t>
      </w:r>
      <w:r>
        <w:rPr/>
        <w:t>9</w:t>
      </w:r>
      <w:r>
        <w:rPr>
          <w:rtl w:val="true"/>
        </w:rPr>
        <w:t xml:space="preserve"> :</w:t>
      </w:r>
      <w:bookmarkEnd w:id="210"/>
    </w:p>
    <w:p>
      <w:pPr>
        <w:pStyle w:val="Heading3"/>
        <w:numPr>
          <w:ilvl w:val="2"/>
          <w:numId w:val="1"/>
        </w:numPr>
        <w:rPr/>
      </w:pPr>
      <w:bookmarkStart w:id="211" w:name="__RefHeading___Toc13862055_1280447820"/>
      <w:bookmarkStart w:id="212" w:name="_Toc77"/>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يَا ابْنَ شَبِيبٍ إِنْ سَرَّكَ أنْ تَسْكُنَ الْغُرَفَ الْمَبْنِيَّةَ فِي الْجَنَّةِ مَعَ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الْحُسَيْنِ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داري که در غرفه‌های بهشتی همنشين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باشی، کشندگان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xml:space="preserve">. </w:t>
      </w:r>
      <w:bookmarkStart w:id="213" w:name="pg19226_192970"/>
    </w:p>
    <w:p>
      <w:pPr>
        <w:pStyle w:val="Heading3"/>
        <w:numPr>
          <w:ilvl w:val="2"/>
          <w:numId w:val="1"/>
        </w:numPr>
        <w:rPr/>
      </w:pPr>
      <w:bookmarkStart w:id="214" w:name="__RefHeading___Toc13862057_1280447820"/>
      <w:bookmarkStart w:id="215" w:name="_Toc78"/>
      <w:bookmarkEnd w:id="213"/>
      <w:bookmarkEnd w:id="214"/>
      <w:r>
        <w:rPr>
          <w:rtl w:val="true"/>
        </w:rPr>
        <w:t>معنای لعن</w:t>
      </w:r>
      <w:bookmarkEnd w:id="215"/>
    </w:p>
    <w:p>
      <w:pPr>
        <w:pStyle w:val="BookText"/>
        <w:rPr/>
      </w:pP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طرد نمودن و دور ساختن از روى خشم است كه در آخرت كسانى كه مشمول اين واژه هستند به عقوبت مي رسند و در دنيا از رحمت و توفيق الهى بريده و 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 و شفيعى نيست و هرچه را بخواهند براى رهایى از عذاب خويش بدهند و فدا كند پذيرفتنى نيست اينان كسانى هستند كه به كيفر اعمالشان عاقبت به هلاكت مي رسند و به عذاب دردناكى كه سرنوشت كافران است گرفتار خواهند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طریحی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عربها بر این بود که اگر فردی از میان ایشان گناهی می کرد، او را از خود دور کرده و وی را طرد می نمودند تا وبال او، آنان را نگیرد و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لعن شدند؛ یعنی طرد شدند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لعن به معنای مطرود شدن و دور شدن از خداست و لعن مردم به معنای نسب و نفرین علیه دیگری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نیز در کتاب صحاح همین را گفته است</w:t>
      </w:r>
      <w:r>
        <w:rPr>
          <w:rFonts w:eastAsia="IRNazanin" w:cs="IRNazanin"/>
          <w:color w:val="111111"/>
          <w:sz w:val="28"/>
          <w:szCs w:val="28"/>
          <w:rtl w:val="true"/>
          <w:lang w:bidi="fa-IR"/>
        </w:rPr>
        <w:t xml:space="preserve">. </w:t>
      </w:r>
      <w:bookmarkStart w:id="216" w:name="pg19226_192971"/>
    </w:p>
    <w:p>
      <w:pPr>
        <w:pStyle w:val="Heading3"/>
        <w:numPr>
          <w:ilvl w:val="2"/>
          <w:numId w:val="1"/>
        </w:numPr>
        <w:rPr/>
      </w:pPr>
      <w:bookmarkStart w:id="217" w:name="__RefHeading___Toc13862059_1280447820"/>
      <w:bookmarkStart w:id="218" w:name="_Toc79"/>
      <w:bookmarkEnd w:id="216"/>
      <w:bookmarkEnd w:id="217"/>
      <w:r>
        <w:rPr>
          <w:rtl w:val="true"/>
        </w:rPr>
        <w:t>چرایی لعن؟</w:t>
      </w:r>
      <w:bookmarkEnd w:id="218"/>
    </w:p>
    <w:p>
      <w:pPr>
        <w:pStyle w:val="BookText"/>
        <w:rPr/>
      </w:pPr>
      <w:r>
        <w:rPr>
          <w:rFonts w:ascii="IRNazanin" w:hAnsi="IRNazanin" w:eastAsia="IRNazanin"/>
          <w:color w:val="111111"/>
          <w:sz w:val="28"/>
          <w:sz w:val="28"/>
          <w:szCs w:val="28"/>
          <w:rtl w:val="true"/>
          <w:lang w:bidi="fa-IR"/>
        </w:rPr>
        <w:t>لعنت در زبان قرآن، دوری از رحمت حضرت حق بوده که صفت فعل خداوند است و خواه در دنیا و خواه در آخرت، همان عذاب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سایر لعنت کنندگان درخواست دوری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اثری روانی در جامعه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دوری و طرد شخص ملعون می شود و شخص ملعون را از نظر اجتماعی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فقط نفرین و ابراز تنفر از بدان نیست؛ بلکه اعتراضی است به هر آنچه ستمگری و کتمان حقیقت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بیش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بعضی افراد به خاطر داشتن بعضی صفات و حالات،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ملائکه و مؤمنان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نزدیک به سیصد روایت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برشمرده است 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با وجودی که وی موفق به جمع آوری تمام احادیث نشده و بعضی از روایات مشهور همانند لعن متخلفین از لشکر اسامه از چشم وی پنهان مانده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مسئله لعن باید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و روایات وارده در باب لعن و نیز فتاوای فریقین این نتیجه حاصل می شود که هر فرد مسلمان خواه صحابه باشد خواه تابعی که درای </w:t>
      </w:r>
      <w:bookmarkStart w:id="219" w:name="pg19226_192972"/>
    </w:p>
    <w:p>
      <w:pPr>
        <w:pStyle w:val="BookText"/>
        <w:rPr/>
      </w:pPr>
      <w:bookmarkEnd w:id="219"/>
      <w:r>
        <w:rPr>
          <w:rFonts w:ascii="IRNazanin" w:hAnsi="IRNazanin" w:eastAsia="IRNazanin"/>
          <w:color w:val="111111"/>
          <w:sz w:val="28"/>
          <w:sz w:val="28"/>
          <w:szCs w:val="28"/>
          <w:rtl w:val="true"/>
          <w:lang w:bidi="fa-IR"/>
        </w:rPr>
        <w:t xml:space="preserve">صفات مذمومی که در آیات و روایات باشد، لعن آن جایز بلکه در مواردی مستحب و عبادت است و شیعه به استناد همین آیات و روایات و نظر فقها به بعض از صحابه و تابعین که فاسق و ظالم بودند لعن و نفرین می فرستند به خصوص افرادی که ظلم آنها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است چگونه مستحق لعن و نفرین نباشند در صورتی که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آنها را لعن کرده، پس ما شیعیان به پیروی از قرآن و پیامبر آنها را لعن می کنیم و لعن چنین افرادی نه مستوجب فسق است و نه مستوجب کفر، بلکه لعن آنه به عنوان تبری از دشمنان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طاعت و عبادت می باشد</w:t>
      </w:r>
      <w:r>
        <w:rPr>
          <w:rFonts w:eastAsia="IRNazanin" w:cs="IRNazanin"/>
          <w:color w:val="111111"/>
          <w:sz w:val="28"/>
          <w:szCs w:val="28"/>
          <w:rtl w:val="true"/>
          <w:lang w:bidi="fa-IR"/>
        </w:rPr>
        <w:t>.</w:t>
      </w:r>
    </w:p>
    <w:p>
      <w:pPr>
        <w:pStyle w:val="Heading3"/>
        <w:numPr>
          <w:ilvl w:val="2"/>
          <w:numId w:val="1"/>
        </w:numPr>
        <w:rPr/>
      </w:pPr>
      <w:bookmarkStart w:id="220" w:name="__RefHeading___Toc13862061_1280447820"/>
      <w:bookmarkStart w:id="221" w:name="_Toc80"/>
      <w:bookmarkEnd w:id="220"/>
      <w:r>
        <w:rPr>
          <w:rtl w:val="true"/>
        </w:rPr>
        <w:t>لعن یک ضرورت عقیدتی است</w:t>
      </w:r>
      <w:bookmarkEnd w:id="2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مسئلۀ عقیدتی و ضروری است که جامعۀ اسلامی بدان نیازمند است تا اصل و اساس اسلام را ریشه دارتر و مستحکم کند و از کسانی که دنبال رو شر و باطل هستند، نفرت و انزجار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کفار و اهل کتابی که در خارج از حوزۀ اسلام هستند و منافقین که داخل جامعۀ اسلامی هستند و قانون شکنانی که نظم اجتماعی را مختل کرده و از این طریق به دشمنان داخلی و خارجی کمک می کنند، مورد لعن و نفرین واقع می شوند با این عمل فاصله ای بین اسلام و پیروانش و کفر و نفاق و پیروانشان ایجاد می شود و حد و مرزها مشخص تر می گردد</w:t>
      </w:r>
      <w:r>
        <w:rPr>
          <w:rFonts w:eastAsia="IRNazanin" w:cs="IRNazanin"/>
          <w:color w:val="111111"/>
          <w:sz w:val="28"/>
          <w:szCs w:val="28"/>
          <w:rtl w:val="true"/>
          <w:lang w:bidi="fa-IR"/>
        </w:rPr>
        <w:t xml:space="preserve">. </w:t>
      </w:r>
      <w:bookmarkStart w:id="222" w:name="pg19226_192973"/>
    </w:p>
    <w:p>
      <w:pPr>
        <w:pStyle w:val="Heading3"/>
        <w:numPr>
          <w:ilvl w:val="2"/>
          <w:numId w:val="1"/>
        </w:numPr>
        <w:rPr/>
      </w:pPr>
      <w:bookmarkStart w:id="223" w:name="__RefHeading___Toc13862063_1280447820"/>
      <w:bookmarkStart w:id="224" w:name="_Toc81"/>
      <w:bookmarkEnd w:id="222"/>
      <w:bookmarkEnd w:id="223"/>
      <w:r>
        <w:rPr>
          <w:rtl w:val="true"/>
        </w:rPr>
        <w:t xml:space="preserve">آیا قاتلان امام حسین </w:t>
      </w:r>
      <w:r>
        <w:rPr>
          <w:rtl w:val="true"/>
        </w:rPr>
        <w:t>(</w:t>
      </w:r>
      <w:r>
        <w:rPr>
          <w:rtl w:val="true"/>
        </w:rPr>
        <w:t>علیه السلام</w:t>
      </w:r>
      <w:r>
        <w:rPr>
          <w:rtl w:val="true"/>
        </w:rPr>
        <w:t xml:space="preserve">) </w:t>
      </w:r>
      <w:r>
        <w:rPr>
          <w:rtl w:val="true"/>
        </w:rPr>
        <w:t>لعن شده اند ؟</w:t>
      </w:r>
      <w:bookmarkEnd w:id="224"/>
    </w:p>
    <w:p>
      <w:pPr>
        <w:pStyle w:val="BookText"/>
        <w:rPr/>
      </w:pPr>
      <w:r>
        <w:rPr>
          <w:rFonts w:ascii="IRNazanin" w:hAnsi="IRNazanin" w:eastAsia="IRNazanin"/>
          <w:color w:val="111111"/>
          <w:sz w:val="28"/>
          <w:sz w:val="28"/>
          <w:szCs w:val="28"/>
          <w:rtl w:val="true"/>
          <w:lang w:bidi="fa-IR"/>
        </w:rPr>
        <w:t xml:space="preserve">از محمّد بن سنان از ابى سعيد قماط از ابن ابى يعفور از 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 كه آن جناب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تشريف داشته در حالى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آن جناب بودند، حضرت گريسته و به سجده رفته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 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و در همين مكان خداوند علىّ اعلى در بهترين صورت و زيباترين شكل خود را به من نشان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حسين را دوست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نور ديده و گل خوشبو و ميوه دل و پرده ما بين ديده‌گان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دست بر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بود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حاصل مى‌شود از مولودى كه بر او بركات و رحمت و رضوان من مى‌باشد و لعنت و غضب و عذاب و ذلّت و عقوبت من بر كسى كه او را كشته و نصب عداوتش نموده و با او دشمنى كرده و با وى به حرب برخاسته است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حتم و قطع او سرور شهداء است از اوّلين و آخرين در دنيا و آخرت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ابو الحسين محمّد بن عبد اللَّه بن علىّ الناقد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هارون عيسى، از ابى الاشهب جعفر بن حيّان از خالد ربعى نقل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كعب شنيده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قاتل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 نمود حضرت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جناب قاتل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لعن نمود و به فرزندانشان نيز امر فرمودند كه چنين نمايند و از آنها عهد و پيمان گرفت بر آن و سپس حضرت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آن جناب را لعن كرد و امّتش را به آن مأمور ساخت پس از ايشان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آن حضرت را لعن كرده و به بنى اسرائيل امر نمود كه ايشان نيز لعن كنند و سپس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مبادرت نمود و بيشترين گفتار آن حضرت اين بود كه اى بنى اسرائيل قاتل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كنيد و اگر زمان آن حضرت را درك نموديد مبادا او را تنها گذارده و در ركابش حاضر نشويد؛ زيرا كسى كه با آن جناب شهيد شود همچون شهيد با انبياء است، او روى آورنده است نه پشت‌كننده، گويا به جايگاه او نظر كرده و آن را مى‌بينم، و نيست پيغمبرى مگر آنكه كربلا را زيارت كرده و بر آن ايستاده و گفته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جايگاهى پرخير بوده، در تو ماه درخشنده و نور افشان دفن مى‌گردد</w:t>
      </w:r>
      <w:r>
        <w:rPr>
          <w:rFonts w:eastAsia="IRNazanin" w:cs="IRNazanin"/>
          <w:color w:val="111111"/>
          <w:sz w:val="28"/>
          <w:szCs w:val="28"/>
          <w:rtl w:val="true"/>
          <w:lang w:bidi="fa-IR"/>
        </w:rPr>
        <w:t>.</w:t>
      </w:r>
      <w:r>
        <w:rPr>
          <w:rStyle w:val="FootnoteAnchor"/>
          <w:rtl w:val="true"/>
        </w:rPr>
        <w:footnoteReference w:id="159"/>
      </w:r>
      <w:bookmarkStart w:id="225" w:name="pg19226_192975"/>
    </w:p>
    <w:p>
      <w:pPr>
        <w:pStyle w:val="BookText"/>
        <w:rPr/>
      </w:pPr>
      <w:bookmarkEnd w:id="225"/>
      <w:r>
        <w:rPr>
          <w:rFonts w:ascii="IRNazanin" w:hAnsi="IRNazanin" w:eastAsia="IRNazanin"/>
          <w:color w:val="111111"/>
          <w:sz w:val="28"/>
          <w:sz w:val="28"/>
          <w:szCs w:val="28"/>
          <w:rtl w:val="true"/>
          <w:lang w:bidi="fa-IR"/>
        </w:rPr>
        <w:t xml:space="preserve">حسين بن على زعفرانى در رى برايم نقل نمود وى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نصيبى از هشام بن سعد حكايت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اساتيد و شيوخ ما به من خبر دادند فرشته‌اى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خبر شهادت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گزارش داد فرشته درياها بود و شرح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از فرشته‌هاى بهشت بر دريا نازل شد و بال‌هايش را روى سطح آب گسترانيد سپس فريادى بلند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حزن و اندوه بپوشيد؛ زيرا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بريده‌اند سپس از تربت آن حضرت در بال هايش نهاد و به آسمان‌ها پرواز كرد و فرشته‌اى نبود در آسمان‌ها مگر آن را بویيد و در وى اثر گذارد و كشند‌گان آن حضرت و تابعين آنها را لعنت نمود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26" w:name="__RefHeading___Toc13862065_1280447820"/>
      <w:bookmarkStart w:id="227" w:name="_Toc82"/>
      <w:bookmarkEnd w:id="226"/>
      <w:r>
        <w:rPr>
          <w:rtl w:val="true"/>
        </w:rPr>
        <w:t xml:space="preserve">لعن کبوتر راعبی بر قاتلان امام حسین </w:t>
      </w:r>
      <w:r>
        <w:rPr>
          <w:rtl w:val="true"/>
        </w:rPr>
        <w:t>(</w:t>
      </w:r>
      <w:r>
        <w:rPr>
          <w:rtl w:val="true"/>
        </w:rPr>
        <w:t>علیه السلام</w:t>
      </w:r>
      <w:r>
        <w:rPr>
          <w:rtl w:val="true"/>
        </w:rPr>
        <w:t xml:space="preserve">) </w:t>
      </w:r>
      <w:r>
        <w:rPr/>
        <w:t></w:t>
      </w:r>
      <w:bookmarkEnd w:id="227"/>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کبوترهای راعبی را در خانه های خود نگاه دارید؛ زیرا که ایشان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می کنند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خبر دیگر از داوود بن فرقد روایت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حضور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 ناگاه کبوتری راعبی تقرقری دراز بر آورد، آن حضرت به سوی من نظر انداخت و زمانی طویل به من نگاه کرد و فرمو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مرغ چه می گوید؟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فدایت شوم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می کند بر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مرغ را در خانه های خود نگاه دارید </w:t>
      </w:r>
      <w:r>
        <w:rPr>
          <w:rFonts w:eastAsia="IRNazanin" w:cs="IRNazanin"/>
          <w:color w:val="111111"/>
          <w:sz w:val="28"/>
          <w:szCs w:val="28"/>
          <w:rtl w:val="true"/>
          <w:lang w:bidi="fa-IR"/>
        </w:rPr>
        <w:t>.</w:t>
      </w:r>
      <w:r>
        <w:rPr>
          <w:rStyle w:val="FootnoteAnchor"/>
          <w:rtl w:val="true"/>
        </w:rPr>
        <w:footnoteReference w:id="162"/>
      </w:r>
      <w:bookmarkStart w:id="228" w:name="pg19226_192977"/>
    </w:p>
    <w:p>
      <w:pPr>
        <w:pStyle w:val="Heading3"/>
        <w:numPr>
          <w:ilvl w:val="2"/>
          <w:numId w:val="1"/>
        </w:numPr>
        <w:rPr/>
      </w:pPr>
      <w:bookmarkStart w:id="229" w:name="__RefHeading___Toc13862067_1280447820"/>
      <w:bookmarkStart w:id="230" w:name="_Toc83"/>
      <w:bookmarkEnd w:id="228"/>
      <w:bookmarkEnd w:id="229"/>
      <w:r>
        <w:rPr>
          <w:rtl w:val="true"/>
        </w:rPr>
        <w:t xml:space="preserve">شطرنج و لعن بر قاتلان امام حسین </w:t>
      </w:r>
      <w:r>
        <w:rPr>
          <w:rtl w:val="true"/>
        </w:rPr>
        <w:t>(</w:t>
      </w:r>
      <w:r>
        <w:rPr>
          <w:rtl w:val="true"/>
        </w:rPr>
        <w:t>علیه السلام</w:t>
      </w:r>
      <w:r>
        <w:rPr>
          <w:rtl w:val="true"/>
        </w:rPr>
        <w:t xml:space="preserve">) </w:t>
      </w:r>
      <w:r>
        <w:rPr/>
        <w:t></w:t>
      </w:r>
      <w:bookmarkEnd w:id="230"/>
    </w:p>
    <w:p>
      <w:pPr>
        <w:pStyle w:val="BookText"/>
        <w:rPr/>
      </w:pPr>
      <w:r>
        <w:rPr>
          <w:rFonts w:ascii="Amiri" w:hAnsi="Amiri" w:eastAsia="Amiri" w:cs="Amiri"/>
          <w:color w:val="111111"/>
          <w:sz w:val="28"/>
          <w:sz w:val="28"/>
          <w:szCs w:val="28"/>
          <w:rtl w:val="true"/>
          <w:lang w:bidi="ar-SA"/>
        </w:rPr>
        <w:t xml:space="preserve">عَنِ الْفَضْلِ بْنِ شَاذَانَ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الشَّامِ أمَرَ يَزِيدُ لَعَنَهُ اللَّهُ فَوُضِعَ وَ نُصِبَتْ عَلَيْهِ مَائِدَةٌ فَأقْبَلَ هُوَ لَعَنَهُ اللَّهُ وَ أصْحَابُهُ يَأْكُلُونَ وَ يَشْرَبُونَ الْفُقَّاعَ فَلَمَّا فَرَغُوا أمَرَ بِالرَّأْسِ فَوُضِعَ فِي طَسْتٍ تَحْتَ سَرِيرِهِ وَ بُسِطَ عَلَيْهِ رُقْعَةُ الشِّطْرَنْجِ وَ جَلَسَ يَزِيدُ عَلَيْهِ اللَّعْنَةُ يَلْعَبُ بِالشِّطْرَنْجِ وَ يَذْكُرُ الْحُسَيْنَ وَ أبَاهُ وَ جَدَّهُ وَ يَسْتَهْزِئُ بِذِكْرِهِمْ فَمَتَى قَمَرَ صَاحِبَهُ تَنَاوَلَ الْفُقَّاعَ فَشَرِبَهُ ثَلَاثَ مَرَّاتٍ ثُمَّ صَبَّ فَضْلَتَهُ عَلَى مَا يَلِي الطَّسْتَ مِنَ الأرْضِ فَمَنْ كَانَ مِنْ شِيعَتِنَا فَلْيَتَوَرَّعْ عَنْ شُرْبِ الْفُقَّاعِ وَ اللَّعْبِ بِالشِّطْرَنْجِ وَ مَنْ نَظَرَ إِلَى الْفُقَّاعِ أوْ 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لْيَلْعَنْ يَزِيدَ وَ آلَ زِيَادٍ يَمْحُو اللَّهُ عَزَّ وَ جَلَّ بِذَلِكَ ذُنُوبَهُ وَ لَوْ كَانَتْ بِعَدَدِ النُّجُومِ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شام بردند يزيدِ ملعون امر كرد تا آن را جائی قرار داده و سفره شراب و غذا پهن كنند، سپس با اطرافيان مشغول خوردن غذا و نوشيدن شراب شد و هنگامی كه از اين كار فارغ آمد امر كرد تا سر مقدس را در طشتی پایين تخت </w:t>
      </w:r>
      <w:bookmarkStart w:id="231" w:name="pg19226_192978"/>
    </w:p>
    <w:p>
      <w:pPr>
        <w:pStyle w:val="BookText"/>
        <w:rPr/>
      </w:pPr>
      <w:bookmarkEnd w:id="231"/>
      <w:r>
        <w:rPr>
          <w:rFonts w:ascii="IRNazanin" w:hAnsi="IRNazanin" w:eastAsia="IRNazanin"/>
          <w:color w:val="111111"/>
          <w:sz w:val="28"/>
          <w:sz w:val="28"/>
          <w:szCs w:val="28"/>
          <w:rtl w:val="true"/>
          <w:lang w:bidi="fa-IR"/>
        </w:rPr>
        <w:t xml:space="preserve">گذارده و بر تخت بساط شطرنج پهن كنند و سپس آن ملعون مشغول بازی شطرنج شد و در حين بازی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می كرد و آنها را مسخره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حريف پيروز می شد به شادمانی اين پيروزی سه جرعه شراب زهر مار می كرد و ته جرعه شومش را پهلوی طشتی كه سر مقدس آن حضرت در آن گذاشته بود می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شيعيان ما واجب است كه از خوردن شراب و شطرنج بازی بپرهيزند و هر كه در وقت نظر كردن بر شطرنج يا شراب صلوات فرستد بر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كند يزيد و آل يزيد را، حق تعالی گناهان او را بيامرزد هر چند به عدد ستارگان باشد</w:t>
      </w:r>
      <w:r>
        <w:rPr>
          <w:rFonts w:eastAsia="IRNazanin" w:cs="IRNazanin"/>
          <w:color w:val="111111"/>
          <w:sz w:val="28"/>
          <w:szCs w:val="28"/>
          <w:rtl w:val="true"/>
          <w:lang w:bidi="fa-IR"/>
        </w:rPr>
        <w:t>.</w:t>
      </w:r>
    </w:p>
    <w:p>
      <w:pPr>
        <w:pStyle w:val="Heading3"/>
        <w:numPr>
          <w:ilvl w:val="2"/>
          <w:numId w:val="1"/>
        </w:numPr>
        <w:rPr/>
      </w:pPr>
      <w:bookmarkStart w:id="232" w:name="__RefHeading___Toc13862069_1280447820"/>
      <w:bookmarkStart w:id="233" w:name="_Toc84"/>
      <w:bookmarkEnd w:id="232"/>
      <w:r>
        <w:rPr>
          <w:rtl w:val="true"/>
        </w:rPr>
        <w:t xml:space="preserve">استحباب لعن بر قاتلان امام حسين </w:t>
      </w:r>
      <w:r>
        <w:rPr>
          <w:rtl w:val="true"/>
        </w:rPr>
        <w:t>(</w:t>
      </w:r>
      <w:r>
        <w:rPr>
          <w:rtl w:val="true"/>
        </w:rPr>
        <w:t>علیه السلام</w:t>
      </w:r>
      <w:r>
        <w:rPr>
          <w:rtl w:val="true"/>
        </w:rPr>
        <w:t>)</w:t>
      </w:r>
      <w:r>
        <w:rPr>
          <w:rtl w:val="true"/>
        </w:rPr>
        <w:t>پس از نوشيدن آب</w:t>
      </w:r>
      <w:bookmarkEnd w:id="233"/>
    </w:p>
    <w:p>
      <w:pPr>
        <w:pStyle w:val="BookText"/>
        <w:rPr/>
      </w:pPr>
      <w:r>
        <w:rPr>
          <w:rFonts w:ascii="IRNazanin" w:hAnsi="IRNazanin" w:eastAsia="IRNazanin"/>
          <w:color w:val="111111"/>
          <w:sz w:val="28"/>
          <w:sz w:val="28"/>
          <w:szCs w:val="28"/>
          <w:rtl w:val="true"/>
          <w:lang w:bidi="fa-IR"/>
        </w:rPr>
        <w:t>اسلام دين تولی و تبري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محبت و دوستی با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برائت و بیزاری از دشمنان و قاتلان آن حضرت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اوج تنفر و انزجار از باطل و ستم و چهره های زشت و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نشان گر بی تفاوت نبودن در برابر جنايت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يعنی بغض و کينه مقدس، برای حرکت در مسير مبارزه با ظالمان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لعن و نفرين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است که در بسياری از زيارات و ادعيه، تقرب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محبتآنان در کنار </w:t>
      </w:r>
    </w:p>
    <w:p>
      <w:pPr>
        <w:pStyle w:val="BookText"/>
        <w:rPr/>
      </w:pPr>
      <w:r>
        <w:rPr>
          <w:rFonts w:ascii="IRNazanin" w:hAnsi="IRNazanin" w:eastAsia="IRNazanin"/>
          <w:color w:val="111111"/>
          <w:sz w:val="28"/>
          <w:sz w:val="28"/>
          <w:szCs w:val="28"/>
          <w:rtl w:val="true"/>
          <w:lang w:bidi="fa-IR"/>
        </w:rPr>
        <w:t>برائت و نفرت از دشمنان آنان ذکر شده است؛ از جمله، در زيارت عاشورا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أتَقَرَّبُ إِلَى اللَّهِ وَ إِلَى رَسُولِهِ وَ إِلَى أمِيرِ الْمُؤْمِنِينَ وَ إِلَى فَاطِمَةَ وَ إِلَى الْحَسَنِ وَ إِلَيْكَ بِمُوَالاتِكَ وَ بِالْبَرَاءَةِ مِمَّنْ أسَّسَ أسَاسَ ذَلِكَ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روايات بسياری بر لعن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تأکيد شده و برای آن، اجر و پاداش تعيين گرديده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بَيْتِهِ وَ لَعَنَ قَاتِلَهُ إِلَّا كَتَبَ اللَّهُ عَزَّ وَ جَلَّ لَهُ مِائَةَ ألْفِ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بنده خدا که به هنگام نوشيدن آب،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و بر قاتلانش لعنت کند، خداوند صد حسنه برايش می نويسد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 برائت و بيزاري از دشمنان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به ويژه پس از نوشيدن آب ، بر اساس اين روايات از جمله مستحبات مسلّم در فقه شيعه است و اين فرهنگ ، در جان و روان مردم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مهم ترين اثر و حکمت اين حکم شرعی، تداوم نهضت کربلا و احيای آن حرکت است</w:t>
      </w:r>
      <w:r>
        <w:rPr>
          <w:rFonts w:eastAsia="IRNazanin" w:cs="IRNazanin"/>
          <w:color w:val="111111"/>
          <w:sz w:val="28"/>
          <w:szCs w:val="28"/>
          <w:rtl w:val="true"/>
          <w:lang w:bidi="fa-IR"/>
        </w:rPr>
        <w:t xml:space="preserve">. </w:t>
      </w:r>
      <w:bookmarkStart w:id="234" w:name="pg19226_192980"/>
    </w:p>
    <w:p>
      <w:pPr>
        <w:pStyle w:val="Heading3"/>
        <w:numPr>
          <w:ilvl w:val="2"/>
          <w:numId w:val="1"/>
        </w:numPr>
        <w:rPr/>
      </w:pPr>
      <w:bookmarkStart w:id="235" w:name="__RefHeading___Toc13862071_1280447820"/>
      <w:bookmarkStart w:id="236" w:name="_Toc85"/>
      <w:bookmarkEnd w:id="234"/>
      <w:bookmarkEnd w:id="235"/>
      <w:r>
        <w:rPr>
          <w:rtl w:val="true"/>
        </w:rPr>
        <w:t>لعنت و برائت</w:t>
      </w:r>
      <w:bookmarkEnd w:id="236"/>
    </w:p>
    <w:p>
      <w:pPr>
        <w:pStyle w:val="BookText"/>
        <w:rPr/>
      </w:pPr>
      <w:r>
        <w:rPr>
          <w:rFonts w:ascii="IRNazanin" w:hAnsi="IRNazanin" w:eastAsia="IRNazanin"/>
          <w:color w:val="111111"/>
          <w:sz w:val="28"/>
          <w:sz w:val="28"/>
          <w:szCs w:val="28"/>
          <w:rtl w:val="true"/>
          <w:lang w:bidi="fa-IR"/>
        </w:rPr>
        <w:t>اسلام ، دين تولی و تبری است، در کنار محبت و دوستی با خاندان پيامبر و مودّت نسبت به آنان و سلام و درود، در زيارت نامه‌ها نسبت به اولياء خدا، عنصر برائت و بيزاری و نفرت و نفرين نسبت به ظالمان و دشمنان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تفاوت نبودن در برابر جنايتکاران و همسويی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ايجاب می‌کند که يک شيعه عاشورايی نسبت به ستمگران، بغض و عداوت و تبری داشته باشد و کسانی را که قرآن لعن کرده است، مورد لعن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نشان اوج تنفر و انزجار از چهره‌های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لعنت ها و برائت هايی که در زيارت نامه شهدا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با بيان زشتی ها، فسادها، تحريف ها، ستم ها، گردن کشی ها، صف‌آرايی در مقابل جناح حق، نپذيرفتن اطاعت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رهبران الهی آميخته است و لعن آنان ، طرد نمايندگان اين خط در هميشه و همه جای تاريخ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 کربلا، کسانی در قتل دست داشتند، کسانی هم راضيان، ساکتان، هتک حرمت‌کنندگان، زمينه‌سازان، فرمانبرداران بوده‌اند و همه ملعون و مطرودند، و نيز آنان که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خوار کردند و ندايش را شنيدند 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ديگری پايه‌گذاران ظلم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زنندگان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جايگاه اصلی‌شان، قاتلان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زمينه‌سازان آن قتل، پيروان و هوادارانقاتلان، لعنت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اسرجت، </w:t>
      </w:r>
      <w:bookmarkStart w:id="237" w:name="pg19226_192981"/>
    </w:p>
    <w:p>
      <w:pPr>
        <w:pStyle w:val="BookText"/>
        <w:rPr/>
      </w:pPr>
      <w:bookmarkEnd w:id="237"/>
      <w:r>
        <w:rPr>
          <w:rFonts w:ascii="IRNazanin" w:hAnsi="IRNazanin" w:eastAsia="IRNazanin"/>
          <w:color w:val="111111"/>
          <w:sz w:val="28"/>
          <w:sz w:val="28"/>
          <w:szCs w:val="28"/>
          <w:rtl w:val="true"/>
          <w:lang w:bidi="fa-IR"/>
        </w:rPr>
        <w:t xml:space="preserve">الجمت، تهيات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زيارتی، لعن بر ظالمين آل محمد، لعن بر ارواحشان ، ديارشان و قبورشان‌شده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 ارواحهم و ديارهم و قبورهم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موالات با حسين و برائت از ظالمان به او ، پايه تقرب به خدا و رسول و امير المؤمنين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أتَقَرَّبُ إِلَى اللَّهِ وَ إِلَى رَسُولِهِ وَ إِلَى أمِيرِ الْمُؤْمِنِينَ وَ إِلَى فَاطِمَةَ وَ إِلَى الْحَسَنِ وَ إِلَيْكَ بِمُوَالاتِكَ وَ بِالْبَرَاءَةِ مِمَّنْ أسَّسَ أسَاسَ ذَلِكَ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3"/>
        <w:numPr>
          <w:ilvl w:val="2"/>
          <w:numId w:val="1"/>
        </w:numPr>
        <w:rPr/>
      </w:pPr>
      <w:bookmarkStart w:id="238" w:name="__RefHeading___Toc13862073_1280447820"/>
      <w:bookmarkStart w:id="239" w:name="_Toc86"/>
      <w:bookmarkEnd w:id="238"/>
      <w:r>
        <w:rPr>
          <w:rtl w:val="true"/>
        </w:rPr>
        <w:t xml:space="preserve">فضيلت ياد کردن سيدالشهداء </w:t>
      </w:r>
      <w:r>
        <w:rPr>
          <w:rtl w:val="true"/>
        </w:rPr>
        <w:t>(</w:t>
      </w:r>
      <w:r>
        <w:rPr>
          <w:rtl w:val="true"/>
        </w:rPr>
        <w:t>علیه السلام</w:t>
      </w:r>
      <w:r>
        <w:rPr>
          <w:rtl w:val="true"/>
        </w:rPr>
        <w:t>)</w:t>
      </w:r>
      <w:r>
        <w:rPr>
          <w:rtl w:val="true"/>
        </w:rPr>
        <w:t>هنگام نوشيدن آب</w:t>
      </w:r>
      <w:bookmarkEnd w:id="239"/>
    </w:p>
    <w:p>
      <w:pPr>
        <w:pStyle w:val="BookText"/>
        <w:rPr/>
      </w:pPr>
      <w:r>
        <w:rPr>
          <w:rFonts w:ascii="IRNazanin" w:hAnsi="IRNazanin" w:eastAsia="IRNazanin"/>
          <w:color w:val="111111"/>
          <w:sz w:val="28"/>
          <w:sz w:val="28"/>
          <w:szCs w:val="28"/>
          <w:rtl w:val="true"/>
          <w:lang w:bidi="fa-IR"/>
        </w:rPr>
        <w:t xml:space="preserve">حضرت سکينه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شهيد شد، او را در آغوش گرفتم و بيهوش شدم، در آن حال شنيدم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مَا إِنْ شَرِبْتُمْ رَيَ عَذْبٍ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بِغَرِيبٍ أوْ شَهِيدٍ فَانْدُبُونِي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خوشگوار نوشيديد مرا ياد کنيد، و هر زمان نام غريب يا شهيدی شنيديد بر من گريه کنيد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داود رقی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آن جناب آب طلب نمودند، چون نوشيدند رقت کردند و چشم مبارکشان پر از اشک شد 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کند،</w:t>
      </w:r>
    </w:p>
    <w:p>
      <w:pPr>
        <w:pStyle w:val="BookText"/>
        <w:rPr/>
      </w:pPr>
      <w:r>
        <w:rPr>
          <w:rFonts w:ascii="Amiri" w:hAnsi="Amiri" w:eastAsia="Amiri" w:cs="Amiri"/>
          <w:color w:val="111111"/>
          <w:sz w:val="28"/>
          <w:sz w:val="28"/>
          <w:szCs w:val="28"/>
          <w:rtl w:val="true"/>
          <w:lang w:bidi="ar-SA"/>
        </w:rPr>
        <w:t xml:space="preserve">فَمَا أنْغَصَ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لِلْعَيْشِ إِنِّي مَا شَرِبْتُ مَاءً بَارِداً إِلَّا ذَكَرْتُ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وَ لَعَنَ قَاتِلَهُ إِلَّا كَتَبَ اللَّهُ عَزَّ وَ جَلَّ لَهُ مِائَةَ أَلْفِ حَسَنَةٍ وَ حَطَّ عَنْهُ مِائَةَ أَلْفِ سَيِّئَةٍ وَ رَفَعَ لَه مِائَةَ أَلْفِ دَرَجَةٍ وَ كَأَنَّمَا أَعْتَقَ مِائَةَ أَلْفِ نَسَمَةٍ وَ حَشَرَهُ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اندازه ياد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ناگوار می‌کند، هيچ گاه آب سرد ننوشم، جز اينکه ياد حضرت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و هر کس آب نوشد و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بيتش را ياد کند، و کشندۀ او را لعنت نمايد، خداوند صد هزار حسنه برای او بنويسد، و صد هزار گناه از او محو کند، و صد هزار درجه برای او بالا برد، و گويا صد هزار بنده آزاد کرده است، و خداوند متعال در روز قيامت او را با قلبی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حضور يکی از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يکی از شب های متبرکه و فضيلت آن و ثواب احياء و اعمال خيری که در آن شب انجام گيرد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من در آن شب غافل بودم و آن را به غفلت گذرانيدم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فوت آن شب تأسف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تو در آن شب از همه بيش و ثواب تو از همه بيشتر بود، چون در آن شب آب خوردی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کردی و با ظالمانی که بر او ظلم کردند لعنت کرده ، و از ايشان تبری نمودی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آب بياشامد و از تشنگی امام مظلوم در کربلا ياد کند و بر قاتلان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کند، ثواب کسی را دارد که اطفال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عاشورا آب داده، و ثواب کسی را دارد که آن حضرت را در روز عاشورا اجابت نموده باشد، و در رکاب آن جناب شهيد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آنست که هزار پيامبر خدا را از تشنگی نجات داده باشد، و هزار مرتبه در رکاب امام عادلی شهيد شده باشد</w:t>
      </w:r>
      <w:r>
        <w:rPr>
          <w:rFonts w:eastAsia="IRNazanin" w:cs="IRNazanin"/>
          <w:color w:val="111111"/>
          <w:sz w:val="28"/>
          <w:szCs w:val="28"/>
          <w:rtl w:val="true"/>
          <w:lang w:bidi="fa-IR"/>
        </w:rPr>
        <w:t>.</w:t>
      </w:r>
      <w:r>
        <w:rPr>
          <w:rStyle w:val="FootnoteAnchor"/>
          <w:rtl w:val="true"/>
        </w:rPr>
        <w:footnoteReference w:id="171"/>
      </w:r>
      <w:bookmarkStart w:id="240" w:name="pg19226_192984"/>
    </w:p>
    <w:p>
      <w:pPr>
        <w:pStyle w:val="Heading2"/>
        <w:numPr>
          <w:ilvl w:val="1"/>
          <w:numId w:val="1"/>
        </w:numPr>
        <w:rPr/>
      </w:pPr>
      <w:bookmarkStart w:id="241" w:name="__RefHeading___Toc13862075_1280447820"/>
      <w:bookmarkStart w:id="242" w:name="_Toc87"/>
      <w:bookmarkEnd w:id="240"/>
      <w:bookmarkEnd w:id="241"/>
      <w:r>
        <w:rPr>
          <w:rtl w:val="true"/>
        </w:rPr>
        <w:t xml:space="preserve">فراز </w:t>
      </w:r>
      <w:r>
        <w:rPr/>
        <w:t>10</w:t>
      </w:r>
      <w:r>
        <w:rPr>
          <w:rtl w:val="true"/>
        </w:rPr>
        <w:t xml:space="preserve"> :</w:t>
      </w:r>
      <w:bookmarkEnd w:id="242"/>
    </w:p>
    <w:p>
      <w:pPr>
        <w:pStyle w:val="Heading3"/>
        <w:numPr>
          <w:ilvl w:val="2"/>
          <w:numId w:val="1"/>
        </w:numPr>
        <w:rPr/>
      </w:pPr>
      <w:bookmarkStart w:id="243" w:name="__RefHeading___Toc13862077_1280447820"/>
      <w:bookmarkStart w:id="244" w:name="_Toc88"/>
      <w:bookmarkEnd w:id="243"/>
      <w:r>
        <w:rPr>
          <w:rtl w:val="true"/>
        </w:rPr>
        <w:t>اشاره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شَبِيبٍ إِنْ سَرَّكَ أنْ تَكُونَ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مَا ذَكَرْتَهُ يا لَيْتَنِي كُنْتُ مَعَهُمْ فَأفُوزَ فَوْزاً عَظِيماً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که ثوابت مانند ثواب کسانی باشد که با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شدند هر گاه ياد او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 آنها بودم و به رستگاري بزرگ نائل می‌شدم </w:t>
      </w:r>
      <w:r>
        <w:rPr>
          <w:rFonts w:eastAsia="IRNazanin" w:cs="IRNazanin"/>
          <w:color w:val="111111"/>
          <w:sz w:val="28"/>
          <w:szCs w:val="28"/>
          <w:rtl w:val="true"/>
          <w:lang w:bidi="fa-IR"/>
        </w:rPr>
        <w:t xml:space="preserve">». </w:t>
      </w:r>
      <w:bookmarkStart w:id="245" w:name="pg19226_192985"/>
    </w:p>
    <w:p>
      <w:pPr>
        <w:pStyle w:val="Heading3"/>
        <w:numPr>
          <w:ilvl w:val="2"/>
          <w:numId w:val="1"/>
        </w:numPr>
        <w:rPr/>
      </w:pPr>
      <w:bookmarkStart w:id="246" w:name="__RefHeading___Toc13862079_1280447820"/>
      <w:bookmarkStart w:id="247" w:name="_Toc89"/>
      <w:bookmarkEnd w:id="245"/>
      <w:bookmarkEnd w:id="246"/>
      <w:r>
        <w:rPr>
          <w:rtl w:val="true"/>
        </w:rPr>
        <w:t>شرحی کوتاه</w:t>
      </w:r>
      <w:bookmarkEnd w:id="247"/>
    </w:p>
    <w:p>
      <w:pPr>
        <w:pStyle w:val="BookText"/>
        <w:rPr/>
      </w:pPr>
      <w:r>
        <w:rPr>
          <w:rFonts w:ascii="IRNazanin" w:hAnsi="IRNazanin" w:eastAsia="IRNazanin"/>
          <w:color w:val="111111"/>
          <w:sz w:val="28"/>
          <w:sz w:val="28"/>
          <w:szCs w:val="28"/>
          <w:rtl w:val="true"/>
          <w:lang w:bidi="fa-IR"/>
        </w:rPr>
        <w:t xml:space="preserve">محبان و شیعیان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که ای کاش در زمان حضرت بودند تا در رکاب حضرت، ایشان را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آرزوای داشته باشد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بگوید، همانند کسانی است که در کربلا بوده و با اصحاب امام، شهید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شَبِیبٍ اِنْ سَرَّکَ اَنْ تَکُونَ لَکَ مِنَ الثَّوَابِ مِثْلَ مَا لِمَنِ اسْتُشْهِدَ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مَتَی مَا ذَکَرْتَهُ یا لَیْتَنِی کُنْتُ مَعَهُمْ فَاَفُوزَ فَوْزاً عَظِیماً؛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ثواب شهدای کربلا را داشته باشی، هر گاه از آنها یاد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با آنان بودم تا به رستگاری بزرگ می‌رسیدم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9226_192987"/>
      <w:bookmarkStart w:id="249" w:name="pg19226_192987"/>
      <w:bookmarkEnd w:id="249"/>
    </w:p>
    <w:p>
      <w:pPr>
        <w:pStyle w:val="Heading2"/>
        <w:numPr>
          <w:ilvl w:val="1"/>
          <w:numId w:val="1"/>
        </w:numPr>
        <w:rPr/>
      </w:pPr>
      <w:bookmarkStart w:id="250" w:name="pg19226_192987"/>
      <w:bookmarkStart w:id="251" w:name="__RefHeading___Toc13862081_1280447820"/>
      <w:bookmarkStart w:id="252" w:name="_Toc90"/>
      <w:bookmarkEnd w:id="250"/>
      <w:bookmarkEnd w:id="251"/>
      <w:r>
        <w:rPr>
          <w:rtl w:val="true"/>
        </w:rPr>
        <w:t xml:space="preserve">فراز </w:t>
      </w:r>
      <w:r>
        <w:rPr/>
        <w:t>11</w:t>
      </w:r>
      <w:r>
        <w:rPr>
          <w:rtl w:val="true"/>
        </w:rPr>
        <w:t xml:space="preserve"> :</w:t>
      </w:r>
      <w:bookmarkEnd w:id="252"/>
    </w:p>
    <w:p>
      <w:pPr>
        <w:pStyle w:val="Heading3"/>
        <w:numPr>
          <w:ilvl w:val="2"/>
          <w:numId w:val="1"/>
        </w:numPr>
        <w:rPr/>
      </w:pPr>
      <w:bookmarkStart w:id="253" w:name="__RefHeading___Toc13862083_1280447820"/>
      <w:bookmarkStart w:id="254" w:name="_Toc91"/>
      <w:bookmarkEnd w:id="253"/>
      <w:r>
        <w:rPr>
          <w:rtl w:val="true"/>
        </w:rPr>
        <w:t>اشاره</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در درجات بالای بهشت با ما باشی، برای اندوه ما اندوهناک و از شادی ما شادمان باش، و بر تو باد ولايت و دوستی ما، که اگر مردی سنگی را دوست بدارد خدا او را در روز قيامت با آن سنگ محشور گرداند</w:t>
      </w:r>
      <w:r>
        <w:rPr>
          <w:rFonts w:eastAsia="IRNazanin" w:cs="IRNazanin"/>
          <w:color w:val="111111"/>
          <w:sz w:val="28"/>
          <w:szCs w:val="28"/>
          <w:rtl w:val="true"/>
          <w:lang w:bidi="fa-IR"/>
        </w:rPr>
        <w:t>.»</w:t>
      </w:r>
      <w:r>
        <w:rPr>
          <w:rStyle w:val="FootnoteAnchor"/>
          <w:rtl w:val="true"/>
        </w:rPr>
        <w:footnoteReference w:id="172"/>
      </w:r>
      <w:bookmarkStart w:id="255" w:name="pg19226_192988"/>
    </w:p>
    <w:p>
      <w:pPr>
        <w:pStyle w:val="Heading3"/>
        <w:numPr>
          <w:ilvl w:val="2"/>
          <w:numId w:val="1"/>
        </w:numPr>
        <w:rPr/>
      </w:pPr>
      <w:bookmarkStart w:id="256" w:name="__RefHeading___Toc13862085_1280447820"/>
      <w:bookmarkStart w:id="257" w:name="_Toc92"/>
      <w:bookmarkEnd w:id="255"/>
      <w:bookmarkEnd w:id="256"/>
      <w:r>
        <w:rPr>
          <w:rtl w:val="true"/>
        </w:rPr>
        <w:t xml:space="preserve">محشور شدن با اهل بیت </w:t>
      </w:r>
      <w:r>
        <w:rPr>
          <w:rtl w:val="true"/>
        </w:rPr>
        <w:t>(</w:t>
      </w:r>
      <w:r>
        <w:rPr>
          <w:rtl w:val="true"/>
        </w:rPr>
        <w:t>علیهم السلام</w:t>
      </w:r>
      <w:r>
        <w:rPr>
          <w:rtl w:val="true"/>
        </w:rPr>
        <w:t>)</w:t>
      </w:r>
      <w:bookmarkEnd w:id="257"/>
    </w:p>
    <w:p>
      <w:pPr>
        <w:pStyle w:val="BookText"/>
        <w:rPr/>
      </w:pPr>
      <w:r>
        <w:rPr>
          <w:rFonts w:ascii="IRNazanin" w:hAnsi="IRNazanin" w:eastAsia="IRNazanin"/>
          <w:color w:val="111111"/>
          <w:sz w:val="28"/>
          <w:sz w:val="28"/>
          <w:szCs w:val="28"/>
          <w:rtl w:val="true"/>
          <w:lang w:bidi="fa-IR"/>
        </w:rPr>
        <w:t xml:space="preserve">دوستی و محبت با دوستان خدا، وقتی اثر کامل خود را خواهد داشت که به تبعیت از دین،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تبعیت کامل شود، فرد به عنوان عضوی از مجموعه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محشور شدن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عنوان یکی از آثار دوستی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Heading3"/>
        <w:numPr>
          <w:ilvl w:val="2"/>
          <w:numId w:val="1"/>
        </w:numPr>
        <w:rPr/>
      </w:pPr>
      <w:bookmarkStart w:id="258" w:name="__RefHeading___Toc13862087_1280447820"/>
      <w:bookmarkStart w:id="259" w:name="_Toc93"/>
      <w:bookmarkEnd w:id="258"/>
      <w:r>
        <w:rPr>
          <w:rtl w:val="true"/>
        </w:rPr>
        <w:t>دین و محبت</w:t>
      </w:r>
      <w:bookmarkEnd w:id="259"/>
    </w:p>
    <w:p>
      <w:pPr>
        <w:pStyle w:val="BookText"/>
        <w:rPr/>
      </w:pPr>
      <w:r>
        <w:rPr>
          <w:rFonts w:ascii="IRNazanin" w:hAnsi="IRNazanin" w:eastAsia="IRNazanin"/>
          <w:color w:val="111111"/>
          <w:sz w:val="28"/>
          <w:sz w:val="28"/>
          <w:szCs w:val="28"/>
          <w:rtl w:val="true"/>
          <w:lang w:bidi="fa-IR"/>
        </w:rPr>
        <w:t xml:space="preserve">در منابع روایی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به محبت تعبیر شده است تا جایی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الدین الّا الحبّ؛</w:t>
      </w:r>
    </w:p>
    <w:p>
      <w:pPr>
        <w:pStyle w:val="BookText"/>
        <w:rPr/>
      </w:pPr>
      <w:r>
        <w:rPr>
          <w:rFonts w:ascii="IRNazanin" w:hAnsi="IRNazanin" w:eastAsia="IRNazanin"/>
          <w:color w:val="111111"/>
          <w:sz w:val="28"/>
          <w:sz w:val="28"/>
          <w:szCs w:val="28"/>
          <w:rtl w:val="true"/>
          <w:lang w:bidi="fa-IR"/>
        </w:rPr>
        <w:t>دین چیزی جز نیست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دوستی با دوستان خدا و البته دشمنی با دشمنان خدا</w:t>
      </w:r>
      <w:r>
        <w:rPr>
          <w:rFonts w:eastAsia="IRNazanin" w:cs="IRNazanin"/>
          <w:color w:val="111111"/>
          <w:sz w:val="28"/>
          <w:szCs w:val="28"/>
          <w:rtl w:val="true"/>
          <w:lang w:bidi="fa-IR"/>
        </w:rPr>
        <w:t>.</w:t>
      </w:r>
    </w:p>
    <w:p>
      <w:pPr>
        <w:pStyle w:val="Heading3"/>
        <w:numPr>
          <w:ilvl w:val="2"/>
          <w:numId w:val="1"/>
        </w:numPr>
        <w:rPr/>
      </w:pPr>
      <w:bookmarkStart w:id="260" w:name="__RefHeading___Toc13862089_1280447820"/>
      <w:bookmarkStart w:id="261" w:name="_Toc94"/>
      <w:bookmarkEnd w:id="260"/>
      <w:r>
        <w:rPr>
          <w:rtl w:val="true"/>
        </w:rPr>
        <w:t xml:space="preserve">تبعیت از ائمه </w:t>
      </w:r>
      <w:r>
        <w:rPr>
          <w:rtl w:val="true"/>
        </w:rPr>
        <w:t>(</w:t>
      </w:r>
      <w:r>
        <w:rPr>
          <w:rtl w:val="true"/>
        </w:rPr>
        <w:t>علیهم السلام</w:t>
      </w:r>
      <w:r>
        <w:rPr>
          <w:rtl w:val="true"/>
        </w:rPr>
        <w:t>)</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دوستی و محبت وقتی اثر کامل خود را خواهد داشت که به تبعیت و پیروی از دین و محبوبان آن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خداوند متعال</w:t>
      </w:r>
    </w:p>
    <w:p>
      <w:pPr>
        <w:pStyle w:val="BookText"/>
        <w:rPr/>
      </w:pPr>
      <w:r>
        <w:rPr>
          <w:rFonts w:ascii="IRNazanin" w:hAnsi="IRNazanin" w:eastAsia="IRNazanin"/>
          <w:color w:val="111111"/>
          <w:sz w:val="28"/>
          <w:sz w:val="28"/>
          <w:szCs w:val="28"/>
          <w:rtl w:val="true"/>
          <w:lang w:bidi="fa-IR"/>
        </w:rPr>
        <w:t xml:space="preserve">قرآن کریم 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فَانَّهُ مِنّی؛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 کس از من پیروی کند، از شیعیان و دوستان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 در مجموعه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تبعیت کامل شود، فرد به عنوان عضوی از مجموعه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می‌گیرد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به جای سلمان فارسی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 عَلَيهِ قادِمٌ مِن خُراسانَ ماشِيًا ، فَأَخرَجَ رِجلَيهِ وقَد تَغَلَّفَتا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جاءَ بي مِن حَيثُ جِئتُ إلاّ حُبُّكُم أهلَ البَيتِ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أحَبَّنا حَجَرٌ حَشَرَهُ اللّهُ مَعَنا ، وهَلِ الدّينُ إلاَّ الحُبُّ؛</w:t>
      </w:r>
      <w:r>
        <w:rPr>
          <w:rStyle w:val="FootnoteAnchor"/>
          <w:rtl w:val="true"/>
        </w:rPr>
        <w:footnoteReference w:id="1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بن معاويه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مردى بر او وارد شد كه با پاى پياده از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پاى خود را كه پوست انداخته بودند، نشان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مرا چيزى جز محبّت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خراسان به اين جا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سنگى ما را دوست داشته باشد، خداوند او را با ما محشور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چيزى جز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مشابه</w:t>
      </w:r>
    </w:p>
    <w:p>
      <w:pPr>
        <w:pStyle w:val="BookText"/>
        <w:rPr/>
      </w:pPr>
      <w:r>
        <w:rPr>
          <w:rFonts w:ascii="IRNazanin" w:hAnsi="IRNazanin" w:eastAsia="IRNazanin"/>
          <w:color w:val="111111"/>
          <w:sz w:val="28"/>
          <w:sz w:val="28"/>
          <w:szCs w:val="28"/>
          <w:rtl w:val="true"/>
          <w:lang w:bidi="fa-IR"/>
        </w:rPr>
        <w:t>در تعداد زیادی از این روایات، جمله مشابه سؤال مورد نظر آمده است که به چند مورد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برای خدا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البَيتِ فِي اللّهِ حُشِرَ مَعَنا وأدخَلناهُ مَعَنَا الجَنَّةَ؛</w:t>
      </w:r>
    </w:p>
    <w:p>
      <w:pPr>
        <w:pStyle w:val="BookText"/>
        <w:rPr/>
      </w:pPr>
      <w:r>
        <w:rPr>
          <w:rFonts w:ascii="IRNazanin" w:hAnsi="IRNazanin" w:eastAsia="IRNazanin"/>
          <w:color w:val="111111"/>
          <w:sz w:val="28"/>
          <w:sz w:val="28"/>
          <w:szCs w:val="28"/>
          <w:rtl w:val="true"/>
          <w:lang w:bidi="fa-IR"/>
        </w:rPr>
        <w:t xml:space="preserve">هر كه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خدا دوست داشته باشد، با ما محشور شود و او را با خود به بهشت بریم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همراهی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اَحَبّنا کانَ مَعَنا یَومَ القیامَةِ وَ لَوْ اَنَّ رَجُلاً اَحَبَّ حَجَراَ لَحَشَرَهُ اللهُ مَعَه؛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ما را دوست بدارد، روز قیامت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سنگی را دوست بدارد، خداوند او را با همان سنگ محشور می‌کند</w:t>
      </w:r>
      <w:r>
        <w:rPr>
          <w:rFonts w:eastAsia="IRNazanin" w:cs="IRNazanin"/>
          <w:color w:val="111111"/>
          <w:sz w:val="28"/>
          <w:szCs w:val="28"/>
          <w:rtl w:val="true"/>
          <w:lang w:bidi="fa-IR"/>
        </w:rPr>
        <w:t>».</w:t>
      </w:r>
      <w:r>
        <w:rPr>
          <w:rStyle w:val="FootnoteAnchor"/>
          <w:rtl w:val="true"/>
        </w:rPr>
        <w:footnoteReference w:id="177"/>
      </w:r>
      <w:bookmarkStart w:id="262" w:name="pg19226_192991"/>
    </w:p>
    <w:p>
      <w:pPr>
        <w:pStyle w:val="Heading2"/>
        <w:numPr>
          <w:ilvl w:val="1"/>
          <w:numId w:val="1"/>
        </w:numPr>
        <w:rPr/>
      </w:pPr>
      <w:bookmarkStart w:id="263" w:name="__RefHeading___Toc13862091_1280447820"/>
      <w:bookmarkStart w:id="264" w:name="_Toc95"/>
      <w:bookmarkEnd w:id="262"/>
      <w:bookmarkEnd w:id="263"/>
      <w:r>
        <w:rPr>
          <w:rtl w:val="true"/>
        </w:rPr>
        <w:t>اشعار</w:t>
      </w:r>
      <w:bookmarkEnd w:id="264"/>
    </w:p>
    <w:p>
      <w:pPr>
        <w:pStyle w:val="Heading3"/>
        <w:numPr>
          <w:ilvl w:val="2"/>
          <w:numId w:val="1"/>
        </w:numPr>
        <w:rPr/>
      </w:pPr>
      <w:bookmarkStart w:id="265" w:name="__RefHeading___Toc13862093_1280447820"/>
      <w:bookmarkStart w:id="266" w:name="_Toc96"/>
      <w:bookmarkEnd w:id="265"/>
      <w:r>
        <w:rPr>
          <w:rtl w:val="true"/>
        </w:rPr>
        <w:t>یابن شبیب</w:t>
      </w:r>
      <w:r>
        <w:rPr>
          <w:rtl w:val="true"/>
        </w:rPr>
        <w:t xml:space="preserve">! </w:t>
      </w:r>
      <w:r>
        <w:rPr>
          <w:rtl w:val="true"/>
        </w:rPr>
        <w:t xml:space="preserve">گریه فقط بر غم حسین </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فقط بر غم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فقط بهر کربلا</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حسین ، دردِ جان‌فزاست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روضۀ ما ، داغِ پُر بلا است</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ما را کتک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هزار بار به باغ فدک زدند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به دل غم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دست علی، بسته مانده است</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مرا تَرک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التریب را چه کسی درک می‌کند؟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 دلم را کباب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الخضیب دیدۀ ما را پُر آب کرد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یتیم سه ساله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امام‌کشی آه و ناله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معجر نگفتنی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حنجر و ، دَمِ خنجر شِنُفتنی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خیمه عجیب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شعله‌ها سلالۀ حیدر غریب بود </w:t>
      </w:r>
      <w:bookmarkStart w:id="267" w:name="pg19226_192992"/>
    </w:p>
    <w:p>
      <w:pPr>
        <w:pStyle w:val="BookText"/>
        <w:rPr/>
      </w:pPr>
      <w:bookmarkEnd w:id="267"/>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ترسیده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خار ، طفلک خوابیده دیده‌ای؟</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مرا سر بریده‌اند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نگاه عمۀ ما سر بریده‌اند</w:t>
      </w:r>
    </w:p>
    <w:p>
      <w:pPr>
        <w:pStyle w:val="BookText"/>
        <w:rPr/>
      </w:pPr>
      <w:r>
        <w:rPr>
          <w:rFonts w:ascii="IRNazanin" w:hAnsi="IRNazanin" w:eastAsia="IRNazanin"/>
          <w:color w:val="111111"/>
          <w:sz w:val="28"/>
          <w:sz w:val="28"/>
          <w:szCs w:val="28"/>
          <w:rtl w:val="true"/>
          <w:lang w:bidi="fa-IR"/>
        </w:rPr>
        <w:t>علی‌اکبر لطیفیان</w:t>
      </w:r>
    </w:p>
    <w:p>
      <w:pPr>
        <w:pStyle w:val="Heading3"/>
        <w:numPr>
          <w:ilvl w:val="2"/>
          <w:numId w:val="1"/>
        </w:numPr>
        <w:rPr/>
      </w:pPr>
      <w:bookmarkStart w:id="268" w:name="__RefHeading___Toc13862095_1280447820"/>
      <w:bookmarkStart w:id="269" w:name="_Toc97"/>
      <w:bookmarkEnd w:id="268"/>
      <w:r>
        <w:rPr>
          <w:rtl w:val="true"/>
        </w:rPr>
        <w:t xml:space="preserve">ترکیب بند یابن شبیب </w:t>
      </w:r>
      <w:r>
        <w:rPr>
          <w:rtl w:val="true"/>
        </w:rPr>
        <w:t>(</w:t>
      </w:r>
      <w:r>
        <w:rPr>
          <w:rtl w:val="true"/>
        </w:rPr>
        <w:t>جلوه اول</w:t>
      </w:r>
      <w:r>
        <w:rPr>
          <w:rtl w:val="true"/>
        </w:rPr>
        <w:t>)</w:t>
      </w:r>
      <w:bookmarkEnd w:id="269"/>
    </w:p>
    <w:p>
      <w:pPr>
        <w:pStyle w:val="BookText"/>
        <w:rPr/>
      </w:pPr>
      <w:r>
        <w:rPr>
          <w:rFonts w:ascii="IRNazanin" w:hAnsi="IRNazanin" w:eastAsia="IRNazanin"/>
          <w:color w:val="111111"/>
          <w:sz w:val="28"/>
          <w:sz w:val="28"/>
          <w:szCs w:val="28"/>
          <w:rtl w:val="true"/>
          <w:lang w:bidi="fa-IR"/>
        </w:rPr>
        <w:t xml:space="preserve">یابن شبیب، گریه کن از غربتِ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شکسته شده حُرمتِ حسین</w:t>
      </w:r>
    </w:p>
    <w:p>
      <w:pPr>
        <w:pStyle w:val="BookText"/>
        <w:rPr/>
      </w:pPr>
      <w:r>
        <w:rPr>
          <w:rFonts w:ascii="IRNazanin" w:hAnsi="IRNazanin" w:eastAsia="IRNazanin"/>
          <w:color w:val="111111"/>
          <w:sz w:val="28"/>
          <w:sz w:val="28"/>
          <w:szCs w:val="28"/>
          <w:rtl w:val="true"/>
          <w:lang w:bidi="fa-IR"/>
        </w:rPr>
        <w:t xml:space="preserve">شد زخم، از مصیبتِ او پلک چشم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رود ز لب، چو شود صحبت حسین</w:t>
      </w:r>
    </w:p>
    <w:p>
      <w:pPr>
        <w:pStyle w:val="BookText"/>
        <w:rPr/>
      </w:pPr>
      <w:r>
        <w:rPr>
          <w:rFonts w:ascii="IRNazanin" w:hAnsi="IRNazanin" w:eastAsia="IRNazanin"/>
          <w:color w:val="111111"/>
          <w:sz w:val="28"/>
          <w:sz w:val="28"/>
          <w:szCs w:val="28"/>
          <w:rtl w:val="true"/>
          <w:lang w:bidi="fa-IR"/>
        </w:rPr>
        <w:t xml:space="preserve">بر تن نداشت جدّ غریبم توان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لبش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به حلقوم،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سر ز تنِ او بریده شد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جدّ غریب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نعل اسب، به هر سو کشیده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چکمه به پهلوی او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عمّه، چنگ به گیسوی او زدند</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غریبم کفن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قعر چاه، ولی پیرُهَن نداشت</w:t>
      </w:r>
    </w:p>
    <w:p>
      <w:pPr>
        <w:pStyle w:val="BookText"/>
        <w:rPr/>
      </w:pPr>
      <w:r>
        <w:rPr>
          <w:rFonts w:ascii="IRNazanin" w:hAnsi="IRNazanin" w:eastAsia="IRNazanin"/>
          <w:color w:val="111111"/>
          <w:sz w:val="28"/>
          <w:sz w:val="28"/>
          <w:szCs w:val="28"/>
          <w:rtl w:val="true"/>
          <w:lang w:bidi="fa-IR"/>
        </w:rPr>
        <w:t xml:space="preserve">از بس که زخم، بر روی زخمِ دگر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سالمی به تمام بدن نداشت</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آئینته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سُم سُتور، به یک سینه دیده‌ای؟</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به جز داغِ او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پیش کسی بازگو مکن</w:t>
      </w:r>
    </w:p>
    <w:p>
      <w:pPr>
        <w:pStyle w:val="BookText"/>
        <w:rPr/>
      </w:pPr>
      <w:r>
        <w:rPr>
          <w:rFonts w:ascii="IRNazanin" w:hAnsi="IRNazanin" w:eastAsia="IRNazanin"/>
          <w:color w:val="111111"/>
          <w:sz w:val="28"/>
          <w:sz w:val="28"/>
          <w:szCs w:val="28"/>
          <w:rtl w:val="true"/>
          <w:lang w:bidi="fa-IR"/>
        </w:rPr>
        <w:t>ناموس جدّ ما روی تلّ با اشاره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بی‌حیا حسینِ مرا زیر و رو مکن</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به حنجر کشید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 و گوشت‌های گلو را برید شمر…</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قلبم زبانه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نامحرمی به عمۀ ما تازیانه زد</w:t>
      </w:r>
    </w:p>
    <w:p>
      <w:pPr>
        <w:pStyle w:val="BookText"/>
        <w:rPr/>
      </w:pPr>
      <w:r>
        <w:rPr>
          <w:rFonts w:ascii="IRNazanin" w:hAnsi="IRNazanin" w:eastAsia="IRNazanin"/>
          <w:color w:val="111111"/>
          <w:sz w:val="28"/>
          <w:sz w:val="28"/>
          <w:szCs w:val="28"/>
          <w:rtl w:val="true"/>
          <w:lang w:bidi="fa-IR"/>
        </w:rPr>
        <w:t xml:space="preserve">هر دختری بهانۀ بابا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حیا نکرده و با هر بهانه زد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لالۀ پژمرده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کتک خورده دیده‌ای؟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اسدی</w:t>
      </w:r>
      <w:bookmarkStart w:id="270" w:name="pg19226_192994"/>
    </w:p>
    <w:p>
      <w:pPr>
        <w:pStyle w:val="Heading3"/>
        <w:numPr>
          <w:ilvl w:val="2"/>
          <w:numId w:val="1"/>
        </w:numPr>
        <w:rPr/>
      </w:pPr>
      <w:bookmarkStart w:id="271" w:name="__RefHeading___Toc13862097_1280447820"/>
      <w:bookmarkStart w:id="272" w:name="_Toc98"/>
      <w:bookmarkEnd w:id="270"/>
      <w:bookmarkEnd w:id="271"/>
      <w:r>
        <w:rPr>
          <w:rtl w:val="true"/>
        </w:rPr>
        <w:t xml:space="preserve">ترکیب بند یابن شبیب </w:t>
      </w:r>
      <w:r>
        <w:rPr>
          <w:rtl w:val="true"/>
        </w:rPr>
        <w:t>(</w:t>
      </w:r>
      <w:r>
        <w:rPr>
          <w:rtl w:val="true"/>
        </w:rPr>
        <w:t>جلوه دوم</w:t>
      </w:r>
      <w:r>
        <w:rPr>
          <w:rtl w:val="true"/>
        </w:rPr>
        <w:t>)</w:t>
      </w:r>
      <w:bookmarkEnd w:id="272"/>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از پیکر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بزن برای تتن بی‌سرِ حسین</w:t>
      </w:r>
    </w:p>
    <w:p>
      <w:pPr>
        <w:pStyle w:val="BookText"/>
        <w:rPr/>
      </w:pPr>
      <w:r>
        <w:rPr>
          <w:rFonts w:ascii="IRNazanin" w:hAnsi="IRNazanin" w:eastAsia="IRNazanin"/>
          <w:color w:val="111111"/>
          <w:sz w:val="28"/>
          <w:sz w:val="28"/>
          <w:szCs w:val="28"/>
          <w:rtl w:val="true"/>
          <w:lang w:bidi="fa-IR"/>
        </w:rPr>
        <w:t xml:space="preserve">عالَم اگر بمیرد از این غصه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می‌زدند دور و بَرِ خواهر حسین</w:t>
      </w:r>
    </w:p>
    <w:p>
      <w:pPr>
        <w:pStyle w:val="BookText"/>
        <w:rPr/>
      </w:pPr>
      <w:r>
        <w:rPr>
          <w:rFonts w:ascii="IRNazanin" w:hAnsi="IRNazanin" w:eastAsia="IRNazanin"/>
          <w:color w:val="111111"/>
          <w:sz w:val="28"/>
          <w:sz w:val="28"/>
          <w:szCs w:val="28"/>
          <w:rtl w:val="true"/>
          <w:lang w:bidi="fa-IR"/>
        </w:rPr>
        <w:t xml:space="preserve">از خیمه تا به تلّ ، به زمین خورد عمه‌ام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 بُرد عمه‌ام</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غَمَم بی سحر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علی به نیزه و ، بی برگ و بَر شده</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هجوم سنان 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اسب ، تنش نرم تر شده</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قتله‌گهَش تنگ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حسین پُر از سنگ بوده است</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تَهِ گودال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پاره پاره و پامال دیده‌ای؟</w:t>
      </w:r>
    </w:p>
    <w:p>
      <w:pPr>
        <w:pStyle w:val="BookText"/>
        <w:rPr/>
      </w:pPr>
      <w:r>
        <w:rPr>
          <w:rFonts w:ascii="IRNazanin" w:hAnsi="IRNazanin" w:eastAsia="IRNazanin"/>
          <w:color w:val="111111"/>
          <w:sz w:val="28"/>
          <w:sz w:val="28"/>
          <w:szCs w:val="28"/>
          <w:rtl w:val="true"/>
          <w:lang w:bidi="fa-IR"/>
        </w:rPr>
        <w:t xml:space="preserve">هنگام دست و پا زدنش دست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جنجال دیده‌ای؟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نه آنکه بر بدنش سنگ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محاسن او چنگ خورده است</w:t>
      </w:r>
      <w:bookmarkStart w:id="273" w:name="pg19226_192995"/>
    </w:p>
    <w:p>
      <w:pPr>
        <w:pStyle w:val="BookText"/>
        <w:rPr/>
      </w:pPr>
      <w:bookmarkEnd w:id="273"/>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و پَرَم درد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روضه‌هاش سَرَم درد می‌کند</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سه ساله به ناله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تازیانه‌ها کمرم درد می‌کند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گهواره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آواره دیده‌ای؟</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تَنَش سخت وا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سنان، سه‌شعبه بر آن سینه جا شده</w:t>
      </w:r>
    </w:p>
    <w:p>
      <w:pPr>
        <w:pStyle w:val="BookText"/>
        <w:rPr/>
      </w:pPr>
      <w:r>
        <w:rPr>
          <w:rFonts w:ascii="IRNazanin" w:hAnsi="IRNazanin" w:eastAsia="IRNazanin"/>
          <w:color w:val="111111"/>
          <w:sz w:val="28"/>
          <w:sz w:val="28"/>
          <w:szCs w:val="28"/>
          <w:rtl w:val="true"/>
          <w:lang w:bidi="fa-IR"/>
        </w:rPr>
        <w:t>یابن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زانوی قاتل به سینه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عمه سر از تن جدا شده</w:t>
      </w:r>
    </w:p>
    <w:p>
      <w:pPr>
        <w:pStyle w:val="BookText"/>
        <w:rPr/>
      </w:pPr>
      <w:r>
        <w:rPr>
          <w:rFonts w:ascii="IRNazanin" w:hAnsi="IRNazanin" w:eastAsia="IRNazanin"/>
          <w:color w:val="111111"/>
          <w:sz w:val="28"/>
          <w:sz w:val="28"/>
          <w:szCs w:val="28"/>
          <w:rtl w:val="true"/>
          <w:lang w:bidi="fa-IR"/>
        </w:rPr>
        <w:t xml:space="preserve">مذبوح را کسی ز قفا سر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 زنده هیچ کسی پَر نمی‌بُرَد</w:t>
      </w:r>
    </w:p>
    <w:p>
      <w:pPr>
        <w:pStyle w:val="BookText"/>
        <w:rPr/>
      </w:pPr>
      <w:r>
        <w:rPr>
          <w:rFonts w:ascii="IRNazanin" w:hAnsi="IRNazanin" w:eastAsia="IRNazanin"/>
          <w:color w:val="111111"/>
          <w:sz w:val="28"/>
          <w:sz w:val="28"/>
          <w:szCs w:val="28"/>
          <w:rtl w:val="true"/>
          <w:lang w:bidi="fa-IR"/>
        </w:rPr>
        <w:t>محمود اسدی</w:t>
      </w:r>
    </w:p>
    <w:p>
      <w:pPr>
        <w:pStyle w:val="Heading3"/>
        <w:numPr>
          <w:ilvl w:val="2"/>
          <w:numId w:val="1"/>
        </w:numPr>
        <w:rPr/>
      </w:pPr>
      <w:bookmarkStart w:id="274" w:name="__RefHeading___Toc13862099_1280447820"/>
      <w:bookmarkStart w:id="275" w:name="_Toc99"/>
      <w:bookmarkEnd w:id="274"/>
      <w:r>
        <w:rPr>
          <w:rtl w:val="true"/>
        </w:rPr>
        <w:t>یابن شبیب، عمه ما بود و اشک و آه</w:t>
      </w:r>
      <w:bookmarkEnd w:id="275"/>
    </w:p>
    <w:p>
      <w:pPr>
        <w:pStyle w:val="BookText"/>
        <w:rPr/>
      </w:pP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همه‌جا غرق شور و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باکیاً لشَیءْ ، فَابکِ للحسین</w:t>
      </w:r>
    </w:p>
    <w:p>
      <w:pPr>
        <w:pStyle w:val="BookText"/>
        <w:rPr/>
      </w:pPr>
      <w:r>
        <w:rPr>
          <w:rFonts w:ascii="IRNazanin" w:hAnsi="IRNazanin" w:eastAsia="IRNazanin"/>
          <w:color w:val="111111"/>
          <w:sz w:val="28"/>
          <w:sz w:val="28"/>
          <w:szCs w:val="28"/>
          <w:rtl w:val="true"/>
          <w:lang w:bidi="fa-IR"/>
        </w:rPr>
        <w:t xml:space="preserve">یابن الشبیب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او دال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مرا راهی گودال کرده‌اند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تَنَش لگد زده ، پامال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 مرکبی بدنش چال کرده‌اند </w:t>
      </w:r>
      <w:bookmarkStart w:id="276" w:name="pg19226_192996"/>
    </w:p>
    <w:p>
      <w:pPr>
        <w:pStyle w:val="BookText"/>
        <w:rPr/>
      </w:pPr>
      <w:bookmarkEnd w:id="276"/>
      <w:r>
        <w:rPr>
          <w:rFonts w:ascii="IRNazanin" w:hAnsi="IRNazanin" w:eastAsia="IRNazanin"/>
          <w:color w:val="111111"/>
          <w:sz w:val="28"/>
          <w:sz w:val="28"/>
          <w:szCs w:val="28"/>
          <w:rtl w:val="true"/>
          <w:lang w:bidi="fa-IR"/>
        </w:rPr>
        <w:t xml:space="preserve">یابن الشبیب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مرا سر بریده‌اند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 تازه بر تن پاکش دویده‌اند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ما بود و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عمۀ ما بود و خیمه‌گاه</w:t>
      </w:r>
    </w:p>
    <w:p>
      <w:pPr>
        <w:pStyle w:val="BookText"/>
        <w:rPr/>
      </w:pPr>
      <w:r>
        <w:rPr>
          <w:rFonts w:ascii="IRNazanin" w:hAnsi="IRNazanin" w:eastAsia="IRNazanin"/>
          <w:color w:val="111111"/>
          <w:sz w:val="28"/>
          <w:sz w:val="28"/>
          <w:szCs w:val="28"/>
          <w:rtl w:val="true"/>
          <w:lang w:bidi="fa-IR"/>
        </w:rPr>
        <w:t xml:space="preserve">یابن الشبیب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ما بود و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عمۀ ما بود و صد نگاه</w:t>
      </w:r>
    </w:p>
    <w:p>
      <w:pPr>
        <w:pStyle w:val="BookText"/>
        <w:rPr/>
      </w:pPr>
      <w:r>
        <w:rPr>
          <w:rFonts w:ascii="IRNazanin" w:hAnsi="IRNazanin" w:eastAsia="IRNazanin"/>
          <w:color w:val="111111"/>
          <w:sz w:val="28"/>
          <w:sz w:val="28"/>
          <w:szCs w:val="28"/>
          <w:rtl w:val="true"/>
          <w:lang w:bidi="fa-IR"/>
        </w:rPr>
        <w:t>علیرضا خاکساری</w:t>
      </w:r>
    </w:p>
    <w:p>
      <w:pPr>
        <w:pStyle w:val="Heading3"/>
        <w:numPr>
          <w:ilvl w:val="2"/>
          <w:numId w:val="1"/>
        </w:numPr>
        <w:rPr/>
      </w:pPr>
      <w:bookmarkStart w:id="277" w:name="__RefHeading___Toc13862101_1280447820"/>
      <w:bookmarkStart w:id="278" w:name="_Toc100"/>
      <w:bookmarkEnd w:id="277"/>
      <w:r>
        <w:rPr>
          <w:rtl w:val="true"/>
        </w:rPr>
        <w:t>دو بیتی</w:t>
      </w:r>
      <w:bookmarkEnd w:id="278"/>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مرا بی‌هوا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مرا با عصا زدند</w:t>
      </w:r>
    </w:p>
    <w:p>
      <w:pPr>
        <w:pStyle w:val="BookText"/>
        <w:rPr/>
      </w:pPr>
      <w:r>
        <w:rPr>
          <w:rFonts w:ascii="IRNazanin" w:hAnsi="IRNazanin" w:eastAsia="IRNazanin"/>
          <w:color w:val="111111"/>
          <w:sz w:val="28"/>
          <w:sz w:val="28"/>
          <w:szCs w:val="28"/>
          <w:rtl w:val="true"/>
          <w:lang w:bidi="fa-IR"/>
        </w:rPr>
        <w:t xml:space="preserve">یابن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عمۀ ما را چرا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نامردها برای رضای خدا زدند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سپهری</w:t>
      </w:r>
      <w:bookmarkStart w:id="279" w:name="pg19226_192997"/>
    </w:p>
    <w:p>
      <w:pPr>
        <w:pStyle w:val="Heading2"/>
        <w:numPr>
          <w:ilvl w:val="1"/>
          <w:numId w:val="1"/>
        </w:numPr>
        <w:rPr/>
      </w:pPr>
      <w:bookmarkStart w:id="280" w:name="__RefHeading___Toc13862103_1280447820"/>
      <w:bookmarkStart w:id="281" w:name="_Toc101"/>
      <w:bookmarkEnd w:id="279"/>
      <w:bookmarkEnd w:id="280"/>
      <w:r>
        <w:rPr>
          <w:rtl w:val="true"/>
        </w:rPr>
        <w:t>منابع و مآخذ</w:t>
      </w:r>
      <w:bookmarkEnd w:id="28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ابن أبي الحديد، عبد الحميد بن هبة الله؛ شرح نهج البلاغة؛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ثواب الأعمال و عقاب الأعمال؛ دار الشريف الرضي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مستفيد، و على اكبر غفارى، نشر صدوق، تهران،چاپ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على؛ معاني الأخبار؛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العلى‌محمدى شاهرودى، دار الكتب الإسلامية،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محمد بن على؛ من لا یحضرالفقیه؛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دفتر انتشارات اسلامى وابسته به جامعه مدرسين حوزه علميه قم، قم، چاپ دوم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الإقبال بالأعمال الحسنة؛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دفتر تبليغات اسلامى،قم،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على بن موسى؛ اللهوف على قتلى الطفوف؛ احمد فهرى زنجانى، 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قولويه، جعفر بن محمد؛ كامل الزيارات؛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ذهنى تهرانى، پيام حق،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ميردامادى، دار الفكر للطباعة و النشر و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حلى، جعفر بن محمد؛ مثیرالاحزان؛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احمد؛ حدیقة الشیعه؛ انصاریان،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یزدی، عباس؛ سحاب رحمت؛ دلیل 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بزغانی، ملا محمد صالح؛ مخزن البکاء ؛ طوبای محبت،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بندانی نیشابوری، عبدالحسین؛ اشک حسینی، سرمایه شیعه؛ دلیل ما،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تنکابنی، محمد بن سلیمان؛ اکلیل المصائب؛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عالمه،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تویسرکانی، محمدنبی؛ لئالی الاخبار؛ العلامه،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 نورالدین؛ خصائص الزینبیه؛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عاملى، محمد بن حسن؛ وسائل الشیعه؛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سید، قطره ای از آقیانوس بلا؛ مؤسسه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 حسن بن عليّ بن داود؛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تهران، چاپ 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سیدابوالقاسم؛ معجم رجال الحدیث؛ وزارت فرهنگ و ارشاد اسلامی، تهران،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داوری، صادق؛ با خدای عشق؛ طلیعۀ نور،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حسين بن محمد؛ ترجمه و تحقيق مفردات الفاظ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خسروى حسينى،مرتضوي، تهران،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زغلول، ابو هاجر محمدسعید؛ موسوعه اطراف الحدیث النبوی؛ دار 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محمدتقی؛ ناسخ التواریخ؛ مطبوعات دينی،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شعيري، محمد بن محمد؛ جامع الأخبار؛ مطبعة حيدرية، نجف، چاپ اول،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 جعفر؛ خصائص الحسینیه؛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جعفر؛ اشک روان بر امیر کاروان ، ترجمه خصائص الحسینیه؛</w:t>
      </w:r>
    </w:p>
    <w:p>
      <w:pPr>
        <w:pStyle w:val="BookText"/>
        <w:rPr/>
      </w:pPr>
      <w:r>
        <w:rPr>
          <w:rFonts w:ascii="IRNazanin" w:hAnsi="IRNazanin" w:eastAsia="IRNazanin"/>
          <w:color w:val="111111"/>
          <w:sz w:val="28"/>
          <w:sz w:val="28"/>
          <w:szCs w:val="28"/>
          <w:rtl w:val="true"/>
          <w:lang w:bidi="fa-IR"/>
        </w:rPr>
        <w:t>شوشتری، جعفر؛ مجالس المواعظ؛ اسلامیه، تهران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طريحي، فخر الدين بن محمد؛ المنتخب؛ مؤسسة التاريخ العربي،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طريحي، فخر الدين بن محمد؛ مجمع البحرین؛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حسينى اشكورى، مرتضوى،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الحسن؛ الأمالي؛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الحسن؛ تهذيب الأحكام؛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حسن الموسوى، دار الكتب الإسلاميه،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عطاردی، عزیزالله؛ مسندالامام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الصفوة، بیروت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عطارنژاد، محمدتقی؛ نسخه عطار؛ افتخاری،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حسن بن یوسف ؛ خلاصة الاقوال فی معرفة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مرکز حافظ شناسی،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حسن؛ ریاض الشهاده؛ احسن، </w:t>
      </w:r>
      <w:r>
        <w:rPr>
          <w:rFonts w:eastAsia="IRNazanin" w:cs="IRNazanin"/>
          <w:color w:val="111111"/>
          <w:sz w:val="28"/>
          <w:szCs w:val="28"/>
          <w:lang w:bidi="fa-IR"/>
        </w:rPr>
        <w:t>14010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الدين راوندى؛ الدعوات؛ 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 عباس؛ مفاتیح الجنان؛ اسوه،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منتهی الآمال ؛ هجرت، تهران،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نفس المهموم؛ مکتبة الحیدریه،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قمى، على بن ابراهيم؛ تفسیر القمی؛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طيّب‌موسوى جزائرى، دار الكتاب،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کورت فریشلر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منصوری، بدرقه جاویدان،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محمد بن عمر، محقق؛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معرفة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رجايى،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كفعمى، ابراهيم بن على عاملى؛ 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و محمد آخوندى، دارالكتب الإسلامية، تهران،چاپ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حائری، محمد بن اسماعیل؛ منتهى المقال في أحوال الرجال؛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لإحیاء التراث، قم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 محمد باقر بن محمد تقى؛ جلاء ا لعیون؛ سرور،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محمدتقى بن مقصودعلى؛ لوامع صاحبقرانى مشهور به شرح فقيه؛ مؤسسه اسماعيليان،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مؤسسه دارالهجره،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على بن حسين؛ اثبات الوصیه للامام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انصاريان، قم، چاپ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شيخ مفيد، قم،چاپ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عبدالرزاق؛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طوبای محبت، قم، چاپ هفتم،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میرجهانی، سیدمحمدحسن؛ البکاء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نجاشي، احمد بن على؛ رجال النجاشي؛ مؤسسة النشر الاسلامي التابعه لجامعة المدرسين بقم المشرفه، قم، چاپ 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نورى، حسين بن محمد تقى؛ مستدرك الوسائل؛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نهاوندی، علی اکبر؛ راحة الروح یا کشتی نجات؛ کتابفروشی جعفری،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محمدحسن؛ انوارالشهاده؛ اعتقاد ما،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في أحوال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 فهرست أسماء مصنفي الشيعه،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معجم رجال الحدیث، خویی،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امالی صدوق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عقاب الاعمال،ص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کامل الزیارات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کامل الزیارات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لهوف ،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جانداری را نگندارند و چیزی به سوی او پرتاب کنند تا کشته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امیرکاروان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خصیصه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سحاب رحمت،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سحاب رحمت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مزار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سحاب رحمت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محمدی شاهرودی ؛ 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المهموم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سحاب رحمت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سحاب رحمت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زیارات شهداء کربلاء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ناسخ التواریخ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منتخب التواریخ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مقرم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و اعلام الوری و روضه الواعظین و تاریخ ابن جریر و کامل ابن اثیر و اخبار الدول و اخبار الطوال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 لعیون ،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منتهی الآمال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مثیرالاحزان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الزایارات ،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منتهی الآمال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کامل الزیارات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الروح یا کشتی نجات،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خدای عشق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از روضه الشهداء،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البکاء از مرحوم ملا محمد صالح بزغانی می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المصائب فی مصائب الاطائب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المصائب فی مصائب الاطائب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اکلیل المصائب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آقیانوس بلا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المعجم الوسیط، المنجد، مصباح المنیر، مجمع البحرین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حسینی، سرمایه شیعه،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نسخه عطار،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منتخب طريحی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ریاض الشهاده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ارحمت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اشک روان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در خصائص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وارد شده – اشک روان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اطراف الحدیث النبوی،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مفهوم سب و لعن در قرآن کریم،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ترجمه ذهنى تهرانى،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ترجمه ذهنى تهرانى ،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کامل الزیارات ، ص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لا یحضرالفقیه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عاشورا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عاشورای غير معروفه ، مفاتيح الجنان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عاشورا ، صلوات خاص امام حسن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کامل الزیارات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کافی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لئالی الاخبار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انوارالشهاده ،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ترجمه کریم فیضی؛ امالی صدوق،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البکاء لقتل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مستفید و علی اکبر غفاری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5.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24505</Words>
  <Characters>90666</Characters>
  <CharactersWithSpaces>114003</CharactersWithSpaces>
  <Paragraphs>1513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2026-08-25T17:52:47Z</dcterms:created>
  <dc:creator>ghaemiyeh.com</dc:creator>
  <dc:description/>
  <dc:language>en-US</dc:language>
  <cp:lastModifiedBy/>
  <dcterms:modified xsi:type="dcterms:W3CDTF">2026-08-25T21:22:51Z</dcterms:modified>
  <cp:revision>1</cp:revision>
  <dc:subject/>
  <dc:title>عزاداری در کلام امام رضا علیه السلام شرح حدیث ریان بن شبیب</dc:title>
</cp:coreProperties>
</file>

<file path=docProps/custom.xml><?xml version="1.0" encoding="utf-8"?>
<Properties xmlns="http://schemas.openxmlformats.org/officeDocument/2006/custom-properties" xmlns:vt="http://schemas.openxmlformats.org/officeDocument/2006/docPropsVTypes"/>
</file>