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22788_2142443653">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11322790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1322792_2142443653">
            <w:r>
              <w:rPr>
                <w:webHidden/>
                <w:rStyle w:val="IndexLink"/>
                <w:rtl w:val="true"/>
              </w:rPr>
              <w:t>{</w:t>
            </w:r>
            <w:r>
              <w:rPr>
                <w:rStyle w:val="IndexLink"/>
              </w:rPr>
              <w:t>1</w:t>
            </w:r>
            <w:r>
              <w:rPr>
                <w:rStyle w:val="IndexLink"/>
                <w:rtl w:val="true"/>
              </w:rPr>
              <w:t xml:space="preserve">} </w:t>
            </w:r>
            <w:r>
              <w:rPr>
                <w:rStyle w:val="IndexLink"/>
                <w:rtl w:val="true"/>
              </w:rPr>
              <w:t>عامر سلو رشيد</w:t>
            </w:r>
            <w:r>
              <w:rPr>
                <w:rStyle w:val="IndexLink"/>
                <w:rtl w:val="true"/>
              </w:rPr>
              <w:t>(</w:t>
            </w:r>
            <w:r>
              <w:rPr>
                <w:rStyle w:val="IndexLink"/>
                <w:rtl w:val="true"/>
              </w:rPr>
              <w:t xml:space="preserve">يزيدي </w:t>
            </w:r>
            <w:r>
              <w:rPr>
                <w:rStyle w:val="IndexLink"/>
                <w:rtl w:val="true"/>
              </w:rPr>
              <w:t xml:space="preserve">/ </w:t>
            </w:r>
            <w:r>
              <w:rPr>
                <w:rStyle w:val="IndexLink"/>
                <w:rtl w:val="true"/>
              </w:rPr>
              <w:t>العراق</w:t>
            </w:r>
            <w:r>
              <w:rPr>
                <w:rStyle w:val="IndexLink"/>
                <w:rtl w:val="true"/>
              </w:rPr>
              <w:t>)</w:t>
              <w:tab/>
            </w:r>
            <w:r>
              <w:rPr>
                <w:rStyle w:val="IndexLink"/>
              </w:rPr>
              <w:t>19</w:t>
            </w:r>
          </w:hyperlink>
        </w:p>
        <w:p>
          <w:pPr>
            <w:pStyle w:val="Contents3"/>
            <w:tabs>
              <w:tab w:val="clear" w:pos="8459"/>
              <w:tab w:val="right" w:pos="9026" w:leader="dot"/>
            </w:tabs>
            <w:rPr/>
          </w:pPr>
          <w:hyperlink w:anchor="__RefHeading___Toc11322794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1322796_2142443653">
            <w:r>
              <w:rPr>
                <w:webHidden/>
                <w:rStyle w:val="IndexLink"/>
                <w:rtl w:val="true"/>
              </w:rPr>
              <w:t>معلومات حول اليزيديّة</w:t>
            </w:r>
            <w:r>
              <w:rPr>
                <w:rStyle w:val="IndexLink"/>
                <w:rtl w:val="true"/>
              </w:rPr>
              <w:t>:</w:t>
              <w:tab/>
            </w:r>
            <w:r>
              <w:rPr>
                <w:rStyle w:val="IndexLink"/>
              </w:rPr>
              <w:t>20</w:t>
            </w:r>
          </w:hyperlink>
        </w:p>
        <w:p>
          <w:pPr>
            <w:pStyle w:val="Contents3"/>
            <w:tabs>
              <w:tab w:val="clear" w:pos="8459"/>
              <w:tab w:val="right" w:pos="9026" w:leader="dot"/>
            </w:tabs>
            <w:rPr/>
          </w:pPr>
          <w:hyperlink w:anchor="__RefHeading___Toc11322798_2142443653">
            <w:r>
              <w:rPr>
                <w:webHidden/>
                <w:rStyle w:val="IndexLink"/>
                <w:rtl w:val="true"/>
              </w:rPr>
              <w:t>السلطة الدينية اليزيدية</w:t>
            </w:r>
            <w:r>
              <w:rPr>
                <w:rStyle w:val="IndexLink"/>
                <w:rtl w:val="true"/>
              </w:rPr>
              <w:t>:</w:t>
              <w:tab/>
            </w:r>
            <w:r>
              <w:rPr>
                <w:rStyle w:val="IndexLink"/>
              </w:rPr>
              <w:t>21</w:t>
            </w:r>
          </w:hyperlink>
        </w:p>
        <w:p>
          <w:pPr>
            <w:pStyle w:val="Contents3"/>
            <w:tabs>
              <w:tab w:val="clear" w:pos="8459"/>
              <w:tab w:val="right" w:pos="9026" w:leader="dot"/>
            </w:tabs>
            <w:rPr/>
          </w:pPr>
          <w:hyperlink w:anchor="__RefHeading___Toc11322800_2142443653">
            <w:r>
              <w:rPr>
                <w:webHidden/>
                <w:rStyle w:val="IndexLink"/>
                <w:rtl w:val="true"/>
              </w:rPr>
              <w:t>بداية تأثره بالاسلام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11322802_2142443653">
            <w:r>
              <w:rPr>
                <w:webHidden/>
                <w:rStyle w:val="IndexLink"/>
                <w:rtl w:val="true"/>
              </w:rPr>
              <w:t>دواعي توجهه للبحث حول الاسلام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1322804_2142443653">
            <w:r>
              <w:rPr>
                <w:webHidden/>
                <w:rStyle w:val="IndexLink"/>
                <w:rtl w:val="true"/>
              </w:rPr>
              <w:t>أهم كتب الشيعة التي تأثّر بها</w:t>
            </w:r>
            <w:r>
              <w:rPr>
                <w:rStyle w:val="IndexLink"/>
                <w:rtl w:val="true"/>
              </w:rPr>
              <w:t>:</w:t>
              <w:tab/>
            </w:r>
            <w:r>
              <w:rPr>
                <w:rStyle w:val="IndexLink"/>
              </w:rPr>
              <w:t>23</w:t>
            </w:r>
          </w:hyperlink>
        </w:p>
        <w:p>
          <w:pPr>
            <w:pStyle w:val="Contents3"/>
            <w:tabs>
              <w:tab w:val="clear" w:pos="8459"/>
              <w:tab w:val="right" w:pos="9026" w:leader="dot"/>
            </w:tabs>
            <w:rPr/>
          </w:pPr>
          <w:hyperlink w:anchor="__RefHeading___Toc11322806_2142443653">
            <w:r>
              <w:rPr>
                <w:webHidden/>
                <w:rStyle w:val="IndexLink"/>
                <w:rtl w:val="true"/>
              </w:rPr>
              <w:t>مؤلفاته</w:t>
            </w:r>
            <w:r>
              <w:rPr>
                <w:rStyle w:val="IndexLink"/>
                <w:rtl w:val="true"/>
              </w:rPr>
              <w:t>:</w:t>
              <w:tab/>
            </w:r>
            <w:r>
              <w:rPr>
                <w:rStyle w:val="IndexLink"/>
              </w:rPr>
              <w:t>24</w:t>
            </w:r>
          </w:hyperlink>
        </w:p>
        <w:p>
          <w:pPr>
            <w:pStyle w:val="Contents3"/>
            <w:tabs>
              <w:tab w:val="clear" w:pos="8459"/>
              <w:tab w:val="right" w:pos="9026" w:leader="dot"/>
            </w:tabs>
            <w:rPr/>
          </w:pPr>
          <w:hyperlink w:anchor="__RefHeading___Toc11322808_2142443653">
            <w:r>
              <w:rPr>
                <w:webHidden/>
                <w:rStyle w:val="IndexLink"/>
                <w:rtl w:val="true"/>
              </w:rPr>
              <w:t>{</w:t>
            </w:r>
            <w:r>
              <w:rPr>
                <w:rStyle w:val="IndexLink"/>
              </w:rPr>
              <w:t>1</w:t>
            </w:r>
            <w:r>
              <w:rPr>
                <w:rStyle w:val="IndexLink"/>
                <w:rtl w:val="true"/>
              </w:rPr>
              <w:t>} "</w:t>
            </w:r>
            <w:r>
              <w:rPr>
                <w:rStyle w:val="IndexLink"/>
                <w:rtl w:val="true"/>
              </w:rPr>
              <w:t>من الظلمات إلى النور</w:t>
            </w:r>
            <w:r>
              <w:rPr>
                <w:rStyle w:val="IndexLink"/>
                <w:rtl w:val="true"/>
              </w:rPr>
              <w:t>":</w:t>
              <w:tab/>
            </w:r>
            <w:r>
              <w:rPr>
                <w:rStyle w:val="IndexLink"/>
              </w:rPr>
              <w:t>24</w:t>
            </w:r>
          </w:hyperlink>
        </w:p>
        <w:p>
          <w:pPr>
            <w:pStyle w:val="Contents3"/>
            <w:tabs>
              <w:tab w:val="clear" w:pos="8459"/>
              <w:tab w:val="right" w:pos="9026" w:leader="dot"/>
            </w:tabs>
            <w:rPr/>
          </w:pPr>
          <w:hyperlink w:anchor="__RefHeading___Toc11322810_2142443653">
            <w:r>
              <w:rPr>
                <w:webHidden/>
                <w:rStyle w:val="IndexLink"/>
                <w:rtl w:val="true"/>
              </w:rPr>
              <w:t>وقفة مع كتابه</w:t>
            </w:r>
            <w:r>
              <w:rPr>
                <w:rStyle w:val="IndexLink"/>
                <w:rtl w:val="true"/>
              </w:rPr>
              <w:t>: "</w:t>
            </w:r>
            <w:r>
              <w:rPr>
                <w:rStyle w:val="IndexLink"/>
                <w:rtl w:val="true"/>
              </w:rPr>
              <w:t>من الظلمات إلى النور</w:t>
            </w:r>
            <w:r>
              <w:rPr>
                <w:rStyle w:val="IndexLink"/>
                <w:rtl w:val="true"/>
              </w:rPr>
              <w:t>"</w:t>
              <w:tab/>
            </w:r>
            <w:r>
              <w:rPr>
                <w:rStyle w:val="IndexLink"/>
              </w:rPr>
              <w:t>25</w:t>
            </w:r>
          </w:hyperlink>
        </w:p>
        <w:p>
          <w:pPr>
            <w:pStyle w:val="Contents3"/>
            <w:tabs>
              <w:tab w:val="clear" w:pos="8459"/>
              <w:tab w:val="right" w:pos="9026" w:leader="dot"/>
            </w:tabs>
            <w:rPr/>
          </w:pPr>
          <w:hyperlink w:anchor="__RefHeading___Toc11322812_2142443653">
            <w:r>
              <w:rPr>
                <w:webHidden/>
                <w:rStyle w:val="IndexLink"/>
                <w:rtl w:val="true"/>
              </w:rPr>
              <w:t>الأصل الديني لليزيديين قبل القرن السادس</w:t>
            </w:r>
            <w:r>
              <w:rPr>
                <w:rStyle w:val="IndexLink"/>
                <w:rtl w:val="true"/>
              </w:rPr>
              <w:t>:</w:t>
              <w:tab/>
            </w:r>
            <w:r>
              <w:rPr>
                <w:rStyle w:val="IndexLink"/>
              </w:rPr>
              <w:t>27</w:t>
            </w:r>
          </w:hyperlink>
        </w:p>
        <w:p>
          <w:pPr>
            <w:pStyle w:val="Contents3"/>
            <w:tabs>
              <w:tab w:val="clear" w:pos="8459"/>
              <w:tab w:val="right" w:pos="9026" w:leader="dot"/>
            </w:tabs>
            <w:rPr/>
          </w:pPr>
          <w:hyperlink w:anchor="__RefHeading___Toc11322814_2142443653">
            <w:r>
              <w:rPr>
                <w:webHidden/>
                <w:rStyle w:val="IndexLink"/>
                <w:rtl w:val="true"/>
              </w:rPr>
              <w:t>الدليل التاريخي</w:t>
            </w:r>
            <w:r>
              <w:rPr>
                <w:rStyle w:val="IndexLink"/>
                <w:rtl w:val="true"/>
              </w:rPr>
              <w:t>:</w:t>
              <w:tab/>
            </w:r>
            <w:r>
              <w:rPr>
                <w:rStyle w:val="IndexLink"/>
              </w:rPr>
              <w:t>33</w:t>
            </w:r>
          </w:hyperlink>
        </w:p>
        <w:p>
          <w:pPr>
            <w:pStyle w:val="Contents3"/>
            <w:tabs>
              <w:tab w:val="clear" w:pos="8459"/>
              <w:tab w:val="right" w:pos="9026" w:leader="dot"/>
            </w:tabs>
            <w:rPr/>
          </w:pPr>
          <w:hyperlink w:anchor="__RefHeading___Toc11322816_2142443653">
            <w:r>
              <w:rPr>
                <w:webHidden/>
                <w:rStyle w:val="IndexLink"/>
                <w:rtl w:val="true"/>
              </w:rPr>
              <w:t>كيف حصلت الفتنة</w:t>
            </w:r>
            <w:r>
              <w:rPr>
                <w:rStyle w:val="IndexLink"/>
                <w:rtl w:val="true"/>
              </w:rPr>
              <w:t>:</w:t>
              <w:tab/>
            </w:r>
            <w:r>
              <w:rPr>
                <w:rStyle w:val="IndexLink"/>
              </w:rPr>
              <w:t>35</w:t>
            </w:r>
          </w:hyperlink>
        </w:p>
        <w:p>
          <w:pPr>
            <w:pStyle w:val="Contents3"/>
            <w:tabs>
              <w:tab w:val="clear" w:pos="8459"/>
              <w:tab w:val="right" w:pos="9026" w:leader="dot"/>
            </w:tabs>
            <w:rPr/>
          </w:pPr>
          <w:hyperlink w:anchor="__RefHeading___Toc11322818_2142443653">
            <w:r>
              <w:rPr>
                <w:webHidden/>
                <w:rStyle w:val="IndexLink"/>
                <w:rtl w:val="true"/>
              </w:rPr>
              <w:t>المنتفعون من الفتنة</w:t>
            </w:r>
            <w:r>
              <w:rPr>
                <w:rStyle w:val="IndexLink"/>
                <w:rtl w:val="true"/>
              </w:rPr>
              <w:t>:</w:t>
              <w:tab/>
            </w:r>
            <w:r>
              <w:rPr>
                <w:rStyle w:val="IndexLink"/>
              </w:rPr>
              <w:t>39</w:t>
            </w:r>
          </w:hyperlink>
        </w:p>
        <w:p>
          <w:pPr>
            <w:pStyle w:val="Contents3"/>
            <w:tabs>
              <w:tab w:val="clear" w:pos="8459"/>
              <w:tab w:val="right" w:pos="9026" w:leader="dot"/>
            </w:tabs>
            <w:rPr/>
          </w:pPr>
          <w:hyperlink w:anchor="__RefHeading___Toc11322820_2142443653">
            <w:r>
              <w:rPr>
                <w:webHidden/>
                <w:rStyle w:val="IndexLink"/>
                <w:rtl w:val="true"/>
              </w:rPr>
              <w:t>الخلاصة</w:t>
            </w:r>
            <w:r>
              <w:rPr>
                <w:rStyle w:val="IndexLink"/>
                <w:rtl w:val="true"/>
              </w:rPr>
              <w:t>:</w:t>
              <w:tab/>
            </w:r>
            <w:r>
              <w:rPr>
                <w:rStyle w:val="IndexLink"/>
              </w:rPr>
              <w:t>41</w:t>
            </w:r>
          </w:hyperlink>
        </w:p>
        <w:p>
          <w:pPr>
            <w:pStyle w:val="Contents2"/>
            <w:tabs>
              <w:tab w:val="clear" w:pos="8743"/>
              <w:tab w:val="right" w:pos="9026" w:leader="dot"/>
            </w:tabs>
            <w:rPr/>
          </w:pPr>
          <w:hyperlink w:anchor="__RefHeading___Toc11322822_2142443653">
            <w:r>
              <w:rPr>
                <w:webHidden/>
                <w:rStyle w:val="IndexLink"/>
                <w:rtl w:val="true"/>
              </w:rPr>
              <w:t>{</w:t>
            </w:r>
            <w:r>
              <w:rPr>
                <w:rStyle w:val="IndexLink"/>
              </w:rPr>
              <w:t>2</w:t>
            </w:r>
            <w:r>
              <w:rPr>
                <w:rStyle w:val="IndexLink"/>
                <w:rtl w:val="true"/>
              </w:rPr>
              <w:t xml:space="preserve">} </w:t>
            </w:r>
            <w:r>
              <w:rPr>
                <w:rStyle w:val="IndexLink"/>
                <w:rtl w:val="true"/>
              </w:rPr>
              <w:t>عبد الله علي مطهّر الديلمي</w:t>
            </w:r>
            <w:r>
              <w:rPr>
                <w:rStyle w:val="IndexLink"/>
                <w:rtl w:val="true"/>
              </w:rPr>
              <w:t xml:space="preserve">( </w:t>
            </w:r>
            <w:r>
              <w:rPr>
                <w:rStyle w:val="IndexLink"/>
                <w:rtl w:val="true"/>
              </w:rPr>
              <w:t xml:space="preserve">زيدي </w:t>
            </w:r>
            <w:r>
              <w:rPr>
                <w:rStyle w:val="IndexLink"/>
                <w:rtl w:val="true"/>
              </w:rPr>
              <w:t xml:space="preserve">/ </w:t>
            </w:r>
            <w:r>
              <w:rPr>
                <w:rStyle w:val="IndexLink"/>
                <w:rtl w:val="true"/>
              </w:rPr>
              <w:t xml:space="preserve">اليمن </w:t>
            </w:r>
            <w:r>
              <w:rPr>
                <w:rStyle w:val="IndexLink"/>
                <w:rtl w:val="true"/>
              </w:rPr>
              <w:t>)</w:t>
              <w:tab/>
            </w:r>
            <w:r>
              <w:rPr>
                <w:rStyle w:val="IndexLink"/>
              </w:rPr>
              <w:t>44</w:t>
            </w:r>
          </w:hyperlink>
        </w:p>
        <w:p>
          <w:pPr>
            <w:pStyle w:val="Contents3"/>
            <w:tabs>
              <w:tab w:val="clear" w:pos="8459"/>
              <w:tab w:val="right" w:pos="9026" w:leader="dot"/>
            </w:tabs>
            <w:rPr/>
          </w:pPr>
          <w:hyperlink w:anchor="__RefHeading___Toc11322824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1322826_2142443653">
            <w:r>
              <w:rPr>
                <w:webHidden/>
                <w:rStyle w:val="IndexLink"/>
                <w:rtl w:val="true"/>
              </w:rPr>
              <w:t xml:space="preserve">بداية تعرّفه على الإمامية </w:t>
            </w:r>
            <w:r>
              <w:rPr>
                <w:rStyle w:val="IndexLink"/>
                <w:rtl w:val="true"/>
              </w:rPr>
              <w:t>:</w:t>
              <w:tab/>
            </w:r>
            <w:r>
              <w:rPr>
                <w:rStyle w:val="IndexLink"/>
              </w:rPr>
              <w:t>45</w:t>
            </w:r>
          </w:hyperlink>
        </w:p>
        <w:p>
          <w:pPr>
            <w:pStyle w:val="Contents3"/>
            <w:tabs>
              <w:tab w:val="clear" w:pos="8459"/>
              <w:tab w:val="right" w:pos="9026" w:leader="dot"/>
            </w:tabs>
            <w:rPr/>
          </w:pPr>
          <w:hyperlink w:anchor="__RefHeading___Toc11322828_2142443653">
            <w:r>
              <w:rPr>
                <w:webHidden/>
                <w:rStyle w:val="IndexLink"/>
                <w:rtl w:val="true"/>
              </w:rPr>
              <w:t xml:space="preserve">تفاجؤه بقوة مبادئ الإمامية </w:t>
            </w:r>
            <w:r>
              <w:rPr>
                <w:rStyle w:val="IndexLink"/>
                <w:rtl w:val="true"/>
              </w:rPr>
              <w:t>:</w:t>
              <w:tab/>
            </w:r>
            <w:r>
              <w:rPr>
                <w:rStyle w:val="IndexLink"/>
              </w:rPr>
              <w:t>45</w:t>
            </w:r>
          </w:hyperlink>
        </w:p>
        <w:p>
          <w:pPr>
            <w:pStyle w:val="Contents3"/>
            <w:tabs>
              <w:tab w:val="clear" w:pos="8459"/>
              <w:tab w:val="right" w:pos="9026" w:leader="dot"/>
            </w:tabs>
            <w:rPr/>
          </w:pPr>
          <w:hyperlink w:anchor="__RefHeading___Toc11322830_2142443653">
            <w:r>
              <w:rPr>
                <w:webHidden/>
                <w:rStyle w:val="IndexLink"/>
                <w:rtl w:val="true"/>
              </w:rPr>
              <w:t xml:space="preserve">اقتطافه لثمار البحث </w:t>
            </w:r>
            <w:r>
              <w:rPr>
                <w:rStyle w:val="IndexLink"/>
                <w:rtl w:val="true"/>
              </w:rPr>
              <w:t>:</w:t>
              <w:tab/>
            </w:r>
            <w:r>
              <w:rPr>
                <w:rStyle w:val="IndexLink"/>
              </w:rPr>
              <w:t>46</w:t>
            </w:r>
          </w:hyperlink>
        </w:p>
        <w:p>
          <w:pPr>
            <w:pStyle w:val="Contents3"/>
            <w:tabs>
              <w:tab w:val="clear" w:pos="8459"/>
              <w:tab w:val="right" w:pos="9026" w:leader="dot"/>
            </w:tabs>
            <w:rPr/>
          </w:pPr>
          <w:hyperlink w:anchor="__RefHeading___Toc11322832_2142443653">
            <w:r>
              <w:rPr>
                <w:webHidden/>
                <w:rStyle w:val="IndexLink"/>
                <w:rtl w:val="true"/>
              </w:rPr>
              <w:t xml:space="preserve">نشاطه الديني بعد الاستبصار </w:t>
            </w:r>
            <w:r>
              <w:rPr>
                <w:rStyle w:val="IndexLink"/>
                <w:rtl w:val="true"/>
              </w:rPr>
              <w:t>:</w:t>
              <w:tab/>
            </w:r>
            <w:r>
              <w:rPr>
                <w:rStyle w:val="IndexLink"/>
              </w:rPr>
              <w:t>46</w:t>
            </w:r>
          </w:hyperlink>
        </w:p>
        <w:p>
          <w:pPr>
            <w:pStyle w:val="Contents3"/>
            <w:tabs>
              <w:tab w:val="clear" w:pos="8459"/>
              <w:tab w:val="right" w:pos="9026" w:leader="dot"/>
            </w:tabs>
            <w:rPr/>
          </w:pPr>
          <w:hyperlink w:anchor="__RefHeading___Toc11322834_2142443653">
            <w:r>
              <w:rPr>
                <w:webHidden/>
                <w:rStyle w:val="IndexLink"/>
                <w:rtl w:val="true"/>
              </w:rPr>
              <w:t xml:space="preserve">مؤلفاته </w:t>
            </w:r>
            <w:r>
              <w:rPr>
                <w:rStyle w:val="IndexLink"/>
                <w:rtl w:val="true"/>
              </w:rPr>
              <w:t>:</w:t>
              <w:tab/>
            </w:r>
            <w:r>
              <w:rPr>
                <w:rStyle w:val="IndexLink"/>
              </w:rPr>
              <w:t>47</w:t>
            </w:r>
          </w:hyperlink>
        </w:p>
        <w:p>
          <w:pPr>
            <w:pStyle w:val="Contents3"/>
            <w:tabs>
              <w:tab w:val="clear" w:pos="8459"/>
              <w:tab w:val="right" w:pos="9026" w:leader="dot"/>
            </w:tabs>
            <w:rPr/>
          </w:pPr>
          <w:hyperlink w:anchor="__RefHeading___Toc11322836_2142443653">
            <w:r>
              <w:rPr>
                <w:webHidden/>
                <w:rStyle w:val="IndexLink"/>
                <w:rtl w:val="true"/>
              </w:rPr>
              <w:t xml:space="preserve">وقفة مع كتابه </w:t>
            </w:r>
            <w:r>
              <w:rPr>
                <w:rStyle w:val="IndexLink"/>
                <w:rtl w:val="true"/>
              </w:rPr>
              <w:t xml:space="preserve">« </w:t>
            </w:r>
            <w:r>
              <w:rPr>
                <w:rStyle w:val="IndexLink"/>
                <w:rtl w:val="true"/>
              </w:rPr>
              <w:t xml:space="preserve">تهذيب الأزهار في فقه الأئمة الأطهار </w:t>
            </w:r>
            <w:r>
              <w:rPr>
                <w:rStyle w:val="IndexLink"/>
                <w:rtl w:val="true"/>
              </w:rPr>
              <w:t>»</w:t>
              <w:tab/>
            </w:r>
            <w:r>
              <w:rPr>
                <w:rStyle w:val="IndexLink"/>
              </w:rPr>
              <w:t>49</w:t>
            </w:r>
          </w:hyperlink>
        </w:p>
        <w:p>
          <w:pPr>
            <w:pStyle w:val="Contents3"/>
            <w:tabs>
              <w:tab w:val="clear" w:pos="8459"/>
              <w:tab w:val="right" w:pos="9026" w:leader="dot"/>
            </w:tabs>
            <w:rPr/>
          </w:pPr>
          <w:hyperlink w:anchor="__RefHeading___Toc11322838_2142443653">
            <w:r>
              <w:rPr>
                <w:webHidden/>
                <w:rStyle w:val="IndexLink"/>
                <w:rtl w:val="true"/>
              </w:rPr>
              <w:t xml:space="preserve">ترك الرواية عن الآل والرواية عن غيرهم </w:t>
            </w:r>
            <w:r>
              <w:rPr>
                <w:rStyle w:val="IndexLink"/>
                <w:rtl w:val="true"/>
              </w:rPr>
              <w:t>:</w:t>
              <w:tab/>
            </w:r>
            <w:r>
              <w:rPr>
                <w:rStyle w:val="IndexLink"/>
              </w:rPr>
              <w:t>49</w:t>
            </w:r>
          </w:hyperlink>
        </w:p>
        <w:p>
          <w:pPr>
            <w:pStyle w:val="Contents3"/>
            <w:tabs>
              <w:tab w:val="clear" w:pos="8459"/>
              <w:tab w:val="right" w:pos="9026" w:leader="dot"/>
            </w:tabs>
            <w:rPr/>
          </w:pPr>
          <w:hyperlink w:anchor="__RefHeading___Toc11322840_2142443653">
            <w:r>
              <w:rPr>
                <w:webHidden/>
                <w:rStyle w:val="IndexLink"/>
                <w:rtl w:val="true"/>
              </w:rPr>
              <w:t xml:space="preserve">إبطال القياس </w:t>
            </w:r>
            <w:r>
              <w:rPr>
                <w:rStyle w:val="IndexLink"/>
                <w:rtl w:val="true"/>
              </w:rPr>
              <w:t>:</w:t>
              <w:tab/>
            </w:r>
            <w:r>
              <w:rPr>
                <w:rStyle w:val="IndexLink"/>
              </w:rPr>
              <w:t>50</w:t>
            </w:r>
          </w:hyperlink>
        </w:p>
        <w:p>
          <w:pPr>
            <w:pStyle w:val="Contents2"/>
            <w:tabs>
              <w:tab w:val="clear" w:pos="8743"/>
              <w:tab w:val="right" w:pos="9026" w:leader="dot"/>
            </w:tabs>
            <w:rPr/>
          </w:pPr>
          <w:hyperlink w:anchor="__RefHeading___Toc11322842_2142443653">
            <w:r>
              <w:rPr>
                <w:webHidden/>
                <w:rStyle w:val="IndexLink"/>
                <w:rtl w:val="true"/>
              </w:rPr>
              <w:t>{</w:t>
            </w:r>
            <w:r>
              <w:rPr>
                <w:rStyle w:val="IndexLink"/>
              </w:rPr>
              <w:t>3</w:t>
            </w:r>
            <w:r>
              <w:rPr>
                <w:rStyle w:val="IndexLink"/>
                <w:rtl w:val="true"/>
              </w:rPr>
              <w:t xml:space="preserve">} </w:t>
            </w:r>
            <w:r>
              <w:rPr>
                <w:rStyle w:val="IndexLink"/>
                <w:rtl w:val="true"/>
              </w:rPr>
              <w:t>عبد المحسن السراوي</w:t>
            </w:r>
            <w:r>
              <w:rPr>
                <w:rStyle w:val="IndexLink"/>
                <w:rtl w:val="true"/>
              </w:rPr>
              <w:t>(</w:t>
            </w:r>
            <w:r>
              <w:rPr>
                <w:rStyle w:val="IndexLink"/>
                <w:rtl w:val="true"/>
              </w:rPr>
              <w:t xml:space="preserve">سني </w:t>
            </w:r>
            <w:r>
              <w:rPr>
                <w:rStyle w:val="IndexLink"/>
                <w:rtl w:val="true"/>
              </w:rPr>
              <w:t xml:space="preserve">/ </w:t>
            </w:r>
            <w:r>
              <w:rPr>
                <w:rStyle w:val="IndexLink"/>
                <w:rtl w:val="true"/>
              </w:rPr>
              <w:t>سوريا</w:t>
            </w:r>
            <w:r>
              <w:rPr>
                <w:rStyle w:val="IndexLink"/>
                <w:rtl w:val="true"/>
              </w:rPr>
              <w:t>)</w:t>
              <w:tab/>
            </w:r>
            <w:r>
              <w:rPr>
                <w:rStyle w:val="IndexLink"/>
              </w:rPr>
              <w:t>58</w:t>
            </w:r>
          </w:hyperlink>
        </w:p>
        <w:p>
          <w:pPr>
            <w:pStyle w:val="Contents3"/>
            <w:tabs>
              <w:tab w:val="clear" w:pos="8459"/>
              <w:tab w:val="right" w:pos="9026" w:leader="dot"/>
            </w:tabs>
            <w:rPr/>
          </w:pPr>
          <w:hyperlink w:anchor="__RefHeading___Toc11322844_2142443653">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1322846_2142443653">
            <w:r>
              <w:rPr>
                <w:webHidden/>
                <w:rStyle w:val="IndexLink"/>
                <w:rtl w:val="true"/>
              </w:rPr>
              <w:t>بداية تعرفه على مذهب أهل البيت</w:t>
            </w:r>
            <w:r>
              <w:rPr>
                <w:rStyle w:val="IndexLink"/>
                <w:rtl w:val="true"/>
              </w:rPr>
              <w:t>(</w:t>
            </w:r>
            <w:r>
              <w:rPr>
                <w:rStyle w:val="IndexLink"/>
                <w:rtl w:val="true"/>
              </w:rPr>
              <w:t>عليهم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11322848_2142443653">
            <w:r>
              <w:rPr>
                <w:webHidden/>
                <w:rStyle w:val="IndexLink"/>
                <w:rtl w:val="true"/>
              </w:rPr>
              <w:t>نبذه للتعصب المذهبي</w:t>
            </w:r>
            <w:r>
              <w:rPr>
                <w:rStyle w:val="IndexLink"/>
                <w:rtl w:val="true"/>
              </w:rPr>
              <w:t>:</w:t>
              <w:tab/>
            </w:r>
            <w:r>
              <w:rPr>
                <w:rStyle w:val="IndexLink"/>
              </w:rPr>
              <w:t>59</w:t>
            </w:r>
          </w:hyperlink>
        </w:p>
        <w:p>
          <w:pPr>
            <w:pStyle w:val="Contents3"/>
            <w:tabs>
              <w:tab w:val="clear" w:pos="8459"/>
              <w:tab w:val="right" w:pos="9026" w:leader="dot"/>
            </w:tabs>
            <w:rPr/>
          </w:pPr>
          <w:hyperlink w:anchor="__RefHeading___Toc11322850_2142443653">
            <w:r>
              <w:rPr>
                <w:webHidden/>
                <w:rStyle w:val="IndexLink"/>
                <w:rtl w:val="true"/>
              </w:rPr>
              <w:t>نتائج بحثه الموضوعي</w:t>
            </w:r>
            <w:r>
              <w:rPr>
                <w:rStyle w:val="IndexLink"/>
                <w:rtl w:val="true"/>
              </w:rPr>
              <w:t>:</w:t>
              <w:tab/>
            </w:r>
            <w:r>
              <w:rPr>
                <w:rStyle w:val="IndexLink"/>
              </w:rPr>
              <w:t>60</w:t>
            </w:r>
          </w:hyperlink>
        </w:p>
        <w:p>
          <w:pPr>
            <w:pStyle w:val="Contents3"/>
            <w:tabs>
              <w:tab w:val="clear" w:pos="8459"/>
              <w:tab w:val="right" w:pos="9026" w:leader="dot"/>
            </w:tabs>
            <w:rPr/>
          </w:pPr>
          <w:hyperlink w:anchor="__RefHeading___Toc11322852_2142443653">
            <w:r>
              <w:rPr>
                <w:webHidden/>
                <w:rStyle w:val="IndexLink"/>
                <w:rtl w:val="true"/>
              </w:rPr>
              <w:t>تقييمه لمذهب أهل البيت</w:t>
            </w:r>
            <w:r>
              <w:rPr>
                <w:rStyle w:val="IndexLink"/>
                <w:rtl w:val="true"/>
              </w:rPr>
              <w:t>(</w:t>
            </w:r>
            <w:r>
              <w:rPr>
                <w:rStyle w:val="IndexLink"/>
                <w:rtl w:val="true"/>
              </w:rPr>
              <w:t>عليهم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11322854_2142443653">
            <w:r>
              <w:rPr>
                <w:webHidden/>
                <w:rStyle w:val="IndexLink"/>
                <w:rtl w:val="true"/>
              </w:rPr>
              <w:t>عتابه لعلماء أهل السنة</w:t>
            </w:r>
            <w:r>
              <w:rPr>
                <w:rStyle w:val="IndexLink"/>
                <w:rtl w:val="true"/>
              </w:rPr>
              <w:t>:</w:t>
              <w:tab/>
            </w:r>
            <w:r>
              <w:rPr>
                <w:rStyle w:val="IndexLink"/>
              </w:rPr>
              <w:t>61</w:t>
            </w:r>
          </w:hyperlink>
        </w:p>
        <w:p>
          <w:pPr>
            <w:pStyle w:val="Contents3"/>
            <w:tabs>
              <w:tab w:val="clear" w:pos="8459"/>
              <w:tab w:val="right" w:pos="9026" w:leader="dot"/>
            </w:tabs>
            <w:rPr/>
          </w:pPr>
          <w:hyperlink w:anchor="__RefHeading___Toc11322856_2142443653">
            <w:r>
              <w:rPr>
                <w:webHidden/>
                <w:rStyle w:val="IndexLink"/>
                <w:rtl w:val="true"/>
              </w:rPr>
              <w:t>موانع الاستبصار</w:t>
            </w:r>
            <w:r>
              <w:rPr>
                <w:rStyle w:val="IndexLink"/>
                <w:rtl w:val="true"/>
              </w:rPr>
              <w:t>:</w:t>
              <w:tab/>
            </w:r>
            <w:r>
              <w:rPr>
                <w:rStyle w:val="IndexLink"/>
              </w:rPr>
              <w:t>61</w:t>
            </w:r>
          </w:hyperlink>
        </w:p>
        <w:p>
          <w:pPr>
            <w:pStyle w:val="Contents3"/>
            <w:tabs>
              <w:tab w:val="clear" w:pos="8459"/>
              <w:tab w:val="right" w:pos="9026" w:leader="dot"/>
            </w:tabs>
            <w:rPr/>
          </w:pPr>
          <w:hyperlink w:anchor="__RefHeading___Toc11322858_2142443653">
            <w:r>
              <w:rPr>
                <w:webHidden/>
                <w:rStyle w:val="IndexLink"/>
                <w:rtl w:val="true"/>
              </w:rPr>
              <w:t>مؤلفاته</w:t>
            </w:r>
            <w:r>
              <w:rPr>
                <w:rStyle w:val="IndexLink"/>
                <w:rtl w:val="true"/>
              </w:rPr>
              <w:t>:</w:t>
              <w:tab/>
            </w:r>
            <w:r>
              <w:rPr>
                <w:rStyle w:val="IndexLink"/>
              </w:rPr>
              <w:t>62</w:t>
            </w:r>
          </w:hyperlink>
        </w:p>
        <w:p>
          <w:pPr>
            <w:pStyle w:val="Contents3"/>
            <w:tabs>
              <w:tab w:val="clear" w:pos="8459"/>
              <w:tab w:val="right" w:pos="9026" w:leader="dot"/>
            </w:tabs>
            <w:rPr/>
          </w:pPr>
          <w:hyperlink w:anchor="__RefHeading___Toc11322860_2142443653">
            <w:r>
              <w:rPr>
                <w:webHidden/>
                <w:rStyle w:val="IndexLink"/>
                <w:rtl w:val="true"/>
              </w:rPr>
              <w:t>{</w:t>
            </w:r>
            <w:r>
              <w:rPr>
                <w:rStyle w:val="IndexLink"/>
              </w:rPr>
              <w:t>1</w:t>
            </w:r>
            <w:r>
              <w:rPr>
                <w:rStyle w:val="IndexLink"/>
                <w:rtl w:val="true"/>
              </w:rPr>
              <w:t>} "</w:t>
            </w:r>
            <w:r>
              <w:rPr>
                <w:rStyle w:val="IndexLink"/>
                <w:rtl w:val="true"/>
              </w:rPr>
              <w:t>فاطمة الزهراء في الأحاديث النبوية</w:t>
            </w:r>
            <w:r>
              <w:rPr>
                <w:rStyle w:val="IndexLink"/>
                <w:rtl w:val="true"/>
              </w:rPr>
              <w:t>":</w:t>
              <w:tab/>
            </w:r>
            <w:r>
              <w:rPr>
                <w:rStyle w:val="IndexLink"/>
              </w:rPr>
              <w:t>62</w:t>
            </w:r>
          </w:hyperlink>
        </w:p>
        <w:p>
          <w:pPr>
            <w:pStyle w:val="Contents3"/>
            <w:tabs>
              <w:tab w:val="clear" w:pos="8459"/>
              <w:tab w:val="right" w:pos="9026" w:leader="dot"/>
            </w:tabs>
            <w:rPr/>
          </w:pPr>
          <w:hyperlink w:anchor="__RefHeading___Toc11322862_2142443653">
            <w:r>
              <w:rPr>
                <w:webHidden/>
                <w:rStyle w:val="IndexLink"/>
                <w:rtl w:val="true"/>
              </w:rPr>
              <w:t>{</w:t>
            </w:r>
            <w:r>
              <w:rPr>
                <w:rStyle w:val="IndexLink"/>
              </w:rPr>
              <w:t>2</w:t>
            </w:r>
            <w:r>
              <w:rPr>
                <w:rStyle w:val="IndexLink"/>
                <w:rtl w:val="true"/>
              </w:rPr>
              <w:t>} "</w:t>
            </w:r>
            <w:r>
              <w:rPr>
                <w:rStyle w:val="IndexLink"/>
                <w:rtl w:val="true"/>
              </w:rPr>
              <w:t>مسند الإمام عليّ</w:t>
            </w:r>
            <w:r>
              <w:rPr>
                <w:rStyle w:val="IndexLink"/>
                <w:rtl w:val="true"/>
              </w:rPr>
              <w:t>(</w:t>
            </w:r>
            <w:r>
              <w:rPr>
                <w:rStyle w:val="IndexLink"/>
                <w:rtl w:val="true"/>
              </w:rPr>
              <w:t>عليه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11322864_2142443653">
            <w:r>
              <w:rPr>
                <w:webHidden/>
                <w:rStyle w:val="IndexLink"/>
                <w:rtl w:val="true"/>
              </w:rPr>
              <w:t>{</w:t>
            </w:r>
            <w:r>
              <w:rPr>
                <w:rStyle w:val="IndexLink"/>
              </w:rPr>
              <w:t>3</w:t>
            </w:r>
            <w:r>
              <w:rPr>
                <w:rStyle w:val="IndexLink"/>
                <w:rtl w:val="true"/>
              </w:rPr>
              <w:t>} "</w:t>
            </w:r>
            <w:r>
              <w:rPr>
                <w:rStyle w:val="IndexLink"/>
                <w:rtl w:val="true"/>
              </w:rPr>
              <w:t>القطوف الدانية في ستة عشر مسألة خلافية</w:t>
            </w:r>
            <w:r>
              <w:rPr>
                <w:rStyle w:val="IndexLink"/>
                <w:rtl w:val="true"/>
              </w:rPr>
              <w:t>":</w:t>
              <w:tab/>
            </w:r>
            <w:r>
              <w:rPr>
                <w:rStyle w:val="IndexLink"/>
              </w:rPr>
              <w:t>62</w:t>
            </w:r>
          </w:hyperlink>
        </w:p>
        <w:p>
          <w:pPr>
            <w:pStyle w:val="Contents3"/>
            <w:tabs>
              <w:tab w:val="clear" w:pos="8459"/>
              <w:tab w:val="right" w:pos="9026" w:leader="dot"/>
            </w:tabs>
            <w:rPr/>
          </w:pPr>
          <w:hyperlink w:anchor="__RefHeading___Toc11322866_2142443653">
            <w:r>
              <w:rPr>
                <w:webHidden/>
                <w:rStyle w:val="IndexLink"/>
                <w:rtl w:val="true"/>
              </w:rPr>
              <w:t>{</w:t>
            </w:r>
            <w:r>
              <w:rPr>
                <w:rStyle w:val="IndexLink"/>
              </w:rPr>
              <w:t>4</w:t>
            </w:r>
            <w:r>
              <w:rPr>
                <w:rStyle w:val="IndexLink"/>
                <w:rtl w:val="true"/>
              </w:rPr>
              <w:t>} "</w:t>
            </w:r>
            <w:r>
              <w:rPr>
                <w:rStyle w:val="IndexLink"/>
                <w:rtl w:val="true"/>
              </w:rPr>
              <w:t>معرفة ما يجب لآل البيت النبوي من الحق على من عداهم</w:t>
            </w:r>
            <w:r>
              <w:rPr>
                <w:rStyle w:val="IndexLink"/>
                <w:rtl w:val="true"/>
              </w:rPr>
              <w:t>":</w:t>
              <w:tab/>
            </w:r>
            <w:r>
              <w:rPr>
                <w:rStyle w:val="IndexLink"/>
              </w:rPr>
              <w:t>63</w:t>
            </w:r>
          </w:hyperlink>
        </w:p>
        <w:p>
          <w:pPr>
            <w:pStyle w:val="Contents3"/>
            <w:tabs>
              <w:tab w:val="clear" w:pos="8459"/>
              <w:tab w:val="right" w:pos="9026" w:leader="dot"/>
            </w:tabs>
            <w:rPr/>
          </w:pPr>
          <w:hyperlink w:anchor="__RefHeading___Toc11322868_2142443653">
            <w:r>
              <w:rPr>
                <w:webHidden/>
                <w:rStyle w:val="IndexLink"/>
                <w:rtl w:val="true"/>
              </w:rPr>
              <w:t>وقفة مع كتابه</w:t>
            </w:r>
            <w:r>
              <w:rPr>
                <w:rStyle w:val="IndexLink"/>
                <w:rtl w:val="true"/>
              </w:rPr>
              <w:t>: ((</w:t>
            </w:r>
            <w:r>
              <w:rPr>
                <w:rStyle w:val="IndexLink"/>
                <w:rtl w:val="true"/>
              </w:rPr>
              <w:t>القطوف الدانية في ست عشرة مسألة خلافية</w:t>
            </w:r>
            <w:r>
              <w:rPr>
                <w:rStyle w:val="IndexLink"/>
                <w:rtl w:val="true"/>
              </w:rPr>
              <w:t>))</w:t>
              <w:tab/>
            </w:r>
            <w:r>
              <w:rPr>
                <w:rStyle w:val="IndexLink"/>
              </w:rPr>
              <w:t>64</w:t>
            </w:r>
          </w:hyperlink>
        </w:p>
        <w:p>
          <w:pPr>
            <w:pStyle w:val="Contents3"/>
            <w:tabs>
              <w:tab w:val="clear" w:pos="8459"/>
              <w:tab w:val="right" w:pos="9026" w:leader="dot"/>
            </w:tabs>
            <w:rPr/>
          </w:pPr>
          <w:hyperlink w:anchor="__RefHeading___Toc11322870_2142443653">
            <w:r>
              <w:rPr>
                <w:webHidden/>
                <w:rStyle w:val="IndexLink"/>
                <w:rtl w:val="true"/>
              </w:rPr>
              <w:t>الأولى</w:t>
            </w:r>
            <w:r>
              <w:rPr>
                <w:rStyle w:val="IndexLink"/>
                <w:rtl w:val="true"/>
              </w:rPr>
              <w:t xml:space="preserve">: </w:t>
            </w:r>
            <w:r>
              <w:rPr>
                <w:rStyle w:val="IndexLink"/>
                <w:rtl w:val="true"/>
              </w:rPr>
              <w:t>الجمع بين الصلاتين</w:t>
            </w:r>
            <w:r>
              <w:rPr>
                <w:rStyle w:val="IndexLink"/>
                <w:rtl w:val="true"/>
              </w:rPr>
              <w:t>:</w:t>
              <w:tab/>
            </w:r>
            <w:r>
              <w:rPr>
                <w:rStyle w:val="IndexLink"/>
              </w:rPr>
              <w:t>64</w:t>
            </w:r>
          </w:hyperlink>
        </w:p>
        <w:p>
          <w:pPr>
            <w:pStyle w:val="Contents3"/>
            <w:tabs>
              <w:tab w:val="clear" w:pos="8459"/>
              <w:tab w:val="right" w:pos="9026" w:leader="dot"/>
            </w:tabs>
            <w:rPr/>
          </w:pPr>
          <w:hyperlink w:anchor="__RefHeading___Toc11322872_2142443653">
            <w:r>
              <w:rPr>
                <w:webHidden/>
                <w:rStyle w:val="IndexLink"/>
                <w:rtl w:val="true"/>
              </w:rPr>
              <w:t>المقام الأول</w:t>
            </w:r>
            <w:r>
              <w:rPr>
                <w:rStyle w:val="IndexLink"/>
                <w:rtl w:val="true"/>
              </w:rPr>
              <w:t>:</w:t>
              <w:tab/>
            </w:r>
            <w:r>
              <w:rPr>
                <w:rStyle w:val="IndexLink"/>
              </w:rPr>
              <w:t>66</w:t>
            </w:r>
          </w:hyperlink>
        </w:p>
        <w:p>
          <w:pPr>
            <w:pStyle w:val="Contents3"/>
            <w:tabs>
              <w:tab w:val="clear" w:pos="8459"/>
              <w:tab w:val="right" w:pos="9026" w:leader="dot"/>
            </w:tabs>
            <w:rPr/>
          </w:pPr>
          <w:hyperlink w:anchor="__RefHeading___Toc11322874_2142443653">
            <w:r>
              <w:rPr>
                <w:webHidden/>
                <w:rStyle w:val="IndexLink"/>
                <w:rtl w:val="true"/>
              </w:rPr>
              <w:t>المقام الثاني</w:t>
            </w:r>
            <w:r>
              <w:rPr>
                <w:rStyle w:val="IndexLink"/>
                <w:rtl w:val="true"/>
              </w:rPr>
              <w:t>:</w:t>
              <w:tab/>
            </w:r>
            <w:r>
              <w:rPr>
                <w:rStyle w:val="IndexLink"/>
              </w:rPr>
              <w:t>67</w:t>
            </w:r>
          </w:hyperlink>
        </w:p>
        <w:p>
          <w:pPr>
            <w:pStyle w:val="Contents3"/>
            <w:tabs>
              <w:tab w:val="clear" w:pos="8459"/>
              <w:tab w:val="right" w:pos="9026" w:leader="dot"/>
            </w:tabs>
            <w:rPr/>
          </w:pPr>
          <w:hyperlink w:anchor="__RefHeading___Toc11322876_2142443653">
            <w:r>
              <w:rPr>
                <w:webHidden/>
                <w:rStyle w:val="IndexLink"/>
                <w:rtl w:val="true"/>
              </w:rPr>
              <w:t>اتفاق الكتاب والسنة</w:t>
            </w:r>
            <w:r>
              <w:rPr>
                <w:rStyle w:val="IndexLink"/>
                <w:rtl w:val="true"/>
              </w:rPr>
              <w:t>:</w:t>
              <w:tab/>
            </w:r>
            <w:r>
              <w:rPr>
                <w:rStyle w:val="IndexLink"/>
              </w:rPr>
              <w:t>68</w:t>
            </w:r>
          </w:hyperlink>
        </w:p>
        <w:p>
          <w:pPr>
            <w:pStyle w:val="Contents3"/>
            <w:tabs>
              <w:tab w:val="clear" w:pos="8459"/>
              <w:tab w:val="right" w:pos="9026" w:leader="dot"/>
            </w:tabs>
            <w:rPr/>
          </w:pPr>
          <w:hyperlink w:anchor="__RefHeading___Toc11322878_2142443653">
            <w:r>
              <w:rPr>
                <w:webHidden/>
                <w:rStyle w:val="IndexLink"/>
                <w:rtl w:val="true"/>
              </w:rPr>
              <w:t>تساؤلان وجوابان</w:t>
            </w:r>
            <w:r>
              <w:rPr>
                <w:rStyle w:val="IndexLink"/>
                <w:rtl w:val="true"/>
              </w:rPr>
              <w:t>:</w:t>
              <w:tab/>
            </w:r>
            <w:r>
              <w:rPr>
                <w:rStyle w:val="IndexLink"/>
              </w:rPr>
              <w:t>69</w:t>
            </w:r>
          </w:hyperlink>
        </w:p>
        <w:p>
          <w:pPr>
            <w:pStyle w:val="Contents3"/>
            <w:tabs>
              <w:tab w:val="clear" w:pos="8459"/>
              <w:tab w:val="right" w:pos="9026" w:leader="dot"/>
            </w:tabs>
            <w:rPr/>
          </w:pPr>
          <w:hyperlink w:anchor="__RefHeading___Toc11322880_2142443653">
            <w:r>
              <w:rPr>
                <w:webHidden/>
                <w:rStyle w:val="IndexLink"/>
                <w:rtl w:val="true"/>
              </w:rPr>
              <w:t>التساؤل الأول</w:t>
            </w:r>
            <w:r>
              <w:rPr>
                <w:rStyle w:val="IndexLink"/>
                <w:rtl w:val="true"/>
              </w:rPr>
              <w:t>:</w:t>
              <w:tab/>
            </w:r>
            <w:r>
              <w:rPr>
                <w:rStyle w:val="IndexLink"/>
              </w:rPr>
              <w:t>69</w:t>
            </w:r>
          </w:hyperlink>
        </w:p>
        <w:p>
          <w:pPr>
            <w:pStyle w:val="Contents3"/>
            <w:tabs>
              <w:tab w:val="clear" w:pos="8459"/>
              <w:tab w:val="right" w:pos="9026" w:leader="dot"/>
            </w:tabs>
            <w:rPr/>
          </w:pPr>
          <w:hyperlink w:anchor="__RefHeading___Toc11322882_2142443653">
            <w:r>
              <w:rPr>
                <w:webHidden/>
                <w:rStyle w:val="IndexLink"/>
                <w:rtl w:val="true"/>
              </w:rPr>
              <w:t>جواب التساؤل الأول</w:t>
            </w:r>
            <w:r>
              <w:rPr>
                <w:rStyle w:val="IndexLink"/>
                <w:rtl w:val="true"/>
              </w:rPr>
              <w:t>:</w:t>
              <w:tab/>
            </w:r>
            <w:r>
              <w:rPr>
                <w:rStyle w:val="IndexLink"/>
              </w:rPr>
              <w:t>69</w:t>
            </w:r>
          </w:hyperlink>
        </w:p>
        <w:p>
          <w:pPr>
            <w:pStyle w:val="Contents3"/>
            <w:tabs>
              <w:tab w:val="clear" w:pos="8459"/>
              <w:tab w:val="right" w:pos="9026" w:leader="dot"/>
            </w:tabs>
            <w:rPr/>
          </w:pPr>
          <w:hyperlink w:anchor="__RefHeading___Toc11322884_2142443653">
            <w:r>
              <w:rPr>
                <w:webHidden/>
                <w:rStyle w:val="IndexLink"/>
                <w:rtl w:val="true"/>
              </w:rPr>
              <w:t>التساؤل الثاني</w:t>
            </w:r>
            <w:r>
              <w:rPr>
                <w:rStyle w:val="IndexLink"/>
                <w:rtl w:val="true"/>
              </w:rPr>
              <w:t>:</w:t>
              <w:tab/>
            </w:r>
            <w:r>
              <w:rPr>
                <w:rStyle w:val="IndexLink"/>
              </w:rPr>
              <w:t>70</w:t>
            </w:r>
          </w:hyperlink>
        </w:p>
        <w:p>
          <w:pPr>
            <w:pStyle w:val="Contents3"/>
            <w:tabs>
              <w:tab w:val="clear" w:pos="8459"/>
              <w:tab w:val="right" w:pos="9026" w:leader="dot"/>
            </w:tabs>
            <w:rPr/>
          </w:pPr>
          <w:hyperlink w:anchor="__RefHeading___Toc11322886_2142443653">
            <w:r>
              <w:rPr>
                <w:webHidden/>
                <w:rStyle w:val="IndexLink"/>
                <w:rtl w:val="true"/>
              </w:rPr>
              <w:t>جواب التساؤل الثاني</w:t>
            </w:r>
            <w:r>
              <w:rPr>
                <w:rStyle w:val="IndexLink"/>
                <w:rtl w:val="true"/>
              </w:rPr>
              <w:t>:</w:t>
              <w:tab/>
            </w:r>
            <w:r>
              <w:rPr>
                <w:rStyle w:val="IndexLink"/>
              </w:rPr>
              <w:t>70</w:t>
            </w:r>
          </w:hyperlink>
        </w:p>
        <w:p>
          <w:pPr>
            <w:pStyle w:val="Contents3"/>
            <w:tabs>
              <w:tab w:val="clear" w:pos="8459"/>
              <w:tab w:val="right" w:pos="9026" w:leader="dot"/>
            </w:tabs>
            <w:rPr/>
          </w:pPr>
          <w:hyperlink w:anchor="__RefHeading___Toc11322888_2142443653">
            <w:r>
              <w:rPr>
                <w:webHidden/>
                <w:rStyle w:val="IndexLink"/>
                <w:rtl w:val="true"/>
              </w:rPr>
              <w:t>الثانية</w:t>
            </w:r>
            <w:r>
              <w:rPr>
                <w:rStyle w:val="IndexLink"/>
                <w:rtl w:val="true"/>
              </w:rPr>
              <w:t xml:space="preserve">: </w:t>
            </w:r>
            <w:r>
              <w:rPr>
                <w:rStyle w:val="IndexLink"/>
                <w:rtl w:val="true"/>
              </w:rPr>
              <w:t>التكتف في الصلاة</w:t>
            </w:r>
            <w:r>
              <w:rPr>
                <w:rStyle w:val="IndexLink"/>
                <w:rtl w:val="true"/>
              </w:rPr>
              <w:t>:</w:t>
              <w:tab/>
            </w:r>
            <w:r>
              <w:rPr>
                <w:rStyle w:val="IndexLink"/>
              </w:rPr>
              <w:t>71</w:t>
            </w:r>
          </w:hyperlink>
        </w:p>
        <w:p>
          <w:pPr>
            <w:pStyle w:val="Contents3"/>
            <w:tabs>
              <w:tab w:val="clear" w:pos="8459"/>
              <w:tab w:val="right" w:pos="9026" w:leader="dot"/>
            </w:tabs>
            <w:rPr/>
          </w:pPr>
          <w:hyperlink w:anchor="__RefHeading___Toc11322890_2142443653">
            <w:r>
              <w:rPr>
                <w:webHidden/>
                <w:rStyle w:val="IndexLink"/>
                <w:rtl w:val="true"/>
              </w:rPr>
              <w:t>هل التكتّف مسنون أو محرّم؟</w:t>
            </w:r>
            <w:r>
              <w:rPr>
                <w:rStyle w:val="IndexLink"/>
                <w:rtl w:val="true"/>
              </w:rPr>
              <w:tab/>
            </w:r>
            <w:r>
              <w:rPr>
                <w:rStyle w:val="IndexLink"/>
              </w:rPr>
              <w:t>71</w:t>
            </w:r>
          </w:hyperlink>
        </w:p>
        <w:p>
          <w:pPr>
            <w:pStyle w:val="Contents3"/>
            <w:tabs>
              <w:tab w:val="clear" w:pos="8459"/>
              <w:tab w:val="right" w:pos="9026" w:leader="dot"/>
            </w:tabs>
            <w:rPr/>
          </w:pPr>
          <w:hyperlink w:anchor="__RefHeading___Toc11322892_2142443653">
            <w:r>
              <w:rPr>
                <w:webHidden/>
                <w:rStyle w:val="IndexLink"/>
                <w:rtl w:val="true"/>
              </w:rPr>
              <w:t>دليل أهل المذاهب الأربعة على التكتف</w:t>
            </w:r>
            <w:r>
              <w:rPr>
                <w:rStyle w:val="IndexLink"/>
                <w:rtl w:val="true"/>
              </w:rPr>
              <w:t>:</w:t>
              <w:tab/>
            </w:r>
            <w:r>
              <w:rPr>
                <w:rStyle w:val="IndexLink"/>
              </w:rPr>
              <w:t>72</w:t>
            </w:r>
          </w:hyperlink>
        </w:p>
        <w:p>
          <w:pPr>
            <w:pStyle w:val="Contents3"/>
            <w:tabs>
              <w:tab w:val="clear" w:pos="8459"/>
              <w:tab w:val="right" w:pos="9026" w:leader="dot"/>
            </w:tabs>
            <w:rPr/>
          </w:pPr>
          <w:hyperlink w:anchor="__RefHeading___Toc11322894_2142443653">
            <w:r>
              <w:rPr>
                <w:webHidden/>
                <w:rStyle w:val="IndexLink"/>
                <w:rtl w:val="true"/>
              </w:rPr>
              <w:t>من كان يرسل يديه في الصلاة من التابعين</w:t>
            </w:r>
            <w:r>
              <w:rPr>
                <w:rStyle w:val="IndexLink"/>
                <w:rtl w:val="true"/>
              </w:rPr>
              <w:t>:</w:t>
              <w:tab/>
            </w:r>
            <w:r>
              <w:rPr>
                <w:rStyle w:val="IndexLink"/>
              </w:rPr>
              <w:t>73</w:t>
            </w:r>
          </w:hyperlink>
        </w:p>
        <w:p>
          <w:pPr>
            <w:pStyle w:val="Contents3"/>
            <w:tabs>
              <w:tab w:val="clear" w:pos="8459"/>
              <w:tab w:val="right" w:pos="9026" w:leader="dot"/>
            </w:tabs>
            <w:rPr/>
          </w:pPr>
          <w:hyperlink w:anchor="__RefHeading___Toc11322896_2142443653">
            <w:r>
              <w:rPr>
                <w:webHidden/>
                <w:rStyle w:val="IndexLink"/>
                <w:rtl w:val="true"/>
              </w:rPr>
              <w:t>الخلاصة</w:t>
            </w:r>
            <w:r>
              <w:rPr>
                <w:rStyle w:val="IndexLink"/>
                <w:rtl w:val="true"/>
              </w:rPr>
              <w:t>:</w:t>
              <w:tab/>
            </w:r>
            <w:r>
              <w:rPr>
                <w:rStyle w:val="IndexLink"/>
              </w:rPr>
              <w:t>75</w:t>
            </w:r>
          </w:hyperlink>
        </w:p>
        <w:p>
          <w:pPr>
            <w:pStyle w:val="Contents2"/>
            <w:tabs>
              <w:tab w:val="clear" w:pos="8743"/>
              <w:tab w:val="right" w:pos="9026" w:leader="dot"/>
            </w:tabs>
            <w:rPr/>
          </w:pPr>
          <w:hyperlink w:anchor="__RefHeading___Toc11322898_2142443653">
            <w:r>
              <w:rPr>
                <w:webHidden/>
                <w:rStyle w:val="IndexLink"/>
                <w:rtl w:val="true"/>
              </w:rPr>
              <w:t>{</w:t>
            </w:r>
            <w:r>
              <w:rPr>
                <w:rStyle w:val="IndexLink"/>
              </w:rPr>
              <w:t>4</w:t>
            </w:r>
            <w:r>
              <w:rPr>
                <w:rStyle w:val="IndexLink"/>
                <w:rtl w:val="true"/>
              </w:rPr>
              <w:t xml:space="preserve">} </w:t>
            </w:r>
            <w:r>
              <w:rPr>
                <w:rStyle w:val="IndexLink"/>
                <w:rtl w:val="true"/>
              </w:rPr>
              <w:t>عبد المنعم الحسن</w:t>
            </w:r>
            <w:r>
              <w:rPr>
                <w:rStyle w:val="IndexLink"/>
                <w:rtl w:val="true"/>
              </w:rPr>
              <w:t>(</w:t>
            </w:r>
            <w:r>
              <w:rPr>
                <w:rStyle w:val="IndexLink"/>
                <w:rtl w:val="true"/>
              </w:rPr>
              <w:t xml:space="preserve">مالكي </w:t>
            </w:r>
            <w:r>
              <w:rPr>
                <w:rStyle w:val="IndexLink"/>
                <w:rtl w:val="true"/>
              </w:rPr>
              <w:t xml:space="preserve">/ </w:t>
            </w:r>
            <w:r>
              <w:rPr>
                <w:rStyle w:val="IndexLink"/>
                <w:rtl w:val="true"/>
              </w:rPr>
              <w:t>السودان</w:t>
            </w:r>
            <w:r>
              <w:rPr>
                <w:rStyle w:val="IndexLink"/>
                <w:rtl w:val="true"/>
              </w:rPr>
              <w:t>)</w:t>
              <w:tab/>
            </w:r>
            <w:r>
              <w:rPr>
                <w:rStyle w:val="IndexLink"/>
              </w:rPr>
              <w:t>78</w:t>
            </w:r>
          </w:hyperlink>
        </w:p>
        <w:p>
          <w:pPr>
            <w:pStyle w:val="Contents3"/>
            <w:tabs>
              <w:tab w:val="clear" w:pos="8459"/>
              <w:tab w:val="right" w:pos="9026" w:leader="dot"/>
            </w:tabs>
            <w:rPr/>
          </w:pPr>
          <w:hyperlink w:anchor="__RefHeading___Toc11322900_2142443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1322902_2142443653">
            <w:r>
              <w:rPr>
                <w:webHidden/>
                <w:rStyle w:val="IndexLink"/>
                <w:rtl w:val="true"/>
              </w:rPr>
              <w:t>دراسته الآكاديمية</w:t>
            </w:r>
            <w:r>
              <w:rPr>
                <w:rStyle w:val="IndexLink"/>
                <w:rtl w:val="true"/>
              </w:rPr>
              <w:t>:</w:t>
              <w:tab/>
            </w:r>
            <w:r>
              <w:rPr>
                <w:rStyle w:val="IndexLink"/>
              </w:rPr>
              <w:t>78</w:t>
            </w:r>
          </w:hyperlink>
        </w:p>
        <w:p>
          <w:pPr>
            <w:pStyle w:val="Contents3"/>
            <w:tabs>
              <w:tab w:val="clear" w:pos="8459"/>
              <w:tab w:val="right" w:pos="9026" w:leader="dot"/>
            </w:tabs>
            <w:rPr/>
          </w:pPr>
          <w:hyperlink w:anchor="__RefHeading___Toc11322904_2142443653">
            <w:r>
              <w:rPr>
                <w:webHidden/>
                <w:rStyle w:val="IndexLink"/>
                <w:rtl w:val="true"/>
              </w:rPr>
              <w:t>التعرف على شخصية متكاملة</w:t>
            </w:r>
            <w:r>
              <w:rPr>
                <w:rStyle w:val="IndexLink"/>
                <w:rtl w:val="true"/>
              </w:rPr>
              <w:t>:</w:t>
              <w:tab/>
            </w:r>
            <w:r>
              <w:rPr>
                <w:rStyle w:val="IndexLink"/>
              </w:rPr>
              <w:t>80</w:t>
            </w:r>
          </w:hyperlink>
        </w:p>
        <w:p>
          <w:pPr>
            <w:pStyle w:val="Contents3"/>
            <w:tabs>
              <w:tab w:val="clear" w:pos="8459"/>
              <w:tab w:val="right" w:pos="9026" w:leader="dot"/>
            </w:tabs>
            <w:rPr/>
          </w:pPr>
          <w:hyperlink w:anchor="__RefHeading___Toc11322906_2142443653">
            <w:r>
              <w:rPr>
                <w:webHidden/>
                <w:rStyle w:val="IndexLink"/>
                <w:rtl w:val="true"/>
              </w:rPr>
              <w:t>أحببناه لورعه وإذا به شيعي</w:t>
            </w:r>
            <w:r>
              <w:rPr>
                <w:rStyle w:val="IndexLink"/>
                <w:rtl w:val="true"/>
              </w:rPr>
              <w:t>!</w:t>
              <w:tab/>
            </w:r>
            <w:r>
              <w:rPr>
                <w:rStyle w:val="IndexLink"/>
              </w:rPr>
              <w:t>81</w:t>
            </w:r>
          </w:hyperlink>
        </w:p>
        <w:p>
          <w:pPr>
            <w:pStyle w:val="Contents3"/>
            <w:tabs>
              <w:tab w:val="clear" w:pos="8459"/>
              <w:tab w:val="right" w:pos="9026" w:leader="dot"/>
            </w:tabs>
            <w:rPr/>
          </w:pPr>
          <w:hyperlink w:anchor="__RefHeading___Toc11322908_2142443653">
            <w:r>
              <w:rPr>
                <w:webHidden/>
                <w:rStyle w:val="IndexLink"/>
                <w:rtl w:val="true"/>
              </w:rPr>
              <w:t>انفتاح باب الحوار والنقاش</w:t>
            </w:r>
            <w:r>
              <w:rPr>
                <w:rStyle w:val="IndexLink"/>
                <w:rtl w:val="true"/>
              </w:rPr>
              <w:t>:</w:t>
              <w:tab/>
            </w:r>
            <w:r>
              <w:rPr>
                <w:rStyle w:val="IndexLink"/>
              </w:rPr>
              <w:t>81</w:t>
            </w:r>
          </w:hyperlink>
        </w:p>
        <w:p>
          <w:pPr>
            <w:pStyle w:val="Contents3"/>
            <w:tabs>
              <w:tab w:val="clear" w:pos="8459"/>
              <w:tab w:val="right" w:pos="9026" w:leader="dot"/>
            </w:tabs>
            <w:rPr/>
          </w:pPr>
          <w:hyperlink w:anchor="__RefHeading___Toc11322910_2142443653">
            <w:r>
              <w:rPr>
                <w:webHidden/>
                <w:rStyle w:val="IndexLink"/>
                <w:rtl w:val="true"/>
              </w:rPr>
              <w:t>عدم الاذعان بالحق</w:t>
            </w:r>
            <w:r>
              <w:rPr>
                <w:rStyle w:val="IndexLink"/>
                <w:rtl w:val="true"/>
              </w:rPr>
              <w:t>:</w:t>
              <w:tab/>
            </w:r>
            <w:r>
              <w:rPr>
                <w:rStyle w:val="IndexLink"/>
              </w:rPr>
              <w:t>82</w:t>
            </w:r>
          </w:hyperlink>
        </w:p>
        <w:p>
          <w:pPr>
            <w:pStyle w:val="Contents3"/>
            <w:tabs>
              <w:tab w:val="clear" w:pos="8459"/>
              <w:tab w:val="right" w:pos="9026" w:leader="dot"/>
            </w:tabs>
            <w:rPr/>
          </w:pPr>
          <w:hyperlink w:anchor="__RefHeading___Toc11322912_2142443653">
            <w:r>
              <w:rPr>
                <w:webHidden/>
                <w:rStyle w:val="IndexLink"/>
                <w:rtl w:val="true"/>
              </w:rPr>
              <w:t>واخيراً بنور فاطمة اهتديت</w:t>
            </w:r>
            <w:r>
              <w:rPr>
                <w:rStyle w:val="IndexLink"/>
                <w:rtl w:val="true"/>
              </w:rPr>
              <w:t>:</w:t>
              <w:tab/>
            </w:r>
            <w:r>
              <w:rPr>
                <w:rStyle w:val="IndexLink"/>
              </w:rPr>
              <w:t>82</w:t>
            </w:r>
          </w:hyperlink>
        </w:p>
        <w:p>
          <w:pPr>
            <w:pStyle w:val="Contents3"/>
            <w:tabs>
              <w:tab w:val="clear" w:pos="8459"/>
              <w:tab w:val="right" w:pos="9026" w:leader="dot"/>
            </w:tabs>
            <w:rPr/>
          </w:pPr>
          <w:hyperlink w:anchor="__RefHeading___Toc11322914_2142443653">
            <w:r>
              <w:rPr>
                <w:webHidden/>
                <w:rStyle w:val="IndexLink"/>
                <w:rtl w:val="true"/>
              </w:rPr>
              <w:t>مشاعر حالة الاستبصار</w:t>
            </w:r>
            <w:r>
              <w:rPr>
                <w:rStyle w:val="IndexLink"/>
                <w:rtl w:val="true"/>
              </w:rPr>
              <w:t>:</w:t>
              <w:tab/>
            </w:r>
            <w:r>
              <w:rPr>
                <w:rStyle w:val="IndexLink"/>
              </w:rPr>
              <w:t>83</w:t>
            </w:r>
          </w:hyperlink>
        </w:p>
        <w:p>
          <w:pPr>
            <w:pStyle w:val="Contents3"/>
            <w:tabs>
              <w:tab w:val="clear" w:pos="8459"/>
              <w:tab w:val="right" w:pos="9026" w:leader="dot"/>
            </w:tabs>
            <w:rPr/>
          </w:pPr>
          <w:hyperlink w:anchor="__RefHeading___Toc11322916_2142443653">
            <w:r>
              <w:rPr>
                <w:webHidden/>
                <w:rStyle w:val="IndexLink"/>
                <w:rtl w:val="true"/>
              </w:rPr>
              <w:t>مؤلفاته</w:t>
            </w:r>
            <w:r>
              <w:rPr>
                <w:rStyle w:val="IndexLink"/>
                <w:rtl w:val="true"/>
              </w:rPr>
              <w:t>:</w:t>
              <w:tab/>
            </w:r>
            <w:r>
              <w:rPr>
                <w:rStyle w:val="IndexLink"/>
              </w:rPr>
              <w:t>84</w:t>
            </w:r>
          </w:hyperlink>
        </w:p>
        <w:p>
          <w:pPr>
            <w:pStyle w:val="Contents3"/>
            <w:tabs>
              <w:tab w:val="clear" w:pos="8459"/>
              <w:tab w:val="right" w:pos="9026" w:leader="dot"/>
            </w:tabs>
            <w:rPr/>
          </w:pPr>
          <w:hyperlink w:anchor="__RefHeading___Toc11322918_2142443653">
            <w:r>
              <w:rPr>
                <w:webHidden/>
                <w:rStyle w:val="IndexLink"/>
                <w:rtl w:val="true"/>
              </w:rPr>
              <w:t>{</w:t>
            </w:r>
            <w:r>
              <w:rPr>
                <w:rStyle w:val="IndexLink"/>
              </w:rPr>
              <w:t>1</w:t>
            </w:r>
            <w:r>
              <w:rPr>
                <w:rStyle w:val="IndexLink"/>
                <w:rtl w:val="true"/>
              </w:rPr>
              <w:t>} "</w:t>
            </w:r>
            <w:r>
              <w:rPr>
                <w:rStyle w:val="IndexLink"/>
                <w:rtl w:val="true"/>
              </w:rPr>
              <w:t>بنور فاطمة اهتديت</w:t>
            </w:r>
            <w:r>
              <w:rPr>
                <w:rStyle w:val="IndexLink"/>
                <w:rtl w:val="true"/>
              </w:rPr>
              <w:t>":</w:t>
              <w:tab/>
            </w:r>
            <w:r>
              <w:rPr>
                <w:rStyle w:val="IndexLink"/>
              </w:rPr>
              <w:t>84</w:t>
            </w:r>
          </w:hyperlink>
        </w:p>
        <w:p>
          <w:pPr>
            <w:pStyle w:val="Contents3"/>
            <w:tabs>
              <w:tab w:val="clear" w:pos="8459"/>
              <w:tab w:val="right" w:pos="9026" w:leader="dot"/>
            </w:tabs>
            <w:rPr/>
          </w:pPr>
          <w:hyperlink w:anchor="__RefHeading___Toc11322920_2142443653">
            <w:r>
              <w:rPr>
                <w:webHidden/>
                <w:rStyle w:val="IndexLink"/>
                <w:rtl w:val="true"/>
              </w:rPr>
              <w:t>وقفة مع كتابه</w:t>
            </w:r>
            <w:r>
              <w:rPr>
                <w:rStyle w:val="IndexLink"/>
                <w:rtl w:val="true"/>
              </w:rPr>
              <w:t>: "</w:t>
            </w:r>
            <w:r>
              <w:rPr>
                <w:rStyle w:val="IndexLink"/>
                <w:rtl w:val="true"/>
              </w:rPr>
              <w:t>بنور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اهتديت</w:t>
            </w:r>
            <w:r>
              <w:rPr>
                <w:rStyle w:val="IndexLink"/>
                <w:rtl w:val="true"/>
              </w:rPr>
              <w:t>"</w:t>
              <w:tab/>
            </w:r>
            <w:r>
              <w:rPr>
                <w:rStyle w:val="IndexLink"/>
              </w:rPr>
              <w:t>86</w:t>
            </w:r>
          </w:hyperlink>
        </w:p>
        <w:p>
          <w:pPr>
            <w:pStyle w:val="Contents3"/>
            <w:tabs>
              <w:tab w:val="clear" w:pos="8459"/>
              <w:tab w:val="right" w:pos="9026" w:leader="dot"/>
            </w:tabs>
            <w:rPr/>
          </w:pPr>
          <w:hyperlink w:anchor="__RefHeading___Toc11322922_2142443653">
            <w:r>
              <w:rPr>
                <w:webHidden/>
                <w:rStyle w:val="IndexLink"/>
                <w:rtl w:val="true"/>
              </w:rPr>
              <w:t>البحث في التاريخ ضرورة</w:t>
            </w:r>
            <w:r>
              <w:rPr>
                <w:rStyle w:val="IndexLink"/>
                <w:rtl w:val="true"/>
              </w:rPr>
              <w:t>:</w:t>
              <w:tab/>
            </w:r>
            <w:r>
              <w:rPr>
                <w:rStyle w:val="IndexLink"/>
              </w:rPr>
              <w:t>86</w:t>
            </w:r>
          </w:hyperlink>
        </w:p>
        <w:p>
          <w:pPr>
            <w:pStyle w:val="Contents3"/>
            <w:tabs>
              <w:tab w:val="clear" w:pos="8459"/>
              <w:tab w:val="right" w:pos="9026" w:leader="dot"/>
            </w:tabs>
            <w:rPr/>
          </w:pPr>
          <w:hyperlink w:anchor="__RefHeading___Toc11322924_2142443653">
            <w:r>
              <w:rPr>
                <w:webHidden/>
                <w:rStyle w:val="IndexLink"/>
                <w:rtl w:val="true"/>
              </w:rPr>
              <w:t>لمحات من التشيع في السودان</w:t>
            </w:r>
            <w:r>
              <w:rPr>
                <w:rStyle w:val="IndexLink"/>
                <w:rtl w:val="true"/>
              </w:rPr>
              <w:t>:</w:t>
              <w:tab/>
            </w:r>
            <w:r>
              <w:rPr>
                <w:rStyle w:val="IndexLink"/>
              </w:rPr>
              <w:t>88</w:t>
            </w:r>
          </w:hyperlink>
        </w:p>
        <w:p>
          <w:pPr>
            <w:pStyle w:val="Contents3"/>
            <w:tabs>
              <w:tab w:val="clear" w:pos="8459"/>
              <w:tab w:val="right" w:pos="9026" w:leader="dot"/>
            </w:tabs>
            <w:rPr/>
          </w:pPr>
          <w:hyperlink w:anchor="__RefHeading___Toc11322926_2142443653">
            <w:r>
              <w:rPr>
                <w:webHidden/>
                <w:rStyle w:val="IndexLink"/>
                <w:rtl w:val="true"/>
              </w:rPr>
              <w:t>بنور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اهتديت</w:t>
            </w:r>
            <w:r>
              <w:rPr>
                <w:rStyle w:val="IndexLink"/>
                <w:rtl w:val="true"/>
              </w:rPr>
              <w:t>:</w:t>
              <w:tab/>
            </w:r>
            <w:r>
              <w:rPr>
                <w:rStyle w:val="IndexLink"/>
              </w:rPr>
              <w:t>89</w:t>
            </w:r>
          </w:hyperlink>
        </w:p>
        <w:p>
          <w:pPr>
            <w:pStyle w:val="Contents3"/>
            <w:tabs>
              <w:tab w:val="clear" w:pos="8459"/>
              <w:tab w:val="right" w:pos="9026" w:leader="dot"/>
            </w:tabs>
            <w:rPr/>
          </w:pPr>
          <w:hyperlink w:anchor="__RefHeading___Toc11322928_2142443653">
            <w:r>
              <w:rPr>
                <w:webHidden/>
                <w:rStyle w:val="IndexLink"/>
                <w:rtl w:val="true"/>
              </w:rPr>
              <w:t>فدك الرمز</w:t>
            </w:r>
            <w:r>
              <w:rPr>
                <w:rStyle w:val="IndexLink"/>
                <w:rtl w:val="true"/>
              </w:rPr>
              <w:t>:</w:t>
              <w:tab/>
            </w:r>
            <w:r>
              <w:rPr>
                <w:rStyle w:val="IndexLink"/>
              </w:rPr>
              <w:t>90</w:t>
            </w:r>
          </w:hyperlink>
        </w:p>
        <w:p>
          <w:pPr>
            <w:pStyle w:val="Contents3"/>
            <w:tabs>
              <w:tab w:val="clear" w:pos="8459"/>
              <w:tab w:val="right" w:pos="9026" w:leader="dot"/>
            </w:tabs>
            <w:rPr/>
          </w:pPr>
          <w:hyperlink w:anchor="__RefHeading___Toc11322930_2142443653">
            <w:r>
              <w:rPr>
                <w:webHidden/>
                <w:rStyle w:val="IndexLink"/>
                <w:rtl w:val="true"/>
              </w:rPr>
              <w:t>الخلفاء واقتحام الدار</w:t>
            </w:r>
            <w:r>
              <w:rPr>
                <w:rStyle w:val="IndexLink"/>
                <w:rtl w:val="true"/>
              </w:rPr>
              <w:t>:</w:t>
              <w:tab/>
            </w:r>
            <w:r>
              <w:rPr>
                <w:rStyle w:val="IndexLink"/>
              </w:rPr>
              <w:t>90</w:t>
            </w:r>
          </w:hyperlink>
        </w:p>
        <w:p>
          <w:pPr>
            <w:pStyle w:val="Contents3"/>
            <w:tabs>
              <w:tab w:val="clear" w:pos="8459"/>
              <w:tab w:val="right" w:pos="9026" w:leader="dot"/>
            </w:tabs>
            <w:rPr/>
          </w:pPr>
          <w:hyperlink w:anchor="__RefHeading___Toc11322932_2142443653">
            <w:r>
              <w:rPr>
                <w:webHidden/>
                <w:rStyle w:val="IndexLink"/>
                <w:rtl w:val="true"/>
              </w:rPr>
              <w:t>استشهاد الزهراء</w:t>
            </w:r>
            <w:r>
              <w:rPr>
                <w:rStyle w:val="IndexLink"/>
                <w:rtl w:val="true"/>
              </w:rPr>
              <w:t>(</w:t>
            </w:r>
            <w:r>
              <w:rPr>
                <w:rStyle w:val="IndexLink"/>
                <w:rtl w:val="true"/>
              </w:rPr>
              <w:t>عليها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11322934_2142443653">
            <w:r>
              <w:rPr>
                <w:webHidden/>
                <w:rStyle w:val="IndexLink"/>
                <w:rtl w:val="true"/>
              </w:rPr>
              <w:t>الخلافة بالشورى أم بالتعيين</w:t>
            </w:r>
            <w:r>
              <w:rPr>
                <w:rStyle w:val="IndexLink"/>
                <w:rtl w:val="true"/>
              </w:rPr>
              <w:t>:</w:t>
              <w:tab/>
            </w:r>
            <w:r>
              <w:rPr>
                <w:rStyle w:val="IndexLink"/>
              </w:rPr>
              <w:t>93</w:t>
            </w:r>
          </w:hyperlink>
        </w:p>
        <w:p>
          <w:pPr>
            <w:pStyle w:val="Contents3"/>
            <w:tabs>
              <w:tab w:val="clear" w:pos="8459"/>
              <w:tab w:val="right" w:pos="9026" w:leader="dot"/>
            </w:tabs>
            <w:rPr/>
          </w:pPr>
          <w:hyperlink w:anchor="__RefHeading___Toc11322936_2142443653">
            <w:r>
              <w:rPr>
                <w:webHidden/>
                <w:rStyle w:val="IndexLink"/>
                <w:rtl w:val="true"/>
              </w:rPr>
              <w:t>كربلاء ثمرة للسقيفة</w:t>
            </w:r>
            <w:r>
              <w:rPr>
                <w:rStyle w:val="IndexLink"/>
                <w:rtl w:val="true"/>
              </w:rPr>
              <w:t>:</w:t>
              <w:tab/>
            </w:r>
            <w:r>
              <w:rPr>
                <w:rStyle w:val="IndexLink"/>
              </w:rPr>
              <w:t>95</w:t>
            </w:r>
          </w:hyperlink>
        </w:p>
        <w:p>
          <w:pPr>
            <w:pStyle w:val="Contents3"/>
            <w:tabs>
              <w:tab w:val="clear" w:pos="8459"/>
              <w:tab w:val="right" w:pos="9026" w:leader="dot"/>
            </w:tabs>
            <w:rPr/>
          </w:pPr>
          <w:hyperlink w:anchor="__RefHeading___Toc11322938_2142443653">
            <w:r>
              <w:rPr>
                <w:webHidden/>
                <w:rStyle w:val="IndexLink"/>
                <w:rtl w:val="true"/>
              </w:rPr>
              <w:t>من ركام الباطل إلى النور</w:t>
            </w:r>
            <w:r>
              <w:rPr>
                <w:rStyle w:val="IndexLink"/>
                <w:rtl w:val="true"/>
              </w:rPr>
              <w:t>:</w:t>
              <w:tab/>
            </w:r>
            <w:r>
              <w:rPr>
                <w:rStyle w:val="IndexLink"/>
              </w:rPr>
              <w:t>95</w:t>
            </w:r>
          </w:hyperlink>
        </w:p>
        <w:p>
          <w:pPr>
            <w:pStyle w:val="Contents2"/>
            <w:tabs>
              <w:tab w:val="clear" w:pos="8743"/>
              <w:tab w:val="right" w:pos="9026" w:leader="dot"/>
            </w:tabs>
            <w:rPr/>
          </w:pPr>
          <w:hyperlink w:anchor="__RefHeading___Toc11322940_2142443653">
            <w:r>
              <w:rPr>
                <w:webHidden/>
                <w:rStyle w:val="IndexLink"/>
                <w:rtl w:val="true"/>
              </w:rPr>
              <w:t>{</w:t>
            </w:r>
            <w:r>
              <w:rPr>
                <w:rStyle w:val="IndexLink"/>
              </w:rPr>
              <w:t>5</w:t>
            </w:r>
            <w:r>
              <w:rPr>
                <w:rStyle w:val="IndexLink"/>
                <w:rtl w:val="true"/>
              </w:rPr>
              <w:t xml:space="preserve">} </w:t>
            </w:r>
            <w:r>
              <w:rPr>
                <w:rStyle w:val="IndexLink"/>
                <w:rtl w:val="true"/>
              </w:rPr>
              <w:t>عصام علي يحيى العماد</w:t>
            </w:r>
            <w:r>
              <w:rPr>
                <w:rStyle w:val="IndexLink"/>
                <w:rtl w:val="true"/>
              </w:rPr>
              <w:t>(</w:t>
            </w:r>
            <w:r>
              <w:rPr>
                <w:rStyle w:val="IndexLink"/>
                <w:rtl w:val="true"/>
              </w:rPr>
              <w:t xml:space="preserve">وهابي </w:t>
            </w:r>
            <w:r>
              <w:rPr>
                <w:rStyle w:val="IndexLink"/>
                <w:rtl w:val="true"/>
              </w:rPr>
              <w:t xml:space="preserve">/ </w:t>
            </w:r>
            <w:r>
              <w:rPr>
                <w:rStyle w:val="IndexLink"/>
                <w:rtl w:val="true"/>
              </w:rPr>
              <w:t>اليمن</w:t>
            </w:r>
            <w:r>
              <w:rPr>
                <w:rStyle w:val="IndexLink"/>
                <w:rtl w:val="true"/>
              </w:rPr>
              <w:t>)</w:t>
              <w:tab/>
            </w:r>
            <w:r>
              <w:rPr>
                <w:rStyle w:val="IndexLink"/>
              </w:rPr>
              <w:t>97</w:t>
            </w:r>
          </w:hyperlink>
        </w:p>
        <w:p>
          <w:pPr>
            <w:pStyle w:val="Contents3"/>
            <w:tabs>
              <w:tab w:val="clear" w:pos="8459"/>
              <w:tab w:val="right" w:pos="9026" w:leader="dot"/>
            </w:tabs>
            <w:rPr/>
          </w:pPr>
          <w:hyperlink w:anchor="__RefHeading___Toc11322942_2142443653">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1322944_2142443653">
            <w:r>
              <w:rPr>
                <w:webHidden/>
                <w:rStyle w:val="IndexLink"/>
                <w:rtl w:val="true"/>
              </w:rPr>
              <w:t>تصوره السابق عن المذهب الشيعي</w:t>
            </w:r>
            <w:r>
              <w:rPr>
                <w:rStyle w:val="IndexLink"/>
                <w:rtl w:val="true"/>
              </w:rPr>
              <w:t>:</w:t>
              <w:tab/>
            </w:r>
            <w:r>
              <w:rPr>
                <w:rStyle w:val="IndexLink"/>
              </w:rPr>
              <w:t>100</w:t>
            </w:r>
          </w:hyperlink>
        </w:p>
        <w:p>
          <w:pPr>
            <w:pStyle w:val="Contents3"/>
            <w:tabs>
              <w:tab w:val="clear" w:pos="8459"/>
              <w:tab w:val="right" w:pos="9026" w:leader="dot"/>
            </w:tabs>
            <w:rPr/>
          </w:pPr>
          <w:hyperlink w:anchor="__RefHeading___Toc11322946_2142443653">
            <w:r>
              <w:rPr>
                <w:webHidden/>
                <w:rStyle w:val="IndexLink"/>
                <w:rtl w:val="true"/>
              </w:rPr>
              <w:t>إعادته النظر حول التشيع</w:t>
            </w:r>
            <w:r>
              <w:rPr>
                <w:rStyle w:val="IndexLink"/>
                <w:rtl w:val="true"/>
              </w:rPr>
              <w:t>:</w:t>
              <w:tab/>
            </w:r>
            <w:r>
              <w:rPr>
                <w:rStyle w:val="IndexLink"/>
              </w:rPr>
              <w:t>100</w:t>
            </w:r>
          </w:hyperlink>
        </w:p>
        <w:p>
          <w:pPr>
            <w:pStyle w:val="Contents3"/>
            <w:tabs>
              <w:tab w:val="clear" w:pos="8459"/>
              <w:tab w:val="right" w:pos="9026" w:leader="dot"/>
            </w:tabs>
            <w:rPr/>
          </w:pPr>
          <w:hyperlink w:anchor="__RefHeading___Toc11322948_2142443653">
            <w:r>
              <w:rPr>
                <w:webHidden/>
                <w:rStyle w:val="IndexLink"/>
                <w:rtl w:val="true"/>
              </w:rPr>
              <w:t>المفاجأة الأولى في البحث</w:t>
            </w:r>
            <w:r>
              <w:rPr>
                <w:rStyle w:val="IndexLink"/>
                <w:rtl w:val="true"/>
              </w:rPr>
              <w:t>:</w:t>
              <w:tab/>
            </w:r>
            <w:r>
              <w:rPr>
                <w:rStyle w:val="IndexLink"/>
              </w:rPr>
              <w:t>101</w:t>
            </w:r>
          </w:hyperlink>
        </w:p>
        <w:p>
          <w:pPr>
            <w:pStyle w:val="Contents3"/>
            <w:tabs>
              <w:tab w:val="clear" w:pos="8459"/>
              <w:tab w:val="right" w:pos="9026" w:leader="dot"/>
            </w:tabs>
            <w:rPr/>
          </w:pPr>
          <w:hyperlink w:anchor="__RefHeading___Toc11322950_2142443653">
            <w:r>
              <w:rPr>
                <w:webHidden/>
                <w:rStyle w:val="IndexLink"/>
                <w:rtl w:val="true"/>
              </w:rPr>
              <w:t>اكتشافه للحقيقه</w:t>
            </w:r>
            <w:r>
              <w:rPr>
                <w:rStyle w:val="IndexLink"/>
                <w:rtl w:val="true"/>
              </w:rPr>
              <w:t>:</w:t>
              <w:tab/>
            </w:r>
            <w:r>
              <w:rPr>
                <w:rStyle w:val="IndexLink"/>
              </w:rPr>
              <w:t>101</w:t>
            </w:r>
          </w:hyperlink>
        </w:p>
        <w:p>
          <w:pPr>
            <w:pStyle w:val="Contents3"/>
            <w:tabs>
              <w:tab w:val="clear" w:pos="8459"/>
              <w:tab w:val="right" w:pos="9026" w:leader="dot"/>
            </w:tabs>
            <w:rPr/>
          </w:pPr>
          <w:hyperlink w:anchor="__RefHeading___Toc11322952_2142443653">
            <w:r>
              <w:rPr>
                <w:webHidden/>
                <w:rStyle w:val="IndexLink"/>
                <w:rtl w:val="true"/>
              </w:rPr>
              <w:t>اعتناقه لمذهب التشيع</w:t>
            </w:r>
            <w:r>
              <w:rPr>
                <w:rStyle w:val="IndexLink"/>
                <w:rtl w:val="true"/>
              </w:rPr>
              <w:t>:</w:t>
              <w:tab/>
            </w:r>
            <w:r>
              <w:rPr>
                <w:rStyle w:val="IndexLink"/>
              </w:rPr>
              <w:t>103</w:t>
            </w:r>
          </w:hyperlink>
        </w:p>
        <w:p>
          <w:pPr>
            <w:pStyle w:val="Contents3"/>
            <w:tabs>
              <w:tab w:val="clear" w:pos="8459"/>
              <w:tab w:val="right" w:pos="9026" w:leader="dot"/>
            </w:tabs>
            <w:rPr/>
          </w:pPr>
          <w:hyperlink w:anchor="__RefHeading___Toc11322954_2142443653">
            <w:r>
              <w:rPr>
                <w:webHidden/>
                <w:rStyle w:val="IndexLink"/>
                <w:rtl w:val="true"/>
              </w:rPr>
              <w:t>مؤلفاته</w:t>
            </w:r>
            <w:r>
              <w:rPr>
                <w:rStyle w:val="IndexLink"/>
                <w:rtl w:val="true"/>
              </w:rPr>
              <w:t>:</w:t>
              <w:tab/>
            </w:r>
            <w:r>
              <w:rPr>
                <w:rStyle w:val="IndexLink"/>
              </w:rPr>
              <w:t>103</w:t>
            </w:r>
          </w:hyperlink>
        </w:p>
        <w:p>
          <w:pPr>
            <w:pStyle w:val="Contents3"/>
            <w:tabs>
              <w:tab w:val="clear" w:pos="8459"/>
              <w:tab w:val="right" w:pos="9026" w:leader="dot"/>
            </w:tabs>
            <w:rPr/>
          </w:pPr>
          <w:hyperlink w:anchor="__RefHeading___Toc11322956_2142443653">
            <w:r>
              <w:rPr>
                <w:webHidden/>
                <w:rStyle w:val="IndexLink"/>
                <w:rtl w:val="true"/>
              </w:rPr>
              <w:t>{</w:t>
            </w:r>
            <w:r>
              <w:rPr>
                <w:rStyle w:val="IndexLink"/>
              </w:rPr>
              <w:t>1</w:t>
            </w:r>
            <w:r>
              <w:rPr>
                <w:rStyle w:val="IndexLink"/>
                <w:rtl w:val="true"/>
              </w:rPr>
              <w:t>} "</w:t>
            </w:r>
            <w:r>
              <w:rPr>
                <w:rStyle w:val="IndexLink"/>
                <w:rtl w:val="true"/>
              </w:rPr>
              <w:t>رحلتي من الوهابية إلى الاثنى عشرية</w:t>
            </w:r>
            <w:r>
              <w:rPr>
                <w:rStyle w:val="IndexLink"/>
                <w:rtl w:val="true"/>
              </w:rPr>
              <w:t>":</w:t>
              <w:tab/>
            </w:r>
            <w:r>
              <w:rPr>
                <w:rStyle w:val="IndexLink"/>
              </w:rPr>
              <w:t>103</w:t>
            </w:r>
          </w:hyperlink>
        </w:p>
        <w:p>
          <w:pPr>
            <w:pStyle w:val="Contents3"/>
            <w:tabs>
              <w:tab w:val="clear" w:pos="8459"/>
              <w:tab w:val="right" w:pos="9026" w:leader="dot"/>
            </w:tabs>
            <w:rPr/>
          </w:pPr>
          <w:hyperlink w:anchor="__RefHeading___Toc11322958_2142443653">
            <w:r>
              <w:rPr>
                <w:webHidden/>
                <w:rStyle w:val="IndexLink"/>
                <w:rtl w:val="true"/>
              </w:rPr>
              <w:t>{</w:t>
            </w:r>
            <w:r>
              <w:rPr>
                <w:rStyle w:val="IndexLink"/>
              </w:rPr>
              <w:t>2</w:t>
            </w:r>
            <w:r>
              <w:rPr>
                <w:rStyle w:val="IndexLink"/>
                <w:rtl w:val="true"/>
              </w:rPr>
              <w:t>} "</w:t>
            </w:r>
            <w:r>
              <w:rPr>
                <w:rStyle w:val="IndexLink"/>
                <w:rtl w:val="true"/>
              </w:rPr>
              <w:t>المنهج الجديد والصحيح في الحوار مع الوهابيين</w:t>
            </w:r>
            <w:r>
              <w:rPr>
                <w:rStyle w:val="IndexLink"/>
                <w:rtl w:val="true"/>
              </w:rPr>
              <w:t>"</w:t>
            </w:r>
            <w:r>
              <w:rPr>
                <w:rStyle w:val="IndexLink"/>
                <w:rtl w:val="true"/>
              </w:rPr>
              <w:t>، محاولة للتقريب بين الاثني عشرية والوهابية</w:t>
            </w:r>
            <w:r>
              <w:rPr>
                <w:rStyle w:val="IndexLink"/>
                <w:rtl w:val="true"/>
              </w:rPr>
              <w:t>.</w:t>
              <w:tab/>
            </w:r>
            <w:r>
              <w:rPr>
                <w:rStyle w:val="IndexLink"/>
              </w:rPr>
              <w:t>103</w:t>
            </w:r>
          </w:hyperlink>
        </w:p>
        <w:p>
          <w:pPr>
            <w:pStyle w:val="Contents3"/>
            <w:tabs>
              <w:tab w:val="clear" w:pos="8459"/>
              <w:tab w:val="right" w:pos="9026" w:leader="dot"/>
            </w:tabs>
            <w:rPr/>
          </w:pPr>
          <w:hyperlink w:anchor="__RefHeading___Toc11322960_2142443653">
            <w:r>
              <w:rPr>
                <w:webHidden/>
                <w:rStyle w:val="IndexLink"/>
                <w:rtl w:val="true"/>
              </w:rPr>
              <w:t>وقفة مع كتابه</w:t>
            </w:r>
            <w:r>
              <w:rPr>
                <w:rStyle w:val="IndexLink"/>
                <w:rtl w:val="true"/>
              </w:rPr>
              <w:t>: ((</w:t>
            </w:r>
            <w:r>
              <w:rPr>
                <w:rStyle w:val="IndexLink"/>
                <w:rtl w:val="true"/>
              </w:rPr>
              <w:t>المنهج الجديد والصحيح في الحوار مع الوهابيين</w:t>
            </w:r>
            <w:r>
              <w:rPr>
                <w:rStyle w:val="IndexLink"/>
                <w:rtl w:val="true"/>
              </w:rPr>
              <w:t>))</w:t>
              <w:tab/>
            </w:r>
            <w:r>
              <w:rPr>
                <w:rStyle w:val="IndexLink"/>
              </w:rPr>
              <w:t>104</w:t>
            </w:r>
          </w:hyperlink>
        </w:p>
        <w:p>
          <w:pPr>
            <w:pStyle w:val="Contents3"/>
            <w:tabs>
              <w:tab w:val="clear" w:pos="8459"/>
              <w:tab w:val="right" w:pos="9026" w:leader="dot"/>
            </w:tabs>
            <w:rPr/>
          </w:pPr>
          <w:hyperlink w:anchor="__RefHeading___Toc11322962_2142443653">
            <w:r>
              <w:rPr>
                <w:webHidden/>
                <w:rStyle w:val="IndexLink"/>
                <w:rtl w:val="true"/>
              </w:rPr>
              <w:t>بعض خصائص الحوار المطلوب</w:t>
            </w:r>
            <w:r>
              <w:rPr>
                <w:rStyle w:val="IndexLink"/>
                <w:rtl w:val="true"/>
              </w:rPr>
              <w:t>:</w:t>
              <w:tab/>
            </w:r>
            <w:r>
              <w:rPr>
                <w:rStyle w:val="IndexLink"/>
              </w:rPr>
              <w:t>104</w:t>
            </w:r>
          </w:hyperlink>
        </w:p>
        <w:p>
          <w:pPr>
            <w:pStyle w:val="Contents3"/>
            <w:tabs>
              <w:tab w:val="clear" w:pos="8459"/>
              <w:tab w:val="right" w:pos="9026" w:leader="dot"/>
            </w:tabs>
            <w:rPr/>
          </w:pPr>
          <w:hyperlink w:anchor="__RefHeading___Toc11322964_2142443653">
            <w:r>
              <w:rPr>
                <w:webHidden/>
                <w:rStyle w:val="IndexLink"/>
                <w:rtl w:val="true"/>
              </w:rPr>
              <w:t>مراحل المنهج</w:t>
            </w:r>
            <w:r>
              <w:rPr>
                <w:rStyle w:val="IndexLink"/>
                <w:rtl w:val="true"/>
              </w:rPr>
              <w:t>:</w:t>
              <w:tab/>
            </w:r>
            <w:r>
              <w:rPr>
                <w:rStyle w:val="IndexLink"/>
              </w:rPr>
              <w:t>108</w:t>
            </w:r>
          </w:hyperlink>
        </w:p>
        <w:p>
          <w:pPr>
            <w:pStyle w:val="Contents3"/>
            <w:tabs>
              <w:tab w:val="clear" w:pos="8459"/>
              <w:tab w:val="right" w:pos="9026" w:leader="dot"/>
            </w:tabs>
            <w:rPr/>
          </w:pPr>
          <w:hyperlink w:anchor="__RefHeading___Toc11322966_2142443653">
            <w:r>
              <w:rPr>
                <w:webHidden/>
                <w:rStyle w:val="IndexLink"/>
                <w:rtl w:val="true"/>
              </w:rPr>
              <w:t>التسلسل في عرض المراحل الثلاث للمذهب الاثني عشري</w:t>
            </w:r>
            <w:r>
              <w:rPr>
                <w:rStyle w:val="IndexLink"/>
                <w:rtl w:val="true"/>
              </w:rPr>
              <w:tab/>
            </w:r>
            <w:r>
              <w:rPr>
                <w:rStyle w:val="IndexLink"/>
              </w:rPr>
              <w:t>111</w:t>
            </w:r>
          </w:hyperlink>
        </w:p>
        <w:p>
          <w:pPr>
            <w:pStyle w:val="Contents3"/>
            <w:tabs>
              <w:tab w:val="clear" w:pos="8459"/>
              <w:tab w:val="right" w:pos="9026" w:leader="dot"/>
            </w:tabs>
            <w:rPr/>
          </w:pPr>
          <w:hyperlink w:anchor="__RefHeading___Toc11322968_2142443653">
            <w:r>
              <w:rPr>
                <w:webHidden/>
                <w:rStyle w:val="IndexLink"/>
                <w:rtl w:val="true"/>
              </w:rPr>
              <w:t>الجهل بمعنى الغلو</w:t>
            </w:r>
            <w:r>
              <w:rPr>
                <w:rStyle w:val="IndexLink"/>
                <w:rtl w:val="true"/>
              </w:rPr>
              <w:t>:</w:t>
              <w:tab/>
            </w:r>
            <w:r>
              <w:rPr>
                <w:rStyle w:val="IndexLink"/>
              </w:rPr>
              <w:t>111</w:t>
            </w:r>
          </w:hyperlink>
        </w:p>
        <w:p>
          <w:pPr>
            <w:pStyle w:val="Contents3"/>
            <w:tabs>
              <w:tab w:val="clear" w:pos="8459"/>
              <w:tab w:val="right" w:pos="9026" w:leader="dot"/>
            </w:tabs>
            <w:rPr/>
          </w:pPr>
          <w:hyperlink w:anchor="__RefHeading___Toc11322970_2142443653">
            <w:r>
              <w:rPr>
                <w:webHidden/>
                <w:rStyle w:val="IndexLink"/>
                <w:rtl w:val="true"/>
              </w:rPr>
              <w:t>المستقبل للمذهب الاثني عشري</w:t>
            </w:r>
            <w:r>
              <w:rPr>
                <w:rStyle w:val="IndexLink"/>
                <w:rtl w:val="true"/>
              </w:rPr>
              <w:t>:</w:t>
              <w:tab/>
            </w:r>
            <w:r>
              <w:rPr>
                <w:rStyle w:val="IndexLink"/>
              </w:rPr>
              <w:t>114</w:t>
            </w:r>
          </w:hyperlink>
        </w:p>
        <w:p>
          <w:pPr>
            <w:pStyle w:val="Contents3"/>
            <w:tabs>
              <w:tab w:val="clear" w:pos="8459"/>
              <w:tab w:val="right" w:pos="9026" w:leader="dot"/>
            </w:tabs>
            <w:rPr/>
          </w:pPr>
          <w:hyperlink w:anchor="__RefHeading___Toc11322972_2142443653">
            <w:r>
              <w:rPr>
                <w:webHidden/>
                <w:rStyle w:val="IndexLink"/>
                <w:rtl w:val="true"/>
              </w:rPr>
              <w:t>وقفة مع مناظرة الدكتور عصام العماد مع الشيخ عثمان الخميس</w:t>
            </w:r>
            <w:r>
              <w:rPr>
                <w:rStyle w:val="IndexLink"/>
                <w:rtl w:val="true"/>
              </w:rPr>
              <w:tab/>
            </w:r>
            <w:r>
              <w:rPr>
                <w:rStyle w:val="IndexLink"/>
              </w:rPr>
              <w:t>119</w:t>
            </w:r>
          </w:hyperlink>
        </w:p>
        <w:p>
          <w:pPr>
            <w:pStyle w:val="Contents3"/>
            <w:tabs>
              <w:tab w:val="clear" w:pos="8459"/>
              <w:tab w:val="right" w:pos="9026" w:leader="dot"/>
            </w:tabs>
            <w:rPr/>
          </w:pPr>
          <w:hyperlink w:anchor="__RefHeading___Toc11322974_2142443653">
            <w:r>
              <w:rPr>
                <w:webHidden/>
                <w:rStyle w:val="IndexLink"/>
                <w:rtl w:val="true"/>
              </w:rPr>
              <w:t>أهمية المناظرة بين الشيعة والسنة</w:t>
            </w:r>
            <w:r>
              <w:rPr>
                <w:rStyle w:val="IndexLink"/>
                <w:rtl w:val="true"/>
              </w:rPr>
              <w:t>:</w:t>
              <w:tab/>
            </w:r>
            <w:r>
              <w:rPr>
                <w:rStyle w:val="IndexLink"/>
              </w:rPr>
              <w:t>119</w:t>
            </w:r>
          </w:hyperlink>
        </w:p>
        <w:p>
          <w:pPr>
            <w:pStyle w:val="Contents3"/>
            <w:tabs>
              <w:tab w:val="clear" w:pos="8459"/>
              <w:tab w:val="right" w:pos="9026" w:leader="dot"/>
            </w:tabs>
            <w:rPr/>
          </w:pPr>
          <w:hyperlink w:anchor="__RefHeading___Toc11322976_2142443653">
            <w:r>
              <w:rPr>
                <w:webHidden/>
                <w:rStyle w:val="IndexLink"/>
                <w:rtl w:val="true"/>
              </w:rPr>
              <w:t>سمات وشروط المناظرة البناءة</w:t>
            </w:r>
            <w:r>
              <w:rPr>
                <w:rStyle w:val="IndexLink"/>
                <w:rtl w:val="true"/>
              </w:rPr>
              <w:t>:</w:t>
              <w:tab/>
            </w:r>
            <w:r>
              <w:rPr>
                <w:rStyle w:val="IndexLink"/>
              </w:rPr>
              <w:t>119</w:t>
            </w:r>
          </w:hyperlink>
        </w:p>
        <w:p>
          <w:pPr>
            <w:pStyle w:val="Contents3"/>
            <w:tabs>
              <w:tab w:val="clear" w:pos="8459"/>
              <w:tab w:val="right" w:pos="9026" w:leader="dot"/>
            </w:tabs>
            <w:rPr/>
          </w:pPr>
          <w:hyperlink w:anchor="__RefHeading___Toc11322978_2142443653">
            <w:r>
              <w:rPr>
                <w:webHidden/>
                <w:rStyle w:val="IndexLink"/>
                <w:rtl w:val="true"/>
              </w:rPr>
              <w:t>الأرضية التمهدية لمناظرة الدكتور عصام مع الشيخ عثمان</w:t>
            </w:r>
            <w:r>
              <w:rPr>
                <w:rStyle w:val="IndexLink"/>
                <w:rtl w:val="true"/>
              </w:rPr>
              <w:t>:</w:t>
              <w:tab/>
            </w:r>
            <w:r>
              <w:rPr>
                <w:rStyle w:val="IndexLink"/>
              </w:rPr>
              <w:t>121</w:t>
            </w:r>
          </w:hyperlink>
        </w:p>
        <w:p>
          <w:pPr>
            <w:pStyle w:val="Contents3"/>
            <w:tabs>
              <w:tab w:val="clear" w:pos="8459"/>
              <w:tab w:val="right" w:pos="9026" w:leader="dot"/>
            </w:tabs>
            <w:rPr/>
          </w:pPr>
          <w:hyperlink w:anchor="__RefHeading___Toc11322980_2142443653">
            <w:r>
              <w:rPr>
                <w:webHidden/>
                <w:rStyle w:val="IndexLink"/>
                <w:rtl w:val="true"/>
              </w:rPr>
              <w:t>بداية مناظرة الدكتور عصام مع الشيخ عثمان</w:t>
            </w:r>
            <w:r>
              <w:rPr>
                <w:rStyle w:val="IndexLink"/>
                <w:rtl w:val="true"/>
              </w:rPr>
              <w:t>:</w:t>
              <w:tab/>
            </w:r>
            <w:r>
              <w:rPr>
                <w:rStyle w:val="IndexLink"/>
              </w:rPr>
              <w:t>123</w:t>
            </w:r>
          </w:hyperlink>
        </w:p>
        <w:p>
          <w:pPr>
            <w:pStyle w:val="Contents3"/>
            <w:tabs>
              <w:tab w:val="clear" w:pos="8459"/>
              <w:tab w:val="right" w:pos="9026" w:leader="dot"/>
            </w:tabs>
            <w:rPr/>
          </w:pPr>
          <w:hyperlink w:anchor="__RefHeading___Toc11322982_2142443653">
            <w:r>
              <w:rPr>
                <w:webHidden/>
                <w:rStyle w:val="IndexLink"/>
                <w:rtl w:val="true"/>
              </w:rPr>
              <w:t>من ثمار هذه المناظرة</w:t>
            </w:r>
            <w:r>
              <w:rPr>
                <w:rStyle w:val="IndexLink"/>
                <w:rtl w:val="true"/>
              </w:rPr>
              <w:t>:</w:t>
              <w:tab/>
            </w:r>
            <w:r>
              <w:rPr>
                <w:rStyle w:val="IndexLink"/>
              </w:rPr>
              <w:t>124</w:t>
            </w:r>
          </w:hyperlink>
        </w:p>
        <w:p>
          <w:pPr>
            <w:pStyle w:val="Contents3"/>
            <w:tabs>
              <w:tab w:val="clear" w:pos="8459"/>
              <w:tab w:val="right" w:pos="9026" w:leader="dot"/>
            </w:tabs>
            <w:rPr/>
          </w:pPr>
          <w:hyperlink w:anchor="__RefHeading___Toc11322984_2142443653">
            <w:r>
              <w:rPr>
                <w:webHidden/>
                <w:rStyle w:val="IndexLink"/>
                <w:rtl w:val="true"/>
              </w:rPr>
              <w:t>المفاجأة بانسحاب الشيخ عثمان من المناظرة</w:t>
            </w:r>
            <w:r>
              <w:rPr>
                <w:rStyle w:val="IndexLink"/>
                <w:rtl w:val="true"/>
              </w:rPr>
              <w:t>:</w:t>
              <w:tab/>
            </w:r>
            <w:r>
              <w:rPr>
                <w:rStyle w:val="IndexLink"/>
              </w:rPr>
              <w:t>124</w:t>
            </w:r>
          </w:hyperlink>
        </w:p>
        <w:p>
          <w:pPr>
            <w:pStyle w:val="Contents3"/>
            <w:tabs>
              <w:tab w:val="clear" w:pos="8459"/>
              <w:tab w:val="right" w:pos="9026" w:leader="dot"/>
            </w:tabs>
            <w:rPr/>
          </w:pPr>
          <w:hyperlink w:anchor="__RefHeading___Toc11322986_2142443653">
            <w:r>
              <w:rPr>
                <w:webHidden/>
                <w:rStyle w:val="IndexLink"/>
                <w:rtl w:val="true"/>
              </w:rPr>
              <w:t>مقتطفات من كلام الشيخ عثمان قبل انسحابه</w:t>
            </w:r>
            <w:r>
              <w:rPr>
                <w:rStyle w:val="IndexLink"/>
                <w:rtl w:val="true"/>
              </w:rPr>
              <w:t>:</w:t>
              <w:tab/>
            </w:r>
            <w:r>
              <w:rPr>
                <w:rStyle w:val="IndexLink"/>
              </w:rPr>
              <w:t>125</w:t>
            </w:r>
          </w:hyperlink>
        </w:p>
        <w:p>
          <w:pPr>
            <w:pStyle w:val="Contents3"/>
            <w:tabs>
              <w:tab w:val="clear" w:pos="8459"/>
              <w:tab w:val="right" w:pos="9026" w:leader="dot"/>
            </w:tabs>
            <w:rPr/>
          </w:pPr>
          <w:hyperlink w:anchor="__RefHeading___Toc11322988_2142443653">
            <w:r>
              <w:rPr>
                <w:webHidden/>
                <w:rStyle w:val="IndexLink"/>
                <w:rtl w:val="true"/>
              </w:rPr>
              <w:t>أثر هذه المناظرة في الصعيد العالمي</w:t>
            </w:r>
            <w:r>
              <w:rPr>
                <w:rStyle w:val="IndexLink"/>
                <w:rtl w:val="true"/>
              </w:rPr>
              <w:t>:</w:t>
              <w:tab/>
            </w:r>
            <w:r>
              <w:rPr>
                <w:rStyle w:val="IndexLink"/>
              </w:rPr>
              <w:t>126</w:t>
            </w:r>
          </w:hyperlink>
        </w:p>
        <w:p>
          <w:pPr>
            <w:pStyle w:val="Contents2"/>
            <w:tabs>
              <w:tab w:val="clear" w:pos="8743"/>
              <w:tab w:val="right" w:pos="9026" w:leader="dot"/>
            </w:tabs>
            <w:rPr/>
          </w:pPr>
          <w:hyperlink w:anchor="__RefHeading___Toc11322990_2142443653">
            <w:r>
              <w:rPr>
                <w:webHidden/>
                <w:rStyle w:val="IndexLink"/>
                <w:rtl w:val="true"/>
              </w:rPr>
              <w:t>{</w:t>
            </w:r>
            <w:r>
              <w:rPr>
                <w:rStyle w:val="IndexLink"/>
              </w:rPr>
              <w:t>6</w:t>
            </w:r>
            <w:r>
              <w:rPr>
                <w:rStyle w:val="IndexLink"/>
                <w:rtl w:val="true"/>
              </w:rPr>
              <w:t xml:space="preserve">} </w:t>
            </w:r>
            <w:r>
              <w:rPr>
                <w:rStyle w:val="IndexLink"/>
                <w:rtl w:val="true"/>
              </w:rPr>
              <w:t>علي محمد فتح الدين الحنفي</w:t>
            </w:r>
            <w:r>
              <w:rPr>
                <w:rStyle w:val="IndexLink"/>
                <w:rtl w:val="true"/>
              </w:rPr>
              <w:t>(</w:t>
            </w:r>
            <w:r>
              <w:rPr>
                <w:rStyle w:val="IndexLink"/>
                <w:rtl w:val="true"/>
              </w:rPr>
              <w:t xml:space="preserve">حنفي </w:t>
            </w:r>
            <w:r>
              <w:rPr>
                <w:rStyle w:val="IndexLink"/>
                <w:rtl w:val="true"/>
              </w:rPr>
              <w:t xml:space="preserve">/ </w:t>
            </w:r>
            <w:r>
              <w:rPr>
                <w:rStyle w:val="IndexLink"/>
                <w:rtl w:val="true"/>
              </w:rPr>
              <w:t>باكستان</w:t>
            </w:r>
            <w:r>
              <w:rPr>
                <w:rStyle w:val="IndexLink"/>
                <w:rtl w:val="true"/>
              </w:rPr>
              <w:t>)</w:t>
              <w:tab/>
            </w:r>
            <w:r>
              <w:rPr>
                <w:rStyle w:val="IndexLink"/>
              </w:rPr>
              <w:t>128</w:t>
            </w:r>
          </w:hyperlink>
        </w:p>
        <w:p>
          <w:pPr>
            <w:pStyle w:val="Contents3"/>
            <w:tabs>
              <w:tab w:val="clear" w:pos="8459"/>
              <w:tab w:val="right" w:pos="9026" w:leader="dot"/>
            </w:tabs>
            <w:rPr/>
          </w:pPr>
          <w:hyperlink w:anchor="__RefHeading___Toc11322992_2142443653">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11322994_2142443653">
            <w:r>
              <w:rPr>
                <w:webHidden/>
                <w:rStyle w:val="IndexLink"/>
                <w:rtl w:val="true"/>
              </w:rPr>
              <w:t>سبب تسميته بالحافظ</w:t>
            </w:r>
            <w:r>
              <w:rPr>
                <w:rStyle w:val="IndexLink"/>
                <w:rtl w:val="true"/>
              </w:rPr>
              <w:t>:</w:t>
              <w:tab/>
            </w:r>
            <w:r>
              <w:rPr>
                <w:rStyle w:val="IndexLink"/>
              </w:rPr>
              <w:t>128</w:t>
            </w:r>
          </w:hyperlink>
        </w:p>
        <w:p>
          <w:pPr>
            <w:pStyle w:val="Contents3"/>
            <w:tabs>
              <w:tab w:val="clear" w:pos="8459"/>
              <w:tab w:val="right" w:pos="9026" w:leader="dot"/>
            </w:tabs>
            <w:rPr/>
          </w:pPr>
          <w:hyperlink w:anchor="__RefHeading___Toc11322996_2142443653">
            <w:r>
              <w:rPr>
                <w:webHidden/>
                <w:rStyle w:val="IndexLink"/>
                <w:rtl w:val="true"/>
              </w:rPr>
              <w:t>تفوّقه في المجال العلمي</w:t>
            </w:r>
            <w:r>
              <w:rPr>
                <w:rStyle w:val="IndexLink"/>
                <w:rtl w:val="true"/>
              </w:rPr>
              <w:t>:</w:t>
              <w:tab/>
            </w:r>
            <w:r>
              <w:rPr>
                <w:rStyle w:val="IndexLink"/>
              </w:rPr>
              <w:t>128</w:t>
            </w:r>
          </w:hyperlink>
        </w:p>
        <w:p>
          <w:pPr>
            <w:pStyle w:val="Contents3"/>
            <w:tabs>
              <w:tab w:val="clear" w:pos="8459"/>
              <w:tab w:val="right" w:pos="9026" w:leader="dot"/>
            </w:tabs>
            <w:rPr/>
          </w:pPr>
          <w:hyperlink w:anchor="__RefHeading___Toc11322998_2142443653">
            <w:r>
              <w:rPr>
                <w:webHidden/>
                <w:rStyle w:val="IndexLink"/>
                <w:rtl w:val="true"/>
              </w:rPr>
              <w:t>دراسته للتشيع وفق الأسس العلمية</w:t>
            </w:r>
            <w:r>
              <w:rPr>
                <w:rStyle w:val="IndexLink"/>
                <w:rtl w:val="true"/>
              </w:rPr>
              <w:tab/>
            </w:r>
            <w:r>
              <w:rPr>
                <w:rStyle w:val="IndexLink"/>
              </w:rPr>
              <w:t>129</w:t>
            </w:r>
          </w:hyperlink>
        </w:p>
        <w:p>
          <w:pPr>
            <w:pStyle w:val="Contents3"/>
            <w:tabs>
              <w:tab w:val="clear" w:pos="8459"/>
              <w:tab w:val="right" w:pos="9026" w:leader="dot"/>
            </w:tabs>
            <w:rPr/>
          </w:pPr>
          <w:hyperlink w:anchor="__RefHeading___Toc11323000_2142443653">
            <w:r>
              <w:rPr>
                <w:webHidden/>
                <w:rStyle w:val="IndexLink"/>
                <w:rtl w:val="true"/>
              </w:rPr>
              <w:t>استبصاره وتأليفه في مجال الامامة</w:t>
            </w:r>
            <w:r>
              <w:rPr>
                <w:rStyle w:val="IndexLink"/>
                <w:rtl w:val="true"/>
              </w:rPr>
              <w:t>:</w:t>
              <w:tab/>
            </w:r>
            <w:r>
              <w:rPr>
                <w:rStyle w:val="IndexLink"/>
              </w:rPr>
              <w:t>130</w:t>
            </w:r>
          </w:hyperlink>
        </w:p>
        <w:p>
          <w:pPr>
            <w:pStyle w:val="Contents3"/>
            <w:tabs>
              <w:tab w:val="clear" w:pos="8459"/>
              <w:tab w:val="right" w:pos="9026" w:leader="dot"/>
            </w:tabs>
            <w:rPr/>
          </w:pPr>
          <w:hyperlink w:anchor="__RefHeading___Toc11323002_2142443653">
            <w:r>
              <w:rPr>
                <w:webHidden/>
                <w:rStyle w:val="IndexLink"/>
                <w:rtl w:val="true"/>
              </w:rPr>
              <w:t>وفاته</w:t>
            </w:r>
            <w:r>
              <w:rPr>
                <w:rStyle w:val="IndexLink"/>
                <w:rtl w:val="true"/>
              </w:rPr>
              <w:t>:</w:t>
              <w:tab/>
            </w:r>
            <w:r>
              <w:rPr>
                <w:rStyle w:val="IndexLink"/>
              </w:rPr>
              <w:t>130</w:t>
            </w:r>
          </w:hyperlink>
        </w:p>
        <w:p>
          <w:pPr>
            <w:pStyle w:val="Contents3"/>
            <w:tabs>
              <w:tab w:val="clear" w:pos="8459"/>
              <w:tab w:val="right" w:pos="9026" w:leader="dot"/>
            </w:tabs>
            <w:rPr/>
          </w:pPr>
          <w:hyperlink w:anchor="__RefHeading___Toc11323004_2142443653">
            <w:r>
              <w:rPr>
                <w:webHidden/>
                <w:rStyle w:val="IndexLink"/>
                <w:rtl w:val="true"/>
              </w:rPr>
              <w:t>مؤلفاته</w:t>
            </w:r>
            <w:r>
              <w:rPr>
                <w:rStyle w:val="IndexLink"/>
                <w:rtl w:val="true"/>
              </w:rPr>
              <w:t>:</w:t>
              <w:tab/>
            </w:r>
            <w:r>
              <w:rPr>
                <w:rStyle w:val="IndexLink"/>
              </w:rPr>
              <w:t>131</w:t>
            </w:r>
          </w:hyperlink>
        </w:p>
        <w:p>
          <w:pPr>
            <w:pStyle w:val="Contents3"/>
            <w:tabs>
              <w:tab w:val="clear" w:pos="8459"/>
              <w:tab w:val="right" w:pos="9026" w:leader="dot"/>
            </w:tabs>
            <w:rPr/>
          </w:pPr>
          <w:hyperlink w:anchor="__RefHeading___Toc11323006_2142443653">
            <w:r>
              <w:rPr>
                <w:webHidden/>
                <w:rStyle w:val="IndexLink"/>
                <w:rtl w:val="true"/>
              </w:rPr>
              <w:t>{</w:t>
            </w:r>
            <w:r>
              <w:rPr>
                <w:rStyle w:val="IndexLink"/>
              </w:rPr>
              <w:t>1</w:t>
            </w:r>
            <w:r>
              <w:rPr>
                <w:rStyle w:val="IndexLink"/>
                <w:rtl w:val="true"/>
              </w:rPr>
              <w:t>} "</w:t>
            </w:r>
            <w:r>
              <w:rPr>
                <w:rStyle w:val="IndexLink"/>
                <w:rtl w:val="true"/>
              </w:rPr>
              <w:t>فلك النجاة في الإمامة والصلاة</w:t>
            </w:r>
            <w:r>
              <w:rPr>
                <w:rStyle w:val="IndexLink"/>
                <w:rtl w:val="true"/>
              </w:rPr>
              <w:t>"</w:t>
              <w:tab/>
            </w:r>
            <w:r>
              <w:rPr>
                <w:rStyle w:val="IndexLink"/>
              </w:rPr>
              <w:t>131</w:t>
            </w:r>
          </w:hyperlink>
        </w:p>
        <w:p>
          <w:pPr>
            <w:pStyle w:val="Contents3"/>
            <w:tabs>
              <w:tab w:val="clear" w:pos="8459"/>
              <w:tab w:val="right" w:pos="9026" w:leader="dot"/>
            </w:tabs>
            <w:rPr/>
          </w:pPr>
          <w:hyperlink w:anchor="__RefHeading___Toc11323008_2142443653">
            <w:r>
              <w:rPr>
                <w:webHidden/>
                <w:rStyle w:val="IndexLink"/>
                <w:rtl w:val="true"/>
              </w:rPr>
              <w:t>وقفة مع كتابه</w:t>
            </w:r>
            <w:r>
              <w:rPr>
                <w:rStyle w:val="IndexLink"/>
                <w:rtl w:val="true"/>
              </w:rPr>
              <w:t>: "</w:t>
            </w:r>
            <w:r>
              <w:rPr>
                <w:rStyle w:val="IndexLink"/>
                <w:rtl w:val="true"/>
              </w:rPr>
              <w:t>فُلك النجاة في الامامة والصلاة</w:t>
            </w:r>
            <w:r>
              <w:rPr>
                <w:rStyle w:val="IndexLink"/>
                <w:rtl w:val="true"/>
              </w:rPr>
              <w:t>"</w:t>
              <w:tab/>
            </w:r>
            <w:r>
              <w:rPr>
                <w:rStyle w:val="IndexLink"/>
              </w:rPr>
              <w:t>132</w:t>
            </w:r>
          </w:hyperlink>
        </w:p>
        <w:p>
          <w:pPr>
            <w:pStyle w:val="Contents3"/>
            <w:tabs>
              <w:tab w:val="clear" w:pos="8459"/>
              <w:tab w:val="right" w:pos="9026" w:leader="dot"/>
            </w:tabs>
            <w:rPr/>
          </w:pPr>
          <w:hyperlink w:anchor="__RefHeading___Toc11323010_2142443653">
            <w:r>
              <w:rPr>
                <w:webHidden/>
                <w:rStyle w:val="IndexLink"/>
                <w:rtl w:val="true"/>
              </w:rPr>
              <w:t>تغير الصلاة بعد النبي</w:t>
            </w:r>
            <w:r>
              <w:rPr>
                <w:rStyle w:val="IndexLink"/>
                <w:rtl w:val="true"/>
              </w:rPr>
              <w:t>(</w:t>
            </w:r>
            <w:r>
              <w:rPr>
                <w:rStyle w:val="IndexLink"/>
                <w:rtl w:val="true"/>
              </w:rPr>
              <w:t>صلى الله عليه وآله</w:t>
            </w:r>
            <w:r>
              <w:rPr>
                <w:rStyle w:val="IndexLink"/>
                <w:rtl w:val="true"/>
              </w:rPr>
              <w:t>):</w:t>
              <w:tab/>
            </w:r>
            <w:r>
              <w:rPr>
                <w:rStyle w:val="IndexLink"/>
              </w:rPr>
              <w:t>132</w:t>
            </w:r>
          </w:hyperlink>
        </w:p>
        <w:p>
          <w:pPr>
            <w:pStyle w:val="Contents3"/>
            <w:tabs>
              <w:tab w:val="clear" w:pos="8459"/>
              <w:tab w:val="right" w:pos="9026" w:leader="dot"/>
            </w:tabs>
            <w:rPr/>
          </w:pPr>
          <w:hyperlink w:anchor="__RefHeading___Toc11323012_2142443653">
            <w:r>
              <w:rPr>
                <w:webHidden/>
                <w:rStyle w:val="IndexLink"/>
                <w:rtl w:val="true"/>
              </w:rPr>
              <w:t>مسح الأرجل في الوضوء</w:t>
            </w:r>
            <w:r>
              <w:rPr>
                <w:rStyle w:val="IndexLink"/>
                <w:rtl w:val="true"/>
              </w:rPr>
              <w:t>:</w:t>
              <w:tab/>
            </w:r>
            <w:r>
              <w:rPr>
                <w:rStyle w:val="IndexLink"/>
              </w:rPr>
              <w:t>135</w:t>
            </w:r>
          </w:hyperlink>
        </w:p>
        <w:p>
          <w:pPr>
            <w:pStyle w:val="Contents3"/>
            <w:tabs>
              <w:tab w:val="clear" w:pos="8459"/>
              <w:tab w:val="right" w:pos="9026" w:leader="dot"/>
            </w:tabs>
            <w:rPr/>
          </w:pPr>
          <w:hyperlink w:anchor="__RefHeading___Toc11323014_2142443653">
            <w:r>
              <w:rPr>
                <w:webHidden/>
                <w:rStyle w:val="IndexLink"/>
                <w:rtl w:val="true"/>
              </w:rPr>
              <w:t>تنبيه</w:t>
            </w:r>
            <w:r>
              <w:rPr>
                <w:rStyle w:val="IndexLink"/>
                <w:rtl w:val="true"/>
              </w:rPr>
              <w:t>:</w:t>
              <w:tab/>
            </w:r>
            <w:r>
              <w:rPr>
                <w:rStyle w:val="IndexLink"/>
              </w:rPr>
              <w:t>138</w:t>
            </w:r>
          </w:hyperlink>
        </w:p>
        <w:p>
          <w:pPr>
            <w:pStyle w:val="Contents3"/>
            <w:tabs>
              <w:tab w:val="clear" w:pos="8459"/>
              <w:tab w:val="right" w:pos="9026" w:leader="dot"/>
            </w:tabs>
            <w:rPr/>
          </w:pPr>
          <w:hyperlink w:anchor="__RefHeading___Toc11323016_2142443653">
            <w:r>
              <w:rPr>
                <w:webHidden/>
                <w:rStyle w:val="IndexLink"/>
                <w:rtl w:val="true"/>
              </w:rPr>
              <w:t xml:space="preserve">في مسح </w:t>
            </w:r>
            <w:r>
              <w:rPr>
                <w:rStyle w:val="IndexLink"/>
                <w:rtl w:val="true"/>
              </w:rPr>
              <w:t>(</w:t>
            </w:r>
            <w:r>
              <w:rPr>
                <w:rStyle w:val="IndexLink"/>
                <w:rtl w:val="true"/>
              </w:rPr>
              <w:t>الرِجْلَين</w:t>
            </w:r>
            <w:r>
              <w:rPr>
                <w:rStyle w:val="IndexLink"/>
                <w:rtl w:val="true"/>
              </w:rPr>
              <w:t xml:space="preserve">) </w:t>
            </w:r>
            <w:r>
              <w:rPr>
                <w:rStyle w:val="IndexLink"/>
                <w:rtl w:val="true"/>
              </w:rPr>
              <w:t>عند الإمامية</w:t>
            </w:r>
            <w:r>
              <w:rPr>
                <w:rStyle w:val="IndexLink"/>
                <w:rtl w:val="true"/>
              </w:rPr>
              <w:t>:</w:t>
              <w:tab/>
            </w:r>
            <w:r>
              <w:rPr>
                <w:rStyle w:val="IndexLink"/>
              </w:rPr>
              <w:t>139</w:t>
            </w:r>
          </w:hyperlink>
        </w:p>
        <w:p>
          <w:pPr>
            <w:pStyle w:val="Contents3"/>
            <w:tabs>
              <w:tab w:val="clear" w:pos="8459"/>
              <w:tab w:val="right" w:pos="9026" w:leader="dot"/>
            </w:tabs>
            <w:rPr/>
          </w:pPr>
          <w:hyperlink w:anchor="__RefHeading___Toc11323018_2142443653">
            <w:r>
              <w:rPr>
                <w:webHidden/>
                <w:rStyle w:val="IndexLink"/>
                <w:rtl w:val="true"/>
              </w:rPr>
              <w:t>الجمع بين الصلاتين</w:t>
            </w:r>
            <w:r>
              <w:rPr>
                <w:rStyle w:val="IndexLink"/>
                <w:rtl w:val="true"/>
              </w:rPr>
              <w:t>:</w:t>
              <w:tab/>
            </w:r>
            <w:r>
              <w:rPr>
                <w:rStyle w:val="IndexLink"/>
              </w:rPr>
              <w:t>140</w:t>
            </w:r>
          </w:hyperlink>
        </w:p>
        <w:p>
          <w:pPr>
            <w:pStyle w:val="Contents3"/>
            <w:tabs>
              <w:tab w:val="clear" w:pos="8459"/>
              <w:tab w:val="right" w:pos="9026" w:leader="dot"/>
            </w:tabs>
            <w:rPr/>
          </w:pPr>
          <w:hyperlink w:anchor="__RefHeading___Toc11323020_2142443653">
            <w:r>
              <w:rPr>
                <w:webHidden/>
                <w:rStyle w:val="IndexLink"/>
                <w:rtl w:val="true"/>
              </w:rPr>
              <w:t>الأذان</w:t>
            </w:r>
            <w:r>
              <w:rPr>
                <w:rStyle w:val="IndexLink"/>
                <w:rtl w:val="true"/>
              </w:rPr>
              <w:t>:</w:t>
              <w:tab/>
            </w:r>
            <w:r>
              <w:rPr>
                <w:rStyle w:val="IndexLink"/>
              </w:rPr>
              <w:t>142</w:t>
            </w:r>
          </w:hyperlink>
        </w:p>
        <w:p>
          <w:pPr>
            <w:pStyle w:val="Contents3"/>
            <w:tabs>
              <w:tab w:val="clear" w:pos="8459"/>
              <w:tab w:val="right" w:pos="9026" w:leader="dot"/>
            </w:tabs>
            <w:rPr/>
          </w:pPr>
          <w:hyperlink w:anchor="__RefHeading___Toc11323022_2142443653">
            <w:r>
              <w:rPr>
                <w:webHidden/>
                <w:rStyle w:val="IndexLink"/>
                <w:rtl w:val="true"/>
              </w:rPr>
              <w:t>فائدة</w:t>
            </w:r>
            <w:r>
              <w:rPr>
                <w:rStyle w:val="IndexLink"/>
                <w:rtl w:val="true"/>
              </w:rPr>
              <w:t>:</w:t>
              <w:tab/>
            </w:r>
            <w:r>
              <w:rPr>
                <w:rStyle w:val="IndexLink"/>
              </w:rPr>
              <w:t>144</w:t>
            </w:r>
          </w:hyperlink>
        </w:p>
        <w:p>
          <w:pPr>
            <w:pStyle w:val="Contents3"/>
            <w:tabs>
              <w:tab w:val="clear" w:pos="8459"/>
              <w:tab w:val="right" w:pos="9026" w:leader="dot"/>
            </w:tabs>
            <w:rPr/>
          </w:pPr>
          <w:hyperlink w:anchor="__RefHeading___Toc11323024_2142443653">
            <w:r>
              <w:rPr>
                <w:webHidden/>
                <w:rStyle w:val="IndexLink"/>
                <w:rtl w:val="true"/>
              </w:rPr>
              <w:t>السجود على الأرض أو على ما أنبتت</w:t>
            </w:r>
            <w:r>
              <w:rPr>
                <w:rStyle w:val="IndexLink"/>
                <w:rtl w:val="true"/>
              </w:rPr>
              <w:t>:</w:t>
              <w:tab/>
            </w:r>
            <w:r>
              <w:rPr>
                <w:rStyle w:val="IndexLink"/>
              </w:rPr>
              <w:t>144</w:t>
            </w:r>
          </w:hyperlink>
        </w:p>
        <w:p>
          <w:pPr>
            <w:pStyle w:val="Contents3"/>
            <w:tabs>
              <w:tab w:val="clear" w:pos="8459"/>
              <w:tab w:val="right" w:pos="9026" w:leader="dot"/>
            </w:tabs>
            <w:rPr/>
          </w:pPr>
          <w:hyperlink w:anchor="__RefHeading___Toc11323026_2142443653">
            <w:r>
              <w:rPr>
                <w:webHidden/>
                <w:rStyle w:val="IndexLink"/>
                <w:rtl w:val="true"/>
              </w:rPr>
              <w:t>الصلاة على النبي والآل في التشهد</w:t>
            </w:r>
            <w:r>
              <w:rPr>
                <w:rStyle w:val="IndexLink"/>
                <w:rtl w:val="true"/>
              </w:rPr>
              <w:t>:</w:t>
              <w:tab/>
            </w:r>
            <w:r>
              <w:rPr>
                <w:rStyle w:val="IndexLink"/>
              </w:rPr>
              <w:t>146</w:t>
            </w:r>
          </w:hyperlink>
        </w:p>
        <w:p>
          <w:pPr>
            <w:pStyle w:val="Contents3"/>
            <w:tabs>
              <w:tab w:val="clear" w:pos="8459"/>
              <w:tab w:val="right" w:pos="9026" w:leader="dot"/>
            </w:tabs>
            <w:rPr/>
          </w:pPr>
          <w:hyperlink w:anchor="__RefHeading___Toc11323028_2142443653">
            <w:r>
              <w:rPr>
                <w:webHidden/>
                <w:rStyle w:val="IndexLink"/>
                <w:rtl w:val="true"/>
              </w:rPr>
              <w:t>إرسال اليدين</w:t>
            </w:r>
            <w:r>
              <w:rPr>
                <w:rStyle w:val="IndexLink"/>
                <w:rtl w:val="true"/>
              </w:rPr>
              <w:t>:</w:t>
              <w:tab/>
            </w:r>
            <w:r>
              <w:rPr>
                <w:rStyle w:val="IndexLink"/>
              </w:rPr>
              <w:t>148</w:t>
            </w:r>
          </w:hyperlink>
        </w:p>
        <w:p>
          <w:pPr>
            <w:pStyle w:val="Contents3"/>
            <w:tabs>
              <w:tab w:val="clear" w:pos="8459"/>
              <w:tab w:val="right" w:pos="9026" w:leader="dot"/>
            </w:tabs>
            <w:rPr/>
          </w:pPr>
          <w:hyperlink w:anchor="__RefHeading___Toc11323030_2142443653">
            <w:r>
              <w:rPr>
                <w:webHidden/>
                <w:rStyle w:val="IndexLink"/>
                <w:rtl w:val="true"/>
              </w:rPr>
              <w:t>إمامة صلاة الجماعة</w:t>
            </w:r>
            <w:r>
              <w:rPr>
                <w:rStyle w:val="IndexLink"/>
                <w:rtl w:val="true"/>
              </w:rPr>
              <w:t>:</w:t>
              <w:tab/>
            </w:r>
            <w:r>
              <w:rPr>
                <w:rStyle w:val="IndexLink"/>
              </w:rPr>
              <w:t>150</w:t>
            </w:r>
          </w:hyperlink>
        </w:p>
        <w:p>
          <w:pPr>
            <w:pStyle w:val="Contents2"/>
            <w:tabs>
              <w:tab w:val="clear" w:pos="8743"/>
              <w:tab w:val="right" w:pos="9026" w:leader="dot"/>
            </w:tabs>
            <w:rPr/>
          </w:pPr>
          <w:hyperlink w:anchor="__RefHeading___Toc11323032_2142443653">
            <w:r>
              <w:rPr>
                <w:webHidden/>
                <w:rStyle w:val="IndexLink"/>
                <w:rtl w:val="true"/>
              </w:rPr>
              <w:t>{</w:t>
            </w:r>
            <w:r>
              <w:rPr>
                <w:rStyle w:val="IndexLink"/>
              </w:rPr>
              <w:t>7</w:t>
            </w:r>
            <w:r>
              <w:rPr>
                <w:rStyle w:val="IndexLink"/>
                <w:rtl w:val="true"/>
              </w:rPr>
              <w:t xml:space="preserve">} </w:t>
            </w:r>
            <w:r>
              <w:rPr>
                <w:rStyle w:val="IndexLink"/>
                <w:rtl w:val="true"/>
              </w:rPr>
              <w:t>لمياء حمادة</w:t>
            </w:r>
            <w:r>
              <w:rPr>
                <w:rStyle w:val="IndexLink"/>
                <w:rtl w:val="true"/>
              </w:rPr>
              <w:t>(</w:t>
            </w:r>
            <w:r>
              <w:rPr>
                <w:rStyle w:val="IndexLink"/>
                <w:rtl w:val="true"/>
              </w:rPr>
              <w:t xml:space="preserve">حنفي </w:t>
            </w:r>
            <w:r>
              <w:rPr>
                <w:rStyle w:val="IndexLink"/>
                <w:rtl w:val="true"/>
              </w:rPr>
              <w:t xml:space="preserve">/ </w:t>
            </w:r>
            <w:r>
              <w:rPr>
                <w:rStyle w:val="IndexLink"/>
                <w:rtl w:val="true"/>
              </w:rPr>
              <w:t>سوريا</w:t>
            </w:r>
            <w:r>
              <w:rPr>
                <w:rStyle w:val="IndexLink"/>
                <w:rtl w:val="true"/>
              </w:rPr>
              <w:t>)</w:t>
              <w:tab/>
            </w:r>
            <w:r>
              <w:rPr>
                <w:rStyle w:val="IndexLink"/>
              </w:rPr>
              <w:t>154</w:t>
            </w:r>
          </w:hyperlink>
        </w:p>
        <w:p>
          <w:pPr>
            <w:pStyle w:val="Contents3"/>
            <w:tabs>
              <w:tab w:val="clear" w:pos="8459"/>
              <w:tab w:val="right" w:pos="9026" w:leader="dot"/>
            </w:tabs>
            <w:rPr/>
          </w:pPr>
          <w:hyperlink w:anchor="__RefHeading___Toc11323034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1323036_2142443653">
            <w:r>
              <w:rPr>
                <w:webHidden/>
                <w:rStyle w:val="IndexLink"/>
                <w:rtl w:val="true"/>
              </w:rPr>
              <w:t>الانفتاح على الرؤى الجديدة في الجامعة</w:t>
            </w:r>
            <w:r>
              <w:rPr>
                <w:rStyle w:val="IndexLink"/>
                <w:rtl w:val="true"/>
              </w:rPr>
              <w:t>:</w:t>
              <w:tab/>
            </w:r>
            <w:r>
              <w:rPr>
                <w:rStyle w:val="IndexLink"/>
              </w:rPr>
              <w:t>154</w:t>
            </w:r>
          </w:hyperlink>
        </w:p>
        <w:p>
          <w:pPr>
            <w:pStyle w:val="Contents3"/>
            <w:tabs>
              <w:tab w:val="clear" w:pos="8459"/>
              <w:tab w:val="right" w:pos="9026" w:leader="dot"/>
            </w:tabs>
            <w:rPr/>
          </w:pPr>
          <w:hyperlink w:anchor="__RefHeading___Toc11323038_2142443653">
            <w:r>
              <w:rPr>
                <w:webHidden/>
                <w:rStyle w:val="IndexLink"/>
                <w:rtl w:val="true"/>
              </w:rPr>
              <w:t>وهم نسجناه على منوال أسلافنا</w:t>
            </w:r>
            <w:r>
              <w:rPr>
                <w:rStyle w:val="IndexLink"/>
                <w:rtl w:val="true"/>
              </w:rPr>
              <w:t>:</w:t>
              <w:tab/>
            </w:r>
            <w:r>
              <w:rPr>
                <w:rStyle w:val="IndexLink"/>
              </w:rPr>
              <w:t>154</w:t>
            </w:r>
          </w:hyperlink>
        </w:p>
        <w:p>
          <w:pPr>
            <w:pStyle w:val="Contents3"/>
            <w:tabs>
              <w:tab w:val="clear" w:pos="8459"/>
              <w:tab w:val="right" w:pos="9026" w:leader="dot"/>
            </w:tabs>
            <w:rPr/>
          </w:pPr>
          <w:hyperlink w:anchor="__RefHeading___Toc11323040_2142443653">
            <w:r>
              <w:rPr>
                <w:webHidden/>
                <w:rStyle w:val="IndexLink"/>
                <w:rtl w:val="true"/>
              </w:rPr>
              <w:t>اللقاء الأول بالشخصية الشيعية</w:t>
            </w:r>
            <w:r>
              <w:rPr>
                <w:rStyle w:val="IndexLink"/>
                <w:rtl w:val="true"/>
              </w:rPr>
              <w:t>:</w:t>
              <w:tab/>
            </w:r>
            <w:r>
              <w:rPr>
                <w:rStyle w:val="IndexLink"/>
              </w:rPr>
              <w:t>155</w:t>
            </w:r>
          </w:hyperlink>
        </w:p>
        <w:p>
          <w:pPr>
            <w:pStyle w:val="Contents3"/>
            <w:tabs>
              <w:tab w:val="clear" w:pos="8459"/>
              <w:tab w:val="right" w:pos="9026" w:leader="dot"/>
            </w:tabs>
            <w:rPr/>
          </w:pPr>
          <w:hyperlink w:anchor="__RefHeading___Toc11323042_2142443653">
            <w:r>
              <w:rPr>
                <w:webHidden/>
                <w:rStyle w:val="IndexLink"/>
                <w:rtl w:val="true"/>
              </w:rPr>
              <w:t>المصادر الحقيقية للتعرف على التشيع</w:t>
            </w:r>
            <w:r>
              <w:rPr>
                <w:rStyle w:val="IndexLink"/>
                <w:rtl w:val="true"/>
              </w:rPr>
              <w:t>:</w:t>
              <w:tab/>
            </w:r>
            <w:r>
              <w:rPr>
                <w:rStyle w:val="IndexLink"/>
              </w:rPr>
              <w:t>156</w:t>
            </w:r>
          </w:hyperlink>
        </w:p>
        <w:p>
          <w:pPr>
            <w:pStyle w:val="Contents3"/>
            <w:tabs>
              <w:tab w:val="clear" w:pos="8459"/>
              <w:tab w:val="right" w:pos="9026" w:leader="dot"/>
            </w:tabs>
            <w:rPr/>
          </w:pPr>
          <w:hyperlink w:anchor="__RefHeading___Toc11323044_2142443653">
            <w:r>
              <w:rPr>
                <w:webHidden/>
                <w:rStyle w:val="IndexLink"/>
                <w:rtl w:val="true"/>
              </w:rPr>
              <w:t>المذهب الجعفري والمذاهب الأربعة</w:t>
            </w:r>
            <w:r>
              <w:rPr>
                <w:rStyle w:val="IndexLink"/>
                <w:rtl w:val="true"/>
              </w:rPr>
              <w:t>:</w:t>
              <w:tab/>
            </w:r>
            <w:r>
              <w:rPr>
                <w:rStyle w:val="IndexLink"/>
              </w:rPr>
              <w:t>157</w:t>
            </w:r>
          </w:hyperlink>
        </w:p>
        <w:p>
          <w:pPr>
            <w:pStyle w:val="Contents3"/>
            <w:tabs>
              <w:tab w:val="clear" w:pos="8459"/>
              <w:tab w:val="right" w:pos="9026" w:leader="dot"/>
            </w:tabs>
            <w:rPr/>
          </w:pPr>
          <w:hyperlink w:anchor="__RefHeading___Toc11323046_2142443653">
            <w:r>
              <w:rPr>
                <w:webHidden/>
                <w:rStyle w:val="IndexLink"/>
                <w:rtl w:val="true"/>
              </w:rPr>
              <w:t>بعض الشبهات الواهية ضد الشيعة</w:t>
            </w:r>
            <w:r>
              <w:rPr>
                <w:rStyle w:val="IndexLink"/>
                <w:rtl w:val="true"/>
              </w:rPr>
              <w:t>:</w:t>
              <w:tab/>
            </w:r>
            <w:r>
              <w:rPr>
                <w:rStyle w:val="IndexLink"/>
              </w:rPr>
              <w:t>157</w:t>
            </w:r>
          </w:hyperlink>
        </w:p>
        <w:p>
          <w:pPr>
            <w:pStyle w:val="Contents3"/>
            <w:tabs>
              <w:tab w:val="clear" w:pos="8459"/>
              <w:tab w:val="right" w:pos="9026" w:leader="dot"/>
            </w:tabs>
            <w:rPr/>
          </w:pPr>
          <w:hyperlink w:anchor="__RefHeading___Toc11323048_2142443653">
            <w:r>
              <w:rPr>
                <w:webHidden/>
                <w:rStyle w:val="IndexLink"/>
                <w:rtl w:val="true"/>
              </w:rPr>
              <w:t>بوادر نشوء الشكوك والحيرة</w:t>
            </w:r>
            <w:r>
              <w:rPr>
                <w:rStyle w:val="IndexLink"/>
                <w:rtl w:val="true"/>
              </w:rPr>
              <w:t>:</w:t>
              <w:tab/>
            </w:r>
            <w:r>
              <w:rPr>
                <w:rStyle w:val="IndexLink"/>
              </w:rPr>
              <w:t>157</w:t>
            </w:r>
          </w:hyperlink>
        </w:p>
        <w:p>
          <w:pPr>
            <w:pStyle w:val="Contents3"/>
            <w:tabs>
              <w:tab w:val="clear" w:pos="8459"/>
              <w:tab w:val="right" w:pos="9026" w:leader="dot"/>
            </w:tabs>
            <w:rPr/>
          </w:pPr>
          <w:hyperlink w:anchor="__RefHeading___Toc11323050_2142443653">
            <w:r>
              <w:rPr>
                <w:webHidden/>
                <w:rStyle w:val="IndexLink"/>
                <w:rtl w:val="true"/>
              </w:rPr>
              <w:t>طلب المزيد من العلم</w:t>
            </w:r>
            <w:r>
              <w:rPr>
                <w:rStyle w:val="IndexLink"/>
                <w:rtl w:val="true"/>
              </w:rPr>
              <w:t>:</w:t>
              <w:tab/>
            </w:r>
            <w:r>
              <w:rPr>
                <w:rStyle w:val="IndexLink"/>
              </w:rPr>
              <w:t>158</w:t>
            </w:r>
          </w:hyperlink>
        </w:p>
        <w:p>
          <w:pPr>
            <w:pStyle w:val="Contents3"/>
            <w:tabs>
              <w:tab w:val="clear" w:pos="8459"/>
              <w:tab w:val="right" w:pos="9026" w:leader="dot"/>
            </w:tabs>
            <w:rPr/>
          </w:pPr>
          <w:hyperlink w:anchor="__RefHeading___Toc11323052_2142443653">
            <w:r>
              <w:rPr>
                <w:webHidden/>
                <w:rStyle w:val="IndexLink"/>
                <w:rtl w:val="true"/>
              </w:rPr>
              <w:t>بداية التوجه إلى المطالعة والتحقيق</w:t>
            </w:r>
            <w:r>
              <w:rPr>
                <w:rStyle w:val="IndexLink"/>
                <w:rtl w:val="true"/>
              </w:rPr>
              <w:t>:</w:t>
              <w:tab/>
            </w:r>
            <w:r>
              <w:rPr>
                <w:rStyle w:val="IndexLink"/>
              </w:rPr>
              <w:t>158</w:t>
            </w:r>
          </w:hyperlink>
        </w:p>
        <w:p>
          <w:pPr>
            <w:pStyle w:val="Contents3"/>
            <w:tabs>
              <w:tab w:val="clear" w:pos="8459"/>
              <w:tab w:val="right" w:pos="9026" w:leader="dot"/>
            </w:tabs>
            <w:rPr/>
          </w:pPr>
          <w:hyperlink w:anchor="__RefHeading___Toc11323054_2142443653">
            <w:r>
              <w:rPr>
                <w:webHidden/>
                <w:rStyle w:val="IndexLink"/>
                <w:rtl w:val="true"/>
              </w:rPr>
              <w:t>المفاجأة بقضية رزية الخميس</w:t>
            </w:r>
            <w:r>
              <w:rPr>
                <w:rStyle w:val="IndexLink"/>
                <w:rtl w:val="true"/>
              </w:rPr>
              <w:t>:</w:t>
              <w:tab/>
            </w:r>
            <w:r>
              <w:rPr>
                <w:rStyle w:val="IndexLink"/>
              </w:rPr>
              <w:t>159</w:t>
            </w:r>
          </w:hyperlink>
        </w:p>
        <w:p>
          <w:pPr>
            <w:pStyle w:val="Contents3"/>
            <w:tabs>
              <w:tab w:val="clear" w:pos="8459"/>
              <w:tab w:val="right" w:pos="9026" w:leader="dot"/>
            </w:tabs>
            <w:rPr/>
          </w:pPr>
          <w:hyperlink w:anchor="__RefHeading___Toc11323056_2142443653">
            <w:r>
              <w:rPr>
                <w:webHidden/>
                <w:rStyle w:val="IndexLink"/>
                <w:rtl w:val="true"/>
              </w:rPr>
              <w:t>الاستبصار وإزاحة دواعي الانحياز الوهمي</w:t>
            </w:r>
            <w:r>
              <w:rPr>
                <w:rStyle w:val="IndexLink"/>
                <w:rtl w:val="true"/>
              </w:rPr>
              <w:t>:</w:t>
              <w:tab/>
            </w:r>
            <w:r>
              <w:rPr>
                <w:rStyle w:val="IndexLink"/>
              </w:rPr>
              <w:t>159</w:t>
            </w:r>
          </w:hyperlink>
        </w:p>
        <w:p>
          <w:pPr>
            <w:pStyle w:val="Contents3"/>
            <w:tabs>
              <w:tab w:val="clear" w:pos="8459"/>
              <w:tab w:val="right" w:pos="9026" w:leader="dot"/>
            </w:tabs>
            <w:rPr/>
          </w:pPr>
          <w:hyperlink w:anchor="__RefHeading___Toc11323058_2142443653">
            <w:r>
              <w:rPr>
                <w:webHidden/>
                <w:rStyle w:val="IndexLink"/>
                <w:rtl w:val="true"/>
              </w:rPr>
              <w:t>أول اعلان عن الاستبصار</w:t>
            </w:r>
            <w:r>
              <w:rPr>
                <w:rStyle w:val="IndexLink"/>
                <w:rtl w:val="true"/>
              </w:rPr>
              <w:t>:</w:t>
              <w:tab/>
            </w:r>
            <w:r>
              <w:rPr>
                <w:rStyle w:val="IndexLink"/>
              </w:rPr>
              <w:t>160</w:t>
            </w:r>
          </w:hyperlink>
        </w:p>
        <w:p>
          <w:pPr>
            <w:pStyle w:val="Contents3"/>
            <w:tabs>
              <w:tab w:val="clear" w:pos="8459"/>
              <w:tab w:val="right" w:pos="9026" w:leader="dot"/>
            </w:tabs>
            <w:rPr/>
          </w:pPr>
          <w:hyperlink w:anchor="__RefHeading___Toc11323060_2142443653">
            <w:r>
              <w:rPr>
                <w:webHidden/>
                <w:rStyle w:val="IndexLink"/>
                <w:rtl w:val="true"/>
              </w:rPr>
              <w:t>مواساة العترة في احزانهم</w:t>
            </w:r>
            <w:r>
              <w:rPr>
                <w:rStyle w:val="IndexLink"/>
                <w:rtl w:val="true"/>
              </w:rPr>
              <w:t>:</w:t>
              <w:tab/>
            </w:r>
            <w:r>
              <w:rPr>
                <w:rStyle w:val="IndexLink"/>
              </w:rPr>
              <w:t>160</w:t>
            </w:r>
          </w:hyperlink>
        </w:p>
        <w:p>
          <w:pPr>
            <w:pStyle w:val="Contents3"/>
            <w:tabs>
              <w:tab w:val="clear" w:pos="8459"/>
              <w:tab w:val="right" w:pos="9026" w:leader="dot"/>
            </w:tabs>
            <w:rPr/>
          </w:pPr>
          <w:hyperlink w:anchor="__RefHeading___Toc11323062_2142443653">
            <w:r>
              <w:rPr>
                <w:webHidden/>
                <w:rStyle w:val="IndexLink"/>
                <w:rtl w:val="true"/>
              </w:rPr>
              <w:t>الصمود أزاء التيارات المعاكسة</w:t>
            </w:r>
            <w:r>
              <w:rPr>
                <w:rStyle w:val="IndexLink"/>
                <w:rtl w:val="true"/>
              </w:rPr>
              <w:t>:</w:t>
              <w:tab/>
            </w:r>
            <w:r>
              <w:rPr>
                <w:rStyle w:val="IndexLink"/>
              </w:rPr>
              <w:t>161</w:t>
            </w:r>
          </w:hyperlink>
        </w:p>
        <w:p>
          <w:pPr>
            <w:pStyle w:val="Contents3"/>
            <w:tabs>
              <w:tab w:val="clear" w:pos="8459"/>
              <w:tab w:val="right" w:pos="9026" w:leader="dot"/>
            </w:tabs>
            <w:rPr/>
          </w:pPr>
          <w:hyperlink w:anchor="__RefHeading___Toc11323064_2142443653">
            <w:r>
              <w:rPr>
                <w:webHidden/>
                <w:rStyle w:val="IndexLink"/>
                <w:rtl w:val="true"/>
              </w:rPr>
              <w:t>مؤلفاتها</w:t>
            </w:r>
            <w:r>
              <w:rPr>
                <w:rStyle w:val="IndexLink"/>
                <w:rtl w:val="true"/>
              </w:rPr>
              <w:t>:</w:t>
              <w:tab/>
            </w:r>
            <w:r>
              <w:rPr>
                <w:rStyle w:val="IndexLink"/>
              </w:rPr>
              <w:t>161</w:t>
            </w:r>
          </w:hyperlink>
        </w:p>
        <w:p>
          <w:pPr>
            <w:pStyle w:val="Contents3"/>
            <w:tabs>
              <w:tab w:val="clear" w:pos="8459"/>
              <w:tab w:val="right" w:pos="9026" w:leader="dot"/>
            </w:tabs>
            <w:rPr/>
          </w:pPr>
          <w:hyperlink w:anchor="__RefHeading___Toc11323066_2142443653">
            <w:r>
              <w:rPr>
                <w:webHidden/>
                <w:rStyle w:val="IndexLink"/>
                <w:rtl w:val="true"/>
              </w:rPr>
              <w:t>وقفة مع كتابها</w:t>
            </w:r>
            <w:r>
              <w:rPr>
                <w:rStyle w:val="IndexLink"/>
                <w:rtl w:val="true"/>
              </w:rPr>
              <w:t>: "</w:t>
            </w:r>
            <w:r>
              <w:rPr>
                <w:rStyle w:val="IndexLink"/>
                <w:rtl w:val="true"/>
              </w:rPr>
              <w:t>أخيراً أشرقت الروح</w:t>
            </w:r>
            <w:r>
              <w:rPr>
                <w:rStyle w:val="IndexLink"/>
                <w:rtl w:val="true"/>
              </w:rPr>
              <w:t>"</w:t>
              <w:tab/>
            </w:r>
            <w:r>
              <w:rPr>
                <w:rStyle w:val="IndexLink"/>
              </w:rPr>
              <w:t>163</w:t>
            </w:r>
          </w:hyperlink>
        </w:p>
        <w:p>
          <w:pPr>
            <w:pStyle w:val="Contents3"/>
            <w:tabs>
              <w:tab w:val="clear" w:pos="8459"/>
              <w:tab w:val="right" w:pos="9026" w:leader="dot"/>
            </w:tabs>
            <w:rPr/>
          </w:pPr>
          <w:hyperlink w:anchor="__RefHeading___Toc11323068_2142443653">
            <w:r>
              <w:rPr>
                <w:webHidden/>
                <w:rStyle w:val="IndexLink"/>
                <w:rtl w:val="true"/>
              </w:rPr>
              <w:t>حياتها مع النبيّ</w:t>
            </w:r>
            <w:r>
              <w:rPr>
                <w:rStyle w:val="IndexLink"/>
                <w:rtl w:val="true"/>
              </w:rPr>
              <w:t>(</w:t>
            </w:r>
            <w:r>
              <w:rPr>
                <w:rStyle w:val="IndexLink"/>
                <w:rtl w:val="true"/>
              </w:rPr>
              <w:t>صلى الله عليه وآله</w:t>
            </w:r>
            <w:r>
              <w:rPr>
                <w:rStyle w:val="IndexLink"/>
                <w:rtl w:val="true"/>
              </w:rPr>
              <w:t>):</w:t>
              <w:tab/>
            </w:r>
            <w:r>
              <w:rPr>
                <w:rStyle w:val="IndexLink"/>
              </w:rPr>
              <w:t>165</w:t>
            </w:r>
          </w:hyperlink>
        </w:p>
        <w:p>
          <w:pPr>
            <w:pStyle w:val="Contents3"/>
            <w:tabs>
              <w:tab w:val="clear" w:pos="8459"/>
              <w:tab w:val="right" w:pos="9026" w:leader="dot"/>
            </w:tabs>
            <w:rPr/>
          </w:pPr>
          <w:hyperlink w:anchor="__RefHeading___Toc11323070_2142443653">
            <w:r>
              <w:rPr>
                <w:webHidden/>
                <w:rStyle w:val="IndexLink"/>
                <w:rtl w:val="true"/>
              </w:rPr>
              <w:t>حياتها بعد وفاة الرسول الأكرم</w:t>
            </w:r>
            <w:r>
              <w:rPr>
                <w:rStyle w:val="IndexLink"/>
                <w:rtl w:val="true"/>
              </w:rPr>
              <w:t>(</w:t>
            </w:r>
            <w:r>
              <w:rPr>
                <w:rStyle w:val="IndexLink"/>
                <w:rtl w:val="true"/>
              </w:rPr>
              <w:t>صلى الله عليه وآله</w:t>
            </w:r>
            <w:r>
              <w:rPr>
                <w:rStyle w:val="IndexLink"/>
                <w:rtl w:val="true"/>
              </w:rPr>
              <w:t>):</w:t>
              <w:tab/>
            </w:r>
            <w:r>
              <w:rPr>
                <w:rStyle w:val="IndexLink"/>
              </w:rPr>
              <w:t>166</w:t>
            </w:r>
          </w:hyperlink>
        </w:p>
        <w:p>
          <w:pPr>
            <w:pStyle w:val="Contents2"/>
            <w:tabs>
              <w:tab w:val="clear" w:pos="8743"/>
              <w:tab w:val="right" w:pos="9026" w:leader="dot"/>
            </w:tabs>
            <w:rPr/>
          </w:pPr>
          <w:hyperlink w:anchor="__RefHeading___Toc11323072_2142443653">
            <w:r>
              <w:rPr>
                <w:webHidden/>
                <w:rStyle w:val="IndexLink"/>
                <w:rtl w:val="true"/>
              </w:rPr>
              <w:t>{</w:t>
            </w:r>
            <w:r>
              <w:rPr>
                <w:rStyle w:val="IndexLink"/>
              </w:rPr>
              <w:t>8</w:t>
            </w:r>
            <w:r>
              <w:rPr>
                <w:rStyle w:val="IndexLink"/>
                <w:rtl w:val="true"/>
              </w:rPr>
              <w:t xml:space="preserve">} </w:t>
            </w:r>
            <w:r>
              <w:rPr>
                <w:rStyle w:val="IndexLink"/>
                <w:rtl w:val="true"/>
              </w:rPr>
              <w:t>محمد بيومي مهران</w:t>
            </w:r>
            <w:r>
              <w:rPr>
                <w:rStyle w:val="IndexLink"/>
                <w:rtl w:val="true"/>
              </w:rPr>
              <w:t>(</w:t>
            </w:r>
            <w:r>
              <w:rPr>
                <w:rStyle w:val="IndexLink"/>
                <w:rtl w:val="true"/>
              </w:rPr>
              <w:t xml:space="preserve">سني </w:t>
            </w:r>
            <w:r>
              <w:rPr>
                <w:rStyle w:val="IndexLink"/>
                <w:rtl w:val="true"/>
              </w:rPr>
              <w:t xml:space="preserve">/ </w:t>
            </w:r>
            <w:r>
              <w:rPr>
                <w:rStyle w:val="IndexLink"/>
                <w:rtl w:val="true"/>
              </w:rPr>
              <w:t>مصر</w:t>
            </w:r>
            <w:r>
              <w:rPr>
                <w:rStyle w:val="IndexLink"/>
                <w:rtl w:val="true"/>
              </w:rPr>
              <w:t>)</w:t>
              <w:tab/>
            </w:r>
            <w:r>
              <w:rPr>
                <w:rStyle w:val="IndexLink"/>
              </w:rPr>
              <w:t>168</w:t>
            </w:r>
          </w:hyperlink>
        </w:p>
        <w:p>
          <w:pPr>
            <w:pStyle w:val="Contents3"/>
            <w:tabs>
              <w:tab w:val="clear" w:pos="8459"/>
              <w:tab w:val="right" w:pos="9026" w:leader="dot"/>
            </w:tabs>
            <w:rPr/>
          </w:pPr>
          <w:hyperlink w:anchor="__RefHeading___Toc11323074_2142443653">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1323076_2142443653">
            <w:r>
              <w:rPr>
                <w:webHidden/>
                <w:rStyle w:val="IndexLink"/>
                <w:rtl w:val="true"/>
              </w:rPr>
              <w:t>مؤلفاته</w:t>
            </w:r>
            <w:r>
              <w:rPr>
                <w:rStyle w:val="IndexLink"/>
                <w:rtl w:val="true"/>
              </w:rPr>
              <w:t>:</w:t>
              <w:tab/>
            </w:r>
            <w:r>
              <w:rPr>
                <w:rStyle w:val="IndexLink"/>
              </w:rPr>
              <w:t>170</w:t>
            </w:r>
          </w:hyperlink>
        </w:p>
        <w:p>
          <w:pPr>
            <w:pStyle w:val="Contents3"/>
            <w:tabs>
              <w:tab w:val="clear" w:pos="8459"/>
              <w:tab w:val="right" w:pos="9026" w:leader="dot"/>
            </w:tabs>
            <w:rPr/>
          </w:pPr>
          <w:hyperlink w:anchor="__RefHeading___Toc11323078_2142443653">
            <w:r>
              <w:rPr>
                <w:webHidden/>
                <w:rStyle w:val="IndexLink"/>
                <w:rtl w:val="true"/>
              </w:rPr>
              <w:t>في التاريخ المصري القديم</w:t>
            </w:r>
            <w:r>
              <w:rPr>
                <w:rStyle w:val="IndexLink"/>
                <w:rtl w:val="true"/>
              </w:rPr>
              <w:t>:</w:t>
              <w:tab/>
            </w:r>
            <w:r>
              <w:rPr>
                <w:rStyle w:val="IndexLink"/>
              </w:rPr>
              <w:t>170</w:t>
            </w:r>
          </w:hyperlink>
        </w:p>
        <w:p>
          <w:pPr>
            <w:pStyle w:val="Contents3"/>
            <w:tabs>
              <w:tab w:val="clear" w:pos="8459"/>
              <w:tab w:val="right" w:pos="9026" w:leader="dot"/>
            </w:tabs>
            <w:rPr/>
          </w:pPr>
          <w:hyperlink w:anchor="__RefHeading___Toc11323080_2142443653">
            <w:r>
              <w:rPr>
                <w:webHidden/>
                <w:rStyle w:val="IndexLink"/>
                <w:rtl w:val="true"/>
              </w:rPr>
              <w:t>في تاريخ اليهود القديم</w:t>
            </w:r>
            <w:r>
              <w:rPr>
                <w:rStyle w:val="IndexLink"/>
                <w:rtl w:val="true"/>
              </w:rPr>
              <w:t>:</w:t>
              <w:tab/>
            </w:r>
            <w:r>
              <w:rPr>
                <w:rStyle w:val="IndexLink"/>
              </w:rPr>
              <w:t>170</w:t>
            </w:r>
          </w:hyperlink>
        </w:p>
        <w:p>
          <w:pPr>
            <w:pStyle w:val="Contents3"/>
            <w:tabs>
              <w:tab w:val="clear" w:pos="8459"/>
              <w:tab w:val="right" w:pos="9026" w:leader="dot"/>
            </w:tabs>
            <w:rPr/>
          </w:pPr>
          <w:hyperlink w:anchor="__RefHeading___Toc11323082_2142443653">
            <w:r>
              <w:rPr>
                <w:webHidden/>
                <w:rStyle w:val="IndexLink"/>
                <w:rtl w:val="true"/>
              </w:rPr>
              <w:t>في تاريخ العرب القديم</w:t>
            </w:r>
            <w:r>
              <w:rPr>
                <w:rStyle w:val="IndexLink"/>
                <w:rtl w:val="true"/>
              </w:rPr>
              <w:t>:</w:t>
              <w:tab/>
            </w:r>
            <w:r>
              <w:rPr>
                <w:rStyle w:val="IndexLink"/>
              </w:rPr>
              <w:t>170</w:t>
            </w:r>
          </w:hyperlink>
        </w:p>
        <w:p>
          <w:pPr>
            <w:pStyle w:val="Contents3"/>
            <w:tabs>
              <w:tab w:val="clear" w:pos="8459"/>
              <w:tab w:val="right" w:pos="9026" w:leader="dot"/>
            </w:tabs>
            <w:rPr/>
          </w:pPr>
          <w:hyperlink w:anchor="__RefHeading___Toc11323084_2142443653">
            <w:r>
              <w:rPr>
                <w:webHidden/>
                <w:rStyle w:val="IndexLink"/>
                <w:rtl w:val="true"/>
              </w:rPr>
              <w:t>في تاريخ العراق القديم</w:t>
            </w:r>
            <w:r>
              <w:rPr>
                <w:rStyle w:val="IndexLink"/>
                <w:rtl w:val="true"/>
              </w:rPr>
              <w:t>:</w:t>
              <w:tab/>
            </w:r>
            <w:r>
              <w:rPr>
                <w:rStyle w:val="IndexLink"/>
              </w:rPr>
              <w:t>171</w:t>
            </w:r>
          </w:hyperlink>
        </w:p>
        <w:p>
          <w:pPr>
            <w:pStyle w:val="Contents3"/>
            <w:tabs>
              <w:tab w:val="clear" w:pos="8459"/>
              <w:tab w:val="right" w:pos="9026" w:leader="dot"/>
            </w:tabs>
            <w:rPr/>
          </w:pPr>
          <w:hyperlink w:anchor="__RefHeading___Toc11323086_2142443653">
            <w:r>
              <w:rPr>
                <w:webHidden/>
                <w:rStyle w:val="IndexLink"/>
                <w:rtl w:val="true"/>
              </w:rPr>
              <w:t>سلسلة دراسات تاريخية من القرآن الكريم</w:t>
            </w:r>
            <w:r>
              <w:rPr>
                <w:rStyle w:val="IndexLink"/>
                <w:rtl w:val="true"/>
              </w:rPr>
              <w:t>:</w:t>
              <w:tab/>
            </w:r>
            <w:r>
              <w:rPr>
                <w:rStyle w:val="IndexLink"/>
              </w:rPr>
              <w:t>171</w:t>
            </w:r>
          </w:hyperlink>
        </w:p>
        <w:p>
          <w:pPr>
            <w:pStyle w:val="Contents3"/>
            <w:tabs>
              <w:tab w:val="clear" w:pos="8459"/>
              <w:tab w:val="right" w:pos="9026" w:leader="dot"/>
            </w:tabs>
            <w:rPr/>
          </w:pPr>
          <w:hyperlink w:anchor="__RefHeading___Toc11323088_2142443653">
            <w:r>
              <w:rPr>
                <w:webHidden/>
                <w:rStyle w:val="IndexLink"/>
                <w:rtl w:val="true"/>
              </w:rPr>
              <w:t>سلسلة مصر والشرق الأدنى القديم</w:t>
            </w:r>
            <w:r>
              <w:rPr>
                <w:rStyle w:val="IndexLink"/>
                <w:rtl w:val="true"/>
              </w:rPr>
              <w:t>:</w:t>
              <w:tab/>
            </w:r>
            <w:r>
              <w:rPr>
                <w:rStyle w:val="IndexLink"/>
              </w:rPr>
              <w:t>171</w:t>
            </w:r>
          </w:hyperlink>
        </w:p>
        <w:p>
          <w:pPr>
            <w:pStyle w:val="Contents3"/>
            <w:tabs>
              <w:tab w:val="clear" w:pos="8459"/>
              <w:tab w:val="right" w:pos="9026" w:leader="dot"/>
            </w:tabs>
            <w:rPr/>
          </w:pPr>
          <w:hyperlink w:anchor="__RefHeading___Toc11323090_2142443653">
            <w:r>
              <w:rPr>
                <w:webHidden/>
                <w:rStyle w:val="IndexLink"/>
                <w:rtl w:val="true"/>
              </w:rPr>
              <w:t>سلسلة</w:t>
            </w:r>
            <w:r>
              <w:rPr>
                <w:rStyle w:val="IndexLink"/>
                <w:rtl w:val="true"/>
              </w:rPr>
              <w:t xml:space="preserve">: </w:t>
            </w:r>
            <w:r>
              <w:rPr>
                <w:rStyle w:val="IndexLink"/>
                <w:rtl w:val="true"/>
              </w:rPr>
              <w:t>في رحاب النبي وآله بيته الطاهرين</w:t>
            </w:r>
            <w:r>
              <w:rPr>
                <w:rStyle w:val="IndexLink"/>
                <w:rtl w:val="true"/>
              </w:rPr>
              <w:t>:</w:t>
              <w:tab/>
            </w:r>
            <w:r>
              <w:rPr>
                <w:rStyle w:val="IndexLink"/>
              </w:rPr>
              <w:t>171</w:t>
            </w:r>
          </w:hyperlink>
        </w:p>
        <w:p>
          <w:pPr>
            <w:pStyle w:val="Contents3"/>
            <w:tabs>
              <w:tab w:val="clear" w:pos="8459"/>
              <w:tab w:val="right" w:pos="9026" w:leader="dot"/>
            </w:tabs>
            <w:rPr/>
          </w:pPr>
          <w:hyperlink w:anchor="__RefHeading___Toc11323092_2142443653">
            <w:r>
              <w:rPr>
                <w:webHidden/>
                <w:rStyle w:val="IndexLink"/>
                <w:rtl w:val="true"/>
              </w:rPr>
              <w:t>معجم البلدان الكبرى في مصر والشرق الأدنى القديم</w:t>
            </w:r>
            <w:r>
              <w:rPr>
                <w:rStyle w:val="IndexLink"/>
                <w:rtl w:val="true"/>
              </w:rPr>
              <w:t>:</w:t>
              <w:tab/>
            </w:r>
            <w:r>
              <w:rPr>
                <w:rStyle w:val="IndexLink"/>
              </w:rPr>
              <w:t>172</w:t>
            </w:r>
          </w:hyperlink>
        </w:p>
        <w:p>
          <w:pPr>
            <w:pStyle w:val="Contents3"/>
            <w:tabs>
              <w:tab w:val="clear" w:pos="8459"/>
              <w:tab w:val="right" w:pos="9026" w:leader="dot"/>
            </w:tabs>
            <w:rPr/>
          </w:pPr>
          <w:hyperlink w:anchor="__RefHeading___Toc11323094_2142443653">
            <w:r>
              <w:rPr>
                <w:webHidden/>
                <w:rStyle w:val="IndexLink"/>
                <w:rtl w:val="true"/>
              </w:rPr>
              <w:t>الإمامة وأهل البيت</w:t>
            </w:r>
            <w:r>
              <w:rPr>
                <w:rStyle w:val="IndexLink"/>
                <w:rtl w:val="true"/>
              </w:rPr>
              <w:t>(</w:t>
            </w:r>
            <w:r>
              <w:rPr>
                <w:rStyle w:val="IndexLink"/>
                <w:rtl w:val="true"/>
              </w:rPr>
              <w:t>عليهم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11323096_2142443653">
            <w:r>
              <w:rPr>
                <w:webHidden/>
                <w:rStyle w:val="IndexLink"/>
                <w:rtl w:val="true"/>
              </w:rPr>
              <w:t>وقفة مع كتابه</w:t>
            </w:r>
            <w:r>
              <w:rPr>
                <w:rStyle w:val="IndexLink"/>
                <w:rtl w:val="true"/>
              </w:rPr>
              <w:t>: "</w:t>
            </w:r>
            <w:r>
              <w:rPr>
                <w:rStyle w:val="IndexLink"/>
                <w:rtl w:val="true"/>
              </w:rPr>
              <w:t>الإمامة وأهل البيت</w:t>
            </w:r>
            <w:r>
              <w:rPr>
                <w:rStyle w:val="IndexLink"/>
                <w:rtl w:val="true"/>
              </w:rPr>
              <w:t>(</w:t>
            </w:r>
            <w:r>
              <w:rPr>
                <w:rStyle w:val="IndexLink"/>
                <w:rtl w:val="true"/>
              </w:rPr>
              <w:t>عليهم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1323098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1323100_2142443653">
            <w:r>
              <w:rPr>
                <w:webHidden/>
                <w:rStyle w:val="IndexLink"/>
                <w:rtl w:val="true"/>
              </w:rPr>
              <w:t>الرأي الأول</w:t>
            </w:r>
            <w:r>
              <w:rPr>
                <w:rStyle w:val="IndexLink"/>
                <w:rtl w:val="true"/>
              </w:rPr>
              <w:t xml:space="preserve">: </w:t>
            </w:r>
            <w:r>
              <w:rPr>
                <w:rStyle w:val="IndexLink"/>
                <w:rtl w:val="true"/>
              </w:rPr>
              <w:t>أهل البيت أزواج النبي</w:t>
            </w:r>
            <w:r>
              <w:rPr>
                <w:rStyle w:val="IndexLink"/>
                <w:rtl w:val="true"/>
              </w:rPr>
              <w:tab/>
            </w:r>
            <w:r>
              <w:rPr>
                <w:rStyle w:val="IndexLink"/>
              </w:rPr>
              <w:t>173</w:t>
            </w:r>
          </w:hyperlink>
        </w:p>
        <w:p>
          <w:pPr>
            <w:pStyle w:val="Contents3"/>
            <w:tabs>
              <w:tab w:val="clear" w:pos="8459"/>
              <w:tab w:val="right" w:pos="9026" w:leader="dot"/>
            </w:tabs>
            <w:rPr/>
          </w:pPr>
          <w:hyperlink w:anchor="__RefHeading___Toc11323102_2142443653">
            <w:r>
              <w:rPr>
                <w:webHidden/>
                <w:rStyle w:val="IndexLink"/>
                <w:rtl w:val="true"/>
              </w:rPr>
              <w:t>الرأي الثاني</w:t>
            </w:r>
            <w:r>
              <w:rPr>
                <w:rStyle w:val="IndexLink"/>
                <w:rtl w:val="true"/>
              </w:rPr>
              <w:t xml:space="preserve">: </w:t>
            </w:r>
            <w:r>
              <w:rPr>
                <w:rStyle w:val="IndexLink"/>
                <w:rtl w:val="true"/>
              </w:rPr>
              <w:t>أهل البيت</w:t>
            </w:r>
            <w:r>
              <w:rPr>
                <w:rStyle w:val="IndexLink"/>
                <w:rtl w:val="true"/>
              </w:rPr>
              <w:t xml:space="preserve">: </w:t>
            </w:r>
            <w:r>
              <w:rPr>
                <w:rStyle w:val="IndexLink"/>
                <w:rtl w:val="true"/>
              </w:rPr>
              <w:t>من حرمت عليهم الصدقة</w:t>
            </w:r>
            <w:r>
              <w:rPr>
                <w:rStyle w:val="IndexLink"/>
                <w:rtl w:val="true"/>
              </w:rPr>
              <w:t>:</w:t>
              <w:tab/>
            </w:r>
            <w:r>
              <w:rPr>
                <w:rStyle w:val="IndexLink"/>
              </w:rPr>
              <w:t>178</w:t>
            </w:r>
          </w:hyperlink>
        </w:p>
        <w:p>
          <w:pPr>
            <w:pStyle w:val="Contents3"/>
            <w:tabs>
              <w:tab w:val="clear" w:pos="8459"/>
              <w:tab w:val="right" w:pos="9026" w:leader="dot"/>
            </w:tabs>
            <w:rPr/>
          </w:pPr>
          <w:hyperlink w:anchor="__RefHeading___Toc11323104_2142443653">
            <w:r>
              <w:rPr>
                <w:webHidden/>
                <w:rStyle w:val="IndexLink"/>
                <w:rtl w:val="true"/>
              </w:rPr>
              <w:t>الإمامة</w:t>
            </w:r>
            <w:r>
              <w:rPr>
                <w:rStyle w:val="IndexLink"/>
                <w:rtl w:val="true"/>
              </w:rPr>
              <w:t>:</w:t>
              <w:tab/>
            </w:r>
            <w:r>
              <w:rPr>
                <w:rStyle w:val="IndexLink"/>
              </w:rPr>
              <w:t>179</w:t>
            </w:r>
          </w:hyperlink>
        </w:p>
        <w:p>
          <w:pPr>
            <w:pStyle w:val="Contents3"/>
            <w:tabs>
              <w:tab w:val="clear" w:pos="8459"/>
              <w:tab w:val="right" w:pos="9026" w:leader="dot"/>
            </w:tabs>
            <w:rPr/>
          </w:pPr>
          <w:hyperlink w:anchor="__RefHeading___Toc11323106_2142443653">
            <w:r>
              <w:rPr>
                <w:webHidden/>
                <w:rStyle w:val="IndexLink"/>
                <w:rtl w:val="true"/>
              </w:rPr>
              <w:t>اختيار الامام</w:t>
            </w:r>
            <w:r>
              <w:rPr>
                <w:rStyle w:val="IndexLink"/>
                <w:rtl w:val="true"/>
              </w:rPr>
              <w:t>:</w:t>
              <w:tab/>
            </w:r>
            <w:r>
              <w:rPr>
                <w:rStyle w:val="IndexLink"/>
              </w:rPr>
              <w:t>181</w:t>
            </w:r>
          </w:hyperlink>
        </w:p>
        <w:p>
          <w:pPr>
            <w:pStyle w:val="Contents3"/>
            <w:tabs>
              <w:tab w:val="clear" w:pos="8459"/>
              <w:tab w:val="right" w:pos="9026" w:leader="dot"/>
            </w:tabs>
            <w:rPr/>
          </w:pPr>
          <w:hyperlink w:anchor="__RefHeading___Toc11323108_2142443653">
            <w:r>
              <w:rPr>
                <w:webHidden/>
                <w:rStyle w:val="IndexLink"/>
                <w:rtl w:val="true"/>
              </w:rPr>
              <w:t>الإمامة عند الشيعة الامامية</w:t>
            </w:r>
            <w:r>
              <w:rPr>
                <w:rStyle w:val="IndexLink"/>
                <w:rtl w:val="true"/>
              </w:rPr>
              <w:t>:</w:t>
              <w:tab/>
            </w:r>
            <w:r>
              <w:rPr>
                <w:rStyle w:val="IndexLink"/>
              </w:rPr>
              <w:t>185</w:t>
            </w:r>
          </w:hyperlink>
        </w:p>
        <w:p>
          <w:pPr>
            <w:pStyle w:val="Contents2"/>
            <w:tabs>
              <w:tab w:val="clear" w:pos="8743"/>
              <w:tab w:val="right" w:pos="9026" w:leader="dot"/>
            </w:tabs>
            <w:rPr/>
          </w:pPr>
          <w:hyperlink w:anchor="__RefHeading___Toc11323110_2142443653">
            <w:r>
              <w:rPr>
                <w:webHidden/>
                <w:rStyle w:val="IndexLink"/>
                <w:rtl w:val="true"/>
              </w:rPr>
              <w:t>{</w:t>
            </w:r>
            <w:r>
              <w:rPr>
                <w:rStyle w:val="IndexLink"/>
              </w:rPr>
              <w:t>9</w:t>
            </w:r>
            <w:r>
              <w:rPr>
                <w:rStyle w:val="IndexLink"/>
                <w:rtl w:val="true"/>
              </w:rPr>
              <w:t xml:space="preserve">} </w:t>
            </w:r>
            <w:r>
              <w:rPr>
                <w:rStyle w:val="IndexLink"/>
                <w:rtl w:val="true"/>
              </w:rPr>
              <w:t>محمد التيجاني</w:t>
            </w:r>
            <w:r>
              <w:rPr>
                <w:rStyle w:val="IndexLink"/>
                <w:rtl w:val="true"/>
              </w:rPr>
              <w:t>(</w:t>
            </w:r>
            <w:r>
              <w:rPr>
                <w:rStyle w:val="IndexLink"/>
                <w:rtl w:val="true"/>
              </w:rPr>
              <w:t xml:space="preserve">مالكي </w:t>
            </w:r>
            <w:r>
              <w:rPr>
                <w:rStyle w:val="IndexLink"/>
                <w:rtl w:val="true"/>
              </w:rPr>
              <w:t xml:space="preserve">/ </w:t>
            </w:r>
            <w:r>
              <w:rPr>
                <w:rStyle w:val="IndexLink"/>
                <w:rtl w:val="true"/>
              </w:rPr>
              <w:t>تونس</w:t>
            </w:r>
            <w:r>
              <w:rPr>
                <w:rStyle w:val="IndexLink"/>
                <w:rtl w:val="true"/>
              </w:rPr>
              <w:t>)</w:t>
              <w:tab/>
            </w:r>
            <w:r>
              <w:rPr>
                <w:rStyle w:val="IndexLink"/>
              </w:rPr>
              <w:t>188</w:t>
            </w:r>
          </w:hyperlink>
        </w:p>
        <w:p>
          <w:pPr>
            <w:pStyle w:val="Contents3"/>
            <w:tabs>
              <w:tab w:val="clear" w:pos="8459"/>
              <w:tab w:val="right" w:pos="9026" w:leader="dot"/>
            </w:tabs>
            <w:rPr/>
          </w:pPr>
          <w:hyperlink w:anchor="__RefHeading___Toc11323112_2142443653">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1323114_2142443653">
            <w:r>
              <w:rPr>
                <w:webHidden/>
                <w:rStyle w:val="IndexLink"/>
                <w:rtl w:val="true"/>
              </w:rPr>
              <w:t>المولد والنشأة</w:t>
            </w:r>
            <w:r>
              <w:rPr>
                <w:rStyle w:val="IndexLink"/>
                <w:rtl w:val="true"/>
              </w:rPr>
              <w:t>:</w:t>
              <w:tab/>
            </w:r>
            <w:r>
              <w:rPr>
                <w:rStyle w:val="IndexLink"/>
              </w:rPr>
              <w:t>189</w:t>
            </w:r>
          </w:hyperlink>
        </w:p>
        <w:p>
          <w:pPr>
            <w:pStyle w:val="Contents3"/>
            <w:tabs>
              <w:tab w:val="clear" w:pos="8459"/>
              <w:tab w:val="right" w:pos="9026" w:leader="dot"/>
            </w:tabs>
            <w:rPr/>
          </w:pPr>
          <w:hyperlink w:anchor="__RefHeading___Toc11323116_2142443653">
            <w:r>
              <w:rPr>
                <w:webHidden/>
                <w:rStyle w:val="IndexLink"/>
                <w:rtl w:val="true"/>
              </w:rPr>
              <w:t>بداية اثارة التساؤلات حول العقيدة الموروثة</w:t>
            </w:r>
            <w:r>
              <w:rPr>
                <w:rStyle w:val="IndexLink"/>
                <w:rtl w:val="true"/>
              </w:rPr>
              <w:t>:</w:t>
              <w:tab/>
            </w:r>
            <w:r>
              <w:rPr>
                <w:rStyle w:val="IndexLink"/>
              </w:rPr>
              <w:t>190</w:t>
            </w:r>
          </w:hyperlink>
        </w:p>
        <w:p>
          <w:pPr>
            <w:pStyle w:val="Contents3"/>
            <w:tabs>
              <w:tab w:val="clear" w:pos="8459"/>
              <w:tab w:val="right" w:pos="9026" w:leader="dot"/>
            </w:tabs>
            <w:rPr/>
          </w:pPr>
          <w:hyperlink w:anchor="__RefHeading___Toc11323118_2142443653">
            <w:r>
              <w:rPr>
                <w:webHidden/>
                <w:rStyle w:val="IndexLink"/>
                <w:rtl w:val="true"/>
              </w:rPr>
              <w:t>سفر الدكتور التيجاني إلى العراق</w:t>
            </w:r>
            <w:r>
              <w:rPr>
                <w:rStyle w:val="IndexLink"/>
                <w:rtl w:val="true"/>
              </w:rPr>
              <w:t>:</w:t>
              <w:tab/>
            </w:r>
            <w:r>
              <w:rPr>
                <w:rStyle w:val="IndexLink"/>
              </w:rPr>
              <w:t>191</w:t>
            </w:r>
          </w:hyperlink>
        </w:p>
        <w:p>
          <w:pPr>
            <w:pStyle w:val="Contents3"/>
            <w:tabs>
              <w:tab w:val="clear" w:pos="8459"/>
              <w:tab w:val="right" w:pos="9026" w:leader="dot"/>
            </w:tabs>
            <w:rPr/>
          </w:pPr>
          <w:hyperlink w:anchor="__RefHeading___Toc11323120_2142443653">
            <w:r>
              <w:rPr>
                <w:webHidden/>
                <w:rStyle w:val="IndexLink"/>
                <w:rtl w:val="true"/>
              </w:rPr>
              <w:t>الانفتاح على كتب الشيعة</w:t>
            </w:r>
            <w:r>
              <w:rPr>
                <w:rStyle w:val="IndexLink"/>
                <w:rtl w:val="true"/>
              </w:rPr>
              <w:t>:</w:t>
              <w:tab/>
            </w:r>
            <w:r>
              <w:rPr>
                <w:rStyle w:val="IndexLink"/>
              </w:rPr>
              <w:t>192</w:t>
            </w:r>
          </w:hyperlink>
        </w:p>
        <w:p>
          <w:pPr>
            <w:pStyle w:val="Contents3"/>
            <w:tabs>
              <w:tab w:val="clear" w:pos="8459"/>
              <w:tab w:val="right" w:pos="9026" w:leader="dot"/>
            </w:tabs>
            <w:rPr/>
          </w:pPr>
          <w:hyperlink w:anchor="__RefHeading___Toc11323122_2142443653">
            <w:r>
              <w:rPr>
                <w:webHidden/>
                <w:rStyle w:val="IndexLink"/>
                <w:rtl w:val="true"/>
              </w:rPr>
              <w:t>بداية التوجه إلى البحث الجاد</w:t>
            </w:r>
            <w:r>
              <w:rPr>
                <w:rStyle w:val="IndexLink"/>
                <w:rtl w:val="true"/>
              </w:rPr>
              <w:t>:</w:t>
              <w:tab/>
            </w:r>
            <w:r>
              <w:rPr>
                <w:rStyle w:val="IndexLink"/>
              </w:rPr>
              <w:t>193</w:t>
            </w:r>
          </w:hyperlink>
        </w:p>
        <w:p>
          <w:pPr>
            <w:pStyle w:val="Contents3"/>
            <w:tabs>
              <w:tab w:val="clear" w:pos="8459"/>
              <w:tab w:val="right" w:pos="9026" w:leader="dot"/>
            </w:tabs>
            <w:rPr/>
          </w:pPr>
          <w:hyperlink w:anchor="__RefHeading___Toc11323124_2142443653">
            <w:r>
              <w:rPr>
                <w:webHidden/>
                <w:rStyle w:val="IndexLink"/>
                <w:rtl w:val="true"/>
              </w:rPr>
              <w:t>الشك والحيرة ثمّ الاستبصار</w:t>
            </w:r>
            <w:r>
              <w:rPr>
                <w:rStyle w:val="IndexLink"/>
                <w:rtl w:val="true"/>
              </w:rPr>
              <w:t>:</w:t>
              <w:tab/>
            </w:r>
            <w:r>
              <w:rPr>
                <w:rStyle w:val="IndexLink"/>
              </w:rPr>
              <w:t>193</w:t>
            </w:r>
          </w:hyperlink>
        </w:p>
        <w:p>
          <w:pPr>
            <w:pStyle w:val="Contents3"/>
            <w:tabs>
              <w:tab w:val="clear" w:pos="8459"/>
              <w:tab w:val="right" w:pos="9026" w:leader="dot"/>
            </w:tabs>
            <w:rPr/>
          </w:pPr>
          <w:hyperlink w:anchor="__RefHeading___Toc11323126_2142443653">
            <w:r>
              <w:rPr>
                <w:webHidden/>
                <w:rStyle w:val="IndexLink"/>
                <w:rtl w:val="true"/>
              </w:rPr>
              <w:t>وصف حالة الاستبصار</w:t>
            </w:r>
            <w:r>
              <w:rPr>
                <w:rStyle w:val="IndexLink"/>
                <w:rtl w:val="true"/>
              </w:rPr>
              <w:tab/>
            </w:r>
            <w:r>
              <w:rPr>
                <w:rStyle w:val="IndexLink"/>
              </w:rPr>
              <w:t>194</w:t>
            </w:r>
          </w:hyperlink>
        </w:p>
        <w:p>
          <w:pPr>
            <w:pStyle w:val="Contents3"/>
            <w:tabs>
              <w:tab w:val="clear" w:pos="8459"/>
              <w:tab w:val="right" w:pos="9026" w:leader="dot"/>
            </w:tabs>
            <w:rPr/>
          </w:pPr>
          <w:hyperlink w:anchor="__RefHeading___Toc11323128_2142443653">
            <w:r>
              <w:rPr>
                <w:webHidden/>
                <w:rStyle w:val="IndexLink"/>
                <w:rtl w:val="true"/>
              </w:rPr>
              <w:t>مؤلفاته</w:t>
            </w:r>
            <w:r>
              <w:rPr>
                <w:rStyle w:val="IndexLink"/>
                <w:rtl w:val="true"/>
              </w:rPr>
              <w:t>:</w:t>
              <w:tab/>
            </w:r>
            <w:r>
              <w:rPr>
                <w:rStyle w:val="IndexLink"/>
              </w:rPr>
              <w:t>194</w:t>
            </w:r>
          </w:hyperlink>
        </w:p>
        <w:p>
          <w:pPr>
            <w:pStyle w:val="Contents3"/>
            <w:tabs>
              <w:tab w:val="clear" w:pos="8459"/>
              <w:tab w:val="right" w:pos="9026" w:leader="dot"/>
            </w:tabs>
            <w:rPr/>
          </w:pPr>
          <w:hyperlink w:anchor="__RefHeading___Toc11323130_2142443653">
            <w:r>
              <w:rPr>
                <w:webHidden/>
                <w:rStyle w:val="IndexLink"/>
                <w:rtl w:val="true"/>
              </w:rPr>
              <w:t>{</w:t>
            </w:r>
            <w:r>
              <w:rPr>
                <w:rStyle w:val="IndexLink"/>
              </w:rPr>
              <w:t>1</w:t>
            </w:r>
            <w:r>
              <w:rPr>
                <w:rStyle w:val="IndexLink"/>
                <w:rtl w:val="true"/>
              </w:rPr>
              <w:t xml:space="preserve">} </w:t>
            </w:r>
            <w:r>
              <w:rPr>
                <w:rStyle w:val="IndexLink"/>
                <w:rtl w:val="true"/>
              </w:rPr>
              <w:t>ثم اهتديت</w:t>
            </w:r>
            <w:r>
              <w:rPr>
                <w:rStyle w:val="IndexLink"/>
                <w:rtl w:val="true"/>
              </w:rPr>
              <w:t>:</w:t>
            </w:r>
            <w:r>
              <w:rPr>
                <w:rStyle w:val="IndexLink"/>
                <w:rtl w:val="true"/>
              </w:rPr>
              <w:t>طبع عشرات الطبعات في بريطانيا ولبنان وايران و</w:t>
            </w:r>
            <w:r>
              <w:rPr>
                <w:rStyle w:val="IndexLink"/>
                <w:rtl w:val="true"/>
              </w:rPr>
              <w:t>...</w:t>
              <w:tab/>
            </w:r>
            <w:r>
              <w:rPr>
                <w:rStyle w:val="IndexLink"/>
              </w:rPr>
              <w:t>194</w:t>
            </w:r>
          </w:hyperlink>
        </w:p>
        <w:p>
          <w:pPr>
            <w:pStyle w:val="Contents3"/>
            <w:tabs>
              <w:tab w:val="clear" w:pos="8459"/>
              <w:tab w:val="right" w:pos="9026" w:leader="dot"/>
            </w:tabs>
            <w:rPr/>
          </w:pPr>
          <w:hyperlink w:anchor="__RefHeading___Toc11323132_2142443653">
            <w:r>
              <w:rPr>
                <w:webHidden/>
                <w:rStyle w:val="IndexLink"/>
                <w:rtl w:val="true"/>
              </w:rPr>
              <w:t>{</w:t>
            </w:r>
            <w:r>
              <w:rPr>
                <w:rStyle w:val="IndexLink"/>
              </w:rPr>
              <w:t>2</w:t>
            </w:r>
            <w:r>
              <w:rPr>
                <w:rStyle w:val="IndexLink"/>
                <w:rtl w:val="true"/>
              </w:rPr>
              <w:t xml:space="preserve">} </w:t>
            </w:r>
            <w:r>
              <w:rPr>
                <w:rStyle w:val="IndexLink"/>
                <w:rtl w:val="true"/>
              </w:rPr>
              <w:t>لأكون مع الصادقين</w:t>
            </w:r>
            <w:r>
              <w:rPr>
                <w:rStyle w:val="IndexLink"/>
                <w:rtl w:val="true"/>
              </w:rPr>
              <w:t>:</w:t>
              <w:tab/>
            </w:r>
            <w:r>
              <w:rPr>
                <w:rStyle w:val="IndexLink"/>
              </w:rPr>
              <w:t>195</w:t>
            </w:r>
          </w:hyperlink>
        </w:p>
        <w:p>
          <w:pPr>
            <w:pStyle w:val="Contents3"/>
            <w:tabs>
              <w:tab w:val="clear" w:pos="8459"/>
              <w:tab w:val="right" w:pos="9026" w:leader="dot"/>
            </w:tabs>
            <w:rPr/>
          </w:pPr>
          <w:hyperlink w:anchor="__RefHeading___Toc11323134_2142443653">
            <w:r>
              <w:rPr>
                <w:webHidden/>
                <w:rStyle w:val="IndexLink"/>
                <w:rtl w:val="true"/>
              </w:rPr>
              <w:t>{</w:t>
            </w:r>
            <w:r>
              <w:rPr>
                <w:rStyle w:val="IndexLink"/>
              </w:rPr>
              <w:t>3</w:t>
            </w:r>
            <w:r>
              <w:rPr>
                <w:rStyle w:val="IndexLink"/>
                <w:rtl w:val="true"/>
              </w:rPr>
              <w:t xml:space="preserve">} </w:t>
            </w:r>
            <w:r>
              <w:rPr>
                <w:rStyle w:val="IndexLink"/>
                <w:rtl w:val="true"/>
              </w:rPr>
              <w:t>فأسألوا أهل الذكر</w:t>
            </w:r>
            <w:r>
              <w:rPr>
                <w:rStyle w:val="IndexLink"/>
                <w:rtl w:val="true"/>
              </w:rPr>
              <w:t>:</w:t>
              <w:tab/>
            </w:r>
            <w:r>
              <w:rPr>
                <w:rStyle w:val="IndexLink"/>
              </w:rPr>
              <w:t>196</w:t>
            </w:r>
          </w:hyperlink>
        </w:p>
        <w:p>
          <w:pPr>
            <w:pStyle w:val="Contents3"/>
            <w:tabs>
              <w:tab w:val="clear" w:pos="8459"/>
              <w:tab w:val="right" w:pos="9026" w:leader="dot"/>
            </w:tabs>
            <w:rPr/>
          </w:pPr>
          <w:hyperlink w:anchor="__RefHeading___Toc11323136_2142443653">
            <w:r>
              <w:rPr>
                <w:webHidden/>
                <w:rStyle w:val="IndexLink"/>
                <w:rtl w:val="true"/>
              </w:rPr>
              <w:t>{</w:t>
            </w:r>
            <w:r>
              <w:rPr>
                <w:rStyle w:val="IndexLink"/>
              </w:rPr>
              <w:t>4</w:t>
            </w:r>
            <w:r>
              <w:rPr>
                <w:rStyle w:val="IndexLink"/>
                <w:rtl w:val="true"/>
              </w:rPr>
              <w:t xml:space="preserve">} </w:t>
            </w:r>
            <w:r>
              <w:rPr>
                <w:rStyle w:val="IndexLink"/>
                <w:rtl w:val="true"/>
              </w:rPr>
              <w:t>الشيعة هم أهل السنة</w:t>
            </w:r>
            <w:r>
              <w:rPr>
                <w:rStyle w:val="IndexLink"/>
                <w:rtl w:val="true"/>
              </w:rPr>
              <w:t>:</w:t>
              <w:tab/>
            </w:r>
            <w:r>
              <w:rPr>
                <w:rStyle w:val="IndexLink"/>
              </w:rPr>
              <w:t>198</w:t>
            </w:r>
          </w:hyperlink>
        </w:p>
        <w:p>
          <w:pPr>
            <w:pStyle w:val="Contents3"/>
            <w:tabs>
              <w:tab w:val="clear" w:pos="8459"/>
              <w:tab w:val="right" w:pos="9026" w:leader="dot"/>
            </w:tabs>
            <w:rPr/>
          </w:pPr>
          <w:hyperlink w:anchor="__RefHeading___Toc11323138_2142443653">
            <w:r>
              <w:rPr>
                <w:webHidden/>
                <w:rStyle w:val="IndexLink"/>
                <w:rtl w:val="true"/>
              </w:rPr>
              <w:t>{</w:t>
            </w:r>
            <w:r>
              <w:rPr>
                <w:rStyle w:val="IndexLink"/>
              </w:rPr>
              <w:t>5</w:t>
            </w:r>
            <w:r>
              <w:rPr>
                <w:rStyle w:val="IndexLink"/>
                <w:rtl w:val="true"/>
              </w:rPr>
              <w:t xml:space="preserve">} </w:t>
            </w:r>
            <w:r>
              <w:rPr>
                <w:rStyle w:val="IndexLink"/>
                <w:rtl w:val="true"/>
              </w:rPr>
              <w:t>اتقوا الله</w:t>
            </w:r>
            <w:r>
              <w:rPr>
                <w:rStyle w:val="IndexLink"/>
                <w:rtl w:val="true"/>
              </w:rPr>
              <w:t>:</w:t>
              <w:tab/>
            </w:r>
            <w:r>
              <w:rPr>
                <w:rStyle w:val="IndexLink"/>
              </w:rPr>
              <w:t>199</w:t>
            </w:r>
          </w:hyperlink>
        </w:p>
        <w:p>
          <w:pPr>
            <w:pStyle w:val="Contents3"/>
            <w:tabs>
              <w:tab w:val="clear" w:pos="8459"/>
              <w:tab w:val="right" w:pos="9026" w:leader="dot"/>
            </w:tabs>
            <w:rPr/>
          </w:pPr>
          <w:hyperlink w:anchor="__RefHeading___Toc11323140_2142443653">
            <w:r>
              <w:rPr>
                <w:webHidden/>
                <w:rStyle w:val="IndexLink"/>
                <w:rtl w:val="true"/>
              </w:rPr>
              <w:t>{</w:t>
            </w:r>
            <w:r>
              <w:rPr>
                <w:rStyle w:val="IndexLink"/>
              </w:rPr>
              <w:t>6</w:t>
            </w:r>
            <w:r>
              <w:rPr>
                <w:rStyle w:val="IndexLink"/>
                <w:rtl w:val="true"/>
              </w:rPr>
              <w:t xml:space="preserve">} </w:t>
            </w:r>
            <w:r>
              <w:rPr>
                <w:rStyle w:val="IndexLink"/>
                <w:rtl w:val="true"/>
              </w:rPr>
              <w:t>اعرف الحق</w:t>
            </w:r>
            <w:r>
              <w:rPr>
                <w:rStyle w:val="IndexLink"/>
                <w:rtl w:val="true"/>
              </w:rPr>
              <w:t>:</w:t>
              <w:tab/>
            </w:r>
            <w:r>
              <w:rPr>
                <w:rStyle w:val="IndexLink"/>
              </w:rPr>
              <w:t>199</w:t>
            </w:r>
          </w:hyperlink>
        </w:p>
        <w:p>
          <w:pPr>
            <w:pStyle w:val="Contents3"/>
            <w:tabs>
              <w:tab w:val="clear" w:pos="8459"/>
              <w:tab w:val="right" w:pos="9026" w:leader="dot"/>
            </w:tabs>
            <w:rPr/>
          </w:pPr>
          <w:hyperlink w:anchor="__RefHeading___Toc11323142_2142443653">
            <w:r>
              <w:rPr>
                <w:webHidden/>
                <w:rStyle w:val="IndexLink"/>
                <w:rtl w:val="true"/>
              </w:rPr>
              <w:t>{</w:t>
            </w:r>
            <w:r>
              <w:rPr>
                <w:rStyle w:val="IndexLink"/>
              </w:rPr>
              <w:t>7</w:t>
            </w:r>
            <w:r>
              <w:rPr>
                <w:rStyle w:val="IndexLink"/>
                <w:rtl w:val="true"/>
              </w:rPr>
              <w:t xml:space="preserve">} </w:t>
            </w:r>
            <w:r>
              <w:rPr>
                <w:rStyle w:val="IndexLink"/>
                <w:rtl w:val="true"/>
              </w:rPr>
              <w:t>كل الحلول عند آل الرسول</w:t>
            </w:r>
            <w:r>
              <w:rPr>
                <w:rStyle w:val="IndexLink"/>
                <w:rtl w:val="true"/>
              </w:rPr>
              <w:t>:</w:t>
              <w:tab/>
            </w:r>
            <w:r>
              <w:rPr>
                <w:rStyle w:val="IndexLink"/>
              </w:rPr>
              <w:t>199</w:t>
            </w:r>
          </w:hyperlink>
        </w:p>
        <w:p>
          <w:pPr>
            <w:pStyle w:val="Contents3"/>
            <w:tabs>
              <w:tab w:val="clear" w:pos="8459"/>
              <w:tab w:val="right" w:pos="9026" w:leader="dot"/>
            </w:tabs>
            <w:rPr/>
          </w:pPr>
          <w:hyperlink w:anchor="__RefHeading___Toc11323144_2142443653">
            <w:r>
              <w:rPr>
                <w:webHidden/>
                <w:rStyle w:val="IndexLink"/>
                <w:rtl w:val="true"/>
              </w:rPr>
              <w:t>{</w:t>
            </w:r>
            <w:r>
              <w:rPr>
                <w:rStyle w:val="IndexLink"/>
              </w:rPr>
              <w:t>8</w:t>
            </w:r>
            <w:r>
              <w:rPr>
                <w:rStyle w:val="IndexLink"/>
                <w:rtl w:val="true"/>
              </w:rPr>
              <w:t xml:space="preserve">} </w:t>
            </w:r>
            <w:r>
              <w:rPr>
                <w:rStyle w:val="IndexLink"/>
                <w:rtl w:val="true"/>
              </w:rPr>
              <w:t>فسيروا في الأرض فانظروا</w:t>
            </w:r>
            <w:r>
              <w:rPr>
                <w:rStyle w:val="IndexLink"/>
                <w:rtl w:val="true"/>
              </w:rPr>
              <w:t>:</w:t>
              <w:tab/>
            </w:r>
            <w:r>
              <w:rPr>
                <w:rStyle w:val="IndexLink"/>
              </w:rPr>
              <w:t>200</w:t>
            </w:r>
          </w:hyperlink>
        </w:p>
        <w:p>
          <w:pPr>
            <w:pStyle w:val="Contents3"/>
            <w:tabs>
              <w:tab w:val="clear" w:pos="8459"/>
              <w:tab w:val="right" w:pos="9026" w:leader="dot"/>
            </w:tabs>
            <w:rPr/>
          </w:pPr>
          <w:hyperlink w:anchor="__RefHeading___Toc11323146_2142443653">
            <w:r>
              <w:rPr>
                <w:webHidden/>
                <w:rStyle w:val="IndexLink"/>
                <w:rtl w:val="true"/>
              </w:rPr>
              <w:t>وقفة مع كتابه</w:t>
            </w:r>
            <w:r>
              <w:rPr>
                <w:rStyle w:val="IndexLink"/>
                <w:rtl w:val="true"/>
              </w:rPr>
              <w:t>: "</w:t>
            </w:r>
            <w:r>
              <w:rPr>
                <w:rStyle w:val="IndexLink"/>
                <w:rtl w:val="true"/>
              </w:rPr>
              <w:t>ثم اهتديت</w:t>
            </w:r>
            <w:r>
              <w:rPr>
                <w:rStyle w:val="IndexLink"/>
                <w:rtl w:val="true"/>
              </w:rPr>
              <w:t>"</w:t>
              <w:tab/>
            </w:r>
            <w:r>
              <w:rPr>
                <w:rStyle w:val="IndexLink"/>
              </w:rPr>
              <w:t>201</w:t>
            </w:r>
          </w:hyperlink>
        </w:p>
        <w:p>
          <w:pPr>
            <w:pStyle w:val="Contents3"/>
            <w:tabs>
              <w:tab w:val="clear" w:pos="8459"/>
              <w:tab w:val="right" w:pos="9026" w:leader="dot"/>
            </w:tabs>
            <w:rPr/>
          </w:pPr>
          <w:hyperlink w:anchor="__RefHeading___Toc11323148_2142443653">
            <w:r>
              <w:rPr>
                <w:webHidden/>
                <w:rStyle w:val="IndexLink"/>
                <w:rtl w:val="true"/>
              </w:rPr>
              <w:t>الشيعة وفهمهم لمسألة التقليد</w:t>
            </w:r>
            <w:r>
              <w:rPr>
                <w:rStyle w:val="IndexLink"/>
                <w:rtl w:val="true"/>
              </w:rPr>
              <w:t>:</w:t>
              <w:tab/>
            </w:r>
            <w:r>
              <w:rPr>
                <w:rStyle w:val="IndexLink"/>
              </w:rPr>
              <w:t>202</w:t>
            </w:r>
          </w:hyperlink>
        </w:p>
        <w:p>
          <w:pPr>
            <w:pStyle w:val="Contents3"/>
            <w:tabs>
              <w:tab w:val="clear" w:pos="8459"/>
              <w:tab w:val="right" w:pos="9026" w:leader="dot"/>
            </w:tabs>
            <w:rPr/>
          </w:pPr>
          <w:hyperlink w:anchor="__RefHeading___Toc11323150_2142443653">
            <w:r>
              <w:rPr>
                <w:webHidden/>
                <w:rStyle w:val="IndexLink"/>
                <w:rtl w:val="true"/>
              </w:rPr>
              <w:t>الشيعة وزيارة القبور</w:t>
            </w:r>
            <w:r>
              <w:rPr>
                <w:rStyle w:val="IndexLink"/>
                <w:rtl w:val="true"/>
              </w:rPr>
              <w:t>:</w:t>
              <w:tab/>
            </w:r>
            <w:r>
              <w:rPr>
                <w:rStyle w:val="IndexLink"/>
              </w:rPr>
              <w:t>206</w:t>
            </w:r>
          </w:hyperlink>
        </w:p>
        <w:p>
          <w:pPr>
            <w:pStyle w:val="Contents3"/>
            <w:tabs>
              <w:tab w:val="clear" w:pos="8459"/>
              <w:tab w:val="right" w:pos="9026" w:leader="dot"/>
            </w:tabs>
            <w:rPr/>
          </w:pPr>
          <w:hyperlink w:anchor="__RefHeading___Toc11323152_2142443653">
            <w:r>
              <w:rPr>
                <w:webHidden/>
                <w:rStyle w:val="IndexLink"/>
                <w:rtl w:val="true"/>
              </w:rPr>
              <w:t>الصحابة عند الشيعة</w:t>
            </w:r>
            <w:r>
              <w:rPr>
                <w:rStyle w:val="IndexLink"/>
                <w:rtl w:val="true"/>
              </w:rPr>
              <w:t>:</w:t>
              <w:tab/>
            </w:r>
            <w:r>
              <w:rPr>
                <w:rStyle w:val="IndexLink"/>
              </w:rPr>
              <w:t>207</w:t>
            </w:r>
          </w:hyperlink>
        </w:p>
        <w:p>
          <w:pPr>
            <w:pStyle w:val="Contents3"/>
            <w:tabs>
              <w:tab w:val="clear" w:pos="8459"/>
              <w:tab w:val="right" w:pos="9026" w:leader="dot"/>
            </w:tabs>
            <w:rPr/>
          </w:pPr>
          <w:hyperlink w:anchor="__RefHeading___Toc11323154_2142443653">
            <w:r>
              <w:rPr>
                <w:webHidden/>
                <w:rStyle w:val="IndexLink"/>
                <w:rtl w:val="true"/>
              </w:rPr>
              <w:t>اختلاف المذاهب الأربعة في الفقه</w:t>
            </w:r>
            <w:r>
              <w:rPr>
                <w:rStyle w:val="IndexLink"/>
                <w:rtl w:val="true"/>
              </w:rPr>
              <w:t>:</w:t>
              <w:tab/>
            </w:r>
            <w:r>
              <w:rPr>
                <w:rStyle w:val="IndexLink"/>
              </w:rPr>
              <w:t>211</w:t>
            </w:r>
          </w:hyperlink>
        </w:p>
        <w:p>
          <w:pPr>
            <w:pStyle w:val="Contents2"/>
            <w:tabs>
              <w:tab w:val="clear" w:pos="8743"/>
              <w:tab w:val="right" w:pos="9026" w:leader="dot"/>
            </w:tabs>
            <w:rPr/>
          </w:pPr>
          <w:hyperlink w:anchor="__RefHeading___Toc11323156_2142443653">
            <w:r>
              <w:rPr>
                <w:webHidden/>
                <w:rStyle w:val="IndexLink"/>
                <w:rtl w:val="true"/>
              </w:rPr>
              <w:t>{</w:t>
            </w:r>
            <w:r>
              <w:rPr>
                <w:rStyle w:val="IndexLink"/>
              </w:rPr>
              <w:t>10</w:t>
            </w:r>
            <w:r>
              <w:rPr>
                <w:rStyle w:val="IndexLink"/>
                <w:rtl w:val="true"/>
              </w:rPr>
              <w:t xml:space="preserve">} </w:t>
            </w:r>
            <w:r>
              <w:rPr>
                <w:rStyle w:val="IndexLink"/>
                <w:rtl w:val="true"/>
              </w:rPr>
              <w:t>محمد الرصافي المقداد</w:t>
            </w:r>
            <w:r>
              <w:rPr>
                <w:rStyle w:val="IndexLink"/>
                <w:rtl w:val="true"/>
              </w:rPr>
              <w:t>(</w:t>
            </w:r>
            <w:r>
              <w:rPr>
                <w:rStyle w:val="IndexLink"/>
                <w:rtl w:val="true"/>
              </w:rPr>
              <w:t xml:space="preserve">مالكي </w:t>
            </w:r>
            <w:r>
              <w:rPr>
                <w:rStyle w:val="IndexLink"/>
                <w:rtl w:val="true"/>
              </w:rPr>
              <w:t xml:space="preserve">/ </w:t>
            </w:r>
            <w:r>
              <w:rPr>
                <w:rStyle w:val="IndexLink"/>
                <w:rtl w:val="true"/>
              </w:rPr>
              <w:t>تونس</w:t>
            </w:r>
            <w:r>
              <w:rPr>
                <w:rStyle w:val="IndexLink"/>
                <w:rtl w:val="true"/>
              </w:rPr>
              <w:t>)</w:t>
              <w:tab/>
            </w:r>
            <w:r>
              <w:rPr>
                <w:rStyle w:val="IndexLink"/>
              </w:rPr>
              <w:t>221</w:t>
            </w:r>
          </w:hyperlink>
        </w:p>
        <w:p>
          <w:pPr>
            <w:pStyle w:val="Contents3"/>
            <w:tabs>
              <w:tab w:val="clear" w:pos="8459"/>
              <w:tab w:val="right" w:pos="9026" w:leader="dot"/>
            </w:tabs>
            <w:rPr/>
          </w:pPr>
          <w:hyperlink w:anchor="__RefHeading___Toc11323158_2142443653">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11323160_2142443653">
            <w:r>
              <w:rPr>
                <w:webHidden/>
                <w:rStyle w:val="IndexLink"/>
                <w:rtl w:val="true"/>
              </w:rPr>
              <w:t>بداية اندفاعه للبحث عن التشيّع</w:t>
            </w:r>
            <w:r>
              <w:rPr>
                <w:rStyle w:val="IndexLink"/>
                <w:rtl w:val="true"/>
              </w:rPr>
              <w:t>:</w:t>
              <w:tab/>
            </w:r>
            <w:r>
              <w:rPr>
                <w:rStyle w:val="IndexLink"/>
              </w:rPr>
              <w:t>222</w:t>
            </w:r>
          </w:hyperlink>
        </w:p>
        <w:p>
          <w:pPr>
            <w:pStyle w:val="Contents3"/>
            <w:tabs>
              <w:tab w:val="clear" w:pos="8459"/>
              <w:tab w:val="right" w:pos="9026" w:leader="dot"/>
            </w:tabs>
            <w:rPr/>
          </w:pPr>
          <w:hyperlink w:anchor="__RefHeading___Toc11323162_2142443653">
            <w:r>
              <w:rPr>
                <w:webHidden/>
                <w:rStyle w:val="IndexLink"/>
                <w:rtl w:val="true"/>
              </w:rPr>
              <w:t>دراسة كتاب المراجعات</w:t>
            </w:r>
            <w:r>
              <w:rPr>
                <w:rStyle w:val="IndexLink"/>
                <w:rtl w:val="true"/>
              </w:rPr>
              <w:t>:</w:t>
              <w:tab/>
            </w:r>
            <w:r>
              <w:rPr>
                <w:rStyle w:val="IndexLink"/>
              </w:rPr>
              <w:t>223</w:t>
            </w:r>
          </w:hyperlink>
        </w:p>
        <w:p>
          <w:pPr>
            <w:pStyle w:val="Contents3"/>
            <w:tabs>
              <w:tab w:val="clear" w:pos="8459"/>
              <w:tab w:val="right" w:pos="9026" w:leader="dot"/>
            </w:tabs>
            <w:rPr/>
          </w:pPr>
          <w:hyperlink w:anchor="__RefHeading___Toc11323164_2142443653">
            <w:r>
              <w:rPr>
                <w:webHidden/>
                <w:rStyle w:val="IndexLink"/>
                <w:rtl w:val="true"/>
              </w:rPr>
              <w:t>ثمرة البحث في نهاية المطاف</w:t>
            </w:r>
            <w:r>
              <w:rPr>
                <w:rStyle w:val="IndexLink"/>
                <w:rtl w:val="true"/>
              </w:rPr>
              <w:t>:</w:t>
              <w:tab/>
            </w:r>
            <w:r>
              <w:rPr>
                <w:rStyle w:val="IndexLink"/>
              </w:rPr>
              <w:t>224</w:t>
            </w:r>
          </w:hyperlink>
        </w:p>
        <w:p>
          <w:pPr>
            <w:pStyle w:val="Contents3"/>
            <w:tabs>
              <w:tab w:val="clear" w:pos="8459"/>
              <w:tab w:val="right" w:pos="9026" w:leader="dot"/>
            </w:tabs>
            <w:rPr/>
          </w:pPr>
          <w:hyperlink w:anchor="__RefHeading___Toc11323166_2142443653">
            <w:r>
              <w:rPr>
                <w:webHidden/>
                <w:rStyle w:val="IndexLink"/>
                <w:rtl w:val="true"/>
              </w:rPr>
              <w:t>تحمّل مسؤولية الدعوة</w:t>
            </w:r>
            <w:r>
              <w:rPr>
                <w:rStyle w:val="IndexLink"/>
                <w:rtl w:val="true"/>
              </w:rPr>
              <w:t>:</w:t>
              <w:tab/>
            </w:r>
            <w:r>
              <w:rPr>
                <w:rStyle w:val="IndexLink"/>
              </w:rPr>
              <w:t>224</w:t>
            </w:r>
          </w:hyperlink>
        </w:p>
        <w:p>
          <w:pPr>
            <w:pStyle w:val="Contents3"/>
            <w:tabs>
              <w:tab w:val="clear" w:pos="8459"/>
              <w:tab w:val="right" w:pos="9026" w:leader="dot"/>
            </w:tabs>
            <w:rPr/>
          </w:pPr>
          <w:hyperlink w:anchor="__RefHeading___Toc11323168_2142443653">
            <w:r>
              <w:rPr>
                <w:webHidden/>
                <w:rStyle w:val="IndexLink"/>
                <w:rtl w:val="true"/>
              </w:rPr>
              <w:t>المضايقات بعد الاستبصار</w:t>
            </w:r>
            <w:r>
              <w:rPr>
                <w:rStyle w:val="IndexLink"/>
                <w:rtl w:val="true"/>
              </w:rPr>
              <w:t>:</w:t>
              <w:tab/>
            </w:r>
            <w:r>
              <w:rPr>
                <w:rStyle w:val="IndexLink"/>
              </w:rPr>
              <w:t>225</w:t>
            </w:r>
          </w:hyperlink>
        </w:p>
        <w:p>
          <w:pPr>
            <w:pStyle w:val="Contents3"/>
            <w:tabs>
              <w:tab w:val="clear" w:pos="8459"/>
              <w:tab w:val="right" w:pos="9026" w:leader="dot"/>
            </w:tabs>
            <w:rPr/>
          </w:pPr>
          <w:hyperlink w:anchor="__RefHeading___Toc11323170_2142443653">
            <w:r>
              <w:rPr>
                <w:webHidden/>
                <w:rStyle w:val="IndexLink"/>
                <w:rtl w:val="true"/>
              </w:rPr>
              <w:t>مؤلفاته</w:t>
            </w:r>
            <w:r>
              <w:rPr>
                <w:rStyle w:val="IndexLink"/>
                <w:rtl w:val="true"/>
              </w:rPr>
              <w:t>:</w:t>
              <w:tab/>
            </w:r>
            <w:r>
              <w:rPr>
                <w:rStyle w:val="IndexLink"/>
              </w:rPr>
              <w:t>226</w:t>
            </w:r>
          </w:hyperlink>
        </w:p>
        <w:p>
          <w:pPr>
            <w:pStyle w:val="Contents3"/>
            <w:tabs>
              <w:tab w:val="clear" w:pos="8459"/>
              <w:tab w:val="right" w:pos="9026" w:leader="dot"/>
            </w:tabs>
            <w:rPr/>
          </w:pPr>
          <w:hyperlink w:anchor="__RefHeading___Toc11323172_2142443653">
            <w:r>
              <w:rPr>
                <w:webHidden/>
                <w:rStyle w:val="IndexLink"/>
                <w:rtl w:val="true"/>
              </w:rPr>
              <w:t>وقفة مع كتابه</w:t>
            </w:r>
            <w:r>
              <w:rPr>
                <w:rStyle w:val="IndexLink"/>
                <w:rtl w:val="true"/>
              </w:rPr>
              <w:t>: "</w:t>
            </w:r>
            <w:r>
              <w:rPr>
                <w:rStyle w:val="IndexLink"/>
                <w:rtl w:val="true"/>
              </w:rPr>
              <w:t>دراسة مقارنة في التوحيد والنبوة</w:t>
            </w:r>
            <w:r>
              <w:rPr>
                <w:rStyle w:val="IndexLink"/>
                <w:rtl w:val="true"/>
              </w:rPr>
              <w:t>"</w:t>
              <w:tab/>
            </w:r>
            <w:r>
              <w:rPr>
                <w:rStyle w:val="IndexLink"/>
              </w:rPr>
              <w:t>227</w:t>
            </w:r>
          </w:hyperlink>
        </w:p>
        <w:p>
          <w:pPr>
            <w:pStyle w:val="Contents3"/>
            <w:tabs>
              <w:tab w:val="clear" w:pos="8459"/>
              <w:tab w:val="right" w:pos="9026" w:leader="dot"/>
            </w:tabs>
            <w:rPr/>
          </w:pPr>
          <w:hyperlink w:anchor="__RefHeading___Toc11323174_2142443653">
            <w:r>
              <w:rPr>
                <w:webHidden/>
                <w:rStyle w:val="IndexLink"/>
                <w:rtl w:val="true"/>
              </w:rPr>
              <w:t>أهمية التوحيد في العقيدة الاسلامية</w:t>
            </w:r>
            <w:r>
              <w:rPr>
                <w:rStyle w:val="IndexLink"/>
                <w:rtl w:val="true"/>
              </w:rPr>
              <w:t>:</w:t>
              <w:tab/>
            </w:r>
            <w:r>
              <w:rPr>
                <w:rStyle w:val="IndexLink"/>
              </w:rPr>
              <w:t>227</w:t>
            </w:r>
          </w:hyperlink>
        </w:p>
        <w:p>
          <w:pPr>
            <w:pStyle w:val="Contents3"/>
            <w:tabs>
              <w:tab w:val="clear" w:pos="8459"/>
              <w:tab w:val="right" w:pos="9026" w:leader="dot"/>
            </w:tabs>
            <w:rPr/>
          </w:pPr>
          <w:hyperlink w:anchor="__RefHeading___Toc11323176_2142443653">
            <w:r>
              <w:rPr>
                <w:webHidden/>
                <w:rStyle w:val="IndexLink"/>
                <w:rtl w:val="true"/>
              </w:rPr>
              <w:t>أدلة التوحيد عند أهل البيت</w:t>
            </w:r>
            <w:r>
              <w:rPr>
                <w:rStyle w:val="IndexLink"/>
                <w:rtl w:val="true"/>
              </w:rPr>
              <w:t>(</w:t>
            </w:r>
            <w:r>
              <w:rPr>
                <w:rStyle w:val="IndexLink"/>
                <w:rtl w:val="true"/>
              </w:rPr>
              <w:t>عليهم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11323178_2142443653">
            <w:r>
              <w:rPr>
                <w:webHidden/>
                <w:rStyle w:val="IndexLink"/>
                <w:rtl w:val="true"/>
              </w:rPr>
              <w:t>كلام الامام الرضا</w:t>
            </w:r>
            <w:r>
              <w:rPr>
                <w:rStyle w:val="IndexLink"/>
                <w:rtl w:val="true"/>
              </w:rPr>
              <w:t>(</w:t>
            </w:r>
            <w:r>
              <w:rPr>
                <w:rStyle w:val="IndexLink"/>
                <w:rtl w:val="true"/>
              </w:rPr>
              <w:t>عليه السلام</w:t>
            </w:r>
            <w:r>
              <w:rPr>
                <w:rStyle w:val="IndexLink"/>
                <w:rtl w:val="true"/>
              </w:rPr>
              <w:t xml:space="preserve">) </w:t>
            </w:r>
            <w:r>
              <w:rPr>
                <w:rStyle w:val="IndexLink"/>
                <w:rtl w:val="true"/>
              </w:rPr>
              <w:t>في التوحيد</w:t>
            </w:r>
            <w:r>
              <w:rPr>
                <w:rStyle w:val="IndexLink"/>
                <w:rtl w:val="true"/>
              </w:rPr>
              <w:t>:</w:t>
              <w:tab/>
            </w:r>
            <w:r>
              <w:rPr>
                <w:rStyle w:val="IndexLink"/>
              </w:rPr>
              <w:t>231</w:t>
            </w:r>
          </w:hyperlink>
        </w:p>
        <w:p>
          <w:pPr>
            <w:pStyle w:val="Contents3"/>
            <w:tabs>
              <w:tab w:val="clear" w:pos="8459"/>
              <w:tab w:val="right" w:pos="9026" w:leader="dot"/>
            </w:tabs>
            <w:rPr/>
          </w:pPr>
          <w:hyperlink w:anchor="__RefHeading___Toc11323180_2142443653">
            <w:r>
              <w:rPr>
                <w:webHidden/>
                <w:rStyle w:val="IndexLink"/>
                <w:rtl w:val="true"/>
              </w:rPr>
              <w:t>التوحيد عند غير أهل البيت</w:t>
            </w:r>
            <w:r>
              <w:rPr>
                <w:rStyle w:val="IndexLink"/>
                <w:rtl w:val="true"/>
              </w:rPr>
              <w:t>(</w:t>
            </w:r>
            <w:r>
              <w:rPr>
                <w:rStyle w:val="IndexLink"/>
                <w:rtl w:val="true"/>
              </w:rPr>
              <w:t>عليهم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11323182_2142443653">
            <w:r>
              <w:rPr>
                <w:webHidden/>
                <w:rStyle w:val="IndexLink"/>
                <w:rtl w:val="true"/>
              </w:rPr>
              <w:t>توحيد الادعياء</w:t>
            </w:r>
            <w:r>
              <w:rPr>
                <w:rStyle w:val="IndexLink"/>
                <w:rtl w:val="true"/>
              </w:rPr>
              <w:t>:</w:t>
              <w:tab/>
            </w:r>
            <w:r>
              <w:rPr>
                <w:rStyle w:val="IndexLink"/>
              </w:rPr>
              <w:t>237</w:t>
            </w:r>
          </w:hyperlink>
        </w:p>
        <w:p>
          <w:pPr>
            <w:pStyle w:val="Contents3"/>
            <w:tabs>
              <w:tab w:val="clear" w:pos="8459"/>
              <w:tab w:val="right" w:pos="9026" w:leader="dot"/>
            </w:tabs>
            <w:rPr/>
          </w:pPr>
          <w:hyperlink w:anchor="__RefHeading___Toc11323184_2142443653">
            <w:r>
              <w:rPr>
                <w:webHidden/>
                <w:rStyle w:val="IndexLink"/>
                <w:rtl w:val="true"/>
              </w:rPr>
              <w:t>طريقان لا ثالث لهما</w:t>
            </w:r>
            <w:r>
              <w:rPr>
                <w:rStyle w:val="IndexLink"/>
                <w:rtl w:val="true"/>
              </w:rPr>
              <w:t>:</w:t>
              <w:tab/>
            </w:r>
            <w:r>
              <w:rPr>
                <w:rStyle w:val="IndexLink"/>
              </w:rPr>
              <w:t>238</w:t>
            </w:r>
          </w:hyperlink>
        </w:p>
        <w:p>
          <w:pPr>
            <w:pStyle w:val="Contents2"/>
            <w:tabs>
              <w:tab w:val="clear" w:pos="8743"/>
              <w:tab w:val="right" w:pos="9026" w:leader="dot"/>
            </w:tabs>
            <w:rPr/>
          </w:pPr>
          <w:hyperlink w:anchor="__RefHeading___Toc11323186_2142443653">
            <w:r>
              <w:rPr>
                <w:webHidden/>
                <w:rStyle w:val="IndexLink"/>
                <w:rtl w:val="true"/>
              </w:rPr>
              <w:t>{</w:t>
            </w:r>
            <w:r>
              <w:rPr>
                <w:rStyle w:val="IndexLink"/>
              </w:rPr>
              <w:t>11</w:t>
            </w:r>
            <w:r>
              <w:rPr>
                <w:rStyle w:val="IndexLink"/>
                <w:rtl w:val="true"/>
              </w:rPr>
              <w:t xml:space="preserve">} </w:t>
            </w:r>
            <w:r>
              <w:rPr>
                <w:rStyle w:val="IndexLink"/>
                <w:rtl w:val="true"/>
              </w:rPr>
              <w:t>محمد سليم عرفة</w:t>
            </w:r>
            <w:r>
              <w:rPr>
                <w:rStyle w:val="IndexLink"/>
                <w:rtl w:val="true"/>
              </w:rPr>
              <w:t>(</w:t>
            </w:r>
            <w:r>
              <w:rPr>
                <w:rStyle w:val="IndexLink"/>
                <w:rtl w:val="true"/>
              </w:rPr>
              <w:t xml:space="preserve">حنفي </w:t>
            </w:r>
            <w:r>
              <w:rPr>
                <w:rStyle w:val="IndexLink"/>
                <w:rtl w:val="true"/>
              </w:rPr>
              <w:t xml:space="preserve">/ </w:t>
            </w:r>
            <w:r>
              <w:rPr>
                <w:rStyle w:val="IndexLink"/>
                <w:rtl w:val="true"/>
              </w:rPr>
              <w:t>سوريا</w:t>
            </w:r>
            <w:r>
              <w:rPr>
                <w:rStyle w:val="IndexLink"/>
                <w:rtl w:val="true"/>
              </w:rPr>
              <w:t>)</w:t>
              <w:tab/>
            </w:r>
            <w:r>
              <w:rPr>
                <w:rStyle w:val="IndexLink"/>
              </w:rPr>
              <w:t>240</w:t>
            </w:r>
          </w:hyperlink>
        </w:p>
        <w:p>
          <w:pPr>
            <w:pStyle w:val="Contents3"/>
            <w:tabs>
              <w:tab w:val="clear" w:pos="8459"/>
              <w:tab w:val="right" w:pos="9026" w:leader="dot"/>
            </w:tabs>
            <w:rPr/>
          </w:pPr>
          <w:hyperlink w:anchor="__RefHeading___Toc11323188_2142443653">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1323190_2142443653">
            <w:r>
              <w:rPr>
                <w:webHidden/>
                <w:rStyle w:val="IndexLink"/>
                <w:rtl w:val="true"/>
              </w:rPr>
              <w:t>اهتمامه بالشؤون الدينية</w:t>
            </w:r>
            <w:r>
              <w:rPr>
                <w:rStyle w:val="IndexLink"/>
                <w:rtl w:val="true"/>
              </w:rPr>
              <w:t>:</w:t>
              <w:tab/>
            </w:r>
            <w:r>
              <w:rPr>
                <w:rStyle w:val="IndexLink"/>
              </w:rPr>
              <w:t>240</w:t>
            </w:r>
          </w:hyperlink>
        </w:p>
        <w:p>
          <w:pPr>
            <w:pStyle w:val="Contents3"/>
            <w:tabs>
              <w:tab w:val="clear" w:pos="8459"/>
              <w:tab w:val="right" w:pos="9026" w:leader="dot"/>
            </w:tabs>
            <w:rPr/>
          </w:pPr>
          <w:hyperlink w:anchor="__RefHeading___Toc11323192_2142443653">
            <w:r>
              <w:rPr>
                <w:webHidden/>
                <w:rStyle w:val="IndexLink"/>
                <w:rtl w:val="true"/>
              </w:rPr>
              <w:t>بداية تعرّفه على التشيع</w:t>
            </w:r>
            <w:r>
              <w:rPr>
                <w:rStyle w:val="IndexLink"/>
                <w:rtl w:val="true"/>
              </w:rPr>
              <w:t>:</w:t>
              <w:tab/>
            </w:r>
            <w:r>
              <w:rPr>
                <w:rStyle w:val="IndexLink"/>
              </w:rPr>
              <w:t>241</w:t>
            </w:r>
          </w:hyperlink>
        </w:p>
        <w:p>
          <w:pPr>
            <w:pStyle w:val="Contents3"/>
            <w:tabs>
              <w:tab w:val="clear" w:pos="8459"/>
              <w:tab w:val="right" w:pos="9026" w:leader="dot"/>
            </w:tabs>
            <w:rPr/>
          </w:pPr>
          <w:hyperlink w:anchor="__RefHeading___Toc11323194_2142443653">
            <w:r>
              <w:rPr>
                <w:webHidden/>
                <w:rStyle w:val="IndexLink"/>
                <w:rtl w:val="true"/>
              </w:rPr>
              <w:t>المامه بمأساة واقعة الطف</w:t>
            </w:r>
            <w:r>
              <w:rPr>
                <w:rStyle w:val="IndexLink"/>
                <w:rtl w:val="true"/>
              </w:rPr>
              <w:t>:</w:t>
              <w:tab/>
            </w:r>
            <w:r>
              <w:rPr>
                <w:rStyle w:val="IndexLink"/>
              </w:rPr>
              <w:t>242</w:t>
            </w:r>
          </w:hyperlink>
        </w:p>
        <w:p>
          <w:pPr>
            <w:pStyle w:val="Contents3"/>
            <w:tabs>
              <w:tab w:val="clear" w:pos="8459"/>
              <w:tab w:val="right" w:pos="9026" w:leader="dot"/>
            </w:tabs>
            <w:rPr/>
          </w:pPr>
          <w:hyperlink w:anchor="__RefHeading___Toc11323196_2142443653">
            <w:r>
              <w:rPr>
                <w:webHidden/>
                <w:rStyle w:val="IndexLink"/>
                <w:rtl w:val="true"/>
              </w:rPr>
              <w:t>قراءته لكتاب المراجعات</w:t>
            </w:r>
            <w:r>
              <w:rPr>
                <w:rStyle w:val="IndexLink"/>
                <w:rtl w:val="true"/>
              </w:rPr>
              <w:t>:</w:t>
              <w:tab/>
            </w:r>
            <w:r>
              <w:rPr>
                <w:rStyle w:val="IndexLink"/>
              </w:rPr>
              <w:t>243</w:t>
            </w:r>
          </w:hyperlink>
        </w:p>
        <w:p>
          <w:pPr>
            <w:pStyle w:val="Contents3"/>
            <w:tabs>
              <w:tab w:val="clear" w:pos="8459"/>
              <w:tab w:val="right" w:pos="9026" w:leader="dot"/>
            </w:tabs>
            <w:rPr/>
          </w:pPr>
          <w:hyperlink w:anchor="__RefHeading___Toc11323198_2142443653">
            <w:r>
              <w:rPr>
                <w:webHidden/>
                <w:rStyle w:val="IndexLink"/>
                <w:rtl w:val="true"/>
              </w:rPr>
              <w:t>ردود فعل ابناء مجتمعه</w:t>
            </w:r>
            <w:r>
              <w:rPr>
                <w:rStyle w:val="IndexLink"/>
                <w:rtl w:val="true"/>
              </w:rPr>
              <w:t>:</w:t>
              <w:tab/>
            </w:r>
            <w:r>
              <w:rPr>
                <w:rStyle w:val="IndexLink"/>
              </w:rPr>
              <w:t>244</w:t>
            </w:r>
          </w:hyperlink>
        </w:p>
        <w:p>
          <w:pPr>
            <w:pStyle w:val="Contents3"/>
            <w:tabs>
              <w:tab w:val="clear" w:pos="8459"/>
              <w:tab w:val="right" w:pos="9026" w:leader="dot"/>
            </w:tabs>
            <w:rPr/>
          </w:pPr>
          <w:hyperlink w:anchor="__RefHeading___Toc11323200_2142443653">
            <w:r>
              <w:rPr>
                <w:webHidden/>
                <w:rStyle w:val="IndexLink"/>
                <w:rtl w:val="true"/>
              </w:rPr>
              <w:t>مؤلفاته</w:t>
            </w:r>
            <w:r>
              <w:rPr>
                <w:rStyle w:val="IndexLink"/>
                <w:rtl w:val="true"/>
              </w:rPr>
              <w:t>:</w:t>
              <w:tab/>
            </w:r>
            <w:r>
              <w:rPr>
                <w:rStyle w:val="IndexLink"/>
              </w:rPr>
              <w:t>248</w:t>
            </w:r>
          </w:hyperlink>
        </w:p>
        <w:p>
          <w:pPr>
            <w:pStyle w:val="Contents3"/>
            <w:tabs>
              <w:tab w:val="clear" w:pos="8459"/>
              <w:tab w:val="right" w:pos="9026" w:leader="dot"/>
            </w:tabs>
            <w:rPr/>
          </w:pPr>
          <w:hyperlink w:anchor="__RefHeading___Toc11323202_2142443653">
            <w:r>
              <w:rPr>
                <w:webHidden/>
                <w:rStyle w:val="IndexLink"/>
                <w:rtl w:val="true"/>
              </w:rPr>
              <w:t>{</w:t>
            </w:r>
            <w:r>
              <w:rPr>
                <w:rStyle w:val="IndexLink"/>
              </w:rPr>
              <w:t>1</w:t>
            </w:r>
            <w:r>
              <w:rPr>
                <w:rStyle w:val="IndexLink"/>
                <w:rtl w:val="true"/>
              </w:rPr>
              <w:t>} "</w:t>
            </w:r>
            <w:r>
              <w:rPr>
                <w:rStyle w:val="IndexLink"/>
                <w:rtl w:val="true"/>
              </w:rPr>
              <w:t>افادات من ملفات التاريخ</w:t>
            </w:r>
            <w:r>
              <w:rPr>
                <w:rStyle w:val="IndexLink"/>
                <w:rtl w:val="true"/>
              </w:rPr>
              <w:t xml:space="preserve">": </w:t>
            </w:r>
            <w:r>
              <w:rPr>
                <w:rStyle w:val="IndexLink"/>
                <w:rtl w:val="true"/>
              </w:rPr>
              <w:t>مخطوط</w:t>
            </w:r>
            <w:r>
              <w:rPr>
                <w:rStyle w:val="IndexLink"/>
                <w:rtl w:val="true"/>
              </w:rPr>
              <w:t>.</w:t>
              <w:tab/>
            </w:r>
            <w:r>
              <w:rPr>
                <w:rStyle w:val="IndexLink"/>
              </w:rPr>
              <w:t>248</w:t>
            </w:r>
          </w:hyperlink>
        </w:p>
        <w:p>
          <w:pPr>
            <w:pStyle w:val="Contents3"/>
            <w:tabs>
              <w:tab w:val="clear" w:pos="8459"/>
              <w:tab w:val="right" w:pos="9026" w:leader="dot"/>
            </w:tabs>
            <w:rPr/>
          </w:pPr>
          <w:hyperlink w:anchor="__RefHeading___Toc11323204_2142443653">
            <w:r>
              <w:rPr>
                <w:webHidden/>
                <w:rStyle w:val="IndexLink"/>
                <w:rtl w:val="true"/>
              </w:rPr>
              <w:t xml:space="preserve">وقفة مع كتابه </w:t>
            </w:r>
            <w:r>
              <w:rPr>
                <w:rStyle w:val="IndexLink"/>
                <w:rtl w:val="true"/>
              </w:rPr>
              <w:t>"</w:t>
            </w:r>
            <w:r>
              <w:rPr>
                <w:rStyle w:val="IndexLink"/>
                <w:rtl w:val="true"/>
              </w:rPr>
              <w:t>إفادات من ملفات التاريخ</w:t>
            </w:r>
            <w:r>
              <w:rPr>
                <w:rStyle w:val="IndexLink"/>
                <w:rtl w:val="true"/>
              </w:rPr>
              <w:t>"</w:t>
              <w:tab/>
            </w:r>
            <w:r>
              <w:rPr>
                <w:rStyle w:val="IndexLink"/>
              </w:rPr>
              <w:t>249</w:t>
            </w:r>
          </w:hyperlink>
        </w:p>
        <w:p>
          <w:pPr>
            <w:pStyle w:val="Contents3"/>
            <w:tabs>
              <w:tab w:val="clear" w:pos="8459"/>
              <w:tab w:val="right" w:pos="9026" w:leader="dot"/>
            </w:tabs>
            <w:rPr/>
          </w:pPr>
          <w:hyperlink w:anchor="__RefHeading___Toc11323206_2142443653">
            <w:r>
              <w:rPr>
                <w:webHidden/>
                <w:rStyle w:val="IndexLink"/>
                <w:rtl w:val="true"/>
              </w:rPr>
              <w:t>وتقمصها ابن أبي قحافة</w:t>
            </w:r>
            <w:r>
              <w:rPr>
                <w:rStyle w:val="IndexLink"/>
                <w:rtl w:val="true"/>
              </w:rPr>
              <w:t>:</w:t>
              <w:tab/>
            </w:r>
            <w:r>
              <w:rPr>
                <w:rStyle w:val="IndexLink"/>
              </w:rPr>
              <w:t>250</w:t>
            </w:r>
          </w:hyperlink>
        </w:p>
        <w:p>
          <w:pPr>
            <w:pStyle w:val="Contents3"/>
            <w:tabs>
              <w:tab w:val="clear" w:pos="8459"/>
              <w:tab w:val="right" w:pos="9026" w:leader="dot"/>
            </w:tabs>
            <w:rPr/>
          </w:pPr>
          <w:hyperlink w:anchor="__RefHeading___Toc11323208_2142443653">
            <w:r>
              <w:rPr>
                <w:webHidden/>
                <w:rStyle w:val="IndexLink"/>
                <w:rtl w:val="true"/>
              </w:rPr>
              <w:t>السقيفة</w:t>
            </w:r>
            <w:r>
              <w:rPr>
                <w:rStyle w:val="IndexLink"/>
                <w:rtl w:val="true"/>
              </w:rPr>
              <w:t>:</w:t>
              <w:tab/>
            </w:r>
            <w:r>
              <w:rPr>
                <w:rStyle w:val="IndexLink"/>
              </w:rPr>
              <w:t>252</w:t>
            </w:r>
          </w:hyperlink>
        </w:p>
        <w:p>
          <w:pPr>
            <w:pStyle w:val="Contents3"/>
            <w:tabs>
              <w:tab w:val="clear" w:pos="8459"/>
              <w:tab w:val="right" w:pos="9026" w:leader="dot"/>
            </w:tabs>
            <w:rPr/>
          </w:pPr>
          <w:hyperlink w:anchor="__RefHeading___Toc11323210_2142443653">
            <w:r>
              <w:rPr>
                <w:webHidden/>
                <w:rStyle w:val="IndexLink"/>
                <w:rtl w:val="true"/>
              </w:rPr>
              <w:t>اجتماع الانصار</w:t>
            </w:r>
            <w:r>
              <w:rPr>
                <w:rStyle w:val="IndexLink"/>
                <w:rtl w:val="true"/>
              </w:rPr>
              <w:t>:</w:t>
              <w:tab/>
            </w:r>
            <w:r>
              <w:rPr>
                <w:rStyle w:val="IndexLink"/>
              </w:rPr>
              <w:t>255</w:t>
            </w:r>
          </w:hyperlink>
        </w:p>
        <w:p>
          <w:pPr>
            <w:pStyle w:val="Contents3"/>
            <w:tabs>
              <w:tab w:val="clear" w:pos="8459"/>
              <w:tab w:val="right" w:pos="9026" w:leader="dot"/>
            </w:tabs>
            <w:rPr/>
          </w:pPr>
          <w:hyperlink w:anchor="__RefHeading___Toc11323212_2142443653">
            <w:r>
              <w:rPr>
                <w:webHidden/>
                <w:rStyle w:val="IndexLink"/>
                <w:rtl w:val="true"/>
              </w:rPr>
              <w:t>عهد أبي بكر باستخلاف عمر</w:t>
            </w:r>
            <w:r>
              <w:rPr>
                <w:rStyle w:val="IndexLink"/>
                <w:rtl w:val="true"/>
              </w:rPr>
              <w:t>:</w:t>
              <w:tab/>
            </w:r>
            <w:r>
              <w:rPr>
                <w:rStyle w:val="IndexLink"/>
              </w:rPr>
              <w:t>255</w:t>
            </w:r>
          </w:hyperlink>
        </w:p>
        <w:p>
          <w:pPr>
            <w:pStyle w:val="Contents3"/>
            <w:tabs>
              <w:tab w:val="clear" w:pos="8459"/>
              <w:tab w:val="right" w:pos="9026" w:leader="dot"/>
            </w:tabs>
            <w:rPr/>
          </w:pPr>
          <w:hyperlink w:anchor="__RefHeading___Toc11323214_2142443653">
            <w:r>
              <w:rPr>
                <w:webHidden/>
                <w:rStyle w:val="IndexLink"/>
                <w:rtl w:val="true"/>
              </w:rPr>
              <w:t>أبو حفص العدوي</w:t>
            </w:r>
            <w:r>
              <w:rPr>
                <w:rStyle w:val="IndexLink"/>
                <w:rtl w:val="true"/>
              </w:rPr>
              <w:t>:</w:t>
              <w:tab/>
            </w:r>
            <w:r>
              <w:rPr>
                <w:rStyle w:val="IndexLink"/>
              </w:rPr>
              <w:t>258</w:t>
            </w:r>
          </w:hyperlink>
        </w:p>
        <w:p>
          <w:pPr>
            <w:pStyle w:val="Contents3"/>
            <w:tabs>
              <w:tab w:val="clear" w:pos="8459"/>
              <w:tab w:val="right" w:pos="9026" w:leader="dot"/>
            </w:tabs>
            <w:rPr/>
          </w:pPr>
          <w:hyperlink w:anchor="__RefHeading___Toc11323216_2142443653">
            <w:r>
              <w:rPr>
                <w:webHidden/>
                <w:rStyle w:val="IndexLink"/>
                <w:rtl w:val="true"/>
              </w:rPr>
              <w:t xml:space="preserve">عمر بن الخطاب </w:t>
            </w:r>
            <w:r>
              <w:rPr>
                <w:rStyle w:val="IndexLink"/>
                <w:rtl w:val="true"/>
              </w:rPr>
              <w:t>(</w:t>
            </w:r>
            <w:r>
              <w:rPr>
                <w:rStyle w:val="IndexLink"/>
                <w:rtl w:val="true"/>
              </w:rPr>
              <w:t>الخليفة الثاني</w:t>
            </w:r>
            <w:r>
              <w:rPr>
                <w:rStyle w:val="IndexLink"/>
                <w:rtl w:val="true"/>
              </w:rPr>
              <w:t>)</w:t>
              <w:tab/>
            </w:r>
            <w:r>
              <w:rPr>
                <w:rStyle w:val="IndexLink"/>
              </w:rPr>
              <w:t>258</w:t>
            </w:r>
          </w:hyperlink>
        </w:p>
        <w:p>
          <w:pPr>
            <w:pStyle w:val="Contents3"/>
            <w:tabs>
              <w:tab w:val="clear" w:pos="8459"/>
              <w:tab w:val="right" w:pos="9026" w:leader="dot"/>
            </w:tabs>
            <w:rPr/>
          </w:pPr>
          <w:hyperlink w:anchor="__RefHeading___Toc11323218_2142443653">
            <w:r>
              <w:rPr>
                <w:webHidden/>
                <w:rStyle w:val="IndexLink"/>
                <w:rtl w:val="true"/>
              </w:rPr>
              <w:t>رزية الخميس</w:t>
            </w:r>
            <w:r>
              <w:rPr>
                <w:rStyle w:val="IndexLink"/>
                <w:rtl w:val="true"/>
              </w:rPr>
              <w:t>:</w:t>
              <w:tab/>
            </w:r>
            <w:r>
              <w:rPr>
                <w:rStyle w:val="IndexLink"/>
              </w:rPr>
              <w:t>260</w:t>
            </w:r>
          </w:hyperlink>
        </w:p>
        <w:p>
          <w:pPr>
            <w:pStyle w:val="Contents3"/>
            <w:tabs>
              <w:tab w:val="clear" w:pos="8459"/>
              <w:tab w:val="right" w:pos="9026" w:leader="dot"/>
            </w:tabs>
            <w:rPr/>
          </w:pPr>
          <w:hyperlink w:anchor="__RefHeading___Toc11323220_2142443653">
            <w:r>
              <w:rPr>
                <w:webHidden/>
                <w:rStyle w:val="IndexLink"/>
                <w:rtl w:val="true"/>
              </w:rPr>
              <w:t>منع إعلان وفاة الرسول</w:t>
            </w:r>
            <w:r>
              <w:rPr>
                <w:rStyle w:val="IndexLink"/>
                <w:rtl w:val="true"/>
              </w:rPr>
              <w:t>:</w:t>
              <w:tab/>
            </w:r>
            <w:r>
              <w:rPr>
                <w:rStyle w:val="IndexLink"/>
              </w:rPr>
              <w:t>261</w:t>
            </w:r>
          </w:hyperlink>
        </w:p>
        <w:p>
          <w:pPr>
            <w:pStyle w:val="Contents3"/>
            <w:tabs>
              <w:tab w:val="clear" w:pos="8459"/>
              <w:tab w:val="right" w:pos="9026" w:leader="dot"/>
            </w:tabs>
            <w:rPr/>
          </w:pPr>
          <w:hyperlink w:anchor="__RefHeading___Toc11323222_2142443653">
            <w:r>
              <w:rPr>
                <w:webHidden/>
                <w:rStyle w:val="IndexLink"/>
                <w:rtl w:val="true"/>
              </w:rPr>
              <w:t>كراهية جمع النبوة والخلافة لبني هاشم</w:t>
            </w:r>
            <w:r>
              <w:rPr>
                <w:rStyle w:val="IndexLink"/>
                <w:rtl w:val="true"/>
              </w:rPr>
              <w:t>:</w:t>
              <w:tab/>
            </w:r>
            <w:r>
              <w:rPr>
                <w:rStyle w:val="IndexLink"/>
              </w:rPr>
              <w:t>262</w:t>
            </w:r>
          </w:hyperlink>
        </w:p>
        <w:p>
          <w:pPr>
            <w:pStyle w:val="Contents3"/>
            <w:tabs>
              <w:tab w:val="clear" w:pos="8459"/>
              <w:tab w:val="right" w:pos="9026" w:leader="dot"/>
            </w:tabs>
            <w:rPr/>
          </w:pPr>
          <w:hyperlink w:anchor="__RefHeading___Toc11323224_2142443653">
            <w:r>
              <w:rPr>
                <w:webHidden/>
                <w:rStyle w:val="IndexLink"/>
                <w:rtl w:val="true"/>
              </w:rPr>
              <w:t>حجر الأساس لبني أمية</w:t>
            </w:r>
            <w:r>
              <w:rPr>
                <w:rStyle w:val="IndexLink"/>
                <w:rtl w:val="true"/>
              </w:rPr>
              <w:t>:</w:t>
              <w:tab/>
            </w:r>
            <w:r>
              <w:rPr>
                <w:rStyle w:val="IndexLink"/>
              </w:rPr>
              <w:t>263</w:t>
            </w:r>
          </w:hyperlink>
        </w:p>
        <w:p>
          <w:pPr>
            <w:pStyle w:val="Contents3"/>
            <w:tabs>
              <w:tab w:val="clear" w:pos="8459"/>
              <w:tab w:val="right" w:pos="9026" w:leader="dot"/>
            </w:tabs>
            <w:rPr/>
          </w:pPr>
          <w:hyperlink w:anchor="__RefHeading___Toc11323226_2142443653">
            <w:r>
              <w:rPr>
                <w:webHidden/>
                <w:rStyle w:val="IndexLink"/>
                <w:rtl w:val="true"/>
              </w:rPr>
              <w:t>شورى عمر</w:t>
            </w:r>
            <w:r>
              <w:rPr>
                <w:rStyle w:val="IndexLink"/>
                <w:rtl w:val="true"/>
              </w:rPr>
              <w:t>:</w:t>
              <w:tab/>
            </w:r>
            <w:r>
              <w:rPr>
                <w:rStyle w:val="IndexLink"/>
              </w:rPr>
              <w:t>264</w:t>
            </w:r>
          </w:hyperlink>
        </w:p>
        <w:p>
          <w:pPr>
            <w:pStyle w:val="Contents3"/>
            <w:tabs>
              <w:tab w:val="clear" w:pos="8459"/>
              <w:tab w:val="right" w:pos="9026" w:leader="dot"/>
            </w:tabs>
            <w:rPr/>
          </w:pPr>
          <w:hyperlink w:anchor="__RefHeading___Toc11323228_2142443653">
            <w:r>
              <w:rPr>
                <w:webHidden/>
                <w:rStyle w:val="IndexLink"/>
                <w:rtl w:val="true"/>
              </w:rPr>
              <w:t>أبو عمرو الاموي</w:t>
            </w:r>
            <w:r>
              <w:rPr>
                <w:rStyle w:val="IndexLink"/>
                <w:rtl w:val="true"/>
              </w:rPr>
              <w:t>:</w:t>
              <w:tab/>
            </w:r>
            <w:r>
              <w:rPr>
                <w:rStyle w:val="IndexLink"/>
              </w:rPr>
              <w:t>267</w:t>
            </w:r>
          </w:hyperlink>
        </w:p>
        <w:p>
          <w:pPr>
            <w:pStyle w:val="Contents3"/>
            <w:tabs>
              <w:tab w:val="clear" w:pos="8459"/>
              <w:tab w:val="right" w:pos="9026" w:leader="dot"/>
            </w:tabs>
            <w:rPr/>
          </w:pPr>
          <w:hyperlink w:anchor="__RefHeading___Toc11323230_2142443653">
            <w:r>
              <w:rPr>
                <w:webHidden/>
                <w:rStyle w:val="IndexLink"/>
                <w:rtl w:val="true"/>
              </w:rPr>
              <w:t>معارضة الصحابة</w:t>
            </w:r>
            <w:r>
              <w:rPr>
                <w:rStyle w:val="IndexLink"/>
                <w:rtl w:val="true"/>
              </w:rPr>
              <w:t>:</w:t>
              <w:tab/>
            </w:r>
            <w:r>
              <w:rPr>
                <w:rStyle w:val="IndexLink"/>
              </w:rPr>
              <w:t>268</w:t>
            </w:r>
          </w:hyperlink>
        </w:p>
        <w:p>
          <w:pPr>
            <w:pStyle w:val="Contents3"/>
            <w:tabs>
              <w:tab w:val="clear" w:pos="8459"/>
              <w:tab w:val="right" w:pos="9026" w:leader="dot"/>
            </w:tabs>
            <w:rPr/>
          </w:pPr>
          <w:hyperlink w:anchor="__RefHeading___Toc11323232_2142443653">
            <w:r>
              <w:rPr>
                <w:webHidden/>
                <w:rStyle w:val="IndexLink"/>
                <w:rtl w:val="true"/>
              </w:rPr>
              <w:t xml:space="preserve">ابن السوداء </w:t>
            </w:r>
            <w:r>
              <w:rPr>
                <w:rStyle w:val="IndexLink"/>
                <w:rtl w:val="true"/>
              </w:rPr>
              <w:t>(</w:t>
            </w:r>
            <w:r>
              <w:rPr>
                <w:rStyle w:val="IndexLink"/>
                <w:rtl w:val="true"/>
              </w:rPr>
              <w:t>عبدالله بن سبأ</w:t>
            </w:r>
            <w:r>
              <w:rPr>
                <w:rStyle w:val="IndexLink"/>
                <w:rtl w:val="true"/>
              </w:rPr>
              <w:t>):</w:t>
              <w:tab/>
            </w:r>
            <w:r>
              <w:rPr>
                <w:rStyle w:val="IndexLink"/>
              </w:rPr>
              <w:t>270</w:t>
            </w:r>
          </w:hyperlink>
        </w:p>
        <w:p>
          <w:pPr>
            <w:pStyle w:val="Contents3"/>
            <w:tabs>
              <w:tab w:val="clear" w:pos="8459"/>
              <w:tab w:val="right" w:pos="9026" w:leader="dot"/>
            </w:tabs>
            <w:rPr/>
          </w:pPr>
          <w:hyperlink w:anchor="__RefHeading___Toc11323234_2142443653">
            <w:r>
              <w:rPr>
                <w:webHidden/>
                <w:rStyle w:val="IndexLink"/>
                <w:rtl w:val="true"/>
              </w:rPr>
              <w:t>نهاية أمر عثمان</w:t>
            </w:r>
            <w:r>
              <w:rPr>
                <w:rStyle w:val="IndexLink"/>
                <w:rtl w:val="true"/>
              </w:rPr>
              <w:t>:</w:t>
              <w:tab/>
            </w:r>
            <w:r>
              <w:rPr>
                <w:rStyle w:val="IndexLink"/>
              </w:rPr>
              <w:t>272</w:t>
            </w:r>
          </w:hyperlink>
        </w:p>
        <w:p>
          <w:pPr>
            <w:pStyle w:val="Contents3"/>
            <w:tabs>
              <w:tab w:val="clear" w:pos="8459"/>
              <w:tab w:val="right" w:pos="9026" w:leader="dot"/>
            </w:tabs>
            <w:rPr/>
          </w:pPr>
          <w:hyperlink w:anchor="__RefHeading___Toc11323236_2142443653">
            <w:r>
              <w:rPr>
                <w:webHidden/>
                <w:rStyle w:val="IndexLink"/>
                <w:rtl w:val="true"/>
              </w:rPr>
              <w:t>أبو تراب علي بن أبي طالب أمير المؤمنين</w:t>
            </w:r>
            <w:r>
              <w:rPr>
                <w:rStyle w:val="IndexLink"/>
                <w:rtl w:val="true"/>
              </w:rPr>
              <w:t>(</w:t>
            </w:r>
            <w:r>
              <w:rPr>
                <w:rStyle w:val="IndexLink"/>
                <w:rtl w:val="true"/>
              </w:rPr>
              <w:t>عليه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11323238_2142443653">
            <w:r>
              <w:rPr>
                <w:webHidden/>
                <w:rStyle w:val="IndexLink"/>
                <w:rtl w:val="true"/>
              </w:rPr>
              <w:t>الدعوة إلى الوحدة</w:t>
            </w:r>
            <w:r>
              <w:rPr>
                <w:rStyle w:val="IndexLink"/>
                <w:rtl w:val="true"/>
              </w:rPr>
              <w:t>:</w:t>
              <w:tab/>
            </w:r>
            <w:r>
              <w:rPr>
                <w:rStyle w:val="IndexLink"/>
              </w:rPr>
              <w:t>273</w:t>
            </w:r>
          </w:hyperlink>
        </w:p>
        <w:p>
          <w:pPr>
            <w:pStyle w:val="Contents2"/>
            <w:tabs>
              <w:tab w:val="clear" w:pos="8743"/>
              <w:tab w:val="right" w:pos="9026" w:leader="dot"/>
            </w:tabs>
            <w:rPr/>
          </w:pPr>
          <w:hyperlink w:anchor="__RefHeading___Toc11323240_2142443653">
            <w:r>
              <w:rPr>
                <w:webHidden/>
                <w:rStyle w:val="IndexLink"/>
                <w:rtl w:val="true"/>
              </w:rPr>
              <w:t>{</w:t>
            </w:r>
            <w:r>
              <w:rPr>
                <w:rStyle w:val="IndexLink"/>
              </w:rPr>
              <w:t>12</w:t>
            </w:r>
            <w:r>
              <w:rPr>
                <w:rStyle w:val="IndexLink"/>
                <w:rtl w:val="true"/>
              </w:rPr>
              <w:t xml:space="preserve">} </w:t>
            </w:r>
            <w:r>
              <w:rPr>
                <w:rStyle w:val="IndexLink"/>
                <w:rtl w:val="true"/>
              </w:rPr>
              <w:t>محمد عبد الحفيظ</w:t>
            </w:r>
            <w:r>
              <w:rPr>
                <w:rStyle w:val="IndexLink"/>
                <w:rtl w:val="true"/>
              </w:rPr>
              <w:t>(</w:t>
            </w:r>
            <w:r>
              <w:rPr>
                <w:rStyle w:val="IndexLink"/>
                <w:rtl w:val="true"/>
              </w:rPr>
              <w:t xml:space="preserve">مالكي </w:t>
            </w:r>
            <w:r>
              <w:rPr>
                <w:rStyle w:val="IndexLink"/>
                <w:rtl w:val="true"/>
              </w:rPr>
              <w:t xml:space="preserve">/ </w:t>
            </w:r>
            <w:r>
              <w:rPr>
                <w:rStyle w:val="IndexLink"/>
                <w:rtl w:val="true"/>
              </w:rPr>
              <w:t>مصر</w:t>
            </w:r>
            <w:r>
              <w:rPr>
                <w:rStyle w:val="IndexLink"/>
                <w:rtl w:val="true"/>
              </w:rPr>
              <w:t>)</w:t>
              <w:tab/>
            </w:r>
            <w:r>
              <w:rPr>
                <w:rStyle w:val="IndexLink"/>
              </w:rPr>
              <w:t>275</w:t>
            </w:r>
          </w:hyperlink>
        </w:p>
        <w:p>
          <w:pPr>
            <w:pStyle w:val="Contents3"/>
            <w:tabs>
              <w:tab w:val="clear" w:pos="8459"/>
              <w:tab w:val="right" w:pos="9026" w:leader="dot"/>
            </w:tabs>
            <w:rPr/>
          </w:pPr>
          <w:hyperlink w:anchor="__RefHeading___Toc11323242_2142443653">
            <w:r>
              <w:rPr>
                <w:webHidden/>
                <w:rStyle w:val="IndexLink"/>
                <w:rtl w:val="true"/>
              </w:rPr>
              <w:t>اشارة</w:t>
            </w:r>
            <w:r>
              <w:rPr>
                <w:rStyle w:val="IndexLink"/>
                <w:rtl w:val="true"/>
              </w:rPr>
              <w:tab/>
            </w:r>
            <w:r>
              <w:rPr>
                <w:rStyle w:val="IndexLink"/>
              </w:rPr>
              <w:t>275</w:t>
            </w:r>
          </w:hyperlink>
        </w:p>
        <w:p>
          <w:pPr>
            <w:pStyle w:val="Contents3"/>
            <w:tabs>
              <w:tab w:val="clear" w:pos="8459"/>
              <w:tab w:val="right" w:pos="9026" w:leader="dot"/>
            </w:tabs>
            <w:rPr/>
          </w:pPr>
          <w:hyperlink w:anchor="__RefHeading___Toc11323244_2142443653">
            <w:r>
              <w:rPr>
                <w:webHidden/>
                <w:rStyle w:val="IndexLink"/>
                <w:rtl w:val="true"/>
              </w:rPr>
              <w:t>بحثه عن الحقيقة</w:t>
            </w:r>
            <w:r>
              <w:rPr>
                <w:rStyle w:val="IndexLink"/>
                <w:rtl w:val="true"/>
              </w:rPr>
              <w:t>:</w:t>
              <w:tab/>
            </w:r>
            <w:r>
              <w:rPr>
                <w:rStyle w:val="IndexLink"/>
              </w:rPr>
              <w:t>275</w:t>
            </w:r>
          </w:hyperlink>
        </w:p>
        <w:p>
          <w:pPr>
            <w:pStyle w:val="Contents3"/>
            <w:tabs>
              <w:tab w:val="clear" w:pos="8459"/>
              <w:tab w:val="right" w:pos="9026" w:leader="dot"/>
            </w:tabs>
            <w:rPr/>
          </w:pPr>
          <w:hyperlink w:anchor="__RefHeading___Toc11323246_2142443653">
            <w:r>
              <w:rPr>
                <w:webHidden/>
                <w:rStyle w:val="IndexLink"/>
                <w:rtl w:val="true"/>
              </w:rPr>
              <w:t>العثور على مصدر تلقي العلم</w:t>
            </w:r>
            <w:r>
              <w:rPr>
                <w:rStyle w:val="IndexLink"/>
                <w:rtl w:val="true"/>
              </w:rPr>
              <w:t>:</w:t>
              <w:tab/>
            </w:r>
            <w:r>
              <w:rPr>
                <w:rStyle w:val="IndexLink"/>
              </w:rPr>
              <w:t>276</w:t>
            </w:r>
          </w:hyperlink>
        </w:p>
        <w:p>
          <w:pPr>
            <w:pStyle w:val="Contents3"/>
            <w:tabs>
              <w:tab w:val="clear" w:pos="8459"/>
              <w:tab w:val="right" w:pos="9026" w:leader="dot"/>
            </w:tabs>
            <w:rPr/>
          </w:pPr>
          <w:hyperlink w:anchor="__RefHeading___Toc11323248_2142443653">
            <w:r>
              <w:rPr>
                <w:webHidden/>
                <w:rStyle w:val="IndexLink"/>
                <w:rtl w:val="true"/>
              </w:rPr>
              <w:t>بداية رحلة بحثه عن التشيع</w:t>
            </w:r>
            <w:r>
              <w:rPr>
                <w:rStyle w:val="IndexLink"/>
                <w:rtl w:val="true"/>
              </w:rPr>
              <w:t>:</w:t>
              <w:tab/>
            </w:r>
            <w:r>
              <w:rPr>
                <w:rStyle w:val="IndexLink"/>
              </w:rPr>
              <w:t>277</w:t>
            </w:r>
          </w:hyperlink>
        </w:p>
        <w:p>
          <w:pPr>
            <w:pStyle w:val="Contents3"/>
            <w:tabs>
              <w:tab w:val="clear" w:pos="8459"/>
              <w:tab w:val="right" w:pos="9026" w:leader="dot"/>
            </w:tabs>
            <w:rPr/>
          </w:pPr>
          <w:hyperlink w:anchor="__RefHeading___Toc11323250_2142443653">
            <w:r>
              <w:rPr>
                <w:webHidden/>
                <w:rStyle w:val="IndexLink"/>
                <w:rtl w:val="true"/>
              </w:rPr>
              <w:t>أهم دوافع انتمائه إلى التشيّع</w:t>
            </w:r>
            <w:r>
              <w:rPr>
                <w:rStyle w:val="IndexLink"/>
                <w:rtl w:val="true"/>
              </w:rPr>
              <w:t>:</w:t>
              <w:tab/>
            </w:r>
            <w:r>
              <w:rPr>
                <w:rStyle w:val="IndexLink"/>
              </w:rPr>
              <w:t>277</w:t>
            </w:r>
          </w:hyperlink>
        </w:p>
        <w:p>
          <w:pPr>
            <w:pStyle w:val="Contents3"/>
            <w:tabs>
              <w:tab w:val="clear" w:pos="8459"/>
              <w:tab w:val="right" w:pos="9026" w:leader="dot"/>
            </w:tabs>
            <w:rPr/>
          </w:pPr>
          <w:hyperlink w:anchor="__RefHeading___Toc11323252_2142443653">
            <w:r>
              <w:rPr>
                <w:webHidden/>
                <w:rStyle w:val="IndexLink"/>
                <w:rtl w:val="true"/>
              </w:rPr>
              <w:t>اعلانه للاستبصار ونشره للتشيع</w:t>
            </w:r>
            <w:r>
              <w:rPr>
                <w:rStyle w:val="IndexLink"/>
                <w:rtl w:val="true"/>
              </w:rPr>
              <w:t>:</w:t>
              <w:tab/>
            </w:r>
            <w:r>
              <w:rPr>
                <w:rStyle w:val="IndexLink"/>
              </w:rPr>
              <w:t>278</w:t>
            </w:r>
          </w:hyperlink>
        </w:p>
        <w:p>
          <w:pPr>
            <w:pStyle w:val="Contents3"/>
            <w:tabs>
              <w:tab w:val="clear" w:pos="8459"/>
              <w:tab w:val="right" w:pos="9026" w:leader="dot"/>
            </w:tabs>
            <w:rPr/>
          </w:pPr>
          <w:hyperlink w:anchor="__RefHeading___Toc11323254_2142443653">
            <w:r>
              <w:rPr>
                <w:webHidden/>
                <w:rStyle w:val="IndexLink"/>
                <w:rtl w:val="true"/>
              </w:rPr>
              <w:t>مؤلفاته</w:t>
            </w:r>
            <w:r>
              <w:rPr>
                <w:rStyle w:val="IndexLink"/>
                <w:rtl w:val="true"/>
              </w:rPr>
              <w:t>:</w:t>
              <w:tab/>
            </w:r>
            <w:r>
              <w:rPr>
                <w:rStyle w:val="IndexLink"/>
              </w:rPr>
              <w:t>279</w:t>
            </w:r>
          </w:hyperlink>
        </w:p>
        <w:p>
          <w:pPr>
            <w:pStyle w:val="Contents3"/>
            <w:tabs>
              <w:tab w:val="clear" w:pos="8459"/>
              <w:tab w:val="right" w:pos="9026" w:leader="dot"/>
            </w:tabs>
            <w:rPr/>
          </w:pPr>
          <w:hyperlink w:anchor="__RefHeading___Toc11323256_2142443653">
            <w:r>
              <w:rPr>
                <w:webHidden/>
                <w:rStyle w:val="IndexLink"/>
                <w:rtl w:val="true"/>
              </w:rPr>
              <w:t>{</w:t>
            </w:r>
            <w:r>
              <w:rPr>
                <w:rStyle w:val="IndexLink"/>
              </w:rPr>
              <w:t>1</w:t>
            </w:r>
            <w:r>
              <w:rPr>
                <w:rStyle w:val="IndexLink"/>
                <w:rtl w:val="true"/>
              </w:rPr>
              <w:t>} "</w:t>
            </w:r>
            <w:r>
              <w:rPr>
                <w:rStyle w:val="IndexLink"/>
                <w:rtl w:val="true"/>
              </w:rPr>
              <w:t>لماذا أنا جعفري؟</w:t>
            </w:r>
            <w:r>
              <w:rPr>
                <w:rStyle w:val="IndexLink"/>
                <w:rtl w:val="true"/>
              </w:rPr>
              <w:t>":</w:t>
              <w:tab/>
            </w:r>
            <w:r>
              <w:rPr>
                <w:rStyle w:val="IndexLink"/>
              </w:rPr>
              <w:t>279</w:t>
            </w:r>
          </w:hyperlink>
        </w:p>
        <w:p>
          <w:pPr>
            <w:pStyle w:val="Contents3"/>
            <w:tabs>
              <w:tab w:val="clear" w:pos="8459"/>
              <w:tab w:val="right" w:pos="9026" w:leader="dot"/>
            </w:tabs>
            <w:rPr/>
          </w:pPr>
          <w:hyperlink w:anchor="__RefHeading___Toc11323258_2142443653">
            <w:r>
              <w:rPr>
                <w:webHidden/>
                <w:rStyle w:val="IndexLink"/>
                <w:rtl w:val="true"/>
              </w:rPr>
              <w:t>وقفة مع كتابه</w:t>
            </w:r>
            <w:r>
              <w:rPr>
                <w:rStyle w:val="IndexLink"/>
                <w:rtl w:val="true"/>
              </w:rPr>
              <w:t>: "</w:t>
            </w:r>
            <w:r>
              <w:rPr>
                <w:rStyle w:val="IndexLink"/>
                <w:rtl w:val="true"/>
              </w:rPr>
              <w:t>لماذا أنا جعفري</w:t>
            </w:r>
            <w:r>
              <w:rPr>
                <w:rStyle w:val="IndexLink"/>
                <w:rtl w:val="true"/>
              </w:rPr>
              <w:t>"</w:t>
              <w:tab/>
            </w:r>
            <w:r>
              <w:rPr>
                <w:rStyle w:val="IndexLink"/>
              </w:rPr>
              <w:t>280</w:t>
            </w:r>
          </w:hyperlink>
        </w:p>
        <w:p>
          <w:pPr>
            <w:pStyle w:val="Contents3"/>
            <w:tabs>
              <w:tab w:val="clear" w:pos="8459"/>
              <w:tab w:val="right" w:pos="9026" w:leader="dot"/>
            </w:tabs>
            <w:rPr/>
          </w:pPr>
          <w:hyperlink w:anchor="__RefHeading___Toc11323260_2142443653">
            <w:r>
              <w:rPr>
                <w:webHidden/>
                <w:rStyle w:val="IndexLink"/>
                <w:rtl w:val="true"/>
              </w:rPr>
              <w:t>البحث عن الأصل</w:t>
            </w:r>
            <w:r>
              <w:rPr>
                <w:rStyle w:val="IndexLink"/>
                <w:rtl w:val="true"/>
              </w:rPr>
              <w:t xml:space="preserve">: </w:t>
            </w:r>
            <w:r>
              <w:rPr>
                <w:rStyle w:val="IndexLink"/>
                <w:rtl w:val="true"/>
              </w:rPr>
              <w:t>جعفر الصادق أم مالك</w:t>
            </w:r>
            <w:r>
              <w:rPr>
                <w:rStyle w:val="IndexLink"/>
                <w:rtl w:val="true"/>
              </w:rPr>
              <w:t>:</w:t>
              <w:tab/>
            </w:r>
            <w:r>
              <w:rPr>
                <w:rStyle w:val="IndexLink"/>
              </w:rPr>
              <w:t>280</w:t>
            </w:r>
          </w:hyperlink>
        </w:p>
        <w:p>
          <w:pPr>
            <w:pStyle w:val="Contents3"/>
            <w:tabs>
              <w:tab w:val="clear" w:pos="8459"/>
              <w:tab w:val="right" w:pos="9026" w:leader="dot"/>
            </w:tabs>
            <w:rPr/>
          </w:pPr>
          <w:hyperlink w:anchor="__RefHeading___Toc11323262_2142443653">
            <w:r>
              <w:rPr>
                <w:webHidden/>
                <w:rStyle w:val="IndexLink"/>
                <w:rtl w:val="true"/>
              </w:rPr>
              <w:t>مالك والغناء والمزاح</w:t>
            </w:r>
            <w:r>
              <w:rPr>
                <w:rStyle w:val="IndexLink"/>
                <w:rtl w:val="true"/>
              </w:rPr>
              <w:t>:</w:t>
              <w:tab/>
            </w:r>
            <w:r>
              <w:rPr>
                <w:rStyle w:val="IndexLink"/>
              </w:rPr>
              <w:t>282</w:t>
            </w:r>
          </w:hyperlink>
        </w:p>
        <w:p>
          <w:pPr>
            <w:pStyle w:val="Contents3"/>
            <w:tabs>
              <w:tab w:val="clear" w:pos="8459"/>
              <w:tab w:val="right" w:pos="9026" w:leader="dot"/>
            </w:tabs>
            <w:rPr/>
          </w:pPr>
          <w:hyperlink w:anchor="__RefHeading___Toc11323264_2142443653">
            <w:r>
              <w:rPr>
                <w:webHidden/>
                <w:rStyle w:val="IndexLink"/>
                <w:rtl w:val="true"/>
              </w:rPr>
              <w:t>العقيدة الجعفرية</w:t>
            </w:r>
            <w:r>
              <w:rPr>
                <w:rStyle w:val="IndexLink"/>
                <w:rtl w:val="true"/>
              </w:rPr>
              <w:t>:</w:t>
              <w:tab/>
            </w:r>
            <w:r>
              <w:rPr>
                <w:rStyle w:val="IndexLink"/>
              </w:rPr>
              <w:t>284</w:t>
            </w:r>
          </w:hyperlink>
        </w:p>
        <w:p>
          <w:pPr>
            <w:pStyle w:val="Contents3"/>
            <w:tabs>
              <w:tab w:val="clear" w:pos="8459"/>
              <w:tab w:val="right" w:pos="9026" w:leader="dot"/>
            </w:tabs>
            <w:rPr/>
          </w:pPr>
          <w:hyperlink w:anchor="__RefHeading___Toc11323266_2142443653">
            <w:r>
              <w:rPr>
                <w:webHidden/>
                <w:rStyle w:val="IndexLink"/>
                <w:rtl w:val="true"/>
              </w:rPr>
              <w:t>الإمام جعفر الصادق</w:t>
            </w:r>
            <w:r>
              <w:rPr>
                <w:rStyle w:val="IndexLink"/>
                <w:rtl w:val="true"/>
              </w:rPr>
              <w:t>(</w:t>
            </w:r>
            <w:r>
              <w:rPr>
                <w:rStyle w:val="IndexLink"/>
                <w:rtl w:val="true"/>
              </w:rPr>
              <w:t>عليه السلام</w:t>
            </w:r>
            <w:r>
              <w:rPr>
                <w:rStyle w:val="IndexLink"/>
                <w:rtl w:val="true"/>
              </w:rPr>
              <w:t xml:space="preserve">) </w:t>
            </w:r>
            <w:r>
              <w:rPr>
                <w:rStyle w:val="IndexLink"/>
                <w:rtl w:val="true"/>
              </w:rPr>
              <w:t>والحكام العباسيين</w:t>
            </w:r>
            <w:r>
              <w:rPr>
                <w:rStyle w:val="IndexLink"/>
                <w:rtl w:val="true"/>
              </w:rPr>
              <w:t>:</w:t>
              <w:tab/>
            </w:r>
            <w:r>
              <w:rPr>
                <w:rStyle w:val="IndexLink"/>
              </w:rPr>
              <w:t>284</w:t>
            </w:r>
          </w:hyperlink>
        </w:p>
        <w:p>
          <w:pPr>
            <w:pStyle w:val="Contents3"/>
            <w:tabs>
              <w:tab w:val="clear" w:pos="8459"/>
              <w:tab w:val="right" w:pos="9026" w:leader="dot"/>
            </w:tabs>
            <w:rPr/>
          </w:pPr>
          <w:hyperlink w:anchor="__RefHeading___Toc11323268_2142443653">
            <w:r>
              <w:rPr>
                <w:webHidden/>
                <w:rStyle w:val="IndexLink"/>
                <w:rtl w:val="true"/>
              </w:rPr>
              <w:t>التوحيد</w:t>
            </w:r>
            <w:r>
              <w:rPr>
                <w:rStyle w:val="IndexLink"/>
                <w:rtl w:val="true"/>
              </w:rPr>
              <w:t>:</w:t>
              <w:tab/>
            </w:r>
            <w:r>
              <w:rPr>
                <w:rStyle w:val="IndexLink"/>
              </w:rPr>
              <w:t>285</w:t>
            </w:r>
          </w:hyperlink>
        </w:p>
        <w:p>
          <w:pPr>
            <w:pStyle w:val="Contents3"/>
            <w:tabs>
              <w:tab w:val="clear" w:pos="8459"/>
              <w:tab w:val="right" w:pos="9026" w:leader="dot"/>
            </w:tabs>
            <w:rPr/>
          </w:pPr>
          <w:hyperlink w:anchor="__RefHeading___Toc11323270_2142443653">
            <w:r>
              <w:rPr>
                <w:webHidden/>
                <w:rStyle w:val="IndexLink"/>
                <w:rtl w:val="true"/>
              </w:rPr>
              <w:t>النبوة</w:t>
            </w:r>
            <w:r>
              <w:rPr>
                <w:rStyle w:val="IndexLink"/>
                <w:rtl w:val="true"/>
              </w:rPr>
              <w:t>:</w:t>
              <w:tab/>
            </w:r>
            <w:r>
              <w:rPr>
                <w:rStyle w:val="IndexLink"/>
              </w:rPr>
              <w:t>286</w:t>
            </w:r>
          </w:hyperlink>
        </w:p>
        <w:p>
          <w:pPr>
            <w:pStyle w:val="Contents3"/>
            <w:tabs>
              <w:tab w:val="clear" w:pos="8459"/>
              <w:tab w:val="right" w:pos="9026" w:leader="dot"/>
            </w:tabs>
            <w:rPr/>
          </w:pPr>
          <w:hyperlink w:anchor="__RefHeading___Toc11323272_2142443653">
            <w:r>
              <w:rPr>
                <w:webHidden/>
                <w:rStyle w:val="IndexLink"/>
                <w:rtl w:val="true"/>
              </w:rPr>
              <w:t>البعث والمعاد</w:t>
            </w:r>
            <w:r>
              <w:rPr>
                <w:rStyle w:val="IndexLink"/>
                <w:rtl w:val="true"/>
              </w:rPr>
              <w:t>:</w:t>
              <w:tab/>
            </w:r>
            <w:r>
              <w:rPr>
                <w:rStyle w:val="IndexLink"/>
              </w:rPr>
              <w:t>288</w:t>
            </w:r>
          </w:hyperlink>
        </w:p>
        <w:p>
          <w:pPr>
            <w:pStyle w:val="Contents3"/>
            <w:tabs>
              <w:tab w:val="clear" w:pos="8459"/>
              <w:tab w:val="right" w:pos="9026" w:leader="dot"/>
            </w:tabs>
            <w:rPr/>
          </w:pPr>
          <w:hyperlink w:anchor="__RefHeading___Toc11323274_2142443653">
            <w:r>
              <w:rPr>
                <w:webHidden/>
                <w:rStyle w:val="IndexLink"/>
                <w:rtl w:val="true"/>
              </w:rPr>
              <w:t>العدل</w:t>
            </w:r>
            <w:r>
              <w:rPr>
                <w:rStyle w:val="IndexLink"/>
                <w:rtl w:val="true"/>
              </w:rPr>
              <w:t>:</w:t>
              <w:tab/>
            </w:r>
            <w:r>
              <w:rPr>
                <w:rStyle w:val="IndexLink"/>
              </w:rPr>
              <w:t>291</w:t>
            </w:r>
          </w:hyperlink>
        </w:p>
        <w:p>
          <w:pPr>
            <w:pStyle w:val="Contents3"/>
            <w:tabs>
              <w:tab w:val="clear" w:pos="8459"/>
              <w:tab w:val="right" w:pos="9026" w:leader="dot"/>
            </w:tabs>
            <w:rPr/>
          </w:pPr>
          <w:hyperlink w:anchor="__RefHeading___Toc11323276_2142443653">
            <w:r>
              <w:rPr>
                <w:webHidden/>
                <w:rStyle w:val="IndexLink"/>
                <w:rtl w:val="true"/>
              </w:rPr>
              <w:t>الإمامة</w:t>
            </w:r>
            <w:r>
              <w:rPr>
                <w:rStyle w:val="IndexLink"/>
                <w:rtl w:val="true"/>
              </w:rPr>
              <w:t>:</w:t>
              <w:tab/>
            </w:r>
            <w:r>
              <w:rPr>
                <w:rStyle w:val="IndexLink"/>
              </w:rPr>
              <w:t>293</w:t>
            </w:r>
          </w:hyperlink>
        </w:p>
        <w:p>
          <w:pPr>
            <w:pStyle w:val="Contents3"/>
            <w:tabs>
              <w:tab w:val="clear" w:pos="8459"/>
              <w:tab w:val="right" w:pos="9026" w:leader="dot"/>
            </w:tabs>
            <w:rPr/>
          </w:pPr>
          <w:hyperlink w:anchor="__RefHeading___Toc11323278_2142443653">
            <w:r>
              <w:rPr>
                <w:webHidden/>
                <w:rStyle w:val="IndexLink"/>
                <w:rtl w:val="true"/>
              </w:rPr>
              <w:t>موقف الإسلام من القيادة</w:t>
            </w:r>
            <w:r>
              <w:rPr>
                <w:rStyle w:val="IndexLink"/>
                <w:rtl w:val="true"/>
              </w:rPr>
              <w:t>:</w:t>
              <w:tab/>
            </w:r>
            <w:r>
              <w:rPr>
                <w:rStyle w:val="IndexLink"/>
              </w:rPr>
              <w:t>294</w:t>
            </w:r>
          </w:hyperlink>
        </w:p>
        <w:p>
          <w:pPr>
            <w:pStyle w:val="Contents3"/>
            <w:tabs>
              <w:tab w:val="clear" w:pos="8459"/>
              <w:tab w:val="right" w:pos="9026" w:leader="dot"/>
            </w:tabs>
            <w:rPr/>
          </w:pPr>
          <w:hyperlink w:anchor="__RefHeading___Toc11323280_2142443653">
            <w:r>
              <w:rPr>
                <w:webHidden/>
                <w:rStyle w:val="IndexLink"/>
                <w:rtl w:val="true"/>
              </w:rPr>
              <w:t>المهدي المنتظر</w:t>
            </w:r>
            <w:r>
              <w:rPr>
                <w:rStyle w:val="IndexLink"/>
                <w:rtl w:val="true"/>
              </w:rPr>
              <w:t>(</w:t>
            </w:r>
            <w:r>
              <w:rPr>
                <w:rStyle w:val="IndexLink"/>
                <w:rtl w:val="true"/>
              </w:rPr>
              <w:t>عليه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11323282_2142443653">
            <w:r>
              <w:rPr>
                <w:webHidden/>
                <w:rStyle w:val="IndexLink"/>
                <w:rtl w:val="true"/>
              </w:rPr>
              <w:t>المرجعية الدينية</w:t>
            </w:r>
            <w:r>
              <w:rPr>
                <w:rStyle w:val="IndexLink"/>
                <w:rtl w:val="true"/>
              </w:rPr>
              <w:t>:</w:t>
              <w:tab/>
            </w:r>
            <w:r>
              <w:rPr>
                <w:rStyle w:val="IndexLink"/>
              </w:rPr>
              <w:t>298</w:t>
            </w:r>
          </w:hyperlink>
        </w:p>
        <w:p>
          <w:pPr>
            <w:pStyle w:val="Contents3"/>
            <w:tabs>
              <w:tab w:val="clear" w:pos="8459"/>
              <w:tab w:val="right" w:pos="9026" w:leader="dot"/>
            </w:tabs>
            <w:rPr/>
          </w:pPr>
          <w:hyperlink w:anchor="__RefHeading___Toc11323284_2142443653">
            <w:r>
              <w:rPr>
                <w:webHidden/>
                <w:rStyle w:val="IndexLink"/>
                <w:rtl w:val="true"/>
              </w:rPr>
              <w:t>الفقه الجعفري</w:t>
            </w:r>
            <w:r>
              <w:rPr>
                <w:rStyle w:val="IndexLink"/>
                <w:rtl w:val="true"/>
              </w:rPr>
              <w:t>:</w:t>
              <w:tab/>
            </w:r>
            <w:r>
              <w:rPr>
                <w:rStyle w:val="IndexLink"/>
              </w:rPr>
              <w:t>300</w:t>
            </w:r>
          </w:hyperlink>
        </w:p>
        <w:p>
          <w:pPr>
            <w:pStyle w:val="Contents3"/>
            <w:tabs>
              <w:tab w:val="clear" w:pos="8459"/>
              <w:tab w:val="right" w:pos="9026" w:leader="dot"/>
            </w:tabs>
            <w:rPr/>
          </w:pPr>
          <w:hyperlink w:anchor="__RefHeading___Toc11323286_2142443653">
            <w:r>
              <w:rPr>
                <w:webHidden/>
                <w:rStyle w:val="IndexLink"/>
                <w:rtl w:val="true"/>
              </w:rPr>
              <w:t>فروع الدين</w:t>
            </w:r>
            <w:r>
              <w:rPr>
                <w:rStyle w:val="IndexLink"/>
                <w:rtl w:val="true"/>
              </w:rPr>
              <w:t>:</w:t>
              <w:tab/>
            </w:r>
            <w:r>
              <w:rPr>
                <w:rStyle w:val="IndexLink"/>
              </w:rPr>
              <w:t>302</w:t>
            </w:r>
          </w:hyperlink>
        </w:p>
        <w:p>
          <w:pPr>
            <w:pStyle w:val="Contents3"/>
            <w:tabs>
              <w:tab w:val="clear" w:pos="8459"/>
              <w:tab w:val="right" w:pos="9026" w:leader="dot"/>
            </w:tabs>
            <w:rPr/>
          </w:pPr>
          <w:hyperlink w:anchor="__RefHeading___Toc11323288_2142443653">
            <w:r>
              <w:rPr>
                <w:webHidden/>
                <w:rStyle w:val="IndexLink"/>
                <w:rtl w:val="true"/>
              </w:rPr>
              <w:t>تولي أولياء الله والتبرؤ من اعدائهم</w:t>
            </w:r>
            <w:r>
              <w:rPr>
                <w:rStyle w:val="IndexLink"/>
                <w:rtl w:val="true"/>
              </w:rPr>
              <w:t>:</w:t>
              <w:tab/>
            </w:r>
            <w:r>
              <w:rPr>
                <w:rStyle w:val="IndexLink"/>
              </w:rPr>
              <w:t>303</w:t>
            </w:r>
          </w:hyperlink>
        </w:p>
        <w:p>
          <w:pPr>
            <w:pStyle w:val="Contents2"/>
            <w:tabs>
              <w:tab w:val="clear" w:pos="8743"/>
              <w:tab w:val="right" w:pos="9026" w:leader="dot"/>
            </w:tabs>
            <w:rPr/>
          </w:pPr>
          <w:hyperlink w:anchor="__RefHeading___Toc11323290_2142443653">
            <w:r>
              <w:rPr>
                <w:webHidden/>
                <w:rStyle w:val="IndexLink"/>
                <w:rtl w:val="true"/>
              </w:rPr>
              <w:t>{</w:t>
            </w:r>
            <w:r>
              <w:rPr>
                <w:rStyle w:val="IndexLink"/>
              </w:rPr>
              <w:t>13</w:t>
            </w:r>
            <w:r>
              <w:rPr>
                <w:rStyle w:val="IndexLink"/>
                <w:rtl w:val="true"/>
              </w:rPr>
              <w:t xml:space="preserve">} </w:t>
            </w:r>
            <w:r>
              <w:rPr>
                <w:rStyle w:val="IndexLink"/>
                <w:rtl w:val="true"/>
              </w:rPr>
              <w:t>محمد عصمت بكر</w:t>
            </w:r>
            <w:r>
              <w:rPr>
                <w:rStyle w:val="IndexLink"/>
                <w:rtl w:val="true"/>
              </w:rPr>
              <w:t>(</w:t>
            </w:r>
            <w:r>
              <w:rPr>
                <w:rStyle w:val="IndexLink"/>
                <w:rtl w:val="true"/>
              </w:rPr>
              <w:t xml:space="preserve">سني </w:t>
            </w:r>
            <w:r>
              <w:rPr>
                <w:rStyle w:val="IndexLink"/>
                <w:rtl w:val="true"/>
              </w:rPr>
              <w:t xml:space="preserve">/ </w:t>
            </w:r>
            <w:r>
              <w:rPr>
                <w:rStyle w:val="IndexLink"/>
                <w:rtl w:val="true"/>
              </w:rPr>
              <w:t>مصر</w:t>
            </w:r>
            <w:r>
              <w:rPr>
                <w:rStyle w:val="IndexLink"/>
                <w:rtl w:val="true"/>
              </w:rPr>
              <w:t>)</w:t>
              <w:tab/>
            </w:r>
            <w:r>
              <w:rPr>
                <w:rStyle w:val="IndexLink"/>
              </w:rPr>
              <w:t>307</w:t>
            </w:r>
          </w:hyperlink>
        </w:p>
        <w:p>
          <w:pPr>
            <w:pStyle w:val="Contents3"/>
            <w:tabs>
              <w:tab w:val="clear" w:pos="8459"/>
              <w:tab w:val="right" w:pos="9026" w:leader="dot"/>
            </w:tabs>
            <w:rPr/>
          </w:pPr>
          <w:hyperlink w:anchor="__RefHeading___Toc11323292_2142443653">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1323294_2142443653">
            <w:r>
              <w:rPr>
                <w:webHidden/>
                <w:rStyle w:val="IndexLink"/>
                <w:rtl w:val="true"/>
              </w:rPr>
              <w:t>النتائج التي توصّل إليها خلال البحث</w:t>
            </w:r>
            <w:r>
              <w:rPr>
                <w:rStyle w:val="IndexLink"/>
                <w:rtl w:val="true"/>
              </w:rPr>
              <w:t>:</w:t>
              <w:tab/>
            </w:r>
            <w:r>
              <w:rPr>
                <w:rStyle w:val="IndexLink"/>
              </w:rPr>
              <w:t>308</w:t>
            </w:r>
          </w:hyperlink>
        </w:p>
        <w:p>
          <w:pPr>
            <w:pStyle w:val="Contents3"/>
            <w:tabs>
              <w:tab w:val="clear" w:pos="8459"/>
              <w:tab w:val="right" w:pos="9026" w:leader="dot"/>
            </w:tabs>
            <w:rPr/>
          </w:pPr>
          <w:hyperlink w:anchor="__RefHeading___Toc11323296_2142443653">
            <w:r>
              <w:rPr>
                <w:webHidden/>
                <w:rStyle w:val="IndexLink"/>
                <w:rtl w:val="true"/>
              </w:rPr>
              <w:t>اجماع الأمة على فضل الإمام علي</w:t>
            </w:r>
            <w:r>
              <w:rPr>
                <w:rStyle w:val="IndexLink"/>
                <w:rtl w:val="true"/>
              </w:rPr>
              <w:t>(</w:t>
            </w:r>
            <w:r>
              <w:rPr>
                <w:rStyle w:val="IndexLink"/>
                <w:rtl w:val="true"/>
              </w:rPr>
              <w:t>عليه السلام</w:t>
            </w:r>
            <w:r>
              <w:rPr>
                <w:rStyle w:val="IndexLink"/>
                <w:rtl w:val="true"/>
              </w:rPr>
              <w:t>):</w:t>
              <w:tab/>
            </w:r>
            <w:r>
              <w:rPr>
                <w:rStyle w:val="IndexLink"/>
              </w:rPr>
              <w:t>309</w:t>
            </w:r>
          </w:hyperlink>
        </w:p>
        <w:p>
          <w:pPr>
            <w:pStyle w:val="Contents3"/>
            <w:tabs>
              <w:tab w:val="clear" w:pos="8459"/>
              <w:tab w:val="right" w:pos="9026" w:leader="dot"/>
            </w:tabs>
            <w:rPr/>
          </w:pPr>
          <w:hyperlink w:anchor="__RefHeading___Toc11323298_2142443653">
            <w:r>
              <w:rPr>
                <w:webHidden/>
                <w:rStyle w:val="IndexLink"/>
                <w:rtl w:val="true"/>
              </w:rPr>
              <w:t>اقتطاف ثمار البحث</w:t>
            </w:r>
            <w:r>
              <w:rPr>
                <w:rStyle w:val="IndexLink"/>
                <w:rtl w:val="true"/>
              </w:rPr>
              <w:t>:</w:t>
              <w:tab/>
            </w:r>
            <w:r>
              <w:rPr>
                <w:rStyle w:val="IndexLink"/>
              </w:rPr>
              <w:t>311</w:t>
            </w:r>
          </w:hyperlink>
        </w:p>
        <w:p>
          <w:pPr>
            <w:pStyle w:val="Contents3"/>
            <w:tabs>
              <w:tab w:val="clear" w:pos="8459"/>
              <w:tab w:val="right" w:pos="9026" w:leader="dot"/>
            </w:tabs>
            <w:rPr/>
          </w:pPr>
          <w:hyperlink w:anchor="__RefHeading___Toc11323300_2142443653">
            <w:r>
              <w:rPr>
                <w:webHidden/>
                <w:rStyle w:val="IndexLink"/>
                <w:rtl w:val="true"/>
              </w:rPr>
              <w:t>مؤلّفاته</w:t>
            </w:r>
            <w:r>
              <w:rPr>
                <w:rStyle w:val="IndexLink"/>
                <w:rtl w:val="true"/>
              </w:rPr>
              <w:t>:</w:t>
              <w:tab/>
            </w:r>
            <w:r>
              <w:rPr>
                <w:rStyle w:val="IndexLink"/>
              </w:rPr>
              <w:t>311</w:t>
            </w:r>
          </w:hyperlink>
        </w:p>
        <w:p>
          <w:pPr>
            <w:pStyle w:val="Contents3"/>
            <w:tabs>
              <w:tab w:val="clear" w:pos="8459"/>
              <w:tab w:val="right" w:pos="9026" w:leader="dot"/>
            </w:tabs>
            <w:rPr/>
          </w:pPr>
          <w:hyperlink w:anchor="__RefHeading___Toc11323302_2142443653">
            <w:r>
              <w:rPr>
                <w:webHidden/>
                <w:rStyle w:val="IndexLink"/>
                <w:rtl w:val="true"/>
              </w:rPr>
              <w:t>{</w:t>
            </w:r>
            <w:r>
              <w:rPr>
                <w:rStyle w:val="IndexLink"/>
              </w:rPr>
              <w:t>1</w:t>
            </w:r>
            <w:r>
              <w:rPr>
                <w:rStyle w:val="IndexLink"/>
                <w:rtl w:val="true"/>
              </w:rPr>
              <w:t>} "</w:t>
            </w:r>
            <w:r>
              <w:rPr>
                <w:rStyle w:val="IndexLink"/>
                <w:rtl w:val="true"/>
              </w:rPr>
              <w:t>عبدالله بن عمر بين السياسة والدين</w:t>
            </w:r>
            <w:r>
              <w:rPr>
                <w:rStyle w:val="IndexLink"/>
                <w:rtl w:val="true"/>
              </w:rPr>
              <w:t>":</w:t>
              <w:tab/>
            </w:r>
            <w:r>
              <w:rPr>
                <w:rStyle w:val="IndexLink"/>
              </w:rPr>
              <w:t>311</w:t>
            </w:r>
          </w:hyperlink>
        </w:p>
        <w:p>
          <w:pPr>
            <w:pStyle w:val="Contents3"/>
            <w:tabs>
              <w:tab w:val="clear" w:pos="8459"/>
              <w:tab w:val="right" w:pos="9026" w:leader="dot"/>
            </w:tabs>
            <w:rPr/>
          </w:pPr>
          <w:hyperlink w:anchor="__RefHeading___Toc11323304_2142443653">
            <w:r>
              <w:rPr>
                <w:webHidden/>
                <w:rStyle w:val="IndexLink"/>
                <w:rtl w:val="true"/>
              </w:rPr>
              <w:t xml:space="preserve">وقفة مع كتابه </w:t>
            </w:r>
            <w:r>
              <w:rPr>
                <w:rStyle w:val="IndexLink"/>
                <w:rtl w:val="true"/>
              </w:rPr>
              <w:t>"</w:t>
            </w:r>
            <w:r>
              <w:rPr>
                <w:rStyle w:val="IndexLink"/>
                <w:rtl w:val="true"/>
              </w:rPr>
              <w:t>عبدالله بن عمر بين السياسة والدين</w:t>
            </w:r>
            <w:r>
              <w:rPr>
                <w:rStyle w:val="IndexLink"/>
                <w:rtl w:val="true"/>
              </w:rPr>
              <w:t>"</w:t>
              <w:tab/>
            </w:r>
            <w:r>
              <w:rPr>
                <w:rStyle w:val="IndexLink"/>
              </w:rPr>
              <w:t>312</w:t>
            </w:r>
          </w:hyperlink>
        </w:p>
        <w:p>
          <w:pPr>
            <w:pStyle w:val="Contents3"/>
            <w:tabs>
              <w:tab w:val="clear" w:pos="8459"/>
              <w:tab w:val="right" w:pos="9026" w:leader="dot"/>
            </w:tabs>
            <w:rPr/>
          </w:pPr>
          <w:hyperlink w:anchor="__RefHeading___Toc11323306_2142443653">
            <w:r>
              <w:rPr>
                <w:webHidden/>
                <w:rStyle w:val="IndexLink"/>
                <w:rtl w:val="true"/>
              </w:rPr>
              <w:t>عبدالله بن عمر</w:t>
            </w:r>
            <w:r>
              <w:rPr>
                <w:rStyle w:val="IndexLink"/>
                <w:rtl w:val="true"/>
              </w:rPr>
              <w:t>:</w:t>
              <w:tab/>
            </w:r>
            <w:r>
              <w:rPr>
                <w:rStyle w:val="IndexLink"/>
              </w:rPr>
              <w:t>312</w:t>
            </w:r>
          </w:hyperlink>
        </w:p>
        <w:p>
          <w:pPr>
            <w:pStyle w:val="Contents3"/>
            <w:tabs>
              <w:tab w:val="clear" w:pos="8459"/>
              <w:tab w:val="right" w:pos="9026" w:leader="dot"/>
            </w:tabs>
            <w:rPr/>
          </w:pPr>
          <w:hyperlink w:anchor="__RefHeading___Toc11323308_2142443653">
            <w:r>
              <w:rPr>
                <w:webHidden/>
                <w:rStyle w:val="IndexLink"/>
                <w:rtl w:val="true"/>
              </w:rPr>
              <w:t>قعود عبدالله بن عمر عن بيعة الإمام علي</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11323310_2142443653">
            <w:r>
              <w:rPr>
                <w:webHidden/>
                <w:rStyle w:val="IndexLink"/>
                <w:rtl w:val="true"/>
              </w:rPr>
              <w:t>إعتذار ابن عبدالبر عن ابن عمر</w:t>
            </w:r>
            <w:r>
              <w:rPr>
                <w:rStyle w:val="IndexLink"/>
                <w:rtl w:val="true"/>
              </w:rPr>
              <w:t>:</w:t>
              <w:tab/>
            </w:r>
            <w:r>
              <w:rPr>
                <w:rStyle w:val="IndexLink"/>
              </w:rPr>
              <w:t>314</w:t>
            </w:r>
          </w:hyperlink>
        </w:p>
        <w:p>
          <w:pPr>
            <w:pStyle w:val="Contents3"/>
            <w:tabs>
              <w:tab w:val="clear" w:pos="8459"/>
              <w:tab w:val="right" w:pos="9026" w:leader="dot"/>
            </w:tabs>
            <w:rPr/>
          </w:pPr>
          <w:hyperlink w:anchor="__RefHeading___Toc11323312_2142443653">
            <w:r>
              <w:rPr>
                <w:webHidden/>
                <w:rStyle w:val="IndexLink"/>
                <w:rtl w:val="true"/>
              </w:rPr>
              <w:t>بيعة ابن عمر ليزيد بن معاوية</w:t>
            </w:r>
            <w:r>
              <w:rPr>
                <w:rStyle w:val="IndexLink"/>
                <w:rtl w:val="true"/>
              </w:rPr>
              <w:tab/>
            </w:r>
            <w:r>
              <w:rPr>
                <w:rStyle w:val="IndexLink"/>
              </w:rPr>
              <w:t>316</w:t>
            </w:r>
          </w:hyperlink>
        </w:p>
        <w:p>
          <w:pPr>
            <w:pStyle w:val="Contents3"/>
            <w:tabs>
              <w:tab w:val="clear" w:pos="8459"/>
              <w:tab w:val="right" w:pos="9026" w:leader="dot"/>
            </w:tabs>
            <w:rPr/>
          </w:pPr>
          <w:hyperlink w:anchor="__RefHeading___Toc11323314_2142443653">
            <w:r>
              <w:rPr>
                <w:webHidden/>
                <w:rStyle w:val="IndexLink"/>
                <w:rtl w:val="true"/>
              </w:rPr>
              <w:t>قصة البيعة ليزيد</w:t>
            </w:r>
            <w:r>
              <w:rPr>
                <w:rStyle w:val="IndexLink"/>
                <w:rtl w:val="true"/>
              </w:rPr>
              <w:t>:</w:t>
              <w:tab/>
            </w:r>
            <w:r>
              <w:rPr>
                <w:rStyle w:val="IndexLink"/>
              </w:rPr>
              <w:t>317</w:t>
            </w:r>
          </w:hyperlink>
        </w:p>
        <w:p>
          <w:pPr>
            <w:pStyle w:val="Contents3"/>
            <w:tabs>
              <w:tab w:val="clear" w:pos="8459"/>
              <w:tab w:val="right" w:pos="9026" w:leader="dot"/>
            </w:tabs>
            <w:rPr/>
          </w:pPr>
          <w:hyperlink w:anchor="__RefHeading___Toc11323316_2142443653">
            <w:r>
              <w:rPr>
                <w:webHidden/>
                <w:rStyle w:val="IndexLink"/>
                <w:rtl w:val="true"/>
              </w:rPr>
              <w:t>قبول ابن عمر جوائز الأمراء</w:t>
            </w:r>
            <w:r>
              <w:rPr>
                <w:rStyle w:val="IndexLink"/>
                <w:rtl w:val="true"/>
              </w:rPr>
              <w:t>:</w:t>
              <w:tab/>
            </w:r>
            <w:r>
              <w:rPr>
                <w:rStyle w:val="IndexLink"/>
              </w:rPr>
              <w:t>320</w:t>
            </w:r>
          </w:hyperlink>
        </w:p>
        <w:p>
          <w:pPr>
            <w:pStyle w:val="Contents3"/>
            <w:tabs>
              <w:tab w:val="clear" w:pos="8459"/>
              <w:tab w:val="right" w:pos="9026" w:leader="dot"/>
            </w:tabs>
            <w:rPr/>
          </w:pPr>
          <w:hyperlink w:anchor="__RefHeading___Toc11323318_2142443653">
            <w:r>
              <w:rPr>
                <w:webHidden/>
                <w:rStyle w:val="IndexLink"/>
                <w:rtl w:val="true"/>
              </w:rPr>
              <w:t>ماذا قال ابن عمر نفسه</w:t>
            </w:r>
            <w:r>
              <w:rPr>
                <w:rStyle w:val="IndexLink"/>
                <w:rtl w:val="true"/>
              </w:rPr>
              <w:t>:</w:t>
              <w:tab/>
            </w:r>
            <w:r>
              <w:rPr>
                <w:rStyle w:val="IndexLink"/>
              </w:rPr>
              <w:t>321</w:t>
            </w:r>
          </w:hyperlink>
        </w:p>
        <w:p>
          <w:pPr>
            <w:pStyle w:val="Contents3"/>
            <w:tabs>
              <w:tab w:val="clear" w:pos="8459"/>
              <w:tab w:val="right" w:pos="9026" w:leader="dot"/>
            </w:tabs>
            <w:rPr/>
          </w:pPr>
          <w:hyperlink w:anchor="__RefHeading___Toc11323320_2142443653">
            <w:r>
              <w:rPr>
                <w:webHidden/>
                <w:rStyle w:val="IndexLink"/>
                <w:rtl w:val="true"/>
              </w:rPr>
              <w:t>الحسرة والندامة</w:t>
            </w:r>
            <w:r>
              <w:rPr>
                <w:rStyle w:val="IndexLink"/>
                <w:rtl w:val="true"/>
              </w:rPr>
              <w:t>:</w:t>
              <w:tab/>
            </w:r>
            <w:r>
              <w:rPr>
                <w:rStyle w:val="IndexLink"/>
              </w:rPr>
              <w:t>324</w:t>
            </w:r>
          </w:hyperlink>
        </w:p>
        <w:p>
          <w:pPr>
            <w:pStyle w:val="Contents2"/>
            <w:tabs>
              <w:tab w:val="clear" w:pos="8743"/>
              <w:tab w:val="right" w:pos="9026" w:leader="dot"/>
            </w:tabs>
            <w:rPr/>
          </w:pPr>
          <w:hyperlink w:anchor="__RefHeading___Toc11323322_2142443653">
            <w:r>
              <w:rPr>
                <w:webHidden/>
                <w:rStyle w:val="IndexLink"/>
                <w:rtl w:val="true"/>
              </w:rPr>
              <w:t>{</w:t>
            </w:r>
            <w:r>
              <w:rPr>
                <w:rStyle w:val="IndexLink"/>
              </w:rPr>
              <w:t>14</w:t>
            </w:r>
            <w:r>
              <w:rPr>
                <w:rStyle w:val="IndexLink"/>
                <w:rtl w:val="true"/>
              </w:rPr>
              <w:t xml:space="preserve">} </w:t>
            </w:r>
            <w:r>
              <w:rPr>
                <w:rStyle w:val="IndexLink"/>
                <w:rtl w:val="true"/>
              </w:rPr>
              <w:t>محمد علي المتوكل</w:t>
            </w:r>
            <w:r>
              <w:rPr>
                <w:rStyle w:val="IndexLink"/>
                <w:rtl w:val="true"/>
              </w:rPr>
              <w:t>(</w:t>
            </w:r>
            <w:r>
              <w:rPr>
                <w:rStyle w:val="IndexLink"/>
                <w:rtl w:val="true"/>
              </w:rPr>
              <w:t xml:space="preserve">مالكي </w:t>
            </w:r>
            <w:r>
              <w:rPr>
                <w:rStyle w:val="IndexLink"/>
                <w:rtl w:val="true"/>
              </w:rPr>
              <w:t xml:space="preserve">/ </w:t>
            </w:r>
            <w:r>
              <w:rPr>
                <w:rStyle w:val="IndexLink"/>
                <w:rtl w:val="true"/>
              </w:rPr>
              <w:t>السودان</w:t>
            </w:r>
            <w:r>
              <w:rPr>
                <w:rStyle w:val="IndexLink"/>
                <w:rtl w:val="true"/>
              </w:rPr>
              <w:t>)</w:t>
              <w:tab/>
            </w:r>
            <w:r>
              <w:rPr>
                <w:rStyle w:val="IndexLink"/>
              </w:rPr>
              <w:t>329</w:t>
            </w:r>
          </w:hyperlink>
        </w:p>
        <w:p>
          <w:pPr>
            <w:pStyle w:val="Contents3"/>
            <w:tabs>
              <w:tab w:val="clear" w:pos="8459"/>
              <w:tab w:val="right" w:pos="9026" w:leader="dot"/>
            </w:tabs>
            <w:rPr/>
          </w:pPr>
          <w:hyperlink w:anchor="__RefHeading___Toc11323324_2142443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1323326_2142443653">
            <w:r>
              <w:rPr>
                <w:webHidden/>
                <w:rStyle w:val="IndexLink"/>
                <w:rtl w:val="true"/>
              </w:rPr>
              <w:t>مرحلة الحيرة والضياع</w:t>
            </w:r>
            <w:r>
              <w:rPr>
                <w:rStyle w:val="IndexLink"/>
                <w:rtl w:val="true"/>
              </w:rPr>
              <w:t>:</w:t>
              <w:tab/>
            </w:r>
            <w:r>
              <w:rPr>
                <w:rStyle w:val="IndexLink"/>
              </w:rPr>
              <w:t>329</w:t>
            </w:r>
          </w:hyperlink>
        </w:p>
        <w:p>
          <w:pPr>
            <w:pStyle w:val="Contents3"/>
            <w:tabs>
              <w:tab w:val="clear" w:pos="8459"/>
              <w:tab w:val="right" w:pos="9026" w:leader="dot"/>
            </w:tabs>
            <w:rPr/>
          </w:pPr>
          <w:hyperlink w:anchor="__RefHeading___Toc11323328_2142443653">
            <w:r>
              <w:rPr>
                <w:webHidden/>
                <w:rStyle w:val="IndexLink"/>
                <w:rtl w:val="true"/>
              </w:rPr>
              <w:t>الإنتماء إلى الجماعة السلفية</w:t>
            </w:r>
            <w:r>
              <w:rPr>
                <w:rStyle w:val="IndexLink"/>
                <w:rtl w:val="true"/>
              </w:rPr>
              <w:t>:</w:t>
              <w:tab/>
            </w:r>
            <w:r>
              <w:rPr>
                <w:rStyle w:val="IndexLink"/>
              </w:rPr>
              <w:t>330</w:t>
            </w:r>
          </w:hyperlink>
        </w:p>
        <w:p>
          <w:pPr>
            <w:pStyle w:val="Contents3"/>
            <w:tabs>
              <w:tab w:val="clear" w:pos="8459"/>
              <w:tab w:val="right" w:pos="9026" w:leader="dot"/>
            </w:tabs>
            <w:rPr/>
          </w:pPr>
          <w:hyperlink w:anchor="__RefHeading___Toc11323330_2142443653">
            <w:r>
              <w:rPr>
                <w:webHidden/>
                <w:rStyle w:val="IndexLink"/>
                <w:rtl w:val="true"/>
              </w:rPr>
              <w:t>ارتقاء الوعي في الجامعة</w:t>
            </w:r>
            <w:r>
              <w:rPr>
                <w:rStyle w:val="IndexLink"/>
                <w:rtl w:val="true"/>
              </w:rPr>
              <w:t>:</w:t>
              <w:tab/>
            </w:r>
            <w:r>
              <w:rPr>
                <w:rStyle w:val="IndexLink"/>
              </w:rPr>
              <w:t>331</w:t>
            </w:r>
          </w:hyperlink>
        </w:p>
        <w:p>
          <w:pPr>
            <w:pStyle w:val="Contents3"/>
            <w:tabs>
              <w:tab w:val="clear" w:pos="8459"/>
              <w:tab w:val="right" w:pos="9026" w:leader="dot"/>
            </w:tabs>
            <w:rPr/>
          </w:pPr>
          <w:hyperlink w:anchor="__RefHeading___Toc11323332_2142443653">
            <w:r>
              <w:rPr>
                <w:webHidden/>
                <w:rStyle w:val="IndexLink"/>
                <w:rtl w:val="true"/>
              </w:rPr>
              <w:t>تأثر بعض الجامعيين بالفكر الشيعي</w:t>
            </w:r>
            <w:r>
              <w:rPr>
                <w:rStyle w:val="IndexLink"/>
                <w:rtl w:val="true"/>
              </w:rPr>
              <w:t>:</w:t>
              <w:tab/>
            </w:r>
            <w:r>
              <w:rPr>
                <w:rStyle w:val="IndexLink"/>
              </w:rPr>
              <w:t>331</w:t>
            </w:r>
          </w:hyperlink>
        </w:p>
        <w:p>
          <w:pPr>
            <w:pStyle w:val="Contents3"/>
            <w:tabs>
              <w:tab w:val="clear" w:pos="8459"/>
              <w:tab w:val="right" w:pos="9026" w:leader="dot"/>
            </w:tabs>
            <w:rPr/>
          </w:pPr>
          <w:hyperlink w:anchor="__RefHeading___Toc11323334_2142443653">
            <w:r>
              <w:rPr>
                <w:webHidden/>
                <w:rStyle w:val="IndexLink"/>
                <w:rtl w:val="true"/>
              </w:rPr>
              <w:t>الحوار مع المتأثر بالفكر الشيعي</w:t>
            </w:r>
            <w:r>
              <w:rPr>
                <w:rStyle w:val="IndexLink"/>
                <w:rtl w:val="true"/>
              </w:rPr>
              <w:t>:</w:t>
              <w:tab/>
            </w:r>
            <w:r>
              <w:rPr>
                <w:rStyle w:val="IndexLink"/>
              </w:rPr>
              <w:t>332</w:t>
            </w:r>
          </w:hyperlink>
        </w:p>
        <w:p>
          <w:pPr>
            <w:pStyle w:val="Contents3"/>
            <w:tabs>
              <w:tab w:val="clear" w:pos="8459"/>
              <w:tab w:val="right" w:pos="9026" w:leader="dot"/>
            </w:tabs>
            <w:rPr/>
          </w:pPr>
          <w:hyperlink w:anchor="__RefHeading___Toc11323336_2142443653">
            <w:r>
              <w:rPr>
                <w:webHidden/>
                <w:rStyle w:val="IndexLink"/>
                <w:rtl w:val="true"/>
              </w:rPr>
              <w:t>الشعور بالحاجة الماسة إلى البحث</w:t>
            </w:r>
            <w:r>
              <w:rPr>
                <w:rStyle w:val="IndexLink"/>
                <w:rtl w:val="true"/>
              </w:rPr>
              <w:t>:</w:t>
              <w:tab/>
            </w:r>
            <w:r>
              <w:rPr>
                <w:rStyle w:val="IndexLink"/>
              </w:rPr>
              <w:t>333</w:t>
            </w:r>
          </w:hyperlink>
        </w:p>
        <w:p>
          <w:pPr>
            <w:pStyle w:val="Contents3"/>
            <w:tabs>
              <w:tab w:val="clear" w:pos="8459"/>
              <w:tab w:val="right" w:pos="9026" w:leader="dot"/>
            </w:tabs>
            <w:rPr/>
          </w:pPr>
          <w:hyperlink w:anchor="__RefHeading___Toc11323338_2142443653">
            <w:r>
              <w:rPr>
                <w:webHidden/>
                <w:rStyle w:val="IndexLink"/>
                <w:rtl w:val="true"/>
              </w:rPr>
              <w:t>عقبات أمام البحث والتحقيق</w:t>
            </w:r>
            <w:r>
              <w:rPr>
                <w:rStyle w:val="IndexLink"/>
                <w:rtl w:val="true"/>
              </w:rPr>
              <w:t>:</w:t>
              <w:tab/>
            </w:r>
            <w:r>
              <w:rPr>
                <w:rStyle w:val="IndexLink"/>
              </w:rPr>
              <w:t>333</w:t>
            </w:r>
          </w:hyperlink>
        </w:p>
        <w:p>
          <w:pPr>
            <w:pStyle w:val="Contents3"/>
            <w:tabs>
              <w:tab w:val="clear" w:pos="8459"/>
              <w:tab w:val="right" w:pos="9026" w:leader="dot"/>
            </w:tabs>
            <w:rPr/>
          </w:pPr>
          <w:hyperlink w:anchor="__RefHeading___Toc11323340_2142443653">
            <w:r>
              <w:rPr>
                <w:webHidden/>
                <w:rStyle w:val="IndexLink"/>
                <w:rtl w:val="true"/>
              </w:rPr>
              <w:t>بداية الالمام بمكانة أهل البيت</w:t>
            </w:r>
            <w:r>
              <w:rPr>
                <w:rStyle w:val="IndexLink"/>
                <w:rtl w:val="true"/>
              </w:rPr>
              <w:t>(</w:t>
            </w:r>
            <w:r>
              <w:rPr>
                <w:rStyle w:val="IndexLink"/>
                <w:rtl w:val="true"/>
              </w:rPr>
              <w:t>عليهم السلام</w:t>
            </w:r>
            <w:r>
              <w:rPr>
                <w:rStyle w:val="IndexLink"/>
                <w:rtl w:val="true"/>
              </w:rPr>
              <w:t>):</w:t>
              <w:tab/>
            </w:r>
            <w:r>
              <w:rPr>
                <w:rStyle w:val="IndexLink"/>
              </w:rPr>
              <w:t>334</w:t>
            </w:r>
          </w:hyperlink>
        </w:p>
        <w:p>
          <w:pPr>
            <w:pStyle w:val="Contents3"/>
            <w:tabs>
              <w:tab w:val="clear" w:pos="8459"/>
              <w:tab w:val="right" w:pos="9026" w:leader="dot"/>
            </w:tabs>
            <w:rPr/>
          </w:pPr>
          <w:hyperlink w:anchor="__RefHeading___Toc11323342_2142443653">
            <w:r>
              <w:rPr>
                <w:webHidden/>
                <w:rStyle w:val="IndexLink"/>
                <w:rtl w:val="true"/>
              </w:rPr>
              <w:t>التمسك بالدعاء للخروج من الحيرة</w:t>
            </w:r>
            <w:r>
              <w:rPr>
                <w:rStyle w:val="IndexLink"/>
                <w:rtl w:val="true"/>
              </w:rPr>
              <w:t>:</w:t>
              <w:tab/>
            </w:r>
            <w:r>
              <w:rPr>
                <w:rStyle w:val="IndexLink"/>
              </w:rPr>
              <w:t>334</w:t>
            </w:r>
          </w:hyperlink>
        </w:p>
        <w:p>
          <w:pPr>
            <w:pStyle w:val="Contents3"/>
            <w:tabs>
              <w:tab w:val="clear" w:pos="8459"/>
              <w:tab w:val="right" w:pos="9026" w:leader="dot"/>
            </w:tabs>
            <w:rPr/>
          </w:pPr>
          <w:hyperlink w:anchor="__RefHeading___Toc11323344_2142443653">
            <w:r>
              <w:rPr>
                <w:webHidden/>
                <w:rStyle w:val="IndexLink"/>
                <w:rtl w:val="true"/>
              </w:rPr>
              <w:t>اللقاء الأول بشخصية شيعية</w:t>
            </w:r>
            <w:r>
              <w:rPr>
                <w:rStyle w:val="IndexLink"/>
                <w:rtl w:val="true"/>
              </w:rPr>
              <w:t>:</w:t>
              <w:tab/>
            </w:r>
            <w:r>
              <w:rPr>
                <w:rStyle w:val="IndexLink"/>
              </w:rPr>
              <w:t>335</w:t>
            </w:r>
          </w:hyperlink>
        </w:p>
        <w:p>
          <w:pPr>
            <w:pStyle w:val="Contents3"/>
            <w:tabs>
              <w:tab w:val="clear" w:pos="8459"/>
              <w:tab w:val="right" w:pos="9026" w:leader="dot"/>
            </w:tabs>
            <w:rPr/>
          </w:pPr>
          <w:hyperlink w:anchor="__RefHeading___Toc11323346_2142443653">
            <w:r>
              <w:rPr>
                <w:webHidden/>
                <w:rStyle w:val="IndexLink"/>
                <w:rtl w:val="true"/>
              </w:rPr>
              <w:t>خشية الحوار مع الشيعة</w:t>
            </w:r>
            <w:r>
              <w:rPr>
                <w:rStyle w:val="IndexLink"/>
                <w:rtl w:val="true"/>
              </w:rPr>
              <w:t>:</w:t>
              <w:tab/>
            </w:r>
            <w:r>
              <w:rPr>
                <w:rStyle w:val="IndexLink"/>
              </w:rPr>
              <w:t>336</w:t>
            </w:r>
          </w:hyperlink>
        </w:p>
        <w:p>
          <w:pPr>
            <w:pStyle w:val="Contents3"/>
            <w:tabs>
              <w:tab w:val="clear" w:pos="8459"/>
              <w:tab w:val="right" w:pos="9026" w:leader="dot"/>
            </w:tabs>
            <w:rPr/>
          </w:pPr>
          <w:hyperlink w:anchor="__RefHeading___Toc11323348_2142443653">
            <w:r>
              <w:rPr>
                <w:webHidden/>
                <w:rStyle w:val="IndexLink"/>
                <w:rtl w:val="true"/>
              </w:rPr>
              <w:t>الاسلوب الرائع في الحوار</w:t>
            </w:r>
            <w:r>
              <w:rPr>
                <w:rStyle w:val="IndexLink"/>
                <w:rtl w:val="true"/>
              </w:rPr>
              <w:t>:</w:t>
              <w:tab/>
            </w:r>
            <w:r>
              <w:rPr>
                <w:rStyle w:val="IndexLink"/>
              </w:rPr>
              <w:t>337</w:t>
            </w:r>
          </w:hyperlink>
        </w:p>
        <w:p>
          <w:pPr>
            <w:pStyle w:val="Contents3"/>
            <w:tabs>
              <w:tab w:val="clear" w:pos="8459"/>
              <w:tab w:val="right" w:pos="9026" w:leader="dot"/>
            </w:tabs>
            <w:rPr/>
          </w:pPr>
          <w:hyperlink w:anchor="__RefHeading___Toc11323350_2142443653">
            <w:r>
              <w:rPr>
                <w:webHidden/>
                <w:rStyle w:val="IndexLink"/>
                <w:rtl w:val="true"/>
              </w:rPr>
              <w:t>البحث في طي الكتب</w:t>
            </w:r>
            <w:r>
              <w:rPr>
                <w:rStyle w:val="IndexLink"/>
                <w:rtl w:val="true"/>
              </w:rPr>
              <w:t>:</w:t>
              <w:tab/>
            </w:r>
            <w:r>
              <w:rPr>
                <w:rStyle w:val="IndexLink"/>
              </w:rPr>
              <w:t>337</w:t>
            </w:r>
          </w:hyperlink>
        </w:p>
        <w:p>
          <w:pPr>
            <w:pStyle w:val="Contents3"/>
            <w:tabs>
              <w:tab w:val="clear" w:pos="8459"/>
              <w:tab w:val="right" w:pos="9026" w:leader="dot"/>
            </w:tabs>
            <w:rPr/>
          </w:pPr>
          <w:hyperlink w:anchor="__RefHeading___Toc11323352_2142443653">
            <w:r>
              <w:rPr>
                <w:webHidden/>
                <w:rStyle w:val="IndexLink"/>
                <w:rtl w:val="true"/>
              </w:rPr>
              <w:t>تدخّل الألطاف الالهية في الأمر</w:t>
            </w:r>
            <w:r>
              <w:rPr>
                <w:rStyle w:val="IndexLink"/>
                <w:rtl w:val="true"/>
              </w:rPr>
              <w:t>:</w:t>
              <w:tab/>
            </w:r>
            <w:r>
              <w:rPr>
                <w:rStyle w:val="IndexLink"/>
              </w:rPr>
              <w:t>337</w:t>
            </w:r>
          </w:hyperlink>
        </w:p>
        <w:p>
          <w:pPr>
            <w:pStyle w:val="Contents3"/>
            <w:tabs>
              <w:tab w:val="clear" w:pos="8459"/>
              <w:tab w:val="right" w:pos="9026" w:leader="dot"/>
            </w:tabs>
            <w:rPr/>
          </w:pPr>
          <w:hyperlink w:anchor="__RefHeading___Toc11323354_2142443653">
            <w:r>
              <w:rPr>
                <w:webHidden/>
                <w:rStyle w:val="IndexLink"/>
                <w:rtl w:val="true"/>
              </w:rPr>
              <w:t>مع كتاب المراجعات</w:t>
            </w:r>
            <w:r>
              <w:rPr>
                <w:rStyle w:val="IndexLink"/>
                <w:rtl w:val="true"/>
              </w:rPr>
              <w:t>:</w:t>
              <w:tab/>
            </w:r>
            <w:r>
              <w:rPr>
                <w:rStyle w:val="IndexLink"/>
              </w:rPr>
              <w:t>338</w:t>
            </w:r>
          </w:hyperlink>
        </w:p>
        <w:p>
          <w:pPr>
            <w:pStyle w:val="Contents3"/>
            <w:tabs>
              <w:tab w:val="clear" w:pos="8459"/>
              <w:tab w:val="right" w:pos="9026" w:leader="dot"/>
            </w:tabs>
            <w:rPr/>
          </w:pPr>
          <w:hyperlink w:anchor="__RefHeading___Toc11323356_2142443653">
            <w:r>
              <w:rPr>
                <w:webHidden/>
                <w:rStyle w:val="IndexLink"/>
                <w:rtl w:val="true"/>
              </w:rPr>
              <w:t>التأثر الشديد بكتاب المراجعات</w:t>
            </w:r>
            <w:r>
              <w:rPr>
                <w:rStyle w:val="IndexLink"/>
                <w:rtl w:val="true"/>
              </w:rPr>
              <w:t>:</w:t>
              <w:tab/>
            </w:r>
            <w:r>
              <w:rPr>
                <w:rStyle w:val="IndexLink"/>
              </w:rPr>
              <w:t>339</w:t>
            </w:r>
          </w:hyperlink>
        </w:p>
        <w:p>
          <w:pPr>
            <w:pStyle w:val="Contents3"/>
            <w:tabs>
              <w:tab w:val="clear" w:pos="8459"/>
              <w:tab w:val="right" w:pos="9026" w:leader="dot"/>
            </w:tabs>
            <w:rPr/>
          </w:pPr>
          <w:hyperlink w:anchor="__RefHeading___Toc11323358_2142443653">
            <w:r>
              <w:rPr>
                <w:webHidden/>
                <w:rStyle w:val="IndexLink"/>
                <w:rtl w:val="true"/>
              </w:rPr>
              <w:t>لقاءات المجموعة مع الشيخ</w:t>
            </w:r>
            <w:r>
              <w:rPr>
                <w:rStyle w:val="IndexLink"/>
                <w:rtl w:val="true"/>
              </w:rPr>
              <w:t>:</w:t>
              <w:tab/>
            </w:r>
            <w:r>
              <w:rPr>
                <w:rStyle w:val="IndexLink"/>
              </w:rPr>
              <w:t>340</w:t>
            </w:r>
          </w:hyperlink>
        </w:p>
        <w:p>
          <w:pPr>
            <w:pStyle w:val="Contents3"/>
            <w:tabs>
              <w:tab w:val="clear" w:pos="8459"/>
              <w:tab w:val="right" w:pos="9026" w:leader="dot"/>
            </w:tabs>
            <w:rPr/>
          </w:pPr>
          <w:hyperlink w:anchor="__RefHeading___Toc11323360_2142443653">
            <w:r>
              <w:rPr>
                <w:webHidden/>
                <w:rStyle w:val="IndexLink"/>
                <w:rtl w:val="true"/>
              </w:rPr>
              <w:t>اسلوب الشيخ في طرح الابحاث</w:t>
            </w:r>
            <w:r>
              <w:rPr>
                <w:rStyle w:val="IndexLink"/>
                <w:rtl w:val="true"/>
              </w:rPr>
              <w:t>:</w:t>
              <w:tab/>
            </w:r>
            <w:r>
              <w:rPr>
                <w:rStyle w:val="IndexLink"/>
              </w:rPr>
              <w:t>341</w:t>
            </w:r>
          </w:hyperlink>
        </w:p>
        <w:p>
          <w:pPr>
            <w:pStyle w:val="Contents3"/>
            <w:tabs>
              <w:tab w:val="clear" w:pos="8459"/>
              <w:tab w:val="right" w:pos="9026" w:leader="dot"/>
            </w:tabs>
            <w:rPr/>
          </w:pPr>
          <w:hyperlink w:anchor="__RefHeading___Toc11323362_2142443653">
            <w:r>
              <w:rPr>
                <w:webHidden/>
                <w:rStyle w:val="IndexLink"/>
                <w:rtl w:val="true"/>
              </w:rPr>
              <w:t>مؤلفاته</w:t>
            </w:r>
            <w:r>
              <w:rPr>
                <w:rStyle w:val="IndexLink"/>
                <w:rtl w:val="true"/>
              </w:rPr>
              <w:t>:</w:t>
              <w:tab/>
            </w:r>
            <w:r>
              <w:rPr>
                <w:rStyle w:val="IndexLink"/>
              </w:rPr>
              <w:t>342</w:t>
            </w:r>
          </w:hyperlink>
        </w:p>
        <w:p>
          <w:pPr>
            <w:pStyle w:val="Contents3"/>
            <w:tabs>
              <w:tab w:val="clear" w:pos="8459"/>
              <w:tab w:val="right" w:pos="9026" w:leader="dot"/>
            </w:tabs>
            <w:rPr/>
          </w:pPr>
          <w:hyperlink w:anchor="__RefHeading___Toc11323364_2142443653">
            <w:r>
              <w:rPr>
                <w:webHidden/>
                <w:rStyle w:val="IndexLink"/>
                <w:rtl w:val="true"/>
              </w:rPr>
              <w:t>وقفة مع كتابه</w:t>
            </w:r>
            <w:r>
              <w:rPr>
                <w:rStyle w:val="IndexLink"/>
                <w:rtl w:val="true"/>
              </w:rPr>
              <w:t>: "</w:t>
            </w:r>
            <w:r>
              <w:rPr>
                <w:rStyle w:val="IndexLink"/>
                <w:rtl w:val="true"/>
              </w:rPr>
              <w:t>ودخلنا التشيع سجداً</w:t>
            </w:r>
            <w:r>
              <w:rPr>
                <w:rStyle w:val="IndexLink"/>
                <w:rtl w:val="true"/>
              </w:rPr>
              <w:t>"</w:t>
              <w:tab/>
            </w:r>
            <w:r>
              <w:rPr>
                <w:rStyle w:val="IndexLink"/>
              </w:rPr>
              <w:t>343</w:t>
            </w:r>
          </w:hyperlink>
        </w:p>
        <w:p>
          <w:pPr>
            <w:pStyle w:val="Contents3"/>
            <w:tabs>
              <w:tab w:val="clear" w:pos="8459"/>
              <w:tab w:val="right" w:pos="9026" w:leader="dot"/>
            </w:tabs>
            <w:rPr/>
          </w:pPr>
          <w:hyperlink w:anchor="__RefHeading___Toc11323366_2142443653">
            <w:r>
              <w:rPr>
                <w:webHidden/>
                <w:rStyle w:val="IndexLink"/>
                <w:rtl w:val="true"/>
              </w:rPr>
              <w:t>شبهات منهجية</w:t>
            </w:r>
            <w:r>
              <w:rPr>
                <w:rStyle w:val="IndexLink"/>
                <w:rtl w:val="true"/>
              </w:rPr>
              <w:t>:</w:t>
              <w:tab/>
            </w:r>
            <w:r>
              <w:rPr>
                <w:rStyle w:val="IndexLink"/>
              </w:rPr>
              <w:t>344</w:t>
            </w:r>
          </w:hyperlink>
        </w:p>
        <w:p>
          <w:pPr>
            <w:pStyle w:val="Contents3"/>
            <w:tabs>
              <w:tab w:val="clear" w:pos="8459"/>
              <w:tab w:val="right" w:pos="9026" w:leader="dot"/>
            </w:tabs>
            <w:rPr/>
          </w:pPr>
          <w:hyperlink w:anchor="__RefHeading___Toc11323368_2142443653">
            <w:r>
              <w:rPr>
                <w:webHidden/>
                <w:rStyle w:val="IndexLink"/>
                <w:rtl w:val="true"/>
              </w:rPr>
              <w:t>الشبهة الأولى</w:t>
            </w:r>
            <w:r>
              <w:rPr>
                <w:rStyle w:val="IndexLink"/>
                <w:rtl w:val="true"/>
              </w:rPr>
              <w:t>:</w:t>
              <w:tab/>
            </w:r>
            <w:r>
              <w:rPr>
                <w:rStyle w:val="IndexLink"/>
              </w:rPr>
              <w:t>344</w:t>
            </w:r>
          </w:hyperlink>
        </w:p>
        <w:p>
          <w:pPr>
            <w:pStyle w:val="Contents3"/>
            <w:tabs>
              <w:tab w:val="clear" w:pos="8459"/>
              <w:tab w:val="right" w:pos="9026" w:leader="dot"/>
            </w:tabs>
            <w:rPr/>
          </w:pPr>
          <w:hyperlink w:anchor="__RefHeading___Toc11323370_2142443653">
            <w:r>
              <w:rPr>
                <w:webHidden/>
                <w:rStyle w:val="IndexLink"/>
                <w:rtl w:val="true"/>
              </w:rPr>
              <w:t>مناقشتها</w:t>
            </w:r>
            <w:r>
              <w:rPr>
                <w:rStyle w:val="IndexLink"/>
                <w:rtl w:val="true"/>
              </w:rPr>
              <w:t>:</w:t>
              <w:tab/>
            </w:r>
            <w:r>
              <w:rPr>
                <w:rStyle w:val="IndexLink"/>
              </w:rPr>
              <w:t>344</w:t>
            </w:r>
          </w:hyperlink>
        </w:p>
        <w:p>
          <w:pPr>
            <w:pStyle w:val="Contents3"/>
            <w:tabs>
              <w:tab w:val="clear" w:pos="8459"/>
              <w:tab w:val="right" w:pos="9026" w:leader="dot"/>
            </w:tabs>
            <w:rPr/>
          </w:pPr>
          <w:hyperlink w:anchor="__RefHeading___Toc11323372_2142443653">
            <w:r>
              <w:rPr>
                <w:webHidden/>
                <w:rStyle w:val="IndexLink"/>
                <w:rtl w:val="true"/>
              </w:rPr>
              <w:t>إمامة الإمام عليّ</w:t>
            </w:r>
            <w:r>
              <w:rPr>
                <w:rStyle w:val="IndexLink"/>
                <w:rtl w:val="true"/>
              </w:rPr>
              <w:t>(</w:t>
            </w:r>
            <w:r>
              <w:rPr>
                <w:rStyle w:val="IndexLink"/>
                <w:rtl w:val="true"/>
              </w:rPr>
              <w:t>عليه السلام</w:t>
            </w:r>
            <w:r>
              <w:rPr>
                <w:rStyle w:val="IndexLink"/>
                <w:rtl w:val="true"/>
              </w:rPr>
              <w:t>):</w:t>
              <w:tab/>
            </w:r>
            <w:r>
              <w:rPr>
                <w:rStyle w:val="IndexLink"/>
              </w:rPr>
              <w:t>349</w:t>
            </w:r>
          </w:hyperlink>
        </w:p>
        <w:p>
          <w:pPr>
            <w:pStyle w:val="Contents3"/>
            <w:tabs>
              <w:tab w:val="clear" w:pos="8459"/>
              <w:tab w:val="right" w:pos="9026" w:leader="dot"/>
            </w:tabs>
            <w:rPr/>
          </w:pPr>
          <w:hyperlink w:anchor="__RefHeading___Toc11323374_2142443653">
            <w:r>
              <w:rPr>
                <w:webHidden/>
                <w:rStyle w:val="IndexLink"/>
                <w:rtl w:val="true"/>
              </w:rPr>
              <w:t>شورى الستة</w:t>
            </w:r>
            <w:r>
              <w:rPr>
                <w:rStyle w:val="IndexLink"/>
                <w:rtl w:val="true"/>
              </w:rPr>
              <w:t>:</w:t>
              <w:tab/>
            </w:r>
            <w:r>
              <w:rPr>
                <w:rStyle w:val="IndexLink"/>
              </w:rPr>
              <w:t>350</w:t>
            </w:r>
          </w:hyperlink>
        </w:p>
        <w:p>
          <w:pPr>
            <w:pStyle w:val="Contents3"/>
            <w:tabs>
              <w:tab w:val="clear" w:pos="8459"/>
              <w:tab w:val="right" w:pos="9026" w:leader="dot"/>
            </w:tabs>
            <w:rPr/>
          </w:pPr>
          <w:hyperlink w:anchor="__RefHeading___Toc11323376_2142443653">
            <w:r>
              <w:rPr>
                <w:webHidden/>
                <w:rStyle w:val="IndexLink"/>
                <w:rtl w:val="true"/>
              </w:rPr>
              <w:t>تصدي الإمام عليّ</w:t>
            </w:r>
            <w:r>
              <w:rPr>
                <w:rStyle w:val="IndexLink"/>
                <w:rtl w:val="true"/>
              </w:rPr>
              <w:t>(</w:t>
            </w:r>
            <w:r>
              <w:rPr>
                <w:rStyle w:val="IndexLink"/>
                <w:rtl w:val="true"/>
              </w:rPr>
              <w:t>عليه السلام</w:t>
            </w:r>
            <w:r>
              <w:rPr>
                <w:rStyle w:val="IndexLink"/>
                <w:rtl w:val="true"/>
              </w:rPr>
              <w:t xml:space="preserve">) </w:t>
            </w:r>
            <w:r>
              <w:rPr>
                <w:rStyle w:val="IndexLink"/>
                <w:rtl w:val="true"/>
              </w:rPr>
              <w:t>للحكم</w:t>
            </w:r>
            <w:r>
              <w:rPr>
                <w:rStyle w:val="IndexLink"/>
                <w:rtl w:val="true"/>
              </w:rPr>
              <w:t>:</w:t>
              <w:tab/>
            </w:r>
            <w:r>
              <w:rPr>
                <w:rStyle w:val="IndexLink"/>
              </w:rPr>
              <w:t>351</w:t>
            </w:r>
          </w:hyperlink>
        </w:p>
        <w:p>
          <w:pPr>
            <w:pStyle w:val="Contents2"/>
            <w:tabs>
              <w:tab w:val="clear" w:pos="8743"/>
              <w:tab w:val="right" w:pos="9026" w:leader="dot"/>
            </w:tabs>
            <w:rPr/>
          </w:pPr>
          <w:hyperlink w:anchor="__RefHeading___Toc11323378_2142443653">
            <w:r>
              <w:rPr>
                <w:webHidden/>
                <w:rStyle w:val="IndexLink"/>
                <w:rtl w:val="true"/>
              </w:rPr>
              <w:t>{</w:t>
            </w:r>
            <w:r>
              <w:rPr>
                <w:rStyle w:val="IndexLink"/>
              </w:rPr>
              <w:t>15</w:t>
            </w:r>
            <w:r>
              <w:rPr>
                <w:rStyle w:val="IndexLink"/>
                <w:rtl w:val="true"/>
              </w:rPr>
              <w:t xml:space="preserve">} </w:t>
            </w:r>
            <w:r>
              <w:rPr>
                <w:rStyle w:val="IndexLink"/>
                <w:rtl w:val="true"/>
              </w:rPr>
              <w:t>محمّد العمدي</w:t>
            </w:r>
            <w:r>
              <w:rPr>
                <w:rStyle w:val="IndexLink"/>
                <w:rtl w:val="true"/>
              </w:rPr>
              <w:t>(</w:t>
            </w:r>
            <w:r>
              <w:rPr>
                <w:rStyle w:val="IndexLink"/>
                <w:rtl w:val="true"/>
              </w:rPr>
              <w:t xml:space="preserve">زيدي </w:t>
            </w:r>
            <w:r>
              <w:rPr>
                <w:rStyle w:val="IndexLink"/>
                <w:rtl w:val="true"/>
              </w:rPr>
              <w:t xml:space="preserve">/ </w:t>
            </w:r>
            <w:r>
              <w:rPr>
                <w:rStyle w:val="IndexLink"/>
                <w:rtl w:val="true"/>
              </w:rPr>
              <w:t>اليمن</w:t>
            </w:r>
            <w:r>
              <w:rPr>
                <w:rStyle w:val="IndexLink"/>
                <w:rtl w:val="true"/>
              </w:rPr>
              <w:t>)</w:t>
              <w:tab/>
            </w:r>
            <w:r>
              <w:rPr>
                <w:rStyle w:val="IndexLink"/>
              </w:rPr>
              <w:t>353</w:t>
            </w:r>
          </w:hyperlink>
        </w:p>
        <w:p>
          <w:pPr>
            <w:pStyle w:val="Contents3"/>
            <w:tabs>
              <w:tab w:val="clear" w:pos="8459"/>
              <w:tab w:val="right" w:pos="9026" w:leader="dot"/>
            </w:tabs>
            <w:rPr/>
          </w:pPr>
          <w:hyperlink w:anchor="__RefHeading___Toc11323380_2142443653">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11323382_2142443653">
            <w:r>
              <w:rPr>
                <w:webHidden/>
                <w:rStyle w:val="IndexLink"/>
                <w:rtl w:val="true"/>
              </w:rPr>
              <w:t>مرحلة تراكم التساؤلات في ذهنه</w:t>
            </w:r>
            <w:r>
              <w:rPr>
                <w:rStyle w:val="IndexLink"/>
                <w:rtl w:val="true"/>
              </w:rPr>
              <w:t>:</w:t>
              <w:tab/>
            </w:r>
            <w:r>
              <w:rPr>
                <w:rStyle w:val="IndexLink"/>
              </w:rPr>
              <w:t>353</w:t>
            </w:r>
          </w:hyperlink>
        </w:p>
        <w:p>
          <w:pPr>
            <w:pStyle w:val="Contents3"/>
            <w:tabs>
              <w:tab w:val="clear" w:pos="8459"/>
              <w:tab w:val="right" w:pos="9026" w:leader="dot"/>
            </w:tabs>
            <w:rPr/>
          </w:pPr>
          <w:hyperlink w:anchor="__RefHeading___Toc11323384_2142443653">
            <w:r>
              <w:rPr>
                <w:webHidden/>
                <w:rStyle w:val="IndexLink"/>
                <w:rtl w:val="true"/>
              </w:rPr>
              <w:t>التوجه إلى الباري عزوجل</w:t>
            </w:r>
            <w:r>
              <w:rPr>
                <w:rStyle w:val="IndexLink"/>
                <w:rtl w:val="true"/>
              </w:rPr>
              <w:t>:</w:t>
              <w:tab/>
            </w:r>
            <w:r>
              <w:rPr>
                <w:rStyle w:val="IndexLink"/>
              </w:rPr>
              <w:t>355</w:t>
            </w:r>
          </w:hyperlink>
        </w:p>
        <w:p>
          <w:pPr>
            <w:pStyle w:val="Contents3"/>
            <w:tabs>
              <w:tab w:val="clear" w:pos="8459"/>
              <w:tab w:val="right" w:pos="9026" w:leader="dot"/>
            </w:tabs>
            <w:rPr/>
          </w:pPr>
          <w:hyperlink w:anchor="__RefHeading___Toc11323386_2142443653">
            <w:r>
              <w:rPr>
                <w:webHidden/>
                <w:rStyle w:val="IndexLink"/>
                <w:rtl w:val="true"/>
              </w:rPr>
              <w:t>بداية تعرفه على التراث الشيعي</w:t>
            </w:r>
            <w:r>
              <w:rPr>
                <w:rStyle w:val="IndexLink"/>
                <w:rtl w:val="true"/>
              </w:rPr>
              <w:t>:</w:t>
              <w:tab/>
            </w:r>
            <w:r>
              <w:rPr>
                <w:rStyle w:val="IndexLink"/>
              </w:rPr>
              <w:t>356</w:t>
            </w:r>
          </w:hyperlink>
        </w:p>
        <w:p>
          <w:pPr>
            <w:pStyle w:val="Contents3"/>
            <w:tabs>
              <w:tab w:val="clear" w:pos="8459"/>
              <w:tab w:val="right" w:pos="9026" w:leader="dot"/>
            </w:tabs>
            <w:rPr/>
          </w:pPr>
          <w:hyperlink w:anchor="__RefHeading___Toc11323388_2142443653">
            <w:r>
              <w:rPr>
                <w:webHidden/>
                <w:rStyle w:val="IndexLink"/>
                <w:rtl w:val="true"/>
              </w:rPr>
              <w:t>حواره مع ذاته</w:t>
            </w:r>
            <w:r>
              <w:rPr>
                <w:rStyle w:val="IndexLink"/>
                <w:rtl w:val="true"/>
              </w:rPr>
              <w:t>:</w:t>
              <w:tab/>
            </w:r>
            <w:r>
              <w:rPr>
                <w:rStyle w:val="IndexLink"/>
              </w:rPr>
              <w:t>357</w:t>
            </w:r>
          </w:hyperlink>
        </w:p>
        <w:p>
          <w:pPr>
            <w:pStyle w:val="Contents3"/>
            <w:tabs>
              <w:tab w:val="clear" w:pos="8459"/>
              <w:tab w:val="right" w:pos="9026" w:leader="dot"/>
            </w:tabs>
            <w:rPr/>
          </w:pPr>
          <w:hyperlink w:anchor="__RefHeading___Toc11323390_2142443653">
            <w:r>
              <w:rPr>
                <w:webHidden/>
                <w:rStyle w:val="IndexLink"/>
                <w:rtl w:val="true"/>
              </w:rPr>
              <w:t>البحث عن مكمن الخلاف المذهبي</w:t>
            </w:r>
            <w:r>
              <w:rPr>
                <w:rStyle w:val="IndexLink"/>
                <w:rtl w:val="true"/>
              </w:rPr>
              <w:t>:</w:t>
              <w:tab/>
            </w:r>
            <w:r>
              <w:rPr>
                <w:rStyle w:val="IndexLink"/>
              </w:rPr>
              <w:t>358</w:t>
            </w:r>
          </w:hyperlink>
        </w:p>
        <w:p>
          <w:pPr>
            <w:pStyle w:val="Contents3"/>
            <w:tabs>
              <w:tab w:val="clear" w:pos="8459"/>
              <w:tab w:val="right" w:pos="9026" w:leader="dot"/>
            </w:tabs>
            <w:rPr/>
          </w:pPr>
          <w:hyperlink w:anchor="__RefHeading___Toc11323392_2142443653">
            <w:r>
              <w:rPr>
                <w:webHidden/>
                <w:rStyle w:val="IndexLink"/>
                <w:rtl w:val="true"/>
              </w:rPr>
              <w:t>نهاية مطافه في البحث</w:t>
            </w:r>
            <w:r>
              <w:rPr>
                <w:rStyle w:val="IndexLink"/>
                <w:rtl w:val="true"/>
              </w:rPr>
              <w:t>:</w:t>
              <w:tab/>
            </w:r>
            <w:r>
              <w:rPr>
                <w:rStyle w:val="IndexLink"/>
              </w:rPr>
              <w:t>361</w:t>
            </w:r>
          </w:hyperlink>
        </w:p>
        <w:p>
          <w:pPr>
            <w:pStyle w:val="Contents3"/>
            <w:tabs>
              <w:tab w:val="clear" w:pos="8459"/>
              <w:tab w:val="right" w:pos="9026" w:leader="dot"/>
            </w:tabs>
            <w:rPr/>
          </w:pPr>
          <w:hyperlink w:anchor="__RefHeading___Toc11323394_2142443653">
            <w:r>
              <w:rPr>
                <w:webHidden/>
                <w:rStyle w:val="IndexLink"/>
                <w:rtl w:val="true"/>
              </w:rPr>
              <w:t>مؤلفاته</w:t>
            </w:r>
            <w:r>
              <w:rPr>
                <w:rStyle w:val="IndexLink"/>
                <w:rtl w:val="true"/>
              </w:rPr>
              <w:t>:</w:t>
              <w:tab/>
            </w:r>
            <w:r>
              <w:rPr>
                <w:rStyle w:val="IndexLink"/>
              </w:rPr>
              <w:t>361</w:t>
            </w:r>
          </w:hyperlink>
        </w:p>
        <w:p>
          <w:pPr>
            <w:pStyle w:val="Contents3"/>
            <w:tabs>
              <w:tab w:val="clear" w:pos="8459"/>
              <w:tab w:val="right" w:pos="9026" w:leader="dot"/>
            </w:tabs>
            <w:rPr/>
          </w:pPr>
          <w:hyperlink w:anchor="__RefHeading___Toc11323396_2142443653">
            <w:r>
              <w:rPr>
                <w:webHidden/>
                <w:rStyle w:val="IndexLink"/>
                <w:rtl w:val="true"/>
              </w:rPr>
              <w:t>{</w:t>
            </w:r>
            <w:r>
              <w:rPr>
                <w:rStyle w:val="IndexLink"/>
              </w:rPr>
              <w:t>1</w:t>
            </w:r>
            <w:r>
              <w:rPr>
                <w:rStyle w:val="IndexLink"/>
                <w:rtl w:val="true"/>
              </w:rPr>
              <w:t>} "</w:t>
            </w:r>
            <w:r>
              <w:rPr>
                <w:rStyle w:val="IndexLink"/>
                <w:rtl w:val="true"/>
              </w:rPr>
              <w:t>واستقر بي النوى</w:t>
            </w:r>
            <w:r>
              <w:rPr>
                <w:rStyle w:val="IndexLink"/>
                <w:rtl w:val="true"/>
              </w:rPr>
              <w:t>":</w:t>
              <w:tab/>
            </w:r>
            <w:r>
              <w:rPr>
                <w:rStyle w:val="IndexLink"/>
              </w:rPr>
              <w:t>361</w:t>
            </w:r>
          </w:hyperlink>
        </w:p>
        <w:p>
          <w:pPr>
            <w:pStyle w:val="Contents3"/>
            <w:tabs>
              <w:tab w:val="clear" w:pos="8459"/>
              <w:tab w:val="right" w:pos="9026" w:leader="dot"/>
            </w:tabs>
            <w:rPr/>
          </w:pPr>
          <w:hyperlink w:anchor="__RefHeading___Toc11323398_2142443653">
            <w:r>
              <w:rPr>
                <w:webHidden/>
                <w:rStyle w:val="IndexLink"/>
                <w:rtl w:val="true"/>
              </w:rPr>
              <w:t>{</w:t>
            </w:r>
            <w:r>
              <w:rPr>
                <w:rStyle w:val="IndexLink"/>
              </w:rPr>
              <w:t>2</w:t>
            </w:r>
            <w:r>
              <w:rPr>
                <w:rStyle w:val="IndexLink"/>
                <w:rtl w:val="true"/>
              </w:rPr>
              <w:t>} "</w:t>
            </w:r>
            <w:r>
              <w:rPr>
                <w:rStyle w:val="IndexLink"/>
                <w:rtl w:val="true"/>
              </w:rPr>
              <w:t>الزيدية والامامية جنباً إلى جنب</w:t>
            </w:r>
            <w:r>
              <w:rPr>
                <w:rStyle w:val="IndexLink"/>
                <w:rtl w:val="true"/>
              </w:rPr>
              <w:t xml:space="preserve">": </w:t>
            </w:r>
            <w:r>
              <w:rPr>
                <w:rStyle w:val="IndexLink"/>
                <w:rtl w:val="true"/>
              </w:rPr>
              <w:t>مخطوط</w:t>
            </w:r>
            <w:r>
              <w:rPr>
                <w:rStyle w:val="IndexLink"/>
                <w:rtl w:val="true"/>
              </w:rPr>
              <w:t>.</w:t>
              <w:tab/>
            </w:r>
            <w:r>
              <w:rPr>
                <w:rStyle w:val="IndexLink"/>
              </w:rPr>
              <w:t>362</w:t>
            </w:r>
          </w:hyperlink>
        </w:p>
        <w:p>
          <w:pPr>
            <w:pStyle w:val="Contents3"/>
            <w:tabs>
              <w:tab w:val="clear" w:pos="8459"/>
              <w:tab w:val="right" w:pos="9026" w:leader="dot"/>
            </w:tabs>
            <w:rPr/>
          </w:pPr>
          <w:hyperlink w:anchor="__RefHeading___Toc11323400_2142443653">
            <w:r>
              <w:rPr>
                <w:webHidden/>
                <w:rStyle w:val="IndexLink"/>
                <w:rtl w:val="true"/>
              </w:rPr>
              <w:t>{</w:t>
            </w:r>
            <w:r>
              <w:rPr>
                <w:rStyle w:val="IndexLink"/>
              </w:rPr>
              <w:t>3</w:t>
            </w:r>
            <w:r>
              <w:rPr>
                <w:rStyle w:val="IndexLink"/>
                <w:rtl w:val="true"/>
              </w:rPr>
              <w:t>} "</w:t>
            </w:r>
            <w:r>
              <w:rPr>
                <w:rStyle w:val="IndexLink"/>
                <w:rtl w:val="true"/>
              </w:rPr>
              <w:t>اليمن المعاصر في تقرير شامل</w:t>
            </w:r>
            <w:r>
              <w:rPr>
                <w:rStyle w:val="IndexLink"/>
                <w:rtl w:val="true"/>
              </w:rPr>
              <w:t xml:space="preserve">": </w:t>
            </w:r>
            <w:r>
              <w:rPr>
                <w:rStyle w:val="IndexLink"/>
                <w:rtl w:val="true"/>
              </w:rPr>
              <w:t>مخطوط</w:t>
            </w:r>
            <w:r>
              <w:rPr>
                <w:rStyle w:val="IndexLink"/>
                <w:rtl w:val="true"/>
              </w:rPr>
              <w:t>.</w:t>
              <w:tab/>
            </w:r>
            <w:r>
              <w:rPr>
                <w:rStyle w:val="IndexLink"/>
              </w:rPr>
              <w:t>363</w:t>
            </w:r>
          </w:hyperlink>
        </w:p>
        <w:p>
          <w:pPr>
            <w:pStyle w:val="Contents3"/>
            <w:tabs>
              <w:tab w:val="clear" w:pos="8459"/>
              <w:tab w:val="right" w:pos="9026" w:leader="dot"/>
            </w:tabs>
            <w:rPr/>
          </w:pPr>
          <w:hyperlink w:anchor="__RefHeading___Toc11323402_2142443653">
            <w:r>
              <w:rPr>
                <w:webHidden/>
                <w:rStyle w:val="IndexLink"/>
                <w:rtl w:val="true"/>
              </w:rPr>
              <w:t>وقفة مع كتابه</w:t>
            </w:r>
            <w:r>
              <w:rPr>
                <w:rStyle w:val="IndexLink"/>
                <w:rtl w:val="true"/>
              </w:rPr>
              <w:t>: "</w:t>
            </w:r>
            <w:r>
              <w:rPr>
                <w:rStyle w:val="IndexLink"/>
                <w:rtl w:val="true"/>
              </w:rPr>
              <w:t>واستقر بي النوى</w:t>
            </w:r>
            <w:r>
              <w:rPr>
                <w:rStyle w:val="IndexLink"/>
                <w:rtl w:val="true"/>
              </w:rPr>
              <w:t>"</w:t>
              <w:tab/>
            </w:r>
            <w:r>
              <w:rPr>
                <w:rStyle w:val="IndexLink"/>
              </w:rPr>
              <w:t>364</w:t>
            </w:r>
          </w:hyperlink>
        </w:p>
        <w:p>
          <w:pPr>
            <w:pStyle w:val="Contents3"/>
            <w:tabs>
              <w:tab w:val="clear" w:pos="8459"/>
              <w:tab w:val="right" w:pos="9026" w:leader="dot"/>
            </w:tabs>
            <w:rPr/>
          </w:pPr>
          <w:hyperlink w:anchor="__RefHeading___Toc11323404_2142443653">
            <w:r>
              <w:rPr>
                <w:webHidden/>
                <w:rStyle w:val="IndexLink"/>
                <w:rtl w:val="true"/>
              </w:rPr>
              <w:t>وجوب الامامة باللطف العقلي أم السمعي</w:t>
            </w:r>
            <w:r>
              <w:rPr>
                <w:rStyle w:val="IndexLink"/>
                <w:rtl w:val="true"/>
              </w:rPr>
              <w:t>:</w:t>
              <w:tab/>
            </w:r>
            <w:r>
              <w:rPr>
                <w:rStyle w:val="IndexLink"/>
              </w:rPr>
              <w:t>364</w:t>
            </w:r>
          </w:hyperlink>
        </w:p>
        <w:p>
          <w:pPr>
            <w:pStyle w:val="Contents3"/>
            <w:tabs>
              <w:tab w:val="clear" w:pos="8459"/>
              <w:tab w:val="right" w:pos="9026" w:leader="dot"/>
            </w:tabs>
            <w:rPr/>
          </w:pPr>
          <w:hyperlink w:anchor="__RefHeading___Toc11323406_2142443653">
            <w:r>
              <w:rPr>
                <w:webHidden/>
                <w:rStyle w:val="IndexLink"/>
                <w:rtl w:val="true"/>
              </w:rPr>
              <w:t>العصمة أم الشروط الأربعة عشر؟</w:t>
            </w:r>
            <w:r>
              <w:rPr>
                <w:rStyle w:val="IndexLink"/>
                <w:rtl w:val="true"/>
              </w:rPr>
              <w:tab/>
            </w:r>
            <w:r>
              <w:rPr>
                <w:rStyle w:val="IndexLink"/>
              </w:rPr>
              <w:t>370</w:t>
            </w:r>
          </w:hyperlink>
        </w:p>
        <w:p>
          <w:pPr>
            <w:pStyle w:val="Contents3"/>
            <w:tabs>
              <w:tab w:val="clear" w:pos="8459"/>
              <w:tab w:val="right" w:pos="9026" w:leader="dot"/>
            </w:tabs>
            <w:rPr/>
          </w:pPr>
          <w:hyperlink w:anchor="__RefHeading___Toc11323408_2142443653">
            <w:r>
              <w:rPr>
                <w:webHidden/>
                <w:rStyle w:val="IndexLink"/>
                <w:rtl w:val="true"/>
              </w:rPr>
              <w:t>النصّ وملابساته</w:t>
            </w:r>
            <w:r>
              <w:rPr>
                <w:rStyle w:val="IndexLink"/>
                <w:rtl w:val="true"/>
              </w:rPr>
              <w:t>:</w:t>
              <w:tab/>
            </w:r>
            <w:r>
              <w:rPr>
                <w:rStyle w:val="IndexLink"/>
              </w:rPr>
              <w:t>379</w:t>
            </w:r>
          </w:hyperlink>
        </w:p>
        <w:p>
          <w:pPr>
            <w:pStyle w:val="Contents3"/>
            <w:tabs>
              <w:tab w:val="clear" w:pos="8459"/>
              <w:tab w:val="right" w:pos="9026" w:leader="dot"/>
            </w:tabs>
            <w:rPr/>
          </w:pPr>
          <w:hyperlink w:anchor="__RefHeading___Toc11323410_2142443653">
            <w:r>
              <w:rPr>
                <w:webHidden/>
                <w:rStyle w:val="IndexLink"/>
                <w:rtl w:val="true"/>
              </w:rPr>
              <w:t>الطريق إلى الإمام</w:t>
            </w:r>
            <w:r>
              <w:rPr>
                <w:rStyle w:val="IndexLink"/>
                <w:rtl w:val="true"/>
              </w:rPr>
              <w:t>:</w:t>
              <w:tab/>
            </w:r>
            <w:r>
              <w:rPr>
                <w:rStyle w:val="IndexLink"/>
              </w:rPr>
              <w:t>382</w:t>
            </w:r>
          </w:hyperlink>
        </w:p>
        <w:p>
          <w:pPr>
            <w:pStyle w:val="Contents2"/>
            <w:tabs>
              <w:tab w:val="clear" w:pos="8743"/>
              <w:tab w:val="right" w:pos="9026" w:leader="dot"/>
            </w:tabs>
            <w:rPr/>
          </w:pPr>
          <w:hyperlink w:anchor="__RefHeading___Toc11323412_2142443653">
            <w:r>
              <w:rPr>
                <w:webHidden/>
                <w:rStyle w:val="IndexLink"/>
                <w:rtl w:val="true"/>
              </w:rPr>
              <w:t>{</w:t>
            </w:r>
            <w:r>
              <w:rPr>
                <w:rStyle w:val="IndexLink"/>
              </w:rPr>
              <w:t>16</w:t>
            </w:r>
            <w:r>
              <w:rPr>
                <w:rStyle w:val="IndexLink"/>
                <w:rtl w:val="true"/>
              </w:rPr>
              <w:t xml:space="preserve">} </w:t>
            </w:r>
            <w:r>
              <w:rPr>
                <w:rStyle w:val="IndexLink"/>
                <w:rtl w:val="true"/>
              </w:rPr>
              <w:t>محمد الكثيري</w:t>
            </w:r>
            <w:r>
              <w:rPr>
                <w:rStyle w:val="IndexLink"/>
                <w:rtl w:val="true"/>
              </w:rPr>
              <w:t>(</w:t>
            </w:r>
            <w:r>
              <w:rPr>
                <w:rStyle w:val="IndexLink"/>
                <w:rtl w:val="true"/>
              </w:rPr>
              <w:t xml:space="preserve">مالكي </w:t>
            </w:r>
            <w:r>
              <w:rPr>
                <w:rStyle w:val="IndexLink"/>
                <w:rtl w:val="true"/>
              </w:rPr>
              <w:t xml:space="preserve">/ </w:t>
            </w:r>
            <w:r>
              <w:rPr>
                <w:rStyle w:val="IndexLink"/>
                <w:rtl w:val="true"/>
              </w:rPr>
              <w:t>المغرب</w:t>
            </w:r>
            <w:r>
              <w:rPr>
                <w:rStyle w:val="IndexLink"/>
                <w:rtl w:val="true"/>
              </w:rPr>
              <w:t>)</w:t>
              <w:tab/>
            </w:r>
            <w:r>
              <w:rPr>
                <w:rStyle w:val="IndexLink"/>
              </w:rPr>
              <w:t>386</w:t>
            </w:r>
          </w:hyperlink>
        </w:p>
        <w:p>
          <w:pPr>
            <w:pStyle w:val="Contents3"/>
            <w:tabs>
              <w:tab w:val="clear" w:pos="8459"/>
              <w:tab w:val="right" w:pos="9026" w:leader="dot"/>
            </w:tabs>
            <w:rPr/>
          </w:pPr>
          <w:hyperlink w:anchor="__RefHeading___Toc11323414_2142443653">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11323416_2142443653">
            <w:r>
              <w:rPr>
                <w:webHidden/>
                <w:rStyle w:val="IndexLink"/>
                <w:rtl w:val="true"/>
              </w:rPr>
              <w:t>مؤلفاته</w:t>
            </w:r>
            <w:r>
              <w:rPr>
                <w:rStyle w:val="IndexLink"/>
                <w:rtl w:val="true"/>
              </w:rPr>
              <w:t>:</w:t>
              <w:tab/>
            </w:r>
            <w:r>
              <w:rPr>
                <w:rStyle w:val="IndexLink"/>
              </w:rPr>
              <w:t>389</w:t>
            </w:r>
          </w:hyperlink>
        </w:p>
        <w:p>
          <w:pPr>
            <w:pStyle w:val="Contents3"/>
            <w:tabs>
              <w:tab w:val="clear" w:pos="8459"/>
              <w:tab w:val="right" w:pos="9026" w:leader="dot"/>
            </w:tabs>
            <w:rPr/>
          </w:pPr>
          <w:hyperlink w:anchor="__RefHeading___Toc11323418_2142443653">
            <w:r>
              <w:rPr>
                <w:webHidden/>
                <w:rStyle w:val="IndexLink"/>
                <w:rtl w:val="true"/>
              </w:rPr>
              <w:t>{</w:t>
            </w:r>
            <w:r>
              <w:rPr>
                <w:rStyle w:val="IndexLink"/>
              </w:rPr>
              <w:t>1</w:t>
            </w:r>
            <w:r>
              <w:rPr>
                <w:rStyle w:val="IndexLink"/>
                <w:rtl w:val="true"/>
              </w:rPr>
              <w:t>} "</w:t>
            </w:r>
            <w:r>
              <w:rPr>
                <w:rStyle w:val="IndexLink"/>
                <w:rtl w:val="true"/>
              </w:rPr>
              <w:t>السلفية بين أهل السنة والامامية</w:t>
            </w:r>
            <w:r>
              <w:rPr>
                <w:rStyle w:val="IndexLink"/>
                <w:rtl w:val="true"/>
              </w:rPr>
              <w:t>":</w:t>
              <w:tab/>
            </w:r>
            <w:r>
              <w:rPr>
                <w:rStyle w:val="IndexLink"/>
              </w:rPr>
              <w:t>389</w:t>
            </w:r>
          </w:hyperlink>
        </w:p>
        <w:p>
          <w:pPr>
            <w:pStyle w:val="Contents3"/>
            <w:tabs>
              <w:tab w:val="clear" w:pos="8459"/>
              <w:tab w:val="right" w:pos="9026" w:leader="dot"/>
            </w:tabs>
            <w:rPr/>
          </w:pPr>
          <w:hyperlink w:anchor="__RefHeading___Toc11323420_2142443653">
            <w:r>
              <w:rPr>
                <w:webHidden/>
                <w:rStyle w:val="IndexLink"/>
                <w:rtl w:val="true"/>
              </w:rPr>
              <w:t>الباب الأول</w:t>
            </w:r>
            <w:r>
              <w:rPr>
                <w:rStyle w:val="IndexLink"/>
                <w:rtl w:val="true"/>
              </w:rPr>
              <w:t xml:space="preserve">: </w:t>
            </w:r>
            <w:r>
              <w:rPr>
                <w:rStyle w:val="IndexLink"/>
                <w:rtl w:val="true"/>
              </w:rPr>
              <w:t>السلفية</w:t>
            </w:r>
            <w:r>
              <w:rPr>
                <w:rStyle w:val="IndexLink"/>
                <w:rtl w:val="true"/>
              </w:rPr>
              <w:t xml:space="preserve">: </w:t>
            </w:r>
            <w:r>
              <w:rPr>
                <w:rStyle w:val="IndexLink"/>
                <w:rtl w:val="true"/>
              </w:rPr>
              <w:t>الخليفات التاريخية والمذهبية</w:t>
            </w:r>
            <w:r>
              <w:rPr>
                <w:rStyle w:val="IndexLink"/>
                <w:rtl w:val="true"/>
              </w:rPr>
              <w:t>.</w:t>
              <w:tab/>
            </w:r>
            <w:r>
              <w:rPr>
                <w:rStyle w:val="IndexLink"/>
              </w:rPr>
              <w:t>389</w:t>
            </w:r>
          </w:hyperlink>
        </w:p>
        <w:p>
          <w:pPr>
            <w:pStyle w:val="Contents3"/>
            <w:tabs>
              <w:tab w:val="clear" w:pos="8459"/>
              <w:tab w:val="right" w:pos="9026" w:leader="dot"/>
            </w:tabs>
            <w:rPr/>
          </w:pPr>
          <w:hyperlink w:anchor="__RefHeading___Toc11323422_2142443653">
            <w:r>
              <w:rPr>
                <w:webHidden/>
                <w:rStyle w:val="IndexLink"/>
                <w:rtl w:val="true"/>
              </w:rPr>
              <w:t>الباب الثاني</w:t>
            </w:r>
            <w:r>
              <w:rPr>
                <w:rStyle w:val="IndexLink"/>
                <w:rtl w:val="true"/>
              </w:rPr>
              <w:t xml:space="preserve">: </w:t>
            </w:r>
            <w:r>
              <w:rPr>
                <w:rStyle w:val="IndexLink"/>
                <w:rtl w:val="true"/>
              </w:rPr>
              <w:t>أهل السنة والإمامية في مواجهة السلفية</w:t>
            </w:r>
            <w:r>
              <w:rPr>
                <w:rStyle w:val="IndexLink"/>
                <w:rtl w:val="true"/>
              </w:rPr>
              <w:t>.</w:t>
              <w:tab/>
            </w:r>
            <w:r>
              <w:rPr>
                <w:rStyle w:val="IndexLink"/>
              </w:rPr>
              <w:t>390</w:t>
            </w:r>
          </w:hyperlink>
        </w:p>
        <w:p>
          <w:pPr>
            <w:pStyle w:val="Contents3"/>
            <w:tabs>
              <w:tab w:val="clear" w:pos="8459"/>
              <w:tab w:val="right" w:pos="9026" w:leader="dot"/>
            </w:tabs>
            <w:rPr/>
          </w:pPr>
          <w:hyperlink w:anchor="__RefHeading___Toc11323424_2142443653">
            <w:r>
              <w:rPr>
                <w:webHidden/>
                <w:rStyle w:val="IndexLink"/>
                <w:rtl w:val="true"/>
              </w:rPr>
              <w:t>{</w:t>
            </w:r>
            <w:r>
              <w:rPr>
                <w:rStyle w:val="IndexLink"/>
              </w:rPr>
              <w:t>1</w:t>
            </w:r>
            <w:r>
              <w:rPr>
                <w:rStyle w:val="IndexLink"/>
                <w:rtl w:val="true"/>
              </w:rPr>
              <w:t>} "</w:t>
            </w:r>
            <w:r>
              <w:rPr>
                <w:rStyle w:val="IndexLink"/>
                <w:rtl w:val="true"/>
              </w:rPr>
              <w:t xml:space="preserve">كتاب </w:t>
            </w:r>
            <w:r>
              <w:rPr>
                <w:rStyle w:val="IndexLink"/>
                <w:rtl w:val="true"/>
              </w:rPr>
              <w:t>"</w:t>
            </w:r>
            <w:r>
              <w:rPr>
                <w:rStyle w:val="IndexLink"/>
                <w:rtl w:val="true"/>
              </w:rPr>
              <w:t>تاريخ الاسلام الثقافي والسياسي</w:t>
            </w:r>
            <w:r>
              <w:rPr>
                <w:rStyle w:val="IndexLink"/>
                <w:rtl w:val="true"/>
              </w:rPr>
              <w:t>" (</w:t>
            </w:r>
            <w:r>
              <w:rPr>
                <w:rStyle w:val="IndexLink"/>
                <w:rtl w:val="true"/>
              </w:rPr>
              <w:t>للاستاذ صائب عبد الحميد</w:t>
            </w:r>
            <w:r>
              <w:rPr>
                <w:rStyle w:val="IndexLink"/>
                <w:rtl w:val="true"/>
              </w:rPr>
              <w:t>) "</w:t>
            </w:r>
            <w:r>
              <w:rPr>
                <w:rStyle w:val="IndexLink"/>
                <w:rtl w:val="true"/>
              </w:rPr>
              <w:t>نحو قراءة واعية للتاريخ الاسلامي</w:t>
            </w:r>
            <w:r>
              <w:rPr>
                <w:rStyle w:val="IndexLink"/>
                <w:rtl w:val="true"/>
              </w:rPr>
              <w:t>".</w:t>
              <w:tab/>
            </w:r>
            <w:r>
              <w:rPr>
                <w:rStyle w:val="IndexLink"/>
              </w:rPr>
              <w:t>390</w:t>
            </w:r>
          </w:hyperlink>
        </w:p>
        <w:p>
          <w:pPr>
            <w:pStyle w:val="Contents3"/>
            <w:tabs>
              <w:tab w:val="clear" w:pos="8459"/>
              <w:tab w:val="right" w:pos="9026" w:leader="dot"/>
            </w:tabs>
            <w:rPr/>
          </w:pPr>
          <w:hyperlink w:anchor="__RefHeading___Toc11323426_2142443653">
            <w:r>
              <w:rPr>
                <w:webHidden/>
                <w:rStyle w:val="IndexLink"/>
                <w:rtl w:val="true"/>
              </w:rPr>
              <w:t>{</w:t>
            </w:r>
            <w:r>
              <w:rPr>
                <w:rStyle w:val="IndexLink"/>
              </w:rPr>
              <w:t>2</w:t>
            </w:r>
            <w:r>
              <w:rPr>
                <w:rStyle w:val="IndexLink"/>
                <w:rtl w:val="true"/>
              </w:rPr>
              <w:t>} "</w:t>
            </w:r>
            <w:r>
              <w:rPr>
                <w:rStyle w:val="IndexLink"/>
                <w:rtl w:val="true"/>
              </w:rPr>
              <w:t xml:space="preserve">إعادة تحريف التاريخ الإسلامي، قراءة في كتاب </w:t>
            </w:r>
            <w:r>
              <w:rPr>
                <w:rStyle w:val="IndexLink"/>
                <w:rtl w:val="true"/>
              </w:rPr>
              <w:t>"</w:t>
            </w:r>
            <w:r>
              <w:rPr>
                <w:rStyle w:val="IndexLink"/>
                <w:rtl w:val="true"/>
              </w:rPr>
              <w:t>أثر التشيع على الروايات التاريخية في القرن الأول الهجري</w:t>
            </w:r>
            <w:r>
              <w:rPr>
                <w:rStyle w:val="IndexLink"/>
                <w:rtl w:val="true"/>
              </w:rPr>
              <w:t xml:space="preserve">" </w:t>
            </w:r>
            <w:r>
              <w:rPr>
                <w:rStyle w:val="IndexLink"/>
                <w:rtl w:val="true"/>
              </w:rPr>
              <w:t>للدكتور السَّلفي عبد العزيز</w:t>
            </w:r>
            <w:r>
              <w:rPr>
                <w:rStyle w:val="IndexLink"/>
                <w:rtl w:val="true"/>
              </w:rPr>
              <w:tab/>
            </w:r>
            <w:r>
              <w:rPr>
                <w:rStyle w:val="IndexLink"/>
              </w:rPr>
              <w:t>390</w:t>
            </w:r>
          </w:hyperlink>
        </w:p>
        <w:p>
          <w:pPr>
            <w:pStyle w:val="Contents3"/>
            <w:tabs>
              <w:tab w:val="clear" w:pos="8459"/>
              <w:tab w:val="right" w:pos="9026" w:leader="dot"/>
            </w:tabs>
            <w:rPr/>
          </w:pPr>
          <w:hyperlink w:anchor="__RefHeading___Toc11323428_2142443653">
            <w:r>
              <w:rPr>
                <w:webHidden/>
                <w:rStyle w:val="IndexLink"/>
                <w:rtl w:val="true"/>
              </w:rPr>
              <w:t>وقفة مع كتابه</w:t>
            </w:r>
            <w:r>
              <w:rPr>
                <w:rStyle w:val="IndexLink"/>
                <w:rtl w:val="true"/>
              </w:rPr>
              <w:t>: "</w:t>
            </w:r>
            <w:r>
              <w:rPr>
                <w:rStyle w:val="IndexLink"/>
                <w:rtl w:val="true"/>
              </w:rPr>
              <w:t>السلفية بين أهل السنة والامامية</w:t>
            </w:r>
            <w:r>
              <w:rPr>
                <w:rStyle w:val="IndexLink"/>
                <w:rtl w:val="true"/>
              </w:rPr>
              <w:t>"</w:t>
              <w:tab/>
            </w:r>
            <w:r>
              <w:rPr>
                <w:rStyle w:val="IndexLink"/>
              </w:rPr>
              <w:t>392</w:t>
            </w:r>
          </w:hyperlink>
        </w:p>
        <w:p>
          <w:pPr>
            <w:pStyle w:val="Contents3"/>
            <w:tabs>
              <w:tab w:val="clear" w:pos="8459"/>
              <w:tab w:val="right" w:pos="9026" w:leader="dot"/>
            </w:tabs>
            <w:rPr/>
          </w:pPr>
          <w:hyperlink w:anchor="__RefHeading___Toc11323430_2142443653">
            <w:r>
              <w:rPr>
                <w:webHidden/>
                <w:rStyle w:val="IndexLink"/>
                <w:rtl w:val="true"/>
              </w:rPr>
              <w:t>من هم السلفية</w:t>
            </w:r>
            <w:r>
              <w:rPr>
                <w:rStyle w:val="IndexLink"/>
                <w:rtl w:val="true"/>
              </w:rPr>
              <w:t>:</w:t>
              <w:tab/>
            </w:r>
            <w:r>
              <w:rPr>
                <w:rStyle w:val="IndexLink"/>
              </w:rPr>
              <w:t>392</w:t>
            </w:r>
          </w:hyperlink>
        </w:p>
        <w:p>
          <w:pPr>
            <w:pStyle w:val="Contents3"/>
            <w:tabs>
              <w:tab w:val="clear" w:pos="8459"/>
              <w:tab w:val="right" w:pos="9026" w:leader="dot"/>
            </w:tabs>
            <w:rPr/>
          </w:pPr>
          <w:hyperlink w:anchor="__RefHeading___Toc11323432_2142443653">
            <w:r>
              <w:rPr>
                <w:webHidden/>
                <w:rStyle w:val="IndexLink"/>
                <w:rtl w:val="true"/>
              </w:rPr>
              <w:t>الحشوية</w:t>
            </w:r>
            <w:r>
              <w:rPr>
                <w:rStyle w:val="IndexLink"/>
                <w:rtl w:val="true"/>
              </w:rPr>
              <w:t>:</w:t>
              <w:tab/>
            </w:r>
            <w:r>
              <w:rPr>
                <w:rStyle w:val="IndexLink"/>
              </w:rPr>
              <w:t>392</w:t>
            </w:r>
          </w:hyperlink>
        </w:p>
        <w:p>
          <w:pPr>
            <w:pStyle w:val="Contents3"/>
            <w:tabs>
              <w:tab w:val="clear" w:pos="8459"/>
              <w:tab w:val="right" w:pos="9026" w:leader="dot"/>
            </w:tabs>
            <w:rPr/>
          </w:pPr>
          <w:hyperlink w:anchor="__RefHeading___Toc11323434_2142443653">
            <w:r>
              <w:rPr>
                <w:webHidden/>
                <w:rStyle w:val="IndexLink"/>
                <w:rtl w:val="true"/>
              </w:rPr>
              <w:t>علماء أهل السنة وابن تيمية</w:t>
            </w:r>
            <w:r>
              <w:rPr>
                <w:rStyle w:val="IndexLink"/>
                <w:rtl w:val="true"/>
              </w:rPr>
              <w:t>:</w:t>
              <w:tab/>
            </w:r>
            <w:r>
              <w:rPr>
                <w:rStyle w:val="IndexLink"/>
              </w:rPr>
              <w:t>395</w:t>
            </w:r>
          </w:hyperlink>
        </w:p>
        <w:p>
          <w:pPr>
            <w:pStyle w:val="Contents3"/>
            <w:tabs>
              <w:tab w:val="clear" w:pos="8459"/>
              <w:tab w:val="right" w:pos="9026" w:leader="dot"/>
            </w:tabs>
            <w:rPr/>
          </w:pPr>
          <w:hyperlink w:anchor="__RefHeading___Toc11323436_2142443653">
            <w:r>
              <w:rPr>
                <w:webHidden/>
                <w:rStyle w:val="IndexLink"/>
                <w:rtl w:val="true"/>
              </w:rPr>
              <w:t>ابن تيمية، حدّة في الطبع وغلظة في التعامل</w:t>
            </w:r>
            <w:r>
              <w:rPr>
                <w:rStyle w:val="IndexLink"/>
                <w:rtl w:val="true"/>
              </w:rPr>
              <w:t>:</w:t>
              <w:tab/>
            </w:r>
            <w:r>
              <w:rPr>
                <w:rStyle w:val="IndexLink"/>
              </w:rPr>
              <w:t>396</w:t>
            </w:r>
          </w:hyperlink>
        </w:p>
        <w:p>
          <w:pPr>
            <w:pStyle w:val="Contents3"/>
            <w:tabs>
              <w:tab w:val="clear" w:pos="8459"/>
              <w:tab w:val="right" w:pos="9026" w:leader="dot"/>
            </w:tabs>
            <w:rPr/>
          </w:pPr>
          <w:hyperlink w:anchor="__RefHeading___Toc11323438_2142443653">
            <w:r>
              <w:rPr>
                <w:webHidden/>
                <w:rStyle w:val="IndexLink"/>
                <w:rtl w:val="true"/>
              </w:rPr>
              <w:t>ابن تيمية وأهل البيت</w:t>
            </w:r>
            <w:r>
              <w:rPr>
                <w:rStyle w:val="IndexLink"/>
                <w:rtl w:val="true"/>
              </w:rPr>
              <w:t>:</w:t>
              <w:tab/>
            </w:r>
            <w:r>
              <w:rPr>
                <w:rStyle w:val="IndexLink"/>
              </w:rPr>
              <w:t>398</w:t>
            </w:r>
          </w:hyperlink>
        </w:p>
        <w:p>
          <w:pPr>
            <w:pStyle w:val="Contents3"/>
            <w:tabs>
              <w:tab w:val="clear" w:pos="8459"/>
              <w:tab w:val="right" w:pos="9026" w:leader="dot"/>
            </w:tabs>
            <w:rPr/>
          </w:pPr>
          <w:hyperlink w:anchor="__RefHeading___Toc11323440_2142443653">
            <w:r>
              <w:rPr>
                <w:webHidden/>
                <w:rStyle w:val="IndexLink"/>
                <w:rtl w:val="true"/>
              </w:rPr>
              <w:t>الوهابية أو السلفية الجديدة</w:t>
            </w:r>
            <w:r>
              <w:rPr>
                <w:rStyle w:val="IndexLink"/>
                <w:rtl w:val="true"/>
              </w:rPr>
              <w:t>:</w:t>
              <w:tab/>
            </w:r>
            <w:r>
              <w:rPr>
                <w:rStyle w:val="IndexLink"/>
              </w:rPr>
              <w:t>400</w:t>
            </w:r>
          </w:hyperlink>
        </w:p>
        <w:p>
          <w:pPr>
            <w:pStyle w:val="Contents3"/>
            <w:tabs>
              <w:tab w:val="clear" w:pos="8459"/>
              <w:tab w:val="right" w:pos="9026" w:leader="dot"/>
            </w:tabs>
            <w:rPr/>
          </w:pPr>
          <w:hyperlink w:anchor="__RefHeading___Toc11323442_2142443653">
            <w:r>
              <w:rPr>
                <w:webHidden/>
                <w:rStyle w:val="IndexLink"/>
                <w:rtl w:val="true"/>
              </w:rPr>
              <w:t xml:space="preserve">انتشار الدعوة الوهابية واعلان الجهاد على </w:t>
            </w:r>
            <w:r>
              <w:rPr>
                <w:rStyle w:val="IndexLink"/>
                <w:rtl w:val="true"/>
              </w:rPr>
              <w:t>"</w:t>
            </w:r>
            <w:r>
              <w:rPr>
                <w:rStyle w:val="IndexLink"/>
                <w:rtl w:val="true"/>
              </w:rPr>
              <w:t>المشركين</w:t>
            </w:r>
            <w:r>
              <w:rPr>
                <w:rStyle w:val="IndexLink"/>
                <w:rtl w:val="true"/>
              </w:rPr>
              <w:t>":</w:t>
              <w:tab/>
            </w:r>
            <w:r>
              <w:rPr>
                <w:rStyle w:val="IndexLink"/>
              </w:rPr>
              <w:t>401</w:t>
            </w:r>
          </w:hyperlink>
        </w:p>
        <w:p>
          <w:pPr>
            <w:pStyle w:val="Contents3"/>
            <w:tabs>
              <w:tab w:val="clear" w:pos="8459"/>
              <w:tab w:val="right" w:pos="9026" w:leader="dot"/>
            </w:tabs>
            <w:rPr/>
          </w:pPr>
          <w:hyperlink w:anchor="__RefHeading___Toc11323444_2142443653">
            <w:r>
              <w:rPr>
                <w:webHidden/>
                <w:rStyle w:val="IndexLink"/>
                <w:rtl w:val="true"/>
              </w:rPr>
              <w:t>الهجوم على كربلاء ونهب ضريح الإمام الحسين</w:t>
            </w:r>
            <w:r>
              <w:rPr>
                <w:rStyle w:val="IndexLink"/>
                <w:rtl w:val="true"/>
              </w:rPr>
              <w:t>(</w:t>
            </w:r>
            <w:r>
              <w:rPr>
                <w:rStyle w:val="IndexLink"/>
                <w:rtl w:val="true"/>
              </w:rPr>
              <w:t>عليه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11323446_2142443653">
            <w:r>
              <w:rPr>
                <w:webHidden/>
                <w:rStyle w:val="IndexLink"/>
                <w:rtl w:val="true"/>
              </w:rPr>
              <w:t>الشيخ سليمان يرد على أخيه محمد بن عبد الوهاب</w:t>
            </w:r>
            <w:r>
              <w:rPr>
                <w:rStyle w:val="IndexLink"/>
                <w:rtl w:val="true"/>
              </w:rPr>
              <w:t>:</w:t>
              <w:tab/>
            </w:r>
            <w:r>
              <w:rPr>
                <w:rStyle w:val="IndexLink"/>
              </w:rPr>
              <w:t>406</w:t>
            </w:r>
          </w:hyperlink>
        </w:p>
        <w:p>
          <w:pPr>
            <w:pStyle w:val="Contents3"/>
            <w:tabs>
              <w:tab w:val="clear" w:pos="8459"/>
              <w:tab w:val="right" w:pos="9026" w:leader="dot"/>
            </w:tabs>
            <w:rPr/>
          </w:pPr>
          <w:hyperlink w:anchor="__RefHeading___Toc11323448_2142443653">
            <w:r>
              <w:rPr>
                <w:webHidden/>
                <w:rStyle w:val="IndexLink"/>
                <w:rtl w:val="true"/>
              </w:rPr>
              <w:t>أوجه الشبه بين الوهابية والخوارج</w:t>
            </w:r>
            <w:r>
              <w:rPr>
                <w:rStyle w:val="IndexLink"/>
                <w:rtl w:val="true"/>
              </w:rPr>
              <w:t>:</w:t>
              <w:tab/>
            </w:r>
            <w:r>
              <w:rPr>
                <w:rStyle w:val="IndexLink"/>
              </w:rPr>
              <w:t>407</w:t>
            </w:r>
          </w:hyperlink>
        </w:p>
        <w:p>
          <w:pPr>
            <w:pStyle w:val="Contents3"/>
            <w:tabs>
              <w:tab w:val="clear" w:pos="8459"/>
              <w:tab w:val="right" w:pos="9026" w:leader="dot"/>
            </w:tabs>
            <w:rPr/>
          </w:pPr>
          <w:hyperlink w:anchor="__RefHeading___Toc11323450_2142443653">
            <w:r>
              <w:rPr>
                <w:webHidden/>
                <w:rStyle w:val="IndexLink"/>
                <w:rtl w:val="true"/>
              </w:rPr>
              <w:t>نشر الطائفية البغيضة</w:t>
            </w:r>
            <w:r>
              <w:rPr>
                <w:rStyle w:val="IndexLink"/>
                <w:rtl w:val="true"/>
              </w:rPr>
              <w:t>:</w:t>
              <w:tab/>
            </w:r>
            <w:r>
              <w:rPr>
                <w:rStyle w:val="IndexLink"/>
              </w:rPr>
              <w:t>413</w:t>
            </w:r>
          </w:hyperlink>
        </w:p>
        <w:p>
          <w:pPr>
            <w:pStyle w:val="Contents3"/>
            <w:tabs>
              <w:tab w:val="clear" w:pos="8459"/>
              <w:tab w:val="right" w:pos="9026" w:leader="dot"/>
            </w:tabs>
            <w:rPr/>
          </w:pPr>
          <w:hyperlink w:anchor="__RefHeading___Toc11323452_2142443653">
            <w:r>
              <w:rPr>
                <w:webHidden/>
                <w:rStyle w:val="IndexLink"/>
                <w:rtl w:val="true"/>
              </w:rPr>
              <w:t>تشويه صورة الاسلام</w:t>
            </w:r>
            <w:r>
              <w:rPr>
                <w:rStyle w:val="IndexLink"/>
                <w:rtl w:val="true"/>
              </w:rPr>
              <w:t>:</w:t>
              <w:tab/>
            </w:r>
            <w:r>
              <w:rPr>
                <w:rStyle w:val="IndexLink"/>
              </w:rPr>
              <w:t>415</w:t>
            </w:r>
          </w:hyperlink>
        </w:p>
        <w:p>
          <w:pPr>
            <w:pStyle w:val="Contents3"/>
            <w:tabs>
              <w:tab w:val="clear" w:pos="8459"/>
              <w:tab w:val="right" w:pos="9026" w:leader="dot"/>
            </w:tabs>
            <w:rPr/>
          </w:pPr>
          <w:hyperlink w:anchor="__RefHeading___Toc11323454_2142443653">
            <w:r>
              <w:rPr>
                <w:webHidden/>
                <w:rStyle w:val="IndexLink"/>
                <w:rtl w:val="true"/>
              </w:rPr>
              <w:t>علماء أهل السنة والإمامية وغيرهم يردون على الوهابية</w:t>
            </w:r>
            <w:r>
              <w:rPr>
                <w:rStyle w:val="IndexLink"/>
                <w:rtl w:val="true"/>
              </w:rPr>
              <w:t>:</w:t>
              <w:tab/>
            </w:r>
            <w:r>
              <w:rPr>
                <w:rStyle w:val="IndexLink"/>
              </w:rPr>
              <w:t>416</w:t>
            </w:r>
          </w:hyperlink>
        </w:p>
        <w:p>
          <w:pPr>
            <w:pStyle w:val="Contents3"/>
            <w:tabs>
              <w:tab w:val="clear" w:pos="8459"/>
              <w:tab w:val="right" w:pos="9026" w:leader="dot"/>
            </w:tabs>
            <w:rPr/>
          </w:pPr>
          <w:hyperlink w:anchor="__RefHeading___Toc11323456_2142443653">
            <w:r>
              <w:rPr>
                <w:webHidden/>
                <w:rStyle w:val="IndexLink"/>
                <w:rtl w:val="true"/>
              </w:rPr>
              <w:t>التوحيد عند السلفية</w:t>
            </w:r>
            <w:r>
              <w:rPr>
                <w:rStyle w:val="IndexLink"/>
                <w:rtl w:val="true"/>
              </w:rPr>
              <w:t>:</w:t>
              <w:tab/>
            </w:r>
            <w:r>
              <w:rPr>
                <w:rStyle w:val="IndexLink"/>
              </w:rPr>
              <w:t>417</w:t>
            </w:r>
          </w:hyperlink>
        </w:p>
        <w:p>
          <w:pPr>
            <w:pStyle w:val="Contents3"/>
            <w:tabs>
              <w:tab w:val="clear" w:pos="8459"/>
              <w:tab w:val="right" w:pos="9026" w:leader="dot"/>
            </w:tabs>
            <w:rPr/>
          </w:pPr>
          <w:hyperlink w:anchor="__RefHeading___Toc11323458_2142443653">
            <w:r>
              <w:rPr>
                <w:webHidden/>
                <w:rStyle w:val="IndexLink"/>
                <w:rtl w:val="true"/>
              </w:rPr>
              <w:t>زيارة القبور وشدّ الرحال إليها</w:t>
            </w:r>
            <w:r>
              <w:rPr>
                <w:rStyle w:val="IndexLink"/>
                <w:rtl w:val="true"/>
              </w:rPr>
              <w:t>:</w:t>
              <w:tab/>
            </w:r>
            <w:r>
              <w:rPr>
                <w:rStyle w:val="IndexLink"/>
              </w:rPr>
              <w:t>418</w:t>
            </w:r>
          </w:hyperlink>
        </w:p>
        <w:p>
          <w:pPr>
            <w:pStyle w:val="Contents3"/>
            <w:tabs>
              <w:tab w:val="clear" w:pos="8459"/>
              <w:tab w:val="right" w:pos="9026" w:leader="dot"/>
            </w:tabs>
            <w:rPr/>
          </w:pPr>
          <w:hyperlink w:anchor="__RefHeading___Toc11323460_2142443653">
            <w:r>
              <w:rPr>
                <w:webHidden/>
                <w:rStyle w:val="IndexLink"/>
                <w:rtl w:val="true"/>
              </w:rPr>
              <w:t>مواجهة التحريف والتلاعب بعقائد الإسلام</w:t>
            </w:r>
            <w:r>
              <w:rPr>
                <w:rStyle w:val="IndexLink"/>
                <w:rtl w:val="true"/>
              </w:rPr>
              <w:t>:</w:t>
              <w:tab/>
            </w:r>
            <w:r>
              <w:rPr>
                <w:rStyle w:val="IndexLink"/>
              </w:rPr>
              <w:t>421</w:t>
            </w:r>
          </w:hyperlink>
        </w:p>
        <w:p>
          <w:pPr>
            <w:pStyle w:val="Contents2"/>
            <w:tabs>
              <w:tab w:val="clear" w:pos="8743"/>
              <w:tab w:val="right" w:pos="9026" w:leader="dot"/>
            </w:tabs>
            <w:rPr/>
          </w:pPr>
          <w:hyperlink w:anchor="__RefHeading___Toc11323462_2142443653">
            <w:r>
              <w:rPr>
                <w:webHidden/>
                <w:rStyle w:val="IndexLink"/>
                <w:rtl w:val="true"/>
              </w:rPr>
              <w:t>{</w:t>
            </w:r>
            <w:r>
              <w:rPr>
                <w:rStyle w:val="IndexLink"/>
              </w:rPr>
              <w:t>17</w:t>
            </w:r>
            <w:r>
              <w:rPr>
                <w:rStyle w:val="IndexLink"/>
                <w:rtl w:val="true"/>
              </w:rPr>
              <w:t xml:space="preserve">} </w:t>
            </w:r>
            <w:r>
              <w:rPr>
                <w:rStyle w:val="IndexLink"/>
                <w:rtl w:val="true"/>
              </w:rPr>
              <w:t>محمد كوزل الحسن الآمدي</w:t>
            </w:r>
            <w:r>
              <w:rPr>
                <w:rStyle w:val="IndexLink"/>
                <w:rtl w:val="true"/>
              </w:rPr>
              <w:t>(</w:t>
            </w:r>
            <w:r>
              <w:rPr>
                <w:rStyle w:val="IndexLink"/>
                <w:rtl w:val="true"/>
              </w:rPr>
              <w:t xml:space="preserve">شافعي </w:t>
            </w:r>
            <w:r>
              <w:rPr>
                <w:rStyle w:val="IndexLink"/>
                <w:rtl w:val="true"/>
              </w:rPr>
              <w:t xml:space="preserve">/ </w:t>
            </w:r>
            <w:r>
              <w:rPr>
                <w:rStyle w:val="IndexLink"/>
                <w:rtl w:val="true"/>
              </w:rPr>
              <w:t>تركيا</w:t>
            </w:r>
            <w:r>
              <w:rPr>
                <w:rStyle w:val="IndexLink"/>
                <w:rtl w:val="true"/>
              </w:rPr>
              <w:t>)</w:t>
              <w:tab/>
            </w:r>
            <w:r>
              <w:rPr>
                <w:rStyle w:val="IndexLink"/>
              </w:rPr>
              <w:t>423</w:t>
            </w:r>
          </w:hyperlink>
        </w:p>
        <w:p>
          <w:pPr>
            <w:pStyle w:val="Contents3"/>
            <w:tabs>
              <w:tab w:val="clear" w:pos="8459"/>
              <w:tab w:val="right" w:pos="9026" w:leader="dot"/>
            </w:tabs>
            <w:rPr/>
          </w:pPr>
          <w:hyperlink w:anchor="__RefHeading___Toc11323464_2142443653">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1323466_2142443653">
            <w:r>
              <w:rPr>
                <w:webHidden/>
                <w:rStyle w:val="IndexLink"/>
                <w:rtl w:val="true"/>
              </w:rPr>
              <w:t>البحث عن أسباب فشل المسلمين</w:t>
            </w:r>
            <w:r>
              <w:rPr>
                <w:rStyle w:val="IndexLink"/>
                <w:rtl w:val="true"/>
              </w:rPr>
              <w:t>:</w:t>
              <w:tab/>
            </w:r>
            <w:r>
              <w:rPr>
                <w:rStyle w:val="IndexLink"/>
              </w:rPr>
              <w:t>423</w:t>
            </w:r>
          </w:hyperlink>
        </w:p>
        <w:p>
          <w:pPr>
            <w:pStyle w:val="Contents3"/>
            <w:tabs>
              <w:tab w:val="clear" w:pos="8459"/>
              <w:tab w:val="right" w:pos="9026" w:leader="dot"/>
            </w:tabs>
            <w:rPr/>
          </w:pPr>
          <w:hyperlink w:anchor="__RefHeading___Toc11323468_2142443653">
            <w:r>
              <w:rPr>
                <w:webHidden/>
                <w:rStyle w:val="IndexLink"/>
                <w:rtl w:val="true"/>
              </w:rPr>
              <w:t>البحث عن أسباب نشوء الاختلاف الديني</w:t>
            </w:r>
            <w:r>
              <w:rPr>
                <w:rStyle w:val="IndexLink"/>
                <w:rtl w:val="true"/>
              </w:rPr>
              <w:t>:</w:t>
              <w:tab/>
            </w:r>
            <w:r>
              <w:rPr>
                <w:rStyle w:val="IndexLink"/>
              </w:rPr>
              <w:t>424</w:t>
            </w:r>
          </w:hyperlink>
        </w:p>
        <w:p>
          <w:pPr>
            <w:pStyle w:val="Contents3"/>
            <w:tabs>
              <w:tab w:val="clear" w:pos="8459"/>
              <w:tab w:val="right" w:pos="9026" w:leader="dot"/>
            </w:tabs>
            <w:rPr/>
          </w:pPr>
          <w:hyperlink w:anchor="__RefHeading___Toc11323470_2142443653">
            <w:r>
              <w:rPr>
                <w:webHidden/>
                <w:rStyle w:val="IndexLink"/>
                <w:rtl w:val="true"/>
              </w:rPr>
              <w:t>بداية التحرر من التقليد الأعمى</w:t>
            </w:r>
            <w:r>
              <w:rPr>
                <w:rStyle w:val="IndexLink"/>
                <w:rtl w:val="true"/>
              </w:rPr>
              <w:t>:</w:t>
              <w:tab/>
            </w:r>
            <w:r>
              <w:rPr>
                <w:rStyle w:val="IndexLink"/>
              </w:rPr>
              <w:t>424</w:t>
            </w:r>
          </w:hyperlink>
        </w:p>
        <w:p>
          <w:pPr>
            <w:pStyle w:val="Contents3"/>
            <w:tabs>
              <w:tab w:val="clear" w:pos="8459"/>
              <w:tab w:val="right" w:pos="9026" w:leader="dot"/>
            </w:tabs>
            <w:rPr/>
          </w:pPr>
          <w:hyperlink w:anchor="__RefHeading___Toc11323472_2142443653">
            <w:r>
              <w:rPr>
                <w:webHidden/>
                <w:rStyle w:val="IndexLink"/>
                <w:rtl w:val="true"/>
              </w:rPr>
              <w:t>غربلة المسائل واقتحام المسلمات</w:t>
            </w:r>
            <w:r>
              <w:rPr>
                <w:rStyle w:val="IndexLink"/>
                <w:rtl w:val="true"/>
              </w:rPr>
              <w:t>:</w:t>
              <w:tab/>
            </w:r>
            <w:r>
              <w:rPr>
                <w:rStyle w:val="IndexLink"/>
              </w:rPr>
              <w:t>425</w:t>
            </w:r>
          </w:hyperlink>
        </w:p>
        <w:p>
          <w:pPr>
            <w:pStyle w:val="Contents3"/>
            <w:tabs>
              <w:tab w:val="clear" w:pos="8459"/>
              <w:tab w:val="right" w:pos="9026" w:leader="dot"/>
            </w:tabs>
            <w:rPr/>
          </w:pPr>
          <w:hyperlink w:anchor="__RefHeading___Toc11323474_2142443653">
            <w:r>
              <w:rPr>
                <w:webHidden/>
                <w:rStyle w:val="IndexLink"/>
                <w:rtl w:val="true"/>
              </w:rPr>
              <w:t>تخطى الحجب والاهتداء بهدي العترة</w:t>
            </w:r>
            <w:r>
              <w:rPr>
                <w:rStyle w:val="IndexLink"/>
                <w:rtl w:val="true"/>
              </w:rPr>
              <w:t>(</w:t>
            </w:r>
            <w:r>
              <w:rPr>
                <w:rStyle w:val="IndexLink"/>
                <w:rtl w:val="true"/>
              </w:rPr>
              <w:t>عليهم السلام</w:t>
            </w:r>
            <w:r>
              <w:rPr>
                <w:rStyle w:val="IndexLink"/>
                <w:rtl w:val="true"/>
              </w:rPr>
              <w:t>)</w:t>
              <w:tab/>
            </w:r>
            <w:r>
              <w:rPr>
                <w:rStyle w:val="IndexLink"/>
              </w:rPr>
              <w:t>426</w:t>
            </w:r>
          </w:hyperlink>
        </w:p>
        <w:p>
          <w:pPr>
            <w:pStyle w:val="Contents3"/>
            <w:tabs>
              <w:tab w:val="clear" w:pos="8459"/>
              <w:tab w:val="right" w:pos="9026" w:leader="dot"/>
            </w:tabs>
            <w:rPr/>
          </w:pPr>
          <w:hyperlink w:anchor="__RefHeading___Toc11323476_2142443653">
            <w:r>
              <w:rPr>
                <w:webHidden/>
                <w:rStyle w:val="IndexLink"/>
                <w:rtl w:val="true"/>
              </w:rPr>
              <w:t>مؤلفاته</w:t>
            </w:r>
            <w:r>
              <w:rPr>
                <w:rStyle w:val="IndexLink"/>
                <w:rtl w:val="true"/>
              </w:rPr>
              <w:t>:</w:t>
              <w:tab/>
            </w:r>
            <w:r>
              <w:rPr>
                <w:rStyle w:val="IndexLink"/>
              </w:rPr>
              <w:t>426</w:t>
            </w:r>
          </w:hyperlink>
        </w:p>
        <w:p>
          <w:pPr>
            <w:pStyle w:val="Contents3"/>
            <w:tabs>
              <w:tab w:val="clear" w:pos="8459"/>
              <w:tab w:val="right" w:pos="9026" w:leader="dot"/>
            </w:tabs>
            <w:rPr/>
          </w:pPr>
          <w:hyperlink w:anchor="__RefHeading___Toc11323478_2142443653">
            <w:r>
              <w:rPr>
                <w:webHidden/>
                <w:rStyle w:val="IndexLink"/>
                <w:rtl w:val="true"/>
              </w:rPr>
              <w:t>{</w:t>
            </w:r>
            <w:r>
              <w:rPr>
                <w:rStyle w:val="IndexLink"/>
              </w:rPr>
              <w:t>1</w:t>
            </w:r>
            <w:r>
              <w:rPr>
                <w:rStyle w:val="IndexLink"/>
                <w:rtl w:val="true"/>
              </w:rPr>
              <w:t>} "</w:t>
            </w:r>
            <w:r>
              <w:rPr>
                <w:rStyle w:val="IndexLink"/>
                <w:rtl w:val="true"/>
              </w:rPr>
              <w:t>المسح في وضوء الرسول</w:t>
            </w:r>
            <w:r>
              <w:rPr>
                <w:rStyle w:val="IndexLink"/>
                <w:rtl w:val="true"/>
              </w:rPr>
              <w:t>(</w:t>
            </w:r>
            <w:r>
              <w:rPr>
                <w:rStyle w:val="IndexLink"/>
                <w:rtl w:val="true"/>
              </w:rPr>
              <w:t>صلى الله عليه وآله</w:t>
            </w:r>
            <w:r>
              <w:rPr>
                <w:rStyle w:val="IndexLink"/>
                <w:rtl w:val="true"/>
              </w:rPr>
              <w:t>)":</w:t>
              <w:tab/>
            </w:r>
            <w:r>
              <w:rPr>
                <w:rStyle w:val="IndexLink"/>
              </w:rPr>
              <w:t>426</w:t>
            </w:r>
          </w:hyperlink>
        </w:p>
        <w:p>
          <w:pPr>
            <w:pStyle w:val="Contents3"/>
            <w:tabs>
              <w:tab w:val="clear" w:pos="8459"/>
              <w:tab w:val="right" w:pos="9026" w:leader="dot"/>
            </w:tabs>
            <w:rPr/>
          </w:pPr>
          <w:hyperlink w:anchor="__RefHeading___Toc11323480_2142443653">
            <w:r>
              <w:rPr>
                <w:webHidden/>
                <w:rStyle w:val="IndexLink"/>
                <w:rtl w:val="true"/>
              </w:rPr>
              <w:t>{</w:t>
            </w:r>
            <w:r>
              <w:rPr>
                <w:rStyle w:val="IndexLink"/>
              </w:rPr>
              <w:t>2</w:t>
            </w:r>
            <w:r>
              <w:rPr>
                <w:rStyle w:val="IndexLink"/>
                <w:rtl w:val="true"/>
              </w:rPr>
              <w:t>} "</w:t>
            </w:r>
            <w:r>
              <w:rPr>
                <w:rStyle w:val="IndexLink"/>
                <w:rtl w:val="true"/>
              </w:rPr>
              <w:t>الهجرة إلى الثقلين</w:t>
            </w:r>
            <w:r>
              <w:rPr>
                <w:rStyle w:val="IndexLink"/>
                <w:rtl w:val="true"/>
              </w:rPr>
              <w:t>":</w:t>
              <w:tab/>
            </w:r>
            <w:r>
              <w:rPr>
                <w:rStyle w:val="IndexLink"/>
              </w:rPr>
              <w:t>427</w:t>
            </w:r>
          </w:hyperlink>
        </w:p>
        <w:p>
          <w:pPr>
            <w:pStyle w:val="Contents3"/>
            <w:tabs>
              <w:tab w:val="clear" w:pos="8459"/>
              <w:tab w:val="right" w:pos="9026" w:leader="dot"/>
            </w:tabs>
            <w:rPr/>
          </w:pPr>
          <w:hyperlink w:anchor="__RefHeading___Toc11323482_2142443653">
            <w:r>
              <w:rPr>
                <w:webHidden/>
                <w:rStyle w:val="IndexLink"/>
                <w:rtl w:val="true"/>
              </w:rPr>
              <w:t>المرحلة الأولى</w:t>
            </w:r>
            <w:r>
              <w:rPr>
                <w:rStyle w:val="IndexLink"/>
                <w:rtl w:val="true"/>
              </w:rPr>
              <w:t xml:space="preserve">: </w:t>
            </w:r>
            <w:r>
              <w:rPr>
                <w:rStyle w:val="IndexLink"/>
                <w:rtl w:val="true"/>
              </w:rPr>
              <w:t>مرحلة الشك والحيرة</w:t>
            </w:r>
            <w:r>
              <w:rPr>
                <w:rStyle w:val="IndexLink"/>
                <w:rtl w:val="true"/>
              </w:rPr>
              <w:tab/>
            </w:r>
            <w:r>
              <w:rPr>
                <w:rStyle w:val="IndexLink"/>
              </w:rPr>
              <w:t>428</w:t>
            </w:r>
          </w:hyperlink>
        </w:p>
        <w:p>
          <w:pPr>
            <w:pStyle w:val="Contents3"/>
            <w:tabs>
              <w:tab w:val="clear" w:pos="8459"/>
              <w:tab w:val="right" w:pos="9026" w:leader="dot"/>
            </w:tabs>
            <w:rPr/>
          </w:pPr>
          <w:hyperlink w:anchor="__RefHeading___Toc11323484_2142443653">
            <w:r>
              <w:rPr>
                <w:webHidden/>
                <w:rStyle w:val="IndexLink"/>
                <w:rtl w:val="true"/>
              </w:rPr>
              <w:t>المرحلة الثانية</w:t>
            </w:r>
            <w:r>
              <w:rPr>
                <w:rStyle w:val="IndexLink"/>
                <w:rtl w:val="true"/>
              </w:rPr>
              <w:t xml:space="preserve">: </w:t>
            </w:r>
            <w:r>
              <w:rPr>
                <w:rStyle w:val="IndexLink"/>
                <w:rtl w:val="true"/>
              </w:rPr>
              <w:t>مرحلة اليقين بعد الشك</w:t>
            </w:r>
            <w:r>
              <w:rPr>
                <w:rStyle w:val="IndexLink"/>
                <w:rtl w:val="true"/>
              </w:rPr>
              <w:tab/>
            </w:r>
            <w:r>
              <w:rPr>
                <w:rStyle w:val="IndexLink"/>
              </w:rPr>
              <w:t>428</w:t>
            </w:r>
          </w:hyperlink>
        </w:p>
        <w:p>
          <w:pPr>
            <w:pStyle w:val="Contents3"/>
            <w:tabs>
              <w:tab w:val="clear" w:pos="8459"/>
              <w:tab w:val="right" w:pos="9026" w:leader="dot"/>
            </w:tabs>
            <w:rPr/>
          </w:pPr>
          <w:hyperlink w:anchor="__RefHeading___Toc11323486_2142443653">
            <w:r>
              <w:rPr>
                <w:webHidden/>
                <w:rStyle w:val="IndexLink"/>
                <w:rtl w:val="true"/>
              </w:rPr>
              <w:t>وقفة مع كتابه</w:t>
            </w:r>
            <w:r>
              <w:rPr>
                <w:rStyle w:val="IndexLink"/>
                <w:rtl w:val="true"/>
              </w:rPr>
              <w:t>: "</w:t>
            </w:r>
            <w:r>
              <w:rPr>
                <w:rStyle w:val="IndexLink"/>
                <w:rtl w:val="true"/>
              </w:rPr>
              <w:t>الهجرة إلى الثقلين</w:t>
            </w:r>
            <w:r>
              <w:rPr>
                <w:rStyle w:val="IndexLink"/>
                <w:rtl w:val="true"/>
              </w:rPr>
              <w:t>"</w:t>
              <w:tab/>
            </w:r>
            <w:r>
              <w:rPr>
                <w:rStyle w:val="IndexLink"/>
              </w:rPr>
              <w:t>429</w:t>
            </w:r>
          </w:hyperlink>
        </w:p>
        <w:p>
          <w:pPr>
            <w:pStyle w:val="Contents3"/>
            <w:tabs>
              <w:tab w:val="clear" w:pos="8459"/>
              <w:tab w:val="right" w:pos="9026" w:leader="dot"/>
            </w:tabs>
            <w:rPr/>
          </w:pPr>
          <w:hyperlink w:anchor="__RefHeading___Toc11323488_2142443653">
            <w:r>
              <w:rPr>
                <w:webHidden/>
                <w:rStyle w:val="IndexLink"/>
                <w:rtl w:val="true"/>
              </w:rPr>
              <w:t>أسئلة حائرة وشكوك مؤلمة</w:t>
            </w:r>
            <w:r>
              <w:rPr>
                <w:rStyle w:val="IndexLink"/>
                <w:rtl w:val="true"/>
              </w:rPr>
              <w:t>:</w:t>
              <w:tab/>
            </w:r>
            <w:r>
              <w:rPr>
                <w:rStyle w:val="IndexLink"/>
              </w:rPr>
              <w:t>429</w:t>
            </w:r>
          </w:hyperlink>
        </w:p>
        <w:p>
          <w:pPr>
            <w:pStyle w:val="Contents3"/>
            <w:tabs>
              <w:tab w:val="clear" w:pos="8459"/>
              <w:tab w:val="right" w:pos="9026" w:leader="dot"/>
            </w:tabs>
            <w:rPr/>
          </w:pPr>
          <w:hyperlink w:anchor="__RefHeading___Toc11323490_2142443653">
            <w:r>
              <w:rPr>
                <w:webHidden/>
                <w:rStyle w:val="IndexLink"/>
              </w:rPr>
              <w:t>1</w:t>
            </w:r>
            <w:r>
              <w:rPr>
                <w:rStyle w:val="IndexLink"/>
                <w:rtl w:val="true"/>
              </w:rPr>
              <w:t xml:space="preserve"> </w:t>
            </w:r>
            <w:r>
              <w:rPr>
                <w:rStyle w:val="IndexLink"/>
                <w:rtl w:val="true"/>
              </w:rPr>
              <w:t>ـ سبب بعد المسلمين عن الاسلام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11323492_2142443653">
            <w:r>
              <w:rPr>
                <w:webHidden/>
                <w:rStyle w:val="IndexLink"/>
              </w:rPr>
              <w:t>2</w:t>
            </w:r>
            <w:r>
              <w:rPr>
                <w:rStyle w:val="IndexLink"/>
                <w:rtl w:val="true"/>
              </w:rPr>
              <w:t xml:space="preserve"> </w:t>
            </w:r>
            <w:r>
              <w:rPr>
                <w:rStyle w:val="IndexLink"/>
                <w:rtl w:val="true"/>
              </w:rPr>
              <w:t>ـ لا ينجو من هذه الأمة إلاّ طائفة واحدة</w:t>
            </w:r>
            <w:r>
              <w:rPr>
                <w:rStyle w:val="IndexLink"/>
                <w:rtl w:val="true"/>
              </w:rPr>
              <w:t>:</w:t>
              <w:tab/>
            </w:r>
            <w:r>
              <w:rPr>
                <w:rStyle w:val="IndexLink"/>
              </w:rPr>
              <w:t>430</w:t>
            </w:r>
          </w:hyperlink>
        </w:p>
        <w:p>
          <w:pPr>
            <w:pStyle w:val="Contents3"/>
            <w:tabs>
              <w:tab w:val="clear" w:pos="8459"/>
              <w:tab w:val="right" w:pos="9026" w:leader="dot"/>
            </w:tabs>
            <w:rPr/>
          </w:pPr>
          <w:hyperlink w:anchor="__RefHeading___Toc11323494_2142443653">
            <w:r>
              <w:rPr>
                <w:webHidden/>
                <w:rStyle w:val="IndexLink"/>
              </w:rPr>
              <w:t>3</w:t>
            </w:r>
            <w:r>
              <w:rPr>
                <w:rStyle w:val="IndexLink"/>
                <w:rtl w:val="true"/>
              </w:rPr>
              <w:t xml:space="preserve"> </w:t>
            </w:r>
            <w:r>
              <w:rPr>
                <w:rStyle w:val="IndexLink"/>
                <w:rtl w:val="true"/>
              </w:rPr>
              <w:t>ـ من هم أهل السنة</w:t>
            </w:r>
            <w:r>
              <w:rPr>
                <w:rStyle w:val="IndexLink"/>
                <w:rtl w:val="true"/>
              </w:rPr>
              <w:t>:</w:t>
              <w:tab/>
            </w:r>
            <w:r>
              <w:rPr>
                <w:rStyle w:val="IndexLink"/>
              </w:rPr>
              <w:t>431</w:t>
            </w:r>
          </w:hyperlink>
        </w:p>
        <w:p>
          <w:pPr>
            <w:pStyle w:val="Contents3"/>
            <w:tabs>
              <w:tab w:val="clear" w:pos="8459"/>
              <w:tab w:val="right" w:pos="9026" w:leader="dot"/>
            </w:tabs>
            <w:rPr/>
          </w:pPr>
          <w:hyperlink w:anchor="__RefHeading___Toc11323496_2142443653">
            <w:r>
              <w:rPr>
                <w:webHidden/>
                <w:rStyle w:val="IndexLink"/>
              </w:rPr>
              <w:t>4</w:t>
            </w:r>
            <w:r>
              <w:rPr>
                <w:rStyle w:val="IndexLink"/>
                <w:rtl w:val="true"/>
              </w:rPr>
              <w:t xml:space="preserve"> </w:t>
            </w:r>
            <w:r>
              <w:rPr>
                <w:rStyle w:val="IndexLink"/>
                <w:rtl w:val="true"/>
              </w:rPr>
              <w:t>ـ ما جرى بعيد وفاة النبيّ</w:t>
            </w:r>
            <w:r>
              <w:rPr>
                <w:rStyle w:val="IndexLink"/>
                <w:rtl w:val="true"/>
              </w:rPr>
              <w:t>(</w:t>
            </w:r>
            <w:r>
              <w:rPr>
                <w:rStyle w:val="IndexLink"/>
                <w:rtl w:val="true"/>
              </w:rPr>
              <w:t>صلى الله عليه وآله</w:t>
            </w:r>
            <w:r>
              <w:rPr>
                <w:rStyle w:val="IndexLink"/>
                <w:rtl w:val="true"/>
              </w:rPr>
              <w:t>):</w:t>
              <w:tab/>
            </w:r>
            <w:r>
              <w:rPr>
                <w:rStyle w:val="IndexLink"/>
              </w:rPr>
              <w:t>433</w:t>
            </w:r>
          </w:hyperlink>
        </w:p>
        <w:p>
          <w:pPr>
            <w:pStyle w:val="Contents3"/>
            <w:tabs>
              <w:tab w:val="clear" w:pos="8459"/>
              <w:tab w:val="right" w:pos="9026" w:leader="dot"/>
            </w:tabs>
            <w:rPr/>
          </w:pPr>
          <w:hyperlink w:anchor="__RefHeading___Toc11323498_2142443653">
            <w:r>
              <w:rPr>
                <w:webHidden/>
                <w:rStyle w:val="IndexLink"/>
              </w:rPr>
              <w:t>5</w:t>
            </w:r>
            <w:r>
              <w:rPr>
                <w:rStyle w:val="IndexLink"/>
                <w:rtl w:val="true"/>
              </w:rPr>
              <w:t xml:space="preserve"> </w:t>
            </w:r>
            <w:r>
              <w:rPr>
                <w:rStyle w:val="IndexLink"/>
                <w:rtl w:val="true"/>
              </w:rPr>
              <w:t>ـ المبشّرون بالجنة</w:t>
            </w:r>
            <w:r>
              <w:rPr>
                <w:rStyle w:val="IndexLink"/>
                <w:rtl w:val="true"/>
              </w:rPr>
              <w:t>:</w:t>
              <w:tab/>
            </w:r>
            <w:r>
              <w:rPr>
                <w:rStyle w:val="IndexLink"/>
              </w:rPr>
              <w:t>435</w:t>
            </w:r>
          </w:hyperlink>
        </w:p>
        <w:p>
          <w:pPr>
            <w:pStyle w:val="Contents3"/>
            <w:tabs>
              <w:tab w:val="clear" w:pos="8459"/>
              <w:tab w:val="right" w:pos="9026" w:leader="dot"/>
            </w:tabs>
            <w:rPr/>
          </w:pPr>
          <w:hyperlink w:anchor="__RefHeading___Toc11323500_2142443653">
            <w:r>
              <w:rPr>
                <w:webHidden/>
                <w:rStyle w:val="IndexLink"/>
              </w:rPr>
              <w:t>6</w:t>
            </w:r>
            <w:r>
              <w:rPr>
                <w:rStyle w:val="IndexLink"/>
                <w:rtl w:val="true"/>
              </w:rPr>
              <w:t xml:space="preserve"> </w:t>
            </w:r>
            <w:r>
              <w:rPr>
                <w:rStyle w:val="IndexLink"/>
                <w:rtl w:val="true"/>
              </w:rPr>
              <w:t>ـ مرحلة اليقين بعد الشك</w:t>
            </w:r>
            <w:r>
              <w:rPr>
                <w:rStyle w:val="IndexLink"/>
                <w:rtl w:val="true"/>
              </w:rPr>
              <w:t>:</w:t>
              <w:tab/>
            </w:r>
            <w:r>
              <w:rPr>
                <w:rStyle w:val="IndexLink"/>
              </w:rPr>
              <w:t>437</w:t>
            </w:r>
          </w:hyperlink>
        </w:p>
        <w:p>
          <w:pPr>
            <w:pStyle w:val="Contents2"/>
            <w:tabs>
              <w:tab w:val="clear" w:pos="8743"/>
              <w:tab w:val="right" w:pos="9026" w:leader="dot"/>
            </w:tabs>
            <w:rPr/>
          </w:pPr>
          <w:hyperlink w:anchor="__RefHeading___Toc11323502_2142443653">
            <w:r>
              <w:rPr>
                <w:webHidden/>
                <w:rStyle w:val="IndexLink"/>
                <w:rtl w:val="true"/>
              </w:rPr>
              <w:t>{</w:t>
            </w:r>
            <w:r>
              <w:rPr>
                <w:rStyle w:val="IndexLink"/>
              </w:rPr>
              <w:t>18</w:t>
            </w:r>
            <w:r>
              <w:rPr>
                <w:rStyle w:val="IndexLink"/>
                <w:rtl w:val="true"/>
              </w:rPr>
              <w:t xml:space="preserve">} </w:t>
            </w:r>
            <w:r>
              <w:rPr>
                <w:rStyle w:val="IndexLink"/>
                <w:rtl w:val="true"/>
              </w:rPr>
              <w:t>محمد مرعي الأمين الأنطاكي</w:t>
            </w:r>
            <w:r>
              <w:rPr>
                <w:rStyle w:val="IndexLink"/>
                <w:rtl w:val="true"/>
              </w:rPr>
              <w:t>(</w:t>
            </w:r>
            <w:r>
              <w:rPr>
                <w:rStyle w:val="IndexLink"/>
                <w:rtl w:val="true"/>
              </w:rPr>
              <w:t xml:space="preserve">شافعي </w:t>
            </w:r>
            <w:r>
              <w:rPr>
                <w:rStyle w:val="IndexLink"/>
                <w:rtl w:val="true"/>
              </w:rPr>
              <w:t xml:space="preserve">/ </w:t>
            </w:r>
            <w:r>
              <w:rPr>
                <w:rStyle w:val="IndexLink"/>
                <w:rtl w:val="true"/>
              </w:rPr>
              <w:t>سوريا</w:t>
            </w:r>
            <w:r>
              <w:rPr>
                <w:rStyle w:val="IndexLink"/>
                <w:rtl w:val="true"/>
              </w:rPr>
              <w:t>)</w:t>
              <w:tab/>
            </w:r>
            <w:r>
              <w:rPr>
                <w:rStyle w:val="IndexLink"/>
              </w:rPr>
              <w:t>439</w:t>
            </w:r>
          </w:hyperlink>
        </w:p>
        <w:p>
          <w:pPr>
            <w:pStyle w:val="Contents3"/>
            <w:tabs>
              <w:tab w:val="clear" w:pos="8459"/>
              <w:tab w:val="right" w:pos="9026" w:leader="dot"/>
            </w:tabs>
            <w:rPr/>
          </w:pPr>
          <w:hyperlink w:anchor="__RefHeading___Toc11323504_2142443653">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11323506_2142443653">
            <w:r>
              <w:rPr>
                <w:webHidden/>
                <w:rStyle w:val="IndexLink"/>
                <w:rtl w:val="true"/>
              </w:rPr>
              <w:t>حياته العلمية</w:t>
            </w:r>
            <w:r>
              <w:rPr>
                <w:rStyle w:val="IndexLink"/>
                <w:rtl w:val="true"/>
              </w:rPr>
              <w:t>:</w:t>
              <w:tab/>
            </w:r>
            <w:r>
              <w:rPr>
                <w:rStyle w:val="IndexLink"/>
              </w:rPr>
              <w:t>439</w:t>
            </w:r>
          </w:hyperlink>
        </w:p>
        <w:p>
          <w:pPr>
            <w:pStyle w:val="Contents3"/>
            <w:tabs>
              <w:tab w:val="clear" w:pos="8459"/>
              <w:tab w:val="right" w:pos="9026" w:leader="dot"/>
            </w:tabs>
            <w:rPr/>
          </w:pPr>
          <w:hyperlink w:anchor="__RefHeading___Toc11323508_2142443653">
            <w:r>
              <w:rPr>
                <w:webHidden/>
                <w:rStyle w:val="IndexLink"/>
                <w:rtl w:val="true"/>
              </w:rPr>
              <w:t>البحث حول الوهابية</w:t>
            </w:r>
            <w:r>
              <w:rPr>
                <w:rStyle w:val="IndexLink"/>
                <w:rtl w:val="true"/>
              </w:rPr>
              <w:t>:</w:t>
              <w:tab/>
            </w:r>
            <w:r>
              <w:rPr>
                <w:rStyle w:val="IndexLink"/>
              </w:rPr>
              <w:t>441</w:t>
            </w:r>
          </w:hyperlink>
        </w:p>
        <w:p>
          <w:pPr>
            <w:pStyle w:val="Contents3"/>
            <w:tabs>
              <w:tab w:val="clear" w:pos="8459"/>
              <w:tab w:val="right" w:pos="9026" w:leader="dot"/>
            </w:tabs>
            <w:rPr/>
          </w:pPr>
          <w:hyperlink w:anchor="__RefHeading___Toc11323510_2142443653">
            <w:r>
              <w:rPr>
                <w:webHidden/>
                <w:rStyle w:val="IndexLink"/>
                <w:rtl w:val="true"/>
              </w:rPr>
              <w:t>التعرف على بعض علماء الشيعة</w:t>
            </w:r>
            <w:r>
              <w:rPr>
                <w:rStyle w:val="IndexLink"/>
                <w:rtl w:val="true"/>
              </w:rPr>
              <w:t>:</w:t>
              <w:tab/>
            </w:r>
            <w:r>
              <w:rPr>
                <w:rStyle w:val="IndexLink"/>
              </w:rPr>
              <w:t>441</w:t>
            </w:r>
          </w:hyperlink>
        </w:p>
        <w:p>
          <w:pPr>
            <w:pStyle w:val="Contents3"/>
            <w:tabs>
              <w:tab w:val="clear" w:pos="8459"/>
              <w:tab w:val="right" w:pos="9026" w:leader="dot"/>
            </w:tabs>
            <w:rPr/>
          </w:pPr>
          <w:hyperlink w:anchor="__RefHeading___Toc11323512_2142443653">
            <w:r>
              <w:rPr>
                <w:webHidden/>
                <w:rStyle w:val="IndexLink"/>
                <w:rtl w:val="true"/>
              </w:rPr>
              <w:t>الظفر بكتاب المراجعات</w:t>
            </w:r>
            <w:r>
              <w:rPr>
                <w:rStyle w:val="IndexLink"/>
                <w:rtl w:val="true"/>
              </w:rPr>
              <w:t>:</w:t>
              <w:tab/>
            </w:r>
            <w:r>
              <w:rPr>
                <w:rStyle w:val="IndexLink"/>
              </w:rPr>
              <w:t>442</w:t>
            </w:r>
          </w:hyperlink>
        </w:p>
        <w:p>
          <w:pPr>
            <w:pStyle w:val="Contents3"/>
            <w:tabs>
              <w:tab w:val="clear" w:pos="8459"/>
              <w:tab w:val="right" w:pos="9026" w:leader="dot"/>
            </w:tabs>
            <w:rPr/>
          </w:pPr>
          <w:hyperlink w:anchor="__RefHeading___Toc11323514_2142443653">
            <w:r>
              <w:rPr>
                <w:webHidden/>
                <w:rStyle w:val="IndexLink"/>
                <w:rtl w:val="true"/>
              </w:rPr>
              <w:t>الانتماء إلى مذهب أهل البيت</w:t>
            </w:r>
            <w:r>
              <w:rPr>
                <w:rStyle w:val="IndexLink"/>
                <w:rtl w:val="true"/>
              </w:rPr>
              <w:t>(</w:t>
            </w:r>
            <w:r>
              <w:rPr>
                <w:rStyle w:val="IndexLink"/>
                <w:rtl w:val="true"/>
              </w:rPr>
              <w:t>عليهم السلام</w:t>
            </w:r>
            <w:r>
              <w:rPr>
                <w:rStyle w:val="IndexLink"/>
                <w:rtl w:val="true"/>
              </w:rPr>
              <w:t>):</w:t>
              <w:tab/>
            </w:r>
            <w:r>
              <w:rPr>
                <w:rStyle w:val="IndexLink"/>
              </w:rPr>
              <w:t>443</w:t>
            </w:r>
          </w:hyperlink>
        </w:p>
        <w:p>
          <w:pPr>
            <w:pStyle w:val="Contents3"/>
            <w:tabs>
              <w:tab w:val="clear" w:pos="8459"/>
              <w:tab w:val="right" w:pos="9026" w:leader="dot"/>
            </w:tabs>
            <w:rPr/>
          </w:pPr>
          <w:hyperlink w:anchor="__RefHeading___Toc11323516_2142443653">
            <w:r>
              <w:rPr>
                <w:webHidden/>
                <w:rStyle w:val="IndexLink"/>
                <w:rtl w:val="true"/>
              </w:rPr>
              <w:t>ردود فعل المخالفين</w:t>
            </w:r>
            <w:r>
              <w:rPr>
                <w:rStyle w:val="IndexLink"/>
                <w:rtl w:val="true"/>
              </w:rPr>
              <w:t>:</w:t>
              <w:tab/>
            </w:r>
            <w:r>
              <w:rPr>
                <w:rStyle w:val="IndexLink"/>
              </w:rPr>
              <w:t>444</w:t>
            </w:r>
          </w:hyperlink>
        </w:p>
        <w:p>
          <w:pPr>
            <w:pStyle w:val="Contents3"/>
            <w:tabs>
              <w:tab w:val="clear" w:pos="8459"/>
              <w:tab w:val="right" w:pos="9026" w:leader="dot"/>
            </w:tabs>
            <w:rPr/>
          </w:pPr>
          <w:hyperlink w:anchor="__RefHeading___Toc11323518_2142443653">
            <w:r>
              <w:rPr>
                <w:webHidden/>
                <w:rStyle w:val="IndexLink"/>
                <w:rtl w:val="true"/>
              </w:rPr>
              <w:t>موقف رائع للمرجعية الشيعية</w:t>
            </w:r>
            <w:r>
              <w:rPr>
                <w:rStyle w:val="IndexLink"/>
                <w:rtl w:val="true"/>
              </w:rPr>
              <w:t>:</w:t>
              <w:tab/>
            </w:r>
            <w:r>
              <w:rPr>
                <w:rStyle w:val="IndexLink"/>
              </w:rPr>
              <w:t>445</w:t>
            </w:r>
          </w:hyperlink>
        </w:p>
        <w:p>
          <w:pPr>
            <w:pStyle w:val="Contents3"/>
            <w:tabs>
              <w:tab w:val="clear" w:pos="8459"/>
              <w:tab w:val="right" w:pos="9026" w:leader="dot"/>
            </w:tabs>
            <w:rPr/>
          </w:pPr>
          <w:hyperlink w:anchor="__RefHeading___Toc11323520_2142443653">
            <w:r>
              <w:rPr>
                <w:webHidden/>
                <w:rStyle w:val="IndexLink"/>
                <w:rtl w:val="true"/>
              </w:rPr>
              <w:t>مؤلفاته</w:t>
            </w:r>
            <w:r>
              <w:rPr>
                <w:rStyle w:val="IndexLink"/>
                <w:rtl w:val="true"/>
              </w:rPr>
              <w:t>:</w:t>
              <w:tab/>
            </w:r>
            <w:r>
              <w:rPr>
                <w:rStyle w:val="IndexLink"/>
              </w:rPr>
              <w:t>445</w:t>
            </w:r>
          </w:hyperlink>
        </w:p>
        <w:p>
          <w:pPr>
            <w:pStyle w:val="Contents3"/>
            <w:tabs>
              <w:tab w:val="clear" w:pos="8459"/>
              <w:tab w:val="right" w:pos="9026" w:leader="dot"/>
            </w:tabs>
            <w:rPr/>
          </w:pPr>
          <w:hyperlink w:anchor="__RefHeading___Toc11323522_2142443653">
            <w:r>
              <w:rPr>
                <w:webHidden/>
                <w:rStyle w:val="IndexLink"/>
                <w:rtl w:val="true"/>
              </w:rPr>
              <w:t>{</w:t>
            </w:r>
            <w:r>
              <w:rPr>
                <w:rStyle w:val="IndexLink"/>
              </w:rPr>
              <w:t>1</w:t>
            </w:r>
            <w:r>
              <w:rPr>
                <w:rStyle w:val="IndexLink"/>
                <w:rtl w:val="true"/>
              </w:rPr>
              <w:t>} "</w:t>
            </w:r>
            <w:r>
              <w:rPr>
                <w:rStyle w:val="IndexLink"/>
                <w:rtl w:val="true"/>
              </w:rPr>
              <w:t>لماذا اخترت مذهب الشيعة، مذهب أهل البيت</w:t>
            </w:r>
            <w:r>
              <w:rPr>
                <w:rStyle w:val="IndexLink"/>
                <w:rtl w:val="true"/>
              </w:rPr>
              <w:t>(</w:t>
            </w:r>
            <w:r>
              <w:rPr>
                <w:rStyle w:val="IndexLink"/>
                <w:rtl w:val="true"/>
              </w:rPr>
              <w:t>عليهم السلام</w:t>
            </w:r>
            <w:r>
              <w:rPr>
                <w:rStyle w:val="IndexLink"/>
                <w:rtl w:val="true"/>
              </w:rPr>
              <w:t>)</w:t>
            </w:r>
            <w:r>
              <w:rPr>
                <w:rStyle w:val="IndexLink"/>
                <w:rtl w:val="true"/>
              </w:rPr>
              <w:t>؟</w:t>
            </w:r>
            <w:r>
              <w:rPr>
                <w:rStyle w:val="IndexLink"/>
                <w:rtl w:val="true"/>
              </w:rPr>
              <w:t>":</w:t>
              <w:tab/>
            </w:r>
            <w:r>
              <w:rPr>
                <w:rStyle w:val="IndexLink"/>
              </w:rPr>
              <w:t>445</w:t>
            </w:r>
          </w:hyperlink>
        </w:p>
        <w:p>
          <w:pPr>
            <w:pStyle w:val="Contents3"/>
            <w:tabs>
              <w:tab w:val="clear" w:pos="8459"/>
              <w:tab w:val="right" w:pos="9026" w:leader="dot"/>
            </w:tabs>
            <w:rPr/>
          </w:pPr>
          <w:hyperlink w:anchor="__RefHeading___Toc11323524_2142443653">
            <w:r>
              <w:rPr>
                <w:webHidden/>
                <w:rStyle w:val="IndexLink"/>
                <w:rtl w:val="true"/>
              </w:rPr>
              <w:t>{</w:t>
            </w:r>
            <w:r>
              <w:rPr>
                <w:rStyle w:val="IndexLink"/>
              </w:rPr>
              <w:t>2</w:t>
            </w:r>
            <w:r>
              <w:rPr>
                <w:rStyle w:val="IndexLink"/>
                <w:rtl w:val="true"/>
              </w:rPr>
              <w:t>} "</w:t>
            </w:r>
            <w:r>
              <w:rPr>
                <w:rStyle w:val="IndexLink"/>
                <w:rtl w:val="true"/>
              </w:rPr>
              <w:t>الشيعة وحجتهم في التشيع</w:t>
            </w:r>
            <w:r>
              <w:rPr>
                <w:rStyle w:val="IndexLink"/>
                <w:rtl w:val="true"/>
              </w:rPr>
              <w:t>"</w:t>
              <w:tab/>
            </w:r>
            <w:r>
              <w:rPr>
                <w:rStyle w:val="IndexLink"/>
              </w:rPr>
              <w:t>446</w:t>
            </w:r>
          </w:hyperlink>
        </w:p>
        <w:p>
          <w:pPr>
            <w:pStyle w:val="Contents3"/>
            <w:tabs>
              <w:tab w:val="clear" w:pos="8459"/>
              <w:tab w:val="right" w:pos="9026" w:leader="dot"/>
            </w:tabs>
            <w:rPr/>
          </w:pPr>
          <w:hyperlink w:anchor="__RefHeading___Toc11323526_2142443653">
            <w:r>
              <w:rPr>
                <w:webHidden/>
                <w:rStyle w:val="IndexLink"/>
                <w:rtl w:val="true"/>
              </w:rPr>
              <w:t>وقفة مع كتابه</w:t>
            </w:r>
            <w:r>
              <w:rPr>
                <w:rStyle w:val="IndexLink"/>
                <w:rtl w:val="true"/>
              </w:rPr>
              <w:t>: "</w:t>
            </w:r>
            <w:r>
              <w:rPr>
                <w:rStyle w:val="IndexLink"/>
                <w:rtl w:val="true"/>
              </w:rPr>
              <w:t xml:space="preserve">لماذا اخترت مذهب الشيعة مذهب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w:t>
            </w:r>
            <w:r>
              <w:rPr>
                <w:rStyle w:val="IndexLink"/>
                <w:rtl w:val="true"/>
              </w:rPr>
              <w:t>"</w:t>
              <w:tab/>
            </w:r>
            <w:r>
              <w:rPr>
                <w:rStyle w:val="IndexLink"/>
              </w:rPr>
              <w:t>447</w:t>
            </w:r>
          </w:hyperlink>
        </w:p>
        <w:p>
          <w:pPr>
            <w:pStyle w:val="Contents3"/>
            <w:tabs>
              <w:tab w:val="clear" w:pos="8459"/>
              <w:tab w:val="right" w:pos="9026" w:leader="dot"/>
            </w:tabs>
            <w:rPr/>
          </w:pPr>
          <w:hyperlink w:anchor="__RefHeading___Toc11323528_2142443653">
            <w:r>
              <w:rPr>
                <w:webHidden/>
                <w:rStyle w:val="IndexLink"/>
                <w:rtl w:val="true"/>
              </w:rPr>
              <w:t>الشيعة والقرآن</w:t>
            </w:r>
            <w:r>
              <w:rPr>
                <w:rStyle w:val="IndexLink"/>
                <w:rtl w:val="true"/>
              </w:rPr>
              <w:t>:</w:t>
              <w:tab/>
            </w:r>
            <w:r>
              <w:rPr>
                <w:rStyle w:val="IndexLink"/>
              </w:rPr>
              <w:t>447</w:t>
            </w:r>
          </w:hyperlink>
        </w:p>
        <w:p>
          <w:pPr>
            <w:pStyle w:val="Contents3"/>
            <w:tabs>
              <w:tab w:val="clear" w:pos="8459"/>
              <w:tab w:val="right" w:pos="9026" w:leader="dot"/>
            </w:tabs>
            <w:rPr/>
          </w:pPr>
          <w:hyperlink w:anchor="__RefHeading___Toc11323530_2142443653">
            <w:r>
              <w:rPr>
                <w:webHidden/>
                <w:rStyle w:val="IndexLink"/>
                <w:rtl w:val="true"/>
              </w:rPr>
              <w:t>آية الولاية</w:t>
            </w:r>
            <w:r>
              <w:rPr>
                <w:rStyle w:val="IndexLink"/>
                <w:rtl w:val="true"/>
              </w:rPr>
              <w:t>:</w:t>
              <w:tab/>
            </w:r>
            <w:r>
              <w:rPr>
                <w:rStyle w:val="IndexLink"/>
              </w:rPr>
              <w:t>447</w:t>
            </w:r>
          </w:hyperlink>
        </w:p>
        <w:p>
          <w:pPr>
            <w:pStyle w:val="Contents3"/>
            <w:tabs>
              <w:tab w:val="clear" w:pos="8459"/>
              <w:tab w:val="right" w:pos="9026" w:leader="dot"/>
            </w:tabs>
            <w:rPr/>
          </w:pPr>
          <w:hyperlink w:anchor="__RefHeading___Toc11323532_2142443653">
            <w:r>
              <w:rPr>
                <w:webHidden/>
                <w:rStyle w:val="IndexLink"/>
                <w:rtl w:val="true"/>
              </w:rPr>
              <w:t>آية التطهير</w:t>
            </w:r>
            <w:r>
              <w:rPr>
                <w:rStyle w:val="IndexLink"/>
                <w:rtl w:val="true"/>
              </w:rPr>
              <w:t>:</w:t>
              <w:tab/>
            </w:r>
            <w:r>
              <w:rPr>
                <w:rStyle w:val="IndexLink"/>
              </w:rPr>
              <w:t>448</w:t>
            </w:r>
          </w:hyperlink>
        </w:p>
        <w:p>
          <w:pPr>
            <w:pStyle w:val="Contents3"/>
            <w:tabs>
              <w:tab w:val="clear" w:pos="8459"/>
              <w:tab w:val="right" w:pos="9026" w:leader="dot"/>
            </w:tabs>
            <w:rPr/>
          </w:pPr>
          <w:hyperlink w:anchor="__RefHeading___Toc11323534_2142443653">
            <w:r>
              <w:rPr>
                <w:webHidden/>
                <w:rStyle w:val="IndexLink"/>
                <w:rtl w:val="true"/>
              </w:rPr>
              <w:t>آية المباهلة</w:t>
            </w:r>
            <w:r>
              <w:rPr>
                <w:rStyle w:val="IndexLink"/>
                <w:rtl w:val="true"/>
              </w:rPr>
              <w:t>:</w:t>
              <w:tab/>
            </w:r>
            <w:r>
              <w:rPr>
                <w:rStyle w:val="IndexLink"/>
              </w:rPr>
              <w:t>448</w:t>
            </w:r>
          </w:hyperlink>
        </w:p>
        <w:p>
          <w:pPr>
            <w:pStyle w:val="Contents3"/>
            <w:tabs>
              <w:tab w:val="clear" w:pos="8459"/>
              <w:tab w:val="right" w:pos="9026" w:leader="dot"/>
            </w:tabs>
            <w:rPr/>
          </w:pPr>
          <w:hyperlink w:anchor="__RefHeading___Toc11323536_2142443653">
            <w:r>
              <w:rPr>
                <w:webHidden/>
                <w:rStyle w:val="IndexLink"/>
                <w:rtl w:val="true"/>
              </w:rPr>
              <w:t>آية المودّة</w:t>
            </w:r>
            <w:r>
              <w:rPr>
                <w:rStyle w:val="IndexLink"/>
                <w:rtl w:val="true"/>
              </w:rPr>
              <w:t>:</w:t>
              <w:tab/>
            </w:r>
            <w:r>
              <w:rPr>
                <w:rStyle w:val="IndexLink"/>
              </w:rPr>
              <w:t>449</w:t>
            </w:r>
          </w:hyperlink>
        </w:p>
        <w:p>
          <w:pPr>
            <w:pStyle w:val="Contents3"/>
            <w:tabs>
              <w:tab w:val="clear" w:pos="8459"/>
              <w:tab w:val="right" w:pos="9026" w:leader="dot"/>
            </w:tabs>
            <w:rPr/>
          </w:pPr>
          <w:hyperlink w:anchor="__RefHeading___Toc11323538_2142443653">
            <w:r>
              <w:rPr>
                <w:webHidden/>
                <w:rStyle w:val="IndexLink"/>
                <w:rtl w:val="true"/>
              </w:rPr>
              <w:t>آية الصلوات</w:t>
            </w:r>
            <w:r>
              <w:rPr>
                <w:rStyle w:val="IndexLink"/>
                <w:rtl w:val="true"/>
              </w:rPr>
              <w:t>:</w:t>
              <w:tab/>
            </w:r>
            <w:r>
              <w:rPr>
                <w:rStyle w:val="IndexLink"/>
              </w:rPr>
              <w:t>449</w:t>
            </w:r>
          </w:hyperlink>
        </w:p>
        <w:p>
          <w:pPr>
            <w:pStyle w:val="Contents3"/>
            <w:tabs>
              <w:tab w:val="clear" w:pos="8459"/>
              <w:tab w:val="right" w:pos="9026" w:leader="dot"/>
            </w:tabs>
            <w:rPr/>
          </w:pPr>
          <w:hyperlink w:anchor="__RefHeading___Toc11323540_2142443653">
            <w:r>
              <w:rPr>
                <w:webHidden/>
                <w:rStyle w:val="IndexLink"/>
                <w:rtl w:val="true"/>
              </w:rPr>
              <w:t>آية التبليغ</w:t>
            </w:r>
            <w:r>
              <w:rPr>
                <w:rStyle w:val="IndexLink"/>
                <w:rtl w:val="true"/>
              </w:rPr>
              <w:t>:</w:t>
              <w:tab/>
            </w:r>
            <w:r>
              <w:rPr>
                <w:rStyle w:val="IndexLink"/>
              </w:rPr>
              <w:t>449</w:t>
            </w:r>
          </w:hyperlink>
        </w:p>
        <w:p>
          <w:pPr>
            <w:pStyle w:val="Contents3"/>
            <w:tabs>
              <w:tab w:val="clear" w:pos="8459"/>
              <w:tab w:val="right" w:pos="9026" w:leader="dot"/>
            </w:tabs>
            <w:rPr/>
          </w:pPr>
          <w:hyperlink w:anchor="__RefHeading___Toc11323542_2142443653">
            <w:r>
              <w:rPr>
                <w:webHidden/>
                <w:rStyle w:val="IndexLink"/>
                <w:rtl w:val="true"/>
              </w:rPr>
              <w:t>الشيعة والسنّة النبوية</w:t>
            </w:r>
            <w:r>
              <w:rPr>
                <w:rStyle w:val="IndexLink"/>
                <w:rtl w:val="true"/>
              </w:rPr>
              <w:t>:</w:t>
              <w:tab/>
            </w:r>
            <w:r>
              <w:rPr>
                <w:rStyle w:val="IndexLink"/>
              </w:rPr>
              <w:t>451</w:t>
            </w:r>
          </w:hyperlink>
        </w:p>
        <w:p>
          <w:pPr>
            <w:pStyle w:val="Contents3"/>
            <w:tabs>
              <w:tab w:val="clear" w:pos="8459"/>
              <w:tab w:val="right" w:pos="9026" w:leader="dot"/>
            </w:tabs>
            <w:rPr/>
          </w:pPr>
          <w:hyperlink w:anchor="__RefHeading___Toc11323544_2142443653">
            <w:r>
              <w:rPr>
                <w:webHidden/>
                <w:rStyle w:val="IndexLink"/>
                <w:rtl w:val="true"/>
              </w:rPr>
              <w:t>حديث الدار أو حديث الانذار</w:t>
            </w:r>
            <w:r>
              <w:rPr>
                <w:rStyle w:val="IndexLink"/>
                <w:rtl w:val="true"/>
              </w:rPr>
              <w:t>:</w:t>
              <w:tab/>
            </w:r>
            <w:r>
              <w:rPr>
                <w:rStyle w:val="IndexLink"/>
              </w:rPr>
              <w:t>451</w:t>
            </w:r>
          </w:hyperlink>
        </w:p>
        <w:p>
          <w:pPr>
            <w:pStyle w:val="Contents3"/>
            <w:tabs>
              <w:tab w:val="clear" w:pos="8459"/>
              <w:tab w:val="right" w:pos="9026" w:leader="dot"/>
            </w:tabs>
            <w:rPr/>
          </w:pPr>
          <w:hyperlink w:anchor="__RefHeading___Toc11323546_2142443653">
            <w:r>
              <w:rPr>
                <w:webHidden/>
                <w:rStyle w:val="IndexLink"/>
                <w:rtl w:val="true"/>
              </w:rPr>
              <w:t>حديث الثقلين</w:t>
            </w:r>
            <w:r>
              <w:rPr>
                <w:rStyle w:val="IndexLink"/>
                <w:rtl w:val="true"/>
              </w:rPr>
              <w:t>:</w:t>
              <w:tab/>
            </w:r>
            <w:r>
              <w:rPr>
                <w:rStyle w:val="IndexLink"/>
              </w:rPr>
              <w:t>451</w:t>
            </w:r>
          </w:hyperlink>
        </w:p>
        <w:p>
          <w:pPr>
            <w:pStyle w:val="Contents3"/>
            <w:tabs>
              <w:tab w:val="clear" w:pos="8459"/>
              <w:tab w:val="right" w:pos="9026" w:leader="dot"/>
            </w:tabs>
            <w:rPr/>
          </w:pPr>
          <w:hyperlink w:anchor="__RefHeading___Toc11323548_2142443653">
            <w:r>
              <w:rPr>
                <w:webHidden/>
                <w:rStyle w:val="IndexLink"/>
                <w:rtl w:val="true"/>
              </w:rPr>
              <w:t>حديث المنزلة</w:t>
            </w:r>
            <w:r>
              <w:rPr>
                <w:rStyle w:val="IndexLink"/>
                <w:rtl w:val="true"/>
              </w:rPr>
              <w:t>:</w:t>
              <w:tab/>
            </w:r>
            <w:r>
              <w:rPr>
                <w:rStyle w:val="IndexLink"/>
              </w:rPr>
              <w:t>452</w:t>
            </w:r>
          </w:hyperlink>
        </w:p>
        <w:p>
          <w:pPr>
            <w:pStyle w:val="Contents3"/>
            <w:tabs>
              <w:tab w:val="clear" w:pos="8459"/>
              <w:tab w:val="right" w:pos="9026" w:leader="dot"/>
            </w:tabs>
            <w:rPr/>
          </w:pPr>
          <w:hyperlink w:anchor="__RefHeading___Toc11323550_2142443653">
            <w:r>
              <w:rPr>
                <w:webHidden/>
                <w:rStyle w:val="IndexLink"/>
                <w:rtl w:val="true"/>
              </w:rPr>
              <w:t>حديث السفينة</w:t>
            </w:r>
            <w:r>
              <w:rPr>
                <w:rStyle w:val="IndexLink"/>
                <w:rtl w:val="true"/>
              </w:rPr>
              <w:t>:</w:t>
              <w:tab/>
            </w:r>
            <w:r>
              <w:rPr>
                <w:rStyle w:val="IndexLink"/>
              </w:rPr>
              <w:t>452</w:t>
            </w:r>
          </w:hyperlink>
        </w:p>
        <w:p>
          <w:pPr>
            <w:pStyle w:val="Contents3"/>
            <w:tabs>
              <w:tab w:val="clear" w:pos="8459"/>
              <w:tab w:val="right" w:pos="9026" w:leader="dot"/>
            </w:tabs>
            <w:rPr/>
          </w:pPr>
          <w:hyperlink w:anchor="__RefHeading___Toc11323552_2142443653">
            <w:r>
              <w:rPr>
                <w:webHidden/>
                <w:rStyle w:val="IndexLink"/>
                <w:rtl w:val="true"/>
              </w:rPr>
              <w:t>حديث مدينة العلم</w:t>
            </w:r>
            <w:r>
              <w:rPr>
                <w:rStyle w:val="IndexLink"/>
                <w:rtl w:val="true"/>
              </w:rPr>
              <w:t>:</w:t>
              <w:tab/>
            </w:r>
            <w:r>
              <w:rPr>
                <w:rStyle w:val="IndexLink"/>
              </w:rPr>
              <w:t>453</w:t>
            </w:r>
          </w:hyperlink>
        </w:p>
        <w:p>
          <w:pPr>
            <w:pStyle w:val="Contents3"/>
            <w:tabs>
              <w:tab w:val="clear" w:pos="8459"/>
              <w:tab w:val="right" w:pos="9026" w:leader="dot"/>
            </w:tabs>
            <w:rPr/>
          </w:pPr>
          <w:hyperlink w:anchor="__RefHeading___Toc11323554_2142443653">
            <w:r>
              <w:rPr>
                <w:webHidden/>
                <w:rStyle w:val="IndexLink"/>
                <w:rtl w:val="true"/>
              </w:rPr>
              <w:t>خلفاء الرسول</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اثنا عشر</w:t>
            </w:r>
            <w:r>
              <w:rPr>
                <w:rStyle w:val="IndexLink"/>
                <w:rtl w:val="true"/>
              </w:rPr>
              <w:t>:</w:t>
              <w:tab/>
            </w:r>
            <w:r>
              <w:rPr>
                <w:rStyle w:val="IndexLink"/>
              </w:rPr>
              <w:t>453</w:t>
            </w:r>
          </w:hyperlink>
        </w:p>
        <w:p>
          <w:pPr>
            <w:pStyle w:val="Contents3"/>
            <w:tabs>
              <w:tab w:val="clear" w:pos="8459"/>
              <w:tab w:val="right" w:pos="9026" w:leader="dot"/>
            </w:tabs>
            <w:rPr/>
          </w:pPr>
          <w:hyperlink w:anchor="__RefHeading___Toc11323556_2142443653">
            <w:r>
              <w:rPr>
                <w:webHidden/>
                <w:rStyle w:val="IndexLink"/>
                <w:rtl w:val="true"/>
              </w:rPr>
              <w:t>شهادة الآخرين للإمام علي</w:t>
            </w:r>
            <w:r>
              <w:rPr>
                <w:rStyle w:val="IndexLink"/>
                <w:rtl w:val="true"/>
              </w:rPr>
              <w:t>(</w:t>
            </w:r>
            <w:r>
              <w:rPr>
                <w:rStyle w:val="IndexLink"/>
                <w:rtl w:val="true"/>
              </w:rPr>
              <w:t>عليه السلام</w:t>
            </w:r>
            <w:r>
              <w:rPr>
                <w:rStyle w:val="IndexLink"/>
                <w:rtl w:val="true"/>
              </w:rPr>
              <w:t>):</w:t>
              <w:tab/>
            </w:r>
            <w:r>
              <w:rPr>
                <w:rStyle w:val="IndexLink"/>
              </w:rPr>
              <w:t>454</w:t>
            </w:r>
          </w:hyperlink>
        </w:p>
        <w:p>
          <w:pPr>
            <w:pStyle w:val="Contents3"/>
            <w:tabs>
              <w:tab w:val="clear" w:pos="8459"/>
              <w:tab w:val="right" w:pos="9026" w:leader="dot"/>
            </w:tabs>
            <w:rPr/>
          </w:pPr>
          <w:hyperlink w:anchor="__RefHeading___Toc11323558_2142443653">
            <w:r>
              <w:rPr>
                <w:webHidden/>
                <w:rStyle w:val="IndexLink"/>
                <w:rtl w:val="true"/>
              </w:rPr>
              <w:t>شيعة علي</w:t>
            </w:r>
            <w:r>
              <w:rPr>
                <w:rStyle w:val="IndexLink"/>
                <w:rtl w:val="true"/>
              </w:rPr>
              <w:t>(</w:t>
            </w:r>
            <w:r>
              <w:rPr>
                <w:rStyle w:val="IndexLink"/>
                <w:rtl w:val="true"/>
              </w:rPr>
              <w:t>عليه السلام</w:t>
            </w:r>
            <w:r>
              <w:rPr>
                <w:rStyle w:val="IndexLink"/>
                <w:rtl w:val="true"/>
              </w:rPr>
              <w:t>):</w:t>
              <w:tab/>
            </w:r>
            <w:r>
              <w:rPr>
                <w:rStyle w:val="IndexLink"/>
              </w:rPr>
              <w:t>454</w:t>
            </w:r>
          </w:hyperlink>
        </w:p>
        <w:p>
          <w:pPr>
            <w:pStyle w:val="Contents3"/>
            <w:tabs>
              <w:tab w:val="clear" w:pos="8459"/>
              <w:tab w:val="right" w:pos="9026" w:leader="dot"/>
            </w:tabs>
            <w:rPr/>
          </w:pPr>
          <w:hyperlink w:anchor="__RefHeading___Toc11323560_2142443653">
            <w:r>
              <w:rPr>
                <w:webHidden/>
                <w:rStyle w:val="IndexLink"/>
                <w:rtl w:val="true"/>
              </w:rPr>
              <w:t>كارثة السقيفة</w:t>
            </w:r>
            <w:r>
              <w:rPr>
                <w:rStyle w:val="IndexLink"/>
                <w:rtl w:val="true"/>
              </w:rPr>
              <w:t>:</w:t>
              <w:tab/>
            </w:r>
            <w:r>
              <w:rPr>
                <w:rStyle w:val="IndexLink"/>
              </w:rPr>
              <w:t>455</w:t>
            </w:r>
          </w:hyperlink>
        </w:p>
        <w:p>
          <w:pPr>
            <w:pStyle w:val="Contents2"/>
            <w:tabs>
              <w:tab w:val="clear" w:pos="8743"/>
              <w:tab w:val="right" w:pos="9026" w:leader="dot"/>
            </w:tabs>
            <w:rPr/>
          </w:pPr>
          <w:hyperlink w:anchor="__RefHeading___Toc11323562_2142443653">
            <w:r>
              <w:rPr>
                <w:webHidden/>
                <w:rStyle w:val="IndexLink"/>
                <w:rtl w:val="true"/>
              </w:rPr>
              <w:t>{</w:t>
            </w:r>
            <w:r>
              <w:rPr>
                <w:rStyle w:val="IndexLink"/>
              </w:rPr>
              <w:t>19</w:t>
            </w:r>
            <w:r>
              <w:rPr>
                <w:rStyle w:val="IndexLink"/>
                <w:rtl w:val="true"/>
              </w:rPr>
              <w:t xml:space="preserve">} </w:t>
            </w:r>
            <w:r>
              <w:rPr>
                <w:rStyle w:val="IndexLink"/>
                <w:rtl w:val="true"/>
              </w:rPr>
              <w:t>مروان خليفات</w:t>
            </w:r>
            <w:r>
              <w:rPr>
                <w:rStyle w:val="IndexLink"/>
                <w:rtl w:val="true"/>
              </w:rPr>
              <w:t>(</w:t>
            </w:r>
            <w:r>
              <w:rPr>
                <w:rStyle w:val="IndexLink"/>
                <w:rtl w:val="true"/>
              </w:rPr>
              <w:t xml:space="preserve">شافعي </w:t>
            </w:r>
            <w:r>
              <w:rPr>
                <w:rStyle w:val="IndexLink"/>
                <w:rtl w:val="true"/>
              </w:rPr>
              <w:t xml:space="preserve">/ </w:t>
            </w:r>
            <w:r>
              <w:rPr>
                <w:rStyle w:val="IndexLink"/>
                <w:rtl w:val="true"/>
              </w:rPr>
              <w:t>الأردن</w:t>
            </w:r>
            <w:r>
              <w:rPr>
                <w:rStyle w:val="IndexLink"/>
                <w:rtl w:val="true"/>
              </w:rPr>
              <w:t>)</w:t>
              <w:tab/>
            </w:r>
            <w:r>
              <w:rPr>
                <w:rStyle w:val="IndexLink"/>
              </w:rPr>
              <w:t>458</w:t>
            </w:r>
          </w:hyperlink>
        </w:p>
        <w:p>
          <w:pPr>
            <w:pStyle w:val="Contents3"/>
            <w:tabs>
              <w:tab w:val="clear" w:pos="8459"/>
              <w:tab w:val="right" w:pos="9026" w:leader="dot"/>
            </w:tabs>
            <w:rPr/>
          </w:pPr>
          <w:hyperlink w:anchor="__RefHeading___Toc11323564_2142443653">
            <w:r>
              <w:rPr>
                <w:webHidden/>
                <w:rStyle w:val="IndexLink"/>
                <w:rtl w:val="true"/>
              </w:rPr>
              <w:t>اشارة</w:t>
            </w:r>
            <w:r>
              <w:rPr>
                <w:rStyle w:val="IndexLink"/>
                <w:rtl w:val="true"/>
              </w:rPr>
              <w:tab/>
            </w:r>
            <w:r>
              <w:rPr>
                <w:rStyle w:val="IndexLink"/>
              </w:rPr>
              <w:t>458</w:t>
            </w:r>
          </w:hyperlink>
        </w:p>
        <w:p>
          <w:pPr>
            <w:pStyle w:val="Contents3"/>
            <w:tabs>
              <w:tab w:val="clear" w:pos="8459"/>
              <w:tab w:val="right" w:pos="9026" w:leader="dot"/>
            </w:tabs>
            <w:rPr/>
          </w:pPr>
          <w:hyperlink w:anchor="__RefHeading___Toc11323566_2142443653">
            <w:r>
              <w:rPr>
                <w:webHidden/>
                <w:rStyle w:val="IndexLink"/>
                <w:rtl w:val="true"/>
              </w:rPr>
              <w:t>التأثّر بالتيار السلفي</w:t>
            </w:r>
            <w:r>
              <w:rPr>
                <w:rStyle w:val="IndexLink"/>
                <w:rtl w:val="true"/>
              </w:rPr>
              <w:t>:</w:t>
              <w:tab/>
            </w:r>
            <w:r>
              <w:rPr>
                <w:rStyle w:val="IndexLink"/>
              </w:rPr>
              <w:t>458</w:t>
            </w:r>
          </w:hyperlink>
        </w:p>
        <w:p>
          <w:pPr>
            <w:pStyle w:val="Contents3"/>
            <w:tabs>
              <w:tab w:val="clear" w:pos="8459"/>
              <w:tab w:val="right" w:pos="9026" w:leader="dot"/>
            </w:tabs>
            <w:rPr/>
          </w:pPr>
          <w:hyperlink w:anchor="__RefHeading___Toc11323568_2142443653">
            <w:r>
              <w:rPr>
                <w:webHidden/>
                <w:rStyle w:val="IndexLink"/>
                <w:rtl w:val="true"/>
              </w:rPr>
              <w:t>مع صديقه الشيعي</w:t>
            </w:r>
            <w:r>
              <w:rPr>
                <w:rStyle w:val="IndexLink"/>
                <w:rtl w:val="true"/>
              </w:rPr>
              <w:t>:</w:t>
              <w:tab/>
            </w:r>
            <w:r>
              <w:rPr>
                <w:rStyle w:val="IndexLink"/>
              </w:rPr>
              <w:t>459</w:t>
            </w:r>
          </w:hyperlink>
        </w:p>
        <w:p>
          <w:pPr>
            <w:pStyle w:val="Contents3"/>
            <w:tabs>
              <w:tab w:val="clear" w:pos="8459"/>
              <w:tab w:val="right" w:pos="9026" w:leader="dot"/>
            </w:tabs>
            <w:rPr/>
          </w:pPr>
          <w:hyperlink w:anchor="__RefHeading___Toc11323570_2142443653">
            <w:r>
              <w:rPr>
                <w:webHidden/>
                <w:rStyle w:val="IndexLink"/>
                <w:rtl w:val="true"/>
              </w:rPr>
              <w:t>أهم المواضيع التي تأثر بها</w:t>
            </w:r>
            <w:r>
              <w:rPr>
                <w:rStyle w:val="IndexLink"/>
                <w:rtl w:val="true"/>
              </w:rPr>
              <w:t>:</w:t>
              <w:tab/>
            </w:r>
            <w:r>
              <w:rPr>
                <w:rStyle w:val="IndexLink"/>
              </w:rPr>
              <w:t>460</w:t>
            </w:r>
          </w:hyperlink>
        </w:p>
        <w:p>
          <w:pPr>
            <w:pStyle w:val="Contents3"/>
            <w:tabs>
              <w:tab w:val="clear" w:pos="8459"/>
              <w:tab w:val="right" w:pos="9026" w:leader="dot"/>
            </w:tabs>
            <w:rPr/>
          </w:pPr>
          <w:hyperlink w:anchor="__RefHeading___Toc11323572_2142443653">
            <w:r>
              <w:rPr>
                <w:webHidden/>
                <w:rStyle w:val="IndexLink"/>
                <w:rtl w:val="true"/>
              </w:rPr>
              <w:t xml:space="preserve">مع كتاب </w:t>
            </w:r>
            <w:r>
              <w:rPr>
                <w:rStyle w:val="IndexLink"/>
                <w:rtl w:val="true"/>
              </w:rPr>
              <w:t>"</w:t>
            </w:r>
            <w:r>
              <w:rPr>
                <w:rStyle w:val="IndexLink"/>
                <w:rtl w:val="true"/>
              </w:rPr>
              <w:t>ثم اهتديت</w:t>
            </w:r>
            <w:r>
              <w:rPr>
                <w:rStyle w:val="IndexLink"/>
                <w:rtl w:val="true"/>
              </w:rPr>
              <w:t>":</w:t>
              <w:tab/>
            </w:r>
            <w:r>
              <w:rPr>
                <w:rStyle w:val="IndexLink"/>
              </w:rPr>
              <w:t>461</w:t>
            </w:r>
          </w:hyperlink>
        </w:p>
        <w:p>
          <w:pPr>
            <w:pStyle w:val="Contents3"/>
            <w:tabs>
              <w:tab w:val="clear" w:pos="8459"/>
              <w:tab w:val="right" w:pos="9026" w:leader="dot"/>
            </w:tabs>
            <w:rPr/>
          </w:pPr>
          <w:hyperlink w:anchor="__RefHeading___Toc11323574_2142443653">
            <w:r>
              <w:rPr>
                <w:webHidden/>
                <w:rStyle w:val="IndexLink"/>
                <w:rtl w:val="true"/>
              </w:rPr>
              <w:t>الشك والحيرة ثم الاستبصار</w:t>
            </w:r>
            <w:r>
              <w:rPr>
                <w:rStyle w:val="IndexLink"/>
                <w:rtl w:val="true"/>
              </w:rPr>
              <w:t>:</w:t>
              <w:tab/>
            </w:r>
            <w:r>
              <w:rPr>
                <w:rStyle w:val="IndexLink"/>
              </w:rPr>
              <w:t>461</w:t>
            </w:r>
          </w:hyperlink>
        </w:p>
        <w:p>
          <w:pPr>
            <w:pStyle w:val="Contents3"/>
            <w:tabs>
              <w:tab w:val="clear" w:pos="8459"/>
              <w:tab w:val="right" w:pos="9026" w:leader="dot"/>
            </w:tabs>
            <w:rPr/>
          </w:pPr>
          <w:hyperlink w:anchor="__RefHeading___Toc11323576_2142443653">
            <w:r>
              <w:rPr>
                <w:webHidden/>
                <w:rStyle w:val="IndexLink"/>
                <w:rtl w:val="true"/>
              </w:rPr>
              <w:t>مؤلفاته</w:t>
            </w:r>
            <w:r>
              <w:rPr>
                <w:rStyle w:val="IndexLink"/>
                <w:rtl w:val="true"/>
              </w:rPr>
              <w:t>:</w:t>
              <w:tab/>
            </w:r>
            <w:r>
              <w:rPr>
                <w:rStyle w:val="IndexLink"/>
              </w:rPr>
              <w:t>463</w:t>
            </w:r>
          </w:hyperlink>
        </w:p>
        <w:p>
          <w:pPr>
            <w:pStyle w:val="Contents3"/>
            <w:tabs>
              <w:tab w:val="clear" w:pos="8459"/>
              <w:tab w:val="right" w:pos="9026" w:leader="dot"/>
            </w:tabs>
            <w:rPr/>
          </w:pPr>
          <w:hyperlink w:anchor="__RefHeading___Toc11323578_2142443653">
            <w:r>
              <w:rPr>
                <w:webHidden/>
                <w:rStyle w:val="IndexLink"/>
                <w:rtl w:val="true"/>
              </w:rPr>
              <w:t>{</w:t>
            </w:r>
            <w:r>
              <w:rPr>
                <w:rStyle w:val="IndexLink"/>
              </w:rPr>
              <w:t>1</w:t>
            </w:r>
            <w:r>
              <w:rPr>
                <w:rStyle w:val="IndexLink"/>
                <w:rtl w:val="true"/>
              </w:rPr>
              <w:t>} "</w:t>
            </w:r>
            <w:r>
              <w:rPr>
                <w:rStyle w:val="IndexLink"/>
                <w:rtl w:val="true"/>
              </w:rPr>
              <w:t>وركبت السفينة</w:t>
            </w:r>
            <w:r>
              <w:rPr>
                <w:rStyle w:val="IndexLink"/>
                <w:rtl w:val="true"/>
              </w:rPr>
              <w:t>":</w:t>
              <w:tab/>
            </w:r>
            <w:r>
              <w:rPr>
                <w:rStyle w:val="IndexLink"/>
              </w:rPr>
              <w:t>463</w:t>
            </w:r>
          </w:hyperlink>
        </w:p>
        <w:p>
          <w:pPr>
            <w:pStyle w:val="Contents3"/>
            <w:tabs>
              <w:tab w:val="clear" w:pos="8459"/>
              <w:tab w:val="right" w:pos="9026" w:leader="dot"/>
            </w:tabs>
            <w:rPr/>
          </w:pPr>
          <w:hyperlink w:anchor="__RefHeading___Toc11323580_2142443653">
            <w:r>
              <w:rPr>
                <w:webHidden/>
                <w:rStyle w:val="IndexLink"/>
                <w:rtl w:val="true"/>
              </w:rPr>
              <w:t>{</w:t>
            </w:r>
            <w:r>
              <w:rPr>
                <w:rStyle w:val="IndexLink"/>
              </w:rPr>
              <w:t>2</w:t>
            </w:r>
            <w:r>
              <w:rPr>
                <w:rStyle w:val="IndexLink"/>
                <w:rtl w:val="true"/>
              </w:rPr>
              <w:t>} "</w:t>
            </w:r>
            <w:r>
              <w:rPr>
                <w:rStyle w:val="IndexLink"/>
                <w:rtl w:val="true"/>
              </w:rPr>
              <w:t>أكرمتني السماء، العودة المباركة الى النعمة الالهية</w:t>
            </w:r>
            <w:r>
              <w:rPr>
                <w:rStyle w:val="IndexLink"/>
                <w:rtl w:val="true"/>
              </w:rPr>
              <w:t>":</w:t>
              <w:tab/>
            </w:r>
            <w:r>
              <w:rPr>
                <w:rStyle w:val="IndexLink"/>
              </w:rPr>
              <w:t>464</w:t>
            </w:r>
          </w:hyperlink>
        </w:p>
        <w:p>
          <w:pPr>
            <w:pStyle w:val="Contents3"/>
            <w:tabs>
              <w:tab w:val="clear" w:pos="8459"/>
              <w:tab w:val="right" w:pos="9026" w:leader="dot"/>
            </w:tabs>
            <w:rPr/>
          </w:pPr>
          <w:hyperlink w:anchor="__RefHeading___Toc11323582_2142443653">
            <w:r>
              <w:rPr>
                <w:webHidden/>
                <w:rStyle w:val="IndexLink"/>
                <w:rtl w:val="true"/>
              </w:rPr>
              <w:t>{</w:t>
            </w:r>
            <w:r>
              <w:rPr>
                <w:rStyle w:val="IndexLink"/>
              </w:rPr>
              <w:t>3</w:t>
            </w:r>
            <w:r>
              <w:rPr>
                <w:rStyle w:val="IndexLink"/>
                <w:rtl w:val="true"/>
              </w:rPr>
              <w:t>} "</w:t>
            </w:r>
            <w:r>
              <w:rPr>
                <w:rStyle w:val="IndexLink"/>
                <w:rtl w:val="true"/>
              </w:rPr>
              <w:t>النبي ومستقبل الدعوة</w:t>
            </w:r>
            <w:r>
              <w:rPr>
                <w:rStyle w:val="IndexLink"/>
                <w:rtl w:val="true"/>
              </w:rPr>
              <w:t>":</w:t>
              <w:tab/>
            </w:r>
            <w:r>
              <w:rPr>
                <w:rStyle w:val="IndexLink"/>
              </w:rPr>
              <w:t>465</w:t>
            </w:r>
          </w:hyperlink>
        </w:p>
        <w:p>
          <w:pPr>
            <w:pStyle w:val="Contents3"/>
            <w:tabs>
              <w:tab w:val="clear" w:pos="8459"/>
              <w:tab w:val="right" w:pos="9026" w:leader="dot"/>
            </w:tabs>
            <w:rPr/>
          </w:pPr>
          <w:hyperlink w:anchor="__RefHeading___Toc11323584_2142443653">
            <w:r>
              <w:rPr>
                <w:webHidden/>
                <w:rStyle w:val="IndexLink"/>
                <w:rtl w:val="true"/>
              </w:rPr>
              <w:t>{</w:t>
            </w:r>
            <w:r>
              <w:rPr>
                <w:rStyle w:val="IndexLink"/>
              </w:rPr>
              <w:t>4</w:t>
            </w:r>
            <w:r>
              <w:rPr>
                <w:rStyle w:val="IndexLink"/>
                <w:rtl w:val="true"/>
              </w:rPr>
              <w:t>} "</w:t>
            </w:r>
            <w:r>
              <w:rPr>
                <w:rStyle w:val="IndexLink"/>
                <w:rtl w:val="true"/>
              </w:rPr>
              <w:t>قراءة في المسار الأموي</w:t>
            </w:r>
            <w:r>
              <w:rPr>
                <w:rStyle w:val="IndexLink"/>
                <w:rtl w:val="true"/>
              </w:rPr>
              <w:t>":</w:t>
              <w:tab/>
            </w:r>
            <w:r>
              <w:rPr>
                <w:rStyle w:val="IndexLink"/>
              </w:rPr>
              <w:t>466</w:t>
            </w:r>
          </w:hyperlink>
        </w:p>
        <w:p>
          <w:pPr>
            <w:pStyle w:val="Contents3"/>
            <w:tabs>
              <w:tab w:val="clear" w:pos="8459"/>
              <w:tab w:val="right" w:pos="9026" w:leader="dot"/>
            </w:tabs>
            <w:rPr/>
          </w:pPr>
          <w:hyperlink w:anchor="__RefHeading___Toc11323586_2142443653">
            <w:r>
              <w:rPr>
                <w:webHidden/>
                <w:rStyle w:val="IndexLink"/>
                <w:rtl w:val="true"/>
              </w:rPr>
              <w:t>وقفة مع كتابه</w:t>
            </w:r>
            <w:r>
              <w:rPr>
                <w:rStyle w:val="IndexLink"/>
                <w:rtl w:val="true"/>
              </w:rPr>
              <w:t>: "</w:t>
            </w:r>
            <w:r>
              <w:rPr>
                <w:rStyle w:val="IndexLink"/>
                <w:rtl w:val="true"/>
              </w:rPr>
              <w:t>وركبت السفينة</w:t>
            </w:r>
            <w:r>
              <w:rPr>
                <w:rStyle w:val="IndexLink"/>
                <w:rtl w:val="true"/>
              </w:rPr>
              <w:t>"</w:t>
              <w:tab/>
            </w:r>
            <w:r>
              <w:rPr>
                <w:rStyle w:val="IndexLink"/>
              </w:rPr>
              <w:t>468</w:t>
            </w:r>
          </w:hyperlink>
        </w:p>
        <w:p>
          <w:pPr>
            <w:pStyle w:val="Contents3"/>
            <w:tabs>
              <w:tab w:val="clear" w:pos="8459"/>
              <w:tab w:val="right" w:pos="9026" w:leader="dot"/>
            </w:tabs>
            <w:rPr/>
          </w:pPr>
          <w:hyperlink w:anchor="__RefHeading___Toc11323588_2142443653">
            <w:r>
              <w:rPr>
                <w:webHidden/>
                <w:rStyle w:val="IndexLink"/>
                <w:rtl w:val="true"/>
              </w:rPr>
              <w:t>الأشعري والمذاهب الأربعة</w:t>
            </w:r>
            <w:r>
              <w:rPr>
                <w:rStyle w:val="IndexLink"/>
                <w:rtl w:val="true"/>
              </w:rPr>
              <w:t>:</w:t>
              <w:tab/>
            </w:r>
            <w:r>
              <w:rPr>
                <w:rStyle w:val="IndexLink"/>
              </w:rPr>
              <w:t>469</w:t>
            </w:r>
          </w:hyperlink>
        </w:p>
        <w:p>
          <w:pPr>
            <w:pStyle w:val="Contents3"/>
            <w:tabs>
              <w:tab w:val="clear" w:pos="8459"/>
              <w:tab w:val="right" w:pos="9026" w:leader="dot"/>
            </w:tabs>
            <w:rPr/>
          </w:pPr>
          <w:hyperlink w:anchor="__RefHeading___Toc11323590_2142443653">
            <w:r>
              <w:rPr>
                <w:webHidden/>
                <w:rStyle w:val="IndexLink"/>
                <w:rtl w:val="true"/>
              </w:rPr>
              <w:t>الأئمة الأربعة والسنة</w:t>
            </w:r>
            <w:r>
              <w:rPr>
                <w:rStyle w:val="IndexLink"/>
                <w:rtl w:val="true"/>
              </w:rPr>
              <w:t>:</w:t>
              <w:tab/>
            </w:r>
            <w:r>
              <w:rPr>
                <w:rStyle w:val="IndexLink"/>
              </w:rPr>
              <w:t>472</w:t>
            </w:r>
          </w:hyperlink>
        </w:p>
        <w:p>
          <w:pPr>
            <w:pStyle w:val="Contents3"/>
            <w:tabs>
              <w:tab w:val="clear" w:pos="8459"/>
              <w:tab w:val="right" w:pos="9026" w:leader="dot"/>
            </w:tabs>
            <w:rPr/>
          </w:pPr>
          <w:hyperlink w:anchor="__RefHeading___Toc11323592_2142443653">
            <w:r>
              <w:rPr>
                <w:webHidden/>
                <w:rStyle w:val="IndexLink"/>
                <w:rtl w:val="true"/>
              </w:rPr>
              <w:t>الأئمة الأربعة والفقه</w:t>
            </w:r>
            <w:r>
              <w:rPr>
                <w:rStyle w:val="IndexLink"/>
                <w:rtl w:val="true"/>
              </w:rPr>
              <w:t>:</w:t>
              <w:tab/>
            </w:r>
            <w:r>
              <w:rPr>
                <w:rStyle w:val="IndexLink"/>
              </w:rPr>
              <w:t>472</w:t>
            </w:r>
          </w:hyperlink>
        </w:p>
        <w:p>
          <w:pPr>
            <w:pStyle w:val="Contents3"/>
            <w:tabs>
              <w:tab w:val="clear" w:pos="8459"/>
              <w:tab w:val="right" w:pos="9026" w:leader="dot"/>
            </w:tabs>
            <w:rPr/>
          </w:pPr>
          <w:hyperlink w:anchor="__RefHeading___Toc11323594_2142443653">
            <w:r>
              <w:rPr>
                <w:webHidden/>
                <w:rStyle w:val="IndexLink"/>
                <w:rtl w:val="true"/>
              </w:rPr>
              <w:t>السياسة أوجدت المذاهب</w:t>
            </w:r>
            <w:r>
              <w:rPr>
                <w:rStyle w:val="IndexLink"/>
                <w:rtl w:val="true"/>
              </w:rPr>
              <w:t>:</w:t>
              <w:tab/>
            </w:r>
            <w:r>
              <w:rPr>
                <w:rStyle w:val="IndexLink"/>
              </w:rPr>
              <w:t>474</w:t>
            </w:r>
          </w:hyperlink>
        </w:p>
        <w:p>
          <w:pPr>
            <w:pStyle w:val="Contents3"/>
            <w:tabs>
              <w:tab w:val="clear" w:pos="8459"/>
              <w:tab w:val="right" w:pos="9026" w:leader="dot"/>
            </w:tabs>
            <w:rPr/>
          </w:pPr>
          <w:hyperlink w:anchor="__RefHeading___Toc11323596_2142443653">
            <w:r>
              <w:rPr>
                <w:webHidden/>
                <w:rStyle w:val="IndexLink"/>
                <w:rtl w:val="true"/>
              </w:rPr>
              <w:t>السلفية</w:t>
            </w:r>
            <w:r>
              <w:rPr>
                <w:rStyle w:val="IndexLink"/>
                <w:rtl w:val="true"/>
              </w:rPr>
              <w:t>:</w:t>
              <w:tab/>
            </w:r>
            <w:r>
              <w:rPr>
                <w:rStyle w:val="IndexLink"/>
              </w:rPr>
              <w:t>475</w:t>
            </w:r>
          </w:hyperlink>
        </w:p>
        <w:p>
          <w:pPr>
            <w:pStyle w:val="Contents3"/>
            <w:tabs>
              <w:tab w:val="clear" w:pos="8459"/>
              <w:tab w:val="right" w:pos="9026" w:leader="dot"/>
            </w:tabs>
            <w:rPr/>
          </w:pPr>
          <w:hyperlink w:anchor="__RefHeading___Toc11323598_2142443653">
            <w:r>
              <w:rPr>
                <w:webHidden/>
                <w:rStyle w:val="IndexLink"/>
                <w:rtl w:val="true"/>
              </w:rPr>
              <w:t>إشكالات في مرجعية الصحابة</w:t>
            </w:r>
            <w:r>
              <w:rPr>
                <w:rStyle w:val="IndexLink"/>
                <w:rtl w:val="true"/>
              </w:rPr>
              <w:t>:</w:t>
              <w:tab/>
            </w:r>
            <w:r>
              <w:rPr>
                <w:rStyle w:val="IndexLink"/>
              </w:rPr>
              <w:t>475</w:t>
            </w:r>
          </w:hyperlink>
        </w:p>
        <w:p>
          <w:pPr>
            <w:pStyle w:val="Contents3"/>
            <w:tabs>
              <w:tab w:val="clear" w:pos="8459"/>
              <w:tab w:val="right" w:pos="9026" w:leader="dot"/>
            </w:tabs>
            <w:rPr/>
          </w:pPr>
          <w:hyperlink w:anchor="__RefHeading___Toc11323600_2142443653">
            <w:r>
              <w:rPr>
                <w:webHidden/>
                <w:rStyle w:val="IndexLink"/>
                <w:rtl w:val="true"/>
              </w:rPr>
              <w:t>الامامية</w:t>
            </w:r>
            <w:r>
              <w:rPr>
                <w:rStyle w:val="IndexLink"/>
                <w:rtl w:val="true"/>
              </w:rPr>
              <w:t>:</w:t>
              <w:tab/>
            </w:r>
            <w:r>
              <w:rPr>
                <w:rStyle w:val="IndexLink"/>
              </w:rPr>
              <w:t>478</w:t>
            </w:r>
          </w:hyperlink>
        </w:p>
        <w:p>
          <w:pPr>
            <w:pStyle w:val="Contents3"/>
            <w:tabs>
              <w:tab w:val="clear" w:pos="8459"/>
              <w:tab w:val="right" w:pos="9026" w:leader="dot"/>
            </w:tabs>
            <w:rPr/>
          </w:pPr>
          <w:hyperlink w:anchor="__RefHeading___Toc11323602_2142443653">
            <w:r>
              <w:rPr>
                <w:webHidden/>
                <w:rStyle w:val="IndexLink"/>
                <w:rtl w:val="true"/>
              </w:rPr>
              <w:t>شبهات ـ في عقائد الامامية ـ ليست بشبهات</w:t>
            </w:r>
            <w:r>
              <w:rPr>
                <w:rStyle w:val="IndexLink"/>
                <w:rtl w:val="true"/>
              </w:rPr>
              <w:t>:</w:t>
              <w:tab/>
            </w:r>
            <w:r>
              <w:rPr>
                <w:rStyle w:val="IndexLink"/>
              </w:rPr>
              <w:t>479</w:t>
            </w:r>
          </w:hyperlink>
        </w:p>
        <w:p>
          <w:pPr>
            <w:pStyle w:val="Contents3"/>
            <w:tabs>
              <w:tab w:val="clear" w:pos="8459"/>
              <w:tab w:val="right" w:pos="9026" w:leader="dot"/>
            </w:tabs>
            <w:rPr/>
          </w:pPr>
          <w:hyperlink w:anchor="__RefHeading___Toc11323604_2142443653">
            <w:r>
              <w:rPr>
                <w:webHidden/>
                <w:rStyle w:val="IndexLink"/>
              </w:rPr>
              <w:t>1</w:t>
            </w:r>
            <w:r>
              <w:rPr>
                <w:rStyle w:val="IndexLink"/>
                <w:rtl w:val="true"/>
              </w:rPr>
              <w:t xml:space="preserve"> </w:t>
            </w:r>
            <w:r>
              <w:rPr>
                <w:rStyle w:val="IndexLink"/>
                <w:rtl w:val="true"/>
              </w:rPr>
              <w:t>ـ تحريف القرآن الكريم</w:t>
            </w:r>
            <w:r>
              <w:rPr>
                <w:rStyle w:val="IndexLink"/>
                <w:rtl w:val="true"/>
              </w:rPr>
              <w:t>:</w:t>
              <w:tab/>
            </w:r>
            <w:r>
              <w:rPr>
                <w:rStyle w:val="IndexLink"/>
              </w:rPr>
              <w:t>480</w:t>
            </w:r>
          </w:hyperlink>
        </w:p>
        <w:p>
          <w:pPr>
            <w:pStyle w:val="Contents3"/>
            <w:tabs>
              <w:tab w:val="clear" w:pos="8459"/>
              <w:tab w:val="right" w:pos="9026" w:leader="dot"/>
            </w:tabs>
            <w:rPr/>
          </w:pPr>
          <w:hyperlink w:anchor="__RefHeading___Toc11323606_2142443653">
            <w:r>
              <w:rPr>
                <w:webHidden/>
                <w:rStyle w:val="IndexLink"/>
              </w:rPr>
              <w:t>2</w:t>
            </w:r>
            <w:r>
              <w:rPr>
                <w:rStyle w:val="IndexLink"/>
                <w:rtl w:val="true"/>
              </w:rPr>
              <w:t xml:space="preserve"> </w:t>
            </w:r>
            <w:r>
              <w:rPr>
                <w:rStyle w:val="IndexLink"/>
                <w:rtl w:val="true"/>
              </w:rPr>
              <w:t>ـ التقيّة</w:t>
            </w:r>
            <w:r>
              <w:rPr>
                <w:rStyle w:val="IndexLink"/>
                <w:rtl w:val="true"/>
              </w:rPr>
              <w:t>:</w:t>
              <w:tab/>
            </w:r>
            <w:r>
              <w:rPr>
                <w:rStyle w:val="IndexLink"/>
              </w:rPr>
              <w:t>481</w:t>
            </w:r>
          </w:hyperlink>
        </w:p>
        <w:p>
          <w:pPr>
            <w:pStyle w:val="Contents3"/>
            <w:tabs>
              <w:tab w:val="clear" w:pos="8459"/>
              <w:tab w:val="right" w:pos="9026" w:leader="dot"/>
            </w:tabs>
            <w:rPr/>
          </w:pPr>
          <w:hyperlink w:anchor="__RefHeading___Toc11323608_2142443653">
            <w:r>
              <w:rPr>
                <w:webHidden/>
                <w:rStyle w:val="IndexLink"/>
              </w:rPr>
              <w:t>3</w:t>
            </w:r>
            <w:r>
              <w:rPr>
                <w:rStyle w:val="IndexLink"/>
                <w:rtl w:val="true"/>
              </w:rPr>
              <w:t xml:space="preserve"> </w:t>
            </w:r>
            <w:r>
              <w:rPr>
                <w:rStyle w:val="IndexLink"/>
                <w:rtl w:val="true"/>
              </w:rPr>
              <w:t>ـ التربة الحسينية</w:t>
            </w:r>
            <w:r>
              <w:rPr>
                <w:rStyle w:val="IndexLink"/>
                <w:rtl w:val="true"/>
              </w:rPr>
              <w:t>:</w:t>
              <w:tab/>
            </w:r>
            <w:r>
              <w:rPr>
                <w:rStyle w:val="IndexLink"/>
              </w:rPr>
              <w:t>482</w:t>
            </w:r>
          </w:hyperlink>
        </w:p>
        <w:p>
          <w:pPr>
            <w:pStyle w:val="Contents2"/>
            <w:tabs>
              <w:tab w:val="clear" w:pos="8743"/>
              <w:tab w:val="right" w:pos="9026" w:leader="dot"/>
            </w:tabs>
            <w:rPr/>
          </w:pPr>
          <w:hyperlink w:anchor="__RefHeading___Toc11323610_2142443653">
            <w:r>
              <w:rPr>
                <w:webHidden/>
                <w:rStyle w:val="IndexLink"/>
                <w:rtl w:val="true"/>
              </w:rPr>
              <w:t>{</w:t>
            </w:r>
            <w:r>
              <w:rPr>
                <w:rStyle w:val="IndexLink"/>
              </w:rPr>
              <w:t>20</w:t>
            </w:r>
            <w:r>
              <w:rPr>
                <w:rStyle w:val="IndexLink"/>
                <w:rtl w:val="true"/>
              </w:rPr>
              <w:t xml:space="preserve">} </w:t>
            </w:r>
            <w:r>
              <w:rPr>
                <w:rStyle w:val="IndexLink"/>
                <w:rtl w:val="true"/>
              </w:rPr>
              <w:t>معتصم سيد أحمد</w:t>
            </w:r>
            <w:r>
              <w:rPr>
                <w:rStyle w:val="IndexLink"/>
                <w:rtl w:val="true"/>
              </w:rPr>
              <w:t>(</w:t>
            </w:r>
            <w:r>
              <w:rPr>
                <w:rStyle w:val="IndexLink"/>
                <w:rtl w:val="true"/>
              </w:rPr>
              <w:t xml:space="preserve">شافعي </w:t>
            </w:r>
            <w:r>
              <w:rPr>
                <w:rStyle w:val="IndexLink"/>
                <w:rtl w:val="true"/>
              </w:rPr>
              <w:t xml:space="preserve">/ </w:t>
            </w:r>
            <w:r>
              <w:rPr>
                <w:rStyle w:val="IndexLink"/>
                <w:rtl w:val="true"/>
              </w:rPr>
              <w:t>السودان</w:t>
            </w:r>
            <w:r>
              <w:rPr>
                <w:rStyle w:val="IndexLink"/>
                <w:rtl w:val="true"/>
              </w:rPr>
              <w:t>)</w:t>
              <w:tab/>
            </w:r>
            <w:r>
              <w:rPr>
                <w:rStyle w:val="IndexLink"/>
              </w:rPr>
              <w:t>483</w:t>
            </w:r>
          </w:hyperlink>
        </w:p>
        <w:p>
          <w:pPr>
            <w:pStyle w:val="Contents3"/>
            <w:tabs>
              <w:tab w:val="clear" w:pos="8459"/>
              <w:tab w:val="right" w:pos="9026" w:leader="dot"/>
            </w:tabs>
            <w:rPr/>
          </w:pPr>
          <w:hyperlink w:anchor="__RefHeading___Toc11323612_2142443653">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11323614_2142443653">
            <w:r>
              <w:rPr>
                <w:webHidden/>
                <w:rStyle w:val="IndexLink"/>
                <w:rtl w:val="true"/>
              </w:rPr>
              <w:t>بداية تحديد الاتجاه وبلورة الاهداف</w:t>
            </w:r>
            <w:r>
              <w:rPr>
                <w:rStyle w:val="IndexLink"/>
                <w:rtl w:val="true"/>
              </w:rPr>
              <w:tab/>
            </w:r>
            <w:r>
              <w:rPr>
                <w:rStyle w:val="IndexLink"/>
              </w:rPr>
              <w:t>483</w:t>
            </w:r>
          </w:hyperlink>
        </w:p>
        <w:p>
          <w:pPr>
            <w:pStyle w:val="Contents3"/>
            <w:tabs>
              <w:tab w:val="clear" w:pos="8459"/>
              <w:tab w:val="right" w:pos="9026" w:leader="dot"/>
            </w:tabs>
            <w:rPr/>
          </w:pPr>
          <w:hyperlink w:anchor="__RefHeading___Toc11323616_2142443653">
            <w:r>
              <w:rPr>
                <w:webHidden/>
                <w:rStyle w:val="IndexLink"/>
                <w:rtl w:val="true"/>
              </w:rPr>
              <w:t>اتساع آفاق الوعي</w:t>
            </w:r>
            <w:r>
              <w:rPr>
                <w:rStyle w:val="IndexLink"/>
                <w:rtl w:val="true"/>
              </w:rPr>
              <w:t>:</w:t>
              <w:tab/>
            </w:r>
            <w:r>
              <w:rPr>
                <w:rStyle w:val="IndexLink"/>
              </w:rPr>
              <w:t>485</w:t>
            </w:r>
          </w:hyperlink>
        </w:p>
        <w:p>
          <w:pPr>
            <w:pStyle w:val="Contents3"/>
            <w:tabs>
              <w:tab w:val="clear" w:pos="8459"/>
              <w:tab w:val="right" w:pos="9026" w:leader="dot"/>
            </w:tabs>
            <w:rPr/>
          </w:pPr>
          <w:hyperlink w:anchor="__RefHeading___Toc11323618_2142443653">
            <w:r>
              <w:rPr>
                <w:webHidden/>
                <w:rStyle w:val="IndexLink"/>
                <w:rtl w:val="true"/>
              </w:rPr>
              <w:t>رحلة البحث واصطدامها بالغزو الوهابي</w:t>
            </w:r>
            <w:r>
              <w:rPr>
                <w:rStyle w:val="IndexLink"/>
                <w:rtl w:val="true"/>
              </w:rPr>
              <w:t>:</w:t>
              <w:tab/>
            </w:r>
            <w:r>
              <w:rPr>
                <w:rStyle w:val="IndexLink"/>
              </w:rPr>
              <w:t>485</w:t>
            </w:r>
          </w:hyperlink>
        </w:p>
        <w:p>
          <w:pPr>
            <w:pStyle w:val="Contents3"/>
            <w:tabs>
              <w:tab w:val="clear" w:pos="8459"/>
              <w:tab w:val="right" w:pos="9026" w:leader="dot"/>
            </w:tabs>
            <w:rPr/>
          </w:pPr>
          <w:hyperlink w:anchor="__RefHeading___Toc11323620_2142443653">
            <w:r>
              <w:rPr>
                <w:webHidden/>
                <w:rStyle w:val="IndexLink"/>
                <w:rtl w:val="true"/>
              </w:rPr>
              <w:t>سمات الاتجاه الوهابي</w:t>
            </w:r>
            <w:r>
              <w:rPr>
                <w:rStyle w:val="IndexLink"/>
                <w:rtl w:val="true"/>
              </w:rPr>
              <w:t>:</w:t>
              <w:tab/>
            </w:r>
            <w:r>
              <w:rPr>
                <w:rStyle w:val="IndexLink"/>
              </w:rPr>
              <w:t>486</w:t>
            </w:r>
          </w:hyperlink>
        </w:p>
        <w:p>
          <w:pPr>
            <w:pStyle w:val="Contents3"/>
            <w:tabs>
              <w:tab w:val="clear" w:pos="8459"/>
              <w:tab w:val="right" w:pos="9026" w:leader="dot"/>
            </w:tabs>
            <w:rPr/>
          </w:pPr>
          <w:hyperlink w:anchor="__RefHeading___Toc11323622_2142443653">
            <w:r>
              <w:rPr>
                <w:webHidden/>
                <w:rStyle w:val="IndexLink"/>
                <w:rtl w:val="true"/>
              </w:rPr>
              <w:t>الشعور بالحاجة لارتقاء المستوى المعرفي</w:t>
            </w:r>
            <w:r>
              <w:rPr>
                <w:rStyle w:val="IndexLink"/>
                <w:rtl w:val="true"/>
              </w:rPr>
              <w:t>:</w:t>
              <w:tab/>
            </w:r>
            <w:r>
              <w:rPr>
                <w:rStyle w:val="IndexLink"/>
              </w:rPr>
              <w:t>486</w:t>
            </w:r>
          </w:hyperlink>
        </w:p>
        <w:p>
          <w:pPr>
            <w:pStyle w:val="Contents3"/>
            <w:tabs>
              <w:tab w:val="clear" w:pos="8459"/>
              <w:tab w:val="right" w:pos="9026" w:leader="dot"/>
            </w:tabs>
            <w:rPr/>
          </w:pPr>
          <w:hyperlink w:anchor="__RefHeading___Toc11323624_2142443653">
            <w:r>
              <w:rPr>
                <w:webHidden/>
                <w:rStyle w:val="IndexLink"/>
                <w:rtl w:val="true"/>
              </w:rPr>
              <w:t>بداية التعرّف على التشيع</w:t>
            </w:r>
            <w:r>
              <w:rPr>
                <w:rStyle w:val="IndexLink"/>
                <w:rtl w:val="true"/>
              </w:rPr>
              <w:t>:</w:t>
              <w:tab/>
            </w:r>
            <w:r>
              <w:rPr>
                <w:rStyle w:val="IndexLink"/>
              </w:rPr>
              <w:t>487</w:t>
            </w:r>
          </w:hyperlink>
        </w:p>
        <w:p>
          <w:pPr>
            <w:pStyle w:val="Contents3"/>
            <w:tabs>
              <w:tab w:val="clear" w:pos="8459"/>
              <w:tab w:val="right" w:pos="9026" w:leader="dot"/>
            </w:tabs>
            <w:rPr/>
          </w:pPr>
          <w:hyperlink w:anchor="__RefHeading___Toc11323626_2142443653">
            <w:r>
              <w:rPr>
                <w:webHidden/>
                <w:rStyle w:val="IndexLink"/>
                <w:rtl w:val="true"/>
              </w:rPr>
              <w:t>الاصطدام بالواقع</w:t>
            </w:r>
            <w:r>
              <w:rPr>
                <w:rStyle w:val="IndexLink"/>
                <w:rtl w:val="true"/>
              </w:rPr>
              <w:t>:</w:t>
              <w:tab/>
            </w:r>
            <w:r>
              <w:rPr>
                <w:rStyle w:val="IndexLink"/>
              </w:rPr>
              <w:t>488</w:t>
            </w:r>
          </w:hyperlink>
        </w:p>
        <w:p>
          <w:pPr>
            <w:pStyle w:val="Contents3"/>
            <w:tabs>
              <w:tab w:val="clear" w:pos="8459"/>
              <w:tab w:val="right" w:pos="9026" w:leader="dot"/>
            </w:tabs>
            <w:rPr/>
          </w:pPr>
          <w:hyperlink w:anchor="__RefHeading___Toc11323628_2142443653">
            <w:r>
              <w:rPr>
                <w:webHidden/>
                <w:rStyle w:val="IndexLink"/>
                <w:rtl w:val="true"/>
              </w:rPr>
              <w:t>طلب المزيد من معرفة التشيع</w:t>
            </w:r>
            <w:r>
              <w:rPr>
                <w:rStyle w:val="IndexLink"/>
                <w:rtl w:val="true"/>
              </w:rPr>
              <w:t>:</w:t>
              <w:tab/>
            </w:r>
            <w:r>
              <w:rPr>
                <w:rStyle w:val="IndexLink"/>
              </w:rPr>
              <w:t>488</w:t>
            </w:r>
          </w:hyperlink>
        </w:p>
        <w:p>
          <w:pPr>
            <w:pStyle w:val="Contents3"/>
            <w:tabs>
              <w:tab w:val="clear" w:pos="8459"/>
              <w:tab w:val="right" w:pos="9026" w:leader="dot"/>
            </w:tabs>
            <w:rPr/>
          </w:pPr>
          <w:hyperlink w:anchor="__RefHeading___Toc11323630_2142443653">
            <w:r>
              <w:rPr>
                <w:webHidden/>
                <w:rStyle w:val="IndexLink"/>
                <w:rtl w:val="true"/>
              </w:rPr>
              <w:t>مرحلة التحوّل إلى مذهب أهل البيت</w:t>
            </w:r>
            <w:r>
              <w:rPr>
                <w:rStyle w:val="IndexLink"/>
                <w:rtl w:val="true"/>
              </w:rPr>
              <w:t>:</w:t>
              <w:tab/>
            </w:r>
            <w:r>
              <w:rPr>
                <w:rStyle w:val="IndexLink"/>
              </w:rPr>
              <w:t>489</w:t>
            </w:r>
          </w:hyperlink>
        </w:p>
        <w:p>
          <w:pPr>
            <w:pStyle w:val="Contents3"/>
            <w:tabs>
              <w:tab w:val="clear" w:pos="8459"/>
              <w:tab w:val="right" w:pos="9026" w:leader="dot"/>
            </w:tabs>
            <w:rPr/>
          </w:pPr>
          <w:hyperlink w:anchor="__RefHeading___Toc11323632_2142443653">
            <w:r>
              <w:rPr>
                <w:webHidden/>
                <w:rStyle w:val="IndexLink"/>
                <w:rtl w:val="true"/>
              </w:rPr>
              <w:t>ردود فعل التيارات المخالفة</w:t>
            </w:r>
            <w:r>
              <w:rPr>
                <w:rStyle w:val="IndexLink"/>
                <w:rtl w:val="true"/>
              </w:rPr>
              <w:t>:</w:t>
              <w:tab/>
            </w:r>
            <w:r>
              <w:rPr>
                <w:rStyle w:val="IndexLink"/>
              </w:rPr>
              <w:t>489</w:t>
            </w:r>
          </w:hyperlink>
        </w:p>
        <w:p>
          <w:pPr>
            <w:pStyle w:val="Contents3"/>
            <w:tabs>
              <w:tab w:val="clear" w:pos="8459"/>
              <w:tab w:val="right" w:pos="9026" w:leader="dot"/>
            </w:tabs>
            <w:rPr/>
          </w:pPr>
          <w:hyperlink w:anchor="__RefHeading___Toc11323634_2142443653">
            <w:r>
              <w:rPr>
                <w:webHidden/>
                <w:rStyle w:val="IndexLink"/>
                <w:rtl w:val="true"/>
              </w:rPr>
              <w:t>العودة إلى البلد والتخطيط للدعوة</w:t>
            </w:r>
            <w:r>
              <w:rPr>
                <w:rStyle w:val="IndexLink"/>
                <w:rtl w:val="true"/>
              </w:rPr>
              <w:t>:</w:t>
              <w:tab/>
            </w:r>
            <w:r>
              <w:rPr>
                <w:rStyle w:val="IndexLink"/>
              </w:rPr>
              <w:t>490</w:t>
            </w:r>
          </w:hyperlink>
        </w:p>
        <w:p>
          <w:pPr>
            <w:pStyle w:val="Contents3"/>
            <w:tabs>
              <w:tab w:val="clear" w:pos="8459"/>
              <w:tab w:val="right" w:pos="9026" w:leader="dot"/>
            </w:tabs>
            <w:rPr/>
          </w:pPr>
          <w:hyperlink w:anchor="__RefHeading___Toc11323636_2142443653">
            <w:r>
              <w:rPr>
                <w:webHidden/>
                <w:rStyle w:val="IndexLink"/>
                <w:rtl w:val="true"/>
              </w:rPr>
              <w:t>المنهج في الدعوة لمذهب أهل البيت</w:t>
            </w:r>
            <w:r>
              <w:rPr>
                <w:rStyle w:val="IndexLink"/>
                <w:rtl w:val="true"/>
              </w:rPr>
              <w:t>(</w:t>
            </w:r>
            <w:r>
              <w:rPr>
                <w:rStyle w:val="IndexLink"/>
                <w:rtl w:val="true"/>
              </w:rPr>
              <w:t>عليهم السلام</w:t>
            </w:r>
            <w:r>
              <w:rPr>
                <w:rStyle w:val="IndexLink"/>
                <w:rtl w:val="true"/>
              </w:rPr>
              <w:t>):</w:t>
              <w:tab/>
            </w:r>
            <w:r>
              <w:rPr>
                <w:rStyle w:val="IndexLink"/>
              </w:rPr>
              <w:t>490</w:t>
            </w:r>
          </w:hyperlink>
        </w:p>
        <w:p>
          <w:pPr>
            <w:pStyle w:val="Contents3"/>
            <w:tabs>
              <w:tab w:val="clear" w:pos="8459"/>
              <w:tab w:val="right" w:pos="9026" w:leader="dot"/>
            </w:tabs>
            <w:rPr/>
          </w:pPr>
          <w:hyperlink w:anchor="__RefHeading___Toc11323638_2142443653">
            <w:r>
              <w:rPr>
                <w:webHidden/>
                <w:rStyle w:val="IndexLink"/>
                <w:rtl w:val="true"/>
              </w:rPr>
              <w:t>مؤلفاته</w:t>
            </w:r>
            <w:r>
              <w:rPr>
                <w:rStyle w:val="IndexLink"/>
                <w:rtl w:val="true"/>
              </w:rPr>
              <w:t>:</w:t>
              <w:tab/>
            </w:r>
            <w:r>
              <w:rPr>
                <w:rStyle w:val="IndexLink"/>
              </w:rPr>
              <w:t>491</w:t>
            </w:r>
          </w:hyperlink>
        </w:p>
        <w:p>
          <w:pPr>
            <w:pStyle w:val="Contents3"/>
            <w:tabs>
              <w:tab w:val="clear" w:pos="8459"/>
              <w:tab w:val="right" w:pos="9026" w:leader="dot"/>
            </w:tabs>
            <w:rPr/>
          </w:pPr>
          <w:hyperlink w:anchor="__RefHeading___Toc11323640_2142443653">
            <w:r>
              <w:rPr>
                <w:webHidden/>
                <w:rStyle w:val="IndexLink"/>
                <w:rtl w:val="true"/>
              </w:rPr>
              <w:t>{</w:t>
            </w:r>
            <w:r>
              <w:rPr>
                <w:rStyle w:val="IndexLink"/>
              </w:rPr>
              <w:t>1</w:t>
            </w:r>
            <w:r>
              <w:rPr>
                <w:rStyle w:val="IndexLink"/>
                <w:rtl w:val="true"/>
              </w:rPr>
              <w:t>} "</w:t>
            </w:r>
            <w:r>
              <w:rPr>
                <w:rStyle w:val="IndexLink"/>
                <w:rtl w:val="true"/>
              </w:rPr>
              <w:t>الحقيقة الضائعة، رحلتي نحو مذهب آل البيت</w:t>
            </w:r>
            <w:r>
              <w:rPr>
                <w:rStyle w:val="IndexLink"/>
                <w:rtl w:val="true"/>
              </w:rPr>
              <w:t>":</w:t>
              <w:tab/>
            </w:r>
            <w:r>
              <w:rPr>
                <w:rStyle w:val="IndexLink"/>
              </w:rPr>
              <w:t>491</w:t>
            </w:r>
          </w:hyperlink>
        </w:p>
        <w:p>
          <w:pPr>
            <w:pStyle w:val="Contents3"/>
            <w:tabs>
              <w:tab w:val="clear" w:pos="8459"/>
              <w:tab w:val="right" w:pos="9026" w:leader="dot"/>
            </w:tabs>
            <w:rPr/>
          </w:pPr>
          <w:hyperlink w:anchor="__RefHeading___Toc11323642_2142443653">
            <w:r>
              <w:rPr>
                <w:webHidden/>
                <w:rStyle w:val="IndexLink"/>
                <w:rtl w:val="true"/>
              </w:rPr>
              <w:t>{</w:t>
            </w:r>
            <w:r>
              <w:rPr>
                <w:rStyle w:val="IndexLink"/>
              </w:rPr>
              <w:t>2</w:t>
            </w:r>
            <w:r>
              <w:rPr>
                <w:rStyle w:val="IndexLink"/>
                <w:rtl w:val="true"/>
              </w:rPr>
              <w:t>} "</w:t>
            </w:r>
            <w:r>
              <w:rPr>
                <w:rStyle w:val="IndexLink"/>
                <w:rtl w:val="true"/>
              </w:rPr>
              <w:t>حوارات</w:t>
            </w:r>
            <w:r>
              <w:rPr>
                <w:rStyle w:val="IndexLink"/>
                <w:rtl w:val="true"/>
              </w:rPr>
              <w:t xml:space="preserve">... </w:t>
            </w:r>
            <w:r>
              <w:rPr>
                <w:rStyle w:val="IndexLink"/>
                <w:rtl w:val="true"/>
              </w:rPr>
              <w:t>تجربة عملية في الحوار الشيعي السني</w:t>
            </w:r>
            <w:r>
              <w:rPr>
                <w:rStyle w:val="IndexLink"/>
                <w:rtl w:val="true"/>
              </w:rPr>
              <w:t>":</w:t>
              <w:tab/>
            </w:r>
            <w:r>
              <w:rPr>
                <w:rStyle w:val="IndexLink"/>
              </w:rPr>
              <w:t>493</w:t>
            </w:r>
          </w:hyperlink>
        </w:p>
        <w:p>
          <w:pPr>
            <w:pStyle w:val="Contents3"/>
            <w:tabs>
              <w:tab w:val="clear" w:pos="8459"/>
              <w:tab w:val="right" w:pos="9026" w:leader="dot"/>
            </w:tabs>
            <w:rPr/>
          </w:pPr>
          <w:hyperlink w:anchor="__RefHeading___Toc11323644_2142443653">
            <w:r>
              <w:rPr>
                <w:webHidden/>
                <w:rStyle w:val="IndexLink"/>
                <w:rtl w:val="true"/>
              </w:rPr>
              <w:t>وقفة مع كتابه</w:t>
            </w:r>
            <w:r>
              <w:rPr>
                <w:rStyle w:val="IndexLink"/>
                <w:rtl w:val="true"/>
              </w:rPr>
              <w:t>: "</w:t>
            </w:r>
            <w:r>
              <w:rPr>
                <w:rStyle w:val="IndexLink"/>
                <w:rtl w:val="true"/>
              </w:rPr>
              <w:t>الحقيقة الضائعة</w:t>
            </w:r>
            <w:r>
              <w:rPr>
                <w:rStyle w:val="IndexLink"/>
                <w:rtl w:val="true"/>
              </w:rPr>
              <w:t>"</w:t>
              <w:tab/>
            </w:r>
            <w:r>
              <w:rPr>
                <w:rStyle w:val="IndexLink"/>
              </w:rPr>
              <w:t>495</w:t>
            </w:r>
          </w:hyperlink>
        </w:p>
        <w:p>
          <w:pPr>
            <w:pStyle w:val="Contents3"/>
            <w:tabs>
              <w:tab w:val="clear" w:pos="8459"/>
              <w:tab w:val="right" w:pos="9026" w:leader="dot"/>
            </w:tabs>
            <w:rPr/>
          </w:pPr>
          <w:hyperlink w:anchor="__RefHeading___Toc11323646_2142443653">
            <w:r>
              <w:rPr>
                <w:webHidden/>
                <w:rStyle w:val="IndexLink"/>
                <w:rtl w:val="true"/>
              </w:rPr>
              <w:t>حديث الثقلين</w:t>
            </w:r>
            <w:r>
              <w:rPr>
                <w:rStyle w:val="IndexLink"/>
                <w:rtl w:val="true"/>
              </w:rPr>
              <w:t xml:space="preserve">... </w:t>
            </w:r>
            <w:r>
              <w:rPr>
                <w:rStyle w:val="IndexLink"/>
                <w:rtl w:val="true"/>
              </w:rPr>
              <w:t>وانكشف الزيف</w:t>
            </w:r>
            <w:r>
              <w:rPr>
                <w:rStyle w:val="IndexLink"/>
                <w:rtl w:val="true"/>
              </w:rPr>
              <w:t>:</w:t>
              <w:tab/>
            </w:r>
            <w:r>
              <w:rPr>
                <w:rStyle w:val="IndexLink"/>
              </w:rPr>
              <w:t>496</w:t>
            </w:r>
          </w:hyperlink>
        </w:p>
        <w:p>
          <w:pPr>
            <w:pStyle w:val="Contents3"/>
            <w:tabs>
              <w:tab w:val="clear" w:pos="8459"/>
              <w:tab w:val="right" w:pos="9026" w:leader="dot"/>
            </w:tabs>
            <w:rPr/>
          </w:pPr>
          <w:hyperlink w:anchor="__RefHeading___Toc11323648_2142443653">
            <w:r>
              <w:rPr>
                <w:webHidden/>
                <w:rStyle w:val="IndexLink"/>
                <w:rtl w:val="true"/>
              </w:rPr>
              <w:t>من هم أهل البيت</w:t>
            </w:r>
            <w:r>
              <w:rPr>
                <w:rStyle w:val="IndexLink"/>
                <w:rtl w:val="true"/>
              </w:rPr>
              <w:t>(</w:t>
            </w:r>
            <w:r>
              <w:rPr>
                <w:rStyle w:val="IndexLink"/>
                <w:rtl w:val="true"/>
              </w:rPr>
              <w:t>عليهم السلام</w:t>
            </w:r>
            <w:r>
              <w:rPr>
                <w:rStyle w:val="IndexLink"/>
                <w:rtl w:val="true"/>
              </w:rPr>
              <w:t>):</w:t>
              <w:tab/>
            </w:r>
            <w:r>
              <w:rPr>
                <w:rStyle w:val="IndexLink"/>
              </w:rPr>
              <w:t>497</w:t>
            </w:r>
          </w:hyperlink>
        </w:p>
        <w:p>
          <w:pPr>
            <w:pStyle w:val="Contents3"/>
            <w:tabs>
              <w:tab w:val="clear" w:pos="8459"/>
              <w:tab w:val="right" w:pos="9026" w:leader="dot"/>
            </w:tabs>
            <w:rPr/>
          </w:pPr>
          <w:hyperlink w:anchor="__RefHeading___Toc11323650_2142443653">
            <w:r>
              <w:rPr>
                <w:webHidden/>
                <w:rStyle w:val="IndexLink"/>
                <w:rtl w:val="true"/>
              </w:rPr>
              <w:t>ولاية عليّ</w:t>
            </w:r>
            <w:r>
              <w:rPr>
                <w:rStyle w:val="IndexLink"/>
                <w:rtl w:val="true"/>
              </w:rPr>
              <w:t>(</w:t>
            </w:r>
            <w:r>
              <w:rPr>
                <w:rStyle w:val="IndexLink"/>
                <w:rtl w:val="true"/>
              </w:rPr>
              <w:t>عليه السلام</w:t>
            </w:r>
            <w:r>
              <w:rPr>
                <w:rStyle w:val="IndexLink"/>
                <w:rtl w:val="true"/>
              </w:rPr>
              <w:t xml:space="preserve">) </w:t>
            </w:r>
            <w:r>
              <w:rPr>
                <w:rStyle w:val="IndexLink"/>
                <w:rtl w:val="true"/>
              </w:rPr>
              <w:t>أم الشورى</w:t>
            </w:r>
            <w:r>
              <w:rPr>
                <w:rStyle w:val="IndexLink"/>
                <w:rtl w:val="true"/>
              </w:rPr>
              <w:t>:</w:t>
              <w:tab/>
            </w:r>
            <w:r>
              <w:rPr>
                <w:rStyle w:val="IndexLink"/>
              </w:rPr>
              <w:t>497</w:t>
            </w:r>
          </w:hyperlink>
        </w:p>
        <w:p>
          <w:pPr>
            <w:pStyle w:val="Contents3"/>
            <w:tabs>
              <w:tab w:val="clear" w:pos="8459"/>
              <w:tab w:val="right" w:pos="9026" w:leader="dot"/>
            </w:tabs>
            <w:rPr/>
          </w:pPr>
          <w:hyperlink w:anchor="__RefHeading___Toc11323652_2142443653">
            <w:r>
              <w:rPr>
                <w:webHidden/>
                <w:rStyle w:val="IndexLink"/>
                <w:rtl w:val="true"/>
              </w:rPr>
              <w:t>تحريف الحقائق</w:t>
            </w:r>
            <w:r>
              <w:rPr>
                <w:rStyle w:val="IndexLink"/>
                <w:rtl w:val="true"/>
              </w:rPr>
              <w:t>:</w:t>
              <w:tab/>
            </w:r>
            <w:r>
              <w:rPr>
                <w:rStyle w:val="IndexLink"/>
              </w:rPr>
              <w:t>499</w:t>
            </w:r>
          </w:hyperlink>
        </w:p>
        <w:p>
          <w:pPr>
            <w:pStyle w:val="Contents3"/>
            <w:tabs>
              <w:tab w:val="clear" w:pos="8459"/>
              <w:tab w:val="right" w:pos="9026" w:leader="dot"/>
            </w:tabs>
            <w:rPr/>
          </w:pPr>
          <w:hyperlink w:anchor="__RefHeading___Toc11323654_2142443653">
            <w:r>
              <w:rPr>
                <w:webHidden/>
                <w:rStyle w:val="IndexLink"/>
                <w:rtl w:val="true"/>
              </w:rPr>
              <w:t>فقهاء وعقائديون</w:t>
            </w:r>
            <w:r>
              <w:rPr>
                <w:rStyle w:val="IndexLink"/>
                <w:rtl w:val="true"/>
              </w:rPr>
              <w:t>:</w:t>
              <w:tab/>
            </w:r>
            <w:r>
              <w:rPr>
                <w:rStyle w:val="IndexLink"/>
              </w:rPr>
              <w:t>501</w:t>
            </w:r>
          </w:hyperlink>
        </w:p>
        <w:p>
          <w:pPr>
            <w:pStyle w:val="Contents3"/>
            <w:tabs>
              <w:tab w:val="clear" w:pos="8459"/>
              <w:tab w:val="right" w:pos="9026" w:leader="dot"/>
            </w:tabs>
            <w:rPr/>
          </w:pPr>
          <w:hyperlink w:anchor="__RefHeading___Toc11323656_2142443653">
            <w:r>
              <w:rPr>
                <w:webHidden/>
                <w:rStyle w:val="IndexLink"/>
                <w:rtl w:val="true"/>
              </w:rPr>
              <w:t>المدرسة السلفية</w:t>
            </w:r>
            <w:r>
              <w:rPr>
                <w:rStyle w:val="IndexLink"/>
                <w:rtl w:val="true"/>
              </w:rPr>
              <w:t>:</w:t>
              <w:tab/>
            </w:r>
            <w:r>
              <w:rPr>
                <w:rStyle w:val="IndexLink"/>
              </w:rPr>
              <w:t>502</w:t>
            </w:r>
          </w:hyperlink>
        </w:p>
        <w:p>
          <w:pPr>
            <w:pStyle w:val="Contents3"/>
            <w:tabs>
              <w:tab w:val="clear" w:pos="8459"/>
              <w:tab w:val="right" w:pos="9026" w:leader="dot"/>
            </w:tabs>
            <w:rPr/>
          </w:pPr>
          <w:hyperlink w:anchor="__RefHeading___Toc11323658_2142443653">
            <w:r>
              <w:rPr>
                <w:webHidden/>
                <w:rStyle w:val="IndexLink"/>
                <w:rtl w:val="true"/>
              </w:rPr>
              <w:t>الأشاعرة</w:t>
            </w:r>
            <w:r>
              <w:rPr>
                <w:rStyle w:val="IndexLink"/>
                <w:rtl w:val="true"/>
              </w:rPr>
              <w:t>:</w:t>
              <w:tab/>
            </w:r>
            <w:r>
              <w:rPr>
                <w:rStyle w:val="IndexLink"/>
              </w:rPr>
              <w:t>503</w:t>
            </w:r>
          </w:hyperlink>
        </w:p>
        <w:p>
          <w:pPr>
            <w:pStyle w:val="Contents2"/>
            <w:tabs>
              <w:tab w:val="clear" w:pos="8743"/>
              <w:tab w:val="right" w:pos="9026" w:leader="dot"/>
            </w:tabs>
            <w:rPr/>
          </w:pPr>
          <w:hyperlink w:anchor="__RefHeading___Toc11323660_2142443653">
            <w:r>
              <w:rPr>
                <w:webHidden/>
                <w:rStyle w:val="IndexLink"/>
                <w:rtl w:val="true"/>
              </w:rPr>
              <w:t>{</w:t>
            </w:r>
            <w:r>
              <w:rPr>
                <w:rStyle w:val="IndexLink"/>
              </w:rPr>
              <w:t>21</w:t>
            </w:r>
            <w:r>
              <w:rPr>
                <w:rStyle w:val="IndexLink"/>
                <w:rtl w:val="true"/>
              </w:rPr>
              <w:t xml:space="preserve">} </w:t>
            </w:r>
            <w:r>
              <w:rPr>
                <w:rStyle w:val="IndexLink"/>
                <w:rtl w:val="true"/>
              </w:rPr>
              <w:t>معروف عبدالمجيد</w:t>
            </w:r>
            <w:r>
              <w:rPr>
                <w:rStyle w:val="IndexLink"/>
                <w:rtl w:val="true"/>
              </w:rPr>
              <w:t>(</w:t>
            </w:r>
            <w:r>
              <w:rPr>
                <w:rStyle w:val="IndexLink"/>
                <w:rtl w:val="true"/>
              </w:rPr>
              <w:t xml:space="preserve">شافعي </w:t>
            </w:r>
            <w:r>
              <w:rPr>
                <w:rStyle w:val="IndexLink"/>
                <w:rtl w:val="true"/>
              </w:rPr>
              <w:t xml:space="preserve">/ </w:t>
            </w:r>
            <w:r>
              <w:rPr>
                <w:rStyle w:val="IndexLink"/>
                <w:rtl w:val="true"/>
              </w:rPr>
              <w:t>مصر</w:t>
            </w:r>
            <w:r>
              <w:rPr>
                <w:rStyle w:val="IndexLink"/>
                <w:rtl w:val="true"/>
              </w:rPr>
              <w:t>)</w:t>
              <w:tab/>
            </w:r>
            <w:r>
              <w:rPr>
                <w:rStyle w:val="IndexLink"/>
              </w:rPr>
              <w:t>504</w:t>
            </w:r>
          </w:hyperlink>
        </w:p>
        <w:p>
          <w:pPr>
            <w:pStyle w:val="Contents3"/>
            <w:tabs>
              <w:tab w:val="clear" w:pos="8459"/>
              <w:tab w:val="right" w:pos="9026" w:leader="dot"/>
            </w:tabs>
            <w:rPr/>
          </w:pPr>
          <w:hyperlink w:anchor="__RefHeading___Toc11323662_2142443653">
            <w:r>
              <w:rPr>
                <w:webHidden/>
                <w:rStyle w:val="IndexLink"/>
                <w:rtl w:val="true"/>
              </w:rPr>
              <w:t>اشارة</w:t>
            </w:r>
            <w:r>
              <w:rPr>
                <w:rStyle w:val="IndexLink"/>
                <w:rtl w:val="true"/>
              </w:rPr>
              <w:tab/>
            </w:r>
            <w:r>
              <w:rPr>
                <w:rStyle w:val="IndexLink"/>
              </w:rPr>
              <w:t>504</w:t>
            </w:r>
          </w:hyperlink>
        </w:p>
        <w:p>
          <w:pPr>
            <w:pStyle w:val="Contents3"/>
            <w:tabs>
              <w:tab w:val="clear" w:pos="8459"/>
              <w:tab w:val="right" w:pos="9026" w:leader="dot"/>
            </w:tabs>
            <w:rPr/>
          </w:pPr>
          <w:hyperlink w:anchor="__RefHeading___Toc11323664_2142443653">
            <w:r>
              <w:rPr>
                <w:webHidden/>
                <w:rStyle w:val="IndexLink"/>
                <w:rtl w:val="true"/>
              </w:rPr>
              <w:t>اهتمامه بالعقيدة</w:t>
            </w:r>
            <w:r>
              <w:rPr>
                <w:rStyle w:val="IndexLink"/>
                <w:rtl w:val="true"/>
              </w:rPr>
              <w:t>:</w:t>
              <w:tab/>
            </w:r>
            <w:r>
              <w:rPr>
                <w:rStyle w:val="IndexLink"/>
              </w:rPr>
              <w:t>504</w:t>
            </w:r>
          </w:hyperlink>
        </w:p>
        <w:p>
          <w:pPr>
            <w:pStyle w:val="Contents3"/>
            <w:tabs>
              <w:tab w:val="clear" w:pos="8459"/>
              <w:tab w:val="right" w:pos="9026" w:leader="dot"/>
            </w:tabs>
            <w:rPr/>
          </w:pPr>
          <w:hyperlink w:anchor="__RefHeading___Toc11323666_2142443653">
            <w:r>
              <w:rPr>
                <w:webHidden/>
                <w:rStyle w:val="IndexLink"/>
                <w:rtl w:val="true"/>
              </w:rPr>
              <w:t>نبذهُ للتعصب</w:t>
            </w:r>
            <w:r>
              <w:rPr>
                <w:rStyle w:val="IndexLink"/>
                <w:rtl w:val="true"/>
              </w:rPr>
              <w:t>:</w:t>
              <w:tab/>
            </w:r>
            <w:r>
              <w:rPr>
                <w:rStyle w:val="IndexLink"/>
              </w:rPr>
              <w:t>506</w:t>
            </w:r>
          </w:hyperlink>
        </w:p>
        <w:p>
          <w:pPr>
            <w:pStyle w:val="Contents3"/>
            <w:tabs>
              <w:tab w:val="clear" w:pos="8459"/>
              <w:tab w:val="right" w:pos="9026" w:leader="dot"/>
            </w:tabs>
            <w:rPr/>
          </w:pPr>
          <w:hyperlink w:anchor="__RefHeading___Toc11323668_2142443653">
            <w:r>
              <w:rPr>
                <w:webHidden/>
                <w:rStyle w:val="IndexLink"/>
                <w:rtl w:val="true"/>
              </w:rPr>
              <w:t>الصراع بين القوى النفسية</w:t>
            </w:r>
            <w:r>
              <w:rPr>
                <w:rStyle w:val="IndexLink"/>
                <w:rtl w:val="true"/>
              </w:rPr>
              <w:t>:</w:t>
              <w:tab/>
            </w:r>
            <w:r>
              <w:rPr>
                <w:rStyle w:val="IndexLink"/>
              </w:rPr>
              <w:t>506</w:t>
            </w:r>
          </w:hyperlink>
        </w:p>
        <w:p>
          <w:pPr>
            <w:pStyle w:val="Contents3"/>
            <w:tabs>
              <w:tab w:val="clear" w:pos="8459"/>
              <w:tab w:val="right" w:pos="9026" w:leader="dot"/>
            </w:tabs>
            <w:rPr/>
          </w:pPr>
          <w:hyperlink w:anchor="__RefHeading___Toc11323670_2142443653">
            <w:r>
              <w:rPr>
                <w:webHidden/>
                <w:rStyle w:val="IndexLink"/>
                <w:rtl w:val="true"/>
              </w:rPr>
              <w:t>اعتناقه لمذهب أهل البيت</w:t>
            </w:r>
            <w:r>
              <w:rPr>
                <w:rStyle w:val="IndexLink"/>
                <w:rtl w:val="true"/>
              </w:rPr>
              <w:t>(</w:t>
            </w:r>
            <w:r>
              <w:rPr>
                <w:rStyle w:val="IndexLink"/>
                <w:rtl w:val="true"/>
              </w:rPr>
              <w:t>عليهم السلام</w:t>
            </w:r>
            <w:r>
              <w:rPr>
                <w:rStyle w:val="IndexLink"/>
                <w:rtl w:val="true"/>
              </w:rPr>
              <w:t>):</w:t>
              <w:tab/>
            </w:r>
            <w:r>
              <w:rPr>
                <w:rStyle w:val="IndexLink"/>
              </w:rPr>
              <w:t>507</w:t>
            </w:r>
          </w:hyperlink>
        </w:p>
        <w:p>
          <w:pPr>
            <w:pStyle w:val="Contents3"/>
            <w:tabs>
              <w:tab w:val="clear" w:pos="8459"/>
              <w:tab w:val="right" w:pos="9026" w:leader="dot"/>
            </w:tabs>
            <w:rPr/>
          </w:pPr>
          <w:hyperlink w:anchor="__RefHeading___Toc11323672_2142443653">
            <w:r>
              <w:rPr>
                <w:webHidden/>
                <w:rStyle w:val="IndexLink"/>
                <w:rtl w:val="true"/>
              </w:rPr>
              <w:t>مؤلفاته</w:t>
            </w:r>
            <w:r>
              <w:rPr>
                <w:rStyle w:val="IndexLink"/>
                <w:rtl w:val="true"/>
              </w:rPr>
              <w:t>:</w:t>
              <w:tab/>
            </w:r>
            <w:r>
              <w:rPr>
                <w:rStyle w:val="IndexLink"/>
              </w:rPr>
              <w:t>508</w:t>
            </w:r>
          </w:hyperlink>
        </w:p>
        <w:p>
          <w:pPr>
            <w:pStyle w:val="Contents3"/>
            <w:tabs>
              <w:tab w:val="clear" w:pos="8459"/>
              <w:tab w:val="right" w:pos="9026" w:leader="dot"/>
            </w:tabs>
            <w:rPr/>
          </w:pPr>
          <w:hyperlink w:anchor="__RefHeading___Toc11323674_2142443653">
            <w:r>
              <w:rPr>
                <w:webHidden/>
                <w:rStyle w:val="IndexLink"/>
                <w:rtl w:val="true"/>
              </w:rPr>
              <w:t>{</w:t>
            </w:r>
            <w:r>
              <w:rPr>
                <w:rStyle w:val="IndexLink"/>
              </w:rPr>
              <w:t>1</w:t>
            </w:r>
            <w:r>
              <w:rPr>
                <w:rStyle w:val="IndexLink"/>
                <w:rtl w:val="true"/>
              </w:rPr>
              <w:t>} "</w:t>
            </w:r>
            <w:r>
              <w:rPr>
                <w:rStyle w:val="IndexLink"/>
                <w:rtl w:val="true"/>
              </w:rPr>
              <w:t>أحجار لمن تهفو لها نفسي</w:t>
            </w:r>
            <w:r>
              <w:rPr>
                <w:rStyle w:val="IndexLink"/>
                <w:rtl w:val="true"/>
              </w:rPr>
              <w:t>":</w:t>
              <w:tab/>
            </w:r>
            <w:r>
              <w:rPr>
                <w:rStyle w:val="IndexLink"/>
              </w:rPr>
              <w:t>508</w:t>
            </w:r>
          </w:hyperlink>
        </w:p>
        <w:p>
          <w:pPr>
            <w:pStyle w:val="Contents3"/>
            <w:tabs>
              <w:tab w:val="clear" w:pos="8459"/>
              <w:tab w:val="right" w:pos="9026" w:leader="dot"/>
            </w:tabs>
            <w:rPr/>
          </w:pPr>
          <w:hyperlink w:anchor="__RefHeading___Toc11323676_2142443653">
            <w:r>
              <w:rPr>
                <w:webHidden/>
                <w:rStyle w:val="IndexLink"/>
                <w:rtl w:val="true"/>
              </w:rPr>
              <w:t>{</w:t>
            </w:r>
            <w:r>
              <w:rPr>
                <w:rStyle w:val="IndexLink"/>
              </w:rPr>
              <w:t>2</w:t>
            </w:r>
            <w:r>
              <w:rPr>
                <w:rStyle w:val="IndexLink"/>
                <w:rtl w:val="true"/>
              </w:rPr>
              <w:t>} "</w:t>
            </w:r>
            <w:r>
              <w:rPr>
                <w:rStyle w:val="IndexLink"/>
                <w:rtl w:val="true"/>
              </w:rPr>
              <w:t>أكاسيا للفراعنة</w:t>
            </w:r>
            <w:r>
              <w:rPr>
                <w:rStyle w:val="IndexLink"/>
                <w:rtl w:val="true"/>
              </w:rPr>
              <w:t>":</w:t>
              <w:tab/>
            </w:r>
            <w:r>
              <w:rPr>
                <w:rStyle w:val="IndexLink"/>
              </w:rPr>
              <w:t>508</w:t>
            </w:r>
          </w:hyperlink>
        </w:p>
        <w:p>
          <w:pPr>
            <w:pStyle w:val="Contents3"/>
            <w:tabs>
              <w:tab w:val="clear" w:pos="8459"/>
              <w:tab w:val="right" w:pos="9026" w:leader="dot"/>
            </w:tabs>
            <w:rPr/>
          </w:pPr>
          <w:hyperlink w:anchor="__RefHeading___Toc11323678_2142443653">
            <w:r>
              <w:rPr>
                <w:webHidden/>
                <w:rStyle w:val="IndexLink"/>
                <w:rtl w:val="true"/>
              </w:rPr>
              <w:t>{</w:t>
            </w:r>
            <w:r>
              <w:rPr>
                <w:rStyle w:val="IndexLink"/>
              </w:rPr>
              <w:t>3</w:t>
            </w:r>
            <w:r>
              <w:rPr>
                <w:rStyle w:val="IndexLink"/>
                <w:rtl w:val="true"/>
              </w:rPr>
              <w:t>} "</w:t>
            </w:r>
            <w:r>
              <w:rPr>
                <w:rStyle w:val="IndexLink"/>
                <w:rtl w:val="true"/>
              </w:rPr>
              <w:t>معلقة على جدار الأهرام</w:t>
            </w:r>
            <w:r>
              <w:rPr>
                <w:rStyle w:val="IndexLink"/>
                <w:rtl w:val="true"/>
              </w:rPr>
              <w:t>":</w:t>
              <w:tab/>
            </w:r>
            <w:r>
              <w:rPr>
                <w:rStyle w:val="IndexLink"/>
              </w:rPr>
              <w:t>509</w:t>
            </w:r>
          </w:hyperlink>
        </w:p>
        <w:p>
          <w:pPr>
            <w:pStyle w:val="Contents3"/>
            <w:tabs>
              <w:tab w:val="clear" w:pos="8459"/>
              <w:tab w:val="right" w:pos="9026" w:leader="dot"/>
            </w:tabs>
            <w:rPr/>
          </w:pPr>
          <w:hyperlink w:anchor="__RefHeading___Toc11323680_2142443653">
            <w:r>
              <w:rPr>
                <w:webHidden/>
                <w:rStyle w:val="IndexLink"/>
                <w:rtl w:val="true"/>
              </w:rPr>
              <w:t>{</w:t>
            </w:r>
            <w:r>
              <w:rPr>
                <w:rStyle w:val="IndexLink"/>
              </w:rPr>
              <w:t>4</w:t>
            </w:r>
            <w:r>
              <w:rPr>
                <w:rStyle w:val="IndexLink"/>
                <w:rtl w:val="true"/>
              </w:rPr>
              <w:t>} "</w:t>
            </w:r>
            <w:r>
              <w:rPr>
                <w:rStyle w:val="IndexLink"/>
                <w:rtl w:val="true"/>
              </w:rPr>
              <w:t>وينصبون عندها سقيفة</w:t>
            </w:r>
            <w:r>
              <w:rPr>
                <w:rStyle w:val="IndexLink"/>
                <w:rtl w:val="true"/>
              </w:rPr>
              <w:t>":</w:t>
              <w:tab/>
            </w:r>
            <w:r>
              <w:rPr>
                <w:rStyle w:val="IndexLink"/>
              </w:rPr>
              <w:t>509</w:t>
            </w:r>
          </w:hyperlink>
        </w:p>
        <w:p>
          <w:pPr>
            <w:pStyle w:val="Contents3"/>
            <w:tabs>
              <w:tab w:val="clear" w:pos="8459"/>
              <w:tab w:val="right" w:pos="9026" w:leader="dot"/>
            </w:tabs>
            <w:rPr/>
          </w:pPr>
          <w:hyperlink w:anchor="__RefHeading___Toc11323682_2142443653">
            <w:r>
              <w:rPr>
                <w:webHidden/>
                <w:rStyle w:val="IndexLink"/>
                <w:rtl w:val="true"/>
              </w:rPr>
              <w:t>{</w:t>
            </w:r>
            <w:r>
              <w:rPr>
                <w:rStyle w:val="IndexLink"/>
              </w:rPr>
              <w:t>5</w:t>
            </w:r>
            <w:r>
              <w:rPr>
                <w:rStyle w:val="IndexLink"/>
                <w:rtl w:val="true"/>
              </w:rPr>
              <w:t>} "</w:t>
            </w:r>
            <w:r>
              <w:rPr>
                <w:rStyle w:val="IndexLink"/>
                <w:rtl w:val="true"/>
              </w:rPr>
              <w:t>بلون الغار</w:t>
            </w:r>
            <w:r>
              <w:rPr>
                <w:rStyle w:val="IndexLink"/>
                <w:rtl w:val="true"/>
              </w:rPr>
              <w:t xml:space="preserve">.. </w:t>
            </w:r>
            <w:r>
              <w:rPr>
                <w:rStyle w:val="IndexLink"/>
                <w:rtl w:val="true"/>
              </w:rPr>
              <w:t>بلون الغدير</w:t>
            </w:r>
            <w:r>
              <w:rPr>
                <w:rStyle w:val="IndexLink"/>
                <w:rtl w:val="true"/>
              </w:rPr>
              <w:t>":</w:t>
              <w:tab/>
            </w:r>
            <w:r>
              <w:rPr>
                <w:rStyle w:val="IndexLink"/>
              </w:rPr>
              <w:t>510</w:t>
            </w:r>
          </w:hyperlink>
        </w:p>
        <w:p>
          <w:pPr>
            <w:pStyle w:val="Contents3"/>
            <w:tabs>
              <w:tab w:val="clear" w:pos="8459"/>
              <w:tab w:val="right" w:pos="9026" w:leader="dot"/>
            </w:tabs>
            <w:rPr/>
          </w:pPr>
          <w:hyperlink w:anchor="__RefHeading___Toc11323684_2142443653">
            <w:r>
              <w:rPr>
                <w:webHidden/>
                <w:rStyle w:val="IndexLink"/>
                <w:rtl w:val="true"/>
              </w:rPr>
              <w:t>وقفة مع كتابه</w:t>
            </w:r>
            <w:r>
              <w:rPr>
                <w:rStyle w:val="IndexLink"/>
                <w:rtl w:val="true"/>
              </w:rPr>
              <w:t>: "</w:t>
            </w:r>
            <w:r>
              <w:rPr>
                <w:rStyle w:val="IndexLink"/>
                <w:rtl w:val="true"/>
              </w:rPr>
              <w:t>بلون الغار</w:t>
            </w:r>
            <w:r>
              <w:rPr>
                <w:rStyle w:val="IndexLink"/>
                <w:rtl w:val="true"/>
              </w:rPr>
              <w:t xml:space="preserve">.. </w:t>
            </w:r>
            <w:r>
              <w:rPr>
                <w:rStyle w:val="IndexLink"/>
                <w:rtl w:val="true"/>
              </w:rPr>
              <w:t>بلون الغدير</w:t>
            </w:r>
            <w:r>
              <w:rPr>
                <w:rStyle w:val="IndexLink"/>
                <w:rtl w:val="true"/>
              </w:rPr>
              <w:t>"</w:t>
              <w:tab/>
            </w:r>
            <w:r>
              <w:rPr>
                <w:rStyle w:val="IndexLink"/>
              </w:rPr>
              <w:t>511</w:t>
            </w:r>
          </w:hyperlink>
        </w:p>
        <w:p>
          <w:pPr>
            <w:pStyle w:val="Contents3"/>
            <w:tabs>
              <w:tab w:val="clear" w:pos="8459"/>
              <w:tab w:val="right" w:pos="9026" w:leader="dot"/>
            </w:tabs>
            <w:rPr/>
          </w:pPr>
          <w:hyperlink w:anchor="__RefHeading___Toc11323686_2142443653">
            <w:r>
              <w:rPr>
                <w:webHidden/>
                <w:rStyle w:val="IndexLink"/>
                <w:rtl w:val="true"/>
              </w:rPr>
              <w:t>مقاطع من شعره</w:t>
            </w:r>
            <w:r>
              <w:rPr>
                <w:rStyle w:val="IndexLink"/>
                <w:rtl w:val="true"/>
              </w:rPr>
              <w:t>:</w:t>
              <w:tab/>
            </w:r>
            <w:r>
              <w:rPr>
                <w:rStyle w:val="IndexLink"/>
              </w:rPr>
              <w:t>513</w:t>
            </w:r>
          </w:hyperlink>
        </w:p>
        <w:p>
          <w:pPr>
            <w:pStyle w:val="Contents3"/>
            <w:tabs>
              <w:tab w:val="clear" w:pos="8459"/>
              <w:tab w:val="right" w:pos="9026" w:leader="dot"/>
            </w:tabs>
            <w:rPr/>
          </w:pPr>
          <w:hyperlink w:anchor="__RefHeading___Toc11323688_2142443653">
            <w:r>
              <w:rPr>
                <w:webHidden/>
                <w:rStyle w:val="IndexLink"/>
                <w:rtl w:val="true"/>
              </w:rPr>
              <w:t>ذكرى الخلود</w:t>
            </w:r>
            <w:r>
              <w:rPr>
                <w:rStyle w:val="IndexLink"/>
                <w:rtl w:val="true"/>
              </w:rPr>
              <w:t>:</w:t>
              <w:tab/>
            </w:r>
            <w:r>
              <w:rPr>
                <w:rStyle w:val="IndexLink"/>
              </w:rPr>
              <w:t>513</w:t>
            </w:r>
          </w:hyperlink>
        </w:p>
        <w:p>
          <w:pPr>
            <w:pStyle w:val="Contents3"/>
            <w:tabs>
              <w:tab w:val="clear" w:pos="8459"/>
              <w:tab w:val="right" w:pos="9026" w:leader="dot"/>
            </w:tabs>
            <w:rPr/>
          </w:pPr>
          <w:hyperlink w:anchor="__RefHeading___Toc11323690_2142443653">
            <w:r>
              <w:rPr>
                <w:webHidden/>
                <w:rStyle w:val="IndexLink"/>
                <w:rtl w:val="true"/>
              </w:rPr>
              <w:t>شايعت عليّاً</w:t>
            </w:r>
            <w:r>
              <w:rPr>
                <w:rStyle w:val="IndexLink"/>
                <w:rtl w:val="true"/>
              </w:rPr>
              <w:t>:</w:t>
              <w:tab/>
            </w:r>
            <w:r>
              <w:rPr>
                <w:rStyle w:val="IndexLink"/>
              </w:rPr>
              <w:t>514</w:t>
            </w:r>
          </w:hyperlink>
        </w:p>
        <w:p>
          <w:pPr>
            <w:pStyle w:val="Contents3"/>
            <w:tabs>
              <w:tab w:val="clear" w:pos="8459"/>
              <w:tab w:val="right" w:pos="9026" w:leader="dot"/>
            </w:tabs>
            <w:rPr/>
          </w:pPr>
          <w:hyperlink w:anchor="__RefHeading___Toc11323692_2142443653">
            <w:r>
              <w:rPr>
                <w:webHidden/>
                <w:rStyle w:val="IndexLink"/>
                <w:rtl w:val="true"/>
              </w:rPr>
              <w:t>برديات فاطميّة</w:t>
            </w:r>
            <w:r>
              <w:rPr>
                <w:rStyle w:val="IndexLink"/>
                <w:rtl w:val="true"/>
              </w:rPr>
              <w:t>:</w:t>
              <w:tab/>
            </w:r>
            <w:r>
              <w:rPr>
                <w:rStyle w:val="IndexLink"/>
              </w:rPr>
              <w:t>515</w:t>
            </w:r>
          </w:hyperlink>
        </w:p>
        <w:p>
          <w:pPr>
            <w:pStyle w:val="Contents3"/>
            <w:tabs>
              <w:tab w:val="clear" w:pos="8459"/>
              <w:tab w:val="right" w:pos="9026" w:leader="dot"/>
            </w:tabs>
            <w:rPr/>
          </w:pPr>
          <w:hyperlink w:anchor="__RefHeading___Toc11323694_2142443653">
            <w:r>
              <w:rPr>
                <w:webHidden/>
                <w:rStyle w:val="IndexLink"/>
                <w:rtl w:val="true"/>
              </w:rPr>
              <w:t>فاجعة عاشوراء</w:t>
            </w:r>
            <w:r>
              <w:rPr>
                <w:rStyle w:val="IndexLink"/>
                <w:rtl w:val="true"/>
              </w:rPr>
              <w:t>:</w:t>
              <w:tab/>
            </w:r>
            <w:r>
              <w:rPr>
                <w:rStyle w:val="IndexLink"/>
              </w:rPr>
              <w:t>516</w:t>
            </w:r>
          </w:hyperlink>
        </w:p>
        <w:p>
          <w:pPr>
            <w:pStyle w:val="Contents3"/>
            <w:tabs>
              <w:tab w:val="clear" w:pos="8459"/>
              <w:tab w:val="right" w:pos="9026" w:leader="dot"/>
            </w:tabs>
            <w:rPr/>
          </w:pPr>
          <w:hyperlink w:anchor="__RefHeading___Toc11323696_2142443653">
            <w:r>
              <w:rPr>
                <w:webHidden/>
                <w:rStyle w:val="IndexLink"/>
                <w:rtl w:val="true"/>
              </w:rPr>
              <w:t>غريب الغرباء</w:t>
            </w:r>
            <w:r>
              <w:rPr>
                <w:rStyle w:val="IndexLink"/>
                <w:rtl w:val="true"/>
              </w:rPr>
              <w:t>:</w:t>
              <w:tab/>
            </w:r>
            <w:r>
              <w:rPr>
                <w:rStyle w:val="IndexLink"/>
              </w:rPr>
              <w:t>517</w:t>
            </w:r>
          </w:hyperlink>
        </w:p>
        <w:p>
          <w:pPr>
            <w:pStyle w:val="Contents3"/>
            <w:tabs>
              <w:tab w:val="clear" w:pos="8459"/>
              <w:tab w:val="right" w:pos="9026" w:leader="dot"/>
            </w:tabs>
            <w:rPr/>
          </w:pPr>
          <w:hyperlink w:anchor="__RefHeading___Toc11323698_2142443653">
            <w:r>
              <w:rPr>
                <w:webHidden/>
                <w:rStyle w:val="IndexLink"/>
                <w:rtl w:val="true"/>
              </w:rPr>
              <w:t>موعد مع الشراع</w:t>
            </w:r>
            <w:r>
              <w:rPr>
                <w:rStyle w:val="IndexLink"/>
                <w:rtl w:val="true"/>
              </w:rPr>
              <w:t>:</w:t>
              <w:tab/>
            </w:r>
            <w:r>
              <w:rPr>
                <w:rStyle w:val="IndexLink"/>
              </w:rPr>
              <w:t>518</w:t>
            </w:r>
          </w:hyperlink>
        </w:p>
        <w:p>
          <w:pPr>
            <w:pStyle w:val="Contents2"/>
            <w:tabs>
              <w:tab w:val="clear" w:pos="8743"/>
              <w:tab w:val="right" w:pos="9026" w:leader="dot"/>
            </w:tabs>
            <w:rPr/>
          </w:pPr>
          <w:hyperlink w:anchor="__RefHeading___Toc11323700_2142443653">
            <w:r>
              <w:rPr>
                <w:webHidden/>
                <w:rStyle w:val="IndexLink"/>
                <w:rtl w:val="true"/>
              </w:rPr>
              <w:t>(</w:t>
            </w:r>
            <w:r>
              <w:rPr>
                <w:rStyle w:val="IndexLink"/>
              </w:rPr>
              <w:t>22</w:t>
            </w:r>
            <w:r>
              <w:rPr>
                <w:rStyle w:val="IndexLink"/>
                <w:rtl w:val="true"/>
              </w:rPr>
              <w:t>)</w:t>
            </w:r>
            <w:r>
              <w:rPr>
                <w:rStyle w:val="IndexLink"/>
                <w:rtl w:val="true"/>
              </w:rPr>
              <w:t>نور الدين الدغير الهاشمي</w:t>
            </w:r>
            <w:r>
              <w:rPr>
                <w:rStyle w:val="IndexLink"/>
                <w:rtl w:val="true"/>
              </w:rPr>
              <w:t xml:space="preserve">( </w:t>
            </w:r>
            <w:r>
              <w:rPr>
                <w:rStyle w:val="IndexLink"/>
                <w:rtl w:val="true"/>
              </w:rPr>
              <w:t xml:space="preserve">مالكي </w:t>
            </w:r>
            <w:r>
              <w:rPr>
                <w:rStyle w:val="IndexLink"/>
                <w:rtl w:val="true"/>
              </w:rPr>
              <w:t xml:space="preserve">/ </w:t>
            </w:r>
            <w:r>
              <w:rPr>
                <w:rStyle w:val="IndexLink"/>
                <w:rtl w:val="true"/>
              </w:rPr>
              <w:t xml:space="preserve">المغرب </w:t>
            </w:r>
            <w:r>
              <w:rPr>
                <w:rStyle w:val="IndexLink"/>
                <w:rtl w:val="true"/>
              </w:rPr>
              <w:t>)</w:t>
              <w:tab/>
            </w:r>
            <w:r>
              <w:rPr>
                <w:rStyle w:val="IndexLink"/>
              </w:rPr>
              <w:t>523</w:t>
            </w:r>
          </w:hyperlink>
        </w:p>
        <w:p>
          <w:pPr>
            <w:pStyle w:val="Contents2"/>
            <w:tabs>
              <w:tab w:val="clear" w:pos="8743"/>
              <w:tab w:val="right" w:pos="9026" w:leader="dot"/>
            </w:tabs>
            <w:rPr/>
          </w:pPr>
          <w:hyperlink w:anchor="__RefHeading___Toc11323702_2142443653">
            <w:r>
              <w:rPr>
                <w:webHidden/>
                <w:rStyle w:val="IndexLink"/>
                <w:rtl w:val="true"/>
              </w:rPr>
              <w:t>{</w:t>
            </w:r>
            <w:r>
              <w:rPr>
                <w:rStyle w:val="IndexLink"/>
              </w:rPr>
              <w:t>23</w:t>
            </w:r>
            <w:r>
              <w:rPr>
                <w:rStyle w:val="IndexLink"/>
                <w:rtl w:val="true"/>
              </w:rPr>
              <w:t xml:space="preserve">} </w:t>
            </w:r>
            <w:r>
              <w:rPr>
                <w:rStyle w:val="IndexLink"/>
                <w:rtl w:val="true"/>
              </w:rPr>
              <w:t>الهاشمي بن علي رمضان</w:t>
            </w:r>
            <w:r>
              <w:rPr>
                <w:rStyle w:val="IndexLink"/>
                <w:rtl w:val="true"/>
              </w:rPr>
              <w:t>(</w:t>
            </w:r>
            <w:r>
              <w:rPr>
                <w:rStyle w:val="IndexLink"/>
                <w:rtl w:val="true"/>
              </w:rPr>
              <w:t xml:space="preserve">مالكي </w:t>
            </w:r>
            <w:r>
              <w:rPr>
                <w:rStyle w:val="IndexLink"/>
                <w:rtl w:val="true"/>
              </w:rPr>
              <w:t xml:space="preserve">/ </w:t>
            </w:r>
            <w:r>
              <w:rPr>
                <w:rStyle w:val="IndexLink"/>
                <w:rtl w:val="true"/>
              </w:rPr>
              <w:t>تونس</w:t>
            </w:r>
            <w:r>
              <w:rPr>
                <w:rStyle w:val="IndexLink"/>
                <w:rtl w:val="true"/>
              </w:rPr>
              <w:t>)</w:t>
              <w:tab/>
            </w:r>
            <w:r>
              <w:rPr>
                <w:rStyle w:val="IndexLink"/>
              </w:rPr>
              <w:t>534</w:t>
            </w:r>
          </w:hyperlink>
        </w:p>
        <w:p>
          <w:pPr>
            <w:pStyle w:val="Contents3"/>
            <w:tabs>
              <w:tab w:val="clear" w:pos="8459"/>
              <w:tab w:val="right" w:pos="9026" w:leader="dot"/>
            </w:tabs>
            <w:rPr/>
          </w:pPr>
          <w:hyperlink w:anchor="__RefHeading___Toc11323704_2142443653">
            <w:r>
              <w:rPr>
                <w:webHidden/>
                <w:rStyle w:val="IndexLink"/>
                <w:rtl w:val="true"/>
              </w:rPr>
              <w:t>اشارة</w:t>
            </w:r>
            <w:r>
              <w:rPr>
                <w:rStyle w:val="IndexLink"/>
                <w:rtl w:val="true"/>
              </w:rPr>
              <w:tab/>
            </w:r>
            <w:r>
              <w:rPr>
                <w:rStyle w:val="IndexLink"/>
              </w:rPr>
              <w:t>534</w:t>
            </w:r>
          </w:hyperlink>
        </w:p>
        <w:p>
          <w:pPr>
            <w:pStyle w:val="Contents3"/>
            <w:tabs>
              <w:tab w:val="clear" w:pos="8459"/>
              <w:tab w:val="right" w:pos="9026" w:leader="dot"/>
            </w:tabs>
            <w:rPr/>
          </w:pPr>
          <w:hyperlink w:anchor="__RefHeading___Toc11323706_2142443653">
            <w:r>
              <w:rPr>
                <w:webHidden/>
                <w:rStyle w:val="IndexLink"/>
                <w:rtl w:val="true"/>
              </w:rPr>
              <w:t>الشعور بالاستغناء عن البحث</w:t>
            </w:r>
            <w:r>
              <w:rPr>
                <w:rStyle w:val="IndexLink"/>
                <w:rtl w:val="true"/>
              </w:rPr>
              <w:t>:</w:t>
              <w:tab/>
            </w:r>
            <w:r>
              <w:rPr>
                <w:rStyle w:val="IndexLink"/>
              </w:rPr>
              <w:t>534</w:t>
            </w:r>
          </w:hyperlink>
        </w:p>
        <w:p>
          <w:pPr>
            <w:pStyle w:val="Contents3"/>
            <w:tabs>
              <w:tab w:val="clear" w:pos="8459"/>
              <w:tab w:val="right" w:pos="9026" w:leader="dot"/>
            </w:tabs>
            <w:rPr/>
          </w:pPr>
          <w:hyperlink w:anchor="__RefHeading___Toc11323708_2142443653">
            <w:r>
              <w:rPr>
                <w:webHidden/>
                <w:rStyle w:val="IndexLink"/>
                <w:rtl w:val="true"/>
              </w:rPr>
              <w:t>بلورة هوايته نحو المطالعة</w:t>
            </w:r>
            <w:r>
              <w:rPr>
                <w:rStyle w:val="IndexLink"/>
                <w:rtl w:val="true"/>
              </w:rPr>
              <w:t>:</w:t>
              <w:tab/>
            </w:r>
            <w:r>
              <w:rPr>
                <w:rStyle w:val="IndexLink"/>
              </w:rPr>
              <w:t>536</w:t>
            </w:r>
          </w:hyperlink>
        </w:p>
        <w:p>
          <w:pPr>
            <w:pStyle w:val="Contents3"/>
            <w:tabs>
              <w:tab w:val="clear" w:pos="8459"/>
              <w:tab w:val="right" w:pos="9026" w:leader="dot"/>
            </w:tabs>
            <w:rPr/>
          </w:pPr>
          <w:hyperlink w:anchor="__RefHeading___Toc11323710_2142443653">
            <w:r>
              <w:rPr>
                <w:webHidden/>
                <w:rStyle w:val="IndexLink"/>
                <w:rtl w:val="true"/>
              </w:rPr>
              <w:t>التوجه إلى مطالعة التاريخ</w:t>
            </w:r>
            <w:r>
              <w:rPr>
                <w:rStyle w:val="IndexLink"/>
                <w:rtl w:val="true"/>
              </w:rPr>
              <w:t>:</w:t>
              <w:tab/>
            </w:r>
            <w:r>
              <w:rPr>
                <w:rStyle w:val="IndexLink"/>
              </w:rPr>
              <w:t>536</w:t>
            </w:r>
          </w:hyperlink>
        </w:p>
        <w:p>
          <w:pPr>
            <w:pStyle w:val="Contents3"/>
            <w:tabs>
              <w:tab w:val="clear" w:pos="8459"/>
              <w:tab w:val="right" w:pos="9026" w:leader="dot"/>
            </w:tabs>
            <w:rPr/>
          </w:pPr>
          <w:hyperlink w:anchor="__RefHeading___Toc11323712_2142443653">
            <w:r>
              <w:rPr>
                <w:webHidden/>
                <w:rStyle w:val="IndexLink"/>
                <w:rtl w:val="true"/>
              </w:rPr>
              <w:t>المفاجئة بحقائق التاريخ الإسلامي</w:t>
            </w:r>
            <w:r>
              <w:rPr>
                <w:rStyle w:val="IndexLink"/>
                <w:rtl w:val="true"/>
              </w:rPr>
              <w:t>:</w:t>
              <w:tab/>
            </w:r>
            <w:r>
              <w:rPr>
                <w:rStyle w:val="IndexLink"/>
              </w:rPr>
              <w:t>536</w:t>
            </w:r>
          </w:hyperlink>
        </w:p>
        <w:p>
          <w:pPr>
            <w:pStyle w:val="Contents3"/>
            <w:tabs>
              <w:tab w:val="clear" w:pos="8459"/>
              <w:tab w:val="right" w:pos="9026" w:leader="dot"/>
            </w:tabs>
            <w:rPr/>
          </w:pPr>
          <w:hyperlink w:anchor="__RefHeading___Toc11323714_2142443653">
            <w:r>
              <w:rPr>
                <w:webHidden/>
                <w:rStyle w:val="IndexLink"/>
                <w:rtl w:val="true"/>
              </w:rPr>
              <w:t>بداية التعرف على التشيع</w:t>
            </w:r>
            <w:r>
              <w:rPr>
                <w:rStyle w:val="IndexLink"/>
                <w:rtl w:val="true"/>
              </w:rPr>
              <w:t>:</w:t>
              <w:tab/>
            </w:r>
            <w:r>
              <w:rPr>
                <w:rStyle w:val="IndexLink"/>
              </w:rPr>
              <w:t>538</w:t>
            </w:r>
          </w:hyperlink>
        </w:p>
        <w:p>
          <w:pPr>
            <w:pStyle w:val="Contents3"/>
            <w:tabs>
              <w:tab w:val="clear" w:pos="8459"/>
              <w:tab w:val="right" w:pos="9026" w:leader="dot"/>
            </w:tabs>
            <w:rPr/>
          </w:pPr>
          <w:hyperlink w:anchor="__RefHeading___Toc11323716_2142443653">
            <w:r>
              <w:rPr>
                <w:webHidden/>
                <w:rStyle w:val="IndexLink"/>
                <w:rtl w:val="true"/>
              </w:rPr>
              <w:t>كلمة اخيرة لكل انسان حر</w:t>
            </w:r>
            <w:r>
              <w:rPr>
                <w:rStyle w:val="IndexLink"/>
                <w:rtl w:val="true"/>
              </w:rPr>
              <w:t>:</w:t>
              <w:tab/>
            </w:r>
            <w:r>
              <w:rPr>
                <w:rStyle w:val="IndexLink"/>
              </w:rPr>
              <w:t>538</w:t>
            </w:r>
          </w:hyperlink>
        </w:p>
        <w:p>
          <w:pPr>
            <w:pStyle w:val="Contents3"/>
            <w:tabs>
              <w:tab w:val="clear" w:pos="8459"/>
              <w:tab w:val="right" w:pos="9026" w:leader="dot"/>
            </w:tabs>
            <w:rPr/>
          </w:pPr>
          <w:hyperlink w:anchor="__RefHeading___Toc11323718_2142443653">
            <w:r>
              <w:rPr>
                <w:webHidden/>
                <w:rStyle w:val="IndexLink"/>
                <w:rtl w:val="true"/>
              </w:rPr>
              <w:t>مؤلفاته</w:t>
            </w:r>
            <w:r>
              <w:rPr>
                <w:rStyle w:val="IndexLink"/>
                <w:rtl w:val="true"/>
              </w:rPr>
              <w:t>:</w:t>
              <w:tab/>
            </w:r>
            <w:r>
              <w:rPr>
                <w:rStyle w:val="IndexLink"/>
              </w:rPr>
              <w:t>539</w:t>
            </w:r>
          </w:hyperlink>
        </w:p>
        <w:p>
          <w:pPr>
            <w:pStyle w:val="Contents3"/>
            <w:tabs>
              <w:tab w:val="clear" w:pos="8459"/>
              <w:tab w:val="right" w:pos="9026" w:leader="dot"/>
            </w:tabs>
            <w:rPr/>
          </w:pPr>
          <w:hyperlink w:anchor="__RefHeading___Toc11323720_2142443653">
            <w:r>
              <w:rPr>
                <w:webHidden/>
                <w:rStyle w:val="IndexLink"/>
                <w:rtl w:val="true"/>
              </w:rPr>
              <w:t>{</w:t>
            </w:r>
            <w:r>
              <w:rPr>
                <w:rStyle w:val="IndexLink"/>
              </w:rPr>
              <w:t>1</w:t>
            </w:r>
            <w:r>
              <w:rPr>
                <w:rStyle w:val="IndexLink"/>
                <w:rtl w:val="true"/>
              </w:rPr>
              <w:t>} "</w:t>
            </w:r>
            <w:r>
              <w:rPr>
                <w:rStyle w:val="IndexLink"/>
                <w:rtl w:val="true"/>
              </w:rPr>
              <w:t>الصحابة في حجمهم الحقيقي</w:t>
            </w:r>
            <w:r>
              <w:rPr>
                <w:rStyle w:val="IndexLink"/>
                <w:rtl w:val="true"/>
              </w:rPr>
              <w:t>":</w:t>
              <w:tab/>
            </w:r>
            <w:r>
              <w:rPr>
                <w:rStyle w:val="IndexLink"/>
              </w:rPr>
              <w:t>539</w:t>
            </w:r>
          </w:hyperlink>
        </w:p>
        <w:p>
          <w:pPr>
            <w:pStyle w:val="Contents3"/>
            <w:tabs>
              <w:tab w:val="clear" w:pos="8459"/>
              <w:tab w:val="right" w:pos="9026" w:leader="dot"/>
            </w:tabs>
            <w:rPr/>
          </w:pPr>
          <w:hyperlink w:anchor="__RefHeading___Toc11323722_2142443653">
            <w:r>
              <w:rPr>
                <w:webHidden/>
                <w:rStyle w:val="IndexLink"/>
                <w:rtl w:val="true"/>
              </w:rPr>
              <w:t>{</w:t>
            </w:r>
            <w:r>
              <w:rPr>
                <w:rStyle w:val="IndexLink"/>
              </w:rPr>
              <w:t>2</w:t>
            </w:r>
            <w:r>
              <w:rPr>
                <w:rStyle w:val="IndexLink"/>
                <w:rtl w:val="true"/>
              </w:rPr>
              <w:t>} "</w:t>
            </w:r>
            <w:r>
              <w:rPr>
                <w:rStyle w:val="IndexLink"/>
                <w:rtl w:val="true"/>
              </w:rPr>
              <w:t>حوار مع صديقي الشيعي</w:t>
            </w:r>
            <w:r>
              <w:rPr>
                <w:rStyle w:val="IndexLink"/>
                <w:rtl w:val="true"/>
              </w:rPr>
              <w:t>":</w:t>
              <w:tab/>
            </w:r>
            <w:r>
              <w:rPr>
                <w:rStyle w:val="IndexLink"/>
              </w:rPr>
              <w:t>539</w:t>
            </w:r>
          </w:hyperlink>
        </w:p>
        <w:p>
          <w:pPr>
            <w:pStyle w:val="Contents3"/>
            <w:tabs>
              <w:tab w:val="clear" w:pos="8459"/>
              <w:tab w:val="right" w:pos="9026" w:leader="dot"/>
            </w:tabs>
            <w:rPr/>
          </w:pPr>
          <w:hyperlink w:anchor="__RefHeading___Toc11323724_2142443653">
            <w:r>
              <w:rPr>
                <w:webHidden/>
                <w:rStyle w:val="IndexLink"/>
                <w:rtl w:val="true"/>
              </w:rPr>
              <w:t>وقفة مع كتابه</w:t>
            </w:r>
            <w:r>
              <w:rPr>
                <w:rStyle w:val="IndexLink"/>
                <w:rtl w:val="true"/>
              </w:rPr>
              <w:t>: "</w:t>
            </w:r>
            <w:r>
              <w:rPr>
                <w:rStyle w:val="IndexLink"/>
                <w:rtl w:val="true"/>
              </w:rPr>
              <w:t>الصحابة في حجمهم الحقيقي</w:t>
            </w:r>
            <w:r>
              <w:rPr>
                <w:rStyle w:val="IndexLink"/>
                <w:rtl w:val="true"/>
              </w:rPr>
              <w:t>"</w:t>
              <w:tab/>
            </w:r>
            <w:r>
              <w:rPr>
                <w:rStyle w:val="IndexLink"/>
              </w:rPr>
              <w:t>540</w:t>
            </w:r>
          </w:hyperlink>
        </w:p>
        <w:p>
          <w:pPr>
            <w:pStyle w:val="Contents3"/>
            <w:tabs>
              <w:tab w:val="clear" w:pos="8459"/>
              <w:tab w:val="right" w:pos="9026" w:leader="dot"/>
            </w:tabs>
            <w:rPr/>
          </w:pPr>
          <w:hyperlink w:anchor="__RefHeading___Toc11323726_2142443653">
            <w:r>
              <w:rPr>
                <w:webHidden/>
                <w:rStyle w:val="IndexLink"/>
                <w:rtl w:val="true"/>
              </w:rPr>
              <w:t>الصحابة وأصول الدين أو أركانه</w:t>
            </w:r>
            <w:r>
              <w:rPr>
                <w:rStyle w:val="IndexLink"/>
                <w:rtl w:val="true"/>
              </w:rPr>
              <w:t>:</w:t>
              <w:tab/>
            </w:r>
            <w:r>
              <w:rPr>
                <w:rStyle w:val="IndexLink"/>
              </w:rPr>
              <w:t>541</w:t>
            </w:r>
          </w:hyperlink>
        </w:p>
        <w:p>
          <w:pPr>
            <w:pStyle w:val="Contents3"/>
            <w:tabs>
              <w:tab w:val="clear" w:pos="8459"/>
              <w:tab w:val="right" w:pos="9026" w:leader="dot"/>
            </w:tabs>
            <w:rPr/>
          </w:pPr>
          <w:hyperlink w:anchor="__RefHeading___Toc11323728_2142443653">
            <w:r>
              <w:rPr>
                <w:webHidden/>
                <w:rStyle w:val="IndexLink"/>
                <w:rtl w:val="true"/>
              </w:rPr>
              <w:t>ما استدلّوا به في عدالة الصحابة</w:t>
            </w:r>
            <w:r>
              <w:rPr>
                <w:rStyle w:val="IndexLink"/>
                <w:rtl w:val="true"/>
              </w:rPr>
              <w:t>:</w:t>
              <w:tab/>
            </w:r>
            <w:r>
              <w:rPr>
                <w:rStyle w:val="IndexLink"/>
              </w:rPr>
              <w:t>542</w:t>
            </w:r>
          </w:hyperlink>
        </w:p>
        <w:p>
          <w:pPr>
            <w:pStyle w:val="Contents3"/>
            <w:tabs>
              <w:tab w:val="clear" w:pos="8459"/>
              <w:tab w:val="right" w:pos="9026" w:leader="dot"/>
            </w:tabs>
            <w:rPr/>
          </w:pPr>
          <w:hyperlink w:anchor="__RefHeading___Toc11323730_2142443653">
            <w:r>
              <w:rPr>
                <w:webHidden/>
                <w:rStyle w:val="IndexLink"/>
                <w:rtl w:val="true"/>
              </w:rPr>
              <w:t>الصحابة في القرآن</w:t>
            </w:r>
            <w:r>
              <w:rPr>
                <w:rStyle w:val="IndexLink"/>
                <w:rtl w:val="true"/>
              </w:rPr>
              <w:t>:</w:t>
              <w:tab/>
            </w:r>
            <w:r>
              <w:rPr>
                <w:rStyle w:val="IndexLink"/>
              </w:rPr>
              <w:t>544</w:t>
            </w:r>
          </w:hyperlink>
        </w:p>
        <w:p>
          <w:pPr>
            <w:pStyle w:val="Contents3"/>
            <w:tabs>
              <w:tab w:val="clear" w:pos="8459"/>
              <w:tab w:val="right" w:pos="9026" w:leader="dot"/>
            </w:tabs>
            <w:rPr/>
          </w:pPr>
          <w:hyperlink w:anchor="__RefHeading___Toc11323732_2142443653">
            <w:r>
              <w:rPr>
                <w:webHidden/>
                <w:rStyle w:val="IndexLink"/>
                <w:rtl w:val="true"/>
              </w:rPr>
              <w:t>صحابة وصحابيات تحت المجهر</w:t>
            </w:r>
            <w:r>
              <w:rPr>
                <w:rStyle w:val="IndexLink"/>
                <w:rtl w:val="true"/>
              </w:rPr>
              <w:t>:</w:t>
              <w:tab/>
            </w:r>
            <w:r>
              <w:rPr>
                <w:rStyle w:val="IndexLink"/>
              </w:rPr>
              <w:t>550</w:t>
            </w:r>
          </w:hyperlink>
        </w:p>
        <w:p>
          <w:pPr>
            <w:pStyle w:val="Contents3"/>
            <w:tabs>
              <w:tab w:val="clear" w:pos="8459"/>
              <w:tab w:val="right" w:pos="9026" w:leader="dot"/>
            </w:tabs>
            <w:rPr/>
          </w:pPr>
          <w:hyperlink w:anchor="__RefHeading___Toc11323734_2142443653">
            <w:r>
              <w:rPr>
                <w:webHidden/>
                <w:rStyle w:val="IndexLink"/>
                <w:rtl w:val="true"/>
              </w:rPr>
              <w:t>المغيرة بن شعبة</w:t>
            </w:r>
            <w:r>
              <w:rPr>
                <w:rStyle w:val="IndexLink"/>
                <w:rtl w:val="true"/>
              </w:rPr>
              <w:t>:</w:t>
              <w:tab/>
            </w:r>
            <w:r>
              <w:rPr>
                <w:rStyle w:val="IndexLink"/>
              </w:rPr>
              <w:t>553</w:t>
            </w:r>
          </w:hyperlink>
        </w:p>
        <w:p>
          <w:pPr>
            <w:pStyle w:val="Contents3"/>
            <w:tabs>
              <w:tab w:val="clear" w:pos="8459"/>
              <w:tab w:val="right" w:pos="9026" w:leader="dot"/>
            </w:tabs>
            <w:rPr/>
          </w:pPr>
          <w:hyperlink w:anchor="__RefHeading___Toc11323736_2142443653">
            <w:r>
              <w:rPr>
                <w:webHidden/>
                <w:rStyle w:val="IndexLink"/>
                <w:rtl w:val="true"/>
              </w:rPr>
              <w:t>حفصة بنت عمر بن الخطّاب</w:t>
            </w:r>
            <w:r>
              <w:rPr>
                <w:rStyle w:val="IndexLink"/>
                <w:rtl w:val="true"/>
              </w:rPr>
              <w:t>:</w:t>
              <w:tab/>
            </w:r>
            <w:r>
              <w:rPr>
                <w:rStyle w:val="IndexLink"/>
              </w:rPr>
              <w:t>553</w:t>
            </w:r>
          </w:hyperlink>
        </w:p>
        <w:p>
          <w:pPr>
            <w:pStyle w:val="Contents3"/>
            <w:tabs>
              <w:tab w:val="clear" w:pos="8459"/>
              <w:tab w:val="right" w:pos="9026" w:leader="dot"/>
            </w:tabs>
            <w:rPr/>
          </w:pPr>
          <w:hyperlink w:anchor="__RefHeading___Toc11323738_2142443653">
            <w:r>
              <w:rPr>
                <w:webHidden/>
                <w:rStyle w:val="IndexLink"/>
                <w:rtl w:val="true"/>
              </w:rPr>
              <w:t>هند بنت عتبة</w:t>
            </w:r>
            <w:r>
              <w:rPr>
                <w:rStyle w:val="IndexLink"/>
                <w:rtl w:val="true"/>
              </w:rPr>
              <w:t>:</w:t>
              <w:tab/>
            </w:r>
            <w:r>
              <w:rPr>
                <w:rStyle w:val="IndexLink"/>
              </w:rPr>
              <w:t>556</w:t>
            </w:r>
          </w:hyperlink>
        </w:p>
        <w:p>
          <w:pPr>
            <w:pStyle w:val="Contents3"/>
            <w:tabs>
              <w:tab w:val="clear" w:pos="8459"/>
              <w:tab w:val="right" w:pos="9026" w:leader="dot"/>
            </w:tabs>
            <w:rPr/>
          </w:pPr>
          <w:hyperlink w:anchor="__RefHeading___Toc11323740_2142443653">
            <w:r>
              <w:rPr>
                <w:webHidden/>
                <w:rStyle w:val="IndexLink"/>
                <w:rtl w:val="true"/>
              </w:rPr>
              <w:t>الشيعة والصحابة</w:t>
            </w:r>
            <w:r>
              <w:rPr>
                <w:rStyle w:val="IndexLink"/>
                <w:rtl w:val="true"/>
              </w:rPr>
              <w:t>:</w:t>
              <w:tab/>
            </w:r>
            <w:r>
              <w:rPr>
                <w:rStyle w:val="IndexLink"/>
              </w:rPr>
              <w:t>558</w:t>
            </w:r>
          </w:hyperlink>
        </w:p>
        <w:p>
          <w:pPr>
            <w:pStyle w:val="Contents2"/>
            <w:tabs>
              <w:tab w:val="clear" w:pos="8743"/>
              <w:tab w:val="right" w:pos="9026" w:leader="dot"/>
            </w:tabs>
            <w:rPr/>
          </w:pPr>
          <w:hyperlink w:anchor="__RefHeading___Toc11323742_2142443653">
            <w:r>
              <w:rPr>
                <w:webHidden/>
                <w:rStyle w:val="IndexLink"/>
                <w:rtl w:val="true"/>
              </w:rPr>
              <w:t>{</w:t>
            </w:r>
            <w:r>
              <w:rPr>
                <w:rStyle w:val="IndexLink"/>
              </w:rPr>
              <w:t>24</w:t>
            </w:r>
            <w:r>
              <w:rPr>
                <w:rStyle w:val="IndexLink"/>
                <w:rtl w:val="true"/>
              </w:rPr>
              <w:t xml:space="preserve">} </w:t>
            </w:r>
            <w:r>
              <w:rPr>
                <w:rStyle w:val="IndexLink"/>
                <w:rtl w:val="true"/>
              </w:rPr>
              <w:t>هشام آل قطيط</w:t>
            </w:r>
            <w:r>
              <w:rPr>
                <w:rStyle w:val="IndexLink"/>
                <w:rtl w:val="true"/>
              </w:rPr>
              <w:t>(</w:t>
            </w:r>
            <w:r>
              <w:rPr>
                <w:rStyle w:val="IndexLink"/>
                <w:rtl w:val="true"/>
              </w:rPr>
              <w:t xml:space="preserve">سني </w:t>
            </w:r>
            <w:r>
              <w:rPr>
                <w:rStyle w:val="IndexLink"/>
                <w:rtl w:val="true"/>
              </w:rPr>
              <w:t xml:space="preserve">/ </w:t>
            </w:r>
            <w:r>
              <w:rPr>
                <w:rStyle w:val="IndexLink"/>
                <w:rtl w:val="true"/>
              </w:rPr>
              <w:t>سوريا</w:t>
            </w:r>
            <w:r>
              <w:rPr>
                <w:rStyle w:val="IndexLink"/>
                <w:rtl w:val="true"/>
              </w:rPr>
              <w:t>)</w:t>
              <w:tab/>
            </w:r>
            <w:r>
              <w:rPr>
                <w:rStyle w:val="IndexLink"/>
              </w:rPr>
              <w:t>561</w:t>
            </w:r>
          </w:hyperlink>
        </w:p>
        <w:p>
          <w:pPr>
            <w:pStyle w:val="Contents3"/>
            <w:tabs>
              <w:tab w:val="clear" w:pos="8459"/>
              <w:tab w:val="right" w:pos="9026" w:leader="dot"/>
            </w:tabs>
            <w:rPr/>
          </w:pPr>
          <w:hyperlink w:anchor="__RefHeading___Toc11323744_2142443653">
            <w:r>
              <w:rPr>
                <w:webHidden/>
                <w:rStyle w:val="IndexLink"/>
                <w:rtl w:val="true"/>
              </w:rPr>
              <w:t>اشارة</w:t>
            </w:r>
            <w:r>
              <w:rPr>
                <w:rStyle w:val="IndexLink"/>
                <w:rtl w:val="true"/>
              </w:rPr>
              <w:tab/>
            </w:r>
            <w:r>
              <w:rPr>
                <w:rStyle w:val="IndexLink"/>
              </w:rPr>
              <w:t>561</w:t>
            </w:r>
          </w:hyperlink>
        </w:p>
        <w:p>
          <w:pPr>
            <w:pStyle w:val="Contents3"/>
            <w:tabs>
              <w:tab w:val="clear" w:pos="8459"/>
              <w:tab w:val="right" w:pos="9026" w:leader="dot"/>
            </w:tabs>
            <w:rPr/>
          </w:pPr>
          <w:hyperlink w:anchor="__RefHeading___Toc11323746_2142443653">
            <w:r>
              <w:rPr>
                <w:webHidden/>
                <w:rStyle w:val="IndexLink"/>
                <w:rtl w:val="true"/>
              </w:rPr>
              <w:t>بداية الرحلة الفكرية</w:t>
            </w:r>
            <w:r>
              <w:rPr>
                <w:rStyle w:val="IndexLink"/>
                <w:rtl w:val="true"/>
              </w:rPr>
              <w:t>:</w:t>
              <w:tab/>
            </w:r>
            <w:r>
              <w:rPr>
                <w:rStyle w:val="IndexLink"/>
              </w:rPr>
              <w:t>561</w:t>
            </w:r>
          </w:hyperlink>
        </w:p>
        <w:p>
          <w:pPr>
            <w:pStyle w:val="Contents3"/>
            <w:tabs>
              <w:tab w:val="clear" w:pos="8459"/>
              <w:tab w:val="right" w:pos="9026" w:leader="dot"/>
            </w:tabs>
            <w:rPr/>
          </w:pPr>
          <w:hyperlink w:anchor="__RefHeading___Toc11323748_2142443653">
            <w:r>
              <w:rPr>
                <w:webHidden/>
                <w:rStyle w:val="IndexLink"/>
                <w:rtl w:val="true"/>
              </w:rPr>
              <w:t>الحيرة والاضطراب</w:t>
            </w:r>
            <w:r>
              <w:rPr>
                <w:rStyle w:val="IndexLink"/>
                <w:rtl w:val="true"/>
              </w:rPr>
              <w:t>:</w:t>
              <w:tab/>
            </w:r>
            <w:r>
              <w:rPr>
                <w:rStyle w:val="IndexLink"/>
              </w:rPr>
              <w:t>563</w:t>
            </w:r>
          </w:hyperlink>
        </w:p>
        <w:p>
          <w:pPr>
            <w:pStyle w:val="Contents3"/>
            <w:tabs>
              <w:tab w:val="clear" w:pos="8459"/>
              <w:tab w:val="right" w:pos="9026" w:leader="dot"/>
            </w:tabs>
            <w:rPr/>
          </w:pPr>
          <w:hyperlink w:anchor="__RefHeading___Toc11323750_2142443653">
            <w:r>
              <w:rPr>
                <w:webHidden/>
                <w:rStyle w:val="IndexLink"/>
                <w:rtl w:val="true"/>
              </w:rPr>
              <w:t>التوجه إلى البحث</w:t>
            </w:r>
            <w:r>
              <w:rPr>
                <w:rStyle w:val="IndexLink"/>
                <w:rtl w:val="true"/>
              </w:rPr>
              <w:t>:</w:t>
              <w:tab/>
            </w:r>
            <w:r>
              <w:rPr>
                <w:rStyle w:val="IndexLink"/>
              </w:rPr>
              <w:t>563</w:t>
            </w:r>
          </w:hyperlink>
        </w:p>
        <w:p>
          <w:pPr>
            <w:pStyle w:val="Contents3"/>
            <w:tabs>
              <w:tab w:val="clear" w:pos="8459"/>
              <w:tab w:val="right" w:pos="9026" w:leader="dot"/>
            </w:tabs>
            <w:rPr/>
          </w:pPr>
          <w:hyperlink w:anchor="__RefHeading___Toc11323752_2142443653">
            <w:r>
              <w:rPr>
                <w:webHidden/>
                <w:rStyle w:val="IndexLink"/>
                <w:rtl w:val="true"/>
              </w:rPr>
              <w:t>عدم مواصلة البحث</w:t>
            </w:r>
            <w:r>
              <w:rPr>
                <w:rStyle w:val="IndexLink"/>
                <w:rtl w:val="true"/>
              </w:rPr>
              <w:t>:</w:t>
              <w:tab/>
            </w:r>
            <w:r>
              <w:rPr>
                <w:rStyle w:val="IndexLink"/>
              </w:rPr>
              <w:t>564</w:t>
            </w:r>
          </w:hyperlink>
        </w:p>
        <w:p>
          <w:pPr>
            <w:pStyle w:val="Contents3"/>
            <w:tabs>
              <w:tab w:val="clear" w:pos="8459"/>
              <w:tab w:val="right" w:pos="9026" w:leader="dot"/>
            </w:tabs>
            <w:rPr/>
          </w:pPr>
          <w:hyperlink w:anchor="__RefHeading___Toc11323754_2142443653">
            <w:r>
              <w:rPr>
                <w:webHidden/>
                <w:rStyle w:val="IndexLink"/>
                <w:rtl w:val="true"/>
              </w:rPr>
              <w:t>توفير أجواء البحث</w:t>
            </w:r>
            <w:r>
              <w:rPr>
                <w:rStyle w:val="IndexLink"/>
                <w:rtl w:val="true"/>
              </w:rPr>
              <w:t>:</w:t>
              <w:tab/>
            </w:r>
            <w:r>
              <w:rPr>
                <w:rStyle w:val="IndexLink"/>
              </w:rPr>
              <w:t>564</w:t>
            </w:r>
          </w:hyperlink>
        </w:p>
        <w:p>
          <w:pPr>
            <w:pStyle w:val="Contents3"/>
            <w:tabs>
              <w:tab w:val="clear" w:pos="8459"/>
              <w:tab w:val="right" w:pos="9026" w:leader="dot"/>
            </w:tabs>
            <w:rPr/>
          </w:pPr>
          <w:hyperlink w:anchor="__RefHeading___Toc11323756_2142443653">
            <w:r>
              <w:rPr>
                <w:webHidden/>
                <w:rStyle w:val="IndexLink"/>
                <w:rtl w:val="true"/>
              </w:rPr>
              <w:t>العودة إلى البحث مرّة اخرى</w:t>
            </w:r>
            <w:r>
              <w:rPr>
                <w:rStyle w:val="IndexLink"/>
                <w:rtl w:val="true"/>
              </w:rPr>
              <w:t>:</w:t>
              <w:tab/>
            </w:r>
            <w:r>
              <w:rPr>
                <w:rStyle w:val="IndexLink"/>
              </w:rPr>
              <w:t>565</w:t>
            </w:r>
          </w:hyperlink>
        </w:p>
        <w:p>
          <w:pPr>
            <w:pStyle w:val="Contents3"/>
            <w:tabs>
              <w:tab w:val="clear" w:pos="8459"/>
              <w:tab w:val="right" w:pos="9026" w:leader="dot"/>
            </w:tabs>
            <w:rPr/>
          </w:pPr>
          <w:hyperlink w:anchor="__RefHeading___Toc11323758_2142443653">
            <w:r>
              <w:rPr>
                <w:webHidden/>
                <w:rStyle w:val="IndexLink"/>
                <w:rtl w:val="true"/>
              </w:rPr>
              <w:t>الاحتكاك بالشيعة</w:t>
            </w:r>
            <w:r>
              <w:rPr>
                <w:rStyle w:val="IndexLink"/>
                <w:rtl w:val="true"/>
              </w:rPr>
              <w:t>:</w:t>
              <w:tab/>
            </w:r>
            <w:r>
              <w:rPr>
                <w:rStyle w:val="IndexLink"/>
              </w:rPr>
              <w:t>566</w:t>
            </w:r>
          </w:hyperlink>
        </w:p>
        <w:p>
          <w:pPr>
            <w:pStyle w:val="Contents3"/>
            <w:tabs>
              <w:tab w:val="clear" w:pos="8459"/>
              <w:tab w:val="right" w:pos="9026" w:leader="dot"/>
            </w:tabs>
            <w:rPr/>
          </w:pPr>
          <w:hyperlink w:anchor="__RefHeading___Toc11323760_2142443653">
            <w:r>
              <w:rPr>
                <w:webHidden/>
                <w:rStyle w:val="IndexLink"/>
                <w:rtl w:val="true"/>
              </w:rPr>
              <w:t>اعتناق مذهب أهل البيت</w:t>
            </w:r>
            <w:r>
              <w:rPr>
                <w:rStyle w:val="IndexLink"/>
                <w:rtl w:val="true"/>
              </w:rPr>
              <w:t>(</w:t>
            </w:r>
            <w:r>
              <w:rPr>
                <w:rStyle w:val="IndexLink"/>
                <w:rtl w:val="true"/>
              </w:rPr>
              <w:t>عليهم السلام</w:t>
            </w:r>
            <w:r>
              <w:rPr>
                <w:rStyle w:val="IndexLink"/>
                <w:rtl w:val="true"/>
              </w:rPr>
              <w:t>):</w:t>
              <w:tab/>
            </w:r>
            <w:r>
              <w:rPr>
                <w:rStyle w:val="IndexLink"/>
              </w:rPr>
              <w:t>566</w:t>
            </w:r>
          </w:hyperlink>
        </w:p>
        <w:p>
          <w:pPr>
            <w:pStyle w:val="Contents3"/>
            <w:tabs>
              <w:tab w:val="clear" w:pos="8459"/>
              <w:tab w:val="right" w:pos="9026" w:leader="dot"/>
            </w:tabs>
            <w:rPr/>
          </w:pPr>
          <w:hyperlink w:anchor="__RefHeading___Toc11323762_2142443653">
            <w:r>
              <w:rPr>
                <w:webHidden/>
                <w:rStyle w:val="IndexLink"/>
                <w:rtl w:val="true"/>
              </w:rPr>
              <w:t>مؤلفاته</w:t>
            </w:r>
            <w:r>
              <w:rPr>
                <w:rStyle w:val="IndexLink"/>
                <w:rtl w:val="true"/>
              </w:rPr>
              <w:t>:</w:t>
              <w:tab/>
            </w:r>
            <w:r>
              <w:rPr>
                <w:rStyle w:val="IndexLink"/>
              </w:rPr>
              <w:t>567</w:t>
            </w:r>
          </w:hyperlink>
        </w:p>
        <w:p>
          <w:pPr>
            <w:pStyle w:val="Contents3"/>
            <w:tabs>
              <w:tab w:val="clear" w:pos="8459"/>
              <w:tab w:val="right" w:pos="9026" w:leader="dot"/>
            </w:tabs>
            <w:rPr/>
          </w:pPr>
          <w:hyperlink w:anchor="__RefHeading___Toc11323764_2142443653">
            <w:r>
              <w:rPr>
                <w:webHidden/>
                <w:rStyle w:val="IndexLink"/>
                <w:rtl w:val="true"/>
              </w:rPr>
              <w:t>{</w:t>
            </w:r>
            <w:r>
              <w:rPr>
                <w:rStyle w:val="IndexLink"/>
              </w:rPr>
              <w:t>1</w:t>
            </w:r>
            <w:r>
              <w:rPr>
                <w:rStyle w:val="IndexLink"/>
                <w:rtl w:val="true"/>
              </w:rPr>
              <w:t>} "</w:t>
            </w:r>
            <w:r>
              <w:rPr>
                <w:rStyle w:val="IndexLink"/>
                <w:rtl w:val="true"/>
              </w:rPr>
              <w:t>وقفة مع الدكتور البوطي في مسائله</w:t>
            </w:r>
            <w:r>
              <w:rPr>
                <w:rStyle w:val="IndexLink"/>
                <w:rtl w:val="true"/>
              </w:rPr>
              <w:t>":</w:t>
              <w:tab/>
            </w:r>
            <w:r>
              <w:rPr>
                <w:rStyle w:val="IndexLink"/>
              </w:rPr>
              <w:t>567</w:t>
            </w:r>
          </w:hyperlink>
        </w:p>
        <w:p>
          <w:pPr>
            <w:pStyle w:val="Contents3"/>
            <w:tabs>
              <w:tab w:val="clear" w:pos="8459"/>
              <w:tab w:val="right" w:pos="9026" w:leader="dot"/>
            </w:tabs>
            <w:rPr/>
          </w:pPr>
          <w:hyperlink w:anchor="__RefHeading___Toc11323766_2142443653">
            <w:r>
              <w:rPr>
                <w:webHidden/>
                <w:rStyle w:val="IndexLink"/>
                <w:rtl w:val="true"/>
              </w:rPr>
              <w:t>{</w:t>
            </w:r>
            <w:r>
              <w:rPr>
                <w:rStyle w:val="IndexLink"/>
              </w:rPr>
              <w:t>2</w:t>
            </w:r>
            <w:r>
              <w:rPr>
                <w:rStyle w:val="IndexLink"/>
                <w:rtl w:val="true"/>
              </w:rPr>
              <w:t>} "</w:t>
            </w:r>
            <w:r>
              <w:rPr>
                <w:rStyle w:val="IndexLink"/>
                <w:rtl w:val="true"/>
              </w:rPr>
              <w:t>حوار ومناقشة كتاب عائشة أم المؤمنين للدكتور البوطي</w:t>
            </w:r>
            <w:r>
              <w:rPr>
                <w:rStyle w:val="IndexLink"/>
                <w:rtl w:val="true"/>
              </w:rPr>
              <w:t>":</w:t>
              <w:tab/>
            </w:r>
            <w:r>
              <w:rPr>
                <w:rStyle w:val="IndexLink"/>
              </w:rPr>
              <w:t>567</w:t>
            </w:r>
          </w:hyperlink>
        </w:p>
        <w:p>
          <w:pPr>
            <w:pStyle w:val="Contents3"/>
            <w:tabs>
              <w:tab w:val="clear" w:pos="8459"/>
              <w:tab w:val="right" w:pos="9026" w:leader="dot"/>
            </w:tabs>
            <w:rPr/>
          </w:pPr>
          <w:hyperlink w:anchor="__RefHeading___Toc11323768_2142443653">
            <w:r>
              <w:rPr>
                <w:webHidden/>
                <w:rStyle w:val="IndexLink"/>
                <w:rtl w:val="true"/>
              </w:rPr>
              <w:t>{</w:t>
            </w:r>
            <w:r>
              <w:rPr>
                <w:rStyle w:val="IndexLink"/>
              </w:rPr>
              <w:t>3</w:t>
            </w:r>
            <w:r>
              <w:rPr>
                <w:rStyle w:val="IndexLink"/>
                <w:rtl w:val="true"/>
              </w:rPr>
              <w:t>} "</w:t>
            </w:r>
            <w:r>
              <w:rPr>
                <w:rStyle w:val="IndexLink"/>
                <w:rtl w:val="true"/>
              </w:rPr>
              <w:t xml:space="preserve">ومن الحوار اكتشفت الحقيقة </w:t>
            </w:r>
            <w:r>
              <w:rPr>
                <w:rStyle w:val="IndexLink"/>
                <w:rtl w:val="true"/>
              </w:rPr>
              <w:t>(</w:t>
            </w:r>
            <w:r>
              <w:rPr>
                <w:rStyle w:val="IndexLink"/>
                <w:rtl w:val="true"/>
              </w:rPr>
              <w:t>من بيروت كانت البداية</w:t>
            </w:r>
            <w:r>
              <w:rPr>
                <w:rStyle w:val="IndexLink"/>
                <w:rtl w:val="true"/>
              </w:rPr>
              <w:t>)":</w:t>
              <w:tab/>
            </w:r>
            <w:r>
              <w:rPr>
                <w:rStyle w:val="IndexLink"/>
              </w:rPr>
              <w:t>569</w:t>
            </w:r>
          </w:hyperlink>
        </w:p>
        <w:p>
          <w:pPr>
            <w:pStyle w:val="Contents3"/>
            <w:tabs>
              <w:tab w:val="clear" w:pos="8459"/>
              <w:tab w:val="right" w:pos="9026" w:leader="dot"/>
            </w:tabs>
            <w:rPr/>
          </w:pPr>
          <w:hyperlink w:anchor="__RefHeading___Toc11323770_2142443653">
            <w:r>
              <w:rPr>
                <w:webHidden/>
                <w:rStyle w:val="IndexLink"/>
                <w:rtl w:val="true"/>
              </w:rPr>
              <w:t>{</w:t>
            </w:r>
            <w:r>
              <w:rPr>
                <w:rStyle w:val="IndexLink"/>
              </w:rPr>
              <w:t>4</w:t>
            </w:r>
            <w:r>
              <w:rPr>
                <w:rStyle w:val="IndexLink"/>
                <w:rtl w:val="true"/>
              </w:rPr>
              <w:t>} "</w:t>
            </w:r>
            <w:r>
              <w:rPr>
                <w:rStyle w:val="IndexLink"/>
                <w:rtl w:val="true"/>
              </w:rPr>
              <w:t xml:space="preserve">محاكمة شيخ الأزهر ـ الأزهر بين فكّي كمّاشة، التيار السلفي وظاهرة التوظيف الديني، </w:t>
            </w:r>
            <w:r>
              <w:rPr>
                <w:rStyle w:val="IndexLink"/>
                <w:rtl w:val="true"/>
              </w:rPr>
              <w:t>(</w:t>
            </w:r>
            <w:r>
              <w:rPr>
                <w:rStyle w:val="IndexLink"/>
                <w:rtl w:val="true"/>
              </w:rPr>
              <w:t>وثائق وحقائق</w:t>
            </w:r>
            <w:r>
              <w:rPr>
                <w:rStyle w:val="IndexLink"/>
                <w:rtl w:val="true"/>
              </w:rPr>
              <w:t>):</w:t>
              <w:tab/>
            </w:r>
            <w:r>
              <w:rPr>
                <w:rStyle w:val="IndexLink"/>
              </w:rPr>
              <w:t>570</w:t>
            </w:r>
          </w:hyperlink>
        </w:p>
        <w:p>
          <w:pPr>
            <w:pStyle w:val="Contents3"/>
            <w:tabs>
              <w:tab w:val="clear" w:pos="8459"/>
              <w:tab w:val="right" w:pos="9026" w:leader="dot"/>
            </w:tabs>
            <w:rPr/>
          </w:pPr>
          <w:hyperlink w:anchor="__RefHeading___Toc11323772_2142443653">
            <w:r>
              <w:rPr>
                <w:webHidden/>
                <w:rStyle w:val="IndexLink"/>
                <w:rtl w:val="true"/>
              </w:rPr>
              <w:t>{</w:t>
            </w:r>
            <w:r>
              <w:rPr>
                <w:rStyle w:val="IndexLink"/>
              </w:rPr>
              <w:t>5</w:t>
            </w:r>
            <w:r>
              <w:rPr>
                <w:rStyle w:val="IndexLink"/>
                <w:rtl w:val="true"/>
              </w:rPr>
              <w:t>} "</w:t>
            </w:r>
            <w:r>
              <w:rPr>
                <w:rStyle w:val="IndexLink"/>
                <w:rtl w:val="true"/>
              </w:rPr>
              <w:t>المتحولون ـ حقائق ووثائق ـ ظاهرة تحوّل تلك النخبة من العلماء والمثقفين نحو مذهب أهل البيت</w:t>
            </w:r>
            <w:r>
              <w:rPr>
                <w:rStyle w:val="IndexLink"/>
                <w:rtl w:val="true"/>
              </w:rPr>
              <w:t>(</w:t>
            </w:r>
            <w:r>
              <w:rPr>
                <w:rStyle w:val="IndexLink"/>
                <w:rtl w:val="true"/>
              </w:rPr>
              <w:t>عليهم السلام</w:t>
            </w:r>
            <w:r>
              <w:rPr>
                <w:rStyle w:val="IndexLink"/>
                <w:rtl w:val="true"/>
              </w:rPr>
              <w:t>)".</w:t>
              <w:tab/>
            </w:r>
            <w:r>
              <w:rPr>
                <w:rStyle w:val="IndexLink"/>
              </w:rPr>
              <w:t>570</w:t>
            </w:r>
          </w:hyperlink>
        </w:p>
        <w:p>
          <w:pPr>
            <w:pStyle w:val="Contents3"/>
            <w:tabs>
              <w:tab w:val="clear" w:pos="8459"/>
              <w:tab w:val="right" w:pos="9026" w:leader="dot"/>
            </w:tabs>
            <w:rPr/>
          </w:pPr>
          <w:hyperlink w:anchor="__RefHeading___Toc11323774_2142443653">
            <w:r>
              <w:rPr>
                <w:webHidden/>
                <w:rStyle w:val="IndexLink"/>
                <w:rtl w:val="true"/>
              </w:rPr>
              <w:t>وقفة مع كتابه</w:t>
            </w:r>
            <w:r>
              <w:rPr>
                <w:rStyle w:val="IndexLink"/>
                <w:rtl w:val="true"/>
              </w:rPr>
              <w:t>: "</w:t>
            </w:r>
            <w:r>
              <w:rPr>
                <w:rStyle w:val="IndexLink"/>
                <w:rtl w:val="true"/>
              </w:rPr>
              <w:t>ومن الحوار اكتشفت الحقيقة</w:t>
            </w:r>
            <w:r>
              <w:rPr>
                <w:rStyle w:val="IndexLink"/>
                <w:rtl w:val="true"/>
              </w:rPr>
              <w:t>"</w:t>
              <w:tab/>
            </w:r>
            <w:r>
              <w:rPr>
                <w:rStyle w:val="IndexLink"/>
              </w:rPr>
              <w:t>572</w:t>
            </w:r>
          </w:hyperlink>
        </w:p>
        <w:p>
          <w:pPr>
            <w:pStyle w:val="Contents3"/>
            <w:tabs>
              <w:tab w:val="clear" w:pos="8459"/>
              <w:tab w:val="right" w:pos="9026" w:leader="dot"/>
            </w:tabs>
            <w:rPr/>
          </w:pPr>
          <w:hyperlink w:anchor="__RefHeading___Toc11323776_2142443653">
            <w:r>
              <w:rPr>
                <w:webHidden/>
                <w:rStyle w:val="IndexLink"/>
                <w:rtl w:val="true"/>
              </w:rPr>
              <w:t>خصائص الحوار والمحاور</w:t>
            </w:r>
            <w:r>
              <w:rPr>
                <w:rStyle w:val="IndexLink"/>
                <w:rtl w:val="true"/>
              </w:rPr>
              <w:t>:</w:t>
              <w:tab/>
            </w:r>
            <w:r>
              <w:rPr>
                <w:rStyle w:val="IndexLink"/>
              </w:rPr>
              <w:t>572</w:t>
            </w:r>
          </w:hyperlink>
        </w:p>
        <w:p>
          <w:pPr>
            <w:pStyle w:val="Contents3"/>
            <w:tabs>
              <w:tab w:val="clear" w:pos="8459"/>
              <w:tab w:val="right" w:pos="9026" w:leader="dot"/>
            </w:tabs>
            <w:rPr/>
          </w:pPr>
          <w:hyperlink w:anchor="__RefHeading___Toc11323778_2142443653">
            <w:r>
              <w:rPr>
                <w:webHidden/>
                <w:rStyle w:val="IndexLink"/>
                <w:rtl w:val="true"/>
              </w:rPr>
              <w:t>تجربة الاستاذ هشام</w:t>
            </w:r>
            <w:r>
              <w:rPr>
                <w:rStyle w:val="IndexLink"/>
                <w:rtl w:val="true"/>
              </w:rPr>
              <w:t>:</w:t>
              <w:tab/>
            </w:r>
            <w:r>
              <w:rPr>
                <w:rStyle w:val="IndexLink"/>
              </w:rPr>
              <w:t>573</w:t>
            </w:r>
          </w:hyperlink>
        </w:p>
        <w:p>
          <w:pPr>
            <w:pStyle w:val="Contents3"/>
            <w:tabs>
              <w:tab w:val="clear" w:pos="8459"/>
              <w:tab w:val="right" w:pos="9026" w:leader="dot"/>
            </w:tabs>
            <w:rPr/>
          </w:pPr>
          <w:hyperlink w:anchor="__RefHeading___Toc11323780_2142443653">
            <w:r>
              <w:rPr>
                <w:webHidden/>
                <w:rStyle w:val="IndexLink"/>
                <w:rtl w:val="true"/>
              </w:rPr>
              <w:t>شبهات زالت مع الحوار</w:t>
            </w:r>
            <w:r>
              <w:rPr>
                <w:rStyle w:val="IndexLink"/>
                <w:rtl w:val="true"/>
              </w:rPr>
              <w:t>:</w:t>
              <w:tab/>
            </w:r>
            <w:r>
              <w:rPr>
                <w:rStyle w:val="IndexLink"/>
              </w:rPr>
              <w:t>573</w:t>
            </w:r>
          </w:hyperlink>
        </w:p>
        <w:p>
          <w:pPr>
            <w:pStyle w:val="Contents3"/>
            <w:tabs>
              <w:tab w:val="clear" w:pos="8459"/>
              <w:tab w:val="right" w:pos="9026" w:leader="dot"/>
            </w:tabs>
            <w:rPr/>
          </w:pPr>
          <w:hyperlink w:anchor="__RefHeading___Toc11323782_2142443653">
            <w:r>
              <w:rPr>
                <w:webHidden/>
                <w:rStyle w:val="IndexLink"/>
                <w:rtl w:val="true"/>
              </w:rPr>
              <w:t>فعل الأكثر لا يدلّ على الصواب</w:t>
            </w:r>
            <w:r>
              <w:rPr>
                <w:rStyle w:val="IndexLink"/>
                <w:rtl w:val="true"/>
              </w:rPr>
              <w:t>:</w:t>
              <w:tab/>
            </w:r>
            <w:r>
              <w:rPr>
                <w:rStyle w:val="IndexLink"/>
              </w:rPr>
              <w:t>574</w:t>
            </w:r>
          </w:hyperlink>
        </w:p>
        <w:p>
          <w:pPr>
            <w:pStyle w:val="Contents3"/>
            <w:tabs>
              <w:tab w:val="clear" w:pos="8459"/>
              <w:tab w:val="right" w:pos="9026" w:leader="dot"/>
            </w:tabs>
            <w:rPr/>
          </w:pPr>
          <w:hyperlink w:anchor="__RefHeading___Toc11323784_2142443653">
            <w:r>
              <w:rPr>
                <w:webHidden/>
                <w:rStyle w:val="IndexLink"/>
                <w:rtl w:val="true"/>
              </w:rPr>
              <w:t>لا تحاور الشيعي</w:t>
            </w:r>
            <w:r>
              <w:rPr>
                <w:rStyle w:val="IndexLink"/>
                <w:rtl w:val="true"/>
              </w:rPr>
              <w:t>:</w:t>
              <w:tab/>
            </w:r>
            <w:r>
              <w:rPr>
                <w:rStyle w:val="IndexLink"/>
              </w:rPr>
              <w:t>578</w:t>
            </w:r>
          </w:hyperlink>
        </w:p>
        <w:p>
          <w:pPr>
            <w:pStyle w:val="Contents3"/>
            <w:tabs>
              <w:tab w:val="clear" w:pos="8459"/>
              <w:tab w:val="right" w:pos="9026" w:leader="dot"/>
            </w:tabs>
            <w:rPr/>
          </w:pPr>
          <w:hyperlink w:anchor="__RefHeading___Toc11323786_2142443653">
            <w:r>
              <w:rPr>
                <w:webHidden/>
                <w:rStyle w:val="IndexLink"/>
                <w:rtl w:val="true"/>
              </w:rPr>
              <w:t>اسطورة عبدالله بن سبأ</w:t>
            </w:r>
            <w:r>
              <w:rPr>
                <w:rStyle w:val="IndexLink"/>
                <w:rtl w:val="true"/>
              </w:rPr>
              <w:t>:</w:t>
              <w:tab/>
            </w:r>
            <w:r>
              <w:rPr>
                <w:rStyle w:val="IndexLink"/>
              </w:rPr>
              <w:t>580</w:t>
            </w:r>
          </w:hyperlink>
        </w:p>
        <w:p>
          <w:pPr>
            <w:pStyle w:val="Contents2"/>
            <w:tabs>
              <w:tab w:val="clear" w:pos="8743"/>
              <w:tab w:val="right" w:pos="9026" w:leader="dot"/>
            </w:tabs>
            <w:rPr/>
          </w:pPr>
          <w:hyperlink w:anchor="__RefHeading___Toc11323788_2142443653">
            <w:r>
              <w:rPr>
                <w:webHidden/>
                <w:rStyle w:val="IndexLink"/>
                <w:rtl w:val="true"/>
              </w:rPr>
              <w:t>{</w:t>
            </w:r>
            <w:r>
              <w:rPr>
                <w:rStyle w:val="IndexLink"/>
              </w:rPr>
              <w:t>25</w:t>
            </w:r>
            <w:r>
              <w:rPr>
                <w:rStyle w:val="IndexLink"/>
                <w:rtl w:val="true"/>
              </w:rPr>
              <w:t xml:space="preserve">} </w:t>
            </w:r>
            <w:r>
              <w:rPr>
                <w:rStyle w:val="IndexLink"/>
                <w:rtl w:val="true"/>
              </w:rPr>
              <w:t>ياسين المعيوف البدراني</w:t>
            </w:r>
            <w:r>
              <w:rPr>
                <w:rStyle w:val="IndexLink"/>
                <w:rtl w:val="true"/>
              </w:rPr>
              <w:t>(</w:t>
            </w:r>
            <w:r>
              <w:rPr>
                <w:rStyle w:val="IndexLink"/>
                <w:rtl w:val="true"/>
              </w:rPr>
              <w:t xml:space="preserve">شافعي </w:t>
            </w:r>
            <w:r>
              <w:rPr>
                <w:rStyle w:val="IndexLink"/>
                <w:rtl w:val="true"/>
              </w:rPr>
              <w:t xml:space="preserve">/ </w:t>
            </w:r>
            <w:r>
              <w:rPr>
                <w:rStyle w:val="IndexLink"/>
                <w:rtl w:val="true"/>
              </w:rPr>
              <w:t>سوريا</w:t>
            </w:r>
            <w:r>
              <w:rPr>
                <w:rStyle w:val="IndexLink"/>
                <w:rtl w:val="true"/>
              </w:rPr>
              <w:t>)</w:t>
              <w:tab/>
            </w:r>
            <w:r>
              <w:rPr>
                <w:rStyle w:val="IndexLink"/>
              </w:rPr>
              <w:t>582</w:t>
            </w:r>
          </w:hyperlink>
        </w:p>
        <w:p>
          <w:pPr>
            <w:pStyle w:val="Contents3"/>
            <w:tabs>
              <w:tab w:val="clear" w:pos="8459"/>
              <w:tab w:val="right" w:pos="9026" w:leader="dot"/>
            </w:tabs>
            <w:rPr/>
          </w:pPr>
          <w:hyperlink w:anchor="__RefHeading___Toc11323790_2142443653">
            <w:r>
              <w:rPr>
                <w:webHidden/>
                <w:rStyle w:val="IndexLink"/>
                <w:rtl w:val="true"/>
              </w:rPr>
              <w:t>اشارة</w:t>
            </w:r>
            <w:r>
              <w:rPr>
                <w:rStyle w:val="IndexLink"/>
                <w:rtl w:val="true"/>
              </w:rPr>
              <w:tab/>
            </w:r>
            <w:r>
              <w:rPr>
                <w:rStyle w:val="IndexLink"/>
              </w:rPr>
              <w:t>582</w:t>
            </w:r>
          </w:hyperlink>
        </w:p>
        <w:p>
          <w:pPr>
            <w:pStyle w:val="Contents3"/>
            <w:tabs>
              <w:tab w:val="clear" w:pos="8459"/>
              <w:tab w:val="right" w:pos="9026" w:leader="dot"/>
            </w:tabs>
            <w:rPr/>
          </w:pPr>
          <w:hyperlink w:anchor="__RefHeading___Toc11323792_2142443653">
            <w:r>
              <w:rPr>
                <w:webHidden/>
                <w:rStyle w:val="IndexLink"/>
                <w:rtl w:val="true"/>
              </w:rPr>
              <w:t>اعادة النظر في القراءات السابقة</w:t>
            </w:r>
            <w:r>
              <w:rPr>
                <w:rStyle w:val="IndexLink"/>
                <w:rtl w:val="true"/>
              </w:rPr>
              <w:t>:</w:t>
              <w:tab/>
            </w:r>
            <w:r>
              <w:rPr>
                <w:rStyle w:val="IndexLink"/>
              </w:rPr>
              <w:t>582</w:t>
            </w:r>
          </w:hyperlink>
        </w:p>
        <w:p>
          <w:pPr>
            <w:pStyle w:val="Contents3"/>
            <w:tabs>
              <w:tab w:val="clear" w:pos="8459"/>
              <w:tab w:val="right" w:pos="9026" w:leader="dot"/>
            </w:tabs>
            <w:rPr/>
          </w:pPr>
          <w:hyperlink w:anchor="__RefHeading___Toc11323794_2142443653">
            <w:r>
              <w:rPr>
                <w:webHidden/>
                <w:rStyle w:val="IndexLink"/>
                <w:rtl w:val="true"/>
              </w:rPr>
              <w:t>عقبات دون ادراك الواقع</w:t>
            </w:r>
            <w:r>
              <w:rPr>
                <w:rStyle w:val="IndexLink"/>
                <w:rtl w:val="true"/>
              </w:rPr>
              <w:t>:</w:t>
              <w:tab/>
            </w:r>
            <w:r>
              <w:rPr>
                <w:rStyle w:val="IndexLink"/>
              </w:rPr>
              <w:t>583</w:t>
            </w:r>
          </w:hyperlink>
        </w:p>
        <w:p>
          <w:pPr>
            <w:pStyle w:val="Contents3"/>
            <w:tabs>
              <w:tab w:val="clear" w:pos="8459"/>
              <w:tab w:val="right" w:pos="9026" w:leader="dot"/>
            </w:tabs>
            <w:rPr/>
          </w:pPr>
          <w:hyperlink w:anchor="__RefHeading___Toc11323796_2142443653">
            <w:r>
              <w:rPr>
                <w:webHidden/>
                <w:rStyle w:val="IndexLink"/>
                <w:rtl w:val="true"/>
              </w:rPr>
              <w:t>أهمية إعمال العقل حين البحث التاريخي</w:t>
            </w:r>
            <w:r>
              <w:rPr>
                <w:rStyle w:val="IndexLink"/>
                <w:rtl w:val="true"/>
              </w:rPr>
              <w:t>:</w:t>
              <w:tab/>
            </w:r>
            <w:r>
              <w:rPr>
                <w:rStyle w:val="IndexLink"/>
              </w:rPr>
              <w:t>583</w:t>
            </w:r>
          </w:hyperlink>
        </w:p>
        <w:p>
          <w:pPr>
            <w:pStyle w:val="Contents3"/>
            <w:tabs>
              <w:tab w:val="clear" w:pos="8459"/>
              <w:tab w:val="right" w:pos="9026" w:leader="dot"/>
            </w:tabs>
            <w:rPr/>
          </w:pPr>
          <w:hyperlink w:anchor="__RefHeading___Toc11323798_2142443653">
            <w:r>
              <w:rPr>
                <w:webHidden/>
                <w:rStyle w:val="IndexLink"/>
                <w:rtl w:val="true"/>
              </w:rPr>
              <w:t>أهمية البحث لانقاذ النفس من الانحراف</w:t>
            </w:r>
            <w:r>
              <w:rPr>
                <w:rStyle w:val="IndexLink"/>
                <w:rtl w:val="true"/>
              </w:rPr>
              <w:t>:</w:t>
              <w:tab/>
            </w:r>
            <w:r>
              <w:rPr>
                <w:rStyle w:val="IndexLink"/>
              </w:rPr>
              <w:t>584</w:t>
            </w:r>
          </w:hyperlink>
        </w:p>
        <w:p>
          <w:pPr>
            <w:pStyle w:val="Contents3"/>
            <w:tabs>
              <w:tab w:val="clear" w:pos="8459"/>
              <w:tab w:val="right" w:pos="9026" w:leader="dot"/>
            </w:tabs>
            <w:rPr/>
          </w:pPr>
          <w:hyperlink w:anchor="__RefHeading___Toc11323800_2142443653">
            <w:r>
              <w:rPr>
                <w:webHidden/>
                <w:rStyle w:val="IndexLink"/>
                <w:rtl w:val="true"/>
              </w:rPr>
              <w:t>قاتل الله العناد الطائفي</w:t>
            </w:r>
            <w:r>
              <w:rPr>
                <w:rStyle w:val="IndexLink"/>
                <w:rtl w:val="true"/>
              </w:rPr>
              <w:t>:</w:t>
              <w:tab/>
            </w:r>
            <w:r>
              <w:rPr>
                <w:rStyle w:val="IndexLink"/>
              </w:rPr>
              <w:t>584</w:t>
            </w:r>
          </w:hyperlink>
        </w:p>
        <w:p>
          <w:pPr>
            <w:pStyle w:val="Contents3"/>
            <w:tabs>
              <w:tab w:val="clear" w:pos="8459"/>
              <w:tab w:val="right" w:pos="9026" w:leader="dot"/>
            </w:tabs>
            <w:rPr/>
          </w:pPr>
          <w:hyperlink w:anchor="__RefHeading___Toc11323802_2142443653">
            <w:r>
              <w:rPr>
                <w:webHidden/>
                <w:rStyle w:val="IndexLink"/>
                <w:rtl w:val="true"/>
              </w:rPr>
              <w:t>التصدي للدعوة بعد الاستبصار</w:t>
            </w:r>
            <w:r>
              <w:rPr>
                <w:rStyle w:val="IndexLink"/>
                <w:rtl w:val="true"/>
              </w:rPr>
              <w:t>:</w:t>
              <w:tab/>
            </w:r>
            <w:r>
              <w:rPr>
                <w:rStyle w:val="IndexLink"/>
              </w:rPr>
              <w:t>585</w:t>
            </w:r>
          </w:hyperlink>
        </w:p>
        <w:p>
          <w:pPr>
            <w:pStyle w:val="Contents3"/>
            <w:tabs>
              <w:tab w:val="clear" w:pos="8459"/>
              <w:tab w:val="right" w:pos="9026" w:leader="dot"/>
            </w:tabs>
            <w:rPr/>
          </w:pPr>
          <w:hyperlink w:anchor="__RefHeading___Toc11323804_2142443653">
            <w:r>
              <w:rPr>
                <w:webHidden/>
                <w:rStyle w:val="IndexLink"/>
                <w:rtl w:val="true"/>
              </w:rPr>
              <w:t>مؤلفاته</w:t>
            </w:r>
            <w:r>
              <w:rPr>
                <w:rStyle w:val="IndexLink"/>
                <w:rtl w:val="true"/>
              </w:rPr>
              <w:t>:</w:t>
              <w:tab/>
            </w:r>
            <w:r>
              <w:rPr>
                <w:rStyle w:val="IndexLink"/>
              </w:rPr>
              <w:t>586</w:t>
            </w:r>
          </w:hyperlink>
        </w:p>
        <w:p>
          <w:pPr>
            <w:pStyle w:val="Contents3"/>
            <w:tabs>
              <w:tab w:val="clear" w:pos="8459"/>
              <w:tab w:val="right" w:pos="9026" w:leader="dot"/>
            </w:tabs>
            <w:rPr/>
          </w:pPr>
          <w:hyperlink w:anchor="__RefHeading___Toc11323806_2142443653">
            <w:r>
              <w:rPr>
                <w:webHidden/>
                <w:rStyle w:val="IndexLink"/>
                <w:rtl w:val="true"/>
              </w:rPr>
              <w:t>{</w:t>
            </w:r>
            <w:r>
              <w:rPr>
                <w:rStyle w:val="IndexLink"/>
              </w:rPr>
              <w:t>1</w:t>
            </w:r>
            <w:r>
              <w:rPr>
                <w:rStyle w:val="IndexLink"/>
                <w:rtl w:val="true"/>
              </w:rPr>
              <w:t>} "</w:t>
            </w:r>
            <w:r>
              <w:rPr>
                <w:rStyle w:val="IndexLink"/>
                <w:rtl w:val="true"/>
              </w:rPr>
              <w:t>يا ليت قومي يعلمون</w:t>
            </w:r>
            <w:r>
              <w:rPr>
                <w:rStyle w:val="IndexLink"/>
                <w:rtl w:val="true"/>
              </w:rPr>
              <w:t>":</w:t>
              <w:tab/>
            </w:r>
            <w:r>
              <w:rPr>
                <w:rStyle w:val="IndexLink"/>
              </w:rPr>
              <w:t>586</w:t>
            </w:r>
          </w:hyperlink>
        </w:p>
        <w:p>
          <w:pPr>
            <w:pStyle w:val="Contents3"/>
            <w:tabs>
              <w:tab w:val="clear" w:pos="8459"/>
              <w:tab w:val="right" w:pos="9026" w:leader="dot"/>
            </w:tabs>
            <w:rPr/>
          </w:pPr>
          <w:hyperlink w:anchor="__RefHeading___Toc11323808_2142443653">
            <w:r>
              <w:rPr>
                <w:webHidden/>
                <w:rStyle w:val="IndexLink"/>
                <w:rtl w:val="true"/>
              </w:rPr>
              <w:t>وقفة مع كتابه</w:t>
            </w:r>
            <w:r>
              <w:rPr>
                <w:rStyle w:val="IndexLink"/>
                <w:rtl w:val="true"/>
              </w:rPr>
              <w:t>: "</w:t>
            </w:r>
            <w:r>
              <w:rPr>
                <w:rStyle w:val="IndexLink"/>
                <w:rtl w:val="true"/>
              </w:rPr>
              <w:t>يا ليت قومي يعلمون</w:t>
            </w:r>
            <w:r>
              <w:rPr>
                <w:rStyle w:val="IndexLink"/>
                <w:rtl w:val="true"/>
              </w:rPr>
              <w:t>"</w:t>
              <w:tab/>
            </w:r>
            <w:r>
              <w:rPr>
                <w:rStyle w:val="IndexLink"/>
              </w:rPr>
              <w:t>587</w:t>
            </w:r>
          </w:hyperlink>
        </w:p>
        <w:p>
          <w:pPr>
            <w:pStyle w:val="Contents3"/>
            <w:tabs>
              <w:tab w:val="clear" w:pos="8459"/>
              <w:tab w:val="right" w:pos="9026" w:leader="dot"/>
            </w:tabs>
            <w:rPr/>
          </w:pPr>
          <w:hyperlink w:anchor="__RefHeading___Toc11323810_2142443653">
            <w:r>
              <w:rPr>
                <w:webHidden/>
                <w:rStyle w:val="IndexLink"/>
                <w:rtl w:val="true"/>
              </w:rPr>
              <w:t>شرعية الإمامة</w:t>
            </w:r>
            <w:r>
              <w:rPr>
                <w:rStyle w:val="IndexLink"/>
                <w:rtl w:val="true"/>
              </w:rPr>
              <w:t>:</w:t>
              <w:tab/>
            </w:r>
            <w:r>
              <w:rPr>
                <w:rStyle w:val="IndexLink"/>
              </w:rPr>
              <w:t>588</w:t>
            </w:r>
          </w:hyperlink>
        </w:p>
        <w:p>
          <w:pPr>
            <w:pStyle w:val="Contents3"/>
            <w:tabs>
              <w:tab w:val="clear" w:pos="8459"/>
              <w:tab w:val="right" w:pos="9026" w:leader="dot"/>
            </w:tabs>
            <w:rPr/>
          </w:pPr>
          <w:hyperlink w:anchor="__RefHeading___Toc11323812_2142443653">
            <w:r>
              <w:rPr>
                <w:webHidden/>
                <w:rStyle w:val="IndexLink"/>
                <w:rtl w:val="true"/>
              </w:rPr>
              <w:t xml:space="preserve">بيان آية </w:t>
            </w:r>
            <w:r>
              <w:rPr>
                <w:rStyle w:val="IndexLink"/>
                <w:rtl w:val="true"/>
              </w:rPr>
              <w:t>(</w:t>
            </w:r>
            <w:r>
              <w:rPr>
                <w:rStyle w:val="IndexLink"/>
                <w:rtl w:val="true"/>
              </w:rPr>
              <w:t>وشاورهم في الأمر</w:t>
            </w:r>
            <w:r>
              <w:rPr>
                <w:rStyle w:val="IndexLink"/>
                <w:rtl w:val="true"/>
              </w:rPr>
              <w:t>):</w:t>
              <w:tab/>
            </w:r>
            <w:r>
              <w:rPr>
                <w:rStyle w:val="IndexLink"/>
              </w:rPr>
              <w:t>589</w:t>
            </w:r>
          </w:hyperlink>
        </w:p>
        <w:p>
          <w:pPr>
            <w:pStyle w:val="Contents3"/>
            <w:tabs>
              <w:tab w:val="clear" w:pos="8459"/>
              <w:tab w:val="right" w:pos="9026" w:leader="dot"/>
            </w:tabs>
            <w:rPr/>
          </w:pPr>
          <w:hyperlink w:anchor="__RefHeading___Toc11323814_2142443653">
            <w:r>
              <w:rPr>
                <w:webHidden/>
                <w:rStyle w:val="IndexLink"/>
                <w:rtl w:val="true"/>
              </w:rPr>
              <w:t>هجر القرآن</w:t>
            </w:r>
            <w:r>
              <w:rPr>
                <w:rStyle w:val="IndexLink"/>
                <w:rtl w:val="true"/>
              </w:rPr>
              <w:t>:</w:t>
              <w:tab/>
            </w:r>
            <w:r>
              <w:rPr>
                <w:rStyle w:val="IndexLink"/>
              </w:rPr>
              <w:t>591</w:t>
            </w:r>
          </w:hyperlink>
        </w:p>
        <w:p>
          <w:pPr>
            <w:pStyle w:val="Contents3"/>
            <w:tabs>
              <w:tab w:val="clear" w:pos="8459"/>
              <w:tab w:val="right" w:pos="9026" w:leader="dot"/>
            </w:tabs>
            <w:rPr/>
          </w:pPr>
          <w:hyperlink w:anchor="__RefHeading___Toc11323816_2142443653">
            <w:r>
              <w:rPr>
                <w:webHidden/>
                <w:rStyle w:val="IndexLink"/>
                <w:rtl w:val="true"/>
              </w:rPr>
              <w:t>ابحث عن الحق تجد أهله</w:t>
            </w:r>
            <w:r>
              <w:rPr>
                <w:rStyle w:val="IndexLink"/>
                <w:rtl w:val="true"/>
              </w:rPr>
              <w:t>:</w:t>
              <w:tab/>
            </w:r>
            <w:r>
              <w:rPr>
                <w:rStyle w:val="IndexLink"/>
              </w:rPr>
              <w:t>595</w:t>
            </w:r>
          </w:hyperlink>
        </w:p>
        <w:p>
          <w:pPr>
            <w:pStyle w:val="Contents3"/>
            <w:tabs>
              <w:tab w:val="clear" w:pos="8459"/>
              <w:tab w:val="right" w:pos="9026" w:leader="dot"/>
            </w:tabs>
            <w:rPr/>
          </w:pPr>
          <w:hyperlink w:anchor="__RefHeading___Toc11323818_2142443653">
            <w:r>
              <w:rPr>
                <w:webHidden/>
                <w:rStyle w:val="IndexLink"/>
                <w:rtl w:val="true"/>
              </w:rPr>
              <w:t>الحوار يولد التقارب</w:t>
            </w:r>
            <w:r>
              <w:rPr>
                <w:rStyle w:val="IndexLink"/>
                <w:rtl w:val="true"/>
              </w:rPr>
              <w:t>:</w:t>
              <w:tab/>
            </w:r>
            <w:r>
              <w:rPr>
                <w:rStyle w:val="IndexLink"/>
              </w:rPr>
              <w:t>598</w:t>
            </w:r>
          </w:hyperlink>
        </w:p>
        <w:p>
          <w:pPr>
            <w:pStyle w:val="Contents3"/>
            <w:tabs>
              <w:tab w:val="clear" w:pos="8459"/>
              <w:tab w:val="right" w:pos="9026" w:leader="dot"/>
            </w:tabs>
            <w:rPr/>
          </w:pPr>
          <w:hyperlink w:anchor="__RefHeading___Toc11323820_2142443653">
            <w:r>
              <w:rPr>
                <w:webHidden/>
                <w:rStyle w:val="IndexLink"/>
                <w:rtl w:val="true"/>
              </w:rPr>
              <w:t>البدع</w:t>
            </w:r>
            <w:r>
              <w:rPr>
                <w:rStyle w:val="IndexLink"/>
                <w:rtl w:val="true"/>
              </w:rPr>
              <w:t>:</w:t>
              <w:tab/>
            </w:r>
            <w:r>
              <w:rPr>
                <w:rStyle w:val="IndexLink"/>
              </w:rPr>
              <w:t>599</w:t>
            </w:r>
          </w:hyperlink>
        </w:p>
        <w:p>
          <w:pPr>
            <w:pStyle w:val="Contents2"/>
            <w:tabs>
              <w:tab w:val="clear" w:pos="8743"/>
              <w:tab w:val="right" w:pos="9026" w:leader="dot"/>
            </w:tabs>
            <w:rPr/>
          </w:pPr>
          <w:hyperlink w:anchor="__RefHeading___Toc11323822_2142443653">
            <w:r>
              <w:rPr>
                <w:webHidden/>
                <w:rStyle w:val="IndexLink"/>
                <w:rtl w:val="true"/>
              </w:rPr>
              <w:t>{</w:t>
            </w:r>
            <w:r>
              <w:rPr>
                <w:rStyle w:val="IndexLink"/>
              </w:rPr>
              <w:t>26</w:t>
            </w:r>
            <w:r>
              <w:rPr>
                <w:rStyle w:val="IndexLink"/>
                <w:rtl w:val="true"/>
              </w:rPr>
              <w:t xml:space="preserve">} </w:t>
            </w:r>
            <w:r>
              <w:rPr>
                <w:rStyle w:val="IndexLink"/>
                <w:rtl w:val="true"/>
              </w:rPr>
              <w:t>يحيى طالب</w:t>
            </w:r>
            <w:r>
              <w:rPr>
                <w:rStyle w:val="IndexLink"/>
                <w:rtl w:val="true"/>
              </w:rPr>
              <w:t>(</w:t>
            </w:r>
            <w:r>
              <w:rPr>
                <w:rStyle w:val="IndexLink"/>
                <w:rtl w:val="true"/>
              </w:rPr>
              <w:t xml:space="preserve">زيدي </w:t>
            </w:r>
            <w:r>
              <w:rPr>
                <w:rStyle w:val="IndexLink"/>
                <w:rtl w:val="true"/>
              </w:rPr>
              <w:t xml:space="preserve">/ </w:t>
            </w:r>
            <w:r>
              <w:rPr>
                <w:rStyle w:val="IndexLink"/>
                <w:rtl w:val="true"/>
              </w:rPr>
              <w:t>اليمن</w:t>
            </w:r>
            <w:r>
              <w:rPr>
                <w:rStyle w:val="IndexLink"/>
                <w:rtl w:val="true"/>
              </w:rPr>
              <w:t>)</w:t>
              <w:tab/>
            </w:r>
            <w:r>
              <w:rPr>
                <w:rStyle w:val="IndexLink"/>
              </w:rPr>
              <w:t>602</w:t>
            </w:r>
          </w:hyperlink>
        </w:p>
        <w:p>
          <w:pPr>
            <w:pStyle w:val="Contents3"/>
            <w:tabs>
              <w:tab w:val="clear" w:pos="8459"/>
              <w:tab w:val="right" w:pos="9026" w:leader="dot"/>
            </w:tabs>
            <w:rPr/>
          </w:pPr>
          <w:hyperlink w:anchor="__RefHeading___Toc11323824_2142443653">
            <w:r>
              <w:rPr>
                <w:webHidden/>
                <w:rStyle w:val="IndexLink"/>
                <w:rtl w:val="true"/>
              </w:rPr>
              <w:t>اشارة</w:t>
            </w:r>
            <w:r>
              <w:rPr>
                <w:rStyle w:val="IndexLink"/>
                <w:rtl w:val="true"/>
              </w:rPr>
              <w:tab/>
            </w:r>
            <w:r>
              <w:rPr>
                <w:rStyle w:val="IndexLink"/>
              </w:rPr>
              <w:t>602</w:t>
            </w:r>
          </w:hyperlink>
        </w:p>
        <w:p>
          <w:pPr>
            <w:pStyle w:val="Contents3"/>
            <w:tabs>
              <w:tab w:val="clear" w:pos="8459"/>
              <w:tab w:val="right" w:pos="9026" w:leader="dot"/>
            </w:tabs>
            <w:rPr/>
          </w:pPr>
          <w:hyperlink w:anchor="__RefHeading___Toc11323826_2142443653">
            <w:r>
              <w:rPr>
                <w:webHidden/>
                <w:rStyle w:val="IndexLink"/>
                <w:rtl w:val="true"/>
              </w:rPr>
              <w:t>دراساته الدينية</w:t>
            </w:r>
            <w:r>
              <w:rPr>
                <w:rStyle w:val="IndexLink"/>
                <w:rtl w:val="true"/>
              </w:rPr>
              <w:t>:</w:t>
              <w:tab/>
            </w:r>
            <w:r>
              <w:rPr>
                <w:rStyle w:val="IndexLink"/>
              </w:rPr>
              <w:t>602</w:t>
            </w:r>
          </w:hyperlink>
        </w:p>
        <w:p>
          <w:pPr>
            <w:pStyle w:val="Contents3"/>
            <w:tabs>
              <w:tab w:val="clear" w:pos="8459"/>
              <w:tab w:val="right" w:pos="9026" w:leader="dot"/>
            </w:tabs>
            <w:rPr/>
          </w:pPr>
          <w:hyperlink w:anchor="__RefHeading___Toc11323828_2142443653">
            <w:r>
              <w:rPr>
                <w:webHidden/>
                <w:rStyle w:val="IndexLink"/>
                <w:rtl w:val="true"/>
              </w:rPr>
              <w:t>مواجهة وهابية منطقته</w:t>
            </w:r>
            <w:r>
              <w:rPr>
                <w:rStyle w:val="IndexLink"/>
                <w:rtl w:val="true"/>
              </w:rPr>
              <w:t>:</w:t>
              <w:tab/>
            </w:r>
            <w:r>
              <w:rPr>
                <w:rStyle w:val="IndexLink"/>
              </w:rPr>
              <w:t>604</w:t>
            </w:r>
          </w:hyperlink>
        </w:p>
        <w:p>
          <w:pPr>
            <w:pStyle w:val="Contents3"/>
            <w:tabs>
              <w:tab w:val="clear" w:pos="8459"/>
              <w:tab w:val="right" w:pos="9026" w:leader="dot"/>
            </w:tabs>
            <w:rPr/>
          </w:pPr>
          <w:hyperlink w:anchor="__RefHeading___Toc11323830_2142443653">
            <w:r>
              <w:rPr>
                <w:webHidden/>
                <w:rStyle w:val="IndexLink"/>
                <w:rtl w:val="true"/>
              </w:rPr>
              <w:t>بداية تعرّفه على الامامية</w:t>
            </w:r>
            <w:r>
              <w:rPr>
                <w:rStyle w:val="IndexLink"/>
                <w:rtl w:val="true"/>
              </w:rPr>
              <w:t>:</w:t>
              <w:tab/>
            </w:r>
            <w:r>
              <w:rPr>
                <w:rStyle w:val="IndexLink"/>
              </w:rPr>
              <w:t>604</w:t>
            </w:r>
          </w:hyperlink>
        </w:p>
        <w:p>
          <w:pPr>
            <w:pStyle w:val="Contents3"/>
            <w:tabs>
              <w:tab w:val="clear" w:pos="8459"/>
              <w:tab w:val="right" w:pos="9026" w:leader="dot"/>
            </w:tabs>
            <w:rPr/>
          </w:pPr>
          <w:hyperlink w:anchor="__RefHeading___Toc11323832_2142443653">
            <w:r>
              <w:rPr>
                <w:webHidden/>
                <w:rStyle w:val="IndexLink"/>
                <w:rtl w:val="true"/>
              </w:rPr>
              <w:t>الاندفاع للبحث عن التشيع</w:t>
            </w:r>
            <w:r>
              <w:rPr>
                <w:rStyle w:val="IndexLink"/>
                <w:rtl w:val="true"/>
              </w:rPr>
              <w:t>:</w:t>
              <w:tab/>
            </w:r>
            <w:r>
              <w:rPr>
                <w:rStyle w:val="IndexLink"/>
              </w:rPr>
              <w:t>606</w:t>
            </w:r>
          </w:hyperlink>
        </w:p>
        <w:p>
          <w:pPr>
            <w:pStyle w:val="Contents3"/>
            <w:tabs>
              <w:tab w:val="clear" w:pos="8459"/>
              <w:tab w:val="right" w:pos="9026" w:leader="dot"/>
            </w:tabs>
            <w:rPr/>
          </w:pPr>
          <w:hyperlink w:anchor="__RefHeading___Toc11323834_2142443653">
            <w:r>
              <w:rPr>
                <w:webHidden/>
                <w:rStyle w:val="IndexLink"/>
                <w:rtl w:val="true"/>
              </w:rPr>
              <w:t>اكتشاف الحقيقة</w:t>
            </w:r>
            <w:r>
              <w:rPr>
                <w:rStyle w:val="IndexLink"/>
                <w:rtl w:val="true"/>
              </w:rPr>
              <w:t>:</w:t>
              <w:tab/>
            </w:r>
            <w:r>
              <w:rPr>
                <w:rStyle w:val="IndexLink"/>
              </w:rPr>
              <w:t>606</w:t>
            </w:r>
          </w:hyperlink>
        </w:p>
        <w:p>
          <w:pPr>
            <w:pStyle w:val="Contents3"/>
            <w:tabs>
              <w:tab w:val="clear" w:pos="8459"/>
              <w:tab w:val="right" w:pos="9026" w:leader="dot"/>
            </w:tabs>
            <w:rPr/>
          </w:pPr>
          <w:hyperlink w:anchor="__RefHeading___Toc11323836_2142443653">
            <w:r>
              <w:rPr>
                <w:webHidden/>
                <w:rStyle w:val="IndexLink"/>
                <w:rtl w:val="true"/>
              </w:rPr>
              <w:t>اعتناق الحق</w:t>
            </w:r>
            <w:r>
              <w:rPr>
                <w:rStyle w:val="IndexLink"/>
                <w:rtl w:val="true"/>
              </w:rPr>
              <w:t>:</w:t>
              <w:tab/>
            </w:r>
            <w:r>
              <w:rPr>
                <w:rStyle w:val="IndexLink"/>
              </w:rPr>
              <w:t>608</w:t>
            </w:r>
          </w:hyperlink>
        </w:p>
        <w:p>
          <w:pPr>
            <w:pStyle w:val="Contents3"/>
            <w:tabs>
              <w:tab w:val="clear" w:pos="8459"/>
              <w:tab w:val="right" w:pos="9026" w:leader="dot"/>
            </w:tabs>
            <w:rPr/>
          </w:pPr>
          <w:hyperlink w:anchor="__RefHeading___Toc11323838_2142443653">
            <w:r>
              <w:rPr>
                <w:webHidden/>
                <w:rStyle w:val="IndexLink"/>
                <w:rtl w:val="true"/>
              </w:rPr>
              <w:t>مؤلفاته</w:t>
            </w:r>
            <w:r>
              <w:rPr>
                <w:rStyle w:val="IndexLink"/>
                <w:rtl w:val="true"/>
              </w:rPr>
              <w:t>:</w:t>
              <w:tab/>
            </w:r>
            <w:r>
              <w:rPr>
                <w:rStyle w:val="IndexLink"/>
              </w:rPr>
              <w:t>608</w:t>
            </w:r>
          </w:hyperlink>
        </w:p>
        <w:p>
          <w:pPr>
            <w:pStyle w:val="Contents3"/>
            <w:tabs>
              <w:tab w:val="clear" w:pos="8459"/>
              <w:tab w:val="right" w:pos="9026" w:leader="dot"/>
            </w:tabs>
            <w:rPr/>
          </w:pPr>
          <w:hyperlink w:anchor="__RefHeading___Toc11323840_2142443653">
            <w:r>
              <w:rPr>
                <w:webHidden/>
                <w:rStyle w:val="IndexLink"/>
                <w:rtl w:val="true"/>
              </w:rPr>
              <w:t>{</w:t>
            </w:r>
            <w:r>
              <w:rPr>
                <w:rStyle w:val="IndexLink"/>
              </w:rPr>
              <w:t>1</w:t>
            </w:r>
            <w:r>
              <w:rPr>
                <w:rStyle w:val="IndexLink"/>
                <w:rtl w:val="true"/>
              </w:rPr>
              <w:t>} "</w:t>
            </w:r>
            <w:r>
              <w:rPr>
                <w:rStyle w:val="IndexLink"/>
                <w:rtl w:val="true"/>
              </w:rPr>
              <w:t>في ظلال الاسلام ـ السر الكامن وراء الاختلاف بين المسلمين</w:t>
            </w:r>
            <w:r>
              <w:rPr>
                <w:rStyle w:val="IndexLink"/>
                <w:rtl w:val="true"/>
              </w:rPr>
              <w:t xml:space="preserve">": </w:t>
            </w:r>
            <w:r>
              <w:rPr>
                <w:rStyle w:val="IndexLink"/>
                <w:rtl w:val="true"/>
              </w:rPr>
              <w:t>مخطوط</w:t>
            </w:r>
            <w:r>
              <w:rPr>
                <w:rStyle w:val="IndexLink"/>
                <w:rtl w:val="true"/>
              </w:rPr>
              <w:t>.</w:t>
              <w:tab/>
            </w:r>
            <w:r>
              <w:rPr>
                <w:rStyle w:val="IndexLink"/>
              </w:rPr>
              <w:t>608</w:t>
            </w:r>
          </w:hyperlink>
        </w:p>
        <w:p>
          <w:pPr>
            <w:pStyle w:val="Contents3"/>
            <w:tabs>
              <w:tab w:val="clear" w:pos="8459"/>
              <w:tab w:val="right" w:pos="9026" w:leader="dot"/>
            </w:tabs>
            <w:rPr/>
          </w:pPr>
          <w:hyperlink w:anchor="__RefHeading___Toc11323842_2142443653">
            <w:r>
              <w:rPr>
                <w:webHidden/>
                <w:rStyle w:val="IndexLink"/>
                <w:rtl w:val="true"/>
              </w:rPr>
              <w:t>وقفة مع كتابه</w:t>
            </w:r>
            <w:r>
              <w:rPr>
                <w:rStyle w:val="IndexLink"/>
                <w:rtl w:val="true"/>
              </w:rPr>
              <w:t>: ((</w:t>
            </w:r>
            <w:r>
              <w:rPr>
                <w:rStyle w:val="IndexLink"/>
                <w:rtl w:val="true"/>
              </w:rPr>
              <w:t>في ظلال الإسلام ـ السر الكامن وراء الاختلاف بين المسلمين</w:t>
            </w:r>
            <w:r>
              <w:rPr>
                <w:rStyle w:val="IndexLink"/>
                <w:rtl w:val="true"/>
              </w:rPr>
              <w:t>))</w:t>
              <w:tab/>
            </w:r>
            <w:r>
              <w:rPr>
                <w:rStyle w:val="IndexLink"/>
              </w:rPr>
              <w:t>609</w:t>
            </w:r>
          </w:hyperlink>
        </w:p>
        <w:p>
          <w:pPr>
            <w:pStyle w:val="Contents3"/>
            <w:tabs>
              <w:tab w:val="clear" w:pos="8459"/>
              <w:tab w:val="right" w:pos="9026" w:leader="dot"/>
            </w:tabs>
            <w:rPr/>
          </w:pPr>
          <w:hyperlink w:anchor="__RefHeading___Toc11323844_2142443653">
            <w:r>
              <w:rPr>
                <w:webHidden/>
                <w:rStyle w:val="IndexLink"/>
                <w:rtl w:val="true"/>
              </w:rPr>
              <w:t>الاختلاف بين المسلمين</w:t>
            </w:r>
            <w:r>
              <w:rPr>
                <w:rStyle w:val="IndexLink"/>
                <w:rtl w:val="true"/>
              </w:rPr>
              <w:t>:</w:t>
              <w:tab/>
            </w:r>
            <w:r>
              <w:rPr>
                <w:rStyle w:val="IndexLink"/>
              </w:rPr>
              <w:t>609</w:t>
            </w:r>
          </w:hyperlink>
        </w:p>
        <w:p>
          <w:pPr>
            <w:pStyle w:val="Contents3"/>
            <w:tabs>
              <w:tab w:val="clear" w:pos="8459"/>
              <w:tab w:val="right" w:pos="9026" w:leader="dot"/>
            </w:tabs>
            <w:rPr/>
          </w:pPr>
          <w:hyperlink w:anchor="__RefHeading___Toc11323846_2142443653">
            <w:r>
              <w:rPr>
                <w:webHidden/>
                <w:rStyle w:val="IndexLink"/>
                <w:rtl w:val="true"/>
              </w:rPr>
              <w:t>سر الافتراق بين المسلمين</w:t>
            </w:r>
            <w:r>
              <w:rPr>
                <w:rStyle w:val="IndexLink"/>
                <w:rtl w:val="true"/>
              </w:rPr>
              <w:t>:</w:t>
              <w:tab/>
            </w:r>
            <w:r>
              <w:rPr>
                <w:rStyle w:val="IndexLink"/>
              </w:rPr>
              <w:t>610</w:t>
            </w:r>
          </w:hyperlink>
        </w:p>
        <w:p>
          <w:pPr>
            <w:pStyle w:val="Contents3"/>
            <w:tabs>
              <w:tab w:val="clear" w:pos="8459"/>
              <w:tab w:val="right" w:pos="9026" w:leader="dot"/>
            </w:tabs>
            <w:rPr/>
          </w:pPr>
          <w:hyperlink w:anchor="__RefHeading___Toc11323848_2142443653">
            <w:r>
              <w:rPr>
                <w:webHidden/>
                <w:rStyle w:val="IndexLink"/>
                <w:rtl w:val="true"/>
              </w:rPr>
              <w:t>قصة آدم</w:t>
            </w:r>
            <w:r>
              <w:rPr>
                <w:rStyle w:val="IndexLink"/>
                <w:rtl w:val="true"/>
              </w:rPr>
              <w:t>(</w:t>
            </w:r>
            <w:r>
              <w:rPr>
                <w:rStyle w:val="IndexLink"/>
                <w:rtl w:val="true"/>
              </w:rPr>
              <w:t>عليه السلام</w:t>
            </w:r>
            <w:r>
              <w:rPr>
                <w:rStyle w:val="IndexLink"/>
                <w:rtl w:val="true"/>
              </w:rPr>
              <w:t xml:space="preserve">) </w:t>
            </w:r>
            <w:r>
              <w:rPr>
                <w:rStyle w:val="IndexLink"/>
                <w:rtl w:val="true"/>
              </w:rPr>
              <w:t>وابليس</w:t>
            </w:r>
            <w:r>
              <w:rPr>
                <w:rStyle w:val="IndexLink"/>
                <w:rtl w:val="true"/>
              </w:rPr>
              <w:t>:</w:t>
              <w:tab/>
            </w:r>
            <w:r>
              <w:rPr>
                <w:rStyle w:val="IndexLink"/>
              </w:rPr>
              <w:t>611</w:t>
            </w:r>
          </w:hyperlink>
        </w:p>
        <w:p>
          <w:pPr>
            <w:pStyle w:val="Contents3"/>
            <w:tabs>
              <w:tab w:val="clear" w:pos="8459"/>
              <w:tab w:val="right" w:pos="9026" w:leader="dot"/>
            </w:tabs>
            <w:rPr/>
          </w:pPr>
          <w:hyperlink w:anchor="__RefHeading___Toc11323850_2142443653">
            <w:r>
              <w:rPr>
                <w:webHidden/>
                <w:rStyle w:val="IndexLink"/>
                <w:rtl w:val="true"/>
              </w:rPr>
              <w:t>موقف قريش من الاسلام</w:t>
            </w:r>
            <w:r>
              <w:rPr>
                <w:rStyle w:val="IndexLink"/>
                <w:rtl w:val="true"/>
              </w:rPr>
              <w:t>:</w:t>
              <w:tab/>
            </w:r>
            <w:r>
              <w:rPr>
                <w:rStyle w:val="IndexLink"/>
              </w:rPr>
              <w:t>612</w:t>
            </w:r>
          </w:hyperlink>
        </w:p>
        <w:p>
          <w:pPr>
            <w:pStyle w:val="Contents3"/>
            <w:tabs>
              <w:tab w:val="clear" w:pos="8459"/>
              <w:tab w:val="right" w:pos="9026" w:leader="dot"/>
            </w:tabs>
            <w:rPr/>
          </w:pPr>
          <w:hyperlink w:anchor="__RefHeading___Toc11323852_2142443653">
            <w:r>
              <w:rPr>
                <w:webHidden/>
                <w:rStyle w:val="IndexLink"/>
                <w:rtl w:val="true"/>
              </w:rPr>
              <w:t>الاختيار الالهي بعد وفاة الرسول</w:t>
            </w:r>
            <w:r>
              <w:rPr>
                <w:rStyle w:val="IndexLink"/>
                <w:rtl w:val="true"/>
              </w:rPr>
              <w:t>(</w:t>
            </w:r>
            <w:r>
              <w:rPr>
                <w:rStyle w:val="IndexLink"/>
                <w:rtl w:val="true"/>
              </w:rPr>
              <w:t>صلى الله عليه وآله</w:t>
            </w:r>
            <w:r>
              <w:rPr>
                <w:rStyle w:val="IndexLink"/>
                <w:rtl w:val="true"/>
              </w:rPr>
              <w:t>):</w:t>
              <w:tab/>
            </w:r>
            <w:r>
              <w:rPr>
                <w:rStyle w:val="IndexLink"/>
              </w:rPr>
              <w:t>613</w:t>
            </w:r>
          </w:hyperlink>
        </w:p>
        <w:p>
          <w:pPr>
            <w:pStyle w:val="Contents2"/>
            <w:tabs>
              <w:tab w:val="clear" w:pos="8743"/>
              <w:tab w:val="right" w:pos="9026" w:leader="dot"/>
            </w:tabs>
            <w:rPr/>
          </w:pPr>
          <w:hyperlink w:anchor="__RefHeading___Toc11323854_2142443653">
            <w:r>
              <w:rPr>
                <w:webHidden/>
                <w:rStyle w:val="IndexLink"/>
                <w:rtl w:val="true"/>
              </w:rPr>
              <w:t>فهرس مطالب</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84_230759"/>
      <w:bookmarkStart w:id="1" w:name="pg20384_230759"/>
      <w:bookmarkEnd w:id="1"/>
    </w:p>
    <w:p>
      <w:pPr>
        <w:pStyle w:val="Heading2"/>
        <w:numPr>
          <w:ilvl w:val="1"/>
          <w:numId w:val="1"/>
        </w:numPr>
        <w:rPr/>
      </w:pPr>
      <w:bookmarkStart w:id="2" w:name="pg20384_230759"/>
      <w:bookmarkStart w:id="3" w:name="__RefHeading___Toc11322788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 بالمؤلفين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العراق ـ النجف الأشرف ـ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2279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ـ النجف الأشرف ـ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الموقع على الإنترنيت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 xml:space="preserve">موسوعة من حياة المستبصرين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ـ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84_230763"/>
      <w:bookmarkStart w:id="8" w:name="pg20384_230763"/>
      <w:bookmarkEnd w:id="8"/>
    </w:p>
    <w:p>
      <w:pPr>
        <w:pStyle w:val="Heading2"/>
        <w:numPr>
          <w:ilvl w:val="1"/>
          <w:numId w:val="1"/>
        </w:numPr>
        <w:rPr/>
      </w:pPr>
      <w:bookmarkStart w:id="9" w:name="pg20384_230763"/>
      <w:bookmarkStart w:id="10" w:name="__RefHeading___Toc11322792_2142443653"/>
      <w:bookmarkStart w:id="11" w:name="_Toc3"/>
      <w:bookmarkEnd w:id="9"/>
      <w:bookmarkEnd w:id="10"/>
      <w:r>
        <w:rPr>
          <w:rtl w:val="true"/>
        </w:rPr>
        <w:t>{</w:t>
      </w:r>
      <w:r>
        <w:rPr/>
        <w:t>1</w:t>
      </w:r>
      <w:r>
        <w:rPr>
          <w:rtl w:val="true"/>
        </w:rPr>
        <w:t xml:space="preserve">} </w:t>
      </w:r>
      <w:r>
        <w:rPr>
          <w:rtl w:val="true"/>
        </w:rPr>
        <w:t>عامر سلو رشيد</w:t>
      </w:r>
      <w:r>
        <w:rPr>
          <w:rtl w:val="true"/>
        </w:rPr>
        <w:t>(</w:t>
      </w:r>
      <w:r>
        <w:rPr>
          <w:rtl w:val="true"/>
        </w:rPr>
        <w:t xml:space="preserve">يزيدي </w:t>
      </w:r>
      <w:r>
        <w:rPr>
          <w:rtl w:val="true"/>
        </w:rPr>
        <w:t xml:space="preserve">/ </w:t>
      </w:r>
      <w:r>
        <w:rPr>
          <w:rtl w:val="true"/>
        </w:rPr>
        <w:t>العراق</w:t>
      </w:r>
      <w:r>
        <w:rPr>
          <w:rtl w:val="true"/>
        </w:rPr>
        <w:t>)</w:t>
      </w:r>
      <w:bookmarkEnd w:id="11"/>
    </w:p>
    <w:p>
      <w:pPr>
        <w:pStyle w:val="Heading3"/>
        <w:numPr>
          <w:ilvl w:val="2"/>
          <w:numId w:val="1"/>
        </w:numPr>
        <w:rPr/>
      </w:pPr>
      <w:bookmarkStart w:id="12" w:name="__RefHeading___Toc11322794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م في العراق بمدينة الموصل في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تقطنها الفرقة اليزيدية، ومن خلال التقليد وجد نفسه يزيدياً على طريقة آبائه، واستمر على هذا المذهب حتى أخذ الباري بيده فأخرجه من الظلمات إلى النور</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1322796_2142443653"/>
      <w:bookmarkStart w:id="15" w:name="_Toc5"/>
      <w:bookmarkEnd w:id="14"/>
      <w:r>
        <w:rPr>
          <w:rtl w:val="true"/>
        </w:rPr>
        <w:t>معلومات حول اليزيديّة</w:t>
      </w:r>
      <w:r>
        <w:rPr>
          <w:rtl w:val="true"/>
        </w:rPr>
        <w:t>:</w:t>
      </w:r>
      <w:bookmarkEnd w:id="15"/>
    </w:p>
    <w:p>
      <w:pPr>
        <w:pStyle w:val="BookText"/>
        <w:rPr/>
      </w:pPr>
      <w:r>
        <w:rPr>
          <w:rFonts w:ascii="Amiri" w:hAnsi="Amiri" w:eastAsia="Amiri" w:cs="Amiri"/>
          <w:color w:val="111111"/>
          <w:sz w:val="28"/>
          <w:sz w:val="28"/>
          <w:szCs w:val="28"/>
          <w:rtl w:val="true"/>
          <w:lang w:bidi="ar-SA"/>
        </w:rPr>
        <w:t>يقول الأخ عامر حول اسباب تسمية اليزيدية بهذا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ذكر بعض من كتب عن ملتنا أنّ سبب التسمية هي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الايرانية، وبعضهم احتمل نسبتهم إلى يزيد بن معاوية ـ لعنهما الله ـ، ولكن الحقيقة ليست كذلك، فاليزيديون يعتقدون أن الشيطان كان نبياً بعثه الله إلى العالم كلّه، ولكن المسلمين لعنوه ولم يتّبعوه، وهكذا انحرف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اليزيديون وحدهم يتبعون هذا النبي ـ الخرافي ـ الذي له عدة اسماء في عقائدهم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جاءت تسميتهم باليزيديين، ولكن لا ننسى أن تأسيس هذه الفرقة جاء من شخص من نسب يزيد بن معاوية لعنة الله عليهما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الأخ عامر حول بعض عقائد هذه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لليزيدية حج كما للمسلمين حج، ولكنهم يحجّون إلى قبر منسوب إلى بلال الحبشي، وبالقرب منه </w:t>
      </w:r>
      <w:bookmarkStart w:id="16" w:name="pg20384_230764"/>
    </w:p>
    <w:p>
      <w:pPr>
        <w:pStyle w:val="BookText"/>
        <w:rPr/>
      </w:pPr>
      <w:bookmarkEnd w:id="16"/>
      <w:r>
        <w:rPr>
          <w:rFonts w:ascii="Amiri" w:hAnsi="Amiri" w:eastAsia="Amiri" w:cs="Amiri"/>
          <w:color w:val="111111"/>
          <w:sz w:val="28"/>
          <w:sz w:val="28"/>
          <w:szCs w:val="28"/>
          <w:rtl w:val="true"/>
          <w:lang w:bidi="ar-SA"/>
        </w:rPr>
        <w:t>عين ماء يعتقدون أنها ماء زمزم يأتي من مكة إلى منطقتهم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أن المسلمين سرقوا منهم آية الكرسي وعيد الأضحى</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1322798_2142443653"/>
      <w:bookmarkStart w:id="18" w:name="_Toc6"/>
      <w:bookmarkEnd w:id="17"/>
      <w:r>
        <w:rPr>
          <w:rtl w:val="true"/>
        </w:rPr>
        <w:t>السلطة الدينية اليزيدية</w:t>
      </w:r>
      <w:r>
        <w:rPr>
          <w:rtl w:val="true"/>
        </w:rPr>
        <w:t>:</w:t>
      </w:r>
      <w:bookmarkEnd w:id="18"/>
    </w:p>
    <w:p>
      <w:pPr>
        <w:pStyle w:val="BookText"/>
        <w:rPr/>
      </w:pPr>
      <w:r>
        <w:rPr>
          <w:rFonts w:ascii="Amiri" w:hAnsi="Amiri" w:eastAsia="Amiri" w:cs="Amiri"/>
          <w:color w:val="111111"/>
          <w:sz w:val="28"/>
          <w:sz w:val="28"/>
          <w:szCs w:val="28"/>
          <w:rtl w:val="true"/>
          <w:lang w:bidi="ar-SA"/>
        </w:rPr>
        <w:t>يقول الأخ عامر حول الجهة المتولية على الجانب الديني في الطائفة اليزيدية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هناك سلطة دينية تشرف على الفرقة اليزيدية وتتولاها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يعود نسبهم إلى عدي بن مسافر الأموي الصوفي الذي ينتهي نسبه إلى بني أمية، ومن أجل بقائهم في هذا المنصب سعوا إلى نشر سياسة التعتيم بين أفراد اليزيدية ليبقى كل شيء غامضاً، ثم اباحوا لأنفسهم كل شيء وحرّموا أشياء وأشياء عن بقية أفراد قاعدتهم، مثل الدراسة، فقد حرموها على اليزيدية ليعيشوا الجهل المطبق، بينما اباحوا التعلم لأنفسهم، إلى أن عرف الناس كذبهم واخيراً سمحوا لنا بالدراسة منذ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322800_2142443653"/>
      <w:bookmarkStart w:id="20" w:name="_Toc7"/>
      <w:bookmarkEnd w:id="19"/>
      <w:r>
        <w:rPr>
          <w:rtl w:val="true"/>
        </w:rPr>
        <w:t>بداية تأثره بالاسلام</w:t>
      </w:r>
      <w:r>
        <w:rPr>
          <w:rtl w:val="true"/>
        </w:rPr>
        <w:t>:</w:t>
      </w:r>
      <w:bookmarkEnd w:id="20"/>
    </w:p>
    <w:p>
      <w:pPr>
        <w:pStyle w:val="BookText"/>
        <w:rPr/>
      </w:pPr>
      <w:r>
        <w:rPr>
          <w:rFonts w:ascii="Amiri" w:hAnsi="Amiri" w:eastAsia="Amiri" w:cs="Amiri"/>
          <w:color w:val="111111"/>
          <w:sz w:val="28"/>
          <w:sz w:val="28"/>
          <w:szCs w:val="28"/>
          <w:rtl w:val="true"/>
          <w:lang w:bidi="ar-SA"/>
        </w:rPr>
        <w:t>ويقول الأخ عامر حول بداية تأثره بالاسلام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اني رأيت والدتي وهي صائمة في شهر رمضان مع أن اليزيدية لا يصومون فيه، ولما سألتها عن ذلك ـ وكان عمري آنذاك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ـ أجابت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حدثت لنا مشكلة خطيرة جداً في يوم ما، فتوسلت بملك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في العقيدة 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يكشف عنا هذه الملمة ولكن دون جدوى، ثم توسلت بنبي النصارى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أرَأي نتيجة وما زال الخطر محدّقاً بنا، ثم فكرت أن أتوسل بنبي المسلمين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نذرت ان اصوم شهر رمضان كما يصومه المسلمون ان خرجنا من هذا المأزق ببركة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فقد رأيته في عالم الرؤيا وكان نورانياً بهياً وقد بشّرني بفرج زوال الخطر عنا، وأخذت </w:t>
      </w:r>
      <w:bookmarkStart w:id="21" w:name="pg20384_230765"/>
    </w:p>
    <w:p>
      <w:pPr>
        <w:pStyle w:val="BookText"/>
        <w:rPr/>
      </w:pPr>
      <w:bookmarkEnd w:id="21"/>
      <w:r>
        <w:rPr>
          <w:rFonts w:ascii="Amiri" w:hAnsi="Amiri" w:eastAsia="Amiri" w:cs="Amiri"/>
          <w:color w:val="111111"/>
          <w:sz w:val="28"/>
          <w:sz w:val="28"/>
          <w:szCs w:val="28"/>
          <w:rtl w:val="true"/>
          <w:lang w:bidi="ar-SA"/>
        </w:rPr>
        <w:t>اصوم شهر رمضان من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القصة شدّتني إلى النبي العظيم، وضعف بالمقابل اعتقادي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 الملك</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322802_2142443653"/>
      <w:bookmarkStart w:id="23" w:name="_Toc8"/>
      <w:bookmarkEnd w:id="22"/>
      <w:r>
        <w:rPr>
          <w:rtl w:val="true"/>
        </w:rPr>
        <w:t>دواعي توجهه للبحث حول الاسلام</w:t>
      </w:r>
      <w:r>
        <w:rPr>
          <w:rtl w:val="true"/>
        </w:rPr>
        <w:t>:</w:t>
      </w:r>
      <w:bookmarkEnd w:id="23"/>
    </w:p>
    <w:p>
      <w:pPr>
        <w:pStyle w:val="BookText"/>
        <w:rPr/>
      </w:pPr>
      <w:r>
        <w:rPr>
          <w:rFonts w:ascii="Amiri" w:hAnsi="Amiri" w:eastAsia="Amiri" w:cs="Amiri"/>
          <w:color w:val="111111"/>
          <w:sz w:val="28"/>
          <w:sz w:val="28"/>
          <w:szCs w:val="28"/>
          <w:rtl w:val="true"/>
          <w:lang w:bidi="ar-SA"/>
        </w:rPr>
        <w:t>ويقول الأخ عامر حول بداية اندفاعه للبحث حول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اسلم شخص من قومنا وكان هذا الشخص من الجادين بتقصي المعالم والخفايا التاريخية المتعلقة باليزيدية، كما أنه ابن أحد المعروفين نسبياً عند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أحد المشايخ اليزيدية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ومتابعات الشخص الحثيثة لكل ماله علاقة باليزيدية ـ بما فيها المؤلّفات والمطبوعات التي تناولتهم ـ قد تركت بمجموعها في نفسه احباطاً وانقباضاً غير عاديين اتضحت مصاديقها على وجهه، أو من صمته المطول، وهذه الحالة النفسية ترجمت الدوامة والطريق المسدود الذي انتهى إليه بعدما تأكدت لديه جملة من الحقائق، وهي أن ابرز سمات فرقة اليزيدية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تاريخ معلوم، ولا أصول معروفة، ولا عقائد مفهومة، ولا قومية ثابتة، ولا ثقافة مشهودة، ولا حضارة، ولا تراث يفتخر به بين الناس ـ عدا الخرافة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 الأسابيع والشهور والشخص يكابد عذابه ومعاناته، حتى فوجئنا بعد فترة بخبر تركه الديار، من بعد أن أودع خبر اسلامه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نقل لي بشخصه تفاصيل تحوّله والأدلة التي اعتمد عليها في تغييره للانتماء الذي كان عليه، ثم ودّعني وقال لي أنا راحل إلى مدينة النجف الأشرف لأشهد الشهادتين واعتنق الإسلام عند مرقد سيدنا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الأخ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فتأثرت بهذا الشخص ومررت بفترة حيرة وأخذت اتابع ما ذكره لي هذا الشخص من الأدلة التي اوصلته إلى الاسلام ثم أخذت أسأل </w:t>
      </w:r>
      <w:bookmarkStart w:id="24" w:name="pg20384_230766"/>
    </w:p>
    <w:p>
      <w:pPr>
        <w:pStyle w:val="BookText"/>
        <w:rPr/>
      </w:pPr>
      <w:bookmarkEnd w:id="24"/>
      <w:r>
        <w:rPr>
          <w:rFonts w:ascii="Amiri" w:hAnsi="Amiri" w:eastAsia="Amiri" w:cs="Amiri"/>
          <w:color w:val="111111"/>
          <w:sz w:val="28"/>
          <w:sz w:val="28"/>
          <w:szCs w:val="28"/>
          <w:rtl w:val="true"/>
          <w:lang w:bidi="ar-SA"/>
        </w:rPr>
        <w:t xml:space="preserve">من بعض اصدقائي ـ اليزيديين ـ عن كتابنا المقدس أين هو؟ وماذا فيه؟ ولماذا لا يطبع؟ بل لماذا لا يسمح لنا برؤيته كبقية الديانات؟ فكنت أواجه بالنفي وعدم التدخل بهذا الموضوع لأنّه من اختصاصات بيت الأمير وهم وحدهم لهم صلاحية النظر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يطلقون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الكتاب الأسود وهو مؤلف من سبع صفحات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تابعت البحث والسؤال من الناس بل من المقرّبين من بيت الأمير حتى وصلت إلى نتيجة قطعية أنه لا وجود لمثل هذا الكتاب، وانما هو مجرّد اكذوبة حاكها بيت الأمير لخلق هالة من القداسة الزائفة لهذا الدين الخرافي، فأيقنت أني أؤمن بأشياء لا وجود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اتصلت بأحد المسلمين الذي زودني بالكتب الاسلامية، فقرأت أول كتاب وهو عن قصص الأنبياء فتأثرت بقصة سيدنا محمد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كنت أحمل في ذهني من صورة الإعجاب والقداسة والاحترام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الرجل المسلم كان على المذهب السني، وطالما كان يحذّرني من الشيعة حتى تحوّل تأكيده هذا الى فضول دفعني للسؤال عن الشيعة وقراءة الكتب الشيعية، فقرأت بعضها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1322804_2142443653"/>
      <w:bookmarkStart w:id="26" w:name="_Toc9"/>
      <w:bookmarkEnd w:id="25"/>
      <w:r>
        <w:rPr>
          <w:rtl w:val="true"/>
        </w:rPr>
        <w:t>أهم كتب الشيعة التي تأثّر بها</w:t>
      </w:r>
      <w:r>
        <w:rPr>
          <w:rtl w:val="true"/>
        </w:rPr>
        <w:t>:</w:t>
      </w:r>
      <w:bookmarkEnd w:id="26"/>
    </w:p>
    <w:p>
      <w:pPr>
        <w:pStyle w:val="BookText"/>
        <w:rPr/>
      </w:pPr>
      <w:r>
        <w:rPr>
          <w:rFonts w:ascii="Amiri" w:hAnsi="Amiri" w:eastAsia="Amiri" w:cs="Amiri"/>
          <w:color w:val="111111"/>
          <w:sz w:val="28"/>
          <w:sz w:val="28"/>
          <w:szCs w:val="28"/>
          <w:rtl w:val="true"/>
          <w:lang w:bidi="ar-SA"/>
        </w:rPr>
        <w:t>يقول الأخ عامر حول أهم الكتب التي دفعته لاعتناق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فحينما قرأته تأثرت كثيراً وتألمت على تلك الفاجعة التي تعرض لها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في حيرة من أمري حول مصداقية هذا الكلام، وهل أنّه حقيقة أم لا؟ وإذا كان حقيقة فكيف يحترم أهل السنة يزيد بن معاوية المجرم؟ بل لماذا لا يتكلمون حول مأساة الحسين الدامية؟ </w:t>
      </w:r>
      <w:bookmarkStart w:id="27" w:name="pg20384_230767"/>
    </w:p>
    <w:p>
      <w:pPr>
        <w:pStyle w:val="BookText"/>
        <w:rPr/>
      </w:pPr>
      <w:bookmarkEnd w:id="27"/>
      <w:r>
        <w:rPr>
          <w:rFonts w:ascii="Amiri" w:hAnsi="Amiri" w:eastAsia="Amiri" w:cs="Amiri"/>
          <w:color w:val="111111"/>
          <w:sz w:val="28"/>
          <w:sz w:val="28"/>
          <w:szCs w:val="28"/>
          <w:rtl w:val="true"/>
          <w:lang w:bidi="ar-SA"/>
        </w:rPr>
        <w:t>لقد تألم قلبي كثيراً لهذه المأساة المروعة، واجهشت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 الحق في قلبي فأتصلت ببعض الشباب الشيعة ودرست عندهم بعض الفقه الشيعي من خلال الرسالة العملية، بالاضافة إلى دورة في العقائد والاخلاق واللغة العربية، ومنذ ذلك الحين عرفت حقيقة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استبصر الأخ عامر واعتنق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توجّه إلى نشر الحقائق التي توصّل إليها إلى قومه، وشرع يدعوهم إلى مدرسة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1322806_2142443653"/>
      <w:bookmarkStart w:id="29" w:name="_Toc10"/>
      <w:bookmarkEnd w:id="28"/>
      <w:r>
        <w:rPr>
          <w:rtl w:val="true"/>
        </w:rPr>
        <w:t>مؤلفاته</w:t>
      </w:r>
      <w:r>
        <w:rPr>
          <w:rtl w:val="true"/>
        </w:rPr>
        <w:t>:</w:t>
      </w:r>
      <w:bookmarkEnd w:id="29"/>
    </w:p>
    <w:p>
      <w:pPr>
        <w:pStyle w:val="Heading3"/>
        <w:numPr>
          <w:ilvl w:val="2"/>
          <w:numId w:val="1"/>
        </w:numPr>
        <w:rPr/>
      </w:pPr>
      <w:bookmarkStart w:id="30" w:name="__RefHeading___Toc11322808_2142443653"/>
      <w:bookmarkStart w:id="31" w:name="_Toc11"/>
      <w:bookmarkEnd w:id="30"/>
      <w:r>
        <w:rPr>
          <w:rtl w:val="true"/>
        </w:rPr>
        <w:t>{</w:t>
      </w:r>
      <w:r>
        <w:rPr/>
        <w:t>1</w:t>
      </w:r>
      <w:r>
        <w:rPr>
          <w:rtl w:val="true"/>
        </w:rPr>
        <w:t>} "</w:t>
      </w:r>
      <w:r>
        <w:rPr>
          <w:rtl w:val="true"/>
        </w:rPr>
        <w:t>من الظلمات إلى النور</w:t>
      </w:r>
      <w:r>
        <w:rPr>
          <w:rtl w:val="true"/>
        </w:rPr>
        <w:t>":</w:t>
      </w:r>
      <w:bookmarkEnd w:id="31"/>
    </w:p>
    <w:p>
      <w:pPr>
        <w:pStyle w:val="BookText"/>
        <w:rPr/>
      </w:pPr>
      <w:r>
        <w:rPr>
          <w:rFonts w:ascii="Amiri" w:hAnsi="Amiri" w:eastAsia="Amiri" w:cs="Amiri"/>
          <w:color w:val="111111"/>
          <w:sz w:val="28"/>
          <w:sz w:val="28"/>
          <w:szCs w:val="28"/>
          <w:rtl w:val="true"/>
          <w:lang w:bidi="ar-SA"/>
        </w:rPr>
        <w:t>صدر عن مؤسسة الفرات ـ بيروت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المؤلّف في كتابه هذا موجز النتائج التي توصّل إليها خلال بحثه عن الفرقة اليزيدية، وقد تطرّق في بحثه هذا حول اليزيدية إلى اصولهم الدينية، وكشف ملابسات الفتنة التي أدت إلى نشأتهم، واعتمد في ذلك على الأدلة المحكمة المستلة من المصادر المحايدة</w:t>
      </w:r>
      <w:r>
        <w:rPr>
          <w:rFonts w:eastAsia="Amiri" w:cs="Amiri" w:ascii="Amiri" w:hAnsi="Amiri"/>
          <w:color w:val="111111"/>
          <w:sz w:val="28"/>
          <w:szCs w:val="28"/>
          <w:rtl w:val="true"/>
          <w:lang w:bidi="ar-SA"/>
        </w:rPr>
        <w:t xml:space="preserve">. </w:t>
      </w:r>
      <w:bookmarkStart w:id="32" w:name="pg20384_230768"/>
    </w:p>
    <w:p>
      <w:pPr>
        <w:pStyle w:val="Heading3"/>
        <w:numPr>
          <w:ilvl w:val="2"/>
          <w:numId w:val="1"/>
        </w:numPr>
        <w:rPr/>
      </w:pPr>
      <w:bookmarkStart w:id="33" w:name="__RefHeading___Toc11322810_2142443653"/>
      <w:bookmarkStart w:id="34" w:name="_Toc12"/>
      <w:bookmarkEnd w:id="32"/>
      <w:bookmarkEnd w:id="33"/>
      <w:r>
        <w:rPr>
          <w:rtl w:val="true"/>
        </w:rPr>
        <w:t>وقفة مع كتابه</w:t>
      </w:r>
      <w:r>
        <w:rPr>
          <w:rtl w:val="true"/>
        </w:rPr>
        <w:t>: "</w:t>
      </w:r>
      <w:r>
        <w:rPr>
          <w:rtl w:val="true"/>
        </w:rPr>
        <w:t>من الظلمات إلى النور</w:t>
      </w:r>
      <w:r>
        <w:rPr>
          <w:rtl w:val="true"/>
        </w:rPr>
        <w:t>"</w:t>
      </w:r>
      <w:bookmarkEnd w:id="34"/>
    </w:p>
    <w:p>
      <w:pPr>
        <w:pStyle w:val="BookText"/>
        <w:rPr/>
      </w:pPr>
      <w:r>
        <w:rPr>
          <w:rFonts w:ascii="Amiri" w:hAnsi="Amiri" w:eastAsia="Amiri" w:cs="Amiri"/>
          <w:color w:val="111111"/>
          <w:sz w:val="28"/>
          <w:sz w:val="28"/>
          <w:szCs w:val="28"/>
          <w:rtl w:val="true"/>
          <w:lang w:bidi="ar-SA"/>
        </w:rPr>
        <w:t>وهو كتاب صغير من حيث الحجم، لكنه كبير من حيث القضية المطروحة فيه، فهو كتاب يبحث عن الاصول الدينيّة لليزيديين، وظروف نشأتهم الغامضة، والتي بحث فيها الكثير من الباحثين والمؤلّفين ولكنهم لم يصلوا إلى نتائج متوافقة، نتيجة لتضارب المعطيات فيها والغموض الشديد الذي يلف العقائد والتاريخ اليزيدي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الكاتب ـ وهو يزيدي المولد ـ أن يتقصّى اصول قومه الدينية، ويجمع أطراف الخيوط المبعثرة والمتشابكة في يده لمعرفة الواقع الحقيقي لهذه الاصول لأنها مسألة حياتية مصيرية بالنسبة إليه وإلى قومه لا كما يفعل بعض الباحثين الذين لا يهمهم أن يتكهّنوا بما شاؤوا في مثل هذه القضايا الحساسة كما صرّح الكاتب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عن بحثنا، فقد فرّق بيننا وبين الباحثين عامل معنوي ناهض، فهذا الكراس وبالرغم من أننا لم نستقصِ كل الأدلة المساعدة فيه، أستطيع القول باطمئنان بأننا أنجزنا النتيجة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بعينها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الالتزام الذي يُنقّب به متنوّر بالحق ـ من بعد اعتناق مجهول ـ ليس كاستطراق هاو، أو ما أهمّه إن أصاب مرّة، وتكهّن مرّات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وفق الكاتب في كشف مؤامرة اموية خبيثة تلبست بلباس التصوف في خداع هؤلاء القوم ـ الذين كانوا يكثرون من اللعن</w:t>
      </w:r>
      <w:r>
        <w:rPr>
          <w:rStyle w:val="FootnoteAnchor"/>
          <w:rtl w:val="true"/>
        </w:rPr>
        <w:footnoteReference w:id="2"/>
      </w:r>
      <w:r>
        <w:rPr>
          <w:rFonts w:ascii="Amiri" w:hAnsi="Amiri" w:eastAsia="Amiri" w:cs="Amiri"/>
          <w:color w:val="111111"/>
          <w:sz w:val="28"/>
          <w:sz w:val="28"/>
          <w:szCs w:val="28"/>
          <w:rtl w:val="true"/>
          <w:lang w:bidi="ar-SA"/>
        </w:rPr>
        <w:t xml:space="preserve">لبني أمية وأمثالهم من </w:t>
      </w:r>
    </w:p>
    <w:p>
      <w:pPr>
        <w:pStyle w:val="BookText"/>
        <w:rPr/>
      </w:pPr>
      <w:r>
        <w:rPr>
          <w:rFonts w:ascii="Amiri" w:hAnsi="Amiri" w:eastAsia="Amiri" w:cs="Amiri"/>
          <w:color w:val="111111"/>
          <w:sz w:val="28"/>
          <w:sz w:val="28"/>
          <w:szCs w:val="28"/>
          <w:rtl w:val="true"/>
          <w:lang w:bidi="ar-SA"/>
        </w:rPr>
        <w:t xml:space="preserve">الظالمين والمنحرفين ـ فاستغلت عزلتهم واستضعفتهم دينياً ودنيوياً وجعلتهم بقرةً حلوباً تدر على الأمراء الأمويين كما عبّر أحد الكتاب حيث قال عن عوامهم الذين 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كانت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 الحلوب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ما يوصف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اليزيدية فالمردة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عوام الشعب، وسائر أفراده، ذكوراً كانوا أم إناثاً، كباراً أم صغاراً، سواء كانوا من القبائل أو من أهل القرى، يخضعون لأوامر رؤسائهم الروحيين خضوعاً مطلقاً، ويتقبلون أوامرهم ونواهيهم دون مناقشة أو اعتراض، فقد فرضت الشريعة عليهم الإطاعة العمياء، وأوهموا أنّ التدخل في الأمور الدينية، أو التساؤل عن أسرار العقيدة اليزيدية يخرجانهم من الايمان، ويحلان بهم الذل والهوان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أن يكون لكل مريد أو مريدة، شيخ وپير معاً، فيقدم إليهما النذور والخيرات، ويتلقى منهما التعليمات والإرشادات، فإذا مات أحدهما، أو حرمه الأمير، ولم يكن بين سلالته من يحل محله، لجأ المريد إلى الأمير فيختار له بدل المتوفي، أو المحروم، أحداً ما، لقاء مبلغ يتفقان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والمريد الذي لا شيخ له ولا پير، يعدّ خارجاً عن العقيدة اليزيدية</w:t>
      </w:r>
      <w:r>
        <w:rPr>
          <w:rStyle w:val="FootnoteAnchor"/>
          <w:rtl w:val="true"/>
        </w:rPr>
        <w:footnoteReference w:id="3"/>
      </w:r>
      <w:r>
        <w:rPr>
          <w:rFonts w:ascii="Amiri" w:hAnsi="Amiri" w:eastAsia="Amiri" w:cs="Amiri"/>
          <w:color w:val="111111"/>
          <w:sz w:val="28"/>
          <w:sz w:val="28"/>
          <w:szCs w:val="28"/>
          <w:rtl w:val="true"/>
          <w:lang w:bidi="ar-SA"/>
        </w:rPr>
        <w:t>، والمردة يتزاوجون فيما بينهم، فلا تحق لهم مصاهرة السلالات الأخرى، أي كالمنبوذين في الهند</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يجعل القضية كبيرة ومهمة هو أوجه الشبه بين الخداع الذي مارسه الشيخ عدي بن مسافر الأموي وأولاده وأحفاده من أمراء اليزيدية على هؤلاء القوم المعزولين وبين الخداع الذي مارسه معاوية وسلالته الأموية على كل الأمة </w:t>
      </w:r>
      <w:bookmarkStart w:id="35" w:name="pg20384_230770"/>
    </w:p>
    <w:p>
      <w:pPr>
        <w:pStyle w:val="BookText"/>
        <w:rPr/>
      </w:pPr>
      <w:bookmarkEnd w:id="35"/>
      <w:r>
        <w:rPr>
          <w:rFonts w:ascii="Amiri" w:hAnsi="Amiri" w:eastAsia="Amiri" w:cs="Amiri"/>
          <w:color w:val="111111"/>
          <w:sz w:val="28"/>
          <w:sz w:val="28"/>
          <w:szCs w:val="28"/>
          <w:rtl w:val="true"/>
          <w:lang w:bidi="ar-SA"/>
        </w:rPr>
        <w:t>حتى حاول أن يمحو الاسلام من أساسه كما اعترف بذلك لنصيره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نجّى الله الأمة وحفظ الاسلام بفضل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تعبدوا لهذه الشجرة الملعونة كما سمّاها الله سبحانه وتعالى في محكم التنزيل</w:t>
      </w:r>
      <w:r>
        <w:rPr>
          <w:rStyle w:val="FootnoteAnchor"/>
          <w:rtl w:val="true"/>
        </w:rPr>
        <w:footnoteReference w:id="5"/>
      </w:r>
      <w:r>
        <w:rPr>
          <w:rFonts w:ascii="Amiri" w:hAnsi="Amiri" w:eastAsia="Amiri" w:cs="Amiri"/>
          <w:color w:val="111111"/>
          <w:sz w:val="28"/>
          <w:sz w:val="28"/>
          <w:szCs w:val="28"/>
          <w:rtl w:val="true"/>
          <w:lang w:bidi="ar-SA"/>
        </w:rPr>
        <w:t>، وبقي هؤلاء القوم المعزولين على الضلال عبرة لمن يعتبر ويريد أن يعرف بني أمية ومكائدهم للدين وللمسلمين، والحمدُ لله الذي أمرنا بلعن أعداء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منهم، وهذا ما وفق إليه مؤلف هذا الكتاب بطلبه الحق وهداية رب العالمين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322812_2142443653"/>
      <w:bookmarkStart w:id="37" w:name="_Toc13"/>
      <w:bookmarkEnd w:id="36"/>
      <w:r>
        <w:rPr>
          <w:rtl w:val="true"/>
        </w:rPr>
        <w:t>الأصل الديني لليزيديين قبل القرن السادس</w:t>
      </w:r>
      <w:r>
        <w:rPr>
          <w:rtl w:val="true"/>
        </w:rPr>
        <w:t>:</w:t>
      </w:r>
      <w:bookmarkEnd w:id="37"/>
    </w:p>
    <w:p>
      <w:pPr>
        <w:pStyle w:val="BookText"/>
        <w:rPr/>
      </w:pPr>
      <w:r>
        <w:rPr>
          <w:rFonts w:ascii="Amiri" w:hAnsi="Amiri" w:eastAsia="Amiri" w:cs="Amiri"/>
          <w:color w:val="111111"/>
          <w:sz w:val="28"/>
          <w:sz w:val="28"/>
          <w:szCs w:val="28"/>
          <w:rtl w:val="true"/>
          <w:lang w:bidi="ar-SA"/>
        </w:rPr>
        <w:t>اختلف الباحثون في أن اليزيديين قبل مجيء الشيخ الصوفي عدي بن مسافر الأموي</w:t>
      </w:r>
      <w:r>
        <w:rPr>
          <w:rStyle w:val="FootnoteAnchor"/>
          <w:rtl w:val="true"/>
        </w:rPr>
        <w:footnoteReference w:id="6"/>
      </w:r>
      <w:r>
        <w:rPr>
          <w:rFonts w:ascii="Amiri" w:hAnsi="Amiri" w:eastAsia="Amiri" w:cs="Amiri"/>
          <w:color w:val="111111"/>
          <w:sz w:val="28"/>
          <w:sz w:val="28"/>
          <w:szCs w:val="28"/>
          <w:rtl w:val="true"/>
          <w:lang w:bidi="ar-SA"/>
        </w:rPr>
        <w:t>إلى مناطقهم في جبال هكّار على أي دين كانوا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الكاتب مجملا لأقوال الباحثين في هامش كتابه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تفاوت المؤلفون والباحثون في احتمالات الأصل الديني للقوم قبل القرن السادس الهجري، فكان أبعد الاحتمالات للدملوجي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والذي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أصولهم من المانوية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عقائد فارسية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أسلموا على يد عادي، ومتّبعين طريقته الصوفية، ويأتي بعد حين من خلفاء عادي فيضلّهم، </w:t>
      </w:r>
    </w:p>
    <w:p>
      <w:pPr>
        <w:pStyle w:val="BookText"/>
        <w:rPr/>
      </w:pPr>
      <w:r>
        <w:rPr>
          <w:rFonts w:ascii="Amiri" w:hAnsi="Amiri" w:eastAsia="Amiri" w:cs="Amiri"/>
          <w:color w:val="111111"/>
          <w:sz w:val="28"/>
          <w:sz w:val="28"/>
          <w:szCs w:val="28"/>
          <w:rtl w:val="true"/>
          <w:lang w:bidi="ar-SA"/>
        </w:rPr>
        <w:t>فيكون هذا سائغاً للعودة بعد قرن أو قرن ونصف القرن مع بعض الممارسات الاسلامية إلى مانويتهم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والأبعد من هذا الإحتمال كان للسامرائي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والفرق الغالية في الحضارة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اليزيدية تفرّعت عن الأباضية ومؤسسها يزيد بن أنيسة الخارجي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زيد بن أبي أبيسة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اللواء حسن صادق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جذور الفتنة في الفرق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استخلص عن الشهرستاني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الباحثين اختلفوا في سبب تسمية هذه الطائفة كما اختلفوا في أصل دينهم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احتمال الحسني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أصلهم من قبائل 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زرادشتية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تيراهيّه أو ترهايا، ثم اعتنقوا الاسلام بضعف، ولما حلّ عادي بين ظهرانيهم وأسس طريقته العدويّة، اتّبعوها، ثم من بعد موت عادي ظهر بين خلفائه من أضلّهم وبعدهم عن التعاليم الاسلامية، فظهرت فيهم براعم 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الزرادشتية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 وعاد القوم إلى معتقدات توارثوها كابر عن كابر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وتحرّز تيمور باشا المصري من بحث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عدنان حسين فقد جمع في بحثه المنشور في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سابقة أخرى من أنهم قد يكونون من أصل صابئي أو كلداني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وان تسميتهم قد تكون مُشتقة من مدينة قديمة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نقل عمّن نسبهم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أو أتباع ليزدان وهي كلمة تعظيم كردية أو فارسية للإله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من قال أنهم أمويون حُوصِروا في تلك الجبال، وبقوا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احتمالات أخرى، ولم تزد دائرتا المعارف البريطانية والأمريكية شيئاً عن الاحتمالات المذكورة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الكاتب لا يقبل بهذه الأقوال، ويرى ان اليزيديين كانوا قوماً من </w:t>
      </w:r>
    </w:p>
    <w:p>
      <w:pPr>
        <w:pStyle w:val="BookText"/>
        <w:rPr/>
      </w:pPr>
      <w:r>
        <w:rPr>
          <w:rFonts w:ascii="Amiri" w:hAnsi="Amiri" w:eastAsia="Amiri" w:cs="Amiri"/>
          <w:color w:val="111111"/>
          <w:sz w:val="28"/>
          <w:sz w:val="28"/>
          <w:szCs w:val="28"/>
          <w:rtl w:val="true"/>
          <w:lang w:bidi="ar-SA"/>
        </w:rPr>
        <w:t xml:space="preserve">المسلمين، وان الشيخ عدي وأولاده قد خدعوهم عن دينهم باختراع الطريقة العدوية الصوفية التي بدأها الشيخ بمحاربة اللعن بما في ذلك الشيطان نفسه، وبالدفاع عن أجداده من بني أمية بدون هوادة، ثم واصل الخداع ابن اخيه صخر بنسبة الكرامات التي ما أنزل الله بها من سلطان للشيخ عدي، وكذلك واصل حفيده الشيخ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يسمّونه الحسن البصري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تحريف الدين الاسلامي من اساسه فاخترع عبادات مقلوبة عن الدين الاسلامي كالحج إلى قبر الشيخ عدي والطواف به والشرب من ماء هناك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رسخ عبادة الشيطان وسمي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طاووس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الاعتقاد بامامة يزيد الاموي قاتل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يبدأ الكاتب بالاستدلال على اسلام قومه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أفصَحُ من دليل كالذي سجّلَه المختصّون بأنساب القبائل والعشائر وذكرهم لبطون يزيديّة منها، والتي يعود تاريخ إسلام أجدادها وجهادهم في سبيل الله إلى حياة سيدنا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العشائر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اليزيديين من ينتمي إلى 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العبيد، وطيء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وعنزة، وشهوان، والجنابيين، وجحيش، والخالدي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والنماذج المذكورة تنطبق حالتها على القبائل اليزيديّة الكرديّة أيضاً، إذ أن المؤامرة أو الفتنة التي اعترضت المسيرة الدينية في القرن السادس الهجري من كرد وعرب استهدفتهم من إسلامهم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استدلاله موضّحاً أنّ هناك خطة تحريفية أموية بالقول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عسى أن يكون ذلك الأمر المريب الذي أحال مسيرة هؤلاء المسلمين إلى انتكاسة وضياع؟ </w:t>
      </w:r>
    </w:p>
    <w:p>
      <w:pPr>
        <w:pStyle w:val="BookText"/>
        <w:rPr/>
      </w:pPr>
      <w:r>
        <w:rPr>
          <w:rFonts w:ascii="Amiri" w:hAnsi="Amiri" w:eastAsia="Amiri" w:cs="Amiri"/>
          <w:color w:val="111111"/>
          <w:sz w:val="28"/>
          <w:sz w:val="28"/>
          <w:szCs w:val="28"/>
          <w:rtl w:val="true"/>
          <w:lang w:bidi="ar-SA"/>
        </w:rPr>
        <w:t>والأمر المريب الذي عبّر المؤلفون والباحثون عن مجموعه بالغموض، عبّرنا بدورنا عنه بالفتنة أو المؤامرة، وكما سيبدو فإن الفارق بيننا وبينهم في التحليل، كالفارق أحياناً بين الصدفة والخطّة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الاحتمال القائل باشتقاق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أو أتباع ليزدان، سيجد المطالع نفسه آخذاً بأحد أمرين لا ثالث لهم،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هي الصدفة التي قاربت بين الحروف والأسماء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 يزيد، يزدان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فدفعت بأهل أو 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 أو 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للارتماء في أحضان أبناء يزيد؟</w:t>
      </w:r>
    </w:p>
    <w:p>
      <w:pPr>
        <w:pStyle w:val="BookText"/>
        <w:rPr/>
      </w:pPr>
      <w:r>
        <w:rPr>
          <w:rFonts w:ascii="Amiri" w:hAnsi="Amiri" w:eastAsia="Amiri" w:cs="Amiri"/>
          <w:color w:val="111111"/>
          <w:sz w:val="28"/>
          <w:sz w:val="28"/>
          <w:szCs w:val="28"/>
          <w:rtl w:val="true"/>
          <w:lang w:bidi="ar-SA"/>
        </w:rPr>
        <w:t xml:space="preserve">أم هي خطة، عَمَدَ أصحابها إلى تضليل لا أساس له، بخلط مجرد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 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أسم يزيد؟</w:t>
      </w:r>
    </w:p>
    <w:p>
      <w:pPr>
        <w:pStyle w:val="BookText"/>
        <w:rPr/>
      </w:pPr>
      <w:r>
        <w:rPr>
          <w:rFonts w:ascii="Amiri" w:hAnsi="Amiri" w:eastAsia="Amiri" w:cs="Amiri"/>
          <w:color w:val="111111"/>
          <w:sz w:val="28"/>
          <w:sz w:val="28"/>
          <w:szCs w:val="28"/>
          <w:rtl w:val="true"/>
          <w:lang w:bidi="ar-SA"/>
        </w:rPr>
        <w:t>وشتان بين الصدفة والخطة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الفاصل بين الصدفة والخطة، كالفاصل بين الأرض والسماء، وأنا بدوري ممن يكذّب هذه الصدفة، لعلمي اليوم أنّها خطة متقنة استمر على مواصلتها نسلٌ حقود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وخطة أبناء هذا النسل ما زالت سارية منذ ذلك الحين وحتى هذه الساعة، وبأشكال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زال قومي يتذكرون حدثاً في أيام الحرب، وهذا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 سيفتح الأذهان عن مدى استهانة أمراء اليزيدية المتعاقبين واستهتارهم بمقدراتنا وتلاعبهم بمصائرنا كيف ما شاءوا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فثمة صفقة بيع وشراء رابحة تمت بين أمير اليزيدية ـ في أواسط الثمانينيات ـ وبين ممثّلي الحكومة نقلت اليزيديين بدقائق من قومية إلى قومية أخرى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بالك عن أصلنا الديني، وأبناء هذا النسل أحاطوا به طعناً وتجريحاً، ومنذ أكثر من ثمانمئة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يبحث الكاتب في الوثائق والشواهد التي تدل على اسلام القوم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ووثائقياً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الأستاذ الحسني التفحص فيه، والتعامل معه، حيث ذكره سريعاً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ـ في بعشيقة ـ معبد شيخ محمد ويزعمون أنه محمد بن سيدنا الإمام علي والذي يُعرف باسم قبيلة والدته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الدملوجي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الاحتمال المانوي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فقد ناقض نفسه ونقض بدليله التالي احتمالات أخرى حين راح يؤكد من أن بعض الأسر اليزيدية ـ ممن التهمت أسلافهم الفتنة ـ تنتمي بنسبها إلى سيدنا الإمام علي</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وميدانياً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فيسيراً تلمّس ذلك الحب والشغف الغامضين عند بني قومنا، فتراه انطبع مباشرةً على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ما تفسير هذا الاحتضان المتواصل ومنذ القدم للأسماء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 حسن، قاسم</w:t>
      </w:r>
      <w:r>
        <w:rPr>
          <w:rStyle w:val="FootnoteAnchor"/>
          <w:rtl w:val="true"/>
        </w:rPr>
        <w:footnoteReference w:id="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واتخاذها لأبنائهم وذويهم جيلا بعد جيل ـ وبنسب ممتازة قياسياً لبقية الأسماء ـ حتى وَجَدَت طريقها إلى بيوت الأمراء من قبل لكثرتها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أسماء مرتعشة ـ حيث لا تجد بينها علاقة ما غير تضليل القوم ـ تحكي عن الحقيقة الكذوب للأمراء وأقربائهم، وإلاّ ما معنى اجتماع الأسماء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وزرادشت ومعاوية ويزيد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الكاتب استدلاله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أجدادنا غير مسلمين فما علاقتهم بعادي؟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تساؤل مطروح بصيغ متعددة، ليدحض بدوره شبهات البحوث المضطربة، ما إن تمعّن به أي شخص لاكتشف بسهولة من أن فجوة عريضة، أو </w:t>
      </w:r>
    </w:p>
    <w:p>
      <w:pPr>
        <w:pStyle w:val="BookText"/>
        <w:rPr/>
      </w:pPr>
      <w:r>
        <w:rPr>
          <w:rFonts w:ascii="Amiri" w:hAnsi="Amiri" w:eastAsia="Amiri" w:cs="Amiri"/>
          <w:color w:val="111111"/>
          <w:sz w:val="28"/>
          <w:sz w:val="28"/>
          <w:szCs w:val="28"/>
          <w:rtl w:val="true"/>
          <w:lang w:bidi="ar-SA"/>
        </w:rPr>
        <w:t xml:space="preserve">حلقة مفقودة جسّدت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ترابط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أجدادنا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مانويين، أو يزيديين، أو صابئة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القاسم المشترك الذي يجمعهم بعادي؟ والتساؤل المذكور نعني به إلفات الأنظار إلى الأصل الصادق قبل الفتنة، والذي لا تنتظم صورة الحقائق إلاّ به،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سيبدو شرحنا وتحرّينا ـ بُغية فكّ الملابسات ـ جديداً على الأسماع، فلو عرضنا أول بَدء دوافع خطّة الأمراء والمتمشيخين من تحريم التعلّم والتعليم على اليزيديين</w:t>
      </w:r>
      <w:r>
        <w:rPr>
          <w:rStyle w:val="FootnoteAnchor"/>
          <w:rtl w:val="true"/>
        </w:rPr>
        <w:footnoteReference w:id="10"/>
      </w:r>
      <w:r>
        <w:rPr>
          <w:rFonts w:ascii="Amiri" w:hAnsi="Amiri" w:eastAsia="Amiri" w:cs="Amiri"/>
          <w:color w:val="111111"/>
          <w:sz w:val="28"/>
          <w:sz w:val="28"/>
          <w:szCs w:val="28"/>
          <w:rtl w:val="true"/>
          <w:lang w:bidi="ar-SA"/>
        </w:rPr>
        <w:t>لما تبيّنت منها غاية غير قطع الطريق أمام إحتمال عثور هؤلاء القوم على أصلهم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الكاتب وهو يبحث ويستدل على اسلام القوم ينتقد المؤلفين والباحثين ـ الذين تناولوا اليزيدية بالبحث ـ مرة اخرى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أهمل المؤلفون والباحثون التفصيل في بديهيّات وثوابت مهمة، اتجهت رؤاهم بالضرورة إلى فرض التكهنات والاحتمالات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فالبديهيّات المتفق عليها أدرجناها بلغة مُبسّطة وبالشكل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عادي شيخ لطريقة 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شيخ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ومن مظاهره التنسك والزهد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اقتصار الطريقة أو الطرائق الصوفية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مسلمين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8" w:name="pg20384_230776"/>
    </w:p>
    <w:p>
      <w:pPr>
        <w:pStyle w:val="BookText"/>
        <w:rPr/>
      </w:pPr>
      <w:bookmarkEnd w:id="38"/>
      <w:r>
        <w:rPr>
          <w:rFonts w:ascii="Amiri" w:hAnsi="Amiri" w:eastAsia="Amiri" w:cs="Amiri"/>
          <w:color w:val="111111"/>
          <w:sz w:val="28"/>
          <w:sz w:val="28"/>
          <w:szCs w:val="28"/>
          <w:rtl w:val="true"/>
          <w:lang w:bidi="ar-SA"/>
        </w:rPr>
        <w:t>إذن والحديث سيتركّز عند هذه الفجوة، والتي ستأخذ بنا ثانيةً إلى الأصل الديني ما قبل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عادي دعا إلى طريقته الصوفية أُناساً غير مسلمين، كمانويين، أو صابئة، أو مجوس،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ascii="Amiri" w:hAnsi="Amiri" w:eastAsia="Amiri" w:cs="Amiri"/>
          <w:color w:val="111111"/>
          <w:sz w:val="28"/>
          <w:sz w:val="28"/>
          <w:szCs w:val="28"/>
          <w:rtl w:val="true"/>
          <w:lang w:bidi="ar-SA"/>
        </w:rPr>
        <w:t>ومثل هذا غير ممكن لما تفرضه إجماعات الطرائق الصوفية على أتباعها من 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عادي استطاع بتلك السنوات أو العقود التي قضاها في تلك المواطن، أن يهدي أهلها إلى الإسلام مرة، ومن ثم يدفع بهم إلى التصوف والطريقة مرة أخرى؟</w:t>
      </w:r>
    </w:p>
    <w:p>
      <w:pPr>
        <w:pStyle w:val="BookText"/>
        <w:rPr/>
      </w:pPr>
      <w:r>
        <w:rPr>
          <w:rFonts w:ascii="Amiri" w:hAnsi="Amiri" w:eastAsia="Amiri" w:cs="Amiri"/>
          <w:color w:val="111111"/>
          <w:sz w:val="28"/>
          <w:sz w:val="28"/>
          <w:szCs w:val="28"/>
          <w:rtl w:val="true"/>
          <w:lang w:bidi="ar-SA"/>
        </w:rPr>
        <w:t>إن أدلة تنقض هذا الافتراض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ـ إنّ تصوف قومنا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تحولهم المفترض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بانشدادهم العميق للدين، فما الداعي إلى عودتهم لأفكار قديمة مثل زرادشتيه أو مانويّه،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أنهم كانوا غير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ما يدل على تفعيل أولئك المسلمين الأبرياء لأفكار الطريقة وشيخها ـ بدعوى نيل غاية أُخروية ـ هو انغمارهم في التصوّف ـ كما ستثبت أدلة الفصول اللاحقة لا الاحتمال القائل أنهم عادوا إلى أفكار قديمة ـ يفترض أنهم كانوا عليها ـ وبعد مرور أكثر من مائة عام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322814_2142443653"/>
      <w:bookmarkStart w:id="40" w:name="_Toc14"/>
      <w:bookmarkEnd w:id="39"/>
      <w:r>
        <w:rPr>
          <w:rtl w:val="true"/>
        </w:rPr>
        <w:t>الدليل التاريخي</w:t>
      </w:r>
      <w:r>
        <w:rPr>
          <w:rtl w:val="true"/>
        </w:rPr>
        <w:t>:</w:t>
      </w:r>
      <w:bookmarkEnd w:id="40"/>
    </w:p>
    <w:p>
      <w:pPr>
        <w:pStyle w:val="BookText"/>
        <w:rPr/>
      </w:pPr>
      <w:r>
        <w:rPr>
          <w:rFonts w:ascii="Amiri" w:hAnsi="Amiri" w:eastAsia="Amiri" w:cs="Amiri"/>
          <w:color w:val="111111"/>
          <w:sz w:val="28"/>
          <w:sz w:val="28"/>
          <w:szCs w:val="28"/>
          <w:rtl w:val="true"/>
          <w:lang w:bidi="ar-SA"/>
        </w:rPr>
        <w:t>لكي نتلافى الالتباس، فإن مفهوم هداية قوم ما إلى الإسلام، مستقل تماماً عن مفهوم ضم قوم إلى طريقة صوفية، ولا مجال للقياس بينهما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عادي سعى في هداية قوم إلى الإسلام لَوَرَدَ ذكر ذلك في التاريخ </w:t>
      </w:r>
    </w:p>
    <w:p>
      <w:pPr>
        <w:pStyle w:val="BookText"/>
        <w:rPr/>
      </w:pPr>
      <w:r>
        <w:rPr>
          <w:rFonts w:ascii="Amiri" w:hAnsi="Amiri" w:eastAsia="Amiri" w:cs="Amiri"/>
          <w:color w:val="111111"/>
          <w:sz w:val="28"/>
          <w:sz w:val="28"/>
          <w:szCs w:val="28"/>
          <w:rtl w:val="true"/>
          <w:lang w:bidi="ar-SA"/>
        </w:rPr>
        <w:t>أضعاف ما تواتر من ذكر تأسيسه لطريقة صوفية والتي اشتهر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لمسناه هو وفرة الأدلة وتواترها إلى حدود تأسيسه الطريقة المذكورة، وانضمام أتباع لها من أهل تلك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هدايته لقوم، فلم يَرِد ذكر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وإجابة التأريخ على تلك الاحتمالات،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أجدادنا من قبل نفوذ عادي في مواطنهم كان دينهم الإسلام، وما استطاعه عادي هو استقطابه إياهم للتصوف ولطريقته الصوفية،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المرحوم أحمد تيمور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ونقلها الحسني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وتسامع به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فقصدوه من الأطراف للاسترشاد، ثم انتقل إلى جبال هكّار موطن الأكراد، فتبعه خلقٌ كثير منهم، إتخذ منهم المريدين، وأحدث الطريقة العدوية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دفع بأولئك الناس ليقصدوه ويسترشدوه إلاّ كونهم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 ابن خلكان من قبل والمتوفى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Style w:val="FootnoteAnchor"/>
          <w:rtl w:val="true"/>
        </w:rPr>
        <w:footnoteReference w:id="12"/>
      </w:r>
      <w:r>
        <w:rPr>
          <w:rFonts w:ascii="Amiri" w:hAnsi="Amiri" w:eastAsia="Amiri" w:cs="Amiri"/>
          <w:color w:val="111111"/>
          <w:sz w:val="28"/>
          <w:sz w:val="28"/>
          <w:szCs w:val="28"/>
          <w:rtl w:val="true"/>
          <w:lang w:bidi="ar-SA"/>
        </w:rPr>
        <w:t>ذات الرؤية المذكورة، وذكرها الدملوجي بتغافل كعادته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أهل تلك النواحي مالوا إلى عادي بتأثير دافع ديني إسلامي، أم بدافع مانوي، أم يزدي، أم يزداني، أم كلداني، أم صابئي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ذكر عبارات، ورؤى المصادر الجديدة والقديمة، إثبات أمرين كما أسلفنا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إسلامية القوم من قبل 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الأدلة والقرائن التأريخية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وجود أيّ دليل تاريخي يصرّح بانتماءات أخرى للقوم، كالتي ذكرها أصحاب البحوث واحتملها بعض المؤلفين</w:t>
      </w:r>
      <w:r>
        <w:rPr>
          <w:rFonts w:eastAsia="Amiri" w:cs="Amiri" w:ascii="Amiri" w:hAnsi="Amiri"/>
          <w:color w:val="111111"/>
          <w:sz w:val="28"/>
          <w:szCs w:val="28"/>
          <w:rtl w:val="true"/>
          <w:lang w:bidi="ar-SA"/>
        </w:rPr>
        <w:t xml:space="preserve">. </w:t>
      </w:r>
      <w:bookmarkStart w:id="41" w:name="pg20384_230778"/>
    </w:p>
    <w:p>
      <w:pPr>
        <w:pStyle w:val="BookText"/>
        <w:rPr/>
      </w:pPr>
      <w:bookmarkEnd w:id="41"/>
      <w:r>
        <w:rPr>
          <w:rFonts w:ascii="Amiri" w:hAnsi="Amiri" w:eastAsia="Amiri" w:cs="Amiri"/>
          <w:color w:val="111111"/>
          <w:sz w:val="28"/>
          <w:sz w:val="28"/>
          <w:szCs w:val="28"/>
          <w:rtl w:val="true"/>
          <w:lang w:bidi="ar-SA"/>
        </w:rPr>
        <w:t xml:space="preserve">وتكمّل الوثائق التي ذكرناها شهادة جديرة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بدورها تلك المزاعم والفرضيات الحائرة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مانوية، أموية، زرداشتية،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فأهمية تلك الشهادة تكمن في ميزات لابن الأثير مدوّن التأريخ المذكور، فهو وليد الفترة التي عاش فيها عادي، كما وأنه ابن تلك المنطقة الموصلية، والأعرف بتحولاتها، لم يأتِ أو يدلي في سطوره الأربعة عند ذكر ملّتنا ـ آنذاك ـ وعادي بقرينة أو إيحاء أو علاقة أو أيّة سابقة باحتمالات المؤلفين، أو أن فضلا لعادي بهدي قوم ما إلى الإسلام، إنما أشار ابن الأثير إلى صفة دينية مثل التزهد لعادي، والتي تجد وقعها عادةً في نفوس أهلها من المسلمين لطبيعتهم الدينية، وعلى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تبعه أهل السواد والجبال بتلك النواحي وأطاعوه، وحسنو الظن به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ثم شرع يستحدث منهم طريقته الصوفية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1322816_2142443653"/>
      <w:bookmarkStart w:id="43" w:name="_Toc15"/>
      <w:bookmarkEnd w:id="42"/>
      <w:r>
        <w:rPr>
          <w:rtl w:val="true"/>
        </w:rPr>
        <w:t>كيف حصلت الفتنة</w:t>
      </w:r>
      <w:r>
        <w:rPr>
          <w:rtl w:val="true"/>
        </w:rPr>
        <w:t>:</w:t>
      </w:r>
      <w:bookmarkEnd w:id="43"/>
    </w:p>
    <w:p>
      <w:pPr>
        <w:pStyle w:val="BookText"/>
        <w:rPr/>
      </w:pPr>
      <w:r>
        <w:rPr>
          <w:rFonts w:ascii="Amiri" w:hAnsi="Amiri" w:eastAsia="Amiri" w:cs="Amiri"/>
          <w:color w:val="111111"/>
          <w:sz w:val="28"/>
          <w:sz w:val="28"/>
          <w:szCs w:val="28"/>
          <w:rtl w:val="true"/>
          <w:lang w:bidi="ar-SA"/>
        </w:rPr>
        <w:t>بعد أن دافع الكاتب عن الأصل الإسلامي لقومه يتساءل عن كيفية حصول الانحراف وتمكن حلقات الفتنة من محاصرتهم،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التناقض بين الماضي الديني لقومنا وحاضرهم يبعث بدوره سؤالا عميقاً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تحوّل القوم عن دينهم الإسلام من قبل، كان بإرادتهم أم بغير إرادتهم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تحول القوم عن دينهم لم يكن بإرادتهم، ذلك لأن أفكار الانحراف الصوفية كانت تُمرّر بغطاء ديني مُحبّب في عقائد أولئك المسلمين، وإنفاذها كان بطيئاً وبصفةً روحية، ولو أن انفصالهم عن دينهم كان شعورياً أو بمباشرة منهم لما تعيّنت صورته بعد أكثر من مائة عام، بدءً من يوم حطّ </w:t>
      </w:r>
    </w:p>
    <w:p>
      <w:pPr>
        <w:pStyle w:val="BookText"/>
        <w:rPr/>
      </w:pPr>
      <w:r>
        <w:rPr>
          <w:rFonts w:ascii="Amiri" w:hAnsi="Amiri" w:eastAsia="Amiri" w:cs="Amiri"/>
          <w:color w:val="111111"/>
          <w:sz w:val="28"/>
          <w:sz w:val="28"/>
          <w:szCs w:val="28"/>
          <w:rtl w:val="true"/>
          <w:lang w:bidi="ar-SA"/>
        </w:rPr>
        <w:t>فيه عادي في موطن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وأنجزت رواية السمعاني أهم مفردات ما ذكرنا ـ والذي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 بعد موت عادي بخمس سنوات، يشرح فيها السمعاني عن قومنا آنذاك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يتزهدون في القرى التي في تلك الجبال، ويأكلون الحال، وقلّما يخالطون الناس، ويعتقدون الأمانة ـ أي الإمامة ـ في يزيد ابن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وكونه على الحق، ورأيت جماعة منهم في جامع المرج، وسمعت أن الأديب الحسن بن بندار البروجردي، وكان فاضلا مسفاراً، نزل عليهم بسنجار، ودخل مسجداً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الشاهد التأريخي نلمس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قومنا مسلمون وسِمَتهم المسجد والجامع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بروز واحدة من مؤشرات الانحراف ـ آنذاك ـ من إيهام عادي لأجدادنا بقدسيّة رمز بغيض هو يزيد الأموي، وإدماج تلك الفكرة الشاذّة والمنشقة في عقيدة القوم الدينية، عبر توظيفه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مزالق التصوف لاعتبارات 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وحاضرنا، ما زال يكتظّ بالنماذج المحرّفة والمبدّلة، والتي يكاد البعض منها ينطق لحاله عن أصل القوم الديني، والنموذج الآتي يُعبّر عن نتاج روحي مُشوّه لتلاقح فكري خاطىء، وكذلك يحمل نموذجنا دلالات عدة لموضوعات مختلفة سنطّلع عليها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يستحضر الذهن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البيت المحرم في مكة المكرمة وما تضم من اعتلاء لجبل عرفات أيضاً، والارتواء من بئر زمزم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حيث تؤدى تلك الشعائر ـ كما هو معروف ـ في شهر ذي الحجة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الأضحى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حج ملتنا الممسوخ ـ وللأسف ـ ففي قرية موصلية نائية حيث قبر </w:t>
      </w:r>
    </w:p>
    <w:p>
      <w:pPr>
        <w:pStyle w:val="BookText"/>
        <w:rPr/>
      </w:pPr>
      <w:r>
        <w:rPr>
          <w:rFonts w:ascii="Amiri" w:hAnsi="Amiri" w:eastAsia="Amiri" w:cs="Amiri"/>
          <w:color w:val="111111"/>
          <w:sz w:val="28"/>
          <w:sz w:val="28"/>
          <w:szCs w:val="28"/>
          <w:rtl w:val="true"/>
          <w:lang w:bidi="ar-SA"/>
        </w:rPr>
        <w:t>المدّعو عدي الأموي، وصعود تل بمقربة من القبر يسمونه جبل عرفات، وعين ماء أُلبست من قبل أسم زمزم، وكذلك في شهر ذي الحجة، أما عيد الأضحى فقد احتضنوه، واعتزوا به إلى اليوم ـ وإن دخل اعتزازهم أحاديث أخرى ـ لكنهم ظلّوا بحق يتوارثونه بصفاء إسلامهم من قبل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صورة ما بدأت تترسّم أيضاً أمام القراء عن معنى وجود قبر ذلك الأموي بين تلك الموهمات، وهذا الأمر الذي عرضناه بما يكفي، يكشف عن مدسوسات فكرية أرساها الأموي في عقول أولئك المسلمين المعزولين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ويدعم الكاتب كلامه هذا ببعض الشواهد ويوضّح سوء الفهم الحاصل عند البعض حولها،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وتتبين صحة هذا الأمر من شواهد مُلفتة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التلاقف الأموي لمشيخة الطريقة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مجالها الروحي لصالحهم وغاياتهم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عادي إلى صخر ومنه إلى عدي الثاني وثم إلى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الأخير تنبعث التأوّلات أيضاً، إذ يبدأ المؤلفون بالسرد عن ظهور الزيغ والضلال والغُلو بين أتباع الطريقة الصوفية المذكورة في عهد مشيخة شمس للطريقة</w:t>
      </w:r>
      <w:r>
        <w:rPr>
          <w:rStyle w:val="FootnoteAnchor"/>
          <w:rtl w:val="true"/>
        </w:rPr>
        <w:footnoteReference w:id="14"/>
      </w:r>
      <w:r>
        <w:rPr>
          <w:rFonts w:ascii="Amiri" w:hAnsi="Amiri" w:eastAsia="Amiri" w:cs="Amiri"/>
          <w:color w:val="111111"/>
          <w:sz w:val="28"/>
          <w:sz w:val="28"/>
          <w:szCs w:val="28"/>
          <w:rtl w:val="true"/>
          <w:lang w:bidi="ar-SA"/>
        </w:rPr>
        <w:t>، والقاء هؤلا المؤلفين فتنة الانحراف بكلها على عاتقه دون تسمية سابقيه، وذلك من خلال استدلالات ظاهرية، من انه أراد تنفيذ مطامح سياسية قديمة بالمريدين</w:t>
      </w:r>
      <w:r>
        <w:rPr>
          <w:rStyle w:val="FootnoteAnchor"/>
          <w:rtl w:val="true"/>
        </w:rPr>
        <w:footnoteReference w:id="15"/>
      </w:r>
      <w:r>
        <w:rPr>
          <w:rFonts w:ascii="Amiri" w:hAnsi="Amiri" w:eastAsia="Amiri" w:cs="Amiri"/>
          <w:color w:val="111111"/>
          <w:sz w:val="28"/>
          <w:sz w:val="28"/>
          <w:szCs w:val="28"/>
          <w:rtl w:val="true"/>
          <w:lang w:bidi="ar-SA"/>
        </w:rPr>
        <w:t>، وأنه أملى في كتابه الجلوة عقائده المخالفة للإسلام، وانه وجد نفسه ـ أي شمس ـ بمنزلة حتى نُبِزَ بالمتألّه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الأقوال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نتفق مع المؤلفين، غير أنَ لنا أنْ نسأل عن إمكانية حدوث كل تلك </w:t>
      </w:r>
    </w:p>
    <w:p>
      <w:pPr>
        <w:pStyle w:val="BookText"/>
        <w:rPr/>
      </w:pPr>
      <w:r>
        <w:rPr>
          <w:rFonts w:ascii="Amiri" w:hAnsi="Amiri" w:eastAsia="Amiri" w:cs="Amiri"/>
          <w:color w:val="111111"/>
          <w:sz w:val="28"/>
          <w:sz w:val="28"/>
          <w:szCs w:val="28"/>
          <w:rtl w:val="true"/>
          <w:lang w:bidi="ar-SA"/>
        </w:rPr>
        <w:t>المفاجآت في عده الأخير شمس، ما لم تُخصّب لها الأرضية من قبل؟</w:t>
      </w:r>
    </w:p>
    <w:p>
      <w:pPr>
        <w:pStyle w:val="BookText"/>
        <w:rPr/>
      </w:pPr>
      <w:r>
        <w:rPr>
          <w:rFonts w:ascii="Amiri" w:hAnsi="Amiri" w:eastAsia="Amiri" w:cs="Amiri"/>
          <w:color w:val="111111"/>
          <w:sz w:val="28"/>
          <w:sz w:val="28"/>
          <w:szCs w:val="28"/>
          <w:rtl w:val="true"/>
          <w:lang w:bidi="ar-SA"/>
        </w:rPr>
        <w:t>وهذا التساؤل يجيب بذاته، من أن التفجّر السلبي الحاصل، كانت نتيجة تراكمات صوفية مضطردة، إنما طَفحت دلائلها في عهد شمس المذكور، ليستغلها بالشكل الذي ذكره المؤلفون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أيسر، إن شمس أفصح بعدائه عن اتجاه المقاصد الأموية الخفيّة لسابقيه، فلو أن التركيبة الأموية من قبل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عادي، صخر، عدي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أهمهم أمر الدين، وعملوا للغاية الدينية في أوساط المريدين لما استطاع شمس أن يملي عقائده ضد الدين، ولما استدعى ظهور الزيغ والضلال، ولما تمرّد لإعادة الجاهلية، أو يُنبز بالمتألّه، ولكن النفر السابقين عملوا لترسيخ منحرفات التصوف وإشاعة أمويتهم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مفارقات الفتنة الظاهرة في عهد شمس، كان أهمها انشعاب غايتين، فالرباعي الأموي أراد من وسيلة التصوف الانفتال عن الإسلام والانفكاك عنه، واعادة الحلم الجاهلي القديم، أما الضحايا المريدون فقد أرادوا من وسيلة التصوف المغلوط نيل الآخرة، والغايتان المتشابكتان بدخولها باكورة الأحداث الدامية في عهد مشيخة شمس، خرجت بانتصار الغاية الأموية على غاية المريدين</w:t>
      </w:r>
      <w:r>
        <w:rPr>
          <w:rStyle w:val="FootnoteAnchor"/>
          <w:rtl w:val="true"/>
        </w:rPr>
        <w:footnoteReference w:id="16"/>
      </w:r>
      <w:r>
        <w:rPr>
          <w:rFonts w:ascii="Amiri" w:hAnsi="Amiri" w:eastAsia="Amiri" w:cs="Amiri"/>
          <w:color w:val="111111"/>
          <w:sz w:val="28"/>
          <w:sz w:val="28"/>
          <w:szCs w:val="28"/>
          <w:rtl w:val="true"/>
          <w:lang w:bidi="ar-SA"/>
        </w:rPr>
        <w:t>، ليضحى الشيطان والأموية ورضاهما، هما معيار القربة والسخط، أو قبول الأعمال وردّها إلى هذا اليوم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الضياع تُولَد أجيال قومنا، وعلى الظلمات ترحل أخرى</w:t>
      </w:r>
      <w:r>
        <w:rPr>
          <w:rFonts w:eastAsia="Amiri" w:cs="Amiri" w:ascii="Amiri" w:hAnsi="Amiri"/>
          <w:color w:val="111111"/>
          <w:sz w:val="28"/>
          <w:szCs w:val="28"/>
          <w:rtl w:val="true"/>
          <w:lang w:bidi="ar-SA"/>
        </w:rPr>
        <w:t xml:space="preserve">". </w:t>
      </w:r>
      <w:bookmarkStart w:id="44" w:name="pg20384_230782"/>
    </w:p>
    <w:p>
      <w:pPr>
        <w:pStyle w:val="Heading3"/>
        <w:numPr>
          <w:ilvl w:val="2"/>
          <w:numId w:val="1"/>
        </w:numPr>
        <w:rPr/>
      </w:pPr>
      <w:bookmarkStart w:id="45" w:name="__RefHeading___Toc11322818_2142443653"/>
      <w:bookmarkStart w:id="46" w:name="_Toc16"/>
      <w:bookmarkEnd w:id="44"/>
      <w:bookmarkEnd w:id="45"/>
      <w:r>
        <w:rPr>
          <w:rtl w:val="true"/>
        </w:rPr>
        <w:t>المنتفعون من الفتنة</w:t>
      </w:r>
      <w:r>
        <w:rPr>
          <w:rtl w:val="true"/>
        </w:rPr>
        <w:t>:</w:t>
      </w:r>
      <w:bookmarkEnd w:id="46"/>
    </w:p>
    <w:p>
      <w:pPr>
        <w:pStyle w:val="BookText"/>
        <w:rPr/>
      </w:pPr>
      <w:r>
        <w:rPr>
          <w:rFonts w:ascii="Amiri" w:hAnsi="Amiri" w:eastAsia="Amiri" w:cs="Amiri"/>
          <w:color w:val="111111"/>
          <w:sz w:val="28"/>
          <w:sz w:val="28"/>
          <w:szCs w:val="28"/>
          <w:rtl w:val="true"/>
          <w:lang w:bidi="ar-SA"/>
        </w:rPr>
        <w:t>يوضّح الكاتب هنا مَن هو المستفيد من ضلال القوم بصورة أوضح مع إيراد امثلة وشواهد،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بدأت الفتنة ـ في القرن السادس الهجري ـ بالمكر، مضت على طبيعتها إلى اليوم تعتمد المكر، ولعل من فروق الفتنة بين أمسها وحاضرها، أن زارعها فرد، ورُعاتها اليوم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ومتمشيخوه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كان وما زال التصنع، والتلفيق، والخرافة، والزيف هي السائدة في ظلمات هذا الضياع، فالمتمشيخون ولطمر الحقيقة الدينية للقوم، ولملأ الفراغ الحاصل، عمدوا منذ ذلك الوقت إلى صناعة بدائل روحية، أو التقاطها من عقائد أخرى، لترقيع المتطلبات الروحية التي فقدها القوم باستمرار على مدى ثمانية قرون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راجعنا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كتابين يسمع بهما اليزيدي ولم يقرأهما هما الجلوة ورَش، لَعُرِف القصد من البدائل المزيفة، وبالأحرى التلفيق الأموي،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المكر أيضاً، ترويجهم بين البسطاء، الخوف من الوهم، أو الخرافة، أو الخوف من بيراجنوكي، وهي العجوز التي تخنق كل من يستحم، وكل خيّاط في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المصطنعات لم تكن لتجد موقعاً في العقول ما لم يمهِّد له من قبل تحريم متمشيخي الأمراء للتعليم، وإلاّ من أين السبيل لاستبعاد عقول القوم باسم السماء، أو فرض سلطتهم عليهم بوجود الثقافة والعلم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وسياسية التجهيل لها علاقة مباشرة مع مصالح الأمراء والمتمشيخين، وهنالك أمثلة كثيرة تعبر عن انتهازيتهم للجهل، الجهل الذي فرضوه علينا والمحمول على هالة تقديس مصطنعة، والقصة التي يذكرها أهل خوشابا مثالا </w:t>
      </w:r>
    </w:p>
    <w:p>
      <w:pPr>
        <w:pStyle w:val="BookText"/>
        <w:rPr/>
      </w:pPr>
      <w:r>
        <w:rPr>
          <w:rFonts w:ascii="Amiri" w:hAnsi="Amiri" w:eastAsia="Amiri" w:cs="Amiri"/>
          <w:color w:val="111111"/>
          <w:sz w:val="28"/>
          <w:sz w:val="28"/>
          <w:szCs w:val="28"/>
          <w:rtl w:val="true"/>
          <w:lang w:bidi="ar-SA"/>
        </w:rPr>
        <w:t xml:space="preserve">لائقاً ينطبق على المنتفعين من التجهيل، فذلك المتمشيخ الذي أراد إبهام أهل القرية ـ لجمع دراهمهم ـ من أن الشيء السيّار اللامع في السماء هو طاووس ملك، والذي ما مرّ من سماء القرية إلاّ للاحتفاء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تدارك الموقف في الليلة الثانية زائر راح يبين لهم أن الضوء السيّار اللامع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بعد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إلاّ قمراً صناعياً، اقتضى مروره من فوق سماء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الطافي في القصه اسم طاووس ملك، حتى ليبدو أنه شيءٌ ذو هيبة، فالطاووس هو المميّز بين الطيور بألوانه وتكبره وتغنجه، أما ملك فيعنون به الملائكة، وحين تُقلب الأسماء الممقوتة إلى أسماء دعائية رقية فللتخفيف من وطأتها على السامعين، وبذلك وجد الرجيم ـ وبمكيدة الأموية السوداء ـ مكاناً بين هؤلاء القوم المغلوبين على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المتمشيخين ـ ومن بعد إحلالهم الظلمات بالمكر ـ من قبل، لم يجدوا ما ينتفعون به بعدئذ من طاووس الضلال، فجسّدته مخيلتهم القديمة الضالّة دمية من معدن، ثم غدوا يدورون به القرى التابعة المسكينة، للتكسّب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مواقف تكررت للأهالي الغاضبين من تلك الألاعيب جعلت من المتمشيخين لا يخرجون بطاووسهم من تلك النواحي والقرى إلاّ فراراً، حيث انتظرهم الأهالي، وبدلا من أن تتطاير النقود، جاءتهم الحجارة من كل صوب، وما دخلوا بحزاني بعد تلك الحادثة إلاّ بعد توسّط العجائز، ومثلها هزيمة المتمشيخين في قرية دهوله في سنجار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المتمشيخون ليس لهم إلاّ الفتات، إذ يبقى المنتفع الأول يقف وراء الستار، وهو على سرّ آبائه، ونفع الأمير من إبقاء قومنا على الظلمات أن تتضاعف أمواله الشخصية في مصارف الأموال الأجنبية، وتتكدس أرباحه من عائدات مصانعه في الخارج، وكأن كل هذا لم يكفه فتراه يبدأ في مطلع كل موسم بإجراء </w:t>
      </w:r>
      <w:bookmarkStart w:id="47" w:name="pg20384_230784"/>
    </w:p>
    <w:p>
      <w:pPr>
        <w:pStyle w:val="BookText"/>
        <w:rPr/>
      </w:pPr>
      <w:bookmarkEnd w:id="47"/>
      <w:r>
        <w:rPr>
          <w:rFonts w:ascii="Amiri" w:hAnsi="Amiri" w:eastAsia="Amiri" w:cs="Amiri"/>
          <w:color w:val="111111"/>
          <w:sz w:val="28"/>
          <w:sz w:val="28"/>
          <w:szCs w:val="28"/>
          <w:rtl w:val="true"/>
          <w:lang w:bidi="ar-SA"/>
        </w:rPr>
        <w:t xml:space="preserve">مزايدة علنية على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لالش، عدا ما يجمعه في المناسبات وبعناوين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استقراء الفاصل بين المتخم وأتباعه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الضحايا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1322820_2142443653"/>
      <w:bookmarkStart w:id="49" w:name="_Toc17"/>
      <w:bookmarkEnd w:id="48"/>
      <w:r>
        <w:rPr>
          <w:rtl w:val="true"/>
        </w:rPr>
        <w:t>الخلاصة</w:t>
      </w:r>
      <w:r>
        <w:rPr>
          <w:rtl w:val="true"/>
        </w:rPr>
        <w:t>:</w:t>
      </w:r>
      <w:bookmarkEnd w:id="49"/>
    </w:p>
    <w:p>
      <w:pPr>
        <w:pStyle w:val="BookText"/>
        <w:rPr/>
      </w:pPr>
      <w:r>
        <w:rPr>
          <w:rFonts w:ascii="Amiri" w:hAnsi="Amiri" w:eastAsia="Amiri" w:cs="Amiri"/>
          <w:color w:val="111111"/>
          <w:sz w:val="28"/>
          <w:sz w:val="28"/>
          <w:szCs w:val="28"/>
          <w:rtl w:val="true"/>
          <w:lang w:bidi="ar-SA"/>
        </w:rPr>
        <w:t>استطاع الكاتب أن يدافع عن قضيته بأدلة مقنعة ـ كما تقدّم ـ في صفحات قليلة، والانجاز الرئيسي له في هذا الكتاب هو اثبات الأصل الاسلامي للقوم قبل حصول التحريف الأموي، وهذه نقطة مهمة لكل يزيدي يعمل عقله للخلاص من الضلال، فهو إذا اهتدى إلى دين الله الحق يكون قد عاد إلى أصله الذي ضيّعه عليه ابناء الشجرة الملعونة وهذا ما يزيد في اخلاصه لدين الإسلام ورفضه لترهات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لخّص الكاتب نفسه ما أراد أو يوضّحه في هذا الكتاب،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تعذّر على أكثر الباحثين ـ ممن تناولوا اليزيدية ـ تشخيص الأصل الديني لليزيديين، نظراً للتعقيد والتناقض الكبيرين في تقاليدهم الروحية،ويتضاعف مثل هذا الغموض والحيرة عند عامة اليزيديين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وأورَدَت أهم البحوث والمؤلفات اِحتمالات شتّى عن الأصل الديني لليزيديين فألحقتهم بأصل زرادشتي تارة، ومانوي تارة أخرى وغير ذلك مثل صابئي، كلداني، مثرائي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 بعض المؤلفين والباحثين عن كونه مشتقاً من مواطن وانتماءات محتملة مثل، يزد، يزدان، يزدُم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يكونون من أصل أموي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الملاحظة الأبسط على أسباب اضطراب التشخيص عند المؤلفين كانت حُسْن ظنِّهم بعادي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هذا البحث استطاع دحض تلك الأقوال والاحتمالات ليثبت العكس من أنهم ـ أي أجداد اليزيديون ـ وقبل القرن السادس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أُناس مسلمون صرفاً، غير أن انعطافتهم اللاشعورية عن دينهم كان بسبب نفوذ شخص صوفي تظاهر بالزهد في مواطنهم الموصلية آنذاك وإقامته فيها، استطاع الصوفي الأموي والذي اتَّخذ من 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يستدرج أولئك المسلمين بأساليب دينية حيث حسّنوا الظنّ به، والصوفي الأموي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ابن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يسمونه القوم آدي أو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استحدثَ لنفسه طريقة صوفية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وسيلة لتمرير الأفكار الباطنية الصوفية والتي استطاع بها خداع أولئك المسلمين وتضليلهم بغطاء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 هذا البحث حصول تلابس ديني فعلي لأولئك المسلمين في حياة عادي والتي كان باعثها ازدواجية السلوك الصوفي من استخدام الدين أداة لتزريق بدعة أو بدع 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هي عليه ضلالة تساوي العاصي والمطيع والناتجة عن المقولة الصوفية بوحدة الوجود والتي جعلت بمرور الزمان من عناصر شر ـ كالشيطان ويزيد ـ مقدسين عند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أوصى به عادي لابن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لاستخلافه كان دليلا آخر على رغبته لتكريس الانحراف، لينتهي الأمر بأولئك المسلمين إلى انسلاخ تدريجي عن الدين، بينما ظَلَّ الاستخلاف تقليداً متبعاً إلى اليوم عبر تعاقب الأمراء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أمويون أيضاً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خسره اليزيديون من سياسة التجهيل أو تحريم العلم، ربحهُ متمشيخو الأمراء من تمكينهم للجهل والخرافة والتي ما زالت تسيطر على عقول بسطاء هؤلاء القوم</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20384_230787"/>
      <w:bookmarkStart w:id="51" w:name="pg20384_230787"/>
      <w:bookmarkEnd w:id="51"/>
    </w:p>
    <w:p>
      <w:pPr>
        <w:pStyle w:val="Heading2"/>
        <w:numPr>
          <w:ilvl w:val="1"/>
          <w:numId w:val="1"/>
        </w:numPr>
        <w:rPr/>
      </w:pPr>
      <w:bookmarkStart w:id="52" w:name="pg20384_230787"/>
      <w:bookmarkStart w:id="53" w:name="__RefHeading___Toc11322822_2142443653"/>
      <w:bookmarkStart w:id="54" w:name="_Toc18"/>
      <w:bookmarkEnd w:id="52"/>
      <w:bookmarkEnd w:id="53"/>
      <w:r>
        <w:rPr>
          <w:rtl w:val="true"/>
        </w:rPr>
        <w:t>{</w:t>
      </w:r>
      <w:r>
        <w:rPr/>
        <w:t>2</w:t>
      </w:r>
      <w:r>
        <w:rPr>
          <w:rtl w:val="true"/>
        </w:rPr>
        <w:t xml:space="preserve">} </w:t>
      </w:r>
      <w:r>
        <w:rPr>
          <w:rtl w:val="true"/>
        </w:rPr>
        <w:t>عبد الله علي مطهّر الديلمي</w:t>
      </w:r>
      <w:r>
        <w:rPr>
          <w:rtl w:val="true"/>
        </w:rPr>
        <w:t xml:space="preserve">( </w:t>
      </w:r>
      <w:r>
        <w:rPr>
          <w:rtl w:val="true"/>
        </w:rPr>
        <w:t xml:space="preserve">زيدي </w:t>
      </w:r>
      <w:r>
        <w:rPr>
          <w:rtl w:val="true"/>
        </w:rPr>
        <w:t xml:space="preserve">/ </w:t>
      </w:r>
      <w:r>
        <w:rPr>
          <w:rtl w:val="true"/>
        </w:rPr>
        <w:t xml:space="preserve">اليمن </w:t>
      </w:r>
      <w:r>
        <w:rPr>
          <w:rtl w:val="true"/>
        </w:rPr>
        <w:t>)</w:t>
      </w:r>
      <w:bookmarkEnd w:id="54"/>
    </w:p>
    <w:p>
      <w:pPr>
        <w:pStyle w:val="Heading3"/>
        <w:numPr>
          <w:ilvl w:val="2"/>
          <w:numId w:val="1"/>
        </w:numPr>
        <w:rPr/>
      </w:pPr>
      <w:bookmarkStart w:id="55" w:name="__RefHeading___Toc11322824_2142443653"/>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دولة اليمن بمدينة ذمار ، نشأ في بيئة غذّته بعقائد المذهب الزيدي ، فسار وفق ما تمليه عليه الأجواء التي تحيطه ، واصل دراسته الأكاديمية حتى حصل على دبلوم المعلّمين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خمس سنوات بعد المرحلة الإعدادية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حصل على البكلوريوس في الآداب من قسم الدراسات الاسلامية في جامعة الأزهر ، كما أنّه حصل على بكالوريوس زراعة جامعة ذماروهو حالياً مهندس زراعي يعمل بصورة رسمية في مؤسسة إكثار البذور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اهتمامه بالعلوم الدينية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الأخ عبد الله إضافة إلى عمله في مجال الزراعة إلى دراسة العلوم الدينية والاهتمام بالأبحاث العقائدية ، فلهذا التحق بالحوزة الزيدية ، ودرس فيها مرحلة السطوح ، ثم توجّه إلى العمل التوجيهي والدعوة والتبليغ ضد الصعيد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وارتقى مستواه في مجال التبليغ حتى أُلقي على عاتقه مهمة تدريس مادة الثقافة الاسلامية بإحدى كليات جامعة ذمار </w:t>
      </w:r>
      <w:r>
        <w:rPr>
          <w:rFonts w:eastAsia="Amiri" w:cs="Amiri" w:ascii="Amiri" w:hAnsi="Amiri"/>
          <w:color w:val="111111"/>
          <w:sz w:val="28"/>
          <w:szCs w:val="28"/>
          <w:rtl w:val="true"/>
          <w:lang w:bidi="ar-SA"/>
        </w:rPr>
        <w:t xml:space="preserve">. </w:t>
      </w:r>
      <w:bookmarkStart w:id="57" w:name="pg20384_230788"/>
    </w:p>
    <w:p>
      <w:pPr>
        <w:pStyle w:val="Heading3"/>
        <w:numPr>
          <w:ilvl w:val="2"/>
          <w:numId w:val="1"/>
        </w:numPr>
        <w:rPr/>
      </w:pPr>
      <w:bookmarkStart w:id="58" w:name="__RefHeading___Toc11322826_2142443653"/>
      <w:bookmarkStart w:id="59" w:name="_Toc20"/>
      <w:bookmarkEnd w:id="57"/>
      <w:bookmarkEnd w:id="58"/>
      <w:r>
        <w:rPr>
          <w:rtl w:val="true"/>
        </w:rPr>
        <w:t xml:space="preserve">بداية تعرّفه على الإمامية </w:t>
      </w:r>
      <w:r>
        <w:rPr>
          <w:rtl w:val="true"/>
        </w:rPr>
        <w:t>:</w:t>
      </w:r>
      <w:bookmarkEnd w:id="59"/>
    </w:p>
    <w:p>
      <w:pPr>
        <w:pStyle w:val="BookText"/>
        <w:rPr/>
      </w:pPr>
      <w:r>
        <w:rPr>
          <w:rFonts w:ascii="Amiri" w:hAnsi="Amiri" w:eastAsia="Amiri" w:cs="Amiri"/>
          <w:color w:val="111111"/>
          <w:sz w:val="28"/>
          <w:sz w:val="28"/>
          <w:szCs w:val="28"/>
          <w:rtl w:val="true"/>
          <w:lang w:bidi="ar-SA"/>
        </w:rPr>
        <w:t xml:space="preserve">يقول الأخ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معرفتي الأولى بالإمامية قاصرة ومقتبسة من مطالعات طفيفة وقراءات سطحية لبعض الكتب الاسلامية ، وكان أوّل لقاء لي بالإمامية هو حين سفري إلى إيران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فرأيت خلال تعاملي مع أبناء الشيعة بعض التصرفات والقيام ببعض الطقوس الدينية التي لم أءلفها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فحسبت أن ما يقومون به بدعة ، واشمأزت نفسي منهم وقرّرت أن أقوم بتأليف كتاب للإطاحة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بادر الأخ عبد الله إلى البحث والتنقيب بعد عودته إلى اليمن ، وشرع بمطالعة أصول عقائد الشيعة من أجل التصدّي للرد عليها وتبيّن ضعفها وضحالة أسسها ومبانيها </w:t>
      </w:r>
      <w:r>
        <w:rPr>
          <w:rFonts w:eastAsia="Amiri" w:cs="Amiri" w:ascii="Amiri" w:hAnsi="Amiri"/>
          <w:color w:val="111111"/>
          <w:sz w:val="28"/>
          <w:szCs w:val="28"/>
          <w:rtl w:val="true"/>
          <w:lang w:bidi="ar-SA"/>
        </w:rPr>
        <w:t>» .</w:t>
      </w:r>
    </w:p>
    <w:p>
      <w:pPr>
        <w:pStyle w:val="Heading3"/>
        <w:numPr>
          <w:ilvl w:val="2"/>
          <w:numId w:val="1"/>
        </w:numPr>
        <w:rPr/>
      </w:pPr>
      <w:bookmarkStart w:id="60" w:name="__RefHeading___Toc11322828_2142443653"/>
      <w:bookmarkStart w:id="61" w:name="_Toc21"/>
      <w:bookmarkEnd w:id="60"/>
      <w:r>
        <w:rPr>
          <w:rtl w:val="true"/>
        </w:rPr>
        <w:t xml:space="preserve">تفاجؤه بقوة مبادئ الإمامية </w:t>
      </w:r>
      <w:r>
        <w:rPr>
          <w:rtl w:val="true"/>
        </w:rPr>
        <w:t>:</w:t>
      </w:r>
      <w:bookmarkEnd w:id="61"/>
    </w:p>
    <w:p>
      <w:pPr>
        <w:pStyle w:val="BookText"/>
        <w:rPr/>
      </w:pPr>
      <w:r>
        <w:rPr>
          <w:rFonts w:ascii="Amiri" w:hAnsi="Amiri" w:eastAsia="Amiri" w:cs="Amiri"/>
          <w:color w:val="111111"/>
          <w:sz w:val="28"/>
          <w:sz w:val="28"/>
          <w:szCs w:val="28"/>
          <w:rtl w:val="true"/>
          <w:lang w:bidi="ar-SA"/>
        </w:rPr>
        <w:t xml:space="preserve">يقول الأخ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رجعت إلى اليمن وصممت على البحث والتنقيب في أصول مذهب الشيعة الإمامية وما يذهبون إليه من آراء في كل المسائل الاسلامية لكي أعد دراسة موجزة للردّ عليها ، ولكن هيهات فقد كنت كمن يحفر الجبل بفأس ليزيله من الوجود ، لأنني اصطدمت بأدلة قوية ومصادر موثقة لا يمكن للمنصف ردّها أو تجاهلها ، وكنت كلما أتقدّم في البحث أجد الحق مع الشيعة أكثر فأكثر ، فغيّرت نظري وتوجّهت للبحث طلباً للحقيقة وتمسّكاً بها أينما وجدتها ، ومع مرور الأيام تبيّنت لي الحقائق وحصلت على كتاب أخذ بي إلى آفاق الحق ورحاب العترة المعصومة الطاهرة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عودته الجديدة إلى البحث بموضوعية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بحث الأخ عبد الله في المرة الثانية بعد أن تغيّرت نظرته حول المذهب </w:t>
      </w:r>
      <w:bookmarkStart w:id="62" w:name="pg20384_230789"/>
    </w:p>
    <w:p>
      <w:pPr>
        <w:pStyle w:val="BookText"/>
        <w:rPr/>
      </w:pPr>
      <w:bookmarkEnd w:id="62"/>
      <w:r>
        <w:rPr>
          <w:rFonts w:ascii="Amiri" w:hAnsi="Amiri" w:eastAsia="Amiri" w:cs="Amiri"/>
          <w:color w:val="111111"/>
          <w:sz w:val="28"/>
          <w:sz w:val="28"/>
          <w:szCs w:val="28"/>
          <w:rtl w:val="true"/>
          <w:lang w:bidi="ar-SA"/>
        </w:rPr>
        <w:t xml:space="preserve">الشيعي الإمامي بحثاً متسماً بالموضوعية والنزاهة والتجرّد عن أي لون من ألوان التعصّب الأعمى ، وانطلق الأخ عبد الله هذه المرة بعزم راسخ من أجل البحث عن الفرقة الناجية ، وتبلور اهتمامه في مجال معرفة علم الرجال ، لأنه وجد نفسه غير قادر على تمييز الأحاديث الصحيحة عن السقيمة إلاّ بمعرفة رجال الحديث ، ومن هذا المنطلق توصّل الأخ عبد الله إلى هذه الحقيقة بأن التراث الاسلامي فيه الأحاديث الكثيرة التي يرويها من لا ينبغي الاعتماد عليه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322830_2142443653"/>
      <w:bookmarkStart w:id="64" w:name="_Toc22"/>
      <w:bookmarkEnd w:id="63"/>
      <w:r>
        <w:rPr>
          <w:rtl w:val="true"/>
        </w:rPr>
        <w:t xml:space="preserve">اقتطافه لثمار البحث </w:t>
      </w:r>
      <w:r>
        <w:rPr>
          <w:rtl w:val="true"/>
        </w:rPr>
        <w:t>:</w:t>
      </w:r>
      <w:bookmarkEnd w:id="64"/>
    </w:p>
    <w:p>
      <w:pPr>
        <w:pStyle w:val="BookText"/>
        <w:rPr/>
      </w:pPr>
      <w:r>
        <w:rPr>
          <w:rFonts w:ascii="Amiri" w:hAnsi="Amiri" w:eastAsia="Amiri" w:cs="Amiri"/>
          <w:color w:val="111111"/>
          <w:sz w:val="28"/>
          <w:sz w:val="28"/>
          <w:szCs w:val="28"/>
          <w:rtl w:val="true"/>
          <w:lang w:bidi="ar-SA"/>
        </w:rPr>
        <w:t xml:space="preserve">استمر الأخ عبد الله في سبيل البحث حتى أدرك بأن للأئمة الاثني عشر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رفيعة ومكانة عظيمة ولكنهم لعدم خضوعهم للسلطات الحاكمة حوربوا واضطهدوا ومُنعوا من العمل في الساحة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فواصل الأخ عبد الله بحثه مع التركيز على مسألة معرفة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تمض فترة إلاّ وتبيّن له بأنّ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اصطفاهم الله سبحانه وتعالى ليكونوا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حفظة لشريعته وملجأً لحل الاختلاف بين الأمة وهم الذين جعلهم الباري عز وجل خزّاناً وأمناءاً على وحيه ، فنما ولائه لهؤلاء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 ثم قرّر الالتحاق بركبهم لينهل من معينهم المعارف العذبة والعلوم النقية التي لم تمسّها أيدي التحريف والتلاعب </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1322832_2142443653"/>
      <w:bookmarkStart w:id="66" w:name="_Toc23"/>
      <w:bookmarkEnd w:id="65"/>
      <w:r>
        <w:rPr>
          <w:rtl w:val="true"/>
        </w:rPr>
        <w:t xml:space="preserve">نشاطه الديني بعد الاستبصار </w:t>
      </w:r>
      <w:r>
        <w:rPr>
          <w:rtl w:val="true"/>
        </w:rPr>
        <w:t>:</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يجد الأخ عبد الله بعد تحرره من عالم الظلام إلاّ وأن يمدّ يد العون إلى أبناء بلدته ، ليرشدهم إلى الحقائق التي توصّل إليها عبر البحث ، فتلقى على عاتقه مجموعة مهام ليجعلها وسيلة لنشر علوم ومعارف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 عن مذهبهم والدعوة إلى سبيلهم ، وكانت من جملة الأمور التي تلقّاها على عاتقه </w:t>
      </w:r>
      <w:r>
        <w:rPr>
          <w:rFonts w:eastAsia="Amiri" w:cs="Amiri" w:ascii="Amiri" w:hAnsi="Amiri"/>
          <w:color w:val="111111"/>
          <w:sz w:val="28"/>
          <w:szCs w:val="28"/>
          <w:rtl w:val="true"/>
          <w:lang w:bidi="ar-SA"/>
        </w:rPr>
        <w:t xml:space="preserve">: </w:t>
      </w:r>
      <w:bookmarkStart w:id="67" w:name="pg20384_230790"/>
    </w:p>
    <w:p>
      <w:pPr>
        <w:pStyle w:val="BookText"/>
        <w:rPr/>
      </w:pPr>
      <w:bookmarkEnd w:id="6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نيابة رئاسة جمعية الأنوار المحمدية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مسؤولية مركز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لتدريس 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للقطاع النسائي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رئاسة نشر جريدة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الجريدة التي يسعى من خلالها أن يبيّن مظلومية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يقوم بنشر فكرهم الصافي ، مع طرح مقارنات بينه وبين غيره في بعض المسائل الخلافية في المجالات العقائدية والعبادية والمبادرة إلى اثبات صحة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الاستناد على أمهات أقوال أهل السنة وتصريحات علمائهم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رئاسة تحرير جريدة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نشرة سياسية جامعة ، تقوم بنشر بعض المسائل العقائدية والعبادية و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باعداد منشورات حول المسائل الخلافية بأسلوب مختصر ومبسّط ، ومن ثم المبادرة إلى توزيعها على العديد من محافظات دولة اليمن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كتابة بعض المقالات في الصحف والنشريات المحلية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مجموعة كتيّبات في العقيدة والعبادات والتفسير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تشجيع إقامة المجالس الحسينية في بعض مساجد مدينة ذمار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احياء بعض المناسبات الدينية من قبيل مواليد ووفيات المعصومين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الأخ عبد الله في هذا المجال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 الله أن يوفّقني ويوفّق جميع الذين يسعون إلى نشر المذهب الحق ، وأن يأخذ بأيدينا إلى الخير والرشاد وأن يجعل عملنا خالصاً لوجهه الكريم </w:t>
      </w:r>
      <w:r>
        <w:rPr>
          <w:rFonts w:eastAsia="Amiri" w:cs="Amiri" w:ascii="Amiri" w:hAnsi="Amiri"/>
          <w:color w:val="111111"/>
          <w:sz w:val="28"/>
          <w:szCs w:val="28"/>
          <w:rtl w:val="true"/>
          <w:lang w:bidi="ar-SA"/>
        </w:rPr>
        <w:t>» .</w:t>
      </w:r>
    </w:p>
    <w:p>
      <w:pPr>
        <w:pStyle w:val="Heading3"/>
        <w:numPr>
          <w:ilvl w:val="2"/>
          <w:numId w:val="1"/>
        </w:numPr>
        <w:rPr/>
      </w:pPr>
      <w:bookmarkStart w:id="68" w:name="__RefHeading___Toc11322834_2142443653"/>
      <w:bookmarkStart w:id="69" w:name="_Toc24"/>
      <w:bookmarkEnd w:id="68"/>
      <w:r>
        <w:rPr>
          <w:rtl w:val="true"/>
        </w:rPr>
        <w:t xml:space="preserve">مؤلفاته </w:t>
      </w:r>
      <w:r>
        <w:rPr>
          <w:rtl w:val="true"/>
        </w:rPr>
        <w:t>:</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موجز مناقب الرسول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ذكر المؤلف في هذا الكتاب جملة من مناقب وفضائل الخمسة من أهل الكساء ، كلا على حدة ، ثم ذكر المناقب المشتركة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ما يعم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 فهرستاً لمناقب آل البيت المذكور في مسند أحمد بن حنبل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الأزهار في فقه الأئمة الأطهار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وسيصدر عن مركز الأبحاث العقائدية ضمن سلسلة الرحلة إلى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تعليقة فقهية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لدى الزيدية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فيه المؤلف على المسائل الواردة مع ذكر ما يعتقده صحيحاً وموافقاً للحق الوارد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bookmarkStart w:id="70" w:name="pg20384_230792"/>
    </w:p>
    <w:p>
      <w:pPr>
        <w:pStyle w:val="Heading3"/>
        <w:numPr>
          <w:ilvl w:val="2"/>
          <w:numId w:val="1"/>
        </w:numPr>
        <w:rPr/>
      </w:pPr>
      <w:bookmarkStart w:id="71" w:name="__RefHeading___Toc11322836_2142443653"/>
      <w:bookmarkStart w:id="72" w:name="_Toc25"/>
      <w:bookmarkEnd w:id="70"/>
      <w:bookmarkEnd w:id="71"/>
      <w:r>
        <w:rPr>
          <w:rtl w:val="true"/>
        </w:rPr>
        <w:t xml:space="preserve">وقفة مع كتابه </w:t>
      </w:r>
      <w:r>
        <w:rPr>
          <w:rtl w:val="true"/>
        </w:rPr>
        <w:t xml:space="preserve">« </w:t>
      </w:r>
      <w:r>
        <w:rPr>
          <w:rtl w:val="true"/>
        </w:rPr>
        <w:t xml:space="preserve">تهذيب الأزهار في فقه الأئمة الأطهار </w:t>
      </w:r>
      <w:r>
        <w:rPr>
          <w:rtl w:val="true"/>
        </w:rPr>
        <w:t>»</w:t>
      </w:r>
      <w:bookmarkEnd w:id="72"/>
    </w:p>
    <w:p>
      <w:pPr>
        <w:pStyle w:val="BookText"/>
        <w:rPr/>
      </w:pPr>
      <w:r>
        <w:rPr>
          <w:rFonts w:ascii="Amiri" w:hAnsi="Amiri" w:eastAsia="Amiri" w:cs="Amiri"/>
          <w:color w:val="111111"/>
          <w:sz w:val="28"/>
          <w:sz w:val="28"/>
          <w:szCs w:val="28"/>
          <w:rtl w:val="true"/>
          <w:lang w:bidi="ar-SA"/>
        </w:rPr>
        <w:t xml:space="preserve">يقدّم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في تعليق على فتاوى كتاب الأزهار الفقهي المعروف لدى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يناقش فيها علماء المذهب الزيدي ، ويعاتبهم على ترك الرواية عن آل الرسول والرواية عن غيرهم ممن لا يقاس بهم وهم المعصومون الذين وصى بهم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للدين من بعده والذين مدحهم واعترف بفضلهم العدو والمخالف فضلا عن الموالي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ناقش الكاتب القياس كأحد طرق الاستدلال الذي رفضه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ابتلى به الزيدية نتيجة تأثرهم بفقه أبي حنيفة إمام القياس ومبتدعه وما كان ذلك منهم إلاّ لتركهم فقه الأئمة المعصومين من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 الشهيد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أتى بعده كالإمام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سلسلة المعصومين وهو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الإمام الباقر والإمام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هما اللذين أظهرا فقه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عنهما الناس روايات ذلك الفقه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1322838_2142443653"/>
      <w:bookmarkStart w:id="74" w:name="_Toc26"/>
      <w:bookmarkEnd w:id="73"/>
      <w:r>
        <w:rPr>
          <w:rtl w:val="true"/>
        </w:rPr>
        <w:t xml:space="preserve">ترك الرواية عن الآل والرواية عن غيرهم </w:t>
      </w:r>
      <w:r>
        <w:rPr>
          <w:rtl w:val="true"/>
        </w:rPr>
        <w:t>:</w:t>
      </w:r>
      <w:bookmarkEnd w:id="7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يخاطب الكاتب علماء الزيدية ويوجّه لهم القول بأنه كيف يجوز ترك الرواية عن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آل محمد والذي قال عنه أبو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أفقه من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السنتان لهلك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وتروون بدلا من ذلك عن أبي هريرة أو عكرمة أو أبو حنيفة وأمثالهم الذين أقل ما يقال عنهم انهم لا يملكون ذرة من علوم آل البيت المحيطة فضلا عن تفسيقهم من كثير من نفس علماء أهل السنة فكيف بالزيدية </w:t>
      </w:r>
      <w:r>
        <w:rPr>
          <w:rFonts w:eastAsia="Amiri" w:cs="Amiri" w:ascii="Amiri" w:hAnsi="Amiri"/>
          <w:color w:val="111111"/>
          <w:sz w:val="28"/>
          <w:szCs w:val="28"/>
          <w:rtl w:val="true"/>
          <w:lang w:bidi="ar-SA"/>
        </w:rPr>
        <w:t xml:space="preserve">. </w:t>
      </w:r>
      <w:bookmarkStart w:id="75" w:name="pg20384_230793"/>
    </w:p>
    <w:p>
      <w:pPr>
        <w:pStyle w:val="BookText"/>
        <w:rPr/>
      </w:pPr>
      <w:bookmarkEnd w:id="75"/>
      <w:r>
        <w:rPr>
          <w:rFonts w:ascii="Amiri" w:hAnsi="Amiri" w:eastAsia="Amiri" w:cs="Amiri"/>
          <w:color w:val="111111"/>
          <w:sz w:val="28"/>
          <w:sz w:val="28"/>
          <w:szCs w:val="28"/>
          <w:rtl w:val="true"/>
          <w:lang w:bidi="ar-SA"/>
        </w:rPr>
        <w:t xml:space="preserve">أو كيف يجوز الاعتماد على كتب توثّق أمثال زياد بن أبيه ، أو عمر بن سعد ، أو عمران بن حطان الخارجي ، وهم من هم في العداء للدين وآل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تروي عن جعفر الصادق أو غيره من آل البيت الذين قال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الشعار والأصحاب والخزنة والأبواب ولا تؤتى البيوت إلاّ من أبوابها فمن أتاها من غير أبوابها سمي سارقاً </w:t>
      </w:r>
      <w:r>
        <w:rPr>
          <w:rFonts w:eastAsia="Amiri" w:cs="Amiri" w:ascii="Amiri" w:hAnsi="Amiri"/>
          <w:color w:val="111111"/>
          <w:sz w:val="28"/>
          <w:szCs w:val="28"/>
          <w:rtl w:val="true"/>
          <w:lang w:bidi="ar-SA"/>
        </w:rPr>
        <w:t>.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1322840_2142443653"/>
      <w:bookmarkStart w:id="77" w:name="_Toc27"/>
      <w:bookmarkEnd w:id="76"/>
      <w:r>
        <w:rPr>
          <w:rtl w:val="true"/>
        </w:rPr>
        <w:t xml:space="preserve">إبطال القياس </w:t>
      </w:r>
      <w:r>
        <w:rPr>
          <w:rtl w:val="true"/>
        </w:rPr>
        <w:t>:</w:t>
      </w:r>
      <w:bookmarkEnd w:id="77"/>
    </w:p>
    <w:p>
      <w:pPr>
        <w:pStyle w:val="BookText"/>
        <w:rPr/>
      </w:pPr>
      <w:r>
        <w:rPr>
          <w:rFonts w:ascii="Amiri" w:hAnsi="Amiri" w:eastAsia="Amiri" w:cs="Amiri"/>
          <w:color w:val="111111"/>
          <w:sz w:val="28"/>
          <w:sz w:val="28"/>
          <w:szCs w:val="28"/>
          <w:rtl w:val="true"/>
          <w:lang w:bidi="ar-SA"/>
        </w:rPr>
        <w:t xml:space="preserve">العلم بالقياس في دين الله رجم بالغيب وباطل ، وقد أورد الكاتب بعض الأدلة في إبطاله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من آيات تحكي قياس مثل إبليس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أَنَا خَيْرٌ مِنْهُ خَلَقْتَنِى مِن نَّار وَخَلَقْتَهُو مِن طِين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أورد الله سبحانه وتعالى على الملائكة لما قاسوا آدم على غيره بقولهم كما ينقل الوحي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إِنِّى جَاعِلٌ فِي الاَرْضِ خَلِيفَةً قَالُواْ أَتَجْعَلُ فِيهَا مَن يُفْسِدُ فِيهَا وَيَسْفِكُ الدِمَآءَ وَنَحْنُ نُسَبِحُ بِحَمْدِكَ وَنقَدّسُ لَكَ قَالَ إِنِى أَعْلَمُ مَا لاَ تَعْلَمُونَ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أحاديث كثيرة مستفيضة عن أهل بيت العصمة تنهى عن القياس كمناظرة الإمام الصادق مع أبي حنيفة على ما رواه ابن حزم حيث قال الإمام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ولا تقس فإنا نقف غداً بين يدي الله فنقول قال الله وقال رسوله وتقول أنت وأصحابك سمعنا ورأينا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أو قول الإمام الصادق لأبي حنيفة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إنك تقيس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فإن أول من قاس إبليس حين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خَلَقْتَنِى مِن نَّار وَخَلَقْتَهُو مِن طِين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تعليقاته على كتاب الأزهار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الكاتب نصوص فتاوى كتاب الأزهار مع تعليق عليها يمثّل ما فهمه هو من آراء واجتهادات علماء الإمامية ، نورد بعضاً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الاجتهاد والتقليد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مجتهد مصيب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قطعاً فإن المجتهد ليس بمعصوم عن الخطأ ولا عالم بالغيب فإن لله تعالى حكماً لا يتغير بحسب آراء المجتهدين ، فإن أصاب المجتهد ذلك الواقع فله أجران وإن أخطأ فله أجر ، واجتهاده ليس لادراك حكم الله وإنما للإعذار والتنجيز ظاهراً ما دام غير قادر على تحصيل 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المشهورون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الأصل هم المعصومون الذين سمّاهم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وعيّنهم من بعده بآيات ورايات كثيرة متفق على ورودها عند جميع المحدّثين ، وهم اثنا عشر إماماً صلوات الله عليهم أجمعين ، وهؤلاء لا يجوز الرجوع إلى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لم يقدر من الوصول إليهم للبعد المكاني أو الزماني جاز له الرجوع إلى رأيهم من العلماء الذين أخذوا العلم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يعدلوا بهم غيرهم ، وهؤلاء المجتهدون لا يفرق في الرجوع إليهم بين كونهم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أو من 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ولخبري السفينة وإني تارك فيكم </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وعشرات الأحاديث والأدلة تؤيد وجوب الرجوع إلى </w:t>
      </w:r>
    </w:p>
    <w:p>
      <w:pPr>
        <w:pStyle w:val="BookText"/>
        <w:rPr/>
      </w:pPr>
      <w:r>
        <w:rPr>
          <w:rFonts w:ascii="Amiri" w:hAnsi="Amiri" w:eastAsia="Amiri" w:cs="Amiri"/>
          <w:color w:val="111111"/>
          <w:sz w:val="28"/>
          <w:sz w:val="28"/>
          <w:szCs w:val="28"/>
          <w:rtl w:val="true"/>
          <w:lang w:bidi="ar-SA"/>
        </w:rPr>
        <w:t xml:space="preserve">الأئمة من أهل البيت المعصومين الاثني عشر الذين عينهم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الرجوع لغيرهم ، لأن الرجوع إليهم أولى من غيرهم فتدبّر العبارة ، فلا تشمل غيرهم ممن ادعى الإمامة أو أدعيت له ، نعم لو كان مجتهداً وادعى النيابة عن الأئمة الأصل جاز تقليده سواء كان سيداً أم عامياً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والتزام مذهب أمام معين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عن المذهب الفرد الذي عينه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ما مضمونه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ستفترق أمتي إلى ثلاث وسبعين فرقة منها فرقة ناجية والباقون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ما بهذا المضمون ، وقوله ما مضمونه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وشيعتك الفائزون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وغيرها مما يدل على اللزوم لا الأولولية وهؤلاء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مجتهدين وإنما علمهم من الله بواسطة القرآن والرسول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كنكاح خلا عن ولي وشهود لخروجه عن تقليد كل من الإمامين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القول بصحة النكاح مع عدم الولي والشهود عند علماء الشيعة ، ولا وجه لإستنادك في الفتاوى إلى العلماء المخالفين لأهل بيت العصمة بل المخالفين للكتاب الكريم ، فإن القرآن ترك النكاح بلا شروط مطلقاً فقيده العامة بالشهود ، وجعل الطلاق مقيداً بالشهود فصححه العامة بدون شهود فراجع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وَأَنكِحُواْ الاْيَامَى مِنكُمْ وَالصَّالِحِينَ مِنْ عِبَادِكُمْ وَإِمَائِكُمْ إِن يَكُونُواْ فُقَرَآءَ يُغْنِهِمُ اللَّهُ مِن فَضْلِهِ </w:t>
      </w:r>
      <w:r>
        <w:rPr>
          <w:rFonts w:eastAsia="Amiri" w:cs="Amiri" w:ascii="Amiri" w:hAnsi="Amiri"/>
          <w:color w:val="111111"/>
          <w:sz w:val="28"/>
          <w:szCs w:val="28"/>
          <w:rtl w:val="true"/>
          <w:lang w:bidi="ar-SA"/>
        </w:rPr>
        <w:t>. .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يوجد أي تقييد للنكاح بالشهود وراجع قوله تعالى بالنسبة للطلاق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ذَوَىْ عَدْل مِنكُمْ </w:t>
      </w:r>
      <w:r>
        <w:rPr>
          <w:rFonts w:eastAsia="Amiri" w:cs="Amiri" w:ascii="Amiri" w:hAnsi="Amiri"/>
          <w:color w:val="111111"/>
          <w:sz w:val="28"/>
          <w:szCs w:val="28"/>
          <w:rtl w:val="true"/>
          <w:lang w:bidi="ar-SA"/>
        </w:rPr>
        <w:t>.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لا بأس من القول بعدم جواز تقليد مجتهدين من علماء الإمامية مختلفين بوقت واحد في مسألة واحدة بما يوجب المخالفة القطعية للشرع ، ويمثل له بما إذا قلد شخصاً بعدم وجوب القصر في الحالة المعينة فيصلي قصراً ، وقلد آخر في الصوم يقول بالقصر في تلك الحالة فأفطر ، فهذا مخالف لقول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قصرت أفطرت وإذا أفطرت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الملازمة بين القصر والافطار والاتمام والصوم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ملتزماً بالنية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خلاف عند الإمامية ولعل المشهور هو عدم كونه مقلداً حتى يعمل برأي المجتهد المعين ولا يكفي مجرد الالتزام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الأذان والإقامة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الرجال والنساء وفي الرجال أكثر استحباباً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في الأداء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مستحبان مطلقاً والإقامة أشد استحباباً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مكلف ذكر معرب عدل طاهر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المؤذن الذي يجتزء بأذانه أن يكون ذكراً ولا مكلفاً ولا عدلا ولا طاهراً ، وإذا لم يعرف الوقت إلاّ منه لزم كونه موثوقاً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يقيم إلاّ 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يقيم له غيره في صلاة الجماعة أو الانفراد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متطهراً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إشتراط الطهارة لأجل الإقامة خلاف وهو الأحوط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مثنى إلاّ التهليل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للأذان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أربع مرات</w:t>
      </w:r>
    </w:p>
    <w:p>
      <w:pPr>
        <w:pStyle w:val="BookText"/>
        <w:rPr/>
      </w:pPr>
      <w:r>
        <w:rPr>
          <w:rFonts w:ascii="IRNazanin" w:hAnsi="IRNazanin" w:eastAsia="IRNazanin"/>
          <w:color w:val="111111"/>
          <w:sz w:val="28"/>
          <w:sz w:val="28"/>
          <w:szCs w:val="28"/>
          <w:rtl w:val="true"/>
          <w:lang w:bidi="fa-IR"/>
        </w:rPr>
        <w:t xml:space="preserve">أشهد أن لا إله إلاّ الله مرتان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محمداً رسول الله مرتان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 على الصلاة مرتان</w:t>
      </w:r>
    </w:p>
    <w:p>
      <w:pPr>
        <w:pStyle w:val="BookText"/>
        <w:rPr/>
      </w:pPr>
      <w:r>
        <w:rPr>
          <w:rFonts w:ascii="Amiri" w:hAnsi="Amiri" w:eastAsia="Amiri" w:cs="Amiri"/>
          <w:color w:val="111111"/>
          <w:sz w:val="28"/>
          <w:sz w:val="28"/>
          <w:szCs w:val="28"/>
          <w:rtl w:val="true"/>
          <w:lang w:bidi="ar-SA"/>
        </w:rPr>
        <w:t xml:space="preserve">حي على الفلاح 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على خير العمل 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لا إله إلاّ الله 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بجعل التكبير الأول مرتين وزيادة قد قامت الصلاة مرتين بعد حي على خير العمل ولا إله إلاّ الله الأخيرة مرة</w:t>
      </w:r>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ويزاد أشهد أن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بعد الشهادة برسالة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السيد الحكيم أنها شعيرة واجبة وإن لم تكن جزءً من الأذان والإقامة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ذكرت في نصوص كثيرة خاصة وعامة ، وإنما لم تشتهر لوجود المانع ، وهو مطاردة الأمويين والعباسيين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وكثرة المنافقين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كما روى جامع الصحيحين في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المتفق عليه عن سهل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فرطكم على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وليردن علي أقوام أعرفهم ويعرفوني ثم يحال بيني وبينهم فأقول أنهم من أمتي فيقال انك لا تدري ما أحدثوا بعدك فأقول سحقاً لمن بدل بعدي </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ويكفي عذراً للتقية من الأمر بها في الآذان نص الآية التي أمرت بنصب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صرحت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يَأَيُّهَا الرَّسُولُ بَلِغْ مَآ أُنزِلَ إِلَيْكَ مِن </w:t>
      </w:r>
    </w:p>
    <w:p>
      <w:pPr>
        <w:pStyle w:val="BookText"/>
        <w:rPr/>
      </w:pPr>
      <w:r>
        <w:rPr>
          <w:rFonts w:ascii="Amiri" w:hAnsi="Amiri" w:eastAsia="Amiri" w:cs="Amiri"/>
          <w:color w:val="111111"/>
          <w:sz w:val="28"/>
          <w:sz w:val="28"/>
          <w:szCs w:val="28"/>
          <w:rtl w:val="true"/>
          <w:lang w:bidi="ar-SA"/>
        </w:rPr>
        <w:t xml:space="preserve">رَّبّكَ وَإِن لَّمْ تَفْعَلْ فَمَا بَلَّغْتَ رِسَالَتَهُو وَاللَّهُ يَعْصِمُكَ مِنَ النَّاسِ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فلولا خوف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حوله من تبليغ ذلك لقومه لما احتاج انزال العصمة من الناس ، وعليه فولاية أمير المؤمنين لا يمكن تبليغها بصراحة ، وخصوصاً في الأذان والإقامة الذين يجهر بهما في كل يوم خمس مرات مع وجود من غصب الخلافة ومن قتل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فارقت الدنيا وهي غاضبة عليه وبنو أمية من بعدهم ، وهكذا ومع هذا فقد ورد في كتاب الاحتجاج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قال أحدكم 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فليقل علي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أصول الكافي باب الحجة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أول أهل بيت نوه الله بأسمائنا انه لما خلق السماوات والأرض أمر منادياً فنادى أشهد أن لا إله إلاّ الله ثلاثاً أشهد أن محمداً رسول الله ثلاثاً أشهد أن علياً أمير المؤمنين حقاً حقاً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قال في أول وضوئه بسم الله الرحمن الرحيم طهرت أعضاؤه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 محمداً عبدك ورسولك ، وأشهد أن علياً وليك وخليفتك بعد نبيك ، وأن أولياءه خلفاؤك وأوصياؤه تحاتت عنه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الشيخ عبد العظيم في كتابه السياسة الحسينية عن كتاب السلافة في أمر الخلافة وهو مخطوط في المكتبة الظاهرية تأليف الشيخ عبد الله المراغي من علماء السنة في القرن السابع الهجري فيه روايتان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أذن سلمان الفارسي فرفع الصحابة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أنه زاد في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علياً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بعد نصب علي في غدير خم فأجابهم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ففيم كنا </w:t>
      </w:r>
      <w:r>
        <w:rPr>
          <w:rFonts w:eastAsia="Amiri" w:cs="Amiri" w:ascii="Amiri" w:hAnsi="Amiri"/>
          <w:color w:val="111111"/>
          <w:sz w:val="28"/>
          <w:szCs w:val="28"/>
          <w:rtl w:val="true"/>
          <w:lang w:bidi="ar-SA"/>
        </w:rPr>
        <w:t>»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سمعوا أبا ذر الغفاري بعد بيعة الغدير يهتف بها في الأذان </w:t>
      </w:r>
    </w:p>
    <w:p>
      <w:pPr>
        <w:pStyle w:val="BookText"/>
        <w:rPr/>
      </w:pPr>
      <w:r>
        <w:rPr>
          <w:rFonts w:ascii="Amiri" w:hAnsi="Amiri" w:eastAsia="Amiri" w:cs="Amiri"/>
          <w:color w:val="111111"/>
          <w:sz w:val="28"/>
          <w:sz w:val="28"/>
          <w:szCs w:val="28"/>
          <w:rtl w:val="true"/>
          <w:lang w:bidi="ar-SA"/>
        </w:rPr>
        <w:t xml:space="preserve">فرفعوا ذلك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وعيتم خطبتي يوم الغدير لعلي بالولاية أما سمعتم قولي في أبي ذر وما أظلت الخضراء وما أقلت الغبراء على ذي لهجة أصدق من أبي ذر الغفاري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لمنقلبون بعدي على أعقابكم </w:t>
      </w:r>
      <w:r>
        <w:rPr>
          <w:rFonts w:eastAsia="Amiri" w:cs="Amiri" w:ascii="Amiri" w:hAnsi="Amiri"/>
          <w:color w:val="111111"/>
          <w:sz w:val="28"/>
          <w:szCs w:val="28"/>
          <w:rtl w:val="true"/>
          <w:lang w:bidi="ar-SA"/>
        </w:rPr>
        <w:t>. . »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الموقت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النكاح الموقت من جرائم المبتدعين الذين خالفوا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واجماع الأصحاب ، واجماع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 والعقل والأعراف الانسانية ما سوى عمر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متعتان كانتا على عهد رسول الله وأنا أحرمهما وأعاقب عليهما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بالخبر المتفق عليه فقبلنا شهادته وخبره ولم نقبل فتواه ، لأنه ليس بنبي جديد ولا يجوز لأحد أن يخالف النص الثابت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لِمُؤْمِن وَلاَ مُؤْمِنَة إِذَا قَضَى اللَّهُ وَرَسُولُهُو أَمْرًا أَن يَكُونَ لَهُمُ الْخِيَرَةُ مِنْ أَمْرِهِمْ وَمَن يَعْصِ اللَّهَ وَرَسُولَهُو فَقَدْ ضَلَّ ضَلَالاً مُّبِيناً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لولا فتيا عمر ما زنى إلاّ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بعض المحدثين العامة وتبعهم الزيدية الذين يقولون أنهم متمسكون بأهل بيت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الطامات قول العنسي في التاج المذهّب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ثبتت في صدر الإسلام ونسخت بعد ذلك قطعاً بعدة أحاديث ، واستقر الاجماع على تحريمها إلاّ ما يروى عن الإمامية فغير معتد بخلافهم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أدري ما سعر هذا الإجماع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ثمن هذه الأحاديث وهي مكذّبة لكتاب الله تعالى ، والسنة الثابتة عند أهل البيت ، وعمل كل الأصحاب على عهد رسول الله ومن بعده فراجع </w:t>
      </w:r>
      <w:r>
        <w:rPr>
          <w:rFonts w:eastAsia="Amiri" w:cs="Amiri" w:ascii="Amiri" w:hAnsi="Amiri"/>
          <w:color w:val="111111"/>
          <w:sz w:val="28"/>
          <w:szCs w:val="28"/>
          <w:rtl w:val="true"/>
          <w:lang w:bidi="ar-SA"/>
        </w:rPr>
        <w:t xml:space="preserve">. .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هي مكذّبة لخبر الخليفة الثاني عمر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أحرمهما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على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ومكذبة للإمام المتفق عليه عند الزيدية أمير المؤمنين وعلى كل حال فإني لا أأسف بقول المخالفين فينا وإنما الأسف قول المعترفين بإمامة وولاية آل محمد في مخالفتنا ، ونحن أتباع الحق الذين ورد عن سادة آل محمد الصادقين عليهم الصلاة والسلام وعليك بمراجعة الكتب ليظهر الحق الصراح </w:t>
      </w:r>
      <w:r>
        <w:rPr>
          <w:rFonts w:eastAsia="Amiri" w:cs="Amiri" w:ascii="Amiri" w:hAnsi="Amiri"/>
          <w:color w:val="111111"/>
          <w:sz w:val="28"/>
          <w:szCs w:val="28"/>
          <w:rtl w:val="true"/>
          <w:lang w:bidi="ar-SA"/>
        </w:rPr>
        <w:t xml:space="preserve">. </w:t>
      </w:r>
      <w:bookmarkStart w:id="78" w:name="pg20384_230801"/>
    </w:p>
    <w:p>
      <w:pPr>
        <w:pStyle w:val="Heading2"/>
        <w:numPr>
          <w:ilvl w:val="1"/>
          <w:numId w:val="1"/>
        </w:numPr>
        <w:rPr/>
      </w:pPr>
      <w:bookmarkStart w:id="79" w:name="__RefHeading___Toc11322842_2142443653"/>
      <w:bookmarkStart w:id="80" w:name="_Toc28"/>
      <w:bookmarkEnd w:id="78"/>
      <w:bookmarkEnd w:id="79"/>
      <w:r>
        <w:rPr>
          <w:rtl w:val="true"/>
        </w:rPr>
        <w:t>{</w:t>
      </w:r>
      <w:r>
        <w:rPr/>
        <w:t>3</w:t>
      </w:r>
      <w:r>
        <w:rPr>
          <w:rtl w:val="true"/>
        </w:rPr>
        <w:t xml:space="preserve">} </w:t>
      </w:r>
      <w:r>
        <w:rPr>
          <w:rtl w:val="true"/>
        </w:rPr>
        <w:t>عبد المحسن السراوي</w:t>
      </w:r>
      <w:r>
        <w:rPr>
          <w:rtl w:val="true"/>
        </w:rPr>
        <w:t>(</w:t>
      </w:r>
      <w:r>
        <w:rPr>
          <w:rtl w:val="true"/>
        </w:rPr>
        <w:t xml:space="preserve">سني </w:t>
      </w:r>
      <w:r>
        <w:rPr>
          <w:rtl w:val="true"/>
        </w:rPr>
        <w:t xml:space="preserve">/ </w:t>
      </w:r>
      <w:r>
        <w:rPr>
          <w:rtl w:val="true"/>
        </w:rPr>
        <w:t>سوريا</w:t>
      </w:r>
      <w:r>
        <w:rPr>
          <w:rtl w:val="true"/>
        </w:rPr>
        <w:t>)</w:t>
      </w:r>
      <w:bookmarkEnd w:id="80"/>
    </w:p>
    <w:p>
      <w:pPr>
        <w:pStyle w:val="Heading3"/>
        <w:numPr>
          <w:ilvl w:val="2"/>
          <w:numId w:val="1"/>
        </w:numPr>
        <w:rPr/>
      </w:pPr>
      <w:bookmarkStart w:id="81" w:name="__RefHeading___Toc11322844_2142443653"/>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ولد السيد عبد المحسن بن علاوي عبد الله الحسيني السراوي عام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في قرية السعدة من قرى ساحل الخابور التابعة لمحافظة الحسكة في دولة سوريا، أتمّ الاعدادية والثانوية في معهد الروضة الهدائية الشرعي بحماة عام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ثم انتسب إلى كلية الدعوة ـ فرع جامعة ليبيا بدمشق، ثم تخرّج منها سنة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وتلقى على عاتقه مهمة رئاسة ديوان مديرية أوقاف محافظة الحسكة وكان عضواً في مجلسها المحلي ما بين 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322846_2142443653"/>
      <w:bookmarkStart w:id="84" w:name="_Toc30"/>
      <w:bookmarkEnd w:id="83"/>
      <w:r>
        <w:rPr>
          <w:rtl w:val="true"/>
        </w:rPr>
        <w:t>بداية تعرفه على مذهب أهل البيت</w:t>
      </w:r>
      <w:r>
        <w:rPr>
          <w:rtl w:val="true"/>
        </w:rPr>
        <w:t>(</w:t>
      </w:r>
      <w:r>
        <w:rPr>
          <w:rtl w:val="true"/>
        </w:rPr>
        <w:t>عليهم السلام</w:t>
      </w:r>
      <w:r>
        <w:rPr>
          <w:rtl w:val="true"/>
        </w:rPr>
        <w:t>):</w:t>
      </w:r>
      <w:bookmarkEnd w:id="84"/>
    </w:p>
    <w:p>
      <w:pPr>
        <w:pStyle w:val="BookText"/>
        <w:rPr/>
      </w:pPr>
      <w:r>
        <w:rPr>
          <w:rFonts w:ascii="Amiri" w:hAnsi="Amiri" w:eastAsia="Amiri" w:cs="Amiri"/>
          <w:color w:val="111111"/>
          <w:sz w:val="28"/>
          <w:sz w:val="28"/>
          <w:szCs w:val="28"/>
          <w:rtl w:val="true"/>
          <w:lang w:bidi="ar-SA"/>
        </w:rPr>
        <w:t>كان السيد عبد المحسن السراوي يمتلك عقلية باحثة ومتعطشة للتنقيب والدراسة والتحقيق فدفعه ذلك للخوض في دفائن التراث والبحث عن الحقائق فيه، وكان أكثر ما يلفت انتباهه هو البحث عن المذاهب وبالأخص موضوع فقه المذاهب الإسلامية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السيد عبد المحسن السراوي غير متعصب حين بحثه حول المذاهب الإسلامية، فلهذا وسع دائرة بحثه ولم يقتصر على المذاهب الأربعة المعروفة، بل ارفق بها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85" w:name="pg20384_230802"/>
    </w:p>
    <w:p>
      <w:pPr>
        <w:pStyle w:val="BookText"/>
        <w:rPr/>
      </w:pPr>
      <w:bookmarkEnd w:id="85"/>
      <w:r>
        <w:rPr>
          <w:rFonts w:ascii="Amiri" w:hAnsi="Amiri" w:eastAsia="Amiri" w:cs="Amiri"/>
          <w:color w:val="111111"/>
          <w:sz w:val="28"/>
          <w:sz w:val="28"/>
          <w:szCs w:val="28"/>
          <w:rtl w:val="true"/>
          <w:lang w:bidi="ar-SA"/>
        </w:rPr>
        <w:t>يقول السيد عبد المحسن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يبحث ويقارن بين المذاهب، فعليه أن يلقي جلباب التعصب المذهبي ويكون هدفه مرضاة الله تعالى ولمّ شمل هذه الأمة التي لا تزال تتخبط في العصبية المذهبية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1322848_2142443653"/>
      <w:bookmarkStart w:id="87" w:name="_Toc31"/>
      <w:bookmarkEnd w:id="86"/>
      <w:r>
        <w:rPr>
          <w:rtl w:val="true"/>
        </w:rPr>
        <w:t>نبذه للتعصب المذهبي</w:t>
      </w:r>
      <w:r>
        <w:rPr>
          <w:rtl w:val="true"/>
        </w:rPr>
        <w:t>:</w:t>
      </w:r>
      <w:bookmarkEnd w:id="87"/>
    </w:p>
    <w:p>
      <w:pPr>
        <w:pStyle w:val="BookText"/>
        <w:rPr/>
      </w:pPr>
      <w:r>
        <w:rPr>
          <w:rFonts w:ascii="Amiri" w:hAnsi="Amiri" w:eastAsia="Amiri" w:cs="Amiri"/>
          <w:color w:val="111111"/>
          <w:sz w:val="28"/>
          <w:sz w:val="28"/>
          <w:szCs w:val="28"/>
          <w:rtl w:val="true"/>
          <w:lang w:bidi="ar-SA"/>
        </w:rPr>
        <w:t>يرى السيد عبد المحسن أن التعصّب يهيمن على العقل ويحجب بصيرته عن الرؤية الواضحة، وأن عقول المتعصبين عاجزة حين البحث عن رؤية الواقع والحقيقة كما هي عليه، ومن جهة أخرى أن التعصب يزيد من شقة الخلاف، ويجرّ المسلمين إلى الوقوع في المآسي من جرّاء الانقسام والتفكك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حول التخبّط في العصبية المذهبية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يستفيد من هذا التخبط إلاّ أعداء الدين الذين يريدون أن تبقى الخلافات ليبقوا هم القدوة ولو على حساب التفرقة بين أبناء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كثيراً من كتّاب عصرنا لا يزالون يعيشون بعقلية عصور الظلمة، تلك التي استغل ظروفها المندسون في صفوف المسلمين لنشر المفتريات وخلق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اولئك الكتّاب فقد جمّدوا على عبارات سلف عاشوا في عصور الظلمة، عصور التطاحن والتشاجر فقلدوهم بدون تفكير أو تمييز حتى اصبحت القضية خارجة عن نطاق الأبحاث العلمية وهي إلى المهاترات أقرب من المناقشات المنطقية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من أثر التعصّب المردي والتقليد الأعمى والإدعاء الكاذب، فهم عندما يتناولون موضوع البحث عن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أو بالعرض سواء في المعتقدات أو الآراء الفقهية أو الحوادث التاريخية فلا نجد إلا ما يخالف الحقيقة</w:t>
      </w:r>
      <w:r>
        <w:rPr>
          <w:rFonts w:eastAsia="Amiri" w:cs="Amiri" w:ascii="Amiri" w:hAnsi="Amiri"/>
          <w:color w:val="111111"/>
          <w:sz w:val="28"/>
          <w:szCs w:val="28"/>
          <w:rtl w:val="true"/>
          <w:lang w:bidi="ar-SA"/>
        </w:rPr>
        <w:t xml:space="preserve">. </w:t>
      </w:r>
      <w:bookmarkStart w:id="88" w:name="pg20384_230803"/>
    </w:p>
    <w:p>
      <w:pPr>
        <w:pStyle w:val="BookText"/>
        <w:rPr/>
      </w:pPr>
      <w:bookmarkEnd w:id="88"/>
      <w:r>
        <w:rPr>
          <w:rFonts w:ascii="Amiri" w:hAnsi="Amiri" w:eastAsia="Amiri" w:cs="Amiri"/>
          <w:color w:val="111111"/>
          <w:sz w:val="28"/>
          <w:sz w:val="28"/>
          <w:szCs w:val="28"/>
          <w:rtl w:val="true"/>
          <w:lang w:bidi="ar-SA"/>
        </w:rPr>
        <w:t>وأكثرهم يكتب بلغة الكذب والافتراء والتهم، كل ذلك نتيجة التعصّب البغيض الذي أسر عقولهم وحرمهم حرّية التفّهم للحوادث التاريخية طبقاً لواقعها الذي يجب أن يزول عنه قناع التضليل ويماط عن جوهره غبار الخداع والتمويه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1322850_2142443653"/>
      <w:bookmarkStart w:id="90" w:name="_Toc32"/>
      <w:bookmarkEnd w:id="89"/>
      <w:r>
        <w:rPr>
          <w:rtl w:val="true"/>
        </w:rPr>
        <w:t>نتائج بحثه الموضوعي</w:t>
      </w:r>
      <w:r>
        <w:rPr>
          <w:rtl w:val="true"/>
        </w:rPr>
        <w:t>:</w:t>
      </w:r>
      <w:bookmarkEnd w:id="90"/>
    </w:p>
    <w:p>
      <w:pPr>
        <w:pStyle w:val="BookText"/>
        <w:rPr/>
      </w:pPr>
      <w:r>
        <w:rPr>
          <w:rFonts w:ascii="Amiri" w:hAnsi="Amiri" w:eastAsia="Amiri" w:cs="Amiri"/>
          <w:color w:val="111111"/>
          <w:sz w:val="28"/>
          <w:sz w:val="28"/>
          <w:szCs w:val="28"/>
          <w:rtl w:val="true"/>
          <w:lang w:bidi="ar-SA"/>
        </w:rPr>
        <w:t>بهذه الرؤية الموضوعية قام السيد عبد المحسن السراوي بالبحث والتنقيب والمقارنة بين المذاهب الإسلامية، فأدرك بالتدريج خلال البحث رجحان كفة تراث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وقوة مبادئة وغزارة معارفه، فلهذا بادر إلى ترك انتمائه السابق إلى مذهب أهل السنة والتحق بركب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1322852_2142443653"/>
      <w:bookmarkStart w:id="92" w:name="_Toc33"/>
      <w:bookmarkEnd w:id="91"/>
      <w:r>
        <w:rPr>
          <w:rtl w:val="true"/>
        </w:rPr>
        <w:t>تقييمه لمذهب أهل البيت</w:t>
      </w:r>
      <w:r>
        <w:rPr>
          <w:rtl w:val="true"/>
        </w:rPr>
        <w:t>(</w:t>
      </w:r>
      <w:r>
        <w:rPr>
          <w:rtl w:val="true"/>
        </w:rPr>
        <w:t>عليهم السلام</w:t>
      </w:r>
      <w:r>
        <w:rPr>
          <w:rtl w:val="true"/>
        </w:rPr>
        <w:t>):</w:t>
      </w:r>
      <w:bookmarkEnd w:id="92"/>
    </w:p>
    <w:p>
      <w:pPr>
        <w:pStyle w:val="BookText"/>
        <w:rPr/>
      </w:pPr>
      <w:r>
        <w:rPr>
          <w:rFonts w:ascii="Amiri" w:hAnsi="Amiri" w:eastAsia="Amiri" w:cs="Amiri"/>
          <w:color w:val="111111"/>
          <w:sz w:val="28"/>
          <w:sz w:val="28"/>
          <w:szCs w:val="28"/>
          <w:rtl w:val="true"/>
          <w:lang w:bidi="ar-SA"/>
        </w:rPr>
        <w:t>يقول السيد عبد المحسن مخاطباً أبناء انتمائه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أود أن الفت نظر أبناء هذه الأمة في هذا العصر إلى رعاية حقوق أمتهم وأن يستعرضوا تاريخ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تعصّب أو تحيّز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يلحظوا تطوّر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وسيره في طريق التقدّم بما لديه من القوى الحيوية والقدرة على مقاومة الطوارىء وتخطي تلك الحواجز التي وقفت في طريقه ما لو وقف بعضها في طريق غيره من المذاهب لما استطاع أن يخطوا خطوة واحدة لأنّها عوامل قاهرة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مذهب أهل البيت ليس باستطاعة أي أحد مؤاخذته بشيء في ذاته، فهو موافق لكتاب الله العزيز والسنة المستقيمة والشعور والمتطور والوجدان، وقد وجد العقل السليم فيه 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باب الاجتهاد مفتوح على مصراعيه، وقد برهن بغزارة مادته ومرونة أحكامه ودقة بحوثه وسلامة قواعده </w:t>
      </w:r>
      <w:bookmarkStart w:id="93" w:name="pg20384_230804"/>
    </w:p>
    <w:p>
      <w:pPr>
        <w:pStyle w:val="BookText"/>
        <w:rPr/>
      </w:pPr>
      <w:bookmarkEnd w:id="93"/>
      <w:r>
        <w:rPr>
          <w:rFonts w:ascii="Amiri" w:hAnsi="Amiri" w:eastAsia="Amiri" w:cs="Amiri"/>
          <w:color w:val="111111"/>
          <w:sz w:val="28"/>
          <w:sz w:val="28"/>
          <w:szCs w:val="28"/>
          <w:rtl w:val="true"/>
          <w:lang w:bidi="ar-SA"/>
        </w:rPr>
        <w:t>ونقاوة أصوله وفروعه، على أنه أقوى مصدر للتشريع الإسلامي ويتطور مع الزمن ومع كثرة الحوادث</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1322854_2142443653"/>
      <w:bookmarkStart w:id="95" w:name="_Toc34"/>
      <w:bookmarkEnd w:id="94"/>
      <w:r>
        <w:rPr>
          <w:rtl w:val="true"/>
        </w:rPr>
        <w:t>عتابه لعلماء أهل السنة</w:t>
      </w:r>
      <w:r>
        <w:rPr>
          <w:rtl w:val="true"/>
        </w:rPr>
        <w:t>:</w:t>
      </w:r>
      <w:bookmarkEnd w:id="95"/>
    </w:p>
    <w:p>
      <w:pPr>
        <w:pStyle w:val="BookText"/>
        <w:rPr/>
      </w:pPr>
      <w:r>
        <w:rPr>
          <w:rFonts w:ascii="Amiri" w:hAnsi="Amiri" w:eastAsia="Amiri" w:cs="Amiri"/>
          <w:color w:val="111111"/>
          <w:sz w:val="28"/>
          <w:sz w:val="28"/>
          <w:szCs w:val="28"/>
          <w:rtl w:val="true"/>
          <w:lang w:bidi="ar-SA"/>
        </w:rPr>
        <w:t>يقول السيد عبد المحسن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المؤسف أن نرى الكثير ممن كتبوا عن التشريع الإسلامي قد اقتصروا على ذكر المذاهب الأربعة فحسب رغم الخلاف الواسع بينها، ولم يذكروا أقوال أهل البيت وعلمائهم وآرائهم في الفقه والأصول والحوادث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عذرنا أولئك القوم الذين دونوا الفقه في العصور الغابرة، لأن الخشية من ذكر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أرغمتهم على الإعراض عن ذكره فإن التعرض لذلك إنّما هو تعرض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نعجب من المتأخرين الذين ساروا على تلك السيرة الملتوية ولم يعطوا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من العناية في البحث ولا يستبعد أن التقليد من حيث هو قد دعاهم لمخالفة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هو المانع من التعّرض لذكر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يكتبون عن التشريع الإسلامي</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1322856_2142443653"/>
      <w:bookmarkStart w:id="97" w:name="_Toc35"/>
      <w:bookmarkEnd w:id="96"/>
      <w:r>
        <w:rPr>
          <w:rtl w:val="true"/>
        </w:rPr>
        <w:t>موانع الاستبصار</w:t>
      </w:r>
      <w:r>
        <w:rPr>
          <w:rtl w:val="true"/>
        </w:rPr>
        <w:t>:</w:t>
      </w:r>
      <w:bookmarkEnd w:id="97"/>
    </w:p>
    <w:p>
      <w:pPr>
        <w:pStyle w:val="BookText"/>
        <w:rPr/>
      </w:pPr>
      <w:r>
        <w:rPr>
          <w:rFonts w:ascii="Amiri" w:hAnsi="Amiri" w:eastAsia="Amiri" w:cs="Amiri"/>
          <w:color w:val="111111"/>
          <w:sz w:val="28"/>
          <w:sz w:val="28"/>
          <w:szCs w:val="28"/>
          <w:rtl w:val="true"/>
          <w:lang w:bidi="ar-SA"/>
        </w:rPr>
        <w:t>يرى السيد عبد المحسن أن من أهم العقبات التي تقف مانعاً بين المنتمى إلى مذهب أهل السنة والتعرّف على مذهب أهل البيت هي الموانع التي خلقها بعض علماء أهل السنة لتحول بين اتباع مذهبهم وبين الاحتكاك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كذلك عدم وجود كلفة في معرفة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قراءة الكتب الموضوعية المدوّنة حول هذا الموضوع، لأنّ هذا الأمر يوفر للباحث المناسبة للوقوف على الحقيقة، والسير في سبيل الهدى عن وعي وبصيرة</w:t>
      </w:r>
      <w:r>
        <w:rPr>
          <w:rFonts w:eastAsia="Amiri" w:cs="Amiri" w:ascii="Amiri" w:hAnsi="Amiri"/>
          <w:color w:val="111111"/>
          <w:sz w:val="28"/>
          <w:szCs w:val="28"/>
          <w:rtl w:val="true"/>
          <w:lang w:bidi="ar-SA"/>
        </w:rPr>
        <w:t xml:space="preserve">. </w:t>
      </w:r>
      <w:bookmarkStart w:id="98" w:name="pg20384_230805"/>
    </w:p>
    <w:p>
      <w:pPr>
        <w:pStyle w:val="Heading3"/>
        <w:numPr>
          <w:ilvl w:val="2"/>
          <w:numId w:val="1"/>
        </w:numPr>
        <w:rPr/>
      </w:pPr>
      <w:bookmarkStart w:id="99" w:name="__RefHeading___Toc11322858_2142443653"/>
      <w:bookmarkStart w:id="100" w:name="_Toc36"/>
      <w:bookmarkEnd w:id="98"/>
      <w:bookmarkEnd w:id="99"/>
      <w:r>
        <w:rPr>
          <w:rtl w:val="true"/>
        </w:rPr>
        <w:t>مؤلفاته</w:t>
      </w:r>
      <w:r>
        <w:rPr>
          <w:rtl w:val="true"/>
        </w:rPr>
        <w:t>:</w:t>
      </w:r>
      <w:bookmarkEnd w:id="100"/>
    </w:p>
    <w:p>
      <w:pPr>
        <w:pStyle w:val="Heading3"/>
        <w:numPr>
          <w:ilvl w:val="2"/>
          <w:numId w:val="1"/>
        </w:numPr>
        <w:rPr/>
      </w:pPr>
      <w:bookmarkStart w:id="101" w:name="__RefHeading___Toc11322860_2142443653"/>
      <w:bookmarkStart w:id="102" w:name="_Toc37"/>
      <w:bookmarkEnd w:id="101"/>
      <w:r>
        <w:rPr>
          <w:rtl w:val="true"/>
        </w:rPr>
        <w:t>{</w:t>
      </w:r>
      <w:r>
        <w:rPr/>
        <w:t>1</w:t>
      </w:r>
      <w:r>
        <w:rPr>
          <w:rtl w:val="true"/>
        </w:rPr>
        <w:t>} "</w:t>
      </w:r>
      <w:r>
        <w:rPr>
          <w:rtl w:val="true"/>
        </w:rPr>
        <w:t>فاطمة الزهراء في الأحاديث النبوية</w:t>
      </w:r>
      <w:r>
        <w:rPr>
          <w:rtl w:val="true"/>
        </w:rPr>
        <w:t>":</w:t>
      </w:r>
      <w:bookmarkEnd w:id="102"/>
    </w:p>
    <w:p>
      <w:pPr>
        <w:pStyle w:val="BookText"/>
        <w:rPr/>
      </w:pPr>
      <w:r>
        <w:rPr>
          <w:rFonts w:ascii="Amiri" w:hAnsi="Amiri" w:eastAsia="Amiri" w:cs="Amiri"/>
          <w:color w:val="111111"/>
          <w:sz w:val="28"/>
          <w:sz w:val="28"/>
          <w:szCs w:val="28"/>
          <w:rtl w:val="true"/>
          <w:lang w:bidi="ar-SA"/>
        </w:rPr>
        <w:t xml:space="preserve">صدر عن 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سألني بعض الاخوان من أهل الايمان أن أكتب له ما هو المختار من كتب الحديث والسيرة والتاريخ والسير والتراجم في سيرة السيدة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أيام ولادتها إلى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وجعلته في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في ثمانية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الثاني في سبعة وعشرين فصلاً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322862_2142443653"/>
      <w:bookmarkStart w:id="104" w:name="_Toc38"/>
      <w:bookmarkEnd w:id="103"/>
      <w:r>
        <w:rPr>
          <w:rtl w:val="true"/>
        </w:rPr>
        <w:t>{</w:t>
      </w:r>
      <w:r>
        <w:rPr/>
        <w:t>2</w:t>
      </w:r>
      <w:r>
        <w:rPr>
          <w:rtl w:val="true"/>
        </w:rPr>
        <w:t>} "</w:t>
      </w:r>
      <w:r>
        <w:rPr>
          <w:rtl w:val="true"/>
        </w:rPr>
        <w:t>مسند الإمام عليّ</w:t>
      </w:r>
      <w:r>
        <w:rPr>
          <w:rtl w:val="true"/>
        </w:rPr>
        <w:t>(</w:t>
      </w:r>
      <w:r>
        <w:rPr>
          <w:rtl w:val="true"/>
        </w:rPr>
        <w:t>عليه السلام</w:t>
      </w:r>
      <w:r>
        <w:rPr>
          <w:rtl w:val="true"/>
        </w:rPr>
        <w:t>)":</w:t>
      </w:r>
      <w:bookmarkEnd w:id="104"/>
    </w:p>
    <w:p>
      <w:pPr>
        <w:pStyle w:val="BookText"/>
        <w:rPr/>
      </w:pPr>
      <w:r>
        <w:rPr>
          <w:rFonts w:ascii="Amiri" w:hAnsi="Amiri" w:eastAsia="Amiri" w:cs="Amiri"/>
          <w:color w:val="111111"/>
          <w:sz w:val="28"/>
          <w:sz w:val="28"/>
          <w:szCs w:val="28"/>
          <w:rtl w:val="true"/>
          <w:lang w:bidi="ar-SA"/>
        </w:rPr>
        <w:t>قال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رتبته حسب الكتب الفقهية، يبدأ بكتاب الإسلام والايمان والوحي وينتهي بكتاب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الأخير لم ابوبه على اسماء الصحابة بل تركته بدون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ادخل في هذا المسند المعلقات وجمعت فيه الأحاديث المسندة فحسب لأنّها هي التي يمكن أن يجري عليها الحكم تقوية أو تضعيفاً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وحققت أحاديث المسند ليخرج وفيه الحكم على صحة كل حديث أو ضعفه وبيان علله استناداً إلى علم الجرح والتعديل بالبناء والتشييد لا بالتقليد والمتابعة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1322864_2142443653"/>
      <w:bookmarkStart w:id="106" w:name="_Toc39"/>
      <w:bookmarkEnd w:id="105"/>
      <w:r>
        <w:rPr>
          <w:rtl w:val="true"/>
        </w:rPr>
        <w:t>{</w:t>
      </w:r>
      <w:r>
        <w:rPr/>
        <w:t>3</w:t>
      </w:r>
      <w:r>
        <w:rPr>
          <w:rtl w:val="true"/>
        </w:rPr>
        <w:t>} "</w:t>
      </w:r>
      <w:r>
        <w:rPr>
          <w:rtl w:val="true"/>
        </w:rPr>
        <w:t>القطوف الدانية في ستة عشر مسألة خلافية</w:t>
      </w:r>
      <w:r>
        <w:rPr>
          <w:rtl w:val="true"/>
        </w:rPr>
        <w:t>":</w:t>
      </w:r>
      <w:bookmarkEnd w:id="106"/>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عن دار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المؤلف في مقدمة الجزء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القطوف الدانية في المسائل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في الشهر التاسع من 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ونفدت ولله الحمد، والطبعة الثانية في الشهر التاسع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طبعها الأخ الاستاذ عبد الله عدنان المنتفكي وقدم لها مشكوراً</w:t>
      </w:r>
      <w:r>
        <w:rPr>
          <w:rFonts w:eastAsia="Amiri" w:cs="Amiri" w:ascii="Amiri" w:hAnsi="Amiri"/>
          <w:color w:val="111111"/>
          <w:sz w:val="28"/>
          <w:szCs w:val="28"/>
          <w:rtl w:val="true"/>
          <w:lang w:bidi="ar-SA"/>
        </w:rPr>
        <w:t xml:space="preserve">. </w:t>
      </w:r>
      <w:bookmarkStart w:id="107" w:name="pg20384_230806"/>
    </w:p>
    <w:p>
      <w:pPr>
        <w:pStyle w:val="BookText"/>
        <w:rPr/>
      </w:pPr>
      <w:bookmarkEnd w:id="107"/>
      <w:r>
        <w:rPr>
          <w:rFonts w:ascii="Amiri" w:hAnsi="Amiri" w:eastAsia="Amiri" w:cs="Amiri"/>
          <w:color w:val="111111"/>
          <w:sz w:val="28"/>
          <w:sz w:val="28"/>
          <w:szCs w:val="28"/>
          <w:rtl w:val="true"/>
          <w:lang w:bidi="ar-SA"/>
        </w:rPr>
        <w:t>والآن نقدم للقراء الطبعة الثالثة من الكتاب المذكور مع الجزء الثاني بمسائله الثمانية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المسائل الستة عشر هي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الرجلين في الوضوء، الآذان، الجهر بالبسملة، القنوت، السجود على الأرض، الجمع بين الصلاتين، التكبير على الجنائز، زيارة القبور، صلاة الجماعة، صلاة المسافر، التكتف في الصلاة، ذكر آمين بعد الفاتحة، التشهد في الصلاة، السهو والشك في الصلاة، صلاة الجمعة وشرائط صحة الصوم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1322866_2142443653"/>
      <w:bookmarkStart w:id="109" w:name="_Toc40"/>
      <w:bookmarkEnd w:id="108"/>
      <w:r>
        <w:rPr>
          <w:rtl w:val="true"/>
        </w:rPr>
        <w:t>{</w:t>
      </w:r>
      <w:r>
        <w:rPr/>
        <w:t>4</w:t>
      </w:r>
      <w:r>
        <w:rPr>
          <w:rtl w:val="true"/>
        </w:rPr>
        <w:t>} "</w:t>
      </w:r>
      <w:r>
        <w:rPr>
          <w:rtl w:val="true"/>
        </w:rPr>
        <w:t>معرفة ما يجب لآل البيت النبوي من الحق على من عداهم</w:t>
      </w:r>
      <w:r>
        <w:rPr>
          <w:rtl w:val="true"/>
        </w:rPr>
        <w:t>":</w:t>
      </w:r>
      <w:bookmarkEnd w:id="109"/>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ـ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 منشورات السراوي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من تأليف تقي الدين أحمد بن علي المقريزي المتوفي سنة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وتحقيق السراوي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فإنّ الكتاب لمؤلفه العلامة المقريزي، والذي عالج فيه قضية من أدق القضايا التي كان لها أثر واضح في تاريخ الأمة الإسلامية، من خلال شرحه لخمس آيات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المقريزي من هذه الآيات الخمس مستنداً له في بحثه الذي يدور حول ما يجب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المسلمين لهم وتوقيرهم، ونصرتهم، ومودتهم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في تفسير هذه الآيات على عمدة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عمله في الكتاب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الاحاديث والآثار على الكتب الستة، ثم اتبعتها بباقي الكتب من المسانيد والسنن والصحاح واجزاء الحديث والمعاجم وغيرها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شرحت عقب تخريج الاحاديث أو الاثار، ما يحتاج إلى ايضاح أو بيان أو تعليق، وقد رجعت في بيان الغريب لكتب اللغة، وترجمت للاعلام الذين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الكتاب وضعت الفهارس الفنية العلمية لتيسير الوصول للأحاديث واستخراجها بأقصر طريق</w:t>
      </w:r>
      <w:r>
        <w:rPr>
          <w:rFonts w:eastAsia="Amiri" w:cs="Amiri" w:ascii="Amiri" w:hAnsi="Amiri"/>
          <w:color w:val="111111"/>
          <w:sz w:val="28"/>
          <w:szCs w:val="28"/>
          <w:rtl w:val="true"/>
          <w:lang w:bidi="ar-SA"/>
        </w:rPr>
        <w:t xml:space="preserve">". </w:t>
      </w:r>
      <w:bookmarkStart w:id="110" w:name="pg20384_230807"/>
    </w:p>
    <w:p>
      <w:pPr>
        <w:pStyle w:val="Heading3"/>
        <w:numPr>
          <w:ilvl w:val="2"/>
          <w:numId w:val="1"/>
        </w:numPr>
        <w:rPr/>
      </w:pPr>
      <w:bookmarkStart w:id="111" w:name="__RefHeading___Toc11322868_2142443653"/>
      <w:bookmarkStart w:id="112" w:name="_Toc41"/>
      <w:bookmarkEnd w:id="110"/>
      <w:bookmarkEnd w:id="111"/>
      <w:r>
        <w:rPr>
          <w:rtl w:val="true"/>
        </w:rPr>
        <w:t>وقفة مع كتابه</w:t>
      </w:r>
      <w:r>
        <w:rPr>
          <w:rtl w:val="true"/>
        </w:rPr>
        <w:t>: ((</w:t>
      </w:r>
      <w:r>
        <w:rPr>
          <w:rtl w:val="true"/>
        </w:rPr>
        <w:t>القطوف الدانية في ست عشرة مسألة خلافية</w:t>
      </w:r>
      <w:r>
        <w:rPr>
          <w:rtl w:val="true"/>
        </w:rPr>
        <w:t>))</w:t>
      </w:r>
      <w:bookmarkEnd w:id="112"/>
    </w:p>
    <w:p>
      <w:pPr>
        <w:pStyle w:val="BookText"/>
        <w:rPr/>
      </w:pPr>
      <w:r>
        <w:rPr>
          <w:rFonts w:ascii="Amiri" w:hAnsi="Amiri" w:eastAsia="Amiri" w:cs="Amiri"/>
          <w:color w:val="111111"/>
          <w:sz w:val="28"/>
          <w:sz w:val="28"/>
          <w:szCs w:val="28"/>
          <w:rtl w:val="true"/>
          <w:lang w:bidi="ar-SA"/>
        </w:rPr>
        <w:t>تعرض الكاتب في كتابه إلى المسائل الخلافية بين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والمذاهب الأربعة والتي كثيراً ما يواجهها المهتدي لولاية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عنها وما الدليل عليها، وقد أثبت الكاتب الرأي الصحيح فيها من أحاديث وأقوال وكتب أهل السنة فضلاً عن كتب الشيعة، وكتابه يدعو إلى الوحدة بين أبناء الأمة من خلال معالجة المسائل الخلافية والوصول بها إلى نتيجة علمية من خلال الأدلة الصحيحة المتفق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نحن هنا أهم ما كتبه في مسألتين من هذه المسائل كنموذج لعدم امكان ايراد جميع المسائل</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1322870_2142443653"/>
      <w:bookmarkStart w:id="114" w:name="_Toc42"/>
      <w:bookmarkEnd w:id="113"/>
      <w:r>
        <w:rPr>
          <w:rtl w:val="true"/>
        </w:rPr>
        <w:t>الأولى</w:t>
      </w:r>
      <w:r>
        <w:rPr>
          <w:rtl w:val="true"/>
        </w:rPr>
        <w:t xml:space="preserve">: </w:t>
      </w:r>
      <w:r>
        <w:rPr>
          <w:rtl w:val="true"/>
        </w:rPr>
        <w:t>الجمع بين الصلاتين</w:t>
      </w:r>
      <w:r>
        <w:rPr>
          <w:rtl w:val="true"/>
        </w:rPr>
        <w:t>:</w:t>
      </w:r>
      <w:bookmarkEnd w:id="114"/>
    </w:p>
    <w:p>
      <w:pPr>
        <w:pStyle w:val="BookText"/>
        <w:rPr/>
      </w:pPr>
      <w:r>
        <w:rPr>
          <w:rFonts w:ascii="Amiri" w:hAnsi="Amiri" w:eastAsia="Amiri" w:cs="Amiri"/>
          <w:color w:val="111111"/>
          <w:sz w:val="28"/>
          <w:sz w:val="28"/>
          <w:szCs w:val="28"/>
          <w:rtl w:val="true"/>
          <w:lang w:bidi="ar-SA"/>
        </w:rPr>
        <w:t>لا خلاف بين المسلمين قاطبة في جواز الجمع بعرفة وقت الظهر بين فرضي الظهر والعصر كما لا خلاف بينهم في جواز الجمع في المزدلفة وقت العشاء بين فرضي المغرب والعشاء واختلفوا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فالمذاهب الأربعة ومن تبعهم اختلفوا اختلافاً كبيراً في ذلك، فإليك صورة عن الخلاف المتشعب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جوز الجمع بين الظهر والعصر وبين المغرب والعشاء تقديماً وتأخيراً بعذر السفر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أبو حنيفة فمنع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بين صلاتين بعذر السفر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 آخر لا يجوز الجمع بين صلاتين في وقت واحد سوى الظهر والعصر بعرفه والمغرب والعشاء في وقت واحد بعذر السفر أو المطر تقديماً أو تأخيراً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عند المطر فقد أجاز الشافعي الجمع بين الصلاتين تقديماً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اسحاق الشيرازي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الجمع بين الصلاتين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يوافق مالك في جواز الجمع بين العشائين فقط لعذر المطر لا بين الظهر والعصر سواء قوي المطر أو ضَعُفْ إذا كان المطر يبل الثوب ويوجد معه مشقة وكذلك يجوز للوحل وريح باردة شديدة في ليلة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جواز الجمع في الحضر للحاجة لمن لا يتخذه عادة وهو قول ابن سيرين وأشهب من أصحاب مالك وحكاه الخطابي عن القفال عن ابن اسحاق المرزوي عن جماعة من أصحاب الحديث واختاره ابن المنذر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الأقوال بين مواقف لبعض ومخالف لبعض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صدر منهم كلام واحد بأن الجمع جائز بين المغرب والعشاء تقديماً وتأخيراً ويجوز الجمع بين الظهر والعصر تقديماً وتأخيراً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بذلك تبعاً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صحة هذا القول علاوة على الأحاديث الكثيرة الواردة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كريمة وأحديث نبوية شريفة من طرق دعاة السنة فلابد أن </w:t>
      </w:r>
      <w:bookmarkStart w:id="115" w:name="pg20384_230809"/>
    </w:p>
    <w:p>
      <w:pPr>
        <w:pStyle w:val="BookText"/>
        <w:rPr/>
      </w:pPr>
      <w:bookmarkEnd w:id="115"/>
      <w:r>
        <w:rPr>
          <w:rFonts w:ascii="Amiri" w:hAnsi="Amiri" w:eastAsia="Amiri" w:cs="Amiri"/>
          <w:color w:val="111111"/>
          <w:sz w:val="28"/>
          <w:sz w:val="28"/>
          <w:szCs w:val="28"/>
          <w:rtl w:val="true"/>
          <w:lang w:bidi="ar-SA"/>
        </w:rPr>
        <w:t>يقع الإستدلال في مقامين</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1322872_2142443653"/>
      <w:bookmarkStart w:id="117" w:name="_Toc43"/>
      <w:bookmarkEnd w:id="116"/>
      <w:r>
        <w:rPr>
          <w:rtl w:val="true"/>
        </w:rPr>
        <w:t>المقام الأول</w:t>
      </w:r>
      <w:r>
        <w:rPr>
          <w:rtl w:val="true"/>
        </w:rPr>
        <w:t>:</w:t>
      </w:r>
      <w:bookmarkEnd w:id="117"/>
    </w:p>
    <w:p>
      <w:pPr>
        <w:pStyle w:val="BookText"/>
        <w:rPr/>
      </w:pPr>
      <w:r>
        <w:rPr>
          <w:rFonts w:ascii="Amiri" w:hAnsi="Amiri" w:eastAsia="Amiri" w:cs="Amiri"/>
          <w:color w:val="111111"/>
          <w:sz w:val="28"/>
          <w:sz w:val="28"/>
          <w:szCs w:val="28"/>
          <w:rtl w:val="true"/>
          <w:lang w:bidi="ar-SA"/>
        </w:rPr>
        <w:t>الإستدلال بالآية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الَّيلِ وقرءَانَ الفَجر إنَّ قَرءَانَ الفَجرِ كانَ مَشهُوداً</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ولنترك الكلام لأحد علماء السنة الأعلام وهو الفخر الرازي فخر المفسرين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فسرنا الغسق بظهور أول الظلمة كان الغسق عبارة عن أول المغرب وعلى هذا التقدير يكون المذكور في الآية ثلاثة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الزوال ووقت الغروب ووقت الفجر وهذا يقتضي أن يكون الزوال وقتاً للظهر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الوقت مشتركاً بين الصلاتين وأن يكون أول المغرب وقتاً للمغرب والعشاء فيكون هذا الوقت مشتركاً أيضاً بين هاتين الصلاتين فهذا يقتضي جواز الجمع بين الظهر والعصر وبين المغرب والعشاء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دل الدليل على أن الجمع في الحضر من غير عذر لا يجوز، فوجب أن يكون الجمع في السفر وعذر المطر وغيره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كماترى بعد أن اعترف بدلالة الآية وصراحتها على جواز الجمع مطلقاً إلا أنه تشبث بما روي مخالفاً لكتاب الله تعالى وكيف غاب عنه إنما يؤخذ بالسنة فيما إذا لم تعارض كتاب الله على أن السنة الشريفة أيضاً ناطقة بصريح القول بجواز الجمع مطلقاً كما سيأتيك إن شاء الله تعالى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تأييداً لما ذكرناه عن الفخر الرازي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الدلوك على الزوال أولى القولين لكثرة القائلين به ولأنا إذا حملنا عليه كانت الآية جامعة لمواقيت الصلاة كلها فدلوك الشمس يتناول صلاة الظهر والعصر وغسق الليل </w:t>
      </w:r>
      <w:bookmarkStart w:id="118" w:name="pg20384_230810"/>
    </w:p>
    <w:p>
      <w:pPr>
        <w:pStyle w:val="BookText"/>
        <w:rPr/>
      </w:pPr>
      <w:bookmarkEnd w:id="118"/>
      <w:r>
        <w:rPr>
          <w:rFonts w:ascii="Amiri" w:hAnsi="Amiri" w:eastAsia="Amiri" w:cs="Amiri"/>
          <w:color w:val="111111"/>
          <w:sz w:val="28"/>
          <w:sz w:val="28"/>
          <w:szCs w:val="28"/>
          <w:rtl w:val="true"/>
          <w:lang w:bidi="ar-SA"/>
        </w:rPr>
        <w:t>يتناول المغرب والعشاء والقرآن الفجر هو صلاة الفجر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1322874_2142443653"/>
      <w:bookmarkStart w:id="120" w:name="_Toc44"/>
      <w:bookmarkEnd w:id="119"/>
      <w:r>
        <w:rPr>
          <w:rtl w:val="true"/>
        </w:rPr>
        <w:t>المقام الثاني</w:t>
      </w:r>
      <w:r>
        <w:rPr>
          <w:rtl w:val="true"/>
        </w:rPr>
        <w:t>:</w:t>
      </w:r>
      <w:bookmarkEnd w:id="120"/>
    </w:p>
    <w:p>
      <w:pPr>
        <w:pStyle w:val="BookText"/>
        <w:rPr/>
      </w:pPr>
      <w:r>
        <w:rPr>
          <w:rFonts w:ascii="Amiri" w:hAnsi="Amiri" w:eastAsia="Amiri" w:cs="Amiri"/>
          <w:color w:val="111111"/>
          <w:sz w:val="28"/>
          <w:sz w:val="28"/>
          <w:szCs w:val="28"/>
          <w:rtl w:val="true"/>
          <w:lang w:bidi="ar-SA"/>
        </w:rPr>
        <w:t>الإستدلال بالأحاديث الواردة عن طريق أهل السنة وإليك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والمغرب والعشاء في غير خوف ولا سفر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ثمانياً جميعاً وسبعاً جميعاً، قال عمرو بن دينار قلت يا أبا الشعثاء أظنه أخر الظهر وعجل العصر وأخر المغرب وعجل العشاء قال وأنا أظن ذلك</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وظن عمرو بن دينار وكذا أبي الشعثاء لا يغني من الحق شيئاً حيث يقول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بالمدينة سبعاً وثمانيةً الظهر والعصر والمغرب والعشاء</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حتى غربت الشمس وبدت النجوم وجعل الناس يقولون 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 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أتعلمني بالسنة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والمغرب والعشاء،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ابن شقيق فحاك في صدري من ذلك شيء فأتيت أبا هريرة </w:t>
      </w:r>
      <w:bookmarkStart w:id="121" w:name="pg20384_230811"/>
    </w:p>
    <w:p>
      <w:pPr>
        <w:pStyle w:val="BookText"/>
        <w:rPr/>
      </w:pPr>
      <w:bookmarkEnd w:id="121"/>
      <w:r>
        <w:rPr>
          <w:rFonts w:ascii="IRNazanin" w:hAnsi="IRNazanin" w:eastAsia="IRNazanin"/>
          <w:color w:val="111111"/>
          <w:sz w:val="28"/>
          <w:sz w:val="28"/>
          <w:szCs w:val="28"/>
          <w:rtl w:val="true"/>
          <w:lang w:bidi="fa-IR"/>
        </w:rPr>
        <w:t>فسألته فصدق مقالته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عبد الله بن شقيق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لابن عباس 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فقال ابن عباس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أتعلمنا بالصلاة كنا نجمع بين الصلاتين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بالمدينة من غير خوف أو سفر، قال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سعيد لم 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أحداً من أمته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بين الظهر والعصر وبين المغرب والعشاء،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حمله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كلها نص في جواز الجمع مطلقاً وتقيدها بما ذكر في الأقوال ما هي إلا ظنون لا تغني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سهل بن حنيف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إمامة يقول صلينا مع عمر بن عبد العزيز الظهر ثم خرجنا حتى دخلنا على أنس بن مالك فوجدناه يصلي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هذه الصلاة التي صليت، قال العصر وهذه صلاة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1322876_2142443653"/>
      <w:bookmarkStart w:id="123" w:name="_Toc45"/>
      <w:bookmarkEnd w:id="122"/>
      <w:r>
        <w:rPr>
          <w:rtl w:val="true"/>
        </w:rPr>
        <w:t>اتفاق الكتاب والسنة</w:t>
      </w:r>
      <w:r>
        <w:rPr>
          <w:rtl w:val="true"/>
        </w:rPr>
        <w:t>:</w:t>
      </w:r>
      <w:bookmarkEnd w:id="12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اتفقت مرويات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الآية الكريمة السابقة والأحاديث الشريفة المذكورة فمن راجع الأحاديث الواردة عن أهل البيت وجدها أنها تنص </w:t>
      </w:r>
      <w:bookmarkStart w:id="124" w:name="pg20384_230812"/>
    </w:p>
    <w:p>
      <w:pPr>
        <w:pStyle w:val="BookText"/>
        <w:rPr/>
      </w:pPr>
      <w:bookmarkEnd w:id="124"/>
      <w:r>
        <w:rPr>
          <w:rFonts w:ascii="Amiri" w:hAnsi="Amiri" w:eastAsia="Amiri" w:cs="Amiri"/>
          <w:color w:val="111111"/>
          <w:sz w:val="28"/>
          <w:sz w:val="28"/>
          <w:szCs w:val="28"/>
          <w:rtl w:val="true"/>
          <w:lang w:bidi="ar-SA"/>
        </w:rPr>
        <w:t>على ذلك،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بأذان وإقامتين، وجمع بين المغرب والعشاء في الحضر من غير علة بأذان واحد وإقامتين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الظهر والعصر حين زالت الشمس في جماعة من غير علة وصلى بهم المغرب والعشاء الآخرة قبل الشفق في غير علة في جماعة وإنما فعل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ليتسع الوقت على أمته</w:t>
      </w:r>
      <w:r>
        <w:rPr>
          <w:rStyle w:val="FootnoteAnchor"/>
          <w:rtl w:val="true"/>
        </w:rPr>
        <w:footnoteReference w:id="42"/>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1322878_2142443653"/>
      <w:bookmarkStart w:id="126" w:name="_Toc46"/>
      <w:bookmarkEnd w:id="125"/>
      <w:r>
        <w:rPr>
          <w:rtl w:val="true"/>
        </w:rPr>
        <w:t>تساؤلان وجوابان</w:t>
      </w:r>
      <w:r>
        <w:rPr>
          <w:rtl w:val="true"/>
        </w:rPr>
        <w:t>:</w:t>
      </w:r>
      <w:bookmarkEnd w:id="126"/>
    </w:p>
    <w:p>
      <w:pPr>
        <w:pStyle w:val="Heading3"/>
        <w:numPr>
          <w:ilvl w:val="2"/>
          <w:numId w:val="1"/>
        </w:numPr>
        <w:rPr/>
      </w:pPr>
      <w:bookmarkStart w:id="127" w:name="__RefHeading___Toc11322880_2142443653"/>
      <w:bookmarkStart w:id="128" w:name="_Toc47"/>
      <w:bookmarkEnd w:id="127"/>
      <w:r>
        <w:rPr>
          <w:rtl w:val="true"/>
        </w:rPr>
        <w:t>التساؤل الأول</w:t>
      </w:r>
      <w:r>
        <w:rPr>
          <w:rtl w:val="true"/>
        </w:rPr>
        <w:t>:</w:t>
      </w:r>
      <w:bookmarkEnd w:id="128"/>
    </w:p>
    <w:p>
      <w:pPr>
        <w:pStyle w:val="BookText"/>
        <w:rPr/>
      </w:pPr>
      <w:r>
        <w:rPr>
          <w:rFonts w:ascii="Amiri" w:hAnsi="Amiri" w:eastAsia="Amiri" w:cs="Amiri"/>
          <w:color w:val="111111"/>
          <w:sz w:val="28"/>
          <w:sz w:val="28"/>
          <w:szCs w:val="28"/>
          <w:rtl w:val="true"/>
          <w:lang w:bidi="ar-SA"/>
        </w:rPr>
        <w:t>كيف يصح الإتيان بصلاة الظهر في وقت العصر وصلاة المغرب في وقت العشاء وبالعكس في حين أن معنى الظهر غير معنى العصر ومعنى المغرب غير معنى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تكون الصلاة في وقتها فصلاة الظهر لا تكون إلا في وقتها، وصلاة العصر لا تكون إلا في وقت العصر وهكذا المغرب والعشاء</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322882_2142443653"/>
      <w:bookmarkStart w:id="130" w:name="_Toc48"/>
      <w:bookmarkEnd w:id="129"/>
      <w:r>
        <w:rPr>
          <w:rtl w:val="true"/>
        </w:rPr>
        <w:t>جواب التساؤل الأول</w:t>
      </w:r>
      <w:r>
        <w:rPr>
          <w:rtl w:val="true"/>
        </w:rPr>
        <w:t>:</w:t>
      </w:r>
      <w:bookmarkEnd w:id="130"/>
    </w:p>
    <w:p>
      <w:pPr>
        <w:pStyle w:val="BookText"/>
        <w:rPr/>
      </w:pPr>
      <w:r>
        <w:rPr>
          <w:rFonts w:ascii="Amiri" w:hAnsi="Amiri" w:eastAsia="Amiri" w:cs="Amiri"/>
          <w:color w:val="111111"/>
          <w:sz w:val="28"/>
          <w:sz w:val="28"/>
          <w:szCs w:val="28"/>
          <w:rtl w:val="true"/>
          <w:lang w:bidi="ar-SA"/>
        </w:rPr>
        <w:t>نقول فى الجواب عن هذا السؤال أنه ينحل إلى أمرين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وجوب الإتيان بالصلاة في وقتها ولكن الخلاف في هذا الوقت متى يكون ومتى يتحقق، فتارة نقول أن وقت صلاة الظهر من الزوال إلى ساعة، وتارة نقول إلى أربع ساعات وهذا يدخل في تحديد الوقت أما كون الصلاة لابد وأن تصلي في وقتها فهذا لا خلاف فيه</w:t>
      </w:r>
      <w:r>
        <w:rPr>
          <w:rFonts w:eastAsia="Amiri" w:cs="Amiri" w:ascii="Amiri" w:hAnsi="Amiri"/>
          <w:color w:val="111111"/>
          <w:sz w:val="28"/>
          <w:szCs w:val="28"/>
          <w:rtl w:val="true"/>
          <w:lang w:bidi="ar-SA"/>
        </w:rPr>
        <w:t xml:space="preserve">. </w:t>
      </w:r>
      <w:bookmarkStart w:id="131" w:name="pg20384_230813"/>
    </w:p>
    <w:p>
      <w:pPr>
        <w:pStyle w:val="BookText"/>
        <w:rPr/>
      </w:pPr>
      <w:bookmarkEnd w:id="13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الظهر هو وقت الزوال مأخوذ من ميل الشمس نحو المغرب في وسط النهار فالزوال إذا أخذ بالمعنى الحدث المصدري فهو لحظة الزوال وهي أهل من الثانية وإذا أخذ معنى الاسم المصدري فهو مستمر إلى ما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يكون المراد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الذي بعد الزوال من دون تحديد لآخره النهاري سوى ما قبل الغروب كما أن تحديده ابتداءً بعد الزوال الحدث المصدري ونفس الكلام يجري في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أنه ورد كما مر عليك التعليل بأنه حتى لا يشق على أمته أو حتى يوسع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على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يمكن أن تكون تعبدية وتسليم لما يريده الله سبحانه وتعالى وقد فعله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1322884_2142443653"/>
      <w:bookmarkStart w:id="133" w:name="_Toc49"/>
      <w:bookmarkEnd w:id="132"/>
      <w:r>
        <w:rPr>
          <w:rtl w:val="true"/>
        </w:rPr>
        <w:t>التساؤل الثاني</w:t>
      </w:r>
      <w:r>
        <w:rPr>
          <w:rtl w:val="true"/>
        </w:rPr>
        <w:t>:</w:t>
      </w:r>
      <w:bookmarkEnd w:id="133"/>
    </w:p>
    <w:p>
      <w:pPr>
        <w:pStyle w:val="BookText"/>
        <w:rPr/>
      </w:pPr>
      <w:r>
        <w:rPr>
          <w:rFonts w:ascii="Amiri" w:hAnsi="Amiri" w:eastAsia="Amiri" w:cs="Amiri"/>
          <w:color w:val="111111"/>
          <w:sz w:val="28"/>
          <w:sz w:val="28"/>
          <w:szCs w:val="28"/>
          <w:rtl w:val="true"/>
          <w:lang w:bidi="ar-SA"/>
        </w:rPr>
        <w:t>كيف نشأ الخلاف بين الصحابة وكيف يصح أن حملناهم على الصدق والإخلاص والتقوى والهداية؟</w:t>
      </w:r>
    </w:p>
    <w:p>
      <w:pPr>
        <w:pStyle w:val="Heading3"/>
        <w:numPr>
          <w:ilvl w:val="2"/>
          <w:numId w:val="1"/>
        </w:numPr>
        <w:rPr/>
      </w:pPr>
      <w:bookmarkStart w:id="134" w:name="__RefHeading___Toc11322886_2142443653"/>
      <w:bookmarkStart w:id="135" w:name="_Toc50"/>
      <w:bookmarkEnd w:id="134"/>
      <w:r>
        <w:rPr>
          <w:rtl w:val="true"/>
        </w:rPr>
        <w:t>جواب التساؤل الثاني</w:t>
      </w:r>
      <w:r>
        <w:rPr>
          <w:rtl w:val="true"/>
        </w:rPr>
        <w:t>:</w:t>
      </w:r>
      <w:bookmarkEnd w:id="135"/>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بالمستحبات كالتزامه بالواجبات فلما كان يشتغل بالعبادة بين فرضي الظهر والعصر وبين المغرب والعشاء فبعض الصحابة يذهب لقضاء بعض شؤونه القريبة ويرجع إلى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البعض أن التفريق واجب في حين من كان ملتصقاً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إن الفصل إنما هو للنوافل فلو لم يأت بالنوافل كما في بعض الروايات فإنه يجمع بين الصلاتين، فأمثال ابن عباس وأنس بن مالك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على مقربة قريبة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عرفوا معنى التفريق الصوري وأنه لأجل النوافل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أدرك الدكتور وهبة الزحيلي في موسوعته ذلك فقال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جواز الجمع لثبوته بالسنة والسنة مصدر تشريعي كالقرآن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136" w:name="pg20384_230814"/>
    </w:p>
    <w:p>
      <w:pPr>
        <w:pStyle w:val="BookText"/>
        <w:rPr/>
      </w:pPr>
      <w:bookmarkEnd w:id="136"/>
      <w:r>
        <w:rPr>
          <w:rFonts w:ascii="Amiri" w:hAnsi="Amiri" w:eastAsia="Amiri" w:cs="Amiri"/>
          <w:color w:val="111111"/>
          <w:sz w:val="28"/>
          <w:sz w:val="28"/>
          <w:szCs w:val="28"/>
          <w:rtl w:val="true"/>
          <w:lang w:bidi="ar-SA"/>
        </w:rPr>
        <w:t>ومن قرأ التاريخ بإمعان عرف أن المدينة المنورة صغيرة نسبياً فبناء المنزل يقتصر فيه على ما يكفي للمنام وإيواء الضيف ولا يوجد تلك المساحات الكبيرة في المنازل ومما يدل على صغر حجم المدينة المنورة آنذاك أن المسجد النبوي كان في وسط المدينة والبقيع كان خارج المدينة في حين أن البعد بين المسجد والبقيع بضعة أمتار لا يتجاوز الخمسمائة متر في أبعد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المدينة تشكل دائرة نصف قطرها خمسمائة متر تقريباً، وهذا القدر من المساحة يمكن الوصول إليه في وقت قصير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في نوافله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رأى بعض الآثار إلى وقت قريب يرى مدى صغر المنازل وتلاصقها</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1322888_2142443653"/>
      <w:bookmarkStart w:id="138" w:name="_Toc51"/>
      <w:bookmarkEnd w:id="137"/>
      <w:r>
        <w:rPr>
          <w:rtl w:val="true"/>
        </w:rPr>
        <w:t>الثانية</w:t>
      </w:r>
      <w:r>
        <w:rPr>
          <w:rtl w:val="true"/>
        </w:rPr>
        <w:t xml:space="preserve">: </w:t>
      </w:r>
      <w:r>
        <w:rPr>
          <w:rtl w:val="true"/>
        </w:rPr>
        <w:t>التكتف في الصلاة</w:t>
      </w:r>
      <w:r>
        <w:rPr>
          <w:rtl w:val="true"/>
        </w:rPr>
        <w:t>:</w:t>
      </w:r>
      <w:bookmarkEnd w:id="138"/>
    </w:p>
    <w:p>
      <w:pPr>
        <w:pStyle w:val="Heading3"/>
        <w:numPr>
          <w:ilvl w:val="2"/>
          <w:numId w:val="1"/>
        </w:numPr>
        <w:rPr/>
      </w:pPr>
      <w:bookmarkStart w:id="139" w:name="__RefHeading___Toc11322890_2142443653"/>
      <w:bookmarkStart w:id="140" w:name="_Toc52"/>
      <w:bookmarkEnd w:id="139"/>
      <w:r>
        <w:rPr>
          <w:rtl w:val="true"/>
        </w:rPr>
        <w:t>هل التكتّف مسنون أو محرّم؟</w:t>
      </w:r>
      <w:bookmarkEnd w:id="140"/>
    </w:p>
    <w:p>
      <w:p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مسنون وليس بواجب والأفضل للرجل أن يضع باطن كفه اليمنى على ظاهر كفه اليسرى تحت سرته وللمرأة أن تضع يديها على صدرها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التكتف فليس بواجب ويسن للرجل والمرأة والأفضل وضع باطن يمناه على ظهر يسراه تحت الصدر وفوق السرة مما يلي الجانب الأيسر وتبعهم سفيان الثوري وداود الظاهري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التكتف فجائز ولكن يستحب إرسال اليدين في صلاة الفرض</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التكتف فسنة للرجل والمرأة والأفضل أن يضع باطن </w:t>
      </w:r>
      <w:bookmarkStart w:id="141" w:name="pg20384_230815"/>
    </w:p>
    <w:p>
      <w:pPr>
        <w:pStyle w:val="BookText"/>
        <w:rPr/>
      </w:pPr>
      <w:bookmarkEnd w:id="141"/>
      <w:r>
        <w:rPr>
          <w:rFonts w:ascii="Amiri" w:hAnsi="Amiri" w:eastAsia="Amiri" w:cs="Amiri"/>
          <w:color w:val="111111"/>
          <w:sz w:val="28"/>
          <w:sz w:val="28"/>
          <w:szCs w:val="28"/>
          <w:rtl w:val="true"/>
          <w:lang w:bidi="ar-SA"/>
        </w:rPr>
        <w:t>يمناه على ظاهر يسراه ويجعلهما تحت السرة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بينهم في هذه المسألة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اكثرهم إلى ان التكتف في الصلاة مبطل لها لعدم الدليل على مشروعيته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منهم إلى أنه حرام فمن فعله يكون آثماً ولكن لا 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 وليس حرام</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1322892_2142443653"/>
      <w:bookmarkStart w:id="143" w:name="_Toc53"/>
      <w:bookmarkEnd w:id="142"/>
      <w:r>
        <w:rPr>
          <w:rtl w:val="true"/>
        </w:rPr>
        <w:t>دليل أهل المذاهب الأربعة على التكتف</w:t>
      </w:r>
      <w:r>
        <w:rPr>
          <w:rtl w:val="true"/>
        </w:rPr>
        <w:t>:</w:t>
      </w:r>
      <w:bookmarkEnd w:id="143"/>
    </w:p>
    <w:p>
      <w:pPr>
        <w:pStyle w:val="BookText"/>
        <w:rPr/>
      </w:pPr>
      <w:r>
        <w:rPr>
          <w:rFonts w:ascii="Amiri" w:hAnsi="Amiri" w:eastAsia="Amiri" w:cs="Amiri"/>
          <w:color w:val="111111"/>
          <w:sz w:val="28"/>
          <w:sz w:val="28"/>
          <w:szCs w:val="28"/>
          <w:rtl w:val="true"/>
          <w:lang w:bidi="ar-SA"/>
        </w:rPr>
        <w:t>حديث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اليمنى على ظهر كفه اليسرى والرسغ والساعد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يقبض باليمنى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الإمامية على عدم التكتف وبطلانه فحديث حريز عن رجل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 الاعتدال في القيام أن يقيم صلبه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تضع اليمنى على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يصنع ذلك المجوس</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يضع يده في الصلاة اليمنى على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وضع اليمنى على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44" w:name="pg20384_230816"/>
    </w:p>
    <w:p>
      <w:pPr>
        <w:pStyle w:val="BookText"/>
        <w:rPr/>
      </w:pPr>
      <w:bookmarkEnd w:id="144"/>
      <w:r>
        <w:rPr>
          <w:rFonts w:ascii="Amiri" w:hAnsi="Amiri" w:eastAsia="Amiri" w:cs="Amiri"/>
          <w:color w:val="111111"/>
          <w:sz w:val="28"/>
          <w:sz w:val="28"/>
          <w:szCs w:val="28"/>
          <w:rtl w:val="true"/>
          <w:lang w:bidi="ar-SA"/>
        </w:rPr>
        <w:t>وأيضاً أفعال الصلاة تحتاج إلى ثبوتها في الشرع وليس في الشرع ما يدل على كون ذلك مشروعاً وطريقة الاحتياط تقتضي ذلك لأنه لا خلاف إن من أرسل يده فان صلاته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 التكتف للأحاديث المتقدمة المختلفة وأيضاً فتاوى رؤساء المذاهب الأربعة تدل على اختلافهم في موضوع التكتف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فالأرجح ارسال اليد في الصلاة لما نذكره في الأحاديث اللاحقة أيضاً</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1322894_2142443653"/>
      <w:bookmarkStart w:id="146" w:name="_Toc54"/>
      <w:bookmarkEnd w:id="145"/>
      <w:r>
        <w:rPr>
          <w:rtl w:val="true"/>
        </w:rPr>
        <w:t>من كان يرسل يديه في الصلاة من التابعين</w:t>
      </w:r>
      <w:r>
        <w:rPr>
          <w:rtl w:val="true"/>
        </w:rPr>
        <w:t>:</w:t>
      </w:r>
      <w:bookmarkEnd w:id="1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إذا صلى يرسل يديه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عليه عن ابن عون عن ابن سيرين أنه سئل عن الرجل يمسك يمينه بشماله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ذلك من أجل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هارون عن عبد 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المسيب قابضاً يمينه في الصلاة كان يرسلها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سعيد عن عبد الله بن العيزار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سعيد بن جبير فرأى رجلاً يصلي واضعاً إحدى يديه على الأخرى هذه على هذه وهذه على هذه فذهب ففرق بينهما ثم 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جاءت أحاديث ثابتة نقلت فيها صفة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فيها أنه كان يضع يده اليمنى على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والمصير إليها أولى لأنها أكثر ولكون هذه ليست مناسبة لأفعال الصلاة، وإنما جعلوها من باب الاستعانة ولذلك أجازها مالك في النفل ولم يجزها في الفرض كما مرّ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يظهر من أمرها أنها ليست من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اليمين على اليسرى أو إرسالها كل ذلك سنة في الصلاة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القاسم عن مالك الإرسال وهو الأشهر وعليه جميع أهل المغرب من أصحابه أو جمهورهم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القيم بعد إيراد أحاديث وضع اليدين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الآثار قد ردّت برواية ابن القاسم عن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أحب إلىّ ولا أعلم شيئاً قد ردّت به سواه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ابن المنذر عن عبد الله بن الزبير والحسن البصري والنخعي أنه يرسل يديه ولا يضع إحداها على الأخرى وحكاه القاضي أبو طيب أيضاً عن ابن سيرين وقال الليث بن سعد يرسلهما فإن طال ذلك عليه وضع اليمنى على اليُسرى للاستراحة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العربي المالكي المتوفي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أحكام القرآن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نحرك فقد اختلف في ذلك علماؤنا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توضع في فريضة ولا نافلة لأن ذلك من باب الاعتماد ولا يجوز في الفرض ولا يستحب في النفل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يضعهما في الفريضة ويضعهما في النفل استعانة لأنه موضع ترخص</w:t>
      </w:r>
      <w:r>
        <w:rPr>
          <w:rFonts w:eastAsia="Amiri" w:cs="Amiri" w:ascii="Amiri" w:hAnsi="Amiri"/>
          <w:color w:val="111111"/>
          <w:sz w:val="28"/>
          <w:szCs w:val="28"/>
          <w:rtl w:val="true"/>
          <w:lang w:bidi="ar-SA"/>
        </w:rPr>
        <w:t xml:space="preserve">. </w:t>
      </w:r>
      <w:bookmarkStart w:id="147" w:name="pg20384_230818"/>
    </w:p>
    <w:p>
      <w:pPr>
        <w:pStyle w:val="BookText"/>
        <w:rPr/>
      </w:pPr>
      <w:bookmarkEnd w:id="14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يضعهما في الفريضة وفي النافلة وهو ما رواه مسلم عن وائل بن حجر أنه رأى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حين دخل الصلاة حيال أذنه ثم إلتحف بثوبه ثم وضع يديه اليمنى على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1322896_2142443653"/>
      <w:bookmarkStart w:id="149" w:name="_Toc55"/>
      <w:bookmarkEnd w:id="148"/>
      <w:r>
        <w:rPr>
          <w:rtl w:val="true"/>
        </w:rPr>
        <w:t>الخلاصة</w:t>
      </w:r>
      <w:r>
        <w:rPr>
          <w:rtl w:val="true"/>
        </w:rPr>
        <w:t>:</w:t>
      </w:r>
      <w:bookmarkEnd w:id="149"/>
    </w:p>
    <w:p>
      <w:pPr>
        <w:pStyle w:val="BookText"/>
        <w:rPr/>
      </w:pPr>
      <w:r>
        <w:rPr>
          <w:rFonts w:ascii="Amiri" w:hAnsi="Amiri" w:eastAsia="Amiri" w:cs="Amiri"/>
          <w:color w:val="111111"/>
          <w:sz w:val="28"/>
          <w:sz w:val="28"/>
          <w:szCs w:val="28"/>
          <w:rtl w:val="true"/>
          <w:lang w:bidi="ar-SA"/>
        </w:rPr>
        <w:t>أنه روى عن مالك ثلاث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المشهورة عنه أنّه يرسلها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يديه تحت الصدر فوق السرة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خيّر بين الوضع والإرسال ذكره في عقد الجواهر أنه قول أصحاب مالك المدنيين وبه قال الأوزاعي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بالاعتماد إشفاقاً عليهم لأنهم كانوا يطوّلون القيام فكان ينزل الدم إلى رؤوس أصابعهم فقيل لهم لو اعتمدتم لا حرج عليكم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ينافي الخشوع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المسىء صلاته الصلاة ولم يذكر وضع اليدين إحداهما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الواجبات فقط</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فالمذاهب الأربعة ومن يتبعهم اختلفوا اختلافاً كبيراً في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السرّة وهو مذهب الأحناف كما حكاه صاحب الهداية، وكنز الدقائق، وتبيين الحقائق، والبحر الرائق</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الصدر فوق السرّة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الشوافعة كما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 الوسيط، والبغوي في شرح السنة، والنووي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الحنابلة وبعض الشوافعة، كما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خذيمة، وأحمد بن حنبل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اليمنى على الشمال في الصلاة عند النحر وفي سنده روح بن المسيب تكلموا فيه</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20384_230821"/>
      <w:bookmarkStart w:id="151" w:name="pg20384_230821"/>
      <w:bookmarkEnd w:id="151"/>
    </w:p>
    <w:p>
      <w:pPr>
        <w:pStyle w:val="Heading2"/>
        <w:numPr>
          <w:ilvl w:val="1"/>
          <w:numId w:val="1"/>
        </w:numPr>
        <w:rPr/>
      </w:pPr>
      <w:bookmarkStart w:id="152" w:name="pg20384_230821"/>
      <w:bookmarkStart w:id="153" w:name="__RefHeading___Toc11322898_2142443653"/>
      <w:bookmarkStart w:id="154" w:name="_Toc56"/>
      <w:bookmarkEnd w:id="152"/>
      <w:bookmarkEnd w:id="153"/>
      <w:r>
        <w:rPr>
          <w:rtl w:val="true"/>
        </w:rPr>
        <w:t>{</w:t>
      </w:r>
      <w:r>
        <w:rPr/>
        <w:t>4</w:t>
      </w:r>
      <w:r>
        <w:rPr>
          <w:rtl w:val="true"/>
        </w:rPr>
        <w:t xml:space="preserve">} </w:t>
      </w:r>
      <w:r>
        <w:rPr>
          <w:rtl w:val="true"/>
        </w:rPr>
        <w:t>عبد المنعم الحسن</w:t>
      </w:r>
      <w:r>
        <w:rPr>
          <w:rtl w:val="true"/>
        </w:rPr>
        <w:t>(</w:t>
      </w:r>
      <w:r>
        <w:rPr>
          <w:rtl w:val="true"/>
        </w:rPr>
        <w:t xml:space="preserve">مالكي </w:t>
      </w:r>
      <w:r>
        <w:rPr>
          <w:rtl w:val="true"/>
        </w:rPr>
        <w:t xml:space="preserve">/ </w:t>
      </w:r>
      <w:r>
        <w:rPr>
          <w:rtl w:val="true"/>
        </w:rPr>
        <w:t>السودان</w:t>
      </w:r>
      <w:r>
        <w:rPr>
          <w:rtl w:val="true"/>
        </w:rPr>
        <w:t>)</w:t>
      </w:r>
      <w:bookmarkEnd w:id="154"/>
    </w:p>
    <w:p>
      <w:pPr>
        <w:pStyle w:val="Heading3"/>
        <w:numPr>
          <w:ilvl w:val="2"/>
          <w:numId w:val="1"/>
        </w:numPr>
        <w:rPr/>
      </w:pPr>
      <w:bookmarkStart w:id="155" w:name="__RefHeading___Toc11322900_2142443653"/>
      <w:bookmarkStart w:id="156" w:name="_Toc57"/>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54500" cy="5930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0"/>
                        <a:stretch/>
                      </pic:blipFill>
                      <pic:spPr>
                        <a:xfrm>
                          <a:off x="0" y="0"/>
                          <a:ext cx="4254480" cy="5931000"/>
                        </a:xfrm>
                        <a:prstGeom prst="rect">
                          <a:avLst/>
                        </a:prstGeom>
                        <a:ln w="0">
                          <a:noFill/>
                        </a:ln>
                      </pic:spPr>
                    </pic:pic>
                  </a:graphicData>
                </a:graphic>
              </wp:inline>
            </w:drawing>
          </mc:Choice>
          <mc:Fallback>
            <w:pict>
              <v:shape id="shape_0" stroked="f" o:allowincell="f" style="position:absolute;margin-left:0pt;margin-top:-467.05pt;width:334.95pt;height:466.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شرق السودان، وترعرع في أسرة متواضعة، تتعبّد وفق 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أبوه إماماً وشيخاً للقرية وله مكانة خاصة عند سكانها، لأنّه كان من المقرّبين والمساعدين لمرشد الطريقة الختمية التي تعتبر من الطوائف الصوفية الكبرى في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أبوه وهو في التاسعة من عمره، ثم انتقلت اسرته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فأتم هناك دراسته الابتدائية، ثم انتقل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بورتسودان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لظروف الدراسة والمعيشة</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1322902_2142443653"/>
      <w:bookmarkStart w:id="158" w:name="_Toc58"/>
      <w:bookmarkEnd w:id="157"/>
      <w:r>
        <w:rPr>
          <w:rtl w:val="true"/>
        </w:rPr>
        <w:t>دراسته الآكاديمية</w:t>
      </w:r>
      <w:r>
        <w:rPr>
          <w:rtl w:val="true"/>
        </w:rPr>
        <w:t>:</w:t>
      </w:r>
      <w:bookmarkEnd w:id="158"/>
    </w:p>
    <w:p>
      <w:pPr>
        <w:pStyle w:val="BookText"/>
        <w:rPr/>
      </w:pPr>
      <w:r>
        <w:rPr>
          <w:rFonts w:ascii="Amiri" w:hAnsi="Amiri" w:eastAsia="Amiri" w:cs="Amiri"/>
          <w:color w:val="111111"/>
          <w:sz w:val="28"/>
          <w:sz w:val="28"/>
          <w:szCs w:val="28"/>
          <w:rtl w:val="true"/>
          <w:lang w:bidi="ar-SA"/>
        </w:rPr>
        <w:t>يقول الأخ عبدالمنعم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في بورتسودان مرحلة جديدة من حياتي بين صخب المدينة واجوائها التي تختلف تماماً عن القرية، درست المتوسطة والثانوية ولم يكن لي هم في هذه الفترة سوى إنهاء الدراسة الجامعية والتخرج والانطلاق في الحياة حتى استطيع مساعدة إخوتي في إعالة الاُسرة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مضت السنوات سراعاً وأصبحت على أعتاب التخرج من الثانوية، امتحنت </w:t>
      </w:r>
      <w:bookmarkStart w:id="159" w:name="pg20384_230822"/>
    </w:p>
    <w:p>
      <w:pPr>
        <w:pStyle w:val="BookText"/>
        <w:rPr/>
      </w:pPr>
      <w:bookmarkEnd w:id="159"/>
      <w:r>
        <w:rPr>
          <w:rFonts w:ascii="Amiri" w:hAnsi="Amiri" w:eastAsia="Amiri" w:cs="Amiri"/>
          <w:color w:val="111111"/>
          <w:sz w:val="28"/>
          <w:sz w:val="28"/>
          <w:szCs w:val="28"/>
          <w:rtl w:val="true"/>
          <w:lang w:bidi="ar-SA"/>
        </w:rPr>
        <w:t>للشهادة فأحرزت نتيجة تؤهلني لدخول جامعة القاهرة بالخرطوم التي أصبحت فيما بعد جامعة النيلين، واخترت كلية الحقوق، كان اهتمامي الاجتماعي يفوق اهتمامي الأكاديمي ووجدت نفسي في هذا الجانب حيث تعرفت على الكثيرين واستفدت من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أصبحت رئيساً للاتحاد العام للطلاب السودانيين بالولاية الشمالية، وكنت سعيداً بذلك لعلي أخدم الطلاب وأقدم شيئاً يكون ذخراً لي في آخرتي، خصوصاً وأن أغلب الناس باتوا يعيشون في غفلة والساعة تقترب ولا ندري متى يدركنا الموت حينها لن تنفعنا تقوى آبائنا إلاّ بمقدار ما استفدنا مما قدّموه لنا من نصح وإرشاد وتربية قويمة</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1322904_2142443653"/>
      <w:bookmarkStart w:id="161" w:name="_Toc59"/>
      <w:bookmarkEnd w:id="160"/>
      <w:r>
        <w:rPr>
          <w:rtl w:val="true"/>
        </w:rPr>
        <w:t>التعرف على شخصية متكاملة</w:t>
      </w:r>
      <w:r>
        <w:rPr>
          <w:rtl w:val="true"/>
        </w:rPr>
        <w:t>:</w:t>
      </w:r>
      <w:bookmarkEnd w:id="161"/>
    </w:p>
    <w:p>
      <w:pPr>
        <w:pStyle w:val="BookText"/>
        <w:rPr/>
      </w:pPr>
      <w:r>
        <w:rPr>
          <w:rFonts w:ascii="Amiri" w:hAnsi="Amiri" w:eastAsia="Amiri" w:cs="Amiri"/>
          <w:color w:val="111111"/>
          <w:sz w:val="28"/>
          <w:sz w:val="28"/>
          <w:szCs w:val="28"/>
          <w:rtl w:val="true"/>
          <w:lang w:bidi="ar-SA"/>
        </w:rPr>
        <w:t>يضيف الأخ عبدالمنعم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استقرّ بي المقام في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لأبدأ الدراسة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أحيائها حيث اخترت أن أسكن مع أقربائي كان يسكن أحد أبناء عمومتي وحيداً يكافح في الحياة بين الدراسة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متديناً يعيش حياة سعيدة رغم أنه لا يملك شيئاً من الوسائل المادية للسعادة وربما يختصر طعامه في اليوم بوجبة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نزوره باستمرار ـ لإعجابنا الكثير به وبخلقه وزهده ـ ونجلس معه ونحاوره في كثير من قضايا الدين والموت والآخرة، كان ينبوعاً من العلم، وحديثه معنا كان يخلق فينا روحاً إيمانية ودفعة معنوية مضاعفة وذلك لمواجهة الحياة والزهد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نعجب من تدينه الذي ينبع من إخلاص قلما تجده عند أحد خصوصاً في هذا الزمن الذي غلبت عليه المادية وأصبح الدين لعقاً على ألسنة الناس يحوطونه مادرّت معايشهم فإذا محصوا بالبلاء قل الديانون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أحسسنا ونحن نتحدث إليه أننا نقف مع أحد أولئك الذين جاهدوا مع </w:t>
      </w:r>
      <w:bookmarkStart w:id="162" w:name="pg20384_230823"/>
    </w:p>
    <w:p>
      <w:pPr>
        <w:pStyle w:val="BookText"/>
        <w:rPr/>
      </w:pPr>
      <w:bookmarkEnd w:id="162"/>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وأحد وحنين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الكلمة من قلبه فنشعر بها في أعماق وجداننا، كان كثير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العبادة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نبيت معه ليالي كاملة فنراه بالليل قائماً قانتاً يدعو الله ويتلو كتابه وفي الصباح يدعو الله بكلمات لم نسمع بها من قبل، كلمات يناجي بها ربنا عزّوجلّ هي بلا شك ليست لبشر عادي، لابد أنها من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عجباً لم نسمع بها من قبل، ولم نقرأها ضمن مناهجنا الدراسة ولا كتبنا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فنضطر إلي سؤاله ما هذا الذي تقرؤه؟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فيجيبنا بأنه دعاء الصباح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فنوجم مبهوتين</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1322906_2142443653"/>
      <w:bookmarkStart w:id="164" w:name="_Toc60"/>
      <w:bookmarkEnd w:id="163"/>
      <w:r>
        <w:rPr>
          <w:rtl w:val="true"/>
        </w:rPr>
        <w:t>أحببناه لورعه وإذا به شيعي</w:t>
      </w:r>
      <w:r>
        <w:rPr>
          <w:rtl w:val="true"/>
        </w:rPr>
        <w:t>!</w:t>
      </w:r>
      <w:bookmarkEnd w:id="164"/>
    </w:p>
    <w:p>
      <w:pPr>
        <w:pStyle w:val="BookText"/>
        <w:rPr/>
      </w:pPr>
      <w:r>
        <w:rPr>
          <w:rFonts w:ascii="Amiri" w:hAnsi="Amiri" w:eastAsia="Amiri" w:cs="Amiri"/>
          <w:color w:val="111111"/>
          <w:sz w:val="28"/>
          <w:sz w:val="28"/>
          <w:szCs w:val="28"/>
          <w:rtl w:val="true"/>
          <w:lang w:bidi="ar-SA"/>
        </w:rPr>
        <w:t xml:space="preserve">كثيراً ما كان يثير الحديث عن أهمية التدين والدين والبحث عن سبل النجاة قبل أن يأتي الأجل المحتوم، وهذا الحديث كان يثير فينا إحساساً بالمسؤولية يؤرقنا فكنا نتحاشى فتح الحوار معه من الأساس، إلى أن جاء يوم ابتدأنا معه حواراً صريحاً ـ بعد أن لاحت لنا في الأفق أشياء استغربناها ـ حول هذا الدين الذي يتعبد به إلى الله تعالى، وأول معلومة ثبتت لدينا أنه جعفري إمامي إثنا عشري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1322908_2142443653"/>
      <w:bookmarkStart w:id="166" w:name="_Toc61"/>
      <w:bookmarkEnd w:id="165"/>
      <w:r>
        <w:rPr>
          <w:rtl w:val="true"/>
        </w:rPr>
        <w:t>انفتاح باب الحوار والنقاش</w:t>
      </w:r>
      <w:r>
        <w:rPr>
          <w:rtl w:val="true"/>
        </w:rPr>
        <w:t>:</w:t>
      </w:r>
      <w:bookmarkEnd w:id="166"/>
    </w:p>
    <w:p>
      <w:pPr>
        <w:pStyle w:val="BookText"/>
        <w:rPr/>
      </w:pPr>
      <w:r>
        <w:rPr>
          <w:rFonts w:ascii="Amiri" w:hAnsi="Amiri" w:eastAsia="Amiri" w:cs="Amiri"/>
          <w:color w:val="111111"/>
          <w:sz w:val="28"/>
          <w:sz w:val="28"/>
          <w:szCs w:val="28"/>
          <w:rtl w:val="true"/>
          <w:lang w:bidi="ar-SA"/>
        </w:rPr>
        <w:t xml:space="preserve">وانطلقنا معه في حوارات قوية باعتبارنا متمسكين بمذهب أهل السنة والجماعة أو لا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عليه آباؤنا ونحن على آثارهم سائرون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النقاش يمتد لساعات طويلة وكانت حجته قوية بيّنة مدعّمة بالأدلة والبراهين العقلية والنقلية، ولم يعتمد على طول حواره معنا على كتاب أو مصدر شيعي مما يعملون به، بل كان يرشدنا إلى مصادر أهل السنة والجماعة لنجد صدق ادعائه</w:t>
      </w:r>
      <w:r>
        <w:rPr>
          <w:rFonts w:eastAsia="Amiri" w:cs="Amiri" w:ascii="Amiri" w:hAnsi="Amiri"/>
          <w:color w:val="111111"/>
          <w:sz w:val="28"/>
          <w:szCs w:val="28"/>
          <w:rtl w:val="true"/>
          <w:lang w:bidi="ar-SA"/>
        </w:rPr>
        <w:t xml:space="preserve">". </w:t>
      </w:r>
      <w:bookmarkStart w:id="167" w:name="pg20384_230824"/>
    </w:p>
    <w:p>
      <w:pPr>
        <w:pStyle w:val="Heading3"/>
        <w:numPr>
          <w:ilvl w:val="2"/>
          <w:numId w:val="1"/>
        </w:numPr>
        <w:rPr/>
      </w:pPr>
      <w:bookmarkStart w:id="168" w:name="__RefHeading___Toc11322910_2142443653"/>
      <w:bookmarkStart w:id="169" w:name="_Toc62"/>
      <w:bookmarkEnd w:id="167"/>
      <w:bookmarkEnd w:id="168"/>
      <w:r>
        <w:rPr>
          <w:rtl w:val="true"/>
        </w:rPr>
        <w:t>عدم الاذعان بالحق</w:t>
      </w:r>
      <w:r>
        <w:rPr>
          <w:rtl w:val="true"/>
        </w:rPr>
        <w:t>:</w:t>
      </w:r>
      <w:bookmarkEnd w:id="169"/>
    </w:p>
    <w:p>
      <w:pPr>
        <w:pStyle w:val="BookText"/>
        <w:rPr/>
      </w:pPr>
      <w:r>
        <w:rPr>
          <w:rFonts w:ascii="Amiri" w:hAnsi="Amiri" w:eastAsia="Amiri" w:cs="Amiri"/>
          <w:color w:val="111111"/>
          <w:sz w:val="28"/>
          <w:sz w:val="28"/>
          <w:szCs w:val="28"/>
          <w:rtl w:val="true"/>
          <w:lang w:bidi="ar-SA"/>
        </w:rPr>
        <w:t>يقول الأخ عبدالمنعم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 حديثه وأدلته وبعض الكتب التي قرأناها كانت تحدث فينا هزة داخلية إلاّ أننا كنا نكابر ولا نظهر له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نجتمع بعيداً عنه كنا نأسف لحاله ونصفه بأنه مسكين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1322912_2142443653"/>
      <w:bookmarkStart w:id="171" w:name="_Toc63"/>
      <w:bookmarkEnd w:id="170"/>
      <w:r>
        <w:rPr>
          <w:rtl w:val="true"/>
        </w:rPr>
        <w:t>واخيراً بنور فاطمة اهتديت</w:t>
      </w:r>
      <w:r>
        <w:rPr>
          <w:rtl w:val="true"/>
        </w:rPr>
        <w:t>:</w:t>
      </w:r>
      <w:bookmarkEnd w:id="171"/>
    </w:p>
    <w:p>
      <w:pPr>
        <w:pStyle w:val="BookText"/>
        <w:rPr/>
      </w:pPr>
      <w:r>
        <w:rPr>
          <w:rFonts w:ascii="Amiri" w:hAnsi="Amiri" w:eastAsia="Amiri" w:cs="Amiri"/>
          <w:color w:val="111111"/>
          <w:sz w:val="28"/>
          <w:sz w:val="28"/>
          <w:szCs w:val="28"/>
          <w:rtl w:val="true"/>
          <w:lang w:bidi="ar-SA"/>
        </w:rPr>
        <w:t>يضيف عبدالمنعم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 ـ ذات يوم ـ أن ذهبت إلى دار ابن عمي لتحيته والتحدث معه في أمور عامة، فلفت انتباهي صوت خطيب ينبعث من جهاز التسجيل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وردت في مصادر السنة والشيعة وقد ألقتها فاطمة الزهراء لتثبيت حقها في فدك، ثم بدأ الخطيب بصوت هادئ جميل في الخطبة فتدفق شعاع كلماتها إلى أعماق وجداني، تبيّن لي أن مثل هذه الكلمات لا تخرج من شخص عادي حتى ولو كان عالماً مفوهاً درس آلاف السنين، بل هي في حدّ ذاتها معجزة، كلمات 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رصينة، حجج دامغة وتعبير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نفسي لها، واستمعت إليها بكل كياني عندما بلغت خطبتها الكلمات التي بدأت بها هذا الفصل ـ راجع الفصل الرابع كتابه وقد ذكر شيئاً من خطبتها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 أتمالك نفسي وزاد انهمار دموعي، وتعجبت من هذه الكلمات القوية الموجهة إلى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زاد في حيرتي أنها من ابنة رسول الله فماذا حدث ولماذا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من كان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كل هذا هل هذا الاختلاف حدث حقيقة؟ وفي الواقع لم أكن أعلم صدق هذه الخطبة ولكن اهتزت مشاعري حينها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الخطبة كالسهم نفذت إلى أعماقي، فتحت جرحاً لا أظنه يندمل بسهولة ويسر، غالبت دموعي وحاولت منعها من الانحدار ما استطعت</w:t>
      </w:r>
      <w:r>
        <w:rPr>
          <w:rFonts w:eastAsia="Amiri" w:cs="Amiri" w:ascii="Amiri" w:hAnsi="Amiri"/>
          <w:color w:val="111111"/>
          <w:sz w:val="28"/>
          <w:szCs w:val="28"/>
          <w:rtl w:val="true"/>
          <w:lang w:bidi="ar-SA"/>
        </w:rPr>
        <w:t xml:space="preserve">! </w:t>
      </w:r>
      <w:bookmarkStart w:id="172" w:name="pg20384_230825"/>
    </w:p>
    <w:p>
      <w:pPr>
        <w:pStyle w:val="BookText"/>
        <w:rPr/>
      </w:pPr>
      <w:bookmarkEnd w:id="172"/>
      <w:r>
        <w:rPr>
          <w:rFonts w:ascii="Amiri" w:hAnsi="Amiri" w:eastAsia="Amiri" w:cs="Amiri"/>
          <w:color w:val="111111"/>
          <w:sz w:val="28"/>
          <w:sz w:val="28"/>
          <w:szCs w:val="28"/>
          <w:rtl w:val="true"/>
          <w:lang w:bidi="ar-SA"/>
        </w:rPr>
        <w:t>ولكنها انهمرت وكأنها تصر على أن تغسل عار التاريخ في قلبي، فكان التصميم للرحيل عبر محطات التاريخ للتعرف على مأساة الأمة، وتلك كانت هي البداية لتحديد هوية السير والانتقال عبر فضاء المعتقدات والتاريخ والميل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قرّرت مع أول دمعة نزلت من آماقي الخوض في غمار البحث بجدية، وكنت لا أريد في هذا المجال أن اسمع من أحد، بل كنت أريد بداية الخيط لانطلق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انتهى الشريط، كفكفت دموعي محاولا إخفاءها حتى لا يحس بها ابن عمي، لا أدري لماذا؟ ربما اعتزازاً بالنفس، ولكن هول المفاجأه جعلني أنهمر عليه بمجموعة من الأسئلة وما أردت جواباً، إنما هي محاولة للتنفيس وكان آخر أسئلتي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جاء في بعض مقاطع الخطبة صحيحاً فهل كل ذلك من أجل فدك قطعة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أولا أن تعرف من هي فاطمة، ثم تبدأ البحث بنفسك حتى لا أفرض عليك قناعتي، وأول مصدر تجد فيه بداية الخيط صحيح البخاري، وناولني الكتاب فكانت المفاجأة التي لم أتوقعها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الأخ عبدالمنعم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حواري مع ابن عمي سنتين تقريباً، فاقام علينا الدليل والحجة بصحة ما هو عليه، فما كان منا في النهاية إلاّ التسليم بعد البحث والتنقيب وانكشاف الحقائق</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1322914_2142443653"/>
      <w:bookmarkStart w:id="174" w:name="_Toc64"/>
      <w:bookmarkEnd w:id="173"/>
      <w:r>
        <w:rPr>
          <w:rtl w:val="true"/>
        </w:rPr>
        <w:t>مشاعر حالة الاستبصار</w:t>
      </w:r>
      <w:r>
        <w:rPr>
          <w:rtl w:val="true"/>
        </w:rPr>
        <w:t>:</w:t>
      </w:r>
      <w:bookmarkEnd w:id="174"/>
    </w:p>
    <w:p>
      <w:pPr>
        <w:pStyle w:val="BookText"/>
        <w:rPr/>
      </w:pPr>
      <w:r>
        <w:rPr>
          <w:rFonts w:ascii="Amiri" w:hAnsi="Amiri" w:eastAsia="Amiri" w:cs="Amiri"/>
          <w:color w:val="111111"/>
          <w:sz w:val="28"/>
          <w:sz w:val="28"/>
          <w:szCs w:val="28"/>
          <w:rtl w:val="true"/>
          <w:lang w:bidi="ar-SA"/>
        </w:rPr>
        <w:t>يصف الأخ عبدالمنعم الحالة التي انتابته حين تحوله واستبصاره قائلا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فجأة أحسست ببرودة تلفح وجهي وبرعدة تنتاب أوصالي في يوم حار من أيام فصل الصيف الذي يتميز به السودان، ورغم درجة الحرارة العالية في ذلك اليوم إلاّ أنني شعرت بأنها تدنت إلى ما دون الصفر</w:t>
      </w:r>
      <w:r>
        <w:rPr>
          <w:rFonts w:eastAsia="Amiri" w:cs="Amiri" w:ascii="Amiri" w:hAnsi="Amiri"/>
          <w:color w:val="111111"/>
          <w:sz w:val="28"/>
          <w:szCs w:val="28"/>
          <w:rtl w:val="true"/>
          <w:lang w:bidi="ar-SA"/>
        </w:rPr>
        <w:t xml:space="preserve">. </w:t>
      </w:r>
      <w:bookmarkStart w:id="175" w:name="pg20384_230826"/>
    </w:p>
    <w:p>
      <w:pPr>
        <w:pStyle w:val="BookText"/>
        <w:rPr/>
      </w:pPr>
      <w:bookmarkEnd w:id="175"/>
      <w:r>
        <w:rPr>
          <w:rFonts w:ascii="Amiri" w:hAnsi="Amiri" w:eastAsia="Amiri" w:cs="Amiri"/>
          <w:color w:val="111111"/>
          <w:sz w:val="28"/>
          <w:sz w:val="28"/>
          <w:szCs w:val="28"/>
          <w:rtl w:val="true"/>
          <w:lang w:bidi="ar-SA"/>
        </w:rPr>
        <w:t>برهة مرت ثم شعرت بدفء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وبنور ينكشف أمامي وبهالة قدسية تلفني، وإذا بالحجب التي أثقلت كاهلي قد انزاحت، ولمع برق الحقيقة أمام نظري، وإذا بي أبدأ أول خطواتي في الاتجاه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أصعب لحظات العمر هي وقت اكتشاف عمق المأساة التي كنا نعيشها، والتي كانت نتاجاً طبيعياً للجهل المركب الذي كان يغشى عقولنا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هذه المأساة كانت متمركزة في اعتقادنا وديننا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يجد الإنسان نفسه مخطئاً في تقدير أمور حياته اليومية مثل لون الدراسة التي يجب أن يدرسها أو الوسيلة التي يجب أن يتنقل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ذلك كثير أسىً وتندم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 يخطىء الطريق إلى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يسلك طريقاً غير الذي وصفه الله تعالى إلى الجنة، فهذا خطير بل جنون وتهور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ما وجدت عليه ـ وللأسف ـ السواد الأعظم من المسلمين أثناء تجربتي هذه والتي لا أدعي أنها الأولى أو الأخيرة ولا حتى المتميزة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توصلت إليه بعد بحثي وتنقيبي بين ثنايا تراثنا الديني وتاريخنا الاسلامي</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1322916_2142443653"/>
      <w:bookmarkStart w:id="177" w:name="_Toc65"/>
      <w:bookmarkEnd w:id="176"/>
      <w:r>
        <w:rPr>
          <w:rtl w:val="true"/>
        </w:rPr>
        <w:t>مؤلفاته</w:t>
      </w:r>
      <w:r>
        <w:rPr>
          <w:rtl w:val="true"/>
        </w:rPr>
        <w:t>:</w:t>
      </w:r>
      <w:bookmarkEnd w:id="177"/>
    </w:p>
    <w:p>
      <w:pPr>
        <w:pStyle w:val="Heading3"/>
        <w:numPr>
          <w:ilvl w:val="2"/>
          <w:numId w:val="1"/>
        </w:numPr>
        <w:rPr/>
      </w:pPr>
      <w:bookmarkStart w:id="178" w:name="__RefHeading___Toc11322918_2142443653"/>
      <w:bookmarkStart w:id="179" w:name="_Toc66"/>
      <w:bookmarkEnd w:id="178"/>
      <w:r>
        <w:rPr>
          <w:rtl w:val="true"/>
        </w:rPr>
        <w:t>{</w:t>
      </w:r>
      <w:r>
        <w:rPr/>
        <w:t>1</w:t>
      </w:r>
      <w:r>
        <w:rPr>
          <w:rtl w:val="true"/>
        </w:rPr>
        <w:t>} "</w:t>
      </w:r>
      <w:r>
        <w:rPr>
          <w:rtl w:val="true"/>
        </w:rPr>
        <w:t>بنور فاطمة اهتديت</w:t>
      </w:r>
      <w:r>
        <w:rPr>
          <w:rtl w:val="true"/>
        </w:rPr>
        <w:t>":</w:t>
      </w:r>
      <w:bookmarkEnd w:id="179"/>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ـ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الخليج العربي في طبعته الثانية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الكتاب ما هو إلاّ اثارة لدفائن العقول وتحفيز الآخرين للبحث عن الحقيقة التي كادت أن تضيع بين مطرقة اقتفاء آثار الآباء والاجداد وسندان سياسة التجهيل التي مارسها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الابرياء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هنالك الكثير ما يزال على فطرته يريد الحق ولكن يلتبس عليه الأمر فيتمسك بما اعتقده من باطل، وتصبح جزءاً من كيانه يدافع عنها بتعصب مانعاً الحقيقة ان تتسرب الى عقله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منّ الله عليَّ بالهداية بفضله وادخلني برحمته إلى حيث نور الحق وشكراً لهذه النعمة يجب عليّ أن أبلغ للناس ما توصّلت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اسطر هذه المباحث واكتب هذا الكتاب إنه شعلة حق اخذتها من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واقدمها لكل طالب حق، ولكل باحث عن الحقيقة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ويحتوي هذا الكتاب على عدّة مواضيع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البحث في التاريخ، الشيعة والتشيع، الإمامة والخلافة، الانقلاب وكربلاء امتداد للسقيفة</w:t>
      </w:r>
      <w:r>
        <w:rPr>
          <w:rFonts w:eastAsia="Amiri" w:cs="Amiri" w:ascii="Amiri" w:hAnsi="Amiri"/>
          <w:color w:val="111111"/>
          <w:sz w:val="28"/>
          <w:szCs w:val="28"/>
          <w:rtl w:val="true"/>
          <w:lang w:bidi="ar-SA"/>
        </w:rPr>
        <w:t xml:space="preserve">. </w:t>
      </w:r>
      <w:bookmarkStart w:id="180" w:name="pg20384_230828"/>
    </w:p>
    <w:p>
      <w:pPr>
        <w:pStyle w:val="Heading3"/>
        <w:numPr>
          <w:ilvl w:val="2"/>
          <w:numId w:val="1"/>
        </w:numPr>
        <w:rPr/>
      </w:pPr>
      <w:bookmarkStart w:id="181" w:name="__RefHeading___Toc11322920_2142443653"/>
      <w:bookmarkStart w:id="182" w:name="_Toc67"/>
      <w:bookmarkEnd w:id="180"/>
      <w:bookmarkEnd w:id="181"/>
      <w:r>
        <w:rPr>
          <w:rtl w:val="true"/>
        </w:rPr>
        <w:t>وقفة مع كتابه</w:t>
      </w:r>
      <w:r>
        <w:rPr>
          <w:rtl w:val="true"/>
        </w:rPr>
        <w:t>: "</w:t>
      </w:r>
      <w:r>
        <w:rPr>
          <w:rtl w:val="true"/>
        </w:rPr>
        <w:t>بنور فاطمة</w:t>
      </w:r>
      <w:r>
        <w:rPr>
          <w:rtl w:val="true"/>
        </w:rPr>
        <w:t>(</w:t>
      </w:r>
      <w:r>
        <w:rPr>
          <w:rtl w:val="true"/>
        </w:rPr>
        <w:t>عليها السلام</w:t>
      </w:r>
      <w:r>
        <w:rPr>
          <w:rtl w:val="true"/>
        </w:rPr>
        <w:t xml:space="preserve">) </w:t>
      </w:r>
      <w:r>
        <w:rPr>
          <w:rtl w:val="true"/>
        </w:rPr>
        <w:t>اهتديت</w:t>
      </w:r>
      <w:r>
        <w:rPr>
          <w:rtl w:val="true"/>
        </w:rPr>
        <w:t>"</w:t>
      </w:r>
      <w:bookmarkEnd w:id="182"/>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الشهيدة، وهي بنت الرسالة وأم أبيها الرسول الحنون، وزوج الولاية والدرع المحامي عنها، وهي أصل الإمامة وشجرتها الطيبة، حاولت الاصنام إطفاء نورها وطمس حقها، ولكن هيهات يأبى الله إلاّ أن يتم نورها الذي هو شعاع من نوره رغم كثافة الظلام، ومكر الأفواه الذي تزول منه الجبال، فكانت الزهراء التي تشع على التاريخ والأجيال جيلا بعد جيل، ولكن يلزم لمن يريد أن يتلمس طريق الفلاح ويرتقي مدارج الكمال، أن يبحث في كتب التاريخ عن هذا الشعاع الزاهر ليستضيء به وهو يسير الى الأمام، للوصول إلى مرحلة التشيع الحقيقي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من الفائزين وهذا ما حاوله الكاتب في حياته العملية التي يعرض جوانب منها في هذا الكتاب، فقدم بين يدي الاهتداء بنور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في التاريخ وبحثاً في التشيع، ثم أعشى بصره في النور الفاطمي الوهاج وتمثله في خيال البصيرة الفسيح فملأ منه ما بين الخافقين فقاده إلى أنوار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فبحث في الإمامة والخلافة فعرف أهل الحق وعرف أهل الباطل، ومن هناك عرف كربلاء الشهادة والبطولة التي وقفت في وجه أحفاد السقيفة واحابيلها، فاهتدى بالنور وسار في دائرته بين دعاء ووضوء وصلاة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كانت خطبة فاطمة ـ كما كانت أولا ـ شعلة الحق</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1322922_2142443653"/>
      <w:bookmarkStart w:id="184" w:name="_Toc68"/>
      <w:bookmarkEnd w:id="183"/>
      <w:r>
        <w:rPr>
          <w:rtl w:val="true"/>
        </w:rPr>
        <w:t>البحث في التاريخ ضرورة</w:t>
      </w:r>
      <w:r>
        <w:rPr>
          <w:rtl w:val="true"/>
        </w:rPr>
        <w:t>:</w:t>
      </w:r>
      <w:bookmarkEnd w:id="1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يحاول البعض أن يغطّ رأسه في الرمال ويتجلبب بجلباب التقوى وعدم </w:t>
      </w:r>
    </w:p>
    <w:p>
      <w:pPr>
        <w:pStyle w:val="BookText"/>
        <w:rPr/>
      </w:pPr>
      <w:r>
        <w:rPr>
          <w:rFonts w:ascii="Amiri" w:hAnsi="Amiri" w:eastAsia="Amiri" w:cs="Amiri"/>
          <w:color w:val="111111"/>
          <w:sz w:val="28"/>
          <w:sz w:val="28"/>
          <w:szCs w:val="28"/>
          <w:rtl w:val="true"/>
          <w:lang w:bidi="ar-SA"/>
        </w:rPr>
        <w:t>إثارة الفتنة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نبحث في التاريخ، وما الفائدة التي تجتنى من ذلك؟ وهل هي إلاّ أحداث قد مضت فلماذا ننبشها من جديد وخاصة في فترة زمنية حساسة كثرت فيها الخلافات والنزاعات كفترة ما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يبررون لانفسهم أن يخالفوا ضرورة العقل بالاعتبار بأحداث الماضي لبناء الحاضر والمستقبل، وما تسالمت عليه الأمم بالاستفادة من التجارب في بناء حضاراتها، بل يخالفون القرآن الذي نقل كثيراً من قصص الماضين وحث على التفكّر فيها وأخذ العبرة منها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تطرّق القرآن إلى مسألة الاختلاف بعد الرسل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دَرَجَـت وَءَاتَيْنَا عِيسَى ابْنَ مَرْيَمَ الْبَيِّنَـتِ وَأَيَّدْنَـهُ بِرُوحِ الْقُدُسِ وَلَوْ شَآءَ اللَّهُ مَا اقْتَتَلَ الَّذِينَ مِن بَعْدِهِم مِّن بَعْدِ مَا جَآءَتْهُمُ الْبَيِّنَـتُ وَلَـكِنِ اخْتَلَفُواْ فَمِنْهُم مَّنْ ءَامَنَ وَمِنْهُم مَّن كَفَرَ وَلَوْ شَآءَ اللَّهُ مَا اقْتَتَلُواْ وَلَـكِنَّ اللَّهَ يَفْعَلُ مَا يُرِيدُ </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فهل كان القرآن هنا مثيراً للفتنة بذكره الخلاف بعد الأنبياء وأنّ بعضهم آمن وبعضهم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أنّه لم يحترم قدسية أصحاب الأنبياء فوصف بعضهم بالكفر؟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بل نحن نجد العكس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قصة بلعم بن باعوراء الذي كان في زمن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أنّه كان يعلم اسم الله الأعظم، وقد اتاه الله آياته بتعبير القرآن الكريم لكنه انسلخ منها فاغواه الشيطان وأخلد إلى الأرض فصار مثل الكلب الذي يلهث على كل حال</w:t>
      </w:r>
      <w:r>
        <w:rPr>
          <w:rStyle w:val="FootnoteAnchor"/>
          <w:rtl w:val="true"/>
        </w:rPr>
        <w:footnoteReference w:id="61"/>
      </w:r>
      <w:r>
        <w:rPr>
          <w:rFonts w:ascii="Amiri" w:hAnsi="Amiri" w:eastAsia="Amiri" w:cs="Amiri"/>
          <w:color w:val="111111"/>
          <w:sz w:val="28"/>
          <w:sz w:val="28"/>
          <w:szCs w:val="28"/>
          <w:rtl w:val="true"/>
          <w:lang w:bidi="ar-SA"/>
        </w:rPr>
        <w:t>، فهل بعد هذا تقديس لأحد وإن كان صحابياً إذا ساءت عاقبته، أو قصة السامري الذي تعهده جبرئيل بالتربية في عهد فرعون الذي كان يذبح أطفال بني اسرائيل، فصار من العلماء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بَصُرْتُ </w:t>
      </w:r>
      <w:bookmarkStart w:id="185" w:name="pg20384_230830"/>
    </w:p>
    <w:p>
      <w:pPr>
        <w:pStyle w:val="BookText"/>
        <w:rPr/>
      </w:pPr>
      <w:bookmarkEnd w:id="185"/>
      <w:r>
        <w:rPr>
          <w:rFonts w:ascii="Amiri" w:hAnsi="Amiri" w:eastAsia="Amiri" w:cs="Amiri"/>
          <w:color w:val="111111"/>
          <w:sz w:val="28"/>
          <w:sz w:val="28"/>
          <w:szCs w:val="28"/>
          <w:rtl w:val="true"/>
          <w:lang w:bidi="ar-SA"/>
        </w:rPr>
        <w:t>بِمَا لَمْ يَبْصُرُواْ بِهِ ى</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لكن كانت عاقبته أن يضلّ بني اسرائيل بالعجل الخوّار المصنوع من الحلي</w:t>
      </w:r>
      <w:r>
        <w:rPr>
          <w:rStyle w:val="FootnoteAnchor"/>
          <w:rtl w:val="true"/>
        </w:rPr>
        <w:footnoteReference w:id="63"/>
      </w:r>
      <w:r>
        <w:rPr>
          <w:rFonts w:ascii="Amiri" w:hAnsi="Amiri" w:eastAsia="Amiri" w:cs="Amiri"/>
          <w:color w:val="111111"/>
          <w:sz w:val="28"/>
          <w:sz w:val="28"/>
          <w:szCs w:val="28"/>
          <w:rtl w:val="true"/>
          <w:lang w:bidi="ar-SA"/>
        </w:rPr>
        <w:t>، فهل بعد هذا يقال أنّ من صاحَبَ النبيّ لا يمكن أن تخدش عدالته</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1322924_2142443653"/>
      <w:bookmarkStart w:id="187" w:name="_Toc69"/>
      <w:bookmarkEnd w:id="186"/>
      <w:r>
        <w:rPr>
          <w:rtl w:val="true"/>
        </w:rPr>
        <w:t>لمحات من التشيع في السودان</w:t>
      </w:r>
      <w:r>
        <w:rPr>
          <w:rtl w:val="true"/>
        </w:rPr>
        <w:t>:</w:t>
      </w:r>
      <w:bookmarkEnd w:id="187"/>
    </w:p>
    <w:p>
      <w:pPr>
        <w:pStyle w:val="BookText"/>
        <w:rPr/>
      </w:pPr>
      <w:r>
        <w:rPr>
          <w:rFonts w:ascii="Amiri" w:hAnsi="Amiri" w:eastAsia="Amiri" w:cs="Amiri"/>
          <w:color w:val="111111"/>
          <w:sz w:val="28"/>
          <w:sz w:val="28"/>
          <w:szCs w:val="28"/>
          <w:rtl w:val="true"/>
          <w:lang w:bidi="ar-SA"/>
        </w:rPr>
        <w:t>ولد التشيع مع ولادة الرسالة الاسلامية وانتشر في كل بلاد الاسلام، لكن السلطات الحاكمة على طول تاريخ المسلمين حاولت إطفاء جذوته وتشريد أتباعه خوفاً منها على سلطانها القائم على الجور واتباع الشهوات، فكان ان انحسر التشيع عن بعض البلاد أو تخفى في مظهر الصوفية في كثير من البلاد، ولكن لم يستطيع السلاطين أن يقتلعوا جذوره من ثقافة المسلمين، وكان وما زال حب آل البيت تخفق به كل القلوب المسلمة لربها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الأمر في السودان فنرى فرق صوفية كثيرة تلهج بذكر آل البيت، ونقرأ في التاريخ أنّ السودان كانوا من أنصار الدولة الفاطمية في مصر، وأنّ صلاح الدين قد أوقع فيهم مذبحة عظيمة لولائهم لهذه الدولة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هناك قبائل كبيرة تنسب نفسها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كالجعافرة والركابية والعبدلاب، ويتسمّى الكثير من أبناء السودان باسماء المعصومين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والثقافة الشعبية السودانية تفيض بمدائح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وتتحدّث عن فضائلهم وظلم الظالمين لهم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وكنموذج نذكر هذه المقطوعة الشعرية للشاعر يوسف الهندي مؤسس الطريقة الهندية الصوفية في مدح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88" w:name="pg20384_230831"/>
    </w:p>
    <w:p>
      <w:pPr>
        <w:pStyle w:val="BookText"/>
        <w:rPr/>
      </w:pPr>
      <w:bookmarkEnd w:id="188"/>
      <w:r>
        <w:rPr>
          <w:rFonts w:ascii="Amiri" w:hAnsi="Amiri" w:eastAsia="Amiri" w:cs="Amiri"/>
          <w:color w:val="111111"/>
          <w:sz w:val="28"/>
          <w:sz w:val="28"/>
          <w:szCs w:val="28"/>
          <w:rtl w:val="true"/>
          <w:lang w:bidi="ar-SA"/>
        </w:rPr>
        <w:t>سفن النجاة للملأ بشهادة النص الأتم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هم النهى، هم البهى، هم التقى، أهل الشيم</w:t>
      </w:r>
    </w:p>
    <w:p>
      <w:pPr>
        <w:pStyle w:val="BookText"/>
        <w:rPr/>
      </w:pPr>
      <w:r>
        <w:rPr>
          <w:rFonts w:ascii="Amiri" w:hAnsi="Amiri" w:eastAsia="Amiri" w:cs="Amiri"/>
          <w:color w:val="111111"/>
          <w:sz w:val="28"/>
          <w:sz w:val="28"/>
          <w:szCs w:val="28"/>
          <w:rtl w:val="true"/>
          <w:lang w:bidi="ar-SA"/>
        </w:rPr>
        <w:t>هم الشفاعة في غد هم السقاية في الملم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هم الهداية حاضرة والنور والقصد الأعم</w:t>
      </w:r>
    </w:p>
    <w:p>
      <w:pPr>
        <w:pStyle w:val="BookText"/>
        <w:rPr/>
      </w:pPr>
      <w:r>
        <w:rPr>
          <w:rFonts w:ascii="IRNazanin" w:hAnsi="IRNazanin" w:eastAsia="IRNazanin"/>
          <w:color w:val="111111"/>
          <w:sz w:val="28"/>
          <w:sz w:val="28"/>
          <w:szCs w:val="28"/>
          <w:rtl w:val="true"/>
          <w:lang w:bidi="fa-IR"/>
        </w:rPr>
        <w:t>الطاهرون من سوء أرجاس اللمم</w:t>
      </w:r>
    </w:p>
    <w:p>
      <w:pPr>
        <w:pStyle w:val="Heading3"/>
        <w:numPr>
          <w:ilvl w:val="2"/>
          <w:numId w:val="1"/>
        </w:numPr>
        <w:rPr/>
      </w:pPr>
      <w:bookmarkStart w:id="189" w:name="__RefHeading___Toc11322926_2142443653"/>
      <w:bookmarkStart w:id="190" w:name="_Toc70"/>
      <w:bookmarkEnd w:id="189"/>
      <w:r>
        <w:rPr>
          <w:rtl w:val="true"/>
        </w:rPr>
        <w:t>بنور فاطمة</w:t>
      </w:r>
      <w:r>
        <w:rPr>
          <w:rtl w:val="true"/>
        </w:rPr>
        <w:t>(</w:t>
      </w:r>
      <w:r>
        <w:rPr>
          <w:rtl w:val="true"/>
        </w:rPr>
        <w:t>عليها السلام</w:t>
      </w:r>
      <w:r>
        <w:rPr>
          <w:rtl w:val="true"/>
        </w:rPr>
        <w:t xml:space="preserve">) </w:t>
      </w:r>
      <w:r>
        <w:rPr>
          <w:rtl w:val="true"/>
        </w:rPr>
        <w:t>اهتديت</w:t>
      </w:r>
      <w:r>
        <w:rPr>
          <w:rtl w:val="true"/>
        </w:rPr>
        <w:t>:</w:t>
      </w:r>
      <w:bookmarkEnd w:id="190"/>
    </w:p>
    <w:p>
      <w:pPr>
        <w:pStyle w:val="BookText"/>
        <w:rPr/>
      </w:pPr>
      <w:r>
        <w:rPr>
          <w:rFonts w:ascii="Amiri" w:hAnsi="Amiri" w:eastAsia="Amiri" w:cs="Amiri"/>
          <w:color w:val="111111"/>
          <w:sz w:val="28"/>
          <w:sz w:val="28"/>
          <w:szCs w:val="28"/>
          <w:rtl w:val="true"/>
          <w:lang w:bidi="ar-SA"/>
        </w:rPr>
        <w:t>فاطمة عميدة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البلاغة والفصاحة، المدافعون عن دين الله بالبيان الساحر، والمواجهون للظالمين بكلام المعبر الذي ينفذ الى اعماق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واجهت السلطان الجائر بكلمة الحق فهزت عرشه، خرجت في لمة من حفدتها في منظر عزيز يذكّر الناس بأبيها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فنطقت بجواهر الكلام في شجاعة يعزّ مثيلها إلاّ من أمثالها، فكان كلامها نوراً ممتداً على طول الزمان، انطلق من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ليهدي الأجيال تلو الأجيال وحتى زماننا الحاضر، حتى يصرّح الأخ عبدالمنعم ـ وأمثاله كثيرون ـ باهتدائه بنور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طالبت بحقها باستدلال قوي لا يدع مجالا للهروب منه أمام الخصم إلاّ أن يكذب ويخترع حديثاً ما انزل الله به من سلطان، مخالف لصريح القرآن لا يقبله إلاّ اتباع السلاطين الضالين أو المضللين، فكان موقفها فيصلا بين الحق والباطل، وهكذا هي مواقف المعصومين وخاصة وهي البضعة الطاهرة التي يغضب الله لغضبها ويرضى لرضاها، وفضحت بذلك الخلافة الزائفة والإمامة المغتصبة</w:t>
      </w:r>
      <w:r>
        <w:rPr>
          <w:rFonts w:eastAsia="Amiri" w:cs="Amiri" w:ascii="Amiri" w:hAnsi="Amiri"/>
          <w:color w:val="111111"/>
          <w:sz w:val="28"/>
          <w:szCs w:val="28"/>
          <w:rtl w:val="true"/>
          <w:lang w:bidi="ar-SA"/>
        </w:rPr>
        <w:t xml:space="preserve">. </w:t>
      </w:r>
      <w:bookmarkStart w:id="191" w:name="pg20384_230832"/>
    </w:p>
    <w:p>
      <w:pPr>
        <w:pStyle w:val="Heading3"/>
        <w:numPr>
          <w:ilvl w:val="2"/>
          <w:numId w:val="1"/>
        </w:numPr>
        <w:rPr/>
      </w:pPr>
      <w:bookmarkStart w:id="192" w:name="__RefHeading___Toc11322928_2142443653"/>
      <w:bookmarkStart w:id="193" w:name="_Toc71"/>
      <w:bookmarkEnd w:id="191"/>
      <w:bookmarkEnd w:id="192"/>
      <w:r>
        <w:rPr>
          <w:rtl w:val="true"/>
        </w:rPr>
        <w:t>فدك الرمز</w:t>
      </w:r>
      <w:r>
        <w:rPr>
          <w:rtl w:val="true"/>
        </w:rPr>
        <w:t>:</w:t>
      </w:r>
      <w:bookmarkEnd w:id="193"/>
    </w:p>
    <w:p>
      <w:pPr>
        <w:pStyle w:val="BookText"/>
        <w:rPr/>
      </w:pPr>
      <w:r>
        <w:rPr>
          <w:rFonts w:ascii="Amiri" w:hAnsi="Amiri" w:eastAsia="Amiri" w:cs="Amiri"/>
          <w:color w:val="111111"/>
          <w:sz w:val="28"/>
          <w:sz w:val="28"/>
          <w:szCs w:val="28"/>
          <w:rtl w:val="true"/>
          <w:lang w:bidi="ar-SA"/>
        </w:rPr>
        <w:t>ألح الرشيد الخليفة العباسي على الإمام موسى بن جعفر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آخذها إلاّ بحدودها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حدودها؟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الأول عدن، والحد الثاني سمرقند، والحدث الثالث افريقية، والحد الرابع سيف البحر مما يلي الخزر وأرمينية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في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أعلمتك أني إن حددتها لم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النص يتبين أنّ فدك هي رمز للخلافة الإسلامية، وأنّ مطالبة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ـ وإن كانت بحق مشروع لها ـ هو طريق للوصول الى الهدف الأكبر وهو تثبيت حق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الولاية وفضح باطل الخليفة المغتصب لتتم الحجة على المسلمين وليحيي من حيّ عن بينة ويموت من مات عن بينة، فهذا هو دور المعصومين وإذا كانوا يطالبون بالخلافة ـ وهي حقهم المنصوص عليه ـ فانهم يطالبون بها وفق الموازين الأخلاقية ولا يجبرون الناس عليها لأن ولايتهم على الناس قائمة على المحبة والصداقة لا على الحيلة والعنف والاكراه كما فعل غيرهم ممن تسموا بخلفاء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زوراً وبهتاناً</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322930_2142443653"/>
      <w:bookmarkStart w:id="195" w:name="_Toc72"/>
      <w:bookmarkEnd w:id="194"/>
      <w:r>
        <w:rPr>
          <w:rtl w:val="true"/>
        </w:rPr>
        <w:t>الخلفاء واقتحام الدار</w:t>
      </w:r>
      <w:r>
        <w:rPr>
          <w:rtl w:val="true"/>
        </w:rPr>
        <w:t>:</w:t>
      </w:r>
      <w:bookmarkEnd w:id="1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وفاة الرسول واجتماع السقيفة الذي أفضى الى مبايعة أبي بكر، توترت الأجواء في المدينة وصار شبح التصفية يطارد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رمز قداسة هذا البيت لا يبعد أن يصيبها وابلٌ من غضب أصحاب السقيفة، وهذا ما جرى </w:t>
      </w:r>
    </w:p>
    <w:p>
      <w:pPr>
        <w:pStyle w:val="BookText"/>
        <w:rPr/>
      </w:pPr>
      <w:r>
        <w:rPr>
          <w:rFonts w:ascii="Amiri" w:hAnsi="Amiri" w:eastAsia="Amiri" w:cs="Amiri"/>
          <w:color w:val="111111"/>
          <w:sz w:val="28"/>
          <w:sz w:val="28"/>
          <w:szCs w:val="28"/>
          <w:rtl w:val="true"/>
          <w:lang w:bidi="ar-SA"/>
        </w:rPr>
        <w:t>للأسف الشديد فهم اقتحموا الدار وفيه فاطمة، وأحرقوا الباب وخلفة فاطمة، وأسقطوا المحسن الجنين في بطن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أبو بكر بأنّ الدار قد تمّ اقتحامها بأمره، ويعتبرها أحدث أفعاله التي تمنى لو أنه لم يقم بها، حيث يقول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آسى على شيء من الدنيا إلاّ على ثلاث فعلتهن وددن أني تركتهن وثلاث تركتهن وثلاث تركتهن وددت أني فعلتهن وثلاث وددت أني سألت عنهن رسول الله، فأما الثلاث اللاتي وددت أني تركتهن فوددت أني لم أكشف بيت فاطمة عن شيء وإن كانوا قد غلقوه على حرب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وليتني لم افتش بيت فاطمة بنت رسول الله وادخله الرجال ولو كان اغلق على حرب</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يعترف هنا بانه لو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كلمات تدل على عنف ما جرى وانه حصل بالقهر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لتخرجن أو لاحرقنها على من فيها فقيل له 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استقبلتهم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الباب صارخة إلى أين يابن الخطاب؟ اجئت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إبراهيم بن سيار بن هاني النظام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ضرب بطن فاطمة </w:t>
      </w:r>
      <w:bookmarkStart w:id="196" w:name="pg20384_230834"/>
    </w:p>
    <w:p>
      <w:pPr>
        <w:pStyle w:val="BookText"/>
        <w:rPr/>
      </w:pPr>
      <w:bookmarkEnd w:id="196"/>
      <w:r>
        <w:rPr>
          <w:rFonts w:ascii="Amiri" w:hAnsi="Amiri" w:eastAsia="Amiri" w:cs="Amiri"/>
          <w:color w:val="111111"/>
          <w:sz w:val="28"/>
          <w:sz w:val="28"/>
          <w:szCs w:val="28"/>
          <w:rtl w:val="true"/>
          <w:lang w:bidi="ar-SA"/>
        </w:rPr>
        <w:t>حتى ألقت الجنين من بطنها وكان يصيح احرقوا دارها بمن فيها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أحمد بن حماد الكوفي الحافظ عن أحمد بن محمد بن السري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ورجل يقرأ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رفس فاطمة حتى اسقطت بمحسن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إذن توجوا أعمالهم الاجرامية بقتل المحسن فقطعوا نسل السادة المحسنية ناهيك عما جرى على فاطمة نفسها مما أدّى الى وفاتها فيما بعد وهي في عمر الزهور</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1322932_2142443653"/>
      <w:bookmarkStart w:id="198" w:name="_Toc73"/>
      <w:bookmarkEnd w:id="197"/>
      <w:r>
        <w:rPr>
          <w:rtl w:val="true"/>
        </w:rPr>
        <w:t>استشهاد الزهراء</w:t>
      </w:r>
      <w:r>
        <w:rPr>
          <w:rtl w:val="true"/>
        </w:rPr>
        <w:t>(</w:t>
      </w:r>
      <w:r>
        <w:rPr>
          <w:rtl w:val="true"/>
        </w:rPr>
        <w:t>عليها السلام</w:t>
      </w:r>
      <w:r>
        <w:rPr>
          <w:rtl w:val="true"/>
        </w:rPr>
        <w:t>):</w:t>
      </w:r>
      <w:bookmarkEnd w:id="198"/>
    </w:p>
    <w:p>
      <w:pPr>
        <w:pStyle w:val="BookText"/>
        <w:rPr/>
      </w:pPr>
      <w:r>
        <w:rPr>
          <w:rFonts w:ascii="Amiri" w:hAnsi="Amiri" w:eastAsia="Amiri" w:cs="Amiri"/>
          <w:color w:val="111111"/>
          <w:sz w:val="28"/>
          <w:sz w:val="28"/>
          <w:szCs w:val="28"/>
          <w:rtl w:val="true"/>
          <w:lang w:bidi="ar-SA"/>
        </w:rPr>
        <w:t xml:space="preserve">بقيت الزهراء حزينة منكسرة في بيتها تبكي وتشكو همها إلى الله عزّوجلّ وتنتظر يومها الموعود، فقد اخبرها المصطفى بأنها أول أهل بيته لحوقاً به، فظلت تبكي وتبكي إلى أن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يظهرون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انزعاجهم وتأذيهم من بكاء فاطمة، فبنى لها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خارج المدينة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واصلت مأساتها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ويوماً فيوماً راحت تذبل تلك الزهرة اليانعة، وأخذ المرض منها مأخذاً،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فأسقطت محسناً ومرضت من ذلك مرضاً شديداً وكان ذلك هو السبب في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كذلك وهي ابنة ثمانية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وصيتها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عليَّ وليصلِّ معك الادنى فالادنى من أهل بيتي وادفني ليلا لا نهاراً إذا هدأت العيون ونامت الأبصار، وسراً لا جهاراً وعَفِّ موضع قبري ولا تشهد جنازتي أحداً ممن ظلمني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واصلت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بعد الموت، فكانت وصيتها الاعلان </w:t>
      </w:r>
      <w:bookmarkStart w:id="199" w:name="pg20384_230835"/>
    </w:p>
    <w:p>
      <w:pPr>
        <w:pStyle w:val="BookText"/>
        <w:rPr/>
      </w:pPr>
      <w:bookmarkEnd w:id="199"/>
      <w:r>
        <w:rPr>
          <w:rFonts w:ascii="Amiri" w:hAnsi="Amiri" w:eastAsia="Amiri" w:cs="Amiri"/>
          <w:color w:val="111111"/>
          <w:sz w:val="28"/>
          <w:sz w:val="28"/>
          <w:szCs w:val="28"/>
          <w:rtl w:val="true"/>
          <w:lang w:bidi="ar-SA"/>
        </w:rPr>
        <w:t>الأخير لموقفها الصامد والذي استمر من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أيام مرضها، وارادت له أن يبقى الى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صرخة مدوية عبر التاريخ فالى الآن لا يعلم أين قبر فاطمة بالضبط فيأتي التساؤل تلو التساؤل لماذا؟ كيف؟ وماذا حدث؟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واُسدل الستار عن أول محطة سقطت فيها الأمة في امتحانها، وغادرت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للقاء أبيها، ذهبت وهي تحمل جراحات مثخنة وآلاماً 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لنا أعلام هداية ومنارات 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الأخ عبدالمنعم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ورغم أنني تجرعت كأس ألمها إلاّ أنّه بالنسبة لي كان ممزوجاً بالحلاوة شربت منه فاشرقت لي فاطمة بنورها فكانت الدليل إلى الصرط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أعظم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أنّها فاطمة بنت محمد زوج عليّ</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1322934_2142443653"/>
      <w:bookmarkStart w:id="201" w:name="_Toc74"/>
      <w:bookmarkEnd w:id="200"/>
      <w:r>
        <w:rPr>
          <w:rtl w:val="true"/>
        </w:rPr>
        <w:t>الخلافة بالشورى أم بالتعيين</w:t>
      </w:r>
      <w:r>
        <w:rPr>
          <w:rtl w:val="true"/>
        </w:rPr>
        <w:t>:</w:t>
      </w:r>
      <w:bookmarkEnd w:id="201"/>
    </w:p>
    <w:p>
      <w:pPr>
        <w:pStyle w:val="BookText"/>
        <w:rPr/>
      </w:pPr>
      <w:r>
        <w:rPr>
          <w:rFonts w:ascii="Amiri" w:hAnsi="Amiri" w:eastAsia="Amiri" w:cs="Amiri"/>
          <w:color w:val="111111"/>
          <w:sz w:val="28"/>
          <w:sz w:val="28"/>
          <w:szCs w:val="28"/>
          <w:rtl w:val="true"/>
          <w:lang w:bidi="ar-SA"/>
        </w:rPr>
        <w:t>اتى علماء أهل السنة بنظرية الشورى لتبرير الواقع التاريخي الذي جرى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فان الشيخين لم يحتجّا بالشورى في السقيفة، وعيّن أبو بكر عمر خليفة، وهي غير واضحة المعالم عندهم، فهل تكفي بيعة شخص واحد أم أنها لا تنعقد إلاّ بأهل الحل والعقد؟ وهؤلاء من هم ومن الذي يعينهم؟</w:t>
      </w:r>
    </w:p>
    <w:p>
      <w:pPr>
        <w:pStyle w:val="BookText"/>
        <w:rPr/>
      </w:pPr>
      <w:r>
        <w:rPr>
          <w:rFonts w:ascii="Amiri" w:hAnsi="Amiri" w:eastAsia="Amiri" w:cs="Amiri"/>
          <w:color w:val="111111"/>
          <w:sz w:val="28"/>
          <w:sz w:val="28"/>
          <w:szCs w:val="28"/>
          <w:rtl w:val="true"/>
          <w:lang w:bidi="ar-SA"/>
        </w:rPr>
        <w:t>واستدلوا بآيتين ذكرت الشورى وهي اجنبية عن المقام ولا يمكن تثبيت الشورى المزعومة بهما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فِى الاَْمْرِ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التي تشير إلى أن هناك حاكماً قد استقرت حكومته وتوجهه لمشاورة الرعية والأخذ بالنافع بعد تحميص الآراء والأفكار ثم يعزم هو على ما ارتآه بعد المشاورة متوكّلا على </w:t>
      </w:r>
    </w:p>
    <w:p>
      <w:pPr>
        <w:pStyle w:val="BookText"/>
        <w:rPr/>
      </w:pPr>
      <w:r>
        <w:rPr>
          <w:rFonts w:ascii="Amiri" w:hAnsi="Amiri" w:eastAsia="Amiri" w:cs="Amiri"/>
          <w:color w:val="111111"/>
          <w:sz w:val="28"/>
          <w:sz w:val="28"/>
          <w:szCs w:val="28"/>
          <w:rtl w:val="true"/>
          <w:lang w:bidi="ar-SA"/>
        </w:rPr>
        <w:t>الله، وتبيّن أن بدون الحاكم لا وجود للشورى لأنّها تحتاج إليه ليكون قيماً عليها، وعليه فهي تدلّ على أصل الشورى في مسألة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اسْتَجَابُواْ لِرَبِّهِمْ وَ أَقَامُواْ الصَّلَوةَ وَ أَمْرُهُمْ شُورَى بَيْنَهُمْ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التي تشير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المؤمنين التشاور في أمورهم التي تخصّهم، أما كون تعيين الإمام داخلا في أمورهم فهو أول الكلام، ولا تدل الآية عليه وهي عامة ولابدّ من الرجوع إلى الآية السابقة لتحديد تفصيلات الشورى، فالآية الثانية تتحدّث عن صفات المؤمنين والرسول أحدهم بل أكملهم واتقاهم وهو ولي الأمر المستقر له الوضع، وبعد وفاة الرسول إذا كان هناك ولي أمر فلا داعي للشورى لتنصيبه، وإذا لم يكن فالشورى تحتاج الى ولي أمر لكي تكون شرعية وبدونه لا تكون الشورى شرعية ولا تلزم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التعيين فتدل عليه ضرورة العقل والوجدان، فهل من المعقول أن يترك الرسول أمر الخلافة ويدع الاُمة بدون راع تركن إليه وهو الذي وضح كل شيء حتى أحكام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آيات كثيرة كآيات الاصطفاء التي تدل على التعيين الالهي، والروايات المتواترة التي تدل على ولاية عليّ بن أبي طالب وخلافته كرواية الغدير وحديث الثقلين وحديث المنزلة وحديث الدار و</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التعيين أمر تنبه له أبو بكر عندما نصب عمر ـ في كتاب وصيته ـ خليفة من بعده وأمر الناس بالسمع والطاعة له، وقد نفذ عمر هذه الوصية بحرص زائد في حين أنه كان المعترض الأول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أراد كتابة وصيته وهو مريض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يهجر</w:t>
      </w:r>
      <w:r>
        <w:rPr>
          <w:rFonts w:eastAsia="Amiri" w:cs="Amiri" w:ascii="Amiri" w:hAnsi="Amiri"/>
          <w:color w:val="111111"/>
          <w:sz w:val="28"/>
          <w:szCs w:val="28"/>
          <w:rtl w:val="true"/>
          <w:lang w:bidi="ar-SA"/>
        </w:rPr>
        <w:t xml:space="preserve">). </w:t>
      </w:r>
      <w:bookmarkStart w:id="202" w:name="pg20384_230837"/>
    </w:p>
    <w:p>
      <w:pPr>
        <w:pStyle w:val="Heading3"/>
        <w:numPr>
          <w:ilvl w:val="2"/>
          <w:numId w:val="1"/>
        </w:numPr>
        <w:rPr/>
      </w:pPr>
      <w:bookmarkStart w:id="203" w:name="__RefHeading___Toc11322936_2142443653"/>
      <w:bookmarkStart w:id="204" w:name="_Toc75"/>
      <w:bookmarkEnd w:id="202"/>
      <w:bookmarkEnd w:id="203"/>
      <w:r>
        <w:rPr>
          <w:rtl w:val="true"/>
        </w:rPr>
        <w:t>كربلاء ثمرة للسقيفة</w:t>
      </w:r>
      <w:r>
        <w:rPr>
          <w:rtl w:val="true"/>
        </w:rPr>
        <w:t>:</w:t>
      </w:r>
      <w:bookmarkEnd w:id="204"/>
    </w:p>
    <w:p>
      <w:pPr>
        <w:pStyle w:val="BookText"/>
        <w:rPr/>
      </w:pPr>
      <w:r>
        <w:rPr>
          <w:rFonts w:ascii="Amiri" w:hAnsi="Amiri" w:eastAsia="Amiri" w:cs="Amiri"/>
          <w:color w:val="111111"/>
          <w:sz w:val="28"/>
          <w:sz w:val="28"/>
          <w:szCs w:val="28"/>
          <w:rtl w:val="true"/>
          <w:lang w:bidi="ar-SA"/>
        </w:rPr>
        <w:t>ما جرى في كربلاء من أحداث مفجعة واعتداء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آل اُميه، ما كان ليحدث لولا ان أساس الظلم قد بدأ في السقيفة وما جرى بعدها من اعتداء على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فالحاكم الأموي يزيد امتدادٌ لأبيه الذي اكتسب شرعيته وملكه من الخليفة الثاني عمر بن الخطاب الذي اشتهر بقساوته ومساءلته للولاة فيما عدا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عنه عمر لما عرف به من حبه للبذخ والترف واهتمامه بالمظاهر، وهكذا كان معاوية في وضع مريح جعله يمتلك امبراطورية مسلحة بالشام ادخرت لنصرة الباطل فظهرت في صفين ضد عليّ بن أبي طالب وفي النهاية اصبحت مقراً لحكم بني أمية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1322938_2142443653"/>
      <w:bookmarkStart w:id="206" w:name="_Toc76"/>
      <w:bookmarkEnd w:id="205"/>
      <w:r>
        <w:rPr>
          <w:rtl w:val="true"/>
        </w:rPr>
        <w:t>من ركام الباطل إلى النور</w:t>
      </w:r>
      <w:r>
        <w:rPr>
          <w:rtl w:val="true"/>
        </w:rPr>
        <w:t>:</w:t>
      </w:r>
      <w:bookmarkEnd w:id="206"/>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أحد الثقلين وكلماتهم نور كما هي كلمات القرآن فهم معصومون ولا ينطقون عن الهوى، تجد عندهم ما لا تجده عند غيرهم، ومنهجهم في تربية الأمة وتوجييها يجعلك تحس بمعنى خلافة الله في الأرض، ولم يشهد التاريخ بانهم تعلموا على يدي أحد بل الكل يرجع إليهم ويغرف من معينهم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يمكننا استعراض بحار علومهم التي أخذ منها شيعتهم فكان تفوقهم على من سواهم في جميع المجالات، وموسوعة واحدة من مصادرهم الحديثية تكفي لتلتهم كل ما عند أهل السنة والجماعة، وبحار الأنوار بمجلداته العشرة بعد المائة دلتنا على ذلك وحقاً إنه بحار من أنوار العلم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عظيم لم تستفد منه كل قطاعات الأمة، وإحدى </w:t>
      </w:r>
    </w:p>
    <w:p>
      <w:pPr>
        <w:pStyle w:val="BookText"/>
        <w:rPr/>
      </w:pPr>
      <w:r>
        <w:rPr>
          <w:rFonts w:ascii="Amiri" w:hAnsi="Amiri" w:eastAsia="Amiri" w:cs="Amiri"/>
          <w:color w:val="111111"/>
          <w:sz w:val="28"/>
          <w:sz w:val="28"/>
          <w:szCs w:val="28"/>
          <w:rtl w:val="true"/>
          <w:lang w:bidi="ar-SA"/>
        </w:rPr>
        <w:t>معاجزهم التي بهرت الكاتب هو ذلك المنهج في الدعاء وكيفية التقرب إلى الله تعالى والأدب الرفيع في مخاطبة الرب سبحانه، فذكر الصحيفة السجادية للإمام زين العابدين كمثال على محرومية أهل السنة من كنوز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ظل أمواج الفتن ما احوج الانسان إلى أن يجد سفينة النجاة لتأخذ به الى بر الأمان، وما احوجه الى التعرف على المعتقد السليم الذي من خلاله يستطيع أن يعيش واقع حياته اليومية باطمئنان حتى يلقى الله وقد وفى بعهده وميثاقه</w:t>
      </w:r>
      <w:r>
        <w:rPr>
          <w:rFonts w:eastAsia="Amiri" w:cs="Amiri" w:ascii="Amiri" w:hAnsi="Amiri"/>
          <w:color w:val="111111"/>
          <w:sz w:val="28"/>
          <w:szCs w:val="28"/>
          <w:rtl w:val="true"/>
          <w:lang w:bidi="ar-SA"/>
        </w:rPr>
        <w:t xml:space="preserve">. </w:t>
      </w:r>
      <w:bookmarkStart w:id="207" w:name="pg20384_230839"/>
    </w:p>
    <w:p>
      <w:pPr>
        <w:pStyle w:val="Heading2"/>
        <w:numPr>
          <w:ilvl w:val="1"/>
          <w:numId w:val="1"/>
        </w:numPr>
        <w:rPr/>
      </w:pPr>
      <w:bookmarkStart w:id="208" w:name="__RefHeading___Toc11322940_2142443653"/>
      <w:bookmarkStart w:id="209" w:name="_Toc77"/>
      <w:bookmarkEnd w:id="207"/>
      <w:bookmarkEnd w:id="208"/>
      <w:r>
        <w:rPr>
          <w:rtl w:val="true"/>
        </w:rPr>
        <w:t>{</w:t>
      </w:r>
      <w:r>
        <w:rPr/>
        <w:t>5</w:t>
      </w:r>
      <w:r>
        <w:rPr>
          <w:rtl w:val="true"/>
        </w:rPr>
        <w:t xml:space="preserve">} </w:t>
      </w:r>
      <w:r>
        <w:rPr>
          <w:rtl w:val="true"/>
        </w:rPr>
        <w:t>عصام علي يحيى العماد</w:t>
      </w:r>
      <w:r>
        <w:rPr>
          <w:rtl w:val="true"/>
        </w:rPr>
        <w:t>(</w:t>
      </w:r>
      <w:r>
        <w:rPr>
          <w:rtl w:val="true"/>
        </w:rPr>
        <w:t xml:space="preserve">وهابي </w:t>
      </w:r>
      <w:r>
        <w:rPr>
          <w:rtl w:val="true"/>
        </w:rPr>
        <w:t xml:space="preserve">/ </w:t>
      </w:r>
      <w:r>
        <w:rPr>
          <w:rtl w:val="true"/>
        </w:rPr>
        <w:t>اليمن</w:t>
      </w:r>
      <w:r>
        <w:rPr>
          <w:rtl w:val="true"/>
        </w:rPr>
        <w:t>)</w:t>
      </w:r>
      <w:bookmarkEnd w:id="209"/>
    </w:p>
    <w:p>
      <w:pPr>
        <w:pStyle w:val="Heading3"/>
        <w:numPr>
          <w:ilvl w:val="2"/>
          <w:numId w:val="1"/>
        </w:numPr>
        <w:rPr/>
      </w:pPr>
      <w:bookmarkStart w:id="210" w:name="__RefHeading___Toc11322942_2142443653"/>
      <w:bookmarkStart w:id="211" w:name="_Toc78"/>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124200" cy="5181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0"/>
                        <a:stretch/>
                      </pic:blipFill>
                      <pic:spPr>
                        <a:xfrm>
                          <a:off x="0" y="0"/>
                          <a:ext cx="3124080" cy="5181480"/>
                        </a:xfrm>
                        <a:prstGeom prst="rect">
                          <a:avLst/>
                        </a:prstGeom>
                        <a:ln w="0">
                          <a:noFill/>
                        </a:ln>
                      </pic:spPr>
                    </pic:pic>
                  </a:graphicData>
                </a:graphic>
              </wp:inline>
            </w:drawing>
          </mc:Choice>
          <mc:Fallback>
            <w:pict>
              <v:shape id="shape_0" stroked="f" o:allowincell="f" style="position:absolute;margin-left:0pt;margin-top:-408.05pt;width:245.95pt;height:407.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في اليمن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نشأ في أسرة سنّية ومتأثره بالتيار السلفي الوهابي</w:t>
      </w:r>
      <w:r>
        <w:rPr>
          <w:rStyle w:val="FootnoteAnchor"/>
          <w:rtl w:val="true"/>
        </w:rPr>
        <w:footnoteReference w:id="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ضيف البرنامج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عبدالسلام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أمس عن عصام العماد بأنه زيدي، وقال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الانترنت، الموقع الذي يهتمّ بالمستبصرين، ينصّ على أنّه زيدي، ومن أسرة زيدية، وأخوه الزيدي إنّما ترفّض بسبب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يقصد من الموقع الذي يهتمّ بالمستبصرين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تطلّب الأمر أن ننبهكم إلى أن موقع المركز لم يذكر ترجمة لعصام العماد في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فيما سبق أثناء المناظرة، وفيما بعد المناظرة نظّم المركز موقعاً مختصاً بالدكتور عصام العماد فيه ترجمة مفصّلة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ذكر له عدّة محاضرات حول رحلته من الوهابية إلى الاثني عشرية، ومسائل عقائدية، وردود ومناظرات، ولم يردّ في واحدة منها أنه كان زيدياً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ترجمة حسن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نشأ في عائلة زيدية المذهب، ولكن نفس حسن العماد في محاضرته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نظري إلى المذهب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أكبر دافع، يعني ترك المذهب السنّي الأول، وبعد المذهب الزيدي بقيت فيه حتّى أتيت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فالمركز ذكر انتقاله من آخر مذهب، وهو الزيدي، إلى المذهب الإمامي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يفوتنا أن نشير إلى أنّ أصول أُسرة العماد زيدية، ولكنهم لمّا سكنوا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التي هي معقل من معاقل الوهابية في اليمن ـ تأثروا بالفكر السني عموماً والفكر الوهابي خصوصاً، حتّى أصبح من أُسرة العماد قيادات كبيرة في الحركة الوهابية في اليمن، وفي مقدّمتهم رئيس الكتلة البرلمانية الوهابية في مجلس الشورى اليمني عبدالرحمن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عصام العماد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أولى اهتماماً كبيراً لعصام منذ طفولته، حتّى أنه أرسله إلى معهد صنعاء العلمي الذي يعدّ أكبر معهد للوهابيين في اليمن، فدرس عصام فيه من السنة الابتدائية الأولى إلى أن تخرّج منه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ثمّ أرسله عمه عبدالرحمن إلى السعودية للدراسة في جامعة الامام محمد بن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في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فلا ريب في كون عصام كان وهابياً ثمّ انتقل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أنّه 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 من الوهابية إلى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ونرفق لكم مع هذه الرسالة وثيقة تخرّج عصام العماد من المعهد المشار إليه، وهي مصدّقة من وزارة الخارجية اليمنية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واصل دراسته الأكاديمية حتّى حصل على</w:t>
      </w:r>
    </w:p>
    <w:p>
      <w:pPr>
        <w:pStyle w:val="BookText"/>
        <w:rPr/>
      </w:pPr>
      <w:r>
        <w:rPr>
          <w:rFonts w:ascii="Amiri" w:hAnsi="Amiri" w:eastAsia="Amiri" w:cs="Amiri"/>
          <w:color w:val="111111"/>
          <w:sz w:val="28"/>
          <w:sz w:val="28"/>
          <w:szCs w:val="28"/>
          <w:rtl w:val="true"/>
          <w:lang w:bidi="ar-SA"/>
        </w:rPr>
        <w:t>شهادة الليسانس في قسم الدراسات الإسلامية ثم حصل على درجة الماجستير، وبعدها على شهادة الدكتوراه في علوم القرآن والحديث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مجال اهتمام الدكتور عصام بالدراسة الدينيّة فإنه إلى جنب دراسته الأكاديمية درس المذهب الوهابي في المعاهد الدينيّة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معهد صنعاء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أكبر معهد وهابي في اليمن، وأخذ الثانوية ـ القسم الشرعي ـ من هذا المعهد، كما انّه حفظ عشرة أجزاء من القرآن، ثمّ درس عند علماء اليمن في المساجد، وحضر دروس بعض الشخصيات العلمية البارزة في صنعاء منهم العلاّمة العمراني في جامع الزبيري في صنعاء، ثم قام بتدريس الفقه السلفي، فدرّس كتاب فقه السنة في جامع الأسطى، كما أنه مارس الخطابة في مساجد صنعاء، فتولّى خطبة الجمعة في جامع الأسطى وتارة في جامع باب 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سافر إلى السعودية والتحق بكلية اصول الدين ـ قسم الحديث ـ في جامعة الإمام محمد بن سعود وبقى في السعودية أكثر من سنة، حضر خلالها بعض الدروس عند مفتي المملكة ابن باز</w:t>
      </w:r>
      <w:r>
        <w:rPr>
          <w:rFonts w:eastAsia="Amiri" w:cs="Amiri" w:ascii="Amiri" w:hAnsi="Amiri"/>
          <w:color w:val="111111"/>
          <w:sz w:val="28"/>
          <w:szCs w:val="28"/>
          <w:rtl w:val="true"/>
          <w:lang w:bidi="ar-SA"/>
        </w:rPr>
        <w:t xml:space="preserve">. </w:t>
      </w:r>
      <w:bookmarkStart w:id="212" w:name="pg20384_230841"/>
    </w:p>
    <w:p>
      <w:pPr>
        <w:pStyle w:val="Heading3"/>
        <w:numPr>
          <w:ilvl w:val="2"/>
          <w:numId w:val="1"/>
        </w:numPr>
        <w:rPr/>
      </w:pPr>
      <w:bookmarkStart w:id="213" w:name="__RefHeading___Toc11322944_2142443653"/>
      <w:bookmarkStart w:id="214" w:name="_Toc79"/>
      <w:bookmarkEnd w:id="212"/>
      <w:bookmarkEnd w:id="213"/>
      <w:r>
        <w:rPr>
          <w:rtl w:val="true"/>
        </w:rPr>
        <w:t>تصوره السابق عن المذهب الشيعي</w:t>
      </w:r>
      <w:r>
        <w:rPr>
          <w:rtl w:val="true"/>
        </w:rPr>
        <w:t>:</w:t>
      </w:r>
      <w:bookmarkEnd w:id="214"/>
    </w:p>
    <w:p>
      <w:pPr>
        <w:pStyle w:val="BookText"/>
        <w:rPr/>
      </w:pPr>
      <w:r>
        <w:rPr>
          <w:rFonts w:ascii="Amiri" w:hAnsi="Amiri" w:eastAsia="Amiri" w:cs="Amiri"/>
          <w:color w:val="111111"/>
          <w:sz w:val="28"/>
          <w:sz w:val="28"/>
          <w:szCs w:val="28"/>
          <w:rtl w:val="true"/>
          <w:lang w:bidi="ar-SA"/>
        </w:rPr>
        <w:t>كان المصدر الوحيد لمعرفة الدكتور عصام بمذهب التشيع هو كُتب إحسان الهي ظهير وكُتب محمد مال الله، وكتاب محبّ الدين الخطيب، فلهذا تبادرت في ذهنه صورة قبيحة عن هذا المذهب، ومن خلال تراكم هذه الصور المشوهة امتلأ قلبه بالحقد والكراهية أزاء الشيعة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 الدكتور عصام على هذا المنوال بحيث أدى به هذا النفور من التشيع إلى الانزعاج المطلق منهم ومن كل أمر له صله بهم، فدفعه ذلك لتأليف كتاب ضد الشيعة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الصله بين الشيعة والغلو</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1322946_2142443653"/>
      <w:bookmarkStart w:id="216" w:name="_Toc80"/>
      <w:bookmarkEnd w:id="215"/>
      <w:r>
        <w:rPr>
          <w:rtl w:val="true"/>
        </w:rPr>
        <w:t>إعادته النظر حول التشيع</w:t>
      </w:r>
      <w:r>
        <w:rPr>
          <w:rtl w:val="true"/>
        </w:rPr>
        <w:t>:</w:t>
      </w:r>
      <w:bookmarkEnd w:id="216"/>
    </w:p>
    <w:p>
      <w:pPr>
        <w:pStyle w:val="BookText"/>
        <w:rPr/>
      </w:pPr>
      <w:r>
        <w:rPr>
          <w:rFonts w:ascii="Amiri" w:hAnsi="Amiri" w:eastAsia="Amiri" w:cs="Amiri"/>
          <w:color w:val="111111"/>
          <w:sz w:val="28"/>
          <w:sz w:val="28"/>
          <w:szCs w:val="28"/>
          <w:rtl w:val="true"/>
          <w:lang w:bidi="ar-SA"/>
        </w:rPr>
        <w:t xml:space="preserve">كانت أوّل حادثة دعت الدكتور عصام لتجديد النظر في رؤيته وتقييمه للكيان الشيعي هي أنّه حصل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محمد أبي زهرة، فكان هذا الكتاب أوّل كتاب أتاح للدكتور عصام فرصة النظر من زاوية أخرى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عصام حول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الكتاب ـ وإن كان يحتوي على نقد للمذهب الجعفري ـ لكنّه كان يمتاز بإسلوب موضوعي في مناقشة مباني وعقائد الشيعة وكان إسلوبه يختلف عن منهج إحسان إلهي ظهير وغيره من الذين تطفح كتاباتهم بالأساليب غير الموضوعية والفاقدة للاتزان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قرّر الدكتور عصام أن يتّبع منهج أبي زهرة في دراسته للتشيع، فتوجّه إلى البحث بأسلوب غير متعصّب حتى عثر على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مجلة مصرية قديمة، فوجد فيها أبحاثاً تتطرق حول موضوع التشيع</w:t>
      </w:r>
      <w:r>
        <w:rPr>
          <w:rFonts w:eastAsia="Amiri" w:cs="Amiri" w:ascii="Amiri" w:hAnsi="Amiri"/>
          <w:color w:val="111111"/>
          <w:sz w:val="28"/>
          <w:szCs w:val="28"/>
          <w:rtl w:val="true"/>
          <w:lang w:bidi="ar-SA"/>
        </w:rPr>
        <w:t xml:space="preserve">. </w:t>
      </w:r>
      <w:bookmarkStart w:id="217" w:name="pg20384_230842"/>
    </w:p>
    <w:p>
      <w:pPr>
        <w:pStyle w:val="Heading3"/>
        <w:numPr>
          <w:ilvl w:val="2"/>
          <w:numId w:val="1"/>
        </w:numPr>
        <w:rPr/>
      </w:pPr>
      <w:bookmarkStart w:id="218" w:name="__RefHeading___Toc11322948_2142443653"/>
      <w:bookmarkStart w:id="219" w:name="_Toc81"/>
      <w:bookmarkEnd w:id="217"/>
      <w:bookmarkEnd w:id="218"/>
      <w:r>
        <w:rPr>
          <w:rtl w:val="true"/>
        </w:rPr>
        <w:t>المفاجأة الأولى في البحث</w:t>
      </w:r>
      <w:r>
        <w:rPr>
          <w:rtl w:val="true"/>
        </w:rPr>
        <w:t>:</w:t>
      </w:r>
      <w:bookmarkEnd w:id="219"/>
    </w:p>
    <w:p>
      <w:pPr>
        <w:pStyle w:val="BookText"/>
        <w:rPr/>
      </w:pPr>
      <w:r>
        <w:rPr>
          <w:rFonts w:ascii="Amiri" w:hAnsi="Amiri" w:eastAsia="Amiri" w:cs="Amiri"/>
          <w:color w:val="111111"/>
          <w:sz w:val="28"/>
          <w:sz w:val="28"/>
          <w:szCs w:val="28"/>
          <w:rtl w:val="true"/>
          <w:lang w:bidi="ar-SA"/>
        </w:rPr>
        <w:t>يقول الدكتور عصام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أكبر صدمة لي حين بحثي حول التشيّع هي قراءتي لفتوى الإمام الشيخ محمود شلتوت المشهورة والتي ذكر فيها أنّ الشيعة مسلمون، وأنّ المذهب الاثنى عشري هو المذهب الخامس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 الدكتور عصام من هذه الفتوى، ثم قرّر أن يعمّق دراسته للمذهب الشيعي، ليتعرّف على الأسباب التي دعت الشيخ شلتوت لهذا القول بالنسبة إلى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الدكتور عصام أنذاك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في جامعة الإمام محمّد بن سعود إلاّ أنّه كان يتردد على جامعة الملك سعود لقربها من محل سكنه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آنذاك يطالع في جامعة الملك سعود، وكانت مكتبة الجامعة تمتلك قسماً خاصاً يتعلق بجماعة التقريب بين المذاهب الإسلامية، وكان في هذا القسم حقلا من الكتب حول الشيعة الجعفرية، فبادر الدكتور عصام إلى مطالعة هذه الكتب، لكنه بمرور الزمان وجدها لا تفي له بالغرض الذي يبتغيه، لأنها تعتمد على أساليب سطحيّة في دراسة الفكر الشيعي وتتّسم بالنظرة الجزئية إلى الكيان الشيعي وتلتجىء إلى أساليب غايتها تشويه صورة التشيّع، واستنتج بالتدريج بأنّ بعض علماء أهل السنة قد التبس عليهم الأمر في تقييمهم للتشيع وأنّهم وقعوا ضحية الخلط بين الشيعة والغلاة، ولم يفرّقوا بين التشيع والغلو</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1322950_2142443653"/>
      <w:bookmarkStart w:id="221" w:name="_Toc82"/>
      <w:bookmarkEnd w:id="220"/>
      <w:r>
        <w:rPr>
          <w:rtl w:val="true"/>
        </w:rPr>
        <w:t>اكتشافه للحقيقه</w:t>
      </w:r>
      <w:r>
        <w:rPr>
          <w:rtl w:val="true"/>
        </w:rPr>
        <w:t>:</w:t>
      </w:r>
      <w:bookmarkEnd w:id="2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اكتشف الدكتور عصام أنّ علماء الجرح والتعديل لم يتعاملوا مع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بنفس الصورة التي تعاملوا مع غيره من الصحابة، ثم رأى في كتابات </w:t>
      </w:r>
    </w:p>
    <w:p>
      <w:pPr>
        <w:pStyle w:val="BookText"/>
        <w:rPr/>
      </w:pPr>
      <w:r>
        <w:rPr>
          <w:rFonts w:ascii="Amiri" w:hAnsi="Amiri" w:eastAsia="Amiri" w:cs="Amiri"/>
          <w:color w:val="111111"/>
          <w:sz w:val="28"/>
          <w:sz w:val="28"/>
          <w:szCs w:val="28"/>
          <w:rtl w:val="true"/>
          <w:lang w:bidi="ar-SA"/>
        </w:rPr>
        <w:t>كثيرة وجود تحيّز خاص بالنسبة إلى الصحابة، وهو غير موجود حينما يتم التطرّق إلى شخصية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الامام علي مظلوماً بحيث لم يدافع عنه الكثير من الكتّاب والمؤلفين خشية أن يُتهموا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فبحث الدكتور عصام هذه الظاهرة، ثمّ بدأ ينبش في التاريخ ليصل إلى دليل هذا الأمر، فرأى جذوره في دولة بني أمية، ورأى أن معظم العلماء قد وقعوا في الفخ الذي حفره لهم بنو أمية، وأن الكثير من المفكرين ساروا على النهج الذي رسمه بنو أمية واتبعوا سيرتهم في تعاملهم مع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اطّلع الدكتور عصام على المؤامرة التي حيكت لتنحية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الساحة، وإبعاد الأمّة عن حديث الثقلين الذي ورد بصيغة كتاب الله وأهل بيتي وهكذا إبعادهم عن حديث الاثنى عشر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أبرز الشواهد التي لامسها الدكتور عصام في هذا التحيّز أنّه لاحظ حين اصغائه لدرس العالم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العمراني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يحضر عنده لتلقي العلوم الاسلامية، أنّه كان يذكر أقوال عشرات الفقهاء حول المسألة الفقهيّة التي يتطرّق إليها، ويورد أسماء عشرات الأئمة والحفاظ والعلماء على مدى جميع القرون ثم يقول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 بعض أهل البيت قالوا كذا وكذا، فكان غالبية الحاضرين يعترضون عليه اعتراضاً شديداً حينما يذكر رأي بعض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يطيقون استماع هذه المقولة بأنّ لأهل البيت رأياً في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فشعر الدكتور عصام كأنّ العصر الأموي لا يزال مهيمناً على دفة الحكم، وأنّه يحكم بثقافته المعادية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الدكتور عصام يتساءل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نسمع ونصغي لرأي جميع الأئمة والعلماء، ولكننا لا نطيق الاستماع إلى 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بدأت التساؤلات تزداد يوماً بعد يوم في سريرة الدكتور عصام حتى تحوّلت إلى قوة هائلة دفعته للبحث المعمق حول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22" w:name="pg20384_230844"/>
    </w:p>
    <w:p>
      <w:pPr>
        <w:pStyle w:val="Heading3"/>
        <w:numPr>
          <w:ilvl w:val="2"/>
          <w:numId w:val="1"/>
        </w:numPr>
        <w:rPr/>
      </w:pPr>
      <w:bookmarkStart w:id="223" w:name="__RefHeading___Toc11322952_2142443653"/>
      <w:bookmarkStart w:id="224" w:name="_Toc83"/>
      <w:bookmarkEnd w:id="222"/>
      <w:bookmarkEnd w:id="223"/>
      <w:r>
        <w:rPr>
          <w:rtl w:val="true"/>
        </w:rPr>
        <w:t>اعتناقه لمذهب التشيع</w:t>
      </w:r>
      <w:r>
        <w:rPr>
          <w:rtl w:val="true"/>
        </w:rPr>
        <w:t>:</w:t>
      </w:r>
      <w:bookmarkEnd w:id="224"/>
    </w:p>
    <w:p>
      <w:pPr>
        <w:pStyle w:val="BookText"/>
        <w:rPr/>
      </w:pPr>
      <w:r>
        <w:rPr>
          <w:rFonts w:ascii="Amiri" w:hAnsi="Amiri" w:eastAsia="Amiri" w:cs="Amiri"/>
          <w:color w:val="111111"/>
          <w:sz w:val="28"/>
          <w:sz w:val="28"/>
          <w:szCs w:val="28"/>
          <w:rtl w:val="true"/>
          <w:lang w:bidi="ar-SA"/>
        </w:rPr>
        <w:t>حينما وجد الدكتور عصام بغيته في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يتحمّل البقاء في انتمائه السابق، وكان أنذاك في جامعة الامام محمد بن سعود، فغيّر انتماءه العقائدي، واعتنق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قرّر بعدها مغادرة الجامعة والهجرة إلى الأرض التي تعينه على تعميق الصلة بالعقيدة التي فرضت نفسها عليه بالأدلة والبراهين، فعاد إلى بلده اليمن، ثم سافر إلى سوريا والتحق بالحوزة العلمية في دمشق بالسيدة زينب، فبقي فيها فترة وجيزة، ثمّ سافر إلى إيران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والتحق بالحوزة العلمية في مدينة قم المقدّسة، ودرس فيها المقدمات والسطوح إلى أن وصل إلى البحث الخارج في الحوزة العلمية، وهو يعتبر أقدم طالب وفد إلى إيران لطلب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بادر الدكتور عصام بعد بلوغه المرتبة المطلوبة في العلم إلى القيام بعملية التبليغ، فمارس عملية تدريس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 الحوزة العلمية وباشر التأليف والكتابة، كما أنّه تصدى لمناظرة أهل السنة والحوار معهم من أجل أن يبيّن لهم الحقائق التي توصّل إليها خلال البحث، ومن جملة هذه المناظرات هي مناظرته مع الشيخ عثمان الخميس التي سيتم الإشارة إليها لاحقاً</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1322954_2142443653"/>
      <w:bookmarkStart w:id="226" w:name="_Toc84"/>
      <w:bookmarkEnd w:id="225"/>
      <w:r>
        <w:rPr>
          <w:rtl w:val="true"/>
        </w:rPr>
        <w:t>مؤلفاته</w:t>
      </w:r>
      <w:r>
        <w:rPr>
          <w:rtl w:val="true"/>
        </w:rPr>
        <w:t>:</w:t>
      </w:r>
      <w:bookmarkEnd w:id="226"/>
    </w:p>
    <w:p>
      <w:pPr>
        <w:pStyle w:val="Heading3"/>
        <w:numPr>
          <w:ilvl w:val="2"/>
          <w:numId w:val="1"/>
        </w:numPr>
        <w:rPr/>
      </w:pPr>
      <w:bookmarkStart w:id="227" w:name="__RefHeading___Toc11322956_2142443653"/>
      <w:bookmarkStart w:id="228" w:name="_Toc85"/>
      <w:bookmarkEnd w:id="227"/>
      <w:r>
        <w:rPr>
          <w:rtl w:val="true"/>
        </w:rPr>
        <w:t>{</w:t>
      </w:r>
      <w:r>
        <w:rPr/>
        <w:t>1</w:t>
      </w:r>
      <w:r>
        <w:rPr>
          <w:rtl w:val="true"/>
        </w:rPr>
        <w:t>} "</w:t>
      </w:r>
      <w:r>
        <w:rPr>
          <w:rtl w:val="true"/>
        </w:rPr>
        <w:t>رحلتي من الوهابية إلى الاثنى عشرية</w:t>
      </w:r>
      <w:r>
        <w:rPr>
          <w:rtl w:val="true"/>
        </w:rPr>
        <w:t>":</w:t>
      </w:r>
      <w:bookmarkEnd w:id="228"/>
    </w:p>
    <w:p>
      <w:pPr>
        <w:pStyle w:val="BookText"/>
        <w:rPr/>
      </w:pPr>
      <w:r>
        <w:rPr>
          <w:rFonts w:ascii="Amiri" w:hAnsi="Amiri" w:eastAsia="Amiri" w:cs="Amiri"/>
          <w:color w:val="111111"/>
          <w:sz w:val="28"/>
          <w:sz w:val="28"/>
          <w:szCs w:val="28"/>
          <w:rtl w:val="true"/>
          <w:lang w:bidi="ar-SA"/>
        </w:rPr>
        <w:t xml:space="preserve">سيصدر عن مركز الأبحاث العقائدية،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الرحلة إلى الثقلين</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1322958_2142443653"/>
      <w:bookmarkStart w:id="230" w:name="_Toc86"/>
      <w:bookmarkEnd w:id="229"/>
      <w:r>
        <w:rPr>
          <w:rtl w:val="true"/>
        </w:rPr>
        <w:t>{</w:t>
      </w:r>
      <w:r>
        <w:rPr/>
        <w:t>2</w:t>
      </w:r>
      <w:r>
        <w:rPr>
          <w:rtl w:val="true"/>
        </w:rPr>
        <w:t>} "</w:t>
      </w:r>
      <w:r>
        <w:rPr>
          <w:rtl w:val="true"/>
        </w:rPr>
        <w:t>المنهج الجديد والصحيح في الحوار مع الوهابيين</w:t>
      </w:r>
      <w:r>
        <w:rPr>
          <w:rtl w:val="true"/>
        </w:rPr>
        <w:t>"</w:t>
      </w:r>
      <w:r>
        <w:rPr>
          <w:rtl w:val="true"/>
        </w:rPr>
        <w:t>، محاولة للتقريب بين الاثني عشرية والوهابية</w:t>
      </w:r>
      <w:r>
        <w:rPr>
          <w:rtl w:val="true"/>
        </w:rPr>
        <w:t>.</w:t>
      </w:r>
      <w:bookmarkEnd w:id="230"/>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الكوثر للمعارف الاسلامية،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هذا الكتاب عدة مواضيع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نعرض المذهب الاثنى عشري للوهابيين، مشكلة الخلط عند الوهابية، موقف الاثنى عشرية من التصورات الوثنية للغلاة</w:t>
      </w:r>
      <w:r>
        <w:rPr>
          <w:rFonts w:eastAsia="Amiri" w:cs="Amiri" w:ascii="Amiri" w:hAnsi="Amiri"/>
          <w:color w:val="111111"/>
          <w:sz w:val="28"/>
          <w:szCs w:val="28"/>
          <w:rtl w:val="true"/>
          <w:lang w:bidi="ar-SA"/>
        </w:rPr>
        <w:t xml:space="preserve">. </w:t>
      </w:r>
      <w:bookmarkStart w:id="231" w:name="pg20384_230845"/>
    </w:p>
    <w:p>
      <w:pPr>
        <w:pStyle w:val="Heading3"/>
        <w:numPr>
          <w:ilvl w:val="2"/>
          <w:numId w:val="1"/>
        </w:numPr>
        <w:rPr/>
      </w:pPr>
      <w:bookmarkStart w:id="232" w:name="__RefHeading___Toc11322960_2142443653"/>
      <w:bookmarkStart w:id="233" w:name="_Toc87"/>
      <w:bookmarkEnd w:id="231"/>
      <w:bookmarkEnd w:id="232"/>
      <w:r>
        <w:rPr>
          <w:rtl w:val="true"/>
        </w:rPr>
        <w:t>وقفة مع كتابه</w:t>
      </w:r>
      <w:r>
        <w:rPr>
          <w:rtl w:val="true"/>
        </w:rPr>
        <w:t>: ((</w:t>
      </w:r>
      <w:r>
        <w:rPr>
          <w:rtl w:val="true"/>
        </w:rPr>
        <w:t>المنهج الجديد والصحيح في الحوار مع الوهابيين</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المؤلف حقيقة كتابه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الكتاب هو محاولة لمعالجة بعض سلبيات الحوار بين الاثنى عشرية وبين الوهابية، من خلال تجربتي في الحوار مع الوهابية لفترة دامت أكثر من اثنى عشر عاماً، ومنْ خلال انتمائي السابق للوهابية، فقد درست عند كبار علماء الوهابية في اليمن، ثُمّ ذهبت للدراسة في المملكة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من أشدّ الوهابيين تعصّباً، حتى إنني كتبتُ كتاباً في تكفير الاثنى عشرية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بين الاثني عشرية وفرق 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تركت الوهابية وانتقلتُ إلى الاثنى عشرية كتب كتاباً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المذهب الاثنى عشري وخصائصه أو رحلتي من الوهابية إلى الاثنى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فأنا عندما أتحدَّث عن كيفية الحوار مع الوهابيين، إنّما أتحدث عن كيفية الحوار مع جماعة كنت من أكثر الناس تعصّباً لها، وبالتالي فأنا أعرفُ الطريقة المثلى في الحوار مع الوهابيين</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1322962_2142443653"/>
      <w:bookmarkStart w:id="235" w:name="_Toc88"/>
      <w:bookmarkEnd w:id="234"/>
      <w:r>
        <w:rPr>
          <w:rtl w:val="true"/>
        </w:rPr>
        <w:t>بعض خصائص الحوار المطلوب</w:t>
      </w:r>
      <w:r>
        <w:rPr>
          <w:rtl w:val="true"/>
        </w:rPr>
        <w:t>:</w:t>
      </w:r>
      <w:bookmarkEnd w:id="23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الإشارة إلى قضية هامة في منتهى الأهمية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الحوار مع الوهابيين لا بد أن ينحصر في أمرين ضروريين ويضاف لهما أمر 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إقناع الوهابي الذي نحاوره أن يكون الحوار في آية واحدة من القرآن أو في رواية واحدة لا في موضوع واحد، بل لابد من اقناعه أن يكون الحوار في نقطة واحدة من آية واحدة أو رواية واحدة من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الوهابي لا يمكن أنْ يستوعب حقيقة المذهب الاثنى عشري إلاّ إذا بحثنا معه بالتدرج البطيء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إلى آية ومن رواية إلى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قبل بداية الحوار مع الوهابيين أن نبين لهم أهمية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الحوار بهذه الصورة هو حوارٌ ذو منهجية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العالم كلِّه نجد أنّ الجامعات ترفض البحث عن قضية كلية، بل تطالب بالبحث عن جزء صغير من قضية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فائدة البحث تكون قوية إذا انحصرت في جزئية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بحثنا مع الوهابيين بصورة عامة فلا يمكن أن يدركوا حقائق وخصائص المذهب الاثنى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الخطأ الكبير أن تحاور الوهابيين في غير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إذا حاورته في غير حديث الثقلين من فضائل الإمام علي الأُخرى فسوف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الفضائل في غيره ـ أيضاً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لابدّ أن نبين للعقل الوهابي أنّ ورود الفضائل في غير الإمام عليّ من الصحابة لا يعني التمسك بهم والأخذ بأقوالهم وأفعالهم، بينما حديث الثقلين دلّ على وجوب التمسك بالإمام علي ـ كرم الله وجهه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الإمام مسلم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النبي في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طلب الوهابي أن يكون الحوار من خلال القرآن، فلابد أن تبدأ معه بآية التطهير، لا بآية الولاية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لأسباب علمية كثيرة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هذه الأسباب أن هنالك ارتباطاً وثيقاً بين آية التطهير وبين </w:t>
      </w:r>
    </w:p>
    <w:p>
      <w:pPr>
        <w:pStyle w:val="BookText"/>
        <w:rPr/>
      </w:pPr>
      <w:r>
        <w:rPr>
          <w:rFonts w:ascii="Amiri" w:hAnsi="Amiri" w:eastAsia="Amiri" w:cs="Amiri"/>
          <w:color w:val="111111"/>
          <w:sz w:val="28"/>
          <w:sz w:val="28"/>
          <w:szCs w:val="28"/>
          <w:rtl w:val="true"/>
          <w:lang w:bidi="ar-SA"/>
        </w:rPr>
        <w:t>حديث الثقلين، فلا يوجد أحد من أهل السنّة ذكر آية التطهير وحديث الكساء إلاّ وذكر معهما حديث الثقلين ولا يوجد أحد من المسلمين يجهل العلاقة الوثيقة بين حديث الكساء وبين حديث الثقلين، والبحث في آية التطهير سوف يجرّنا إلى البحث في حديث الكساء وإلى البحث في 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الحوار مع الوهابيين حول دور بني أمية في الفصل بين أهل السنة وأهل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ترك الحوار في القضايا التي يثيرها الوهابيون من أجل صرف الناس عن مذهب أهل البيت،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أُسطورة وجود قرآن آخر للاثني عشرية وغيرها من الأساطير التي نسبوها لمذهب أهل البيت، وباعدوا بسببها بين الناس وبين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جعلني أرى أن يكون ابتداء الحوار مع الوهابيين حول حديث الثقلين أنني رأيت ـ ومن خلال دراسة استقرائية شاملة ـ أنّ حديث الثقلين هو السبب الرئيسي في انتقال الكثير من الوهابية ومن أهل السنّة إلى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لابد أن يكون الحوار معهم قبل كلِّ شيء حول حديث الثقلين، وأي حوار معهم لا يبدأ بحديث الثقلين لن يكون مثمراً ولن ينقلهم إلى مذهب أهل البيت، مع أننا لا نهدف من الحوار مع الوهابيين إلاّ نقلهم إلى مذهب أهل البيت، أو التقريب بينهم وبين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الكثير من الوهابيين يريدون معرفة الحق، ولو عرفوا الحق لاتبعوه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وأذكر أمراً هاماً وضرورياً لابدّ من طرحه على الوهابيين قبل بدء الحوار معهم حول حديث الثقلين أو غيره،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للوهابي أن يعلن قبل </w:t>
      </w:r>
    </w:p>
    <w:p>
      <w:pPr>
        <w:pStyle w:val="BookText"/>
        <w:rPr/>
      </w:pPr>
      <w:r>
        <w:rPr>
          <w:rFonts w:ascii="Amiri" w:hAnsi="Amiri" w:eastAsia="Amiri" w:cs="Amiri"/>
          <w:color w:val="111111"/>
          <w:sz w:val="28"/>
          <w:sz w:val="28"/>
          <w:szCs w:val="28"/>
          <w:rtl w:val="true"/>
          <w:lang w:bidi="ar-SA"/>
        </w:rPr>
        <w:t>بدء الحوار مع الاثني عشري أنه يلتزم بما قاله أهل السنّة من أن الاثني عشرية من الفرق الإسلامية، وأن يبين له أنّ الحوار بين الوهابية وبين الاثني عشرية هو حوار بين فرقتين من فرق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أصرّ على تكفير الاثني عشرية، فلابدّ أن نبيّن له أنه خرج عن منهج أهل السنّة في التعامل مع الاثني عشرية، وفي التعامل مع المذاهب الأربعة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أصرّ الوهابي ـ أيضاً ـ على تكفير الاثني عشرية، فلا يصح له أن يحاور الاثني عشرية في حديث الثقلين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الإشارة إلى قضية هامة ترتبط بالحوار حول قضية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إنني أرى من الخطأ طرح قضية الصحابة قبل طرح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قضية الصحابة إنّما طُرحت بسبب مخالفة حديث الثقلين، بل إنّني أعتقد أن الحوار حول أي شبهة من الشبهات التي اُثيرت ضد مذهب أهل البيت لا يصح إلاّ بعد طرح حديث الثقلين على مائدة الحوار، لأنّ كل الشبهات التي أثيرت ضد مذهب أهل البيت إنّما تولّدت كنتيجة حتمية لإعراض بعض المسلمين عن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ننتهي من البحث مع الوهابيين حول حديث الثقلين حينئذ نشرع في البحث معهم حول حديث الكساء، ثم نبحث بعد ذلك معهم حديث الاثنى عشر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السبب الرئيسي في تحول الكثير من الوهابيين وأهل السنّة إلى الاثني عشرية، فلابدّ أن يدور الحوار في البداية حول هذه الأحاديث الثلاثة قبل الحوار مع الوهابيين حول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أثارها خصوم مذهب أهل البيت ضد الاثني عشرية</w:t>
      </w:r>
      <w:r>
        <w:rPr>
          <w:rFonts w:eastAsia="Amiri" w:cs="Amiri" w:ascii="Amiri" w:hAnsi="Amiri"/>
          <w:color w:val="111111"/>
          <w:sz w:val="28"/>
          <w:szCs w:val="28"/>
          <w:rtl w:val="true"/>
          <w:lang w:bidi="ar-SA"/>
        </w:rPr>
        <w:t xml:space="preserve">. </w:t>
      </w:r>
      <w:bookmarkStart w:id="236" w:name="pg20384_230849"/>
    </w:p>
    <w:p>
      <w:pPr>
        <w:pStyle w:val="Heading3"/>
        <w:numPr>
          <w:ilvl w:val="2"/>
          <w:numId w:val="1"/>
        </w:numPr>
        <w:rPr/>
      </w:pPr>
      <w:bookmarkStart w:id="237" w:name="__RefHeading___Toc11322964_2142443653"/>
      <w:bookmarkStart w:id="238" w:name="_Toc89"/>
      <w:bookmarkEnd w:id="236"/>
      <w:bookmarkEnd w:id="237"/>
      <w:r>
        <w:rPr>
          <w:rtl w:val="true"/>
        </w:rPr>
        <w:t>مراحل المنهج</w:t>
      </w:r>
      <w:r>
        <w:rPr>
          <w:rtl w:val="true"/>
        </w:rPr>
        <w:t>:</w:t>
      </w:r>
      <w:bookmarkEnd w:id="238"/>
    </w:p>
    <w:p>
      <w:pPr>
        <w:pStyle w:val="BookText"/>
        <w:rPr/>
      </w:pPr>
      <w:r>
        <w:rPr>
          <w:rFonts w:ascii="Amiri" w:hAnsi="Amiri" w:eastAsia="Amiri" w:cs="Amiri"/>
          <w:color w:val="111111"/>
          <w:sz w:val="28"/>
          <w:sz w:val="28"/>
          <w:szCs w:val="28"/>
          <w:rtl w:val="true"/>
          <w:lang w:bidi="ar-SA"/>
        </w:rPr>
        <w:t>يقول المؤلف عن منهجه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ومنهجنا في عرض ورسم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الاثني عشرية وخصائصها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بثلاث مراحل، لابد من الالتزام بها حتى نسلم من الاخطاء التي انزلت فيها اتباع الوهابة ى أثناء عرضهم ورسمهم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الاثني عشرية وخصائصها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والمراحل الثلاث في هذا المنهج الذي اخترته ـ من أجل عرض حقائق وخصائق المذهب الاثني عشري على الوهابيين حتى يتمكنوا من فهمها ودركها ـ سوف أعرضها بهذا الترتيب الذي ينبغي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مرحلة المعرفة الانتسابية للمذهب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ندرس في هذه المرحلة الأسباب وعوامل خطأ الوهابية في مرحلة المعرفة الانتسابية للمذهب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بتعبير آخرد أسباب وعوامل مشكلة الخلط بين المذهب الاثني عشري وفرق الغلاة عند اتباع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الأسباب والعوامل تنقسم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والعوامل التي ترجع إلى جهل اتباع الوهابية بالمذهب الاثني عشري، وهي ثلاثة أسباب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بمعنى الغلو</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بمعنى المذهب الاثني عشري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بموقف المذهب الاثني عشري من الغلو وفِرَق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والعوامل التي ترجع إلى طبيعة الجماعة الوهابية، ويمكن حصرها في سببين رئيسيّين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التفكير عند الوهابية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السبب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منهج أهل السنّة في التعامل مع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ينتهي القارىء من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مرحلة المعرفة التحليلية للمذهب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نتناول أربع حقائق هامة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الالوهية والنبوة في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الشرائع والأحكام في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أهداف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معنى بعض المصطلحات في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ينتهي القارىء من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مرحلة المعرفة الجذرية للمذهب الاثني عشري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المرحلة نتناول أربع حقائق هامة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منابع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الإمامة في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هوية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نشأة المذهب الاثني عشري وعلل نشأته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ينتهي القارىء من دراسة المراحل الثلاث ينتقل إلى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الخصائص وإن كانت ترتبط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المعرفة التحليلية للمذهب الاثني عشري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لكننا تعمدنا تأخيرها لأنها آخر ما يدركه الوهابيون من الاثني عشرية، وسوف ندرس ثلاث خصائص من خصائص هذا المذهب،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خاصية الوسطية الإيجابية في التعامل مع أهل البيت عند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خاصية الواقعية في التعامل مع الصحابة عند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خاصية غيبة الإمام الثاني عشر في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مراحل دراسة المذهب الاثني عشري التي ينبغي بل يجب الالتزام بالترتيب المذكور عند طرح هذا المذهب للوهابيين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فيما يلي بحثاً مختصراً حول كل منها حسب الترتيب المذكور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والشكل الآتي يبيّن خلاصة المنهج الجديد في عرض المذهب الاثني عشري على الوهابيين</w:t>
      </w:r>
      <w:r>
        <w:rPr>
          <w:rFonts w:eastAsia="Amiri" w:cs="Amiri" w:ascii="Amiri" w:hAnsi="Amiri"/>
          <w:color w:val="111111"/>
          <w:sz w:val="28"/>
          <w:szCs w:val="28"/>
          <w:rtl w:val="true"/>
          <w:lang w:bidi="ar-SA"/>
        </w:rPr>
        <w:t xml:space="preserve">. </w:t>
      </w:r>
      <w:bookmarkStart w:id="239" w:name="pg20384_230852"/>
    </w:p>
    <w:p>
      <w:pPr>
        <w:pStyle w:val="Heading3"/>
        <w:numPr>
          <w:ilvl w:val="2"/>
          <w:numId w:val="1"/>
        </w:numPr>
        <w:rPr/>
      </w:pPr>
      <w:bookmarkStart w:id="240" w:name="__RefHeading___Toc11322966_2142443653"/>
      <w:bookmarkStart w:id="241" w:name="_Toc90"/>
      <w:bookmarkEnd w:id="239"/>
      <w:bookmarkEnd w:id="240"/>
      <w:r>
        <w:rPr>
          <w:rtl w:val="true"/>
        </w:rPr>
        <w:t>التسلسل في عرض المراحل الثلاث للمذهب الاثني عشري</w:t>
      </w:r>
      <w:bookmarkEnd w:id="241"/>
    </w:p>
    <w:p>
      <w:pPr>
        <w:pStyle w:val="Heading3"/>
        <w:numPr>
          <w:ilvl w:val="2"/>
          <w:numId w:val="1"/>
        </w:numPr>
        <w:rPr/>
      </w:pPr>
      <w:bookmarkStart w:id="242" w:name="__RefHeading___Toc11322968_2142443653"/>
      <w:bookmarkStart w:id="243" w:name="_Toc91"/>
      <w:bookmarkEnd w:id="242"/>
      <w:r>
        <w:rPr>
          <w:rtl w:val="true"/>
        </w:rPr>
        <w:t>الجهل بمعنى الغلو</w:t>
      </w:r>
      <w:r>
        <w:rPr>
          <w:rtl w:val="true"/>
        </w:rPr>
        <w:t>:</w:t>
      </w:r>
      <w:bookmarkEnd w:id="243"/>
    </w:p>
    <w:p>
      <w:pPr>
        <w:pStyle w:val="BookText"/>
        <w:rPr/>
      </w:pPr>
      <w:r>
        <w:rPr>
          <w:rFonts w:ascii="Amiri" w:hAnsi="Amiri" w:eastAsia="Amiri" w:cs="Amiri"/>
          <w:color w:val="111111"/>
          <w:sz w:val="28"/>
          <w:sz w:val="28"/>
          <w:szCs w:val="28"/>
          <w:rtl w:val="true"/>
          <w:lang w:bidi="ar-SA"/>
        </w:rPr>
        <w:t>يوضّح الكاتب أحد المعاني الرئيسية التي أراد أن يطرحها في كتابه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لاحظت من خلال قراءتي للكتب التي كتبها الوهابيون عن الغلو والغلاة أنّهم وقعوا في أخطاء كثيرة في تحديد وتعريف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وسّعوا من مدلول هذه الكلمة وأدخلوا فيها محتويات ومضامين غريبة عنها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لنا من الإشارة إلى حقيقة هامة ترتبط ارتباطاً وثيقاً بموضوع هذا الكتاب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الوهابية ـ من حيث لا يعلمون ـ لم يميزوا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فقهاء أهل السنّة وفقهاء الاثني عشرية، وفي أبواب ومسائل أحكام المرتدين الخارجين عن الإسلام، وبين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يُطلق ـ أحياناً ـ على بعض رواة الحديث من المسلمين، ولا يُقصد منه ـ غالباً ـ ذلك المعنى الخطير للغلو الذي ذُكر في أبواب ومسائل أحكام المرتدين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ونرى أنّه من الضروري أن نذكر ـ هنا ـ تعريف علماء أهل السنّة وعلماء الاثني عشرية لذلك الغلو الذي ذكروه في أبواب ومسائل أحكام المرتدين، وفي الغلاة الذين وقعوا في هذا النمط من الغلو يقول أحد أئمة أهل السنّة الإمام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الذين غلو في حقِّ أئمتهم حتى أخرجوهم من حدود الخليقية، وحكموا فيهم بأحكام الإلهية، فربّما شبّهوا واحداً من الأئمة بالإله، وربّما شبهوا الإله بالخلق، وهم على طرفي الغلو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نشأت شبهتهم من مذاهب الحلولية، ومذاهب التناسخية، ومذاهب اليهود والنصارى</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ونستخلص من كلام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الغلو الذي ذُكر في مسائل وأبواب أحكام المرتدين يرتكز على مرتكزين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المرتكز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تإليه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والمرتكز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أنْسَنتْ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القولَ باتحاد الذات الإلهية أو حلولها في الإنسان ـ أي إنسان ـ يقتضي أنسنت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القول بقدم الإنسان ـ أي إنسان ـ يستلزم تإليه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والباحث عن الفِرَق المغالية التي غالت غلواً ـ بهذا المعنى الذي ذكرناه ـ يجد أنّ مقالات هذه الفرق لا تخرج عن هذين المرتكزين الأساسين الخطيرين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فالغلو الذي ذُكر في أبواب ومسائل أحكام المرتدين يشتمل على صفات معينة وردت في كلام الشهرستاني، أما الغلو الذي يطلقه علماء الرجال على بعض رواة الحديث فهو في الغالب لا يرتبط بذلك الغلو، بل يرتبط بمسائل فرعية خلافية بعيدة عن قضايا أُصول الدين الإسلامي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وتكمن الخطورة الكبرى في الخلط عند الوهابية بين معنى الغلو الذي ذُكر </w:t>
      </w:r>
    </w:p>
    <w:p>
      <w:pPr>
        <w:pStyle w:val="BookText"/>
        <w:rPr/>
      </w:pPr>
      <w:r>
        <w:rPr>
          <w:rFonts w:ascii="Amiri" w:hAnsi="Amiri" w:eastAsia="Amiri" w:cs="Amiri"/>
          <w:color w:val="111111"/>
          <w:sz w:val="28"/>
          <w:sz w:val="28"/>
          <w:szCs w:val="28"/>
          <w:rtl w:val="true"/>
          <w:lang w:bidi="ar-SA"/>
        </w:rPr>
        <w:t>في أبواب ومسائل أحكام المرتدين، وبين معنى الغلو الذي أطلق على بعض رواة الحديث من المسلمين، ذلك الخلط الخطير جعل الوهابية تخلط بين رجال الغلاة بالمعنى الأول وبين رجال الغلاة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الوهابي المعاصر عبدالرحمن عبدالله الزرعي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الشيعة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خلط في هذا الكتاب ـ من حيث لا يعلم ـ بين رواة الحديث من المسلمين الذين أطلق عليهم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اختلافهم مع بعض علماء الرجال في مسائل فرعية خلافية، وبين رجال الغلاة بالمعنى الذي ذكره العلماء في أبواب ومسائل أحكام المرتدين، وهم من الرجال الذين أجمع على تكفيرهم علماء الاثني عشرية وعلماء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الزرعي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معنى ومفهوم الغلو ومراتبه وأنواعه لما وقع في هذا الخلط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منه تكفير الكثير من رواة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الوهابيين المعاصرين عندما يقرؤون الكتب الرجالية عند قدماء أهل السنة، يجدون أنّ قدماء أهل السنّة أطلقوا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رواة اختلفوا معهم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بين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وحسبوا أن اطلاق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هؤلاء كان بسبب أنّهم يقولون بتأليه غير الله ـ تعالى ـ</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لم يكن بد ـ وقد ابتعدت الوهابية من حيث لا يعلمون عن مفهوم الغلو عند قدماء أهل السنّة ـ من أن نفصلَ ونميز بين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السنّة وبين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الجماعة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الوهابية بعد أن وسعت من 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ترى أنّ جمهور أهل السنّة من الأشاعرة والماتريدية من فرق الغلاة الضالين والمنحرفين، وأصبحت الوهابية 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الاثني عشرية، من دون ملاحظة الفرق بين مفهوم ومراد قدماء أهل السنّة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أطلقوه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مفهوم ومراد قدماء أهل السنّة </w:t>
      </w:r>
      <w:bookmarkStart w:id="244" w:name="pg20384_230855"/>
    </w:p>
    <w:p>
      <w:pPr>
        <w:pStyle w:val="BookText"/>
        <w:rPr/>
      </w:pPr>
      <w:bookmarkEnd w:id="244"/>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أطلقوه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وجدت مشكلة الخلط بين الاثني عشرية وبين الغلاة عند الوهابية من جهة، ومشكلة الخلط بين جمهور أهل السنّة من الأشاعرة والماتريدية وفرق الغلاة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يفسّر لنا سرّ الحملة العنيفة التي قام بها الوهابيون ضد الاثني عشرية وضد جمهور أهل السنّة من الأشاعرة والماتريدية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1322970_2142443653"/>
      <w:bookmarkStart w:id="246" w:name="_Toc92"/>
      <w:bookmarkEnd w:id="245"/>
      <w:r>
        <w:rPr>
          <w:rtl w:val="true"/>
        </w:rPr>
        <w:t>المستقبل للمذهب الاثني عشري</w:t>
      </w:r>
      <w:r>
        <w:rPr>
          <w:rtl w:val="true"/>
        </w:rPr>
        <w:t>:</w:t>
      </w:r>
      <w:bookmarkEnd w:id="246"/>
    </w:p>
    <w:p>
      <w:pPr>
        <w:pStyle w:val="BookText"/>
        <w:rPr/>
      </w:pPr>
      <w:r>
        <w:rPr>
          <w:rFonts w:ascii="Amiri" w:hAnsi="Amiri" w:eastAsia="Amiri" w:cs="Amiri"/>
          <w:color w:val="111111"/>
          <w:sz w:val="28"/>
          <w:sz w:val="28"/>
          <w:szCs w:val="28"/>
          <w:rtl w:val="true"/>
          <w:lang w:bidi="ar-SA"/>
        </w:rPr>
        <w:t>يعطي الكاتب هذه البشارة ويوضّح 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نحسن العرض للمذهب الاثني عشري سوف يلتحق بهذا المذهب العظيم حتى أولئك الذين يوجهون الضربات الوحشية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إنّما يحاربون هذا المذهب بسبب عدم إدراكهم وفهمهم لحقائق وخصائص هذا المذهب العظيم، وعزل أنفسهم ـ من حيث لا يعلمون ـ عن هذا المذهب بشتى التمويهات والأكاذيب عن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لا شك فيه أنّ إخواننا الوهابيين إذا فهموا الخصائص الذاتية العظيمة للمذهب الاثني عشري، فسوف يلتحقون بهذا المذهب ويكونون من دعاته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الوهابيين يعجبون كيف استطاع المذهب الاثنى عشري أنْ يفرضَ نفسه على أكثر مناطق العالم، على الرغم من كثرة أعدائه، وانتشارهم في كل مكان على وجه الأرض، واستخدامهم لشتى الخطط والأساليب في سبيل 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سرّ ذلك الانتشار يكمن في القوة الذاتية والفكرية للمذهب الاثني عشري، وفي الاعتدال في فهم حقائق الإسلام ودرك مقاصده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الوهابيين يرون أنّ المذهب الاثني عشري بقوته الذاتية هو الذي يلتحق به المئات من أهل السنَّة، والعشرات من الوهابيين، ويرونهم يعلنون حرباً على خصوم هذا المذهب، بعد أن كانوا من أشدِّ 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ويشاهد الوهابيون أنّ المذهب الاثني عشري يأخذ عليهم كبار علمائهم ومفكريهم في كلِّ بلد، حتى إنّه ما بقيت منطقة عربية أو غير عربية إلاّ ودخل فيها المذهب الاثنا عشري، بحيث أصبح الوهابيون على يقين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سوف يمثِّل 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الإسلامي، لا سيما أنّهم يرون أنّه دخل إلى مناطق ما كانوا يتوقعون دخوله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فاخواننا الوهابيون لا يشكون أنّ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للمذهب الاثني عشري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يقول العالم الوهابي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الاثنا عشرية في الأُصول والفروع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والشيعة الإمامية الجعفرية الاثنا عشرية أكبر الفرق الإسلامية المعاصرة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هذا الكلام على رغم الخصومة الشديدة التي يحملها لهذا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أنّه لم يدرك حقائقه وخصائصه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نستيقن أنّ الوهابيين عائدون إلى المذهب الاثني عشري، وأن المستقبل لهذا المذهب، ولكن لن يتحقق ذلك إلاّ إذا عرضنا هذا المذهب بطريقة تتناسب مع سنخية العقل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كتابات الوهابيين تشهد أنّ المستقبل للمذهب الاثنى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آخر يذكر الكاتب الوهابي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محمد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 في ميزان الإسلام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بما يؤكّد أنّ المستقبل لهذا المذهب ويقول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زيارتي لمصر بعد انقطاع عنها دام أربع سنوات بل خمس، وبعد أنْ </w:t>
      </w:r>
    </w:p>
    <w:p>
      <w:pPr>
        <w:pStyle w:val="BookText"/>
        <w:rPr/>
      </w:pPr>
      <w:r>
        <w:rPr>
          <w:rFonts w:ascii="Amiri" w:hAnsi="Amiri" w:eastAsia="Amiri" w:cs="Amiri"/>
          <w:color w:val="111111"/>
          <w:sz w:val="28"/>
          <w:sz w:val="28"/>
          <w:szCs w:val="28"/>
          <w:rtl w:val="true"/>
          <w:lang w:bidi="ar-SA"/>
        </w:rPr>
        <w:t>استقر بي المقامُ في القاهرة، بدأتُ أحسّ باتجاه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يعني التحوّل من المذهب السنّي والمذهب الوهابي إلى المذهب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زاد عجبي من هذا الأمر أنّ إخواناً لنا ومنهم أبناء أحد العلماء الكبار المشهورين في مصر، ومنهم طلاب علم طالما جلسوا معنا في حلقات العلم، ومنهم بعضُ الإخوان الذين كنا نحسنُ الظنَّ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هذا الدرب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من الاثني عشريين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الاتجاه الجديد هو التشيع</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أخونا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محمد 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الخصائص الذاتية العظيمة للمذهب الاثني عشري لما عَجِب وانبهر حين رأى كبار أهل التسنن والوهابيين يدخلون في المذهب الاثني عشري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هذا الشيخ وأمثاله كتبنا هذا الكتاب حتى يدركوا الأسباب التي جعلت الكثير من الوهابيين يدخلون في هذا المذهب، وحتى يدركوا أنّ مسألة التقريب بين الاثني عشرية والوهابية، هي مسألة ممكنة وليست مستحيلة كما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نأتي إلى بشارة من العالم الوهابي الذائع الصيت الشيخ الدكتو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القفاري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البشارة تبين أنّ المستقبل للمذهب الاثني عشري، وفيها يقول الشيخ ناصر القفاري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تشيع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الكثير من أهل السنَّة ومن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أن يقول ـ ومن يطالع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المجد في تاريخ البصرة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يهوله الأمر حيث يجدُ قبائل بأكملها قد تشيعت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يصف الاثني عشرية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الطائفة الشيعية الكبرى في عالم اليوم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وكلَّما نقرأ كتابات إخواننا الوهابيين نزداد يقيناً بأنّ المستقبل للمذهب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يتابعون حركة الانتشار السريعة لهذا المذهب في وسط الوهابيين وغيرهم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أنّ المستقبل للمذهب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الغُنيمان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بقسم الدراسات العليا بالجامعة الإسلامية بالمدينة النبوية في المملكة العربية السعودية،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اختصره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أطل 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الاثني عشرية لأن الشيخ عبدالله غنيم يخلط بين الرافضة وبين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بلد من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الوهابيين على يقين بأنّ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سوف يجذبُ إليه كل أهل السنَّة وكل الوهابيين في المستقبل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إلينا العالم الوهابي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عبدالرحمن المغراوي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عظيمة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الصحابة ومعاوية فأُمة هاوية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تبين انتشار المذهب الاثني عشري في بلاد الغرب، ويقول ـ بعد أنْ يبين انتشار المذهب الاثني عشري في مشرق العالم الإسلامي 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على الشباب في بلاد المغرب</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ثم يبين دخول هذا المذهب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أخونا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عبدالرحمن المغراوي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الخصائص الذاتية العظيمة للمذهب الاثني عشري لما خاف من انتشار هذا المذهب في </w:t>
      </w:r>
    </w:p>
    <w:p>
      <w:pPr>
        <w:pStyle w:val="BookText"/>
        <w:rPr/>
      </w:pPr>
      <w:r>
        <w:rPr>
          <w:rFonts w:ascii="Amiri" w:hAnsi="Amiri" w:eastAsia="Amiri" w:cs="Amiri"/>
          <w:color w:val="111111"/>
          <w:sz w:val="28"/>
          <w:sz w:val="28"/>
          <w:szCs w:val="28"/>
          <w:rtl w:val="true"/>
          <w:lang w:bidi="ar-SA"/>
        </w:rPr>
        <w:t>المغرب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حين يتعرّف الوهابي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يستيقن أنّهم ملائكة الرحمة، وفرسان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ينقل إلينا أخونا الشيخ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مجدي محمد 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 الحق مناظرة علمية مع بعض الشيعة الإمامية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ينقل إلينا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شاب من أهل السنّة حيران، وسبب حيرته أنّه قد امتدت إليه أيدي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في شأن هذا الشاب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ظن المسكين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 عشريين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الرحمة وفرسان الحقِّ</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المئات من عبارات الوهابيين التي تؤكّد أنّ المستقبل القريب للمذهب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أمرٌ واحد يجب أن يكون في الحسبان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الوهابيين ليسوا خصوماً لهذا المذهب العظيم، لأنّهم حين يعرفونه لا يترددون في اتباعه، ولكن يجب علينا أن ننزل إلى مستوى العقل الوهابي عند عرض الخصائص الذاتية العظيمة والعميقة للمذهب الاثني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نرفعهم إلى مستوى العقل الاثني عشري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ينصر دين الحق ويظهره على الدين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العلي العظيم</w:t>
      </w:r>
      <w:r>
        <w:rPr>
          <w:rFonts w:eastAsia="Amiri" w:cs="Amiri" w:ascii="Amiri" w:hAnsi="Amiri"/>
          <w:color w:val="111111"/>
          <w:sz w:val="28"/>
          <w:szCs w:val="28"/>
          <w:rtl w:val="true"/>
          <w:lang w:bidi="ar-SA"/>
        </w:rPr>
        <w:t xml:space="preserve">. </w:t>
      </w:r>
      <w:bookmarkStart w:id="247" w:name="pg20384_230860"/>
    </w:p>
    <w:p>
      <w:pPr>
        <w:pStyle w:val="Heading3"/>
        <w:numPr>
          <w:ilvl w:val="2"/>
          <w:numId w:val="1"/>
        </w:numPr>
        <w:rPr/>
      </w:pPr>
      <w:bookmarkStart w:id="248" w:name="__RefHeading___Toc11322972_2142443653"/>
      <w:bookmarkStart w:id="249" w:name="_Toc93"/>
      <w:bookmarkEnd w:id="247"/>
      <w:bookmarkEnd w:id="248"/>
      <w:r>
        <w:rPr>
          <w:rtl w:val="true"/>
        </w:rPr>
        <w:t>وقفة مع مناظرة الدكتور عصام العماد مع الشيخ عثمان الخميس</w:t>
      </w:r>
      <w:bookmarkEnd w:id="249"/>
    </w:p>
    <w:p>
      <w:pPr>
        <w:pStyle w:val="Heading3"/>
        <w:numPr>
          <w:ilvl w:val="2"/>
          <w:numId w:val="1"/>
        </w:numPr>
        <w:rPr/>
      </w:pPr>
      <w:bookmarkStart w:id="250" w:name="__RefHeading___Toc11322974_2142443653"/>
      <w:bookmarkStart w:id="251" w:name="_Toc94"/>
      <w:bookmarkEnd w:id="250"/>
      <w:r>
        <w:rPr>
          <w:rtl w:val="true"/>
        </w:rPr>
        <w:t>أهمية المناظرة بين الشيعة والسنة</w:t>
      </w:r>
      <w:r>
        <w:rPr>
          <w:rtl w:val="true"/>
        </w:rPr>
        <w:t>:</w:t>
      </w:r>
      <w:bookmarkEnd w:id="251"/>
    </w:p>
    <w:p>
      <w:pPr>
        <w:pStyle w:val="BookText"/>
        <w:rPr/>
      </w:pPr>
      <w:r>
        <w:rPr>
          <w:rFonts w:ascii="Amiri" w:hAnsi="Amiri" w:eastAsia="Amiri" w:cs="Amiri"/>
          <w:color w:val="111111"/>
          <w:sz w:val="28"/>
          <w:sz w:val="28"/>
          <w:szCs w:val="28"/>
          <w:rtl w:val="true"/>
          <w:lang w:bidi="ar-SA"/>
        </w:rPr>
        <w:t>إن المسلمين في هذه الأيام العصيبة التي يشهد العالم الاسلامي غزواً ثقافياً هائلا من التيارات المضادة على الاسلام، ما أحوجهم إلى كلمة تلمّ شملهم وتؤلف بين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هذا الأمر إلاّ عبر مناظرات سليمة تعين المسلمين على اجتياز الحواجز التي تقف فيما بينهم، لأنّ المناظرة المبتنية على الضوابط الصحيحة تدعو كلا الطرفين إلى قراءة تصحيحه واصلاحية واعية متجرّدة، وتؤدّي إلى تنقية العقيدة الاسلامية من كل دخيل ومشبوه افرزته الخصومات العقائدية الحاصلة بين المسلمين عبر التاريخ</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1322976_2142443653"/>
      <w:bookmarkStart w:id="253" w:name="_Toc95"/>
      <w:bookmarkEnd w:id="252"/>
      <w:r>
        <w:rPr>
          <w:rtl w:val="true"/>
        </w:rPr>
        <w:t>سمات وشروط المناظرة البناءة</w:t>
      </w:r>
      <w:r>
        <w:rPr>
          <w:rtl w:val="true"/>
        </w:rPr>
        <w:t>:</w:t>
      </w:r>
      <w:bookmarkEnd w:id="253"/>
    </w:p>
    <w:p>
      <w:pPr>
        <w:pStyle w:val="BookText"/>
        <w:rPr/>
      </w:pPr>
      <w:r>
        <w:rPr>
          <w:rFonts w:ascii="Amiri" w:hAnsi="Amiri" w:eastAsia="Amiri" w:cs="Amiri"/>
          <w:color w:val="111111"/>
          <w:sz w:val="28"/>
          <w:sz w:val="28"/>
          <w:szCs w:val="28"/>
          <w:rtl w:val="true"/>
          <w:lang w:bidi="ar-SA"/>
        </w:rPr>
        <w:t>إن المناظرة البناءة هي المناظرة التي يشعر فيها طرفي الحوار أن الآخر يساعده للوصول إلى الصورة الكاملة عن الحقيقة، وهي المناظرة التي تؤدي إلى توسيع آفاق رؤية الطرفين وتخطّي الحواجز الموجودة فيما بينهم، والتي تدفعهما عن طريق تبادل الرأي وتلاقح الأفكار أن يصلا إلى الرؤية الواضحة عن فكر الآخر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تتحقق هذه المناظرة إلاّ إذا التزم كل من طرفي المناظرة </w:t>
      </w:r>
    </w:p>
    <w:p>
      <w:pPr>
        <w:pStyle w:val="BookText"/>
        <w:rPr/>
      </w:pPr>
      <w:r>
        <w:rPr>
          <w:rFonts w:ascii="Amiri" w:hAnsi="Amiri" w:eastAsia="Amiri" w:cs="Amiri"/>
          <w:color w:val="111111"/>
          <w:sz w:val="28"/>
          <w:sz w:val="28"/>
          <w:szCs w:val="28"/>
          <w:rtl w:val="true"/>
          <w:lang w:bidi="ar-SA"/>
        </w:rPr>
        <w:t>بالشروط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تحديد ساحة مشتركة في النظر من أجل الوصول إلى لغة مشتركة يمكن من خلالها التفاهم حين تبادل وجهات النظر، والمبادرة إلى اقناع الطرف المقابل على ضوء مبناه وبما الزم به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ضبط الغضب والسيطرة على كل انفعال من شأنه أن يسلب قدرة الانسان على التفكير بوضوح ويدفعه إلى الخروج عن حالة التوازن والاعتدال في الكلام والتصرفات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إدراك طرفي المناظرة بأنّ الحوار ليس ساحة حرب أو معركة من أجل تأكيد الذات والتغلّب على الآخرين، بل هو ساحة تعاون مشترك من أجل اكتشاف الحقيقة، فلهذا لا يشترط في المناظرة أن يكون فيها غالب ومغلوب في نهاية المطاف، بل المطلوب أن يبيّن كل من الطرفين وجهة نظره للآخر، ليوسّع بذلك آفاق رؤيته إلى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خلق أجواء ملؤها الثقة المتبادلة بين الطرفين، وإقامة علاقة طيبة ومتينة مع المقابل، بحيث يكون الطرفان قادران على فتح المغلق في أنفسهما وأن يتكلما بحرية كاملة دون تحفّظ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التفريق بين الفكر الضال والمنحرف وبين من يحمل هذا الفكر في ذهنه، والانطلاق من منطلق محبة الطرف المقابل في المناظرة كانسان كرّمه الله تعالى على سائر خلقه، والسعي من أجل انقاذه من الفكر المنحرف العالق بذهنه، لأنّ الذي يرى المناظر أو الانسان المتخبط في أوحال الضلال عدواً وخصماً له، لا يستطيع نفسياً أن يقدّم له الخير، ولا يستطيع أن يكون مهتمّاً بهدايته وارشاده إلى سواء السبيل، بل يكون همه القضاء عليه والتعريض الدائم به وتجريحه والاطاحة بكيانه وعدم ارادة الخير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الابتعاد عن استخدام المغالطة والمراوغة وجميع الأساليب غير </w:t>
      </w:r>
      <w:bookmarkStart w:id="254" w:name="pg20384_230862"/>
    </w:p>
    <w:p>
      <w:pPr>
        <w:pStyle w:val="BookText"/>
        <w:rPr/>
      </w:pPr>
      <w:bookmarkEnd w:id="254"/>
      <w:r>
        <w:rPr>
          <w:rFonts w:ascii="Amiri" w:hAnsi="Amiri" w:eastAsia="Amiri" w:cs="Amiri"/>
          <w:color w:val="111111"/>
          <w:sz w:val="28"/>
          <w:sz w:val="28"/>
          <w:szCs w:val="28"/>
          <w:rtl w:val="true"/>
          <w:lang w:bidi="ar-SA"/>
        </w:rPr>
        <w:t>الموضوعية،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مراعاة وحدة الموضوع، التلاعب بالألفاظ، الخلط بين المفاهيم والالتجاء إلى التأويلات الفاسدة والاستشهاد بالاقتباسات المبتورة والمشوّهة عن الواقع و</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1322978_2142443653"/>
      <w:bookmarkStart w:id="256" w:name="_Toc96"/>
      <w:bookmarkEnd w:id="255"/>
      <w:r>
        <w:rPr>
          <w:rtl w:val="true"/>
        </w:rPr>
        <w:t>الأرضية التمهدية لمناظرة الدكتور عصام مع الشيخ عثمان</w:t>
      </w:r>
      <w:r>
        <w:rPr>
          <w:rtl w:val="true"/>
        </w:rPr>
        <w:t>:</w:t>
      </w:r>
      <w:bookmarkEnd w:id="256"/>
    </w:p>
    <w:p>
      <w:pPr>
        <w:pStyle w:val="BookText"/>
        <w:rPr/>
      </w:pPr>
      <w:r>
        <w:rPr>
          <w:rFonts w:ascii="Amiri" w:hAnsi="Amiri" w:eastAsia="Amiri" w:cs="Amiri"/>
          <w:color w:val="111111"/>
          <w:sz w:val="28"/>
          <w:sz w:val="28"/>
          <w:szCs w:val="28"/>
          <w:rtl w:val="true"/>
          <w:lang w:bidi="ar-SA"/>
        </w:rPr>
        <w:t xml:space="preserve">كانت الأرضية التمهيدية التي دفعت الدكتور عصام العماد للمناظرة مع الشيخ عثمان الخميس هي أن الشيخ عثمان القى محاضرة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تعرف عن دين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فيها أن يعرض صورة مشوّهة عن معتقدات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فادى هذا الأمر إلى استياء بعض الجامعيين في الكويت من الأكاذيب والافتراءات التي حاول الشيخ عثمان الخميس أن يلصقها بمذهب التشيع، فاتصلوا بمركز الأبحاث العقائدية واقترحوا عليه التصدي للردّ على هذه المحاضرة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المركز رأى أن هذه المحاضرة لا تستحق الرد، لأنّها لا تمتلك مقومات البحث العلمي الموضوعي، وأنّها لا تعتمد على الأسس والمباني العلمية، بل كل ما فيها معلومات مشوّهة عن الواقع واقتباسات مبتورة من تراث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الطلبة الجامعيين اصرّوا على المركز أن يتصدّى للردّ على هذه المحاضرة، وذكروا أن الكثير من الشباب المثقفين في الكويت بحاجة إلى توعية دينية في هذا المجال، لئلا تشتبه عليهم أمور دينهم نتيجة الشبهات التي ألقاها الشيخ عثمان في هذه المحاضرة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أوعز المركز إلى قسم المستبصرين فيه لانتخاب أحد الشباب المستبصرين للردّ على الشيخ عثمان الخميس، فوقع الاختيار </w:t>
      </w:r>
    </w:p>
    <w:p>
      <w:pPr>
        <w:pStyle w:val="BookText"/>
        <w:rPr/>
      </w:pPr>
      <w:r>
        <w:rPr>
          <w:rFonts w:ascii="Amiri" w:hAnsi="Amiri" w:eastAsia="Amiri" w:cs="Amiri"/>
          <w:color w:val="111111"/>
          <w:sz w:val="28"/>
          <w:sz w:val="28"/>
          <w:szCs w:val="28"/>
          <w:rtl w:val="true"/>
          <w:lang w:bidi="ar-SA"/>
        </w:rPr>
        <w:t>على الشاب المؤمن والمهذّب الدكتور عصام العماد الذي كان وهابياً ثم 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فنظم الدكتور عصام محاضرة للردّ على محاضرة الشيخ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عصام حول ردّه لهذه 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 بعد سماعي لمحاضرة الشيخ عثمان أنها تريد اشعال الفتنة بين السنة والاثنى عشرية، ومن يسمع هذه المحاضرة يدرك أن صاحبها لا يحافظ على الوحدة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الدكتور 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في المحاضرة التي قمت فيها بالرد على الشيخ عثمان، بل في جميع محاضراتي ومقالاتي وكتاباتي ـ من قبيل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رحلتي من الوهابية إلى الاثني عشرية ـ منذ أن تركت الوهابية أسعى إلى هدف واحد وهو حل مشكلة اساسية والبحث عن أسبابها وعن نتائجها السلبية، والبحث أيضاً عن طرق علاج هذه المشكلة وهي مشكلة الخلط بين الاثني عشرية وفرق الغلاة، وقد بيّنت في محاضرتي للردّ على الشيخ عثمان ما وقع فيه الشيخ من خلط بين الشيعة الاثني عشرية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اخذ الطلبة الكويتيين اشرطة الردّ إلى بلدهم وقاموا بتوزيعها في دولة الكويت وباقي الدولة العربية، وكان ذلك في شهر رجب من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فلقى هذا الرد استحساناً من الجميع وبالأخص الجامعيين من أهل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شعبان من نفس السنة شرع الشيخ عثمان الخميس في القاء المحاضرات المتضمّنة للردّ على التشيع عبر الانترنت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مرة اخرى رشح مركز الأبحاث العقائدية المستبصر الدكتور عصام العماد للردّ على الشيخ عثمان في 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كان منطلق هذه المناظرة، حيث دعت 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عثمان للمناظرة مع الدكتور عصام </w:t>
      </w:r>
      <w:bookmarkStart w:id="257" w:name="pg20384_230864"/>
    </w:p>
    <w:p>
      <w:pPr>
        <w:pStyle w:val="BookText"/>
        <w:rPr/>
      </w:pPr>
      <w:bookmarkEnd w:id="257"/>
      <w:r>
        <w:rPr>
          <w:rFonts w:ascii="Amiri" w:hAnsi="Amiri" w:eastAsia="Amiri" w:cs="Amiri"/>
          <w:color w:val="111111"/>
          <w:sz w:val="28"/>
          <w:sz w:val="28"/>
          <w:szCs w:val="28"/>
          <w:rtl w:val="true"/>
          <w:lang w:bidi="ar-SA"/>
        </w:rPr>
        <w:t>وذلك في شهر شعبان أيضاً، فاعتذر الشيخ بحجة قرب شهر رمضان وواعدهم أن تكون المناظرة في شهر شوال</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1322980_2142443653"/>
      <w:bookmarkStart w:id="259" w:name="_Toc97"/>
      <w:bookmarkEnd w:id="258"/>
      <w:r>
        <w:rPr>
          <w:rtl w:val="true"/>
        </w:rPr>
        <w:t>بداية مناظرة الدكتور عصام مع الشيخ عثمان</w:t>
      </w:r>
      <w:r>
        <w:rPr>
          <w:rtl w:val="true"/>
        </w:rPr>
        <w:t>:</w:t>
      </w:r>
      <w:bookmarkEnd w:id="259"/>
    </w:p>
    <w:p>
      <w:pPr>
        <w:pStyle w:val="BookText"/>
        <w:rPr/>
      </w:pPr>
      <w:r>
        <w:rPr>
          <w:rFonts w:ascii="Amiri" w:hAnsi="Amiri" w:eastAsia="Amiri" w:cs="Amiri"/>
          <w:color w:val="111111"/>
          <w:sz w:val="28"/>
          <w:sz w:val="28"/>
          <w:szCs w:val="28"/>
          <w:rtl w:val="true"/>
          <w:lang w:bidi="ar-SA"/>
        </w:rPr>
        <w:t xml:space="preserve">وبالفعل شرعت المناظرة بين الدكتور عصام والشيخ عثمان في شهر شوال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وتم الاتفاق في الجلسة الأُولى من المناظرة على مراعاة بعض المقرّرات من قبل طرفي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أهمها مراعاة وحدة الموضوع وعدم القفز من موضوع إلى موضوع آخر دون مقدّمات، لئلا تدور المناظرة في حلقة مفرغة من دون حسم أي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الدكتور عصام اشترط على الشيخ عثمان أن يتناظر معه حسب المنهج الذي رسمه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الجديد والصحيح في الحوار مع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الشيخ عثمان ذلك، لكنّه للأسف لم يلتزم بكثير من المقرّرات التي اتفق عليها مع الدكتور عصام العماد وكان دأبه في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الموضوع مراراً، ومحاولته تشتيت البحث وطرح بحوث جانبية، من أجل تشويش اذهان السامعين وبث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تغيّبه عدة مرات عن الحضور في المناظرة بحجج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حصول القطع في الاينترنت عنده، بحجة ضعف خطوطها في الكويت، والملاحظ أن حصول القطع عنده كان في المواقع الحساسة جداً من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تهرّبه من الاجابة على أسألة الحضور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أدب الحوار والمناظرة، لا سيما في المناظرتين الأخيرتين</w:t>
      </w:r>
      <w:r>
        <w:rPr>
          <w:rFonts w:eastAsia="Amiri" w:cs="Amiri" w:ascii="Amiri" w:hAnsi="Amiri"/>
          <w:color w:val="111111"/>
          <w:sz w:val="28"/>
          <w:szCs w:val="28"/>
          <w:rtl w:val="true"/>
          <w:lang w:bidi="ar-SA"/>
        </w:rPr>
        <w:t xml:space="preserve">. </w:t>
      </w:r>
      <w:bookmarkStart w:id="260" w:name="pg20384_230865"/>
    </w:p>
    <w:p>
      <w:pPr>
        <w:pStyle w:val="BookText"/>
        <w:rPr/>
      </w:pPr>
      <w:bookmarkEnd w:id="260"/>
      <w:r>
        <w:rPr>
          <w:rFonts w:ascii="Amiri" w:hAnsi="Amiri" w:eastAsia="Amiri" w:cs="Amiri"/>
          <w:color w:val="111111"/>
          <w:sz w:val="28"/>
          <w:sz w:val="28"/>
          <w:szCs w:val="28"/>
          <w:rtl w:val="true"/>
          <w:lang w:bidi="ar-SA"/>
        </w:rPr>
        <w:t>وبالعكس كان دأب الدكتور عصام العماد الالتزام بوحدة الموضوع، وكان يسعى خلال حواره أن يراعي مسألة التقريب بين المسلمين وتقريب الصف الاسلامي، وكان يؤكّد على أن الحوار الاسلامي الهادف الذي يقود إلى الحق هو الحوار الذي يتم فيه مراعاة الوحدة الاسلامية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1322982_2142443653"/>
      <w:bookmarkStart w:id="262" w:name="_Toc98"/>
      <w:bookmarkEnd w:id="261"/>
      <w:r>
        <w:rPr>
          <w:rtl w:val="true"/>
        </w:rPr>
        <w:t>من ثمار هذه المناظرة</w:t>
      </w:r>
      <w:r>
        <w:rPr>
          <w:rtl w:val="true"/>
        </w:rPr>
        <w:t>:</w:t>
      </w:r>
      <w:bookmarkEnd w:id="262"/>
    </w:p>
    <w:p>
      <w:pPr>
        <w:pStyle w:val="BookText"/>
        <w:rPr/>
      </w:pPr>
      <w:r>
        <w:rPr>
          <w:rFonts w:ascii="Amiri" w:hAnsi="Amiri" w:eastAsia="Amiri" w:cs="Amiri"/>
          <w:color w:val="111111"/>
          <w:sz w:val="28"/>
          <w:sz w:val="28"/>
          <w:szCs w:val="28"/>
          <w:rtl w:val="true"/>
          <w:lang w:bidi="ar-SA"/>
        </w:rPr>
        <w:t>فتحت هذه المناظرة آفاق واسعة امام انظار الذين تابعوها عبر الانترنت، وتعرّف الكثير منهم على حقائق كانوا يجهلونها من قبل، فادى هذا الأمر إلى زعزعة مرتكزاتهم الفكرية السابقة وبالتالي تركها والالتزام بفكر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جملة الذين تأثروا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المناظرة هي الدكتورة أمينة المغربية</w:t>
      </w:r>
      <w:r>
        <w:rPr>
          <w:rStyle w:val="FootnoteAnchor"/>
          <w:rtl w:val="true"/>
        </w:rPr>
        <w:footnoteReference w:id="84"/>
      </w:r>
      <w:r>
        <w:rPr>
          <w:rFonts w:ascii="Amiri" w:hAnsi="Amiri" w:eastAsia="Amiri" w:cs="Amiri"/>
          <w:color w:val="111111"/>
          <w:sz w:val="28"/>
          <w:sz w:val="28"/>
          <w:szCs w:val="28"/>
          <w:rtl w:val="true"/>
          <w:lang w:bidi="ar-SA"/>
        </w:rPr>
        <w:t>، حيث دفعتها هذه المناظرة إلى تغيير انتمائها المذهبي والانتقال من المذهب السني إلى المذهب الامامي الاثني عشري، ثم اعلنت استبصارها أمام الشيخ عثمان الخميس في احدى المناظرات</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1322984_2142443653"/>
      <w:bookmarkStart w:id="264" w:name="_Toc99"/>
      <w:bookmarkEnd w:id="263"/>
      <w:r>
        <w:rPr>
          <w:rtl w:val="true"/>
        </w:rPr>
        <w:t>المفاجأة بانسحاب الشيخ عثمان من المناظرة</w:t>
      </w:r>
      <w:r>
        <w:rPr>
          <w:rtl w:val="true"/>
        </w:rPr>
        <w:t>:</w:t>
      </w:r>
      <w:bookmarkEnd w:id="2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استمرت المناظرة حتى حلقتها الخامسة عشر، ثم تفاجأ الجميع بعدها من انسحاب الشيخ عثمان من المناظرة، وذلك بعد أن حاول الشيخ عثمان أن يلتزم منهج القاء التهم والأكاذيب والافتراءات على الشيعة والتشيع وان يتخذ السب والشتم وسيلة للدفاع عن مذهب الوهابية</w:t>
      </w:r>
      <w:r>
        <w:rPr>
          <w:rFonts w:eastAsia="Amiri" w:cs="Amiri" w:ascii="Amiri" w:hAnsi="Amiri"/>
          <w:color w:val="111111"/>
          <w:sz w:val="28"/>
          <w:szCs w:val="28"/>
          <w:rtl w:val="true"/>
          <w:lang w:bidi="ar-SA"/>
        </w:rPr>
        <w:t xml:space="preserve">. </w:t>
      </w:r>
      <w:bookmarkStart w:id="265" w:name="pg20384_230866"/>
    </w:p>
    <w:p>
      <w:pPr>
        <w:pStyle w:val="Heading3"/>
        <w:numPr>
          <w:ilvl w:val="2"/>
          <w:numId w:val="1"/>
        </w:numPr>
        <w:rPr/>
      </w:pPr>
      <w:bookmarkStart w:id="266" w:name="__RefHeading___Toc11322986_2142443653"/>
      <w:bookmarkStart w:id="267" w:name="_Toc100"/>
      <w:bookmarkEnd w:id="265"/>
      <w:bookmarkEnd w:id="266"/>
      <w:r>
        <w:rPr>
          <w:rtl w:val="true"/>
        </w:rPr>
        <w:t>مقتطفات من كلام الشيخ عثمان قبل انسحابه</w:t>
      </w:r>
      <w:r>
        <w:rPr>
          <w:rtl w:val="true"/>
        </w:rPr>
        <w:t>:</w:t>
      </w:r>
      <w:bookmarkEnd w:id="267"/>
    </w:p>
    <w:p>
      <w:pPr>
        <w:pStyle w:val="BookText"/>
        <w:rPr/>
      </w:pPr>
      <w:r>
        <w:rPr>
          <w:rFonts w:ascii="Amiri" w:hAnsi="Amiri" w:eastAsia="Amiri" w:cs="Amiri"/>
          <w:color w:val="111111"/>
          <w:sz w:val="28"/>
          <w:sz w:val="28"/>
          <w:szCs w:val="28"/>
          <w:rtl w:val="true"/>
          <w:lang w:bidi="ar-SA"/>
        </w:rPr>
        <w:t xml:space="preserve">قال الشيخ عثمان في غرفتي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البالتوك في الانترنت وذلك قبل أيام من المناظرة التي انسحب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أنا رأيي أن نوقف الحوار كلّه، لا مع هذا ولا مع هذا، لأن الحوار معهم يعني هو عديم الفائدة، وكما قلت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أنا ما دخلت في هذا الحوار حبّاً فيه، ولكنّي أُلجئت إليه إلجاءً، واضطُررت إليه اضطراراً، لا عن اختيار مني، وأنا مستاء جداً، يعني من هذا الحوار مستاء ومتضايق جداً منه، ولكن ما في اليد حيلة، الإنسان إذا دخل في هذا الموضوع لا يود أن يمسك على أهل السنة شيئاً في أنه تهرَّب وترك المناظرة وغير ذلك من الأمور التي تعرفونها أكثر من غيركم، وأنا إذا توقفت مع عصام العماد وأنهيت المناظرة معه لن أحاور أحداً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تمضي سنتين حتى أرتاح قليلا، يعني وأتفرّغ إلى أشياء أولى منها بكثير، وأقول حقيقةً ـ ولا أكذب ـ أنا لا أستعدّ لهذه المناظرة إلاّ في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أنا لو توقفت عن مناظرة الدكتور عصام العمادم فلن أناظر غيره، يعني الآن على الأقل، لأنّها حقيقة متعبة نفسياً هذه المناظرات متعبة بدنياً، ولذلك أنا اعتذر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أحب أو أُعيد وأُكرّر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دخلت هذه المناظرات رغماً عنّي، ليس باختياري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للتعب من هذه المناظرة لا شكّ أن هذا الأمر موجود، ولعلّه ظاهرٌ من صوتي</w:t>
      </w:r>
      <w:r>
        <w:rPr>
          <w:rFonts w:eastAsia="Amiri" w:cs="Amiri" w:ascii="Amiri" w:hAnsi="Amiri"/>
          <w:color w:val="111111"/>
          <w:sz w:val="28"/>
          <w:szCs w:val="28"/>
          <w:rtl w:val="true"/>
          <w:lang w:bidi="ar-SA"/>
        </w:rPr>
        <w:t xml:space="preserve">. </w:t>
      </w:r>
      <w:bookmarkStart w:id="268" w:name="pg20384_230867"/>
    </w:p>
    <w:p>
      <w:pPr>
        <w:pStyle w:val="BookText"/>
        <w:rPr/>
      </w:pPr>
      <w:bookmarkEnd w:id="268"/>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خسرنا أمينة المغربية،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لي، أنا وما أتعرّض إليه من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فأكبر إيذاء أصابني هو ما يحدثُ مع عصام العماد في هذه المناظرات التي فلقت كبدي وآذتني كثيراً،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واخيراً فإن الشيخ عثمان عمد إلى تحريف المناظرة وتوزيعها محرّفة في الدّول العربية لا سيما الكويت واليمن على اشرطة الكاسيت، حيث حرّف الكثير منها وقدّم وأخّر لتخرج المناظرة بالشكل الذي ينفعه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322988_2142443653"/>
      <w:bookmarkStart w:id="270" w:name="_Toc101"/>
      <w:bookmarkEnd w:id="269"/>
      <w:r>
        <w:rPr>
          <w:rtl w:val="true"/>
        </w:rPr>
        <w:t>أثر هذه المناظرة في الصعيد العالمي</w:t>
      </w:r>
      <w:r>
        <w:rPr>
          <w:rtl w:val="true"/>
        </w:rPr>
        <w:t>:</w:t>
      </w:r>
      <w:bookmarkEnd w:id="270"/>
    </w:p>
    <w:p>
      <w:pPr>
        <w:pStyle w:val="BookText"/>
        <w:rPr/>
      </w:pPr>
      <w:r>
        <w:rPr>
          <w:rFonts w:ascii="Amiri" w:hAnsi="Amiri" w:eastAsia="Amiri" w:cs="Amiri"/>
          <w:color w:val="111111"/>
          <w:sz w:val="28"/>
          <w:sz w:val="28"/>
          <w:szCs w:val="28"/>
          <w:rtl w:val="true"/>
          <w:lang w:bidi="ar-SA"/>
        </w:rPr>
        <w:t>إن المناظرة بين أهل السنة والشيعة كانت تعيش في دوائر ضيّقة ومحدودة، ولكن بفضل هذه المناظرة التي كان لها صدى واسع في العالم الاسلامي وكان لها رواد كثيرين عبر الانترنت وبفضل مناظرات اخرى عقدت بين أتباع أهل السنة وأتباع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 النوع من المناظرات في مرحلة جديدة وبدأت تتسع في العالم الاسلامي حتى ادّت إلى فتح مناظرات أوسع على القنوات الفضائية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يبشّر بخير، لأنه يؤدّي إلى ازالة الحجب عن أذهان المجتمعات التي حاول رجال دينها من خلال التعتيم والتشويه أن يُبقوا أهلها في دائرة ضيقة من الوعي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وبفضل هذه المناظرات استطاع اتباع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يبدوا معتقداتهم وأن يبرهنوا على صحتها أمام الآخرين، واستطاعوا أن يطهّروا اذهان الناس من الاتهامات المزيّفة التي يطبّل لها المغرضون من أجل تشويه سمعة </w:t>
      </w:r>
    </w:p>
    <w:p>
      <w:pPr>
        <w:pStyle w:val="BookText"/>
        <w:rPr/>
      </w:pPr>
      <w:r>
        <w:rPr>
          <w:rFonts w:ascii="Amiri" w:hAnsi="Amiri" w:eastAsia="Amiri" w:cs="Amiri"/>
          <w:color w:val="111111"/>
          <w:sz w:val="28"/>
          <w:sz w:val="28"/>
          <w:szCs w:val="28"/>
          <w:rtl w:val="true"/>
          <w:lang w:bidi="ar-SA"/>
        </w:rPr>
        <w:t>الشيعة والتشيّع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تمكّن اتباع مذهب أهل البيت أن يجعلوا أقوال وآراء علماء أهل السنة في الميزان، وأن يبيّنوا واقع هذه الآراء من أجل صدّ أبناء المجتمع من الانخداع بها وتحذيرهم من مطالعة كتبهم من دون الاهتمام بفحص الآراء المطروحة فيها</w:t>
      </w:r>
      <w:r>
        <w:rPr>
          <w:rFonts w:eastAsia="Amiri" w:cs="Amiri" w:ascii="Amiri" w:hAnsi="Amiri"/>
          <w:color w:val="111111"/>
          <w:sz w:val="28"/>
          <w:szCs w:val="28"/>
          <w:rtl w:val="true"/>
          <w:lang w:bidi="ar-SA"/>
        </w:rPr>
        <w:t xml:space="preserve">. </w:t>
      </w:r>
      <w:bookmarkStart w:id="271" w:name="pg20384_230869"/>
    </w:p>
    <w:p>
      <w:pPr>
        <w:pStyle w:val="Heading2"/>
        <w:numPr>
          <w:ilvl w:val="1"/>
          <w:numId w:val="1"/>
        </w:numPr>
        <w:rPr/>
      </w:pPr>
      <w:bookmarkStart w:id="272" w:name="__RefHeading___Toc11322990_2142443653"/>
      <w:bookmarkStart w:id="273" w:name="_Toc102"/>
      <w:bookmarkEnd w:id="271"/>
      <w:bookmarkEnd w:id="272"/>
      <w:r>
        <w:rPr>
          <w:rtl w:val="true"/>
        </w:rPr>
        <w:t>{</w:t>
      </w:r>
      <w:r>
        <w:rPr/>
        <w:t>6</w:t>
      </w:r>
      <w:r>
        <w:rPr>
          <w:rtl w:val="true"/>
        </w:rPr>
        <w:t xml:space="preserve">} </w:t>
      </w:r>
      <w:r>
        <w:rPr>
          <w:rtl w:val="true"/>
        </w:rPr>
        <w:t>علي محمد فتح الدين الحنفي</w:t>
      </w:r>
      <w:r>
        <w:rPr>
          <w:rtl w:val="true"/>
        </w:rPr>
        <w:t>(</w:t>
      </w:r>
      <w:r>
        <w:rPr>
          <w:rtl w:val="true"/>
        </w:rPr>
        <w:t xml:space="preserve">حنفي </w:t>
      </w:r>
      <w:r>
        <w:rPr>
          <w:rtl w:val="true"/>
        </w:rPr>
        <w:t xml:space="preserve">/ </w:t>
      </w:r>
      <w:r>
        <w:rPr>
          <w:rtl w:val="true"/>
        </w:rPr>
        <w:t>باكستان</w:t>
      </w:r>
      <w:r>
        <w:rPr>
          <w:rtl w:val="true"/>
        </w:rPr>
        <w:t>)</w:t>
      </w:r>
      <w:bookmarkEnd w:id="273"/>
    </w:p>
    <w:p>
      <w:pPr>
        <w:pStyle w:val="Heading3"/>
        <w:numPr>
          <w:ilvl w:val="2"/>
          <w:numId w:val="1"/>
        </w:numPr>
        <w:rPr/>
      </w:pPr>
      <w:bookmarkStart w:id="274" w:name="__RefHeading___Toc11322992_2142443653"/>
      <w:bookmarkStart w:id="275" w:name="_Toc103"/>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ولد الشيخ علي محمد في أحد العقدين الأخيرين من القرن التاسع عشر الميلادي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بالبنجاب، وهي المدينة التي تقع حالياً في دولة باكستان، وترعرع في أسرة تنتمي إلى المذهب الحنفي، ثم التحق ـ في ضوء عرف أهل زمانه ـ باحدى حلقات تدريس القرآن الكريم، فساعده ذلك على حفظ القرآن وهو في سن مبكّر</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1322994_2142443653"/>
      <w:bookmarkStart w:id="277" w:name="_Toc104"/>
      <w:bookmarkEnd w:id="276"/>
      <w:r>
        <w:rPr>
          <w:rtl w:val="true"/>
        </w:rPr>
        <w:t>سبب تسميته بالحافظ</w:t>
      </w:r>
      <w:r>
        <w:rPr>
          <w:rtl w:val="true"/>
        </w:rPr>
        <w:t>:</w:t>
      </w:r>
      <w:bookmarkEnd w:id="277"/>
    </w:p>
    <w:p>
      <w:pPr>
        <w:pStyle w:val="BookText"/>
        <w:rPr/>
      </w:pPr>
      <w:r>
        <w:rPr>
          <w:rFonts w:ascii="Amiri" w:hAnsi="Amiri" w:eastAsia="Amiri" w:cs="Amiri"/>
          <w:color w:val="111111"/>
          <w:sz w:val="28"/>
          <w:sz w:val="28"/>
          <w:szCs w:val="28"/>
          <w:rtl w:val="true"/>
          <w:lang w:bidi="ar-SA"/>
        </w:rPr>
        <w:t>كان الشيخ علي محمد اضافة إلى حفظه للقرآن، متولّعاً منذ صغره بدراسة الحديث النبوي الشريف، وكان متميزاً بين اقرانه بذهنية رفيعة وذاكرة قوية، حتى أصبح من كبار حفّاظ عصره المشتهرين بحفظ الأحاديث الشريفة وأسانيدها، وروايتها، وقد بلغت ثقته بنفسه في هذا المجال حداً أنه قال عن نفسه في مواقف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فقدت جميع كتب الروايات فأنا استطيع أن أمليها من حافظتي</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1322996_2142443653"/>
      <w:bookmarkStart w:id="279" w:name="_Toc105"/>
      <w:bookmarkEnd w:id="278"/>
      <w:r>
        <w:rPr>
          <w:rtl w:val="true"/>
        </w:rPr>
        <w:t>تفوّقه في المجال العلمي</w:t>
      </w:r>
      <w:r>
        <w:rPr>
          <w:rtl w:val="true"/>
        </w:rPr>
        <w:t>:</w:t>
      </w:r>
      <w:bookmarkEnd w:id="27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ارتقى مستوى الشيخ على محمد في الصعيد العلمي بمرور الزمان حتى تصدّى لمهمة التدريس، ثم اصبح استاذاً بارعاً يشار له بالبنان، وكان يحضر </w:t>
      </w:r>
      <w:bookmarkStart w:id="280" w:name="pg20384_230870"/>
    </w:p>
    <w:p>
      <w:pPr>
        <w:pStyle w:val="BookText"/>
        <w:rPr/>
      </w:pPr>
      <w:bookmarkEnd w:id="280"/>
      <w:r>
        <w:rPr>
          <w:rFonts w:ascii="Amiri" w:hAnsi="Amiri" w:eastAsia="Amiri" w:cs="Amiri"/>
          <w:color w:val="111111"/>
          <w:sz w:val="28"/>
          <w:sz w:val="28"/>
          <w:szCs w:val="28"/>
          <w:rtl w:val="true"/>
          <w:lang w:bidi="ar-SA"/>
        </w:rPr>
        <w:t>درسه العديد من الطلاب الأفاضل، منهم الحكيم أمير الدين بن محمد مستقيم الحنفي الذي كان من ألمع وابرز طلابه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الحكيم أمير الدين مهتماً بقضية البحث المقارن بين مذهبي أهل السنة والشيعة، وحيث كانت صلته باستاذه الشيخ على محمد قوية، فكان كثيراً ما يطرح عليه بعض الأسئلة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الشيخ أمير الدين ملماً بالثقافة الدينية، ومتبحراً بقراءة كتب التاريخ والرجال وعلم الحديث والتفسير، فلهذا كانت اسئلته المذهبية التي يوجّهها إلى الشيخ علي محمد متّسمة بالعمق والدقة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اضطر الشيخ علي محمد بأن يخصّص لنفسه وقتاً للبحث عن الأسئلة التي كان يوجّهها إليه تلميذه الحكيم أمير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الأيام حلّ أحد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الأفغانيين الشيعة وهو الشيخ عبدالعلي الهروي المُتوفى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ضيفاً للسكنى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بالبنجاب، فأحدثتْ هذه الزيارة صلة بين الحكيم أمير الدين والعلامة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للثقافة الواسعة التي تميَّز بها الحكيم أمير الدين فقد كان مؤهلا بالدخول مع الهروي في مناقشات مذهبيّة صريحة للوصول إلى نتائج الاختلاف بين الفرق الاسلامية في مسائل اعتقادية بعد غربلة كتب التفسير والحديث والرجال والتاريخ، وانتهى المطاف في نهاية العقد الأول من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بتبنّي الحكيم أمير الدين للمذهب الإمامي، والانتقال إليه من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1322998_2142443653"/>
      <w:bookmarkStart w:id="282" w:name="_Toc106"/>
      <w:bookmarkEnd w:id="281"/>
      <w:r>
        <w:rPr>
          <w:rtl w:val="true"/>
        </w:rPr>
        <w:t>دراسته للتشيع وفق الأسس العلمية</w:t>
      </w:r>
      <w:bookmarkEnd w:id="28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بفعل الصلة الوطيدة بين الحكيم أمير الدين والشيخ علي محمد فتح الدّين جرت بعد استبصار الحكيم حوارات بينهما إنتهت بالحافظ علي محمد أن يقوم بدراسة التشيع بجدّ والبحث عنه وفق أسس علميّة بحتة غير خاضعة للمؤثرات المتوارثة، وقد شرع بذلك عام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83" w:name="pg20384_230871"/>
    </w:p>
    <w:p>
      <w:pPr>
        <w:pStyle w:val="BookText"/>
        <w:rPr/>
      </w:pPr>
      <w:bookmarkEnd w:id="283"/>
      <w:r>
        <w:rPr>
          <w:rFonts w:ascii="Amiri" w:hAnsi="Amiri" w:eastAsia="Amiri" w:cs="Amiri"/>
          <w:color w:val="111111"/>
          <w:sz w:val="28"/>
          <w:sz w:val="28"/>
          <w:szCs w:val="28"/>
          <w:rtl w:val="true"/>
          <w:lang w:bidi="ar-SA"/>
        </w:rPr>
        <w:t>ولم تمض فترة إلاّ وتوصّل الشيخ علي محمد إلى نفس النتائج التي توصّل إليها الحكيم أمير الدين</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1323000_2142443653"/>
      <w:bookmarkStart w:id="285" w:name="_Toc107"/>
      <w:bookmarkEnd w:id="284"/>
      <w:r>
        <w:rPr>
          <w:rtl w:val="true"/>
        </w:rPr>
        <w:t>استبصاره وتأليفه في مجال الامامة</w:t>
      </w:r>
      <w:r>
        <w:rPr>
          <w:rtl w:val="true"/>
        </w:rPr>
        <w:t>:</w:t>
      </w:r>
      <w:bookmarkEnd w:id="285"/>
    </w:p>
    <w:p>
      <w:pPr>
        <w:pStyle w:val="BookText"/>
        <w:rPr/>
      </w:pPr>
      <w:r>
        <w:rPr>
          <w:rFonts w:ascii="Amiri" w:hAnsi="Amiri" w:eastAsia="Amiri" w:cs="Amiri"/>
          <w:color w:val="111111"/>
          <w:sz w:val="28"/>
          <w:sz w:val="28"/>
          <w:szCs w:val="28"/>
          <w:rtl w:val="true"/>
          <w:lang w:bidi="ar-SA"/>
        </w:rPr>
        <w:t>استصعب الشيخ علي محمد في البداية ترك ما كان عليه والانتقال إلى مذهب آخر، ولكن وضوح الرؤية وتكامل 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 القوة اللازمة للقيام بهذا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الشيخ علي محمد عام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بتسجيل قناعاته الجديدة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 في الامامة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الحكيم أمير الدين بترجمة هذا الكتاب إلى اللغة العربية، ولم تكن ترجمته مقتصرة على نقل نصاً من لغة إلى أخرى فحسب، وإنّما أضاف إلى الكتاب إضافات كثيرة من خلال تتبع المصادر المختلفة، وإلحاق بحوث مُفصَّلة بين ثنايا الكتاب حققَ فيها بعض المطالب بتفصيل وأناة ممّا أضفى على الكتاب جهداً مضاعفاً جعله في مصاف الكتب الموسوعيّة النادرة في تاريخ الصراع المذهبي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الفريقين السُنَّة والشيعة ـ على حدٍّ سواء ـ وأصبحَ مصدراً لطلاب الحقيقة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أُطلقت عليه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نتيجةً لما اشتُهر على الألسنة أنَّه ما قرأه مخالفٌ إلاّ وأحدث تساؤلا لديه</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1323002_2142443653"/>
      <w:bookmarkStart w:id="287" w:name="_Toc108"/>
      <w:bookmarkEnd w:id="286"/>
      <w:r>
        <w:rPr>
          <w:rtl w:val="true"/>
        </w:rPr>
        <w:t>وفاته</w:t>
      </w:r>
      <w:r>
        <w:rPr>
          <w:rtl w:val="true"/>
        </w:rPr>
        <w:t>:</w:t>
      </w:r>
      <w:bookmarkEnd w:id="2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تُوفيَ الحافظ علي محمد فتح الدين في شهر تشرين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ودُفِنَ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الباكستانية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قبره صخرةٌ كبيرة تُحيط بجانبيها أشجارُ السرو الخضراء، قد كُتبَ على واجهتها إسم صاحبها الحافظ المولوي علي محمد فتح الدين، وسنة وفاته، وإسم مؤلفه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النجاة</w:t>
      </w:r>
      <w:r>
        <w:rPr>
          <w:rFonts w:eastAsia="IRNazanin" w:cs="IRNazanin"/>
          <w:color w:val="111111"/>
          <w:sz w:val="28"/>
          <w:szCs w:val="28"/>
          <w:rtl w:val="true"/>
          <w:lang w:bidi="fa-IR"/>
        </w:rPr>
        <w:t xml:space="preserve">). </w:t>
      </w:r>
      <w:bookmarkStart w:id="288" w:name="pg20384_230872"/>
    </w:p>
    <w:p>
      <w:pPr>
        <w:pStyle w:val="Heading3"/>
        <w:numPr>
          <w:ilvl w:val="2"/>
          <w:numId w:val="1"/>
        </w:numPr>
        <w:rPr/>
      </w:pPr>
      <w:bookmarkStart w:id="289" w:name="__RefHeading___Toc11323004_2142443653"/>
      <w:bookmarkStart w:id="290" w:name="_Toc109"/>
      <w:bookmarkEnd w:id="288"/>
      <w:bookmarkEnd w:id="289"/>
      <w:r>
        <w:rPr>
          <w:rtl w:val="true"/>
        </w:rPr>
        <w:t>مؤلفاته</w:t>
      </w:r>
      <w:r>
        <w:rPr>
          <w:rtl w:val="true"/>
        </w:rPr>
        <w:t>:</w:t>
      </w:r>
      <w:bookmarkEnd w:id="290"/>
    </w:p>
    <w:p>
      <w:pPr>
        <w:pStyle w:val="Heading3"/>
        <w:numPr>
          <w:ilvl w:val="2"/>
          <w:numId w:val="1"/>
        </w:numPr>
        <w:rPr/>
      </w:pPr>
      <w:bookmarkStart w:id="291" w:name="__RefHeading___Toc11323006_2142443653"/>
      <w:bookmarkStart w:id="292" w:name="_Toc110"/>
      <w:bookmarkEnd w:id="291"/>
      <w:r>
        <w:rPr>
          <w:rtl w:val="true"/>
        </w:rPr>
        <w:t>{</w:t>
      </w:r>
      <w:r>
        <w:rPr/>
        <w:t>1</w:t>
      </w:r>
      <w:r>
        <w:rPr>
          <w:rtl w:val="true"/>
        </w:rPr>
        <w:t>} "</w:t>
      </w:r>
      <w:r>
        <w:rPr>
          <w:rtl w:val="true"/>
        </w:rPr>
        <w:t>فلك النجاة في الإمامة والصلاة</w:t>
      </w:r>
      <w:r>
        <w:rPr>
          <w:rtl w:val="true"/>
        </w:rPr>
        <w:t>"</w:t>
      </w:r>
      <w:bookmarkEnd w:id="292"/>
    </w:p>
    <w:p>
      <w:pPr>
        <w:pStyle w:val="BookText"/>
        <w:rPr/>
      </w:pPr>
      <w:r>
        <w:rPr>
          <w:rFonts w:ascii="Amiri" w:hAnsi="Amiri" w:eastAsia="Amiri" w:cs="Amiri"/>
          <w:color w:val="111111"/>
          <w:sz w:val="28"/>
          <w:sz w:val="28"/>
          <w:szCs w:val="28"/>
          <w:rtl w:val="true"/>
          <w:lang w:bidi="ar-SA"/>
        </w:rPr>
        <w:t xml:space="preserve">صدرت طبعته المحققة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عن مؤسسة دار الاسلام، لندن بتحقيق العلامة الشيخ ملا أصغر علي محمد جعفر رئيس جماعة الخوجة العالمية، وكانت طبعته الأولى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يتألّف الكتاب من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بدراسة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الذي وقع فيها مع تفاصيلها الاُخر وقد اطلق على هذا الجزء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معيار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بدراسة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وترتيبها، وما نشأ من اختلاف في مقدمات مسائلها الفرعية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الصلاة بتطبيق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يتألف الجزء الأول من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الشيعة ومصداقه وخمسة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المذاهب ومعيار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عدم عمل الامة بوصية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للتمسك بالثقلين والمودة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موازنة اوصاف الخلفاء الثلاثة من الايمان والعلم والشجاعة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اصول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الجزء الثاني ففيه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الصلاة</w:t>
      </w:r>
      <w:r>
        <w:rPr>
          <w:rFonts w:eastAsia="Amiri" w:cs="Amiri" w:ascii="Amiri" w:hAnsi="Amiri"/>
          <w:color w:val="111111"/>
          <w:sz w:val="28"/>
          <w:szCs w:val="28"/>
          <w:rtl w:val="true"/>
          <w:lang w:bidi="ar-SA"/>
        </w:rPr>
        <w:t xml:space="preserve">. </w:t>
      </w:r>
      <w:bookmarkStart w:id="293" w:name="pg20384_230873"/>
    </w:p>
    <w:p>
      <w:pPr>
        <w:pStyle w:val="Heading3"/>
        <w:numPr>
          <w:ilvl w:val="2"/>
          <w:numId w:val="1"/>
        </w:numPr>
        <w:rPr/>
      </w:pPr>
      <w:bookmarkStart w:id="294" w:name="__RefHeading___Toc11323008_2142443653"/>
      <w:bookmarkStart w:id="295" w:name="_Toc111"/>
      <w:bookmarkEnd w:id="293"/>
      <w:bookmarkEnd w:id="294"/>
      <w:r>
        <w:rPr>
          <w:rtl w:val="true"/>
        </w:rPr>
        <w:t>وقفة مع كتابه</w:t>
      </w:r>
      <w:r>
        <w:rPr>
          <w:rtl w:val="true"/>
        </w:rPr>
        <w:t>: "</w:t>
      </w:r>
      <w:r>
        <w:rPr>
          <w:rtl w:val="true"/>
        </w:rPr>
        <w:t>فُلك النجاة في الامامة والصلاة</w:t>
      </w:r>
      <w:r>
        <w:rPr>
          <w:rtl w:val="true"/>
        </w:rPr>
        <w:t>"</w:t>
      </w:r>
      <w:bookmarkEnd w:id="295"/>
    </w:p>
    <w:p>
      <w:pPr>
        <w:pStyle w:val="BookText"/>
        <w:rPr/>
      </w:pPr>
      <w:r>
        <w:rPr>
          <w:rFonts w:ascii="Amiri" w:hAnsi="Amiri" w:eastAsia="Amiri" w:cs="Amiri"/>
          <w:color w:val="111111"/>
          <w:sz w:val="28"/>
          <w:sz w:val="28"/>
          <w:szCs w:val="28"/>
          <w:rtl w:val="true"/>
          <w:lang w:bidi="ar-SA"/>
        </w:rPr>
        <w:t>يتكلم الكاتب في كتابه هذا في موضوعي الامامة والصلاة، وقد أجاد فيهما، واستعرض نصوصاً كثيرة، ونقل أقوال العلماء من كتب القوم حتى لم يترك لغيره من المطالب إلاّ القليل، وقد ارتئينا هنا الاستفادة مما أورده في موضوع الصلاة لجامعيته، ولكثرة ما أوردناه حول موضوع الإمامة في هذه الوقفات مع كتب المستبصرين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1323010_2142443653"/>
      <w:bookmarkStart w:id="297" w:name="_Toc112"/>
      <w:bookmarkEnd w:id="296"/>
      <w:r>
        <w:rPr>
          <w:rtl w:val="true"/>
        </w:rPr>
        <w:t>تغير الصلاة بعد النبي</w:t>
      </w:r>
      <w:r>
        <w:rPr>
          <w:rtl w:val="true"/>
        </w:rPr>
        <w:t>(</w:t>
      </w:r>
      <w:r>
        <w:rPr>
          <w:rtl w:val="true"/>
        </w:rPr>
        <w:t>صلى الله عليه وآله</w:t>
      </w:r>
      <w:r>
        <w:rPr>
          <w:rtl w:val="true"/>
        </w:rPr>
        <w:t>):</w:t>
      </w:r>
      <w:bookmarkEnd w:id="297"/>
    </w:p>
    <w:p>
      <w:pPr>
        <w:pStyle w:val="BookText"/>
        <w:rPr/>
      </w:pPr>
      <w:r>
        <w:rPr>
          <w:rFonts w:ascii="Amiri" w:hAnsi="Amiri" w:eastAsia="Amiri" w:cs="Amiri"/>
          <w:color w:val="111111"/>
          <w:sz w:val="28"/>
          <w:sz w:val="28"/>
          <w:szCs w:val="28"/>
          <w:rtl w:val="true"/>
          <w:lang w:bidi="ar-SA"/>
        </w:rPr>
        <w:t>يبين الكاتب هذا الموضوع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البخاري في صحيحه، مع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تضييع الصلاة عن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شيء كما كان على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 أليس صنعتم ما صنعتم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أنس بن مالك بدمشق، وهو يبكي فقلت وما يُبكيك، فقال لا أعرف شيئاً مما أدركت إلاّ هذه الصلاة، وهذه الصلاة قد ضُيّعت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مع علي بالبصرة، فقال ذكَّرنا هذا الرجل صلاة كُنَّا نصليها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أنَّهُ كان يُكبّر كُلّما رفع، وكلما وضع</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ترك التكبير، قال عثمان بن عفان حين كَبُرَ، وضعف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يحتمل ارادة ترك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عن أبي هريرة أنَّ أول مَن ترك التكبير معاوية، وروى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تركه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الذي قبله لأنَّ زياداً تركه بترك معاوية، وكان معاوية تركه بترك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البخاري عن مطرف بن عبدالله قال صلَّيتُ خلف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سجد كبّر، وإذا رفع رأسه كبّر، وإذا نهض من الركعتين كبّر فلمَّا قضى الصلاة أخذ بيدي عمران بن حصين فقال قد ذكّرني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قال لقد صلَّى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في صحيح مسلم، وفي سنن ابن ماجة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صلاة ذكَّرنا صلاة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أن نكون نسيناها وأمّا أن نكون تركناها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كنز العمال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 بن أبي طالب، وصلّيتُ وراءه فسمعته يجهر ببسم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البيهقي</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بكر بن حفص بن عمر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صلَّى بالمدينة للناس العتمة فلم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يُكبِّر بعض هذا التكبير الذي يكبر لنا فلمَّا إنصرف ناداه مَنْ سمع ذلك من المهاجرين والأنصار فقالوا يا معاوية أسرقت الصلاة، أم نسيت 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تهوي 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w:t>
      </w:r>
    </w:p>
    <w:p>
      <w:pPr>
        <w:pStyle w:val="BookText"/>
        <w:rPr/>
      </w:pP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يخرج يوم الاضحى، ويوم الفطر فيبدأ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كان مروان بن الحكم فخرجت مخاصراً حتى أتينا المُصلّى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منبراً من طين ولَبَن، فإذا مروان ينازعني يده كأنَّه يجرني نحو المنبر، وأنا أجرّه نحو الصلاة فلمَّا رأيتُ ذلك منه قلت أين الابتداء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يا أبا سعيد قد تُرك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والذي نفسي بيده لا تأتون بخير مما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 أنَّهُ دخل المسجد، وعبدالرحمن ابن أُمّ الحكم يخطب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إنظروا إلى هذا الخبيث يخطب قاعداً وقد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تِجَـرَةً أَوْ لَهْوًا انفَضُّواْ إِلَيْهَا وَ تَرَكُوكَ قَائماً</w:t>
      </w:r>
      <w:r>
        <w:rPr>
          <w:rFonts w:eastAsia="Amiri" w:cs="Amiri" w:ascii="Amiri" w:hAnsi="Amiri"/>
          <w:color w:val="111111"/>
          <w:sz w:val="28"/>
          <w:szCs w:val="28"/>
          <w:rtl w:val="true"/>
          <w:lang w:bidi="ar-SA"/>
        </w:rPr>
        <w:t>)</w:t>
      </w:r>
      <w:r>
        <w:rPr>
          <w:rStyle w:val="FootnoteAnchor"/>
          <w:rtl w:val="true"/>
        </w:rPr>
        <w:footnoteReference w:id="92"/>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أشعة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عمر جمع الناس على قارىء واحد في رمضان، وقد عدّوا صلاة التراويح من محدثات عمر، 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 وأيضاً جمعهم عمر على أربع تكبيرات في الجنازة</w:t>
      </w:r>
      <w:r>
        <w:rPr>
          <w:rStyle w:val="FootnoteAnchor"/>
          <w:rtl w:val="true"/>
        </w:rPr>
        <w:footnoteReference w:id="94"/>
      </w:r>
      <w:r>
        <w:rPr>
          <w:rFonts w:ascii="Amiri" w:hAnsi="Amiri" w:eastAsia="Amiri" w:cs="Amiri"/>
          <w:color w:val="111111"/>
          <w:sz w:val="28"/>
          <w:sz w:val="28"/>
          <w:szCs w:val="28"/>
          <w:rtl w:val="true"/>
          <w:lang w:bidi="ar-SA"/>
        </w:rPr>
        <w:t>، وروى البخاري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لي مَنْ يلفظ بالاسلام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 له ألفاً وخمسمائة رجل، فقلنا نخاف ونحن ألف وخمسمائة، فلقد رأيتنا ابتُلينا حتى أنَّ الرجل ليُصلّي وحده، وهو خائف</w:t>
      </w:r>
      <w:r>
        <w:rPr>
          <w:rFonts w:eastAsia="Amiri" w:cs="Amiri" w:ascii="Amiri" w:hAnsi="Amiri"/>
          <w:color w:val="111111"/>
          <w:sz w:val="28"/>
          <w:szCs w:val="28"/>
          <w:rtl w:val="true"/>
          <w:lang w:bidi="ar-SA"/>
        </w:rPr>
        <w:t xml:space="preserve">. </w:t>
      </w:r>
      <w:bookmarkStart w:id="298" w:name="pg20384_230876"/>
    </w:p>
    <w:p>
      <w:pPr>
        <w:pStyle w:val="Heading3"/>
        <w:numPr>
          <w:ilvl w:val="2"/>
          <w:numId w:val="1"/>
        </w:numPr>
        <w:rPr/>
      </w:pPr>
      <w:bookmarkStart w:id="299" w:name="__RefHeading___Toc11323012_2142443653"/>
      <w:bookmarkStart w:id="300" w:name="_Toc113"/>
      <w:bookmarkEnd w:id="298"/>
      <w:bookmarkEnd w:id="299"/>
      <w:r>
        <w:rPr>
          <w:rtl w:val="true"/>
        </w:rPr>
        <w:t>مسح الأرجل في الوضوء</w:t>
      </w:r>
      <w:r>
        <w:rPr>
          <w:rtl w:val="true"/>
        </w:rPr>
        <w:t>:</w:t>
      </w:r>
      <w:bookmarkEnd w:id="300"/>
    </w:p>
    <w:p>
      <w:pPr>
        <w:pStyle w:val="BookText"/>
        <w:rPr/>
      </w:pPr>
      <w:r>
        <w:rPr>
          <w:rFonts w:ascii="Amiri" w:hAnsi="Amiri" w:eastAsia="Amiri" w:cs="Amiri"/>
          <w:color w:val="111111"/>
          <w:sz w:val="28"/>
          <w:sz w:val="28"/>
          <w:szCs w:val="28"/>
          <w:rtl w:val="true"/>
          <w:lang w:bidi="ar-SA"/>
        </w:rPr>
        <w:t>الأصل فيه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الفخر الرازي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مسح الرجلين، وفي غسلهما، فنقل القفَّال في تفسيره عن ابن عباس، وأنس بن مالك، وعكرمة، والشعبي، وأبي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فيها 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مذهب الإمامية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جمهور الفقهاء والمفسرين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فرضهما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داود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بينهما، وهو قول الناصر للحق من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البصري، ومحمد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مُخيَّر بين المسح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مَنْ قال بوجوب المسح مبنيٌّ على القراءتين المشهورتين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ابن كثير، وحمزة، وأبو عمر، 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أبي بكر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وقرأ نافع، وابن عامر، وعامر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حفص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تقتضي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وجب المسح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يجوز أن يُقال هذا كسر على الجوار قلنا هذا باطل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 من التفسير الكبير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جامع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نافع، والكسائي، وابن عامر، </w:t>
      </w:r>
    </w:p>
    <w:p>
      <w:pPr>
        <w:pStyle w:val="BookText"/>
        <w:rPr/>
      </w:pPr>
      <w:r>
        <w:rPr>
          <w:rFonts w:ascii="Amiri" w:hAnsi="Amiri" w:eastAsia="Amiri" w:cs="Amiri"/>
          <w:color w:val="111111"/>
          <w:sz w:val="28"/>
          <w:sz w:val="28"/>
          <w:szCs w:val="28"/>
          <w:rtl w:val="true"/>
          <w:lang w:bidi="ar-SA"/>
        </w:rPr>
        <w:t xml:space="preserve">وحفص، ويعقوب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وجرَّهُ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قراءة النصب على وجوب الغسل وظاهر الثانية على وجوب المسح، فأنْ جرَّ الجوار، وإن كان باباً واسعاً فهو خلاف الظاهر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ليس في الرجْلين غُسل، إنَّما المسح على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الشعبي وعامر،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 جبرئيل بالمسح على الرجْلين ألاترى أنَّ ما كان عليه الغُسل جعل عليه التيمم، وما كان عليه المسح أُهمل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داود الظاهري يجب الجمع بينهما، وقال الحسن البصري، ومحمد بن جرير الطبري، المُكلَّف مخيَّر بين الغسل والمسح</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عبدالرزاق، وابن أبي شيبة، وابن ماجه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الناس إلاّ الغُسل، ولا أجد في كتاب الله إلاّ المسح</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الاتقان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تعارضت أقوال جماعة من الصحابة فانْ أمكن الجمع فذاك، وإن تعذَّر قدم ابن عباس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وهو ترجمان القرآن الذي دعا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إعْطه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الحكمة، اللّهم بارك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 ملخّصاً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تميم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ومسح بالماء على لحيته ورجليه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أبي شيبة، وأحمد، والبخاري في تاريخه، والعدني، والبغوي، والباوردي، والطبراني، وأبو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نيل الأوطار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رواه البيهقي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الدارقطني عن رفاعة بن رافع مرفوعاً كذلك</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البزَّال بن صبرة أنَّه 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بماء فتوضأ، ومسح على نعليه وقدميه، ثم دخل المسجد فخلع نعليه ثم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سعيد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مسند عبدالله بن زيد المازني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فغسل وجهه ويديه مرتين، ومسح رأسه ورجليه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بالرأي لكان باطن القدمين أحقَّ بالمسح من ظاهرهما، ولكن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ظاهرهما،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عبدالرزاق، وابن أبي شيبة، وأبو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حمران قال دعا عثمان بماء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برأسه، وظاهر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أبي شيبة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العيني في شرح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رافع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صلاة لأحّد حتى يسبغ الوضوء كما أمره الله تعالى، فيغسل وجهه ويديه إلى المرفقين، ويمسح برأسه ورجليه إلى الكعبين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 أبو علي الحافظ، وأبو عيسى الترمذي، وأبو بكر البزّار، وصححه الحافظ ابن حبان، وابن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وأخرجه ابن أبي شيبة في مسنده عن عبدالله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ومسح بالماء على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ابن خزيمة في صحيحه عن زهير عن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حديث جابر بن عبدالله 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للشعراني على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والجواهر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bookmarkStart w:id="301" w:name="pg20384_230879"/>
    </w:p>
    <w:p>
      <w:pPr>
        <w:pStyle w:val="BookText"/>
        <w:rPr/>
      </w:pPr>
      <w:bookmarkEnd w:id="301"/>
      <w:r>
        <w:rPr>
          <w:rFonts w:ascii="Amiri" w:hAnsi="Amiri" w:eastAsia="Amiri" w:cs="Amiri"/>
          <w:color w:val="111111"/>
          <w:sz w:val="28"/>
          <w:sz w:val="28"/>
          <w:szCs w:val="28"/>
          <w:rtl w:val="true"/>
          <w:lang w:bidi="ar-SA"/>
        </w:rPr>
        <w:t xml:space="preserve">الشيخ محيي الدين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ومذهبنا أنَّ الفتح في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يُخرجها عن الممسوح فأنَّ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وعمراً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رحمة الأمة في اختلاف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هامش الميزان هكذا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صحيح البخاري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عنّا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سفرة سافرناها فأدْركَنا، وقد أرهقتنا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أرهقنا العصر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ونحن نتوضأ فجعلنا نمسح على أرجلنا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1323014_2142443653"/>
      <w:bookmarkStart w:id="303" w:name="_Toc114"/>
      <w:bookmarkEnd w:id="302"/>
      <w:r>
        <w:rPr>
          <w:rtl w:val="true"/>
        </w:rPr>
        <w:t>تنبيه</w:t>
      </w:r>
      <w:r>
        <w:rPr>
          <w:rtl w:val="true"/>
        </w:rPr>
        <w:t>:</w:t>
      </w:r>
      <w:bookmarkEnd w:id="303"/>
    </w:p>
    <w:p>
      <w:pPr>
        <w:pStyle w:val="BookText"/>
        <w:rPr/>
      </w:pPr>
      <w:r>
        <w:rPr>
          <w:rFonts w:ascii="Amiri" w:hAnsi="Amiri" w:eastAsia="Amiri" w:cs="Amiri"/>
          <w:color w:val="111111"/>
          <w:sz w:val="28"/>
          <w:sz w:val="28"/>
          <w:szCs w:val="28"/>
          <w:rtl w:val="true"/>
          <w:lang w:bidi="ar-SA"/>
        </w:rPr>
        <w:t xml:space="preserve">هذا الحديث ينادي بأعلى صوته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مستمرين على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لم تجز بدون الوضوء، ففي هذا الوقت لم يسبغوا المسح إلى الكعبين، فناداهم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الغُسل اختراع لا يدل عليه لفظ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فتمسَّك بهذا من يقول بإجزاء المَسح، ويحمل الإنكار على ترك التعميم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أمرهم بتعميم غُسل الرجلين حتى لا يبقى منهما لمعة دلَّ على أنَّ فرضهم الغسل، وتعقَّبه ابن المنير بأنَّ التعميم لا يستلزم الغسل، فالرأس تَعمُّ بالمسح، وليس فرضها الغسل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القرآن والحديث للشيعة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وهو إنْ صحَّ فالمراد به التحرّز من </w:t>
      </w:r>
      <w:bookmarkStart w:id="304" w:name="pg20384_230880"/>
    </w:p>
    <w:p>
      <w:pPr>
        <w:pStyle w:val="BookText"/>
        <w:rPr/>
      </w:pPr>
      <w:bookmarkEnd w:id="304"/>
      <w:r>
        <w:rPr>
          <w:rFonts w:ascii="IRNazanin" w:hAnsi="IRNazanin" w:eastAsia="IRNazanin"/>
          <w:color w:val="111111"/>
          <w:sz w:val="28"/>
          <w:sz w:val="28"/>
          <w:szCs w:val="28"/>
          <w:rtl w:val="true"/>
          <w:lang w:bidi="fa-IR"/>
        </w:rPr>
        <w:t>رشاش البول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أنَّ قوماً من أجلاف الأعراب كانوا يبولون، وهم قيام فيُنْشَر نشرُ البول على أعقابهم، وأرجلهم فلا يغسلونها، ويدخلون المسجد للصلاة، وكان ذلك سبباً للوعيد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السيف الماسح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حديث 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تسليمه لا يدلُّ إلاّ على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الأعقاب فلعلّه لنجاستها، فأنّ 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ليبس هوائهم ولمشيهم حُفاة في الأغلب كانت أعقابهم تنشقُّ كثيراً، وقلَّ ما تخلو عن نجاسة الدم،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أنَّهم كانوا يبولون عليها ويزعمون أنَّ البول علاج لها فأنْ صدر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بغسل الأعقاب فلعله كان لذلك، ثم اشْتُبِهَ فظُنَّ أنَّه من الوضوء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1323016_2142443653"/>
      <w:bookmarkStart w:id="306" w:name="_Toc115"/>
      <w:bookmarkEnd w:id="305"/>
      <w:r>
        <w:rPr>
          <w:rtl w:val="true"/>
        </w:rPr>
        <w:t xml:space="preserve">في مسح </w:t>
      </w:r>
      <w:r>
        <w:rPr>
          <w:rtl w:val="true"/>
        </w:rPr>
        <w:t>(</w:t>
      </w:r>
      <w:r>
        <w:rPr>
          <w:rtl w:val="true"/>
        </w:rPr>
        <w:t>الرِجْلَين</w:t>
      </w:r>
      <w:r>
        <w:rPr>
          <w:rtl w:val="true"/>
        </w:rPr>
        <w:t xml:space="preserve">) </w:t>
      </w:r>
      <w:r>
        <w:rPr>
          <w:rtl w:val="true"/>
        </w:rPr>
        <w:t>عند الإمامية</w:t>
      </w:r>
      <w:r>
        <w:rPr>
          <w:rtl w:val="true"/>
        </w:rPr>
        <w:t>:</w:t>
      </w:r>
      <w:bookmarkEnd w:id="306"/>
    </w:p>
    <w:p>
      <w:pPr>
        <w:pStyle w:val="BookText"/>
        <w:rPr/>
      </w:pP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وغالب بن 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المسح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نزل به جبرئيل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الرجل ستون، وسبعون سنة ما قبل الله منه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في الكافي عن محمد بن مروان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من مسح الرأس موضع ثلاث أصابع، وكذلك الرجل</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307" w:name="pg20384_230881"/>
    </w:p>
    <w:p>
      <w:pPr>
        <w:pStyle w:val="Heading3"/>
        <w:numPr>
          <w:ilvl w:val="2"/>
          <w:numId w:val="1"/>
        </w:numPr>
        <w:rPr/>
      </w:pPr>
      <w:bookmarkStart w:id="308" w:name="__RefHeading___Toc11323018_2142443653"/>
      <w:bookmarkStart w:id="309" w:name="_Toc116"/>
      <w:bookmarkEnd w:id="307"/>
      <w:bookmarkEnd w:id="308"/>
      <w:r>
        <w:rPr>
          <w:rtl w:val="true"/>
        </w:rPr>
        <w:t>الجمع بين الصلاتين</w:t>
      </w:r>
      <w:r>
        <w:rPr>
          <w:rtl w:val="true"/>
        </w:rPr>
        <w:t>:</w:t>
      </w:r>
      <w:bookmarkEnd w:id="309"/>
    </w:p>
    <w:p>
      <w:pPr>
        <w:pStyle w:val="BookText"/>
        <w:rPr/>
      </w:pPr>
      <w:r>
        <w:rPr>
          <w:rFonts w:ascii="Amiri" w:hAnsi="Amiri" w:eastAsia="Amiri" w:cs="Amiri"/>
          <w:color w:val="111111"/>
          <w:sz w:val="28"/>
          <w:sz w:val="28"/>
          <w:szCs w:val="28"/>
          <w:rtl w:val="true"/>
          <w:lang w:bidi="ar-SA"/>
        </w:rPr>
        <w:t>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 إِلَى غَسَقِ الَّيْلِ وَ قُرْءَانَ الْفَجْرِ</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الصَّلَوةَ طَرَفَىِ النَّهَارِ وَ زُلَفاً مِّنَ الَّيْلِ</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الفخرالرازي في تفسيره الكبير،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توهم أنَّ للظهر والعصر وقتاً واحداً، وللمغرب والعشاء وقتاً واحداً</w:t>
      </w:r>
      <w:r>
        <w:rPr>
          <w:rStyle w:val="FootnoteAnchor"/>
          <w:rtl w:val="true"/>
        </w:rPr>
        <w:footnoteReference w:id="114"/>
      </w:r>
      <w:r>
        <w:rPr>
          <w:rFonts w:ascii="Amiri" w:hAnsi="Amiri" w:eastAsia="Amiri" w:cs="Amiri"/>
          <w:color w:val="111111"/>
          <w:sz w:val="28"/>
          <w:sz w:val="28"/>
          <w:szCs w:val="28"/>
          <w:rtl w:val="true"/>
          <w:lang w:bidi="ar-SA"/>
        </w:rPr>
        <w:t>، وإنَّ الظهر والعصر يُجمعان بعرفة بالاتفاق، وفي السفر عند الشافعي، وكذا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صلاة الفجر فهي منفردة في وقت واحد فكان وقت الظهر والعصر وقتاً واحداً، ووقت المغرب والعشاء وقتاً واحداً، ووقت الفجر متوسطاً بينهما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حجة الله البالغة لولي الله الدهلوي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أوقات الصلوات في الأصل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والعشاء، وغسق الليل،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الصَّلَوةَ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إلى غسق الليل لأنَّ صلاة العشاء ممتدة إليه حكماً لعدم وجود الفصل، ولذلك جاز عند الضرورة الجمع بين الظهر والعصر، وبين المغرب والعشاء فهذا أصل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بين الظهر والعصر، وبين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الظهر والعصر والمغرب والعشاء بالمدينة في غير خوف، ولا مطر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لِمَ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يُحرِج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ثمانياً جميعاً، وسبعاً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بعدالعصر حين غربت الشمس، وبدت النجوم،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الظهر والعصر، والمغرب والعشاء، قال عبدالله ابن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 في صدري من ذلك شيئاً، فأتيتُ أبا هريرة فسألته فصدَّق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قال، 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أتُعَلِّمُنا بالصلاة كُنّا نجمع بين الصلاتين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حاشية نصب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التلخيص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ابن عباس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بالمدينة من غير خوف ولا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ألفاظ منها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الظهر والعصر وبين المغرب والعشاء من غير خوف، ولا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 ما أراد إلى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تُحرج أُمّته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بالمدينة من غير علّة،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المُوطَأ لمالك عن أبي الزبير المكي عن سعيد بن جبير عن عبدالله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لنا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والمغرب والعشاء جميعاً من غير خوف ولا سفر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الطبراني في الأوسط، والكبير عن ابن مسعود </w:t>
      </w:r>
      <w:bookmarkStart w:id="310" w:name="pg20384_230883"/>
    </w:p>
    <w:p>
      <w:pPr>
        <w:pStyle w:val="BookText"/>
        <w:rPr/>
      </w:pPr>
      <w:bookmarkEnd w:id="310"/>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ذلك لئلا تُحرج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ذكره الهيثمي في 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ضعّفه فلم يصبُ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أنَّ الأحاديث لا هي متعارضة، ولا واردة في معنى واحد بل قد ورد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الصوري، والجمع الحقيقي في الحضر للحاجة، ولدفع المشقّة، فظهر أنَّ الجمع في الحضر للحاجة، ودفع المشقَّة جائز مطلقاً ولا يلزم من ذلك مخالفة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تعيين المواقيت ولا مخالفة للآية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كَانَتْ عَلَى الْمُؤْمِنِينَ كِتَـباً مَّوْقُوتاً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ومَن استدلَّ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 الجمع في الحضر بالآية، والحديث المذكورتين، فقد ضلَّ وأضلَّ إذْ لا يخرج الصلاة عن كونه موقوتاً بالجمع، وحديث جبرئيل فيه إظهار الأوقات الأصلية المتفردة لكل صلاة وهو ساكت عن مسألة الجمع، وإذا جازت الزيادة بالحديث الصحيح على الكتاب فجوازها على الحديث بحديث آخر من باب أولى</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1323020_2142443653"/>
      <w:bookmarkStart w:id="312" w:name="_Toc117"/>
      <w:bookmarkEnd w:id="311"/>
      <w:r>
        <w:rPr>
          <w:rtl w:val="true"/>
        </w:rPr>
        <w:t>الأذان</w:t>
      </w:r>
      <w:r>
        <w:rPr>
          <w:rtl w:val="true"/>
        </w:rPr>
        <w:t>:</w:t>
      </w:r>
      <w:bookmarkEnd w:id="31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 على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 على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الإقامة قد قامت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 عمر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تزيدوا في الأذان ما </w:t>
      </w:r>
    </w:p>
    <w:p>
      <w:pPr>
        <w:pStyle w:val="BookText"/>
        <w:rPr/>
      </w:pPr>
      <w:r>
        <w:rPr>
          <w:rFonts w:ascii="Amiri" w:hAnsi="Amiri" w:eastAsia="Amiri" w:cs="Amiri"/>
          <w:color w:val="111111"/>
          <w:sz w:val="28"/>
          <w:sz w:val="28"/>
          <w:szCs w:val="28"/>
          <w:rtl w:val="true"/>
          <w:lang w:bidi="ar-SA"/>
        </w:rPr>
        <w:t xml:space="preserve">ليس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ذكر حديث أبي محذورة، وبلال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لما أنكره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عمر، وطاووس سلَّمنا فأمر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إشعاراً في حال 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الآثار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المولوي عبدالحي اللكنوي في التحقيق العجيب في التثويب عن الليث ابن سعد عن نافع أنَّ ابن عمر كان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على إثرها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وروى مثله مُحمَّد في المُوطَّأ عن مالك عن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لا نقول بحرمتها بل بكراهتها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للإمامية عن شرح التجريد للعلامة القوشجي، وشرح المقاصد للعلامة التفتازاني،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كُنَّ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أنهى عنهن وأُحرمهُنَّ، وأُعاقبُ عليهنَّ، وهي متعة النساء، ومتعة الحج،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 بن حفص أنَّ سعداً أول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لو تركوه، وإنَّ بلالا لم يُؤذنْ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عبدالرزاق</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أنَّ عمر قال لمؤذنه إذا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الفجر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 وابن ماجة، والبيهقي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المُوطَّأ لمالك، عن مالك بلغه أنَّ المؤذن جاء عمر يؤذنه لصلاة الصبح فوجده نائماً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أن يجعلها في نداء الصبح</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313" w:name="pg20384_230885"/>
    </w:p>
    <w:p>
      <w:pPr>
        <w:pStyle w:val="BookText"/>
        <w:rPr/>
      </w:pPr>
      <w:bookmarkEnd w:id="313"/>
      <w:r>
        <w:rPr>
          <w:rFonts w:ascii="Amiri" w:hAnsi="Amiri" w:eastAsia="Amiri" w:cs="Amiri"/>
          <w:color w:val="111111"/>
          <w:sz w:val="28"/>
          <w:sz w:val="28"/>
          <w:szCs w:val="28"/>
          <w:rtl w:val="true"/>
          <w:lang w:bidi="ar-SA"/>
        </w:rPr>
        <w:t>وفيه أنبأنا يونس عن الحسن، وابن سيرين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التثويب في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عمر فسمع رجلا يثوب في المسجد فقال أخرج بنا من عند هذا المبتدع،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عبدالرزاق، والضياء</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1323022_2142443653"/>
      <w:bookmarkStart w:id="315" w:name="_Toc118"/>
      <w:bookmarkEnd w:id="314"/>
      <w:r>
        <w:rPr>
          <w:rtl w:val="true"/>
        </w:rPr>
        <w:t>فائدة</w:t>
      </w:r>
      <w:r>
        <w:rPr>
          <w:rtl w:val="true"/>
        </w:rPr>
        <w:t>:</w:t>
      </w:r>
      <w:bookmarkEnd w:id="315"/>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كون الشهادة بالولاية من الأجزاء المستحبة للأذان بشهادة الشيخ، والعلامة، والشهيد الأول،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إنكار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بمُعْتَمد لأنَّه قول مردود، كما رُدَّ قوله في سهو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وبالله أستمد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إخوان الإسلام أنْ لا يسخروا على أذان الشيعة، وإنْ شهدوا بولاية أمير المؤمنين في الأذان لأنَّه تعالى حدد من تمسخر على الأذان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ناديتم إلى الصلاة إتخذوها هزواً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إثبات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إثباتات كافية من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بشهاداتهم قائمون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مسلمات أهل الفن أنَّ أدنى الجمع يُطلقُ على الثلاث، ففي الأذان ثلاث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التوحيد، وشهادة الرسالة، وشهادة الإمامة، والسلام</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1323024_2142443653"/>
      <w:bookmarkStart w:id="317" w:name="_Toc119"/>
      <w:bookmarkEnd w:id="316"/>
      <w:r>
        <w:rPr>
          <w:rtl w:val="true"/>
        </w:rPr>
        <w:t>السجود على الأرض أو على ما أنبتت</w:t>
      </w:r>
      <w:r>
        <w:rPr>
          <w:rtl w:val="true"/>
        </w:rPr>
        <w:t>:</w:t>
      </w:r>
      <w:bookmarkEnd w:id="31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أفلح، ترِّبْ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 وأبو داود،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رباح تَرِّبِ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أحمد عنها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p>
    <w:p>
      <w:pPr>
        <w:pStyle w:val="BookText"/>
        <w:rPr/>
      </w:pPr>
      <w:r>
        <w:rPr>
          <w:rFonts w:ascii="Amiri" w:hAnsi="Amiri" w:eastAsia="Amiri" w:cs="Amiri"/>
          <w:color w:val="111111"/>
          <w:sz w:val="28"/>
          <w:sz w:val="28"/>
          <w:szCs w:val="28"/>
          <w:rtl w:val="true"/>
          <w:lang w:bidi="ar-SA"/>
        </w:rPr>
        <w:t>تعالى، ورواه أبو نعيم، وابن عساكر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تمسَّحوا بالأرض فأنَّها بكم 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المذكر السبحة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أفضل ما تسجد عليه الأرض، وما أنبتته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الديلمي عن علي كذا في كنز العمال</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أهل العمل اختاروا الصلاة على الأرض استحباباً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مالك السجود على ما يكون من غير جنس الأرض كالجلد والمسح، وكذا خرقة القطن، والكتّان متمسكاً بحديث الخمرة، وإنْ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مالك كراهة الصلاة على غير الأرض أو جنسهما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البخاري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على الماء، والطين، رأيت أثر الطين على جبهته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بالقيام على المُصلى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 والصوف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يسجد على الأرض، فأنْ كان من نبات الأرض، فلا بأس بالقيام عليه، والسجود عليه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والتهذيب 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على الذهب، ولا على الفضة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318" w:name="pg20384_230887"/>
    </w:p>
    <w:p>
      <w:pPr>
        <w:pStyle w:val="BookText"/>
        <w:rPr/>
      </w:pPr>
      <w:bookmarkEnd w:id="318"/>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ما ليس بأرض كالجلود، والصوف، والشعر، ولا على ما هو من الأرض إذا كان معدناً كالملح، والعقيق، والذهب، والفضة، والقير إلاّ عند الضرورة، ولا على ما أنبتت الأرض إذا كان مأكولا بالعادة كالخبز والفواكه، ويجوز على القرطاس، ويكره إذا كان فيه كتابة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ما أنبتت الأرض إلاّ ما أُكل أو لبس</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1323026_2142443653"/>
      <w:bookmarkStart w:id="320" w:name="_Toc120"/>
      <w:bookmarkEnd w:id="319"/>
      <w:r>
        <w:rPr>
          <w:rtl w:val="true"/>
        </w:rPr>
        <w:t>الصلاة على النبي والآل في التشهد</w:t>
      </w:r>
      <w:r>
        <w:rPr>
          <w:rtl w:val="true"/>
        </w:rPr>
        <w:t>:</w:t>
      </w:r>
      <w:bookmarkEnd w:id="320"/>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في صلاتك فلا تتركنَّ الصلاة عليّ فأنَّها زكاة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الدارقطني</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بن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إذا جلستَ في صلاتك فلا تتركنَّ التشهد، والصلاة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الخطيب</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الشافعي، وأحمد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لو تُركتْ لم تصح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 عن عمر، وابنه عبدالله، وهو قول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جماعة الشافعي في هذا إلى مخالفة الإجماع، ولا يصح قولهم فأنَّه مذهب الشعبي ـ كما ذكرنا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رواه عنه البيهقي</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الشافعي وحده إلى وجوبها في التشهد الأخير </w:t>
      </w:r>
    </w:p>
    <w:p>
      <w:pPr>
        <w:pStyle w:val="BookText"/>
        <w:rPr/>
      </w:pPr>
      <w:r>
        <w:rPr>
          <w:rFonts w:ascii="Amiri" w:hAnsi="Amiri" w:eastAsia="Amiri" w:cs="Amiri"/>
          <w:color w:val="111111"/>
          <w:sz w:val="28"/>
          <w:sz w:val="28"/>
          <w:szCs w:val="28"/>
          <w:rtl w:val="true"/>
          <w:lang w:bidi="ar-SA"/>
        </w:rPr>
        <w:t>فأنْ لم يُصلِّ لم تَصُحَّ صلاته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عن ابن مسعود تعيين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بين التشهد والدعاء، فكان القول بوجوبها، لذلك الذي ذهب إليه الشافعي هو الحق الموافق لصريح السُنَّة، ولقواعد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أيضاً أحاديث صحيحة كثيرة استوعبتُها في شرحي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الرد الواضح على مَنْ تَشَنَّعَ على الشافعي، وبيان أنَّ الشافعي لم يشذَّ، بل قال به قبله جماعة من الصحابة كابن عمر، وابن مسعود، وجابر، وأبي مسعود البدري، وغيرهم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كالشعبي، والباقر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كإسحاق بن راهويه،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لمالك قول موافق للشافعي رجَّحه جماعة من أصحابه بل قال شيخ الإسلام، خاتمة الحُفّاظ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عن أحد من الصحابة والتابعين التصريح بعدم الوجوب إلاّ ما نُقِلَ عن إبراهيم النخعي مع إشعاره بأنَّ غيره كان قائلا بالوجوب</w:t>
      </w:r>
      <w:r>
        <w:rPr>
          <w:rStyle w:val="FootnoteAnchor"/>
          <w:rtl w:val="true"/>
        </w:rPr>
        <w:footnoteReference w:id="141"/>
      </w:r>
      <w:r>
        <w:rPr>
          <w:rFonts w:ascii="Amiri" w:hAnsi="Amiri" w:eastAsia="Amiri" w:cs="Amiri"/>
          <w:color w:val="111111"/>
          <w:sz w:val="28"/>
          <w:sz w:val="28"/>
          <w:szCs w:val="28"/>
          <w:rtl w:val="true"/>
          <w:lang w:bidi="ar-SA"/>
        </w:rPr>
        <w:t>، فزعم أنَّ الشافعي شذَّ، وأنَّه خالف في ذلك فقهاء الأمصار مجرد دعوى باطلة لا يُلْتَفتُ إليها، ولا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صحيحة ليكون موافقاً لمذهبه بوجوب الصلاة على الآل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21" w:name="pg20384_230889"/>
    </w:p>
    <w:p>
      <w:pPr>
        <w:pStyle w:val="BookText"/>
        <w:rPr/>
      </w:pPr>
      <w:bookmarkEnd w:id="321"/>
      <w:r>
        <w:rPr>
          <w:rFonts w:ascii="Amiri" w:hAnsi="Amiri" w:eastAsia="Amiri" w:cs="Amiri"/>
          <w:color w:val="111111"/>
          <w:sz w:val="28"/>
          <w:sz w:val="28"/>
          <w:szCs w:val="28"/>
          <w:rtl w:val="true"/>
          <w:lang w:bidi="ar-SA"/>
        </w:rPr>
        <w:t>فريضة، فمَنْ تركها متعمداً وجب عليه إعادة الصلاة، ومَنْ تركها ناسياً قضاها بعد التسليم</w:t>
      </w:r>
      <w:r>
        <w:rPr>
          <w:rStyle w:val="FootnoteAnchor"/>
          <w:rtl w:val="true"/>
        </w:rPr>
        <w:footnoteReference w:id="143"/>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الصلاة على النبي وآله عليه السلام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المصنف في المعتبر الاجماع على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وآله عليه السلام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11323028_2142443653"/>
      <w:bookmarkStart w:id="323" w:name="_Toc121"/>
      <w:bookmarkEnd w:id="322"/>
      <w:r>
        <w:rPr>
          <w:rtl w:val="true"/>
        </w:rPr>
        <w:t>إرسال اليدين</w:t>
      </w:r>
      <w:r>
        <w:rPr>
          <w:rtl w:val="true"/>
        </w:rPr>
        <w:t>:</w:t>
      </w:r>
      <w:bookmarkEnd w:id="323"/>
    </w:p>
    <w:p>
      <w:pPr>
        <w:pStyle w:val="BookText"/>
        <w:rPr/>
      </w:pPr>
      <w:r>
        <w:rPr>
          <w:rFonts w:ascii="Amiri" w:hAnsi="Amiri" w:eastAsia="Amiri" w:cs="Amiri"/>
          <w:color w:val="111111"/>
          <w:sz w:val="28"/>
          <w:sz w:val="28"/>
          <w:szCs w:val="28"/>
          <w:rtl w:val="true"/>
          <w:lang w:bidi="ar-SA"/>
        </w:rPr>
        <w:t xml:space="preserve">تفحّصت كثيراً من كتب أهل السُنَّة فلم أجد حديثاً مرفوعاً قولياً ضعيفاً ولا قوياً في قبض اليدين، لا تحت السرة ولا فوقها، لا متصلا ولا منفصلا، فإذا لم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وفطرةً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إذا تولد تكون يداه مرسلتين، وإذا مشى مشى هكذا، وإذا نام نام هكذا، وإذا مات مات هكذا، وإذا غُسِّل وكفّن وضع هكذا، وإذا دُفِن دفن هكذا، وإذا حُشر واعطى كتابه بيمينه أو شماله كان هكذا، مع أنَّ أحاديث القبض مستلزمة للتعارض للوضع المكاني، ففي بعضها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فوقها وفي بعضها فوق الصدر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أصولهم المُسلَّمة أنَّه إذا تعارضا تساقطا فبقى الأصل،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عبدالحي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الصلاة رفع يديه قبال أُذنيه، فإذا كبّر أرسلهما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الزبير إذا صلّى أرسل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أبي شيبة</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المنّان في تأييد مذهب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مالك إرسال اليدين، وهو عزيمة عنده، والوضع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العزيمة في الإرسال، والرخصة في الوضع والأخذ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كذلك، وكذا أصحابه حتى ينزل الدم من رؤوس أصابعهم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روايتان،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يضعهما تحت صدره،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يُرسلهما ولا يضع أحدهما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رواية جمهور أصحابه وهي الأشهر عندهم، وهي مذهب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مالك أيضاً استحباب الوضع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والإرسال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وهوالذي رجَّحه البصريون من أصحابه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أنَّ الإمام مالك حكم بالارسال مع أنَّهُ كان مشهوراً في القرن الأول، واتفق عليه أكثر العلماء في القرن الأول، واتفق عليه أكثر العلماء في القرون الآخر، 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في هذه البلاد تشبيه بالروافض، حيث تُرِكَ سوى مذهب الحنفية فلم يبق فاعلوه غير الشيعة، وقد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 مواضع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قصوركم حيث تركتموه فصار شعاراً لهم، فعليكم بالاتفاق على فعله لئلا يبقى مختصاً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السُنَّة للتحرّز عن التشبيه بالفرق الضالة غير 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تنوير العينين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للإمامية قال حمَّاد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تعلّمني الصلاة فقام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منتصباً فارسل يديه جميعاً على فخديه قد ضم أصابعه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324" w:name="pg20384_230891"/>
    </w:p>
    <w:p>
      <w:pPr>
        <w:pStyle w:val="BookText"/>
        <w:rPr/>
      </w:pPr>
      <w:bookmarkEnd w:id="324"/>
      <w:r>
        <w:rPr>
          <w:rFonts w:ascii="Amiri" w:hAnsi="Amiri" w:eastAsia="Amiri" w:cs="Amiri"/>
          <w:color w:val="111111"/>
          <w:sz w:val="28"/>
          <w:sz w:val="28"/>
          <w:szCs w:val="28"/>
          <w:rtl w:val="true"/>
          <w:lang w:bidi="ar-SA"/>
        </w:rPr>
        <w:t>وفي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الصلاة قسمان، الثاني لا يبطلها إلاّ عمداً، وهو وضع اليمين على الشمال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بالبطلان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والمرتضى فيه الإجماع، واحتجوا عليه بصحيحة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يضع يده في الصلاة اليمنى على اليسرى،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فلا تفعل</w:t>
      </w:r>
      <w:r>
        <w:rPr>
          <w:rStyle w:val="FootnoteAnchor"/>
          <w:rtl w:val="true"/>
        </w:rPr>
        <w:footnoteReference w:id="152"/>
      </w:r>
      <w:r>
        <w:rPr>
          <w:rFonts w:ascii="Amiri" w:hAnsi="Amiri" w:eastAsia="Amiri" w:cs="Amiri"/>
          <w:color w:val="111111"/>
          <w:sz w:val="28"/>
          <w:sz w:val="28"/>
          <w:szCs w:val="28"/>
          <w:rtl w:val="true"/>
          <w:lang w:bidi="ar-SA"/>
        </w:rPr>
        <w:t>، ولا تكفر فأنَّما يصنع ذلك المجوس</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فروع الكافي،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يديك، ولا تشبك أصابعك، وليكونا على فخذيك قبالة ركبتيك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مما قلنا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ينبغي العمل عليه بالرواية والدراية،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لمخالفته فطرة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من شعائر المنافقين كما قال عزَّ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يقبضون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المجرمين غُلّت أيديهم في الدنيا والآخرة كما لا يخفى فالعاقل تكفيه الاشارة، والمجادل لا تشفيه ألف رسالة</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1323030_2142443653"/>
      <w:bookmarkStart w:id="326" w:name="_Toc122"/>
      <w:bookmarkEnd w:id="325"/>
      <w:r>
        <w:rPr>
          <w:rtl w:val="true"/>
        </w:rPr>
        <w:t>إمامة صلاة الجماعة</w:t>
      </w:r>
      <w:r>
        <w:rPr>
          <w:rtl w:val="true"/>
        </w:rPr>
        <w:t>:</w:t>
      </w:r>
      <w:bookmarkEnd w:id="326"/>
    </w:p>
    <w:p>
      <w:pPr>
        <w:pStyle w:val="BookText"/>
        <w:rPr/>
      </w:pPr>
      <w:r>
        <w:rPr>
          <w:rFonts w:ascii="Amiri" w:hAnsi="Amiri" w:eastAsia="Amiri" w:cs="Amiri"/>
          <w:color w:val="111111"/>
          <w:sz w:val="28"/>
          <w:sz w:val="28"/>
          <w:szCs w:val="28"/>
          <w:rtl w:val="true"/>
          <w:lang w:bidi="ar-SA"/>
        </w:rPr>
        <w:t>في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سُنَّة مؤكدة، والأعلم أحقُّ بالإمامة، ثم الأقرأ، ثم الأورع، ثم الأسنّ، وكره إمامة العبد، والأعرابي، والفاسق، والمبتدع، والأعمى، وولد الزنا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مستخلص الحقائق شرح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الأعلم أحقُّ بالإمامة، أي </w:t>
      </w:r>
    </w:p>
    <w:p>
      <w:pPr>
        <w:pStyle w:val="BookText"/>
        <w:rPr/>
      </w:pPr>
      <w:r>
        <w:rPr>
          <w:rFonts w:ascii="Amiri" w:hAnsi="Amiri" w:eastAsia="Amiri" w:cs="Amiri"/>
          <w:color w:val="111111"/>
          <w:sz w:val="28"/>
          <w:sz w:val="28"/>
          <w:szCs w:val="28"/>
          <w:rtl w:val="true"/>
          <w:lang w:bidi="ar-SA"/>
        </w:rPr>
        <w:t>أولى الناس بالإمامة أعملهم بالسُنَّة إذا لم يطعن في دينه، وكره إمامة الفاسق لأنَّه لا يهتم بأمر دينه، ولأنَّ في تقديمه تقليل الجماعة لمكان الأنفة من اقتدائه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بالإمامة الأعلم بالنسبة وانَّما قُدَّم الأعلم إذا قدر على ما يجوز به الصلاة من القراءة، واجتنب عن الفواحش الظاهرة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 ثم الأقرأ، ثم الأورع، ثم الأسنّ فإنْ أمَّ عبدٌ أو اعرابي، أو 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الفسوق وهو لغةً الخروج عن الاستقامة، وشريعة الخروج عن طاعة الله تعالى بارتكاب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ويكره إمامة النمَّام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وإمامة المُرائي والمتصنع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 بأجرة 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يكره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فتاوى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أنَّهم لو قدموا فاسقاً يأثمون بناءً على أنّ كراهة تقديمه كراهة تحريم لعدم اعتنائه لأمر دينه وتساهله في الإتيان بلوازمه فلا يبعد منه الإخلال ببعض شروط الصلاة، وفعل ما ينافيها بل هو الغالب بالنظر إلى فسقه، ولذا لم تَجُزْ الصلاة خلفه أصلا عند مالك، ورواية عن أحمد إلاّ أنا جوزناها مع الكراهة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خلف كلّ برٍّ وفاجر، وصلّوا على كل برٍّ وفاجر، وجاهدوا مع كل برّ وفاجر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واعله بأنَّ مكحولا لم يسمع من أبي هريرة، ومن دونه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أنَّه مرسل وهو حجّة عندنا، وعند مالك، وجمهور الفقهاء فيكون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ردّ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المكروه إذا أُطلق في كلامهم فالمراد منه التحريم إلاّ أنّ يُنَصَّ عليه التنزيه فقد 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الكراهة عند الاطلاق هو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حنيفة إذا قلت في شيء أكرهه فما رأيك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الهمام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 شرح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المكروه مقدم على فعل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من كتب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الفاسق لا يصلح للإمامة، وأنَّ الكراهة كراهة تحريم، وأنَّ الحديث الجاري على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صلّوا خلف كل برّ وفاجر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يُستْنَد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الإمام ضامن، والضامن ينبغي أنْ يكون أصلح القوم وأفضلهم وأتقاهم لأنَّه تعالى قال في كتابه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ومفهومه المخالف يدل على أنَّه مَن ليس بمتق فلا يُتَقَبَّلُ منه لأنَّه مقرون بالحصر وأنَّ العلماء المتوارثين نسلا بعد نسل هم أئمة المساجد، ولو كانوا أجهل أو أفحش، وأسوأ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زماننا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الذين إتخذوا الإمامة حرفةً وأُجرةً فقد ضلّوا وأضلّوا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كتبهم مشحونة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الإمامة، وتعليم القران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نفسي بيده إني فررتُ من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وآثرت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صنيعتهم هذه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مسجد البلدة، ومعلم صبيان القرية، فقد شهد شهادة الزور مرةً بعد مرة لا سيَّما في معاملة النكاح، وحلف بالكتاب الكريم على الإعلان فتركت اقتداءه في الصلاة ثم إتُهمتُ بالتشيّع، فرأيتُ كتب القوم كرَّات، وقلتُ لهم هذا ما في كتبكم فلم يقبلوا للمعاندة، فطالعتُ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ما كان حقّاً، والحقُّ أحقَ أنْ يُتَّبَع، واستمسكت بالثقلين ما إستطعتُ فاتخذني القوم عدواً كما هي عادتهم، وتوكلتُ على الله، وكفى بالله وليَّاً وكفى بالله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إتفق كلهم أجمعون على أنَّ إمامة الفاسق لا تجوز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الإمام الإيمان والعدالة والعقل وطهارة المولد والبلوغ على الأظهر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هذه الأمور الأربعة في إمام الجماعة </w:t>
      </w:r>
    </w:p>
    <w:p>
      <w:pPr>
        <w:pStyle w:val="BookText"/>
        <w:rPr/>
      </w:pPr>
      <w:r>
        <w:rPr>
          <w:rFonts w:ascii="Amiri" w:hAnsi="Amiri" w:eastAsia="Amiri" w:cs="Amiri"/>
          <w:color w:val="111111"/>
          <w:sz w:val="28"/>
          <w:sz w:val="28"/>
          <w:szCs w:val="28"/>
          <w:rtl w:val="true"/>
          <w:lang w:bidi="ar-SA"/>
        </w:rPr>
        <w:t>مقطوع به في كلام الأصحاب مدعي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ذهب ابن الجُنّيد إلى أنَّ كلَّ المسلمين على العدالة إلى أن يظهر منه ما يزيلها، وذهب آخرون إلى جواز التعويل على حسن الظاهر لعسر الاطلاع على البواطن،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الكلام في ذلك مفصَّلا في صلاة الجمعة فلا نعيده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جمع من الأصحاب الإجماع على أنَّها شرط في الامام، وإنْ اكتفى بعضهم في تحققها بحسن الظاهر، أو عدم معلومية الفسق</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فقدموا أفضلكم،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سَرّكم أن تُزكّوا صلاتكم فقدموا خياركم، وقال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 شفيعك سفيهاً ولا فاسقاً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خلفَ مَنْ يشهد عليك بالكفر، ولا خلف مَن شهدتَ عليه بالكفر،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يقارف الذنب أيُصلّى خلفه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إسماعيل الجعفي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أمير المؤمنين، ولا يتبرأ من عدوه، ويقول هو أحبُّ إليّ ممن خالفه،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مخلط عدو فلا تُصلِّ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تصلِّ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والغالي وإنْ كان يقول بقولك، والُمجاهر بالفسق وإنْ كان مقتصداً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نرى ان الكاتب تعرض لمواضيع عديدة ضمن الصلاة اثبت فيها الحق الذي عليه الشيعة، من النصوص والأقوال التي وردت في كتب أهل السنة</w:t>
      </w:r>
      <w:r>
        <w:rPr>
          <w:rFonts w:eastAsia="Amiri" w:cs="Amiri" w:ascii="Amiri" w:hAnsi="Amiri"/>
          <w:color w:val="111111"/>
          <w:sz w:val="28"/>
          <w:szCs w:val="28"/>
          <w:rtl w:val="true"/>
          <w:lang w:bidi="ar-SA"/>
        </w:rPr>
        <w:t xml:space="preserve">. </w:t>
      </w:r>
      <w:bookmarkStart w:id="327" w:name="pg20384_230895"/>
    </w:p>
    <w:p>
      <w:pPr>
        <w:pStyle w:val="Heading2"/>
        <w:numPr>
          <w:ilvl w:val="1"/>
          <w:numId w:val="1"/>
        </w:numPr>
        <w:rPr/>
      </w:pPr>
      <w:bookmarkStart w:id="328" w:name="__RefHeading___Toc11323032_2142443653"/>
      <w:bookmarkStart w:id="329" w:name="_Toc123"/>
      <w:bookmarkEnd w:id="327"/>
      <w:bookmarkEnd w:id="328"/>
      <w:r>
        <w:rPr>
          <w:rtl w:val="true"/>
        </w:rPr>
        <w:t>{</w:t>
      </w:r>
      <w:r>
        <w:rPr/>
        <w:t>7</w:t>
      </w:r>
      <w:r>
        <w:rPr>
          <w:rtl w:val="true"/>
        </w:rPr>
        <w:t xml:space="preserve">} </w:t>
      </w:r>
      <w:r>
        <w:rPr>
          <w:rtl w:val="true"/>
        </w:rPr>
        <w:t>لمياء حمادة</w:t>
      </w:r>
      <w:r>
        <w:rPr>
          <w:rtl w:val="true"/>
        </w:rPr>
        <w:t>(</w:t>
      </w:r>
      <w:r>
        <w:rPr>
          <w:rtl w:val="true"/>
        </w:rPr>
        <w:t xml:space="preserve">حنفي </w:t>
      </w:r>
      <w:r>
        <w:rPr>
          <w:rtl w:val="true"/>
        </w:rPr>
        <w:t xml:space="preserve">/ </w:t>
      </w:r>
      <w:r>
        <w:rPr>
          <w:rtl w:val="true"/>
        </w:rPr>
        <w:t>سوريا</w:t>
      </w:r>
      <w:r>
        <w:rPr>
          <w:rtl w:val="true"/>
        </w:rPr>
        <w:t>)</w:t>
      </w:r>
      <w:bookmarkEnd w:id="329"/>
    </w:p>
    <w:p>
      <w:pPr>
        <w:pStyle w:val="Heading3"/>
        <w:numPr>
          <w:ilvl w:val="2"/>
          <w:numId w:val="1"/>
        </w:numPr>
        <w:rPr/>
      </w:pPr>
      <w:bookmarkStart w:id="330" w:name="__RefHeading___Toc11323034_2142443653"/>
      <w:bookmarkStart w:id="331" w:name="_Toc124"/>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ولدت في سوريا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وترعرعت في أجواء عائلة تنتمي إلى المذهب الحنفي، واصلت دراستها الاكاديمية حتى تخرجت عام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كلية الشريعة في جامعة دمشق</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1323036_2142443653"/>
      <w:bookmarkStart w:id="333" w:name="_Toc125"/>
      <w:bookmarkEnd w:id="332"/>
      <w:r>
        <w:rPr>
          <w:rtl w:val="true"/>
        </w:rPr>
        <w:t>الانفتاح على الرؤى الجديدة في الجامعة</w:t>
      </w:r>
      <w:r>
        <w:rPr>
          <w:rtl w:val="true"/>
        </w:rPr>
        <w:t>:</w:t>
      </w:r>
      <w:bookmarkEnd w:id="333"/>
    </w:p>
    <w:p>
      <w:pPr>
        <w:pStyle w:val="BookText"/>
        <w:rPr/>
      </w:pPr>
      <w:r>
        <w:rPr>
          <w:rFonts w:ascii="Amiri" w:hAnsi="Amiri" w:eastAsia="Amiri" w:cs="Amiri"/>
          <w:color w:val="111111"/>
          <w:sz w:val="28"/>
          <w:sz w:val="28"/>
          <w:szCs w:val="28"/>
          <w:rtl w:val="true"/>
          <w:lang w:bidi="ar-SA"/>
        </w:rPr>
        <w:t>تقول الأخت لمياء عن فترة دراستها في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علينا ذات يوم طالبة جديدة تتمتع بشخصية متينة ويبدو على سيمائها علامات النبل والخير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فاستفسرنا عنها فتبيّن أنّها عراقية، كانت تواصل دراستها في كلية الطب في العراق، لكنها بعد الهجرة إلى سوريا حبذت الدراسة في كلية الشريعة من أجل رفع مستواها العلمي بالأمور الدينية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1323038_2142443653"/>
      <w:bookmarkStart w:id="335" w:name="_Toc126"/>
      <w:bookmarkEnd w:id="334"/>
      <w:r>
        <w:rPr>
          <w:rtl w:val="true"/>
        </w:rPr>
        <w:t>وهم نسجناه على منوال أسلافنا</w:t>
      </w:r>
      <w:r>
        <w:rPr>
          <w:rtl w:val="true"/>
        </w:rPr>
        <w:t>:</w:t>
      </w:r>
      <w:bookmarkEnd w:id="3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الأخت لمياء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تبيّن لي ولباقي الطلاب أن الأخت بتول تنتمي إلى مذهب التشيع، فاصبح ديدننا التحرش بها والسخرية والاستهزاء بها، لأننا كنا </w:t>
      </w:r>
      <w:bookmarkStart w:id="336" w:name="pg20384_230896"/>
    </w:p>
    <w:p>
      <w:pPr>
        <w:pStyle w:val="BookText"/>
        <w:rPr/>
      </w:pPr>
      <w:bookmarkEnd w:id="336"/>
      <w:r>
        <w:rPr>
          <w:rFonts w:ascii="Amiri" w:hAnsi="Amiri" w:eastAsia="Amiri" w:cs="Amiri"/>
          <w:color w:val="111111"/>
          <w:sz w:val="28"/>
          <w:sz w:val="28"/>
          <w:szCs w:val="28"/>
          <w:rtl w:val="true"/>
          <w:lang w:bidi="ar-SA"/>
        </w:rPr>
        <w:t>نحسبها وفق ما كنا نعتقد أنها غير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ممن يعبدون عليّ بن أبي طالب، ويتهمون الأمين جبرائيل بالخيانة في تسليمه الرسالة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من الغلاة الذين يرفعون منزلة أئمتهم إلى درجة الألوهية، ويسجدون للحجر من دون الله، وأنّهم أشدّ على الإسلام من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كانت الأخت بتول رغم كلّ الاتهامات الموجهة اليها، تقابل الجميع بروح طيبة وتتعامل مع الجميع بلين ورفق، وتحاول أن تتجنب إثارة أية حساسية بينها وبين الآخرين</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1323040_2142443653"/>
      <w:bookmarkStart w:id="338" w:name="_Toc127"/>
      <w:bookmarkEnd w:id="337"/>
      <w:r>
        <w:rPr>
          <w:rtl w:val="true"/>
        </w:rPr>
        <w:t>اللقاء الأول بالشخصية الشيعية</w:t>
      </w:r>
      <w:r>
        <w:rPr>
          <w:rtl w:val="true"/>
        </w:rPr>
        <w:t>:</w:t>
      </w:r>
      <w:bookmarkEnd w:id="338"/>
    </w:p>
    <w:p>
      <w:pPr>
        <w:pStyle w:val="BookText"/>
        <w:rPr/>
      </w:pPr>
      <w:r>
        <w:rPr>
          <w:rFonts w:ascii="Amiri" w:hAnsi="Amiri" w:eastAsia="Amiri" w:cs="Amiri"/>
          <w:color w:val="111111"/>
          <w:sz w:val="28"/>
          <w:sz w:val="28"/>
          <w:szCs w:val="28"/>
          <w:rtl w:val="true"/>
          <w:lang w:bidi="ar-SA"/>
        </w:rPr>
        <w:t>واستمر الوضع على هذا المنوال، حتى صادف ذات يوم أنني تأخرت عن موعد المحاضرة، فلم أجد مكاناً للجلوس سوى جنب هذه الفتاة الشيعية التي كنت اتجنب من التقرّب اليها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بجنبها وأنا مستاءة من الوضع، لأنني شعرت بحالة من الاشمئزاز تحيط وجودي نتيجة قربي منها، ولكنني حاولت أن أسيطر على انفعالاتي،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وشأنها، دع كل منّا على دينه ومذهبه، فكل انسان يتحمل بنفسه تبعات العقيدة التي يختارها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أن كان موضوع محاضرة الاستاذ في ذلك اليوم حول الشيعة والتشيع، وجعل الاستاذ يطعن بالتشيع ويستهزىء بافكارهم، فالتفتُ إلى بتول فرأيتها مستغربة مما يقال عن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الوضع على هذا المنوال حتى انتهت المحاضرة، والأخت بتول متذمرة من الوضع وقد بان على وجها عدم الارتياح من محاضرة الأستاذ</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اليها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مستاءة، أليس ما قاله الدكتور المحاضر عنكم صحيحاً؟ </w:t>
      </w:r>
      <w:bookmarkStart w:id="339" w:name="pg20384_230897"/>
    </w:p>
    <w:p>
      <w:pPr>
        <w:pStyle w:val="BookText"/>
        <w:rPr/>
      </w:pPr>
      <w:bookmarkEnd w:id="339"/>
      <w:r>
        <w:rPr>
          <w:rFonts w:ascii="Amiri" w:hAnsi="Amiri" w:eastAsia="Amiri" w:cs="Amiri"/>
          <w:color w:val="111111"/>
          <w:sz w:val="28"/>
          <w:sz w:val="28"/>
          <w:szCs w:val="28"/>
          <w:rtl w:val="true"/>
          <w:lang w:bidi="ar-SA"/>
        </w:rPr>
        <w:t>فابتسمت بتول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هو مستوى تفكير الأستاذ فلا لوم على الطلاب، واذا كان هذا مستوى وعي الطلاب فلا لوم على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تقصديه؟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أن ما ذكره الأستاذ حول الشيعة والتشيع ليس إلاّ مجرد أوهام وادعاءات كاذبة، وأنّ التشيع بريء من جميع هذه الأمور التي يتهمه بها من لا يخشى الله فيما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حاولت الأخت بتول أن تسيطر على زمام انفعالاتها النفسية، ثم أبدت استعدادها للبحث مع لمياء وطلبت منها تمنحها فرصة أكبر لتبيّن لها المزيد من 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لمياء ذلك وتم الاتفاق أن يذهبا معاً إلى الكافتيريا</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1323042_2142443653"/>
      <w:bookmarkStart w:id="341" w:name="_Toc128"/>
      <w:bookmarkEnd w:id="340"/>
      <w:r>
        <w:rPr>
          <w:rtl w:val="true"/>
        </w:rPr>
        <w:t>المصادر الحقيقية للتعرف على التشيع</w:t>
      </w:r>
      <w:r>
        <w:rPr>
          <w:rtl w:val="true"/>
        </w:rPr>
        <w:t>:</w:t>
      </w:r>
      <w:bookmarkEnd w:id="341"/>
    </w:p>
    <w:p>
      <w:pPr>
        <w:pStyle w:val="BookText"/>
        <w:rPr/>
      </w:pPr>
      <w:r>
        <w:rPr>
          <w:rFonts w:ascii="Amiri" w:hAnsi="Amiri" w:eastAsia="Amiri" w:cs="Amiri"/>
          <w:color w:val="111111"/>
          <w:sz w:val="28"/>
          <w:sz w:val="28"/>
          <w:szCs w:val="28"/>
          <w:rtl w:val="true"/>
          <w:lang w:bidi="ar-SA"/>
        </w:rPr>
        <w:t>فلما استقر بهما المكان في الكافتيريا وتوفر الجو المناسب لفتح باب الحديث بعد تناول القهوة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بتول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صادف أن قرأت كتاباً حول التشيع، ليكون تقييمك لهم عن دليل وبرهان لا عن تبعية وتقليد؟</w:t>
      </w:r>
    </w:p>
    <w:p>
      <w:pPr>
        <w:pStyle w:val="BookText"/>
        <w:rPr/>
      </w:pPr>
      <w:r>
        <w:rPr>
          <w:rFonts w:ascii="Amiri" w:hAnsi="Amiri" w:eastAsia="Amiri" w:cs="Amiri"/>
          <w:color w:val="111111"/>
          <w:sz w:val="28"/>
          <w:sz w:val="28"/>
          <w:szCs w:val="28"/>
          <w:rtl w:val="true"/>
          <w:lang w:bidi="ar-SA"/>
        </w:rPr>
        <w:t>لمياء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قرأت بعض الكتب من قبيل كتب أحمد أمين وغيرها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الكتب في الحقيقة لا يصح الاعتماد عليها لمعرفة التشيع، لأنّ في نفوس مؤلفيها شائبة نحو التشيع وهم ممن ليس بوسعهم أن يكتبوا بموضوعية حول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أن يرفع الانسان مستواه العلمي في المجال العقائدي، وأن لا يبادر إلى تقييم أي مذهب إلا بعد التعرف على آرائهم من كتبهم</w:t>
      </w:r>
      <w:r>
        <w:rPr>
          <w:rFonts w:eastAsia="Amiri" w:cs="Amiri" w:ascii="Amiri" w:hAnsi="Amiri"/>
          <w:color w:val="111111"/>
          <w:sz w:val="28"/>
          <w:szCs w:val="28"/>
          <w:rtl w:val="true"/>
          <w:lang w:bidi="ar-SA"/>
        </w:rPr>
        <w:t xml:space="preserve">. </w:t>
      </w:r>
      <w:bookmarkStart w:id="342" w:name="pg20384_230898"/>
    </w:p>
    <w:p>
      <w:pPr>
        <w:pStyle w:val="Heading3"/>
        <w:numPr>
          <w:ilvl w:val="2"/>
          <w:numId w:val="1"/>
        </w:numPr>
        <w:rPr/>
      </w:pPr>
      <w:bookmarkStart w:id="343" w:name="__RefHeading___Toc11323044_2142443653"/>
      <w:bookmarkStart w:id="344" w:name="_Toc129"/>
      <w:bookmarkEnd w:id="342"/>
      <w:bookmarkEnd w:id="343"/>
      <w:r>
        <w:rPr>
          <w:rtl w:val="true"/>
        </w:rPr>
        <w:t>المذهب الجعفري والمذاهب الأربعة</w:t>
      </w:r>
      <w:r>
        <w:rPr>
          <w:rtl w:val="true"/>
        </w:rPr>
        <w:t>:</w:t>
      </w:r>
      <w:bookmarkEnd w:id="344"/>
    </w:p>
    <w:p>
      <w:pPr>
        <w:pStyle w:val="BookText"/>
        <w:rPr/>
      </w:pPr>
      <w:r>
        <w:rPr>
          <w:rFonts w:ascii="Amiri" w:hAnsi="Amiri" w:eastAsia="Amiri" w:cs="Amiri"/>
          <w:color w:val="111111"/>
          <w:sz w:val="28"/>
          <w:sz w:val="28"/>
          <w:szCs w:val="28"/>
          <w:rtl w:val="true"/>
          <w:lang w:bidi="ar-SA"/>
        </w:rPr>
        <w:t>قالت لمياء 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المذاهب الإسلامية أربعة لا غير، وأن ما سواها فليس من الإسلام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المذاهب الأربعة قد أخذ بعضهم عن بعض، فأحمد بن حنبل أخذ عن الشافعي، والشافعي أخذ عن مالك، ومالك أخذ عن أبي حنيفة، وأبو حنيفة أخذ عن جعفر الصادق، وهو الإمام الذي تتلمذ على يديه أكثر من أربعة آلاف فقيه ومحدث</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1323046_2142443653"/>
      <w:bookmarkStart w:id="346" w:name="_Toc130"/>
      <w:bookmarkEnd w:id="345"/>
      <w:r>
        <w:rPr>
          <w:rtl w:val="true"/>
        </w:rPr>
        <w:t>بعض الشبهات الواهية ضد الشيعة</w:t>
      </w:r>
      <w:r>
        <w:rPr>
          <w:rtl w:val="true"/>
        </w:rPr>
        <w:t>:</w:t>
      </w:r>
      <w:bookmarkEnd w:id="346"/>
    </w:p>
    <w:p>
      <w:pPr>
        <w:pStyle w:val="BookText"/>
        <w:rPr/>
      </w:pPr>
      <w:r>
        <w:rPr>
          <w:rFonts w:ascii="Amiri" w:hAnsi="Amiri" w:eastAsia="Amiri" w:cs="Amiri"/>
          <w:color w:val="111111"/>
          <w:sz w:val="28"/>
          <w:sz w:val="28"/>
          <w:szCs w:val="28"/>
          <w:rtl w:val="true"/>
          <w:lang w:bidi="ar-SA"/>
        </w:rPr>
        <w:t>ثم حاولت الأخت لمياء أن تطرح على طاولة البحث شبهة كانت عالقة في ذهنها حول الشيعة فقالت 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إنكم تعبدون عليّاً وتقدسونه، فهل يسعك، أن تبيّني لي أسباب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افتراء بالنسبة إلى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إنما نعتقد بإمامة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أحق بالخلافة من غيره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عن قولكم بخيانة جبرئيل؟</w:t>
      </w:r>
    </w:p>
    <w:p>
      <w:pPr>
        <w:pStyle w:val="BookText"/>
        <w:rPr/>
      </w:pP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أيضاً تهمة قد الصقت بنا من قبل المخالفين من أجل تشويه سمعتنا، وإنّ من له أدنى معرفة بعقائد الشيعة يعلم أنّهم يعتقدون بعصمة الأنبياء والأئمة رغم كونهم من البشر، وإنّ دلّ هذا على شيء فيدل من باب الأولى على قولهم بعصمة ملك مقرب عند الله وهو جبرئيل</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1323048_2142443653"/>
      <w:bookmarkStart w:id="348" w:name="_Toc131"/>
      <w:bookmarkEnd w:id="347"/>
      <w:r>
        <w:rPr>
          <w:rtl w:val="true"/>
        </w:rPr>
        <w:t>بوادر نشوء الشكوك والحيرة</w:t>
      </w:r>
      <w:r>
        <w:rPr>
          <w:rtl w:val="true"/>
        </w:rPr>
        <w:t>:</w:t>
      </w:r>
      <w:bookmarkEnd w:id="34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الأخت لمياء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تطرقنا إلى مواضيع عديدة، وبعد انتهاء الجلسة شعرت بخطئي في مجال تعصبي لمذهب أجهل الكثير من صحة أدلته ومبانيه، </w:t>
      </w:r>
      <w:bookmarkStart w:id="349" w:name="pg20384_230899"/>
    </w:p>
    <w:p>
      <w:pPr>
        <w:pStyle w:val="BookText"/>
        <w:rPr/>
      </w:pPr>
      <w:bookmarkEnd w:id="349"/>
      <w:r>
        <w:rPr>
          <w:rFonts w:ascii="Amiri" w:hAnsi="Amiri" w:eastAsia="Amiri" w:cs="Amiri"/>
          <w:color w:val="111111"/>
          <w:sz w:val="28"/>
          <w:sz w:val="28"/>
          <w:szCs w:val="28"/>
          <w:rtl w:val="true"/>
          <w:lang w:bidi="ar-SA"/>
        </w:rPr>
        <w:t>وأحسست أنني بحاجه إلى تخصيص جملة من وقتي للمطالعة والتنقيب حول الأمور العقائدية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بعد انتهاء الجلسه شعرت بزوال أي نفور أو كدورة إزاء مذهب التشيع، ثم أُثير هذا التساؤل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هل يأتي يوم أجد فيه نفسي منتمية للتشيع، فارتعدت فرائصي وأسرعت لامحاء هذه الصورة من ذهني،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استبعد مجيء هكذا يوم، لانني لا يسعني تصديق كون آبائي وأجدادي كلهّم على ضلال وأن أكون أنا الوحيدة من بين عائلتي على الحق</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1323050_2142443653"/>
      <w:bookmarkStart w:id="351" w:name="_Toc132"/>
      <w:bookmarkEnd w:id="350"/>
      <w:r>
        <w:rPr>
          <w:rtl w:val="true"/>
        </w:rPr>
        <w:t>طلب المزيد من العلم</w:t>
      </w:r>
      <w:r>
        <w:rPr>
          <w:rtl w:val="true"/>
        </w:rPr>
        <w:t>:</w:t>
      </w:r>
      <w:bookmarkEnd w:id="351"/>
    </w:p>
    <w:p>
      <w:pPr>
        <w:pStyle w:val="BookText"/>
        <w:rPr/>
      </w:pPr>
      <w:r>
        <w:rPr>
          <w:rFonts w:ascii="Amiri" w:hAnsi="Amiri" w:eastAsia="Amiri" w:cs="Amiri"/>
          <w:color w:val="111111"/>
          <w:sz w:val="28"/>
          <w:sz w:val="28"/>
          <w:szCs w:val="28"/>
          <w:rtl w:val="true"/>
          <w:lang w:bidi="ar-SA"/>
        </w:rPr>
        <w:t>وبعد أيام عدة جاءت بتول لزيارة لمياء إلى بيتها، فانساق الكلام بينهما حتى دار حول القرآن الكريم، فقالت لمياء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لكم مصحفاً خاصاً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مقولة من يريد تمزيق وحدة المسلمين، وتفريق صفوفهم، وليس لنا قرآناً غير ما هو متداول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تبيني لي المزيد من الحقائق حول الشيعة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عن أدلتكم في أحقية عليّ بن أبي طالب في الخلافة، حديثني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سبب بكائكم عليه، حدثيني عن توسلكم وتبرككم بأضرحة أئمتكم، حدثيني عن سبب اختلافنا معكم في طريقة الوضوء وبعض أجزاء الصلاة و</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1323052_2142443653"/>
      <w:bookmarkStart w:id="353" w:name="_Toc133"/>
      <w:bookmarkEnd w:id="352"/>
      <w:r>
        <w:rPr>
          <w:rtl w:val="true"/>
        </w:rPr>
        <w:t>بداية التوجه إلى المطالعة والتحقيق</w:t>
      </w:r>
      <w:r>
        <w:rPr>
          <w:rtl w:val="true"/>
        </w:rPr>
        <w:t>:</w:t>
      </w:r>
      <w:bookmarkEnd w:id="3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عندها مدّت الأخت بتول يدها إلى حقيبتها وأخرجت منها مجموعة من الكتب وقالت للمياء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الاُمور التي دعتني للإعجاب بشخصيتك هي تطلعك نحو العلم والمعرفة، فلهذا حملت معي عند مجيئي اليك بعض الكتب المؤلفة من قبل المستبصرين الذين كانوا من أهل السنة، فغيروا انتماءهم بعد البحث واعتنقوا </w:t>
      </w:r>
      <w:bookmarkStart w:id="354" w:name="pg20384_230900"/>
    </w:p>
    <w:p>
      <w:pPr>
        <w:pStyle w:val="BookText"/>
        <w:rPr/>
      </w:pPr>
      <w:bookmarkEnd w:id="354"/>
      <w:r>
        <w:rPr>
          <w:rFonts w:ascii="Amiri" w:hAnsi="Amiri" w:eastAsia="Amiri" w:cs="Amiri"/>
          <w:color w:val="111111"/>
          <w:sz w:val="28"/>
          <w:sz w:val="28"/>
          <w:szCs w:val="28"/>
          <w:rtl w:val="true"/>
          <w:lang w:bidi="ar-SA"/>
        </w:rPr>
        <w:t>مذهب التشيع ثم ألفو حول استبصارهم، فأحببت أن أقدّم لك هذه الكتب، لتتمكني بعد مطالعتها من رفع مستواك العلمي والديني،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والحصول على إجابة الأسئلة التي تدور في ذهنك حول الشيعة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ففرحت الأخت لمياء بذلك وتقبلت منها الكتب بشوق ورحابه صدر</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1323054_2142443653"/>
      <w:bookmarkStart w:id="356" w:name="_Toc134"/>
      <w:bookmarkEnd w:id="355"/>
      <w:r>
        <w:rPr>
          <w:rtl w:val="true"/>
        </w:rPr>
        <w:t>المفاجأة بقضية رزية الخميس</w:t>
      </w:r>
      <w:r>
        <w:rPr>
          <w:rtl w:val="true"/>
        </w:rPr>
        <w:t>:</w:t>
      </w:r>
      <w:bookmarkEnd w:id="356"/>
    </w:p>
    <w:p>
      <w:pPr>
        <w:pStyle w:val="BookText"/>
        <w:rPr/>
      </w:pPr>
      <w:r>
        <w:rPr>
          <w:rFonts w:ascii="Amiri" w:hAnsi="Amiri" w:eastAsia="Amiri" w:cs="Amiri"/>
          <w:color w:val="111111"/>
          <w:sz w:val="28"/>
          <w:sz w:val="28"/>
          <w:szCs w:val="28"/>
          <w:rtl w:val="true"/>
          <w:lang w:bidi="ar-SA"/>
        </w:rPr>
        <w:t>انكبت لمياء بعد ذلك في فترات فراغها على قراءة هذه الكتب بتأمل وامعان، وكانت كلما تقرأ تجد أنها تكتشف الجديد في العلم والمعرفة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الأخت لمياء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أكثر قضية أثارت اهتمامي بعد معرفتها، هي رزية يوم الخميس وموقف الصحابة عندما طلب منهم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فراش العلة قبل وفاته أن يأتوا له بكتف ودواة ليكتب لهم كتاباً لن يضلوا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فاستغربتُ من موقف الصحابة حينما اطلعت عليه في كتب المستبصرين، ولكنني ترويت، وأحببت أن لا أستعجل في الحكم إلاّ بعد الحصول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بمراجعة كتب أهل السنة التي ورد أن هذه القضية التاريخية قد وردت فيها من قبيل صحيح البخاري وصحيح مسلم ومسند الإمام أحمد وتاريخ الطبري وتاريخ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فتفاجأت بعد التأكد من صحة نقل هذه القضية في كتبنا المعتبرة، وعرفت أنني بحاجة إلى غربلة الكثير من معتقداتي وتمييز الصحيح والسقيم منها عن طريق البحث والتنقيب</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1323056_2142443653"/>
      <w:bookmarkStart w:id="358" w:name="_Toc135"/>
      <w:bookmarkEnd w:id="357"/>
      <w:r>
        <w:rPr>
          <w:rtl w:val="true"/>
        </w:rPr>
        <w:t>الاستبصار وإزاحة دواعي الانحياز الوهمي</w:t>
      </w:r>
      <w:r>
        <w:rPr>
          <w:rtl w:val="true"/>
        </w:rPr>
        <w:t>:</w:t>
      </w:r>
      <w:bookmarkEnd w:id="35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واصلت لمياء مطالعتها وبحثها حتى بانت لها الحقيقة، ووجدت نفسها تقترب بصورة تدريجية من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تمض فتره حتى استقر رأيها على تغيير انتمائها واعتناق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تجد أمامها سوى عقبات </w:t>
      </w:r>
      <w:bookmarkStart w:id="359" w:name="pg20384_230901"/>
    </w:p>
    <w:p>
      <w:pPr>
        <w:pStyle w:val="BookText"/>
        <w:rPr/>
      </w:pPr>
      <w:bookmarkEnd w:id="359"/>
      <w:r>
        <w:rPr>
          <w:rFonts w:ascii="Amiri" w:hAnsi="Amiri" w:eastAsia="Amiri" w:cs="Amiri"/>
          <w:color w:val="111111"/>
          <w:sz w:val="28"/>
          <w:sz w:val="28"/>
          <w:szCs w:val="28"/>
          <w:rtl w:val="true"/>
          <w:lang w:bidi="ar-SA"/>
        </w:rPr>
        <w:t>نفسية، فتوجهت إلى بارئها باخلاص، وطلبت منه أن يمنحها قوة اجتياز العقبات التي اعترت طريقها، فاحست بعد ذلك أنّها قادرة على حسم هذا الصراع النفسي الذي عانت منه في الآونة الاخيرة، فاتخذت قرارها النهائي واعتنقت اخيراً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الاخت لمياء حول الفترة التي اعقبت استبصارها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تأسفت كثيراً على الماضي الذي عشته بلا بصيرة ولا وعي، ثم شكرت الله لتوفيره لي الأجواء المناسبة للاستبصار والاهتداء إلى سبيل الحق</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1323058_2142443653"/>
      <w:bookmarkStart w:id="361" w:name="_Toc136"/>
      <w:bookmarkEnd w:id="360"/>
      <w:r>
        <w:rPr>
          <w:rtl w:val="true"/>
        </w:rPr>
        <w:t>أول اعلان عن الاستبصار</w:t>
      </w:r>
      <w:r>
        <w:rPr>
          <w:rtl w:val="true"/>
        </w:rPr>
        <w:t>:</w:t>
      </w:r>
      <w:bookmarkEnd w:id="361"/>
    </w:p>
    <w:p>
      <w:pPr>
        <w:pStyle w:val="BookText"/>
        <w:rPr/>
      </w:pPr>
      <w:r>
        <w:rPr>
          <w:rFonts w:ascii="Amiri" w:hAnsi="Amiri" w:eastAsia="Amiri" w:cs="Amiri"/>
          <w:color w:val="111111"/>
          <w:sz w:val="28"/>
          <w:sz w:val="28"/>
          <w:szCs w:val="28"/>
          <w:rtl w:val="true"/>
          <w:lang w:bidi="ar-SA"/>
        </w:rPr>
        <w:t>صادف استبصار لمياء أيام العشرة الأولى من شهر المحرم، فلما التقت ببتول رأتها لمياء في رداء الحزن والأسى، وقد بان الانكسار على وجهها، فاستفسرت منها الأمر، فاخبرتها بتول بملحمة عاشوراء وكيفيه 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بيته وأصحابه بأيدي أهل الجور والظلمة والطغاة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فتأثرت لمياء بذلك، وانحدرت دموعها على خديها وتفاعلت مع المصيبة التي جرت على عترة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أخبرتها باستبصارها وطلبت منها أن تأخذها معها إلى المآتم المنعقدة لاقامة العزاء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فتفاجأت بتول بذلك وجعلت تنظر إليها باستغراب، فاحتضنتها لمياء وضمتها إلى صدرها، ثم قبّلت ما بين عينيها،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أن اشكرك على ما قمت به من توفير أسباب استبصاري وهدايتي وانقاذي من الظلمات والجهل والانتقال إلى عالم النور والعلم والمعرفة</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1323060_2142443653"/>
      <w:bookmarkStart w:id="363" w:name="_Toc137"/>
      <w:bookmarkEnd w:id="362"/>
      <w:r>
        <w:rPr>
          <w:rtl w:val="true"/>
        </w:rPr>
        <w:t>مواساة العترة في احزانهم</w:t>
      </w:r>
      <w:r>
        <w:rPr>
          <w:rtl w:val="true"/>
        </w:rPr>
        <w:t>:</w:t>
      </w:r>
      <w:bookmarkEnd w:id="3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ذهبت لمياء مع بتول للمشاركة في المأتم الحسيني، حيث تقول في هذا المجال لمياء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الناس في المأتم الحسيني تبكي فتذرف الدموع الغزيرة، </w:t>
      </w:r>
      <w:bookmarkStart w:id="364" w:name="pg20384_230902"/>
    </w:p>
    <w:p>
      <w:pPr>
        <w:pStyle w:val="BookText"/>
        <w:rPr/>
      </w:pPr>
      <w:bookmarkEnd w:id="364"/>
      <w:r>
        <w:rPr>
          <w:rFonts w:ascii="Amiri" w:hAnsi="Amiri" w:eastAsia="Amiri" w:cs="Amiri"/>
          <w:color w:val="111111"/>
          <w:sz w:val="28"/>
          <w:sz w:val="28"/>
          <w:szCs w:val="28"/>
          <w:rtl w:val="true"/>
          <w:lang w:bidi="ar-SA"/>
        </w:rPr>
        <w:t>فبكيت معهم واستلهمت في ذلك المجلس الحسيني الكثير من المعاني النبيلة التي منحتني القوة والشجاعة والتضحية، واستنار وجودي بسيرة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وشعرت أن الدموع التي أذرفها أنّها تغسل معها جميع الشوائب والأدران العالقة في قلبي، وشعرت في وجودي بعد انتهاء المجلس بطهارة القلب ونقاء البصيرة واستنارة العقل وطمأنينة النفس</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1323062_2142443653"/>
      <w:bookmarkStart w:id="366" w:name="_Toc138"/>
      <w:bookmarkEnd w:id="365"/>
      <w:r>
        <w:rPr>
          <w:rtl w:val="true"/>
        </w:rPr>
        <w:t>الصمود أزاء التيارات المعاكسة</w:t>
      </w:r>
      <w:r>
        <w:rPr>
          <w:rtl w:val="true"/>
        </w:rPr>
        <w:t>:</w:t>
      </w:r>
      <w:bookmarkEnd w:id="366"/>
    </w:p>
    <w:p>
      <w:pPr>
        <w:pStyle w:val="BookText"/>
        <w:rPr/>
      </w:pPr>
      <w:r>
        <w:rPr>
          <w:rFonts w:ascii="Amiri" w:hAnsi="Amiri" w:eastAsia="Amiri" w:cs="Amiri"/>
          <w:color w:val="111111"/>
          <w:sz w:val="28"/>
          <w:sz w:val="28"/>
          <w:szCs w:val="28"/>
          <w:rtl w:val="true"/>
          <w:lang w:bidi="ar-SA"/>
        </w:rPr>
        <w:t>بادر أهل لمياء وأقاربها واصدقائها بعد استبصارها باستخدام شتى الاساليب لارجاعها إلى ما كانت عليه، لكن باءت جميع محاولاتهم بالفشل، فتركوها لشأنها بعد ما واجهوا صمودها واستقامتها في الثبات على مبادئها التي اعتنقتها عن دليل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قامت لمياء بدورها لدعوتهم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وبيّنت لهم الأدلة التي اعتمدت عليها في انتمائها إلى التشيع، فاقتنع اثنين من أخواتها واستبصرا على يديها، فوفرا معاً أجواء تحيطها هالة من المعنوية في ظل حديثهن عن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وغدت كل واحده منهن تشجع الأخرى على تعميق الصلة بتراث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وفق ما روى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عترته المعصومين والميامين الأبرار</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1323064_2142443653"/>
      <w:bookmarkStart w:id="368" w:name="_Toc139"/>
      <w:bookmarkEnd w:id="367"/>
      <w:r>
        <w:rPr>
          <w:rtl w:val="true"/>
        </w:rPr>
        <w:t>مؤلفاتها</w:t>
      </w:r>
      <w:r>
        <w:rPr>
          <w:rtl w:val="true"/>
        </w:rPr>
        <w:t>:</w:t>
      </w:r>
      <w:bookmarkEnd w:id="3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 أشرقت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دار الخليج العربي للطباعة والنشر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طرحت المؤلفة في بداية الكتاب قصة استبصارها، ثم تعرضت في بقية الكتاب لحياة عائشة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تقول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التحليل الموضوعي والدراسة المستوعبة لحياة الجيل الذي عاش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والذي كان له الدور الأكبر في رسم المستقبل السياسي والثقافي للمسلمين ـ يكشف لنا الواقع الصحيح، الذي حاولت الحكومات آنذاك تغييره وتزويره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النور لا يمكن أن تكتم أنفاسه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في بطون الكتب ومضات يلمسها كل من تحرر من 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جمعنا الومضات التي تكشف لنا عن سيرة أم المؤمنين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إننا نقدم للأحرار أم المؤمنين عائشة مأخوذة من كتب الحديث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الركون إلى كلام المقدسين لها فتقديس الأشخاص غالباً ما يكبل العقل ويعطل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تعرضت الأخت لمياء لحياة عائشة في بابين يضمن كل منهما عدة فصول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في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عبثية منهج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ما بعد حياة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على ظهر الجمل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أشلاء أخيرة من سيرتها</w:t>
      </w:r>
      <w:r>
        <w:rPr>
          <w:rFonts w:eastAsia="Amiri" w:cs="Amiri" w:ascii="Amiri" w:hAnsi="Amiri"/>
          <w:color w:val="111111"/>
          <w:sz w:val="28"/>
          <w:szCs w:val="28"/>
          <w:rtl w:val="true"/>
          <w:lang w:bidi="ar-SA"/>
        </w:rPr>
        <w:t xml:space="preserve">. </w:t>
      </w:r>
      <w:bookmarkStart w:id="369" w:name="pg20384_230904"/>
    </w:p>
    <w:p>
      <w:pPr>
        <w:pStyle w:val="Heading3"/>
        <w:numPr>
          <w:ilvl w:val="2"/>
          <w:numId w:val="1"/>
        </w:numPr>
        <w:rPr/>
      </w:pPr>
      <w:bookmarkStart w:id="370" w:name="__RefHeading___Toc11323066_2142443653"/>
      <w:bookmarkStart w:id="371" w:name="_Toc140"/>
      <w:bookmarkEnd w:id="369"/>
      <w:bookmarkEnd w:id="370"/>
      <w:r>
        <w:rPr>
          <w:rtl w:val="true"/>
        </w:rPr>
        <w:t>وقفة مع كتابها</w:t>
      </w:r>
      <w:r>
        <w:rPr>
          <w:rtl w:val="true"/>
        </w:rPr>
        <w:t>: "</w:t>
      </w:r>
      <w:r>
        <w:rPr>
          <w:rtl w:val="true"/>
        </w:rPr>
        <w:t>أخيراً أشرقت الروح</w:t>
      </w:r>
      <w:r>
        <w:rPr>
          <w:rtl w:val="true"/>
        </w:rPr>
        <w:t>"</w:t>
      </w:r>
      <w:bookmarkEnd w:id="371"/>
    </w:p>
    <w:p>
      <w:pPr>
        <w:pStyle w:val="BookText"/>
        <w:rPr/>
      </w:pPr>
      <w:r>
        <w:rPr>
          <w:rFonts w:ascii="Amiri" w:hAnsi="Amiri" w:eastAsia="Amiri" w:cs="Amiri"/>
          <w:color w:val="111111"/>
          <w:sz w:val="28"/>
          <w:sz w:val="28"/>
          <w:szCs w:val="28"/>
          <w:rtl w:val="true"/>
          <w:lang w:bidi="ar-SA"/>
        </w:rPr>
        <w:t>تنبع أهمية كتابها في كونه من كتب المستبصرين الذين انتقلوا إلى مذهب التشيع واهتدوا بنور الثقلين، فحاكوا خيوط هذا النور وصيروها حبلاً للتمسك بهما وركوب 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كتب لها مذاقها واسلوبها الخاصين فضلاً عن أهميتها الدينية والمذهبية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لاحظت وستلاحظ في كتابنا هذا الذي يعرف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الكتاب خصوصية أخرى هو أنّ القلم الذي خطّه كانت تمسك به أمرأة مستبصرة لا رجل، وصاحبة القلم منهن قلائل وهي الوحيدة التي رأينا لها كتاباً، وقد انتقلت هذه الخصوصية إلى موضوع الكتاب فضلا عن اسلوبه، فاختارت أن تتحدث عن عائشة بنت أبي بكر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سنلاحظ أنه كان موفقاً إلى حدّ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عنوان الكتاب الكامل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أخيراً أشرقت الروح، تلاشت الظلمة ورَحَلتُ إلى مرابع الشمس، وكان جمل الفتنة إحدى محطات إستراحتي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المؤلفة في بداية الكتاب قصة استبصارها الشيقة التي تقدم ذكرها في ترجمتها، ثم تنتقل إلى موضوع الكتاب الرئيسي وهو حياة عائشة وهي المرأة التي لعبت دوراً كبيراً ومهماً ـ وان كان فى الجانب السلبي ـ في صدر الرسالة الإسلامية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نتيجة ذلك أن يأخذ أهل السنة نصف دينهم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باستنادهم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وارتباطها به، وقد استغل بنو أمية وعلماء السوء هذا الأمر أبشع استغلال فجعلوا قداسة الرسول قداسة لها واحترامه احتراماً لها رغم تحذير </w:t>
      </w:r>
    </w:p>
    <w:p>
      <w:pPr>
        <w:pStyle w:val="BookText"/>
        <w:rPr/>
      </w:pPr>
      <w:r>
        <w:rPr>
          <w:rFonts w:ascii="Amiri" w:hAnsi="Amiri" w:eastAsia="Amiri" w:cs="Amiri"/>
          <w:color w:val="111111"/>
          <w:sz w:val="28"/>
          <w:sz w:val="28"/>
          <w:szCs w:val="28"/>
          <w:rtl w:val="true"/>
          <w:lang w:bidi="ar-SA"/>
        </w:rPr>
        <w:t>الرسول منها مشيراً إلى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الفتنة ههنا الفتنة ومطلع قرن الشيطان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الآيات القرآنية المتعددة التي تنتقد أعمال ومواقف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كان لعائشة القدح المعلى في أسباب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فبعدما وصفت الآية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 أَزْوَ جُهُ أُمَّهَـتُهُمْ</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نعت زوجات النبي بأمومة المؤمنين ـ وهي أمومة تشريعية لا غير ـ نتيجة ارتباطهن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يتبين ذلك واضحاً من أدنى تأمل لظاهر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أن ذلك لم يمنع الوحي الشريف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تَتُوبَآ إِلَى اللَّهِ فَقَدْ صَغَتْ قُلُوبُكُمَا وَ إِن تَظَـهَرَا عَلَيْهِ فَإِنَّ اللَّهَ هُوَ مَوْلاَهُ وَ جِبْرِيلُ وَ صَـلِحُ الْمُؤْمِنِينَ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والمتظاهرتان هما ـ عائشة بنت أبي بكر وحفصة بنت عمر بن الخطاب ـ كما اعترف عمر بذلك في حديثه مع ابن عباس</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النَّبِىُّ لِمَ تُحَرِّمُ مَآ أَحَلَّ اللَّهُ لَكَ تَبْتَغِى مَرْضَاتَ أَزْوَ جِكَ وَ اللَّهُ غَفُورٌ رَّحِيمٌ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تآمرتا عليه في قصة العسل المعروفة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ضرب الله لهما مثلاً خطيراً في سورة التحريم ليُعْلِمها وبقية المسلمين </w:t>
      </w:r>
      <w:bookmarkStart w:id="372" w:name="pg20384_230906"/>
    </w:p>
    <w:p>
      <w:pPr>
        <w:pStyle w:val="BookText"/>
        <w:rPr/>
      </w:pPr>
      <w:bookmarkEnd w:id="372"/>
      <w:r>
        <w:rPr>
          <w:rFonts w:ascii="Amiri" w:hAnsi="Amiri" w:eastAsia="Amiri" w:cs="Amiri"/>
          <w:color w:val="111111"/>
          <w:sz w:val="28"/>
          <w:sz w:val="28"/>
          <w:szCs w:val="28"/>
          <w:rtl w:val="true"/>
          <w:lang w:bidi="ar-SA"/>
        </w:rPr>
        <w:t xml:space="preserve">أنّ الزوجية للنبيّ لا تمنع من دخول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صَـلِحَيْنِ فَخَانَتَاهُمَا فَلَمْ يُغْنِيَا عَنْهُمَا مِنَ اللَّهِ شَيْـاً وَ قِيلَ ادْخُلاَ النَّارَ مَعَ الدَّ خِلِين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كله نجد من يجعل عائشة مصداقاً لآية اذهاب الرجس والتطهير التي تفيد العصمة باعتبارها من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تكن أفضلهن وأحبهن كما يدعون زوراً وبهتانا وافتراءاً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قسمت الكاتبة حياة عائشة إلى فترتين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حياتها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حياتها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1323068_2142443653"/>
      <w:bookmarkStart w:id="374" w:name="_Toc141"/>
      <w:bookmarkEnd w:id="373"/>
      <w:r>
        <w:rPr>
          <w:rtl w:val="true"/>
        </w:rPr>
        <w:t>حياتها مع النبيّ</w:t>
      </w:r>
      <w:r>
        <w:rPr>
          <w:rtl w:val="true"/>
        </w:rPr>
        <w:t>(</w:t>
      </w:r>
      <w:r>
        <w:rPr>
          <w:rtl w:val="true"/>
        </w:rPr>
        <w:t>صلى الله عليه وآله</w:t>
      </w:r>
      <w:r>
        <w:rPr>
          <w:rtl w:val="true"/>
        </w:rPr>
        <w:t>):</w:t>
      </w:r>
      <w:bookmarkEnd w:id="374"/>
    </w:p>
    <w:p>
      <w:pPr>
        <w:pStyle w:val="BookText"/>
        <w:rPr/>
      </w:pPr>
      <w:r>
        <w:rPr>
          <w:rFonts w:ascii="Amiri" w:hAnsi="Amiri" w:eastAsia="Amiri" w:cs="Amiri"/>
          <w:color w:val="111111"/>
          <w:sz w:val="28"/>
          <w:sz w:val="28"/>
          <w:szCs w:val="28"/>
          <w:rtl w:val="true"/>
          <w:lang w:bidi="ar-SA"/>
        </w:rPr>
        <w:t>أوضحت الكاتبة بالدليل والبرهان أنّ عائشة لم تكن الزوجة المفضلة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تدعي، بل كانت أفضل زوجاته خديجة والتي كانت عائشة تغار من وفاء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وذكره بالخير لها بعد موتها، فوصفتها بالعجوز حمراء الشدقين وأنّ الله أبدله خيراً منها، فغضب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حق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أبدلني الله خيراً منها، آمنت بي إذ كفر الناس، وصدقتني إذ كذبني الناس، وواستني في مالها اذ حرمني الناس، ورزقني الله منها أولاداً اذ حرمتني النساء</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وأنها لم تكن صغيرة السن كما كانت تدعي لنفسها ويدعي لها الناصبين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 الذي جعلوا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ثلاث وخمسين سنة يتزوج منها وهي بنت ست سنين، مما جعل علماء أهل السنة يتحيرون في جواب شبهات المستشرقين وقد كان هذا الجواب سهلاً لو أعترفوا بأنّه ليس كل ما ورد في </w:t>
      </w:r>
      <w:bookmarkStart w:id="375" w:name="pg20384_230907"/>
    </w:p>
    <w:p>
      <w:pPr>
        <w:pStyle w:val="BookText"/>
        <w:rPr/>
      </w:pPr>
      <w:bookmarkEnd w:id="375"/>
      <w:r>
        <w:rPr>
          <w:rFonts w:ascii="Amiri" w:hAnsi="Amiri" w:eastAsia="Amiri" w:cs="Amiri"/>
          <w:color w:val="111111"/>
          <w:sz w:val="28"/>
          <w:sz w:val="28"/>
          <w:szCs w:val="28"/>
          <w:rtl w:val="true"/>
          <w:lang w:bidi="ar-SA"/>
        </w:rPr>
        <w:t>صحاحهم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كل ما ذكر عن جمالها وحظوتها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مروي عنها أو عن ابن اختها عروة، ولو سلم فكيف اشتهرت بالغيرة؟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المسلّم أن لا يغار الجميل والمحظي بل العكس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كان زواجاً لتأليف القلوب ولتسود المحبة والرحمة بين القبائل بدلاً من التنافر والتباغض، وقد تزوج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حبيبة بنت أبي سفيان وأخت معاوية وهما من هما في عداء الرسول وآله، كما صاهر الرسول اليهود والنصارى ليقرب أهل الأديان بعضهم من بعض</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1323070_2142443653"/>
      <w:bookmarkStart w:id="377" w:name="_Toc142"/>
      <w:bookmarkEnd w:id="376"/>
      <w:r>
        <w:rPr>
          <w:rtl w:val="true"/>
        </w:rPr>
        <w:t>حياتها بعد وفاة الرسول الأكرم</w:t>
      </w:r>
      <w:r>
        <w:rPr>
          <w:rtl w:val="true"/>
        </w:rPr>
        <w:t>(</w:t>
      </w:r>
      <w:r>
        <w:rPr>
          <w:rtl w:val="true"/>
        </w:rPr>
        <w:t>صلى الله عليه وآله</w:t>
      </w:r>
      <w:r>
        <w:rPr>
          <w:rtl w:val="true"/>
        </w:rPr>
        <w:t>):</w:t>
      </w:r>
      <w:bookmarkEnd w:id="377"/>
    </w:p>
    <w:p>
      <w:pPr>
        <w:pStyle w:val="BookText"/>
        <w:rPr/>
      </w:pPr>
      <w:r>
        <w:rPr>
          <w:rFonts w:ascii="Amiri" w:hAnsi="Amiri" w:eastAsia="Amiri" w:cs="Amiri"/>
          <w:color w:val="111111"/>
          <w:sz w:val="28"/>
          <w:sz w:val="28"/>
          <w:szCs w:val="28"/>
          <w:rtl w:val="true"/>
          <w:lang w:bidi="ar-SA"/>
        </w:rPr>
        <w:t>تشير الكاتبة إلى أن إيذائها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بعد ذلك لوليه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فحاربته وركبت جمل الفتنة ونبحتها كلاب الحوأب، وإلى سبطه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فركبت البغل وصدّت الجنازة أن تدفن قرب الجدّ الحنون، وخالفت صريح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فِى بُيُوتِكُنَّ وَ لاَ تَبَرَّجْنَ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الذي نزل في نساء النبيّ أولا وأصالةً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تسلم الأمة من ايذائها باشعالها حرب الجمل، حيث قُتل في البصرة بأمر مباشر منها عثمان بن حنيف مع سبعين من أصحابة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وهم أول من قتل صبراً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وشمل أذاها أيضاً 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فغيرت فيها ما شاءت تبعاً لهواها وانقياداً لشيطانها الذي طالما حذرها الرسول الكريم منه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ـ على سبيل المثال ـ باتمام صلاة السفر وجعلتها أربع ركعات بدلاً من ركعتين كما تأوّل عثمان وأبدع في الدين، وساندت معاوية على إحياء هذه </w:t>
      </w:r>
    </w:p>
    <w:p>
      <w:pPr>
        <w:pStyle w:val="BookText"/>
        <w:rPr/>
      </w:pPr>
      <w:r>
        <w:rPr>
          <w:rFonts w:ascii="Amiri" w:hAnsi="Amiri" w:eastAsia="Amiri" w:cs="Amiri"/>
          <w:color w:val="111111"/>
          <w:sz w:val="28"/>
          <w:sz w:val="28"/>
          <w:szCs w:val="28"/>
          <w:rtl w:val="true"/>
          <w:lang w:bidi="ar-SA"/>
        </w:rPr>
        <w:t>البدعة بعد أن كانت قد روت بنفسها عن رسول الله خلاف ما قالت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تفردت بنقل روايات رضاعة الكبير، وأنها كانت تبعث بالرجال إلى أختها أم كلثوم بنت أبي بكر لترضعهم لتستحل عائشة مجالستهم بدون حجاب</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نقول شيئاً سوى أنها روايات مخزية تنسب إلى أعظم شخص عرفته البشرية، وصارت هي وأمثالها كروايات سماع النبيّ للمغنيات في بيته</w:t>
      </w:r>
      <w:r>
        <w:rPr>
          <w:rStyle w:val="FootnoteAnchor"/>
          <w:rtl w:val="true"/>
        </w:rPr>
        <w:footnoteReference w:id="172"/>
      </w:r>
      <w:r>
        <w:rPr>
          <w:rFonts w:ascii="Amiri" w:hAnsi="Amiri" w:eastAsia="Amiri" w:cs="Amiri"/>
          <w:color w:val="111111"/>
          <w:sz w:val="28"/>
          <w:sz w:val="28"/>
          <w:szCs w:val="28"/>
          <w:rtl w:val="true"/>
          <w:lang w:bidi="ar-SA"/>
        </w:rPr>
        <w:t>وغيرها مادة دسمة لامثال سلمان رشدي في محاربة الإسلام في الصميم بتشويه صورة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إستناداً إلى كلام أقرب الناس إليه</w:t>
      </w:r>
      <w:r>
        <w:rPr>
          <w:rFonts w:eastAsia="Amiri" w:cs="Amiri" w:ascii="Amiri" w:hAnsi="Amiri"/>
          <w:color w:val="111111"/>
          <w:sz w:val="28"/>
          <w:szCs w:val="28"/>
          <w:rtl w:val="true"/>
          <w:lang w:bidi="ar-SA"/>
        </w:rPr>
        <w:t xml:space="preserve">. </w:t>
      </w:r>
      <w:bookmarkStart w:id="378" w:name="pg20384_230909"/>
    </w:p>
    <w:p>
      <w:pPr>
        <w:pStyle w:val="Heading2"/>
        <w:numPr>
          <w:ilvl w:val="1"/>
          <w:numId w:val="1"/>
        </w:numPr>
        <w:rPr/>
      </w:pPr>
      <w:bookmarkStart w:id="379" w:name="__RefHeading___Toc11323072_2142443653"/>
      <w:bookmarkStart w:id="380" w:name="_Toc143"/>
      <w:bookmarkEnd w:id="378"/>
      <w:bookmarkEnd w:id="379"/>
      <w:r>
        <w:rPr>
          <w:rtl w:val="true"/>
        </w:rPr>
        <w:t>{</w:t>
      </w:r>
      <w:r>
        <w:rPr/>
        <w:t>8</w:t>
      </w:r>
      <w:r>
        <w:rPr>
          <w:rtl w:val="true"/>
        </w:rPr>
        <w:t xml:space="preserve">} </w:t>
      </w:r>
      <w:r>
        <w:rPr>
          <w:rtl w:val="true"/>
        </w:rPr>
        <w:t>محمد بيومي مهران</w:t>
      </w:r>
      <w:r>
        <w:rPr>
          <w:rtl w:val="true"/>
        </w:rPr>
        <w:t>(</w:t>
      </w:r>
      <w:r>
        <w:rPr>
          <w:rtl w:val="true"/>
        </w:rPr>
        <w:t xml:space="preserve">سني </w:t>
      </w:r>
      <w:r>
        <w:rPr>
          <w:rtl w:val="true"/>
        </w:rPr>
        <w:t xml:space="preserve">/ </w:t>
      </w:r>
      <w:r>
        <w:rPr>
          <w:rtl w:val="true"/>
        </w:rPr>
        <w:t>مصر</w:t>
      </w:r>
      <w:r>
        <w:rPr>
          <w:rtl w:val="true"/>
        </w:rPr>
        <w:t>)</w:t>
      </w:r>
      <w:bookmarkEnd w:id="380"/>
    </w:p>
    <w:p>
      <w:pPr>
        <w:pStyle w:val="Heading3"/>
        <w:numPr>
          <w:ilvl w:val="2"/>
          <w:numId w:val="1"/>
        </w:numPr>
        <w:rPr/>
      </w:pPr>
      <w:bookmarkStart w:id="381" w:name="__RefHeading___Toc11323074_2142443653"/>
      <w:bookmarkStart w:id="382" w:name="_Toc144"/>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ولد في مصر بالبيصلية ـ مركز ادفو ـ محافظة أسوان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 القرآن الكريم، ثم التحق بمعهد المعلمين بقنا، حيث تخرج منه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مدرساً بوزارة التربية والتعليم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حصل على ليسانس الآداب بمرتبة الشرف من قسم التاريخ بكلية الآداب ـ جامعة الإسكندرية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معيداً لتاريخ مصر والشرق الأدنى القديم بكلية الآداب ـ جامعة الإسكندرية عام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درجة الدكتوراه بمرتبة الشرف في التاريخ القديم من كلية الآداب ـ جامعة الإسكندرية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أعير إلى جامعة الإمام محمد بن سعود الإسلامية بالرياض في الفترة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مدرساً لتاريخ مصر والشرق الأدنى القديم في كلية الآداب ـ جامعة الإسكندرية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استاذاً مساعد لتاريخ مصر والشرق الأدنى القديم في كلية الآداب ـ جامعة الإسكندرية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أستاذاً لتاريخ مصر </w:t>
      </w:r>
    </w:p>
    <w:p>
      <w:pPr>
        <w:pStyle w:val="BookText"/>
        <w:rPr/>
      </w:pPr>
      <w:r>
        <w:rPr>
          <w:rFonts w:ascii="Amiri" w:hAnsi="Amiri" w:eastAsia="Amiri" w:cs="Amiri"/>
          <w:color w:val="111111"/>
          <w:sz w:val="28"/>
          <w:sz w:val="28"/>
          <w:szCs w:val="28"/>
          <w:rtl w:val="true"/>
          <w:lang w:bidi="ar-SA"/>
        </w:rPr>
        <w:t xml:space="preserve">والشرق الأدنى القديم في كلية الآداب ـ جامعة الإسكندرية عام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عضواً بلجنة التاريخ والآثار بالمجلس الأعلى للثقافة في عام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عضواً في مجلس إدارة هيئة الآثار المصرية في عام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أعير إلى جامعة أم القرى بمكة المكرمة في الفترة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رئيساً لقسم التاريخ والآثار المصرية والإسلامية في كلية الآداب جامع الاسكندرية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أختير مقرراً للجنة العلمية الدائمة لترقية الأساتذة المساعدين في الآثار الفرعونية وتاريخ مصر والشرق الأدنى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أستاذاً متفرغاً في كلية الآداب ـ جامعة الإسكندرية في عام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 لجنة التراث الحضاري والأثري بالمجالس القومية المتخصصة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اللجنة الدائمة للآثار المصرية في هيئة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اللجنة العلمية الدائمة لترقية الأساتذة المساعدين في الآثار الفرعونية وتاريخ مصر والشرق الأدنى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اللجنة العلمية الدائمة لترقية الأساتذة في الآثار الفرعونية وتاريخ مصر والشرق الأدنى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اللجنة العلمية الدائمة لترقية الأساتذة المساعدين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اتحاد المؤرخين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أشرف وشارك في مناقشة أكثر 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دكتوراه وماجستير في تاريخ وآثار وحضارة مصر والشرق الأدنى القديم في الجامعات المصرية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أسس وأشرف على شعبة الآثار المصرية بكلية الآداب ـ جامعة الإسكندرية منذ 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شارك في حفائر كلية الآداب ـ جامع الإسكندرية في الوقف ـ مركز دشنا ـ محافظة 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الفراعين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دسوق ـ </w:t>
      </w:r>
      <w:bookmarkStart w:id="383" w:name="pg20384_230911"/>
    </w:p>
    <w:p>
      <w:pPr>
        <w:pStyle w:val="BookText"/>
        <w:rPr/>
      </w:pPr>
      <w:bookmarkEnd w:id="383"/>
      <w:r>
        <w:rPr>
          <w:rFonts w:ascii="Amiri" w:hAnsi="Amiri" w:eastAsia="Amiri" w:cs="Amiri"/>
          <w:color w:val="111111"/>
          <w:sz w:val="28"/>
          <w:sz w:val="28"/>
          <w:szCs w:val="28"/>
          <w:rtl w:val="true"/>
          <w:lang w:bidi="ar-SA"/>
        </w:rPr>
        <w:t xml:space="preserve">محافظة كفر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1323076_2142443653"/>
      <w:bookmarkStart w:id="385" w:name="_Toc145"/>
      <w:bookmarkEnd w:id="384"/>
      <w:r>
        <w:rPr>
          <w:rtl w:val="true"/>
        </w:rPr>
        <w:t>مؤلفاته</w:t>
      </w:r>
      <w:r>
        <w:rPr>
          <w:rtl w:val="true"/>
        </w:rPr>
        <w:t>:</w:t>
      </w:r>
      <w:bookmarkEnd w:id="385"/>
    </w:p>
    <w:p>
      <w:pPr>
        <w:pStyle w:val="Heading3"/>
        <w:numPr>
          <w:ilvl w:val="2"/>
          <w:numId w:val="1"/>
        </w:numPr>
        <w:rPr/>
      </w:pPr>
      <w:bookmarkStart w:id="386" w:name="__RefHeading___Toc11323078_2142443653"/>
      <w:bookmarkStart w:id="387" w:name="_Toc146"/>
      <w:bookmarkEnd w:id="386"/>
      <w:r>
        <w:rPr>
          <w:rtl w:val="true"/>
        </w:rPr>
        <w:t>في التاريخ المصري القديم</w:t>
      </w:r>
      <w:r>
        <w:rPr>
          <w:rtl w:val="true"/>
        </w:rPr>
        <w:t>:</w:t>
      </w:r>
      <w:bookmarkEnd w:id="3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الثورة الاجتماعية الأولى في مصر الفرعونية ـ الإسكندرية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مصر والعالم الخارجي في عصر رعمسيس الثالث ـ الإسكندرية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حركات التحرير في مصر القديمة ـ القاهرة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اخناتون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عصره ودعوته ـ القاهرة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1323080_2142443653"/>
      <w:bookmarkStart w:id="389" w:name="_Toc147"/>
      <w:bookmarkEnd w:id="388"/>
      <w:r>
        <w:rPr>
          <w:rtl w:val="true"/>
        </w:rPr>
        <w:t>في تاريخ اليهود القديم</w:t>
      </w:r>
      <w:r>
        <w:rPr>
          <w:rtl w:val="true"/>
        </w:rPr>
        <w:t>:</w:t>
      </w:r>
      <w:bookmarkEnd w:id="3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قصة أرض الميعاد بين الحقيقة والأسطورة ـ مجلة الأسطول ـ العدد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الإسكندرية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النقاوة الجنسية عند اليهود ـ مجلة الأسطول ـ العدد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الإسكندرية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النقاوة الجنسية عند اليهود ـ مجلة الأسطول ـ العدد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الإسكندرية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أخلاقيات الحرب عند اليهود ـ مجلة الأسطول ـ العدد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الإسكندرية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إسرائيل ـ أربعة أجزاء ـ التاريخ، الحضارة ـ الإسكندرية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النبوة والأنبياء عند بني إسرائيل ـ الإسكندرية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1323082_2142443653"/>
      <w:bookmarkStart w:id="391" w:name="_Toc148"/>
      <w:bookmarkEnd w:id="390"/>
      <w:r>
        <w:rPr>
          <w:rtl w:val="true"/>
        </w:rPr>
        <w:t>في تاريخ العرب القديم</w:t>
      </w:r>
      <w:r>
        <w:rPr>
          <w:rtl w:val="true"/>
        </w:rPr>
        <w:t>:</w:t>
      </w:r>
      <w:bookmarkEnd w:id="39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الساميون والآراء التي دارت حول موطنهم الأصلي ـ الرياض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92" w:name="pg20384_230912"/>
    </w:p>
    <w:p>
      <w:pPr>
        <w:pStyle w:val="BookText"/>
        <w:rPr/>
      </w:pPr>
      <w:bookmarkEnd w:id="39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العرب وعلاقاتهم الدولية في العصور القديمة ـ الرياض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مركز المرأة في الحضارة العربية القديمة ـ الرياض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الديانة العربية القديمة ـ الإسكندرية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العرب والفرس في العصور القديمة ـ الإسكندرية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الفكر الجاهلي ـ القاهرة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1323084_2142443653"/>
      <w:bookmarkStart w:id="394" w:name="_Toc149"/>
      <w:bookmarkEnd w:id="393"/>
      <w:r>
        <w:rPr>
          <w:rtl w:val="true"/>
        </w:rPr>
        <w:t>في تاريخ العراق القديم</w:t>
      </w:r>
      <w:r>
        <w:rPr>
          <w:rtl w:val="true"/>
        </w:rPr>
        <w:t>:</w:t>
      </w:r>
      <w:bookmarkEnd w:id="39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قصة الطوفان بين الآثار والكتب المقدسة ـ الرياض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قانون حمورابي وأثره في تشريعات التوراة ـ الإسكندرية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1323086_2142443653"/>
      <w:bookmarkStart w:id="396" w:name="_Toc150"/>
      <w:bookmarkEnd w:id="395"/>
      <w:r>
        <w:rPr>
          <w:rtl w:val="true"/>
        </w:rPr>
        <w:t>سلسلة دراسات تاريخية من القرآن الكريم</w:t>
      </w:r>
      <w:r>
        <w:rPr>
          <w:rtl w:val="true"/>
        </w:rPr>
        <w:t>:</w:t>
      </w:r>
      <w:bookmarkEnd w:id="39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الجزء الأول ـ في بلاد العرب ـ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الجزء الثاني ـ في مصر ـ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الجزء الثالث ـ في بلاد الشام ـ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الجزء الرابع ـ في العراق ـ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1323088_2142443653"/>
      <w:bookmarkStart w:id="398" w:name="_Toc151"/>
      <w:bookmarkEnd w:id="397"/>
      <w:r>
        <w:rPr>
          <w:rtl w:val="true"/>
        </w:rPr>
        <w:t>سلسلة مصر والشرق الأدنى القديم</w:t>
      </w:r>
      <w:r>
        <w:rPr>
          <w:rtl w:val="true"/>
        </w:rPr>
        <w:t>:</w:t>
      </w:r>
      <w:bookmarkEnd w:id="398"/>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مصر ـ ثلاثة أجزاء ـ الإسكندرية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الحضارة العربية القديمة ـ الإسكندرية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بلاد الشام ـ الإسكندرية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المغرب القديم ـ الإسكندرية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العراق القديم ـ الإسكندرية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التاريخ والتاريخ ـ الإسكندرية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1323090_2142443653"/>
      <w:bookmarkStart w:id="400" w:name="_Toc152"/>
      <w:bookmarkEnd w:id="399"/>
      <w:r>
        <w:rPr>
          <w:rtl w:val="true"/>
        </w:rPr>
        <w:t>سلسلة</w:t>
      </w:r>
      <w:r>
        <w:rPr>
          <w:rtl w:val="true"/>
        </w:rPr>
        <w:t xml:space="preserve">: </w:t>
      </w:r>
      <w:r>
        <w:rPr>
          <w:rtl w:val="true"/>
        </w:rPr>
        <w:t>في رحاب النبي وآله بيته الطاهرين</w:t>
      </w:r>
      <w:r>
        <w:rPr>
          <w:rtl w:val="true"/>
        </w:rPr>
        <w:t>:</w:t>
      </w:r>
      <w:bookmarkEnd w:id="40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السيرة النبوية الشريفة ـ ثلاثة أجزاء ـ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01" w:name="pg20384_230913"/>
    </w:p>
    <w:p>
      <w:pPr>
        <w:pStyle w:val="BookText"/>
        <w:rPr/>
      </w:pPr>
      <w:bookmarkEnd w:id="401"/>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جزءين ـ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بيروت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 الحسين بن علي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 علي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تحت الطبع</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1323092_2142443653"/>
      <w:bookmarkStart w:id="403" w:name="_Toc153"/>
      <w:bookmarkEnd w:id="402"/>
      <w:r>
        <w:rPr>
          <w:rtl w:val="true"/>
        </w:rPr>
        <w:t>معجم البلدان الكبرى في مصر والشرق الأدنى القديم</w:t>
      </w:r>
      <w:r>
        <w:rPr>
          <w:rtl w:val="true"/>
        </w:rPr>
        <w:t>:</w:t>
      </w:r>
      <w:bookmarkEnd w:id="403"/>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مصر ـ الجزيرة العربية ـ بلاد الشام الجزء الأول ـ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العراق ـ المغرب ـ السودان ـ الجزء الثاني ـ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1323094_2142443653"/>
      <w:bookmarkStart w:id="405" w:name="_Toc154"/>
      <w:bookmarkEnd w:id="404"/>
      <w:r>
        <w:rPr>
          <w:rtl w:val="true"/>
        </w:rPr>
        <w:t>الإمامة وأهل البيت</w:t>
      </w:r>
      <w:r>
        <w:rPr>
          <w:rtl w:val="true"/>
        </w:rPr>
        <w:t>(</w:t>
      </w:r>
      <w:r>
        <w:rPr>
          <w:rtl w:val="true"/>
        </w:rPr>
        <w:t>عليهم السلام</w:t>
      </w:r>
      <w:r>
        <w:rPr>
          <w:rtl w:val="true"/>
        </w:rPr>
        <w:t>):</w:t>
      </w:r>
      <w:bookmarkEnd w:id="405"/>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الإمامة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ثلاثة أجزاء ـ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دراسة حول التاريخ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كلية الآداب ـ جامعة الإسكندرية العدد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القرآن ـ جزءين ـ تحت الطبع</w:t>
      </w:r>
      <w:r>
        <w:rPr>
          <w:rFonts w:eastAsia="Amiri" w:cs="Amiri" w:ascii="Amiri" w:hAnsi="Amiri"/>
          <w:color w:val="111111"/>
          <w:sz w:val="28"/>
          <w:szCs w:val="28"/>
          <w:rtl w:val="true"/>
          <w:lang w:bidi="ar-SA"/>
        </w:rPr>
        <w:t xml:space="preserve">. </w:t>
      </w:r>
      <w:bookmarkStart w:id="406" w:name="pg20384_230914"/>
    </w:p>
    <w:p>
      <w:pPr>
        <w:pStyle w:val="Heading3"/>
        <w:numPr>
          <w:ilvl w:val="2"/>
          <w:numId w:val="1"/>
        </w:numPr>
        <w:rPr/>
      </w:pPr>
      <w:bookmarkStart w:id="407" w:name="__RefHeading___Toc11323096_2142443653"/>
      <w:bookmarkStart w:id="408" w:name="_Toc155"/>
      <w:bookmarkEnd w:id="406"/>
      <w:bookmarkEnd w:id="407"/>
      <w:r>
        <w:rPr>
          <w:rtl w:val="true"/>
        </w:rPr>
        <w:t>وقفة مع كتابه</w:t>
      </w:r>
      <w:r>
        <w:rPr>
          <w:rtl w:val="true"/>
        </w:rPr>
        <w:t>: "</w:t>
      </w:r>
      <w:r>
        <w:rPr>
          <w:rtl w:val="true"/>
        </w:rPr>
        <w:t>الإمامة وأهل البيت</w:t>
      </w:r>
      <w:r>
        <w:rPr>
          <w:rtl w:val="true"/>
        </w:rPr>
        <w:t>(</w:t>
      </w:r>
      <w:r>
        <w:rPr>
          <w:rtl w:val="true"/>
        </w:rPr>
        <w:t>عليهم السلام</w:t>
      </w:r>
      <w:r>
        <w:rPr>
          <w:rtl w:val="true"/>
        </w:rPr>
        <w:t>)"</w:t>
      </w:r>
      <w:bookmarkEnd w:id="408"/>
    </w:p>
    <w:p>
      <w:pPr>
        <w:pStyle w:val="Heading3"/>
        <w:numPr>
          <w:ilvl w:val="2"/>
          <w:numId w:val="1"/>
        </w:numPr>
        <w:rPr/>
      </w:pPr>
      <w:bookmarkStart w:id="409" w:name="__RefHeading___Toc11323098_2142443653"/>
      <w:bookmarkStart w:id="410" w:name="_Toc156"/>
      <w:bookmarkEnd w:id="409"/>
      <w:r>
        <w:rPr>
          <w:rtl w:val="true"/>
        </w:rPr>
        <w:t>أهل البيت</w:t>
      </w:r>
      <w:r>
        <w:rPr>
          <w:rtl w:val="true"/>
        </w:rPr>
        <w:t>(</w:t>
      </w:r>
      <w:r>
        <w:rPr>
          <w:rtl w:val="true"/>
        </w:rPr>
        <w:t>عليهم السلام</w:t>
      </w:r>
      <w:r>
        <w:rPr>
          <w:rtl w:val="true"/>
        </w:rPr>
        <w:t>):</w:t>
      </w:r>
      <w:bookmarkEnd w:id="410"/>
    </w:p>
    <w:p>
      <w:pPr>
        <w:pStyle w:val="BookText"/>
        <w:rPr/>
      </w:pPr>
      <w:r>
        <w:rPr>
          <w:rFonts w:ascii="Amiri" w:hAnsi="Amiri" w:eastAsia="Amiri" w:cs="Amiri"/>
          <w:color w:val="111111"/>
          <w:sz w:val="28"/>
          <w:sz w:val="28"/>
          <w:szCs w:val="28"/>
          <w:rtl w:val="true"/>
          <w:lang w:bidi="ar-SA"/>
        </w:rPr>
        <w:t>يحدد الكاتب المعنى المقصود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ويستعرض الآراء الأخرى الواردة في هذا المعنى ثم يناقشها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يتفق المؤرخون والمحدثون ـ أو يكادون ـ على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الكرام الخمسة البررة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سيدنا ومولانا وجدنا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سيدنا ومولانا وجدنا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سيدة نساء العالمين جدتنا السيد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سيدنا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سيدنا وجدنا ومولانا 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من يرى غير ذلك، ومن ثم فلعل من الأفضل أن نتعرض لهذه الآراء الأخرى</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1323100_2142443653"/>
      <w:bookmarkStart w:id="412" w:name="_Toc157"/>
      <w:bookmarkEnd w:id="411"/>
      <w:r>
        <w:rPr>
          <w:rtl w:val="true"/>
        </w:rPr>
        <w:t>الرأي الأول</w:t>
      </w:r>
      <w:r>
        <w:rPr>
          <w:rtl w:val="true"/>
        </w:rPr>
        <w:t xml:space="preserve">: </w:t>
      </w:r>
      <w:r>
        <w:rPr>
          <w:rtl w:val="true"/>
        </w:rPr>
        <w:t>أهل البيت أزواج النبي</w:t>
      </w:r>
      <w:bookmarkEnd w:id="41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السيوطي في الدر المنثور أن عكرمة كان يقول عن آية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من شاء باهلته أنها نزلت في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هناك من يعترض على ذلك لأسباب </w:t>
      </w:r>
    </w:p>
    <w:p>
      <w:pPr>
        <w:pStyle w:val="BookText"/>
        <w:rPr/>
      </w:pP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الحافظ ابن كثير يقول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أنهن سبب النزول فهذا صحيح، وأما إن أريد أنهن المراد دون غيرهن، فهذا غير صحيح</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أبي حاتم عن العوام بن حوشب عن ابن عم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عائشة رضي الله عنها، فسألتها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رجل كان من أحب الناس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تحته ابنته، وأحب الناس إليه، لقد 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علياً وفاطمة وحسناً وحسيناً رضي الله عنهم، فألقى عليهم ثوباً،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فاذهب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 بيتك،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البزار والترمذي وابن كثير في تفسيره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في آية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يراد به أهل بيت النبوة، المنحصر في بيت واحد، تسكنه سيدة نساء العالمين،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وزوجها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وكرم الله وجهه في الجنة ـ وابناهما، الإمام الحسن والإمام الحسين، رضي الله عنهما، وأما بيت الزوجية، فلم يكن بيتاً واحداً، وإنما كان بيوتاً متعددة تسكنها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الآية الأخيرة الخطاب موجه لمن في بيوت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جميعاً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آية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إنما جاءت في حق أزواج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فالرد على ذلك، أن هذا لا ينكر من عادة الفصحاء في كلامهم، فإنهم يذهبون من خطاب إلى غيره، ويعودون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ـ وكذا كلام العرب وشعرهم ـ مملوء بذلك، ذلك لأن الكلام العربي، إنما يدخله الاستطراد والاعتراض، وهو تخلل الجملة الأجنبية بين الكلام المنتظم المناسب، كقول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الْمُلُوكَ إِذَا دَخَلُواْ قَرْيَةً أَفْسَدُوهَا وَ جَعَلُواْ أَعِزَّةَ أَهْلِهَآ أَذِلَّةً وَ كَذَ 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مُرْسِلَةٌ إِلَيْهِم بِهَدِيَّة</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معترضة من جهة الله تعالى، بين كلام ملكة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 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إِنَّهُو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إِنَّهُو لَقُرْءَانٌ كَرِيمٌ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أي فلا أقسم بمواقع النجوم، إنه لقرآن كريم، وما بينهما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فلم لا يجوز أن يكون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متخللة لخطاب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هذا النهج؟</w:t>
      </w:r>
    </w:p>
    <w:p>
      <w:pPr>
        <w:pStyle w:val="BookText"/>
        <w:rPr/>
      </w:pPr>
      <w:r>
        <w:rPr>
          <w:rFonts w:ascii="Amiri" w:hAnsi="Amiri" w:eastAsia="Amiri" w:cs="Amiri"/>
          <w:color w:val="111111"/>
          <w:sz w:val="28"/>
          <w:sz w:val="28"/>
          <w:szCs w:val="28"/>
          <w:rtl w:val="true"/>
          <w:lang w:bidi="ar-SA"/>
        </w:rPr>
        <w:t>وعلى أيه حال، فلا أهمية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أهل البيت، فلا توجد فرقة من المسلمين تدين بالولاء لإحدى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وتوجب الاقتداء بها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الذين يجعلون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أهل البيت، وأن آية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فيهن، إنما يذهبون ـ في نفس الوقت ـ إلى أن الإمام علي والسيدة فاطمة الزهراء والإمامين ـ الحسن والحسين ـ عليهم السلام، إنما هم </w:t>
      </w:r>
    </w:p>
    <w:p>
      <w:pPr>
        <w:pStyle w:val="BookText"/>
        <w:rPr/>
      </w:pPr>
      <w:r>
        <w:rPr>
          <w:rFonts w:ascii="Amiri" w:hAnsi="Amiri" w:eastAsia="Amiri" w:cs="Amiri"/>
          <w:color w:val="111111"/>
          <w:sz w:val="28"/>
          <w:sz w:val="28"/>
          <w:szCs w:val="28"/>
          <w:rtl w:val="true"/>
          <w:lang w:bidi="ar-SA"/>
        </w:rPr>
        <w:t>أحق بأن يكونوا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فضل أهل البيت وحقوقهم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الإمام أحمد والترمذي وغيرهما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الأحزاب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كساءه على عَليّ وفاطمة والحسن والحسين رضي الله عنهم،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فاذهب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تفسر كتاب الله وتبيّنه، وتدل عليه وتعبر عنه،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سياق القرآن يدل على أن الخطاب مع أزواجه، علمنا أن أزواجه ـ وإن كن من أهل بيته، كما دل عليه القرآن ـ، فإن هؤلاء ـ أي الإمام علي والسيدة فاطمة الزهراء والحسن والحسين ـ أحق بأن يكونوا أهل بيته، لأن صلة النسب، أقوى من صلة الصهر، والعرب تطلق هذا البيان للاختصاص بالكمال لا للاختصاص بأصل الحكم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فضلا عما رواه البخاري في صحيحه من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فأخبرني أنه يقبض في وجعه، الذي توفي فيه، فبكيت، ثم سارني فأخبرني أني أول أهل بيته أتبعه، فضحكت</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المشهور، 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أليس نساؤه من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من حرم الصدقة بعده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 بسنده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يوماً فينا خطيباً بماء يدعي خُمّاً بين مكة والمدينة، فحمد الله تعالى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ألا أيها الناس، فإنما أنا بشر يوشك أن يأتيني رسول </w:t>
      </w:r>
    </w:p>
    <w:p>
      <w:pPr>
        <w:pStyle w:val="BookText"/>
        <w:rPr/>
      </w:pPr>
      <w:r>
        <w:rPr>
          <w:rFonts w:ascii="Amiri" w:hAnsi="Amiri" w:eastAsia="Amiri" w:cs="Amiri"/>
          <w:color w:val="111111"/>
          <w:sz w:val="28"/>
          <w:sz w:val="28"/>
          <w:szCs w:val="28"/>
          <w:rtl w:val="true"/>
          <w:lang w:bidi="ar-SA"/>
        </w:rPr>
        <w:t>ربي فأجيب، وأنا تارك فيكم ثقلين</w:t>
      </w:r>
      <w:r>
        <w:rPr>
          <w:rStyle w:val="FootnoteAnchor"/>
          <w:rtl w:val="true"/>
        </w:rPr>
        <w:footnoteReference w:id="181"/>
      </w:r>
      <w:r>
        <w:rPr>
          <w:rFonts w:ascii="Amiri" w:hAnsi="Amiri" w:eastAsia="Amiri" w:cs="Amiri"/>
          <w:color w:val="111111"/>
          <w:sz w:val="28"/>
          <w:sz w:val="28"/>
          <w:szCs w:val="28"/>
          <w:rtl w:val="true"/>
          <w:lang w:bidi="ar-SA"/>
        </w:rPr>
        <w:t>، أولهما كتاب الله تعالى،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 فقال له حصين، 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زيد بن أرقم، أنه ذكر الحديث بنحو ما تقدم،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وايم الله، إن المرأة تكون مع الرجل العصر من الدهر، ثم يطلقها، فترجع إلى أبيها وقومها، أهل بيته أصله وعصبته، الذين حرموا الصدقة بعده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 وَ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بالميم، يدل على أن الآية نزلت في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الخطاب خاصاً بنساء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الصدقة على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بطريق الأصالة ـ كبني هاشم ـ وإنما هو تبع لتحريمها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فالصدقة عليهن حلال، قبل اتصالهن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 فرع من هذا التحريم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أن التحريم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التحريم على سيده، ولما </w:t>
      </w:r>
      <w:bookmarkStart w:id="413" w:name="pg20384_230919"/>
    </w:p>
    <w:p>
      <w:pPr>
        <w:pStyle w:val="BookText"/>
        <w:rPr/>
      </w:pPr>
      <w:bookmarkEnd w:id="413"/>
      <w:r>
        <w:rPr>
          <w:rFonts w:ascii="Amiri" w:hAnsi="Amiri" w:eastAsia="Amiri" w:cs="Amiri"/>
          <w:color w:val="111111"/>
          <w:sz w:val="28"/>
          <w:sz w:val="28"/>
          <w:szCs w:val="28"/>
          <w:rtl w:val="true"/>
          <w:lang w:bidi="ar-SA"/>
        </w:rPr>
        <w:t>كان التحريم على بني هاشم أصلا، استتبع ذلك مواليهم، ولما كان التحريم على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 يقو ذلك على استتباع مواليهم، لأنه فرع عن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في الصحيح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عليها بلحم فأكلته، ولم يحرمه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ثبوت عصمة المعنيين بالآية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الأحزاب، إنما يدل على أنها مختصة بهؤلاء الخمسة الكرام البررة، النبي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عداهم غير مقطوع بعصمته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1323102_2142443653"/>
      <w:bookmarkStart w:id="415" w:name="_Toc158"/>
      <w:bookmarkEnd w:id="414"/>
      <w:r>
        <w:rPr>
          <w:rtl w:val="true"/>
        </w:rPr>
        <w:t>الرأي الثاني</w:t>
      </w:r>
      <w:r>
        <w:rPr>
          <w:rtl w:val="true"/>
        </w:rPr>
        <w:t xml:space="preserve">: </w:t>
      </w:r>
      <w:r>
        <w:rPr>
          <w:rtl w:val="true"/>
        </w:rPr>
        <w:t>أهل البيت</w:t>
      </w:r>
      <w:r>
        <w:rPr>
          <w:rtl w:val="true"/>
        </w:rPr>
        <w:t xml:space="preserve">: </w:t>
      </w:r>
      <w:r>
        <w:rPr>
          <w:rtl w:val="true"/>
        </w:rPr>
        <w:t>من حرمت عليهم الصدقة</w:t>
      </w:r>
      <w:r>
        <w:rPr>
          <w:rtl w:val="true"/>
        </w:rPr>
        <w:t>:</w:t>
      </w:r>
      <w:bookmarkEnd w:id="415"/>
    </w:p>
    <w:p>
      <w:pPr>
        <w:pStyle w:val="BookText"/>
        <w:rPr/>
      </w:pPr>
      <w:r>
        <w:rPr>
          <w:rFonts w:ascii="Amiri" w:hAnsi="Amiri" w:eastAsia="Amiri" w:cs="Amiri"/>
          <w:color w:val="111111"/>
          <w:sz w:val="28"/>
          <w:sz w:val="28"/>
          <w:szCs w:val="28"/>
          <w:rtl w:val="true"/>
          <w:lang w:bidi="ar-SA"/>
        </w:rPr>
        <w:t>يذهب فريق من العلماء إلى أن أهل البيت هم من حرمت عليهم الصدقة من بني هاشم،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بن أبي طالب، وآل جعفر بن أبي طالب، ثم آل العباس بن عبدالمطلب، يعنون بذلك بني هاشم جميعاً، وأن البيت هو بيت النسب، ومن ثم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وبنو اعمامه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ثابت الأنصاري، صلى على جنازة أمه، ثم قربت له بغلته ليركبها، فجاء عبدالله بن عباس بن عبدالمطلب، فأخذ بركابه،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يا ابن عم رسول الله،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نفعل بالعلماء، فَقَبَّل زيد يَدَ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نفعل بأهل بيت نبينا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فضلا عن حديث زيد بن أرقم ـ والذي رواه مسلم في صحيحه ـ وفيه </w:t>
      </w:r>
      <w:bookmarkStart w:id="416" w:name="pg20384_230920"/>
    </w:p>
    <w:p>
      <w:pPr>
        <w:pStyle w:val="BookText"/>
        <w:rPr/>
      </w:pPr>
      <w:bookmarkEnd w:id="416"/>
      <w:r>
        <w:rPr>
          <w:rFonts w:ascii="Amiri" w:hAnsi="Amiri" w:eastAsia="Amiri" w:cs="Amiri"/>
          <w:color w:val="111111"/>
          <w:sz w:val="28"/>
          <w:sz w:val="28"/>
          <w:szCs w:val="28"/>
          <w:rtl w:val="true"/>
          <w:lang w:bidi="ar-SA"/>
        </w:rPr>
        <w:t>أن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هم أهل بيته وعصبته، الذين حرموا الصدقة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من الأهمية بمكان الإشارة إلى نقطتين،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قسم أهل بيت النبي إلى ثلاثة دوائر، الدائرة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ذرية فاطمة وعلي إلى يوم القيامة من الحسن والحسين، وهم أهل الكساء والمباهلة، ويسمون كذلك خاصة الخاصة، والدائرة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هاشم والمطلب، ومن ألحق بهم نصاً، وهم الذين يحرم عليهم الزكاة، والدائرة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الزوجات الطاهرات،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اختلف المسلمون في فرقهم، فإن كلمتهم واحدة في أن شجرة النسب النبوي الشريف إنما تنحصر في أبناء فاطمة الزهراء،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يعقب إلاّ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بنو علي ـ من غير السيدة فاطمة ـ وبنو عقيل وجعفر والعباس، فإنهم من بني هاشم، جدهم وجد النبي معاً، لكنهم ليسوا من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نسبهم لا ينتهي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323104_2142443653"/>
      <w:bookmarkStart w:id="418" w:name="_Toc159"/>
      <w:bookmarkEnd w:id="417"/>
      <w:r>
        <w:rPr>
          <w:rtl w:val="true"/>
        </w:rPr>
        <w:t>الإمامة</w:t>
      </w:r>
      <w:r>
        <w:rPr>
          <w:rtl w:val="true"/>
        </w:rPr>
        <w:t>:</w:t>
      </w:r>
      <w:bookmarkEnd w:id="418"/>
    </w:p>
    <w:p>
      <w:pPr>
        <w:pStyle w:val="BookText"/>
        <w:rPr/>
      </w:pPr>
      <w:r>
        <w:rPr>
          <w:rFonts w:ascii="Amiri" w:hAnsi="Amiri" w:eastAsia="Amiri" w:cs="Amiri"/>
          <w:color w:val="111111"/>
          <w:sz w:val="28"/>
          <w:sz w:val="28"/>
          <w:szCs w:val="28"/>
          <w:rtl w:val="true"/>
          <w:lang w:bidi="ar-SA"/>
        </w:rPr>
        <w:t>يوضّح الكاتب معنى الامامة لغة، واصطلاحاً من مصادر أهل السنة،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أممت القوم، فأنا أؤمُهُم أمَّاً وإمامة، إذا كنت إمامهم، ومنه قول الله تعالى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إني مصيرك تؤم من بعدك، من أهل الإيمان بي وبرسلي، تتقدمهم أنت، ويتبعون هديك، ويستنون بسنتك التي تعمل بها، بأمري إياك، ووحيي إليك</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القدوة، وهو ما ائتم به الناس من رئيس أو غيره، هادياً </w:t>
      </w:r>
    </w:p>
    <w:p>
      <w:pPr>
        <w:pStyle w:val="BookText"/>
        <w:rPr/>
      </w:pPr>
      <w:r>
        <w:rPr>
          <w:rFonts w:ascii="Amiri" w:hAnsi="Amiri" w:eastAsia="Amiri" w:cs="Amiri"/>
          <w:color w:val="111111"/>
          <w:sz w:val="28"/>
          <w:sz w:val="28"/>
          <w:szCs w:val="28"/>
          <w:rtl w:val="true"/>
          <w:lang w:bidi="ar-SA"/>
        </w:rPr>
        <w:t>كان أو ضالا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ومعناها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وخاصة الدليل الذي يقود القافلة، وهي ترادف الهادي، ومنها كل شخص أو شيء يتخذ دليلا أو قدوة، مثل ذلك إمام الغلام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يتعلم منه كل يوم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 في القرآن الكريم بمعنى المثل والدليل والقدوة والمشابه</w:t>
      </w:r>
      <w:r>
        <w:rPr>
          <w:rStyle w:val="FootnoteAnchor"/>
          <w:rtl w:val="true"/>
        </w:rPr>
        <w:footnoteReference w:id="191"/>
      </w:r>
      <w:r>
        <w:rPr>
          <w:rFonts w:ascii="Amiri" w:hAnsi="Amiri" w:eastAsia="Amiri" w:cs="Amiri"/>
          <w:color w:val="111111"/>
          <w:sz w:val="28"/>
          <w:sz w:val="28"/>
          <w:szCs w:val="28"/>
          <w:rtl w:val="true"/>
          <w:lang w:bidi="ar-SA"/>
        </w:rPr>
        <w:t>، ومنذ ظهور الإسلام تطلق هذه الكلمة على الرجل الذي يصلي بالناس، وكان الإمام ـ أول الأمر ـ 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ينيبه عنه في غيبته، وبعد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 في الإمامة أحد الخلفاء، أو عمالهم، وأصبحت الإمامة في الصلاة إحدى المهام الأساسية للحاكم، وإسناد السلطة إلى عمال الأقاليم يظهر في صورة واضحة للجميع، عندما يؤم نائب الخليفة الناس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ويخلع فقهاء المسلمين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الجماعة الإسلامية، وهو زعيم الأمة في الدين والدنيا، ويسمى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يخلف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ويتزعم الإمام المسلمين في أمور الدين، وبيده أزمة الجماعة التي يرأسها، ويطلق على هذا المنصب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 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وظيفة من يؤم الناس في الصلاة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فالإمامة أو الخلافة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النظام الذي جعله الإسلام أساساً للحكم بين الناس، بهدف اختيار الأصلح من المسلمين ـ قدر الطاقة ـ لتجتمع حوله كلمة الأمة، وتتحد به صفوفها، وتقام به أحكام الشريعة، وفي ذلك يقول البيضاوي </w:t>
      </w:r>
      <w:bookmarkStart w:id="419" w:name="pg20384_230922"/>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ت</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خلافة شخص من الأشخاص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إقامة القوانين الشرعية وحفظ حوزة الملة</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1323106_2142443653"/>
      <w:bookmarkStart w:id="421" w:name="_Toc160"/>
      <w:bookmarkEnd w:id="420"/>
      <w:r>
        <w:rPr>
          <w:rtl w:val="true"/>
        </w:rPr>
        <w:t>اختيار الامام</w:t>
      </w:r>
      <w:r>
        <w:rPr>
          <w:rtl w:val="true"/>
        </w:rPr>
        <w:t>:</w:t>
      </w:r>
      <w:bookmarkEnd w:id="421"/>
    </w:p>
    <w:p>
      <w:pPr>
        <w:pStyle w:val="BookText"/>
        <w:rPr/>
      </w:pPr>
      <w:r>
        <w:rPr>
          <w:rFonts w:ascii="Amiri" w:hAnsi="Amiri" w:eastAsia="Amiri" w:cs="Amiri"/>
          <w:color w:val="111111"/>
          <w:sz w:val="28"/>
          <w:sz w:val="28"/>
          <w:szCs w:val="28"/>
          <w:rtl w:val="true"/>
          <w:lang w:bidi="ar-SA"/>
        </w:rPr>
        <w:t>يستعرض الكاتب آراء الفرق الاسلامية في من يستحق الإمامة وكيفية اختياره،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المذاهب الإسلامية فيمن يشغل منصب الخلافة، فذهب فريق من العلماء إلى أن الأمة إنما تختار من تشاء، متى رأوا فيه القدرة على حراسة الدين، وسياسة الدنيا، لا فرق بين قريشي وغيره، وهذا كان رأي غالبية الأنصار، حين رأوا في اجتماع السقيفة أن يبايعوا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بيعة أبي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أخذ بهذا الرأي ـ فيما بعد ـ المعتزلة، وأكثر الخوارج، وجماعة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هذا الفريق بحديث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رواه الإمام مسلم في صحيحه، عن أبي الزناد عن الأعرج عن أبي هريرة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أطاعني فقد أطاع الله، ومن يعصني فقد عصى الله، ومن يطع الأمير، فقد أطاعني، ومن يعص الأمير فقد عصاني</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أيضاً في صحيحه بسنده عن شعبة عن أبي عمران عن عبدالله بن الصامت 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خليلي أوصاني أن أسمع وأطيع، وإن كان عبداً مجدع الأطراف</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فقد أجاز الخوارج أن يكون الإمام من غير قريش</w:t>
      </w:r>
      <w:r>
        <w:rPr>
          <w:rStyle w:val="FootnoteAnchor"/>
          <w:rtl w:val="true"/>
        </w:rPr>
        <w:footnoteReference w:id="195"/>
      </w:r>
      <w:r>
        <w:rPr>
          <w:rFonts w:ascii="IRNazanin" w:hAnsi="IRNazanin" w:eastAsia="IRNazanin"/>
          <w:color w:val="111111"/>
          <w:sz w:val="28"/>
          <w:sz w:val="28"/>
          <w:szCs w:val="28"/>
          <w:rtl w:val="true"/>
          <w:lang w:bidi="fa-IR"/>
        </w:rPr>
        <w:t xml:space="preserve">، وأن من </w:t>
      </w:r>
    </w:p>
    <w:p>
      <w:pPr>
        <w:pStyle w:val="BookText"/>
        <w:rPr/>
      </w:pPr>
      <w:r>
        <w:rPr>
          <w:rFonts w:ascii="Amiri" w:hAnsi="Amiri" w:eastAsia="Amiri" w:cs="Amiri"/>
          <w:color w:val="111111"/>
          <w:sz w:val="28"/>
          <w:sz w:val="28"/>
          <w:szCs w:val="28"/>
          <w:rtl w:val="true"/>
          <w:lang w:bidi="ar-SA"/>
        </w:rPr>
        <w:t>يستحقها هو من قام بالكتاب والسنة ـ سواء أكان عربياً أم أعجمياً</w:t>
      </w:r>
      <w:r>
        <w:rPr>
          <w:rStyle w:val="FootnoteAnchor"/>
          <w:rtl w:val="true"/>
        </w:rPr>
        <w:footnoteReference w:id="196"/>
      </w:r>
      <w:r>
        <w:rPr>
          <w:rFonts w:ascii="Amiri" w:hAnsi="Amiri" w:eastAsia="Amiri" w:cs="Amiri"/>
          <w:color w:val="111111"/>
          <w:sz w:val="28"/>
          <w:sz w:val="28"/>
          <w:szCs w:val="28"/>
          <w:rtl w:val="true"/>
          <w:lang w:bidi="ar-SA"/>
        </w:rPr>
        <w:t xml:space="preserve">ـ وبالغ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تولية غير القرشي أولى، لأنه يكون أقل عشيرة، فإذا عصى أمكن خلعه</w:t>
      </w:r>
      <w:r>
        <w:rPr>
          <w:rStyle w:val="FootnoteAnchor"/>
          <w:rtl w:val="true"/>
        </w:rPr>
        <w:footnoteReference w:id="197"/>
      </w:r>
      <w:r>
        <w:rPr>
          <w:rFonts w:ascii="Amiri" w:hAnsi="Amiri" w:eastAsia="Amiri" w:cs="Amiri"/>
          <w:color w:val="111111"/>
          <w:sz w:val="28"/>
          <w:sz w:val="28"/>
          <w:szCs w:val="28"/>
          <w:rtl w:val="true"/>
          <w:lang w:bidi="ar-SA"/>
        </w:rPr>
        <w:t>، قال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جوزوا أن تكون الإمامة في غير قريش، وكل من نصبوه برأيهم، وعاشر الناس على ما مثلوا له من العدل، واجتناب الجور، كان إماماً، ومن خرج عليه يجب نصب القتال معه، وإن غيّر السيرة، وعدل عن الحق، وجب عزله أو قتله، وهم أشد الناس قولا بالقياس، كما جَوّزوا أن لا يكون في العالم إمام أصلا، وإن أحتج إليه فيجوز أن يكون عبداً أو حراً أو نبطياً أو قرشياً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ضرار بن عمرو</w:t>
      </w:r>
      <w:r>
        <w:rPr>
          <w:rStyle w:val="FootnoteAnchor"/>
          <w:rtl w:val="true"/>
        </w:rPr>
        <w:footnoteReference w:id="199"/>
      </w:r>
      <w:r>
        <w:rPr>
          <w:rFonts w:ascii="Amiri" w:hAnsi="Amiri" w:eastAsia="Amiri" w:cs="Amiri"/>
          <w:color w:val="111111"/>
          <w:sz w:val="28"/>
          <w:sz w:val="28"/>
          <w:szCs w:val="28"/>
          <w:rtl w:val="true"/>
          <w:lang w:bidi="ar-SA"/>
        </w:rPr>
        <w:t>، إذا اجتمع حبشي وقرشي، كلاهما قائم بالكتاب والسنة، فالواجب أن يقدم الحبشي، لأنه أسهل لخلعه، إذا حاد عن الطريقة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ويلخص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آراء الفرق المختلفة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اشتراط النسب القرشي في الإمامة، فقال قوم من قدماء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 ليس شرطاً فيها أصلا، وأنها تصلح في القرشي وغير القرشي، إذا كان فاضلا مستجمعاً للشرائط المعتبرة، واجتمعت الكلمة عليه، وهو قول الخوارج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أكثر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 القرشي شرط في الإمامة، وأنها لا تصلح إلاّ في العرب خاصة، ومن العرب في قريش خاصة، وقال أكثر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القرشية شرط، إذا وجد في قريش من يصلح للإمامة، فإن لم يكن فيها من يصلح، فليست القرشية شرطاً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الخبر أنه لا تخلو قريش أبداً ممن يصلح للإمامة، فأوحوا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يصلح للإمامة من قريش في كل عصر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معظم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 الفاطميين خاصة من الطالبيين، لا تصلح في غير البطنين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تصلح إلاّ بشرط أن يقوم بها، ويدعو بها، ويدعو إليها، فاضل، زاهد، عالم، شجاع، سائس، هذا ومعظم الزيدية يجيز الإمامة في غير الفاطميين، من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أقوالهم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الرواندية فقد خصصوها للعباس بن عبدالمطلب، رحمه الله، من بين بطون قريش كلّها، وهذا القول ظهر في أيام الخليفة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الإمامية، فقد جعلوها سارية في ولد مولانا الإمام الحسين بن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أشخاص مخصوصين، لا تصلح عندهم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الكيسانية إنما قصروها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علي بن أبي طالب، من السيدة خولة بنت جعفر من بني حنيفة، ثم في ولده، ومنهم من نقلها منه إلى ولد غيره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آل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كان رأيهم أن الخلافة يجب أن تكون في بيت النبوة، والمقدم فيهم، سيدنا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وكرم الله وجهه في </w:t>
      </w:r>
    </w:p>
    <w:p>
      <w:pPr>
        <w:pStyle w:val="BookText"/>
        <w:rPr/>
      </w:pPr>
      <w:r>
        <w:rPr>
          <w:rFonts w:ascii="Amiri" w:hAnsi="Amiri" w:eastAsia="Amiri" w:cs="Amiri"/>
          <w:color w:val="111111"/>
          <w:sz w:val="28"/>
          <w:sz w:val="28"/>
          <w:szCs w:val="28"/>
          <w:rtl w:val="true"/>
          <w:lang w:bidi="ar-SA"/>
        </w:rPr>
        <w:t>الجنة، وأبناؤه من السيدة فاطمة الزهراء، سيدة نساء العالمين، وبنت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حصر الإمامة في الإمام علي وولده، فلقد أشرنا من قبل أن السنة حصرت الإمامة في قريش، دون غيرهم، وقالت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 الأمر كذلك، فبيت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أفضل بيوت قريش قاطبة، ولولاه لم يكن لها هذا الشأن، بل لولا محمد وآله، صلوات الله وسلامه عليهم أجمعين، لم يكن للعرب تأريخ أو ذكر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الإمام مسلم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مَهْران الرازي، ومحمد بن عبدالرحمن بن سهم، جميعاً عن الوليد قال ابن مَهْران، حدثنا الوليد بن مسلم، حدثنا الأوزاعي عن أبي عمار شداد، أنه سمع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حصرالأئمة في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فقد كانت تلك رواية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السيد مرتضى الحسيني الفيروزآبادي ـ إلى أن المقصود بالخلفاء أو الأمراء الاثنى عشر، إنما هم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الإمام علي وحتى الإمام المهدي الحجة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والسبب في ذلك الأحاديث الشريفة ـ الآنفة الذكر ـ لا تنطبق على الخلفاء الراشدين الأربعة ـ أو حتى الخمسة بانضمام الإمام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إليهم ـ لكونهم أقل عدداً، أو خلافة من سواهم من بني أمية أو بني </w:t>
      </w:r>
      <w:bookmarkStart w:id="422" w:name="pg20384_230926"/>
    </w:p>
    <w:p>
      <w:pPr>
        <w:pStyle w:val="BookText"/>
        <w:rPr/>
      </w:pPr>
      <w:bookmarkEnd w:id="422"/>
      <w:r>
        <w:rPr>
          <w:rFonts w:ascii="Amiri" w:hAnsi="Amiri" w:eastAsia="Amiri" w:cs="Amiri"/>
          <w:color w:val="111111"/>
          <w:sz w:val="28"/>
          <w:sz w:val="28"/>
          <w:szCs w:val="28"/>
          <w:rtl w:val="true"/>
          <w:lang w:bidi="ar-SA"/>
        </w:rPr>
        <w:t>العباس، لكونهم أكثر عدداً، فضلا عن أكثرهم من أهل الفسق والفجور، كما أنها لا تنطبق على ما تعتقده سائر فرق الشيعة غير الإمامية كالزيدية والإسماعيلية والفطحية وغيرهم ـ لكون أئمتهم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فالرأي عند الشيعة الإمامية ـ أو الاثني عشرية ـ إنما يراد بهؤلاء الاثني عشر أميراً أو خليفة، 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 سيدنا الإمام علي، وآخرهم المهدي الحجة بن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1323108_2142443653"/>
      <w:bookmarkStart w:id="424" w:name="_Toc161"/>
      <w:bookmarkEnd w:id="423"/>
      <w:r>
        <w:rPr>
          <w:rtl w:val="true"/>
        </w:rPr>
        <w:t>الإمامة عند الشيعة الامامية</w:t>
      </w:r>
      <w:r>
        <w:rPr>
          <w:rtl w:val="true"/>
        </w:rPr>
        <w:t>:</w:t>
      </w:r>
      <w:bookmarkEnd w:id="424"/>
    </w:p>
    <w:p>
      <w:pPr>
        <w:pStyle w:val="BookText"/>
        <w:rPr/>
      </w:pPr>
      <w:r>
        <w:rPr>
          <w:rFonts w:ascii="Amiri" w:hAnsi="Amiri" w:eastAsia="Amiri" w:cs="Amiri"/>
          <w:color w:val="111111"/>
          <w:sz w:val="28"/>
          <w:sz w:val="28"/>
          <w:szCs w:val="28"/>
          <w:rtl w:val="true"/>
          <w:lang w:bidi="ar-SA"/>
        </w:rPr>
        <w:t>يوضّح الكاتب ما يراه الشيعة في هذا المجال، فينقل من أقوال أئمتهم ممّا ورد في كتبهم، فيقول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سيدنا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زمام الدين، ونظام المسلمين، وصلاح الدنيا، وعز المؤمنين، إن الإمام أسّ الإسلام النامي، وفرعه السامي، وبالإمام توفير الفيء والصدقات، وإمضاء الحدود والأحكام، ومنع الثغور والأطراف، الإمام يحل حلال الله، ويحرم حرام الله، ويقيم حدود الله، ويذب عن دين الله، ويدعو إلى سبيل ربه بالحكمة والموعظة الحسنة، والحجة البالغة، وهو الأمين الرفيق، والوالد الرقيق، والأخ الشفيق، ومَفْزع العباد، أمين الله في أرضه، وحجته على عباده، وخليفته في بلاده، الداعي إلى الله، والذاب عن حرم الله، عز المسلمين، وغيظ المنافقين، وبوار الكافرين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بن محمد بن يعقوب بن إسحاق الكليني ـ 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زمام الدين، ونظام المسلمين، وصلاح الدنيا، وعز المؤمنين، إن الإمام أس الإسلام النامي، وفرعه السامي، بالإمامة تمام الصلاة والزكاة والصيام والحج، وتوفير الفيء والصدقات، وإمضاء الحدود والأحكام، ومنع الثغور والأطراف، الإمام يحل حلال الله، ويحرم حرام الله، ويقيم حدود الله، ويذب عن دين الله، ويدعو إلى سبيل ربه بالحكمة والموعظة الحسنة، والحجة البالغة، الإمام كالشمس الطالعة، المجلّلة بنورها العالم،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البدر المنير، والسراج الظاهر، والنور الساطع، والنجم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المطهر من الذنوب، والمبرأ من العيوب، المخصوص بالعلم، الموسوم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القدس والطهارة والنسك والزهادة والعبادة، مخصوص بدعوى الرسول، ونسل المطهرة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معصوم مؤيد، موفق مسدد، قد أمن من الخطأ والزلل والعثار، يخصه الله بذلك، ليكون حجته على عباده، وشاهد على خلقه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الإمام أبو عبدالله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م ـ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ـ عزوجل ـ أعظم من أن يترك الأرض بغير إمام عادل، إن زاد المؤمنين شيئاً ردهم، وإن نقصوا شيئاً أتمهم، وهو حجة الله على عباده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والإمامة ـ عند الشيعة الإمامية ـ رياسة عامة في أمور الدين والدنيا، لشخص من الأشخاص، نيابة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ومن ثم فإن الناس متى كان لهم </w:t>
      </w:r>
    </w:p>
    <w:p>
      <w:pPr>
        <w:pStyle w:val="BookText"/>
        <w:rPr/>
      </w:pPr>
      <w:r>
        <w:rPr>
          <w:rFonts w:ascii="Amiri" w:hAnsi="Amiri" w:eastAsia="Amiri" w:cs="Amiri"/>
          <w:color w:val="111111"/>
          <w:sz w:val="28"/>
          <w:sz w:val="28"/>
          <w:szCs w:val="28"/>
          <w:rtl w:val="true"/>
          <w:lang w:bidi="ar-SA"/>
        </w:rPr>
        <w:t>رئيس، منبسط اليد، قاهر عادل، يردع المعاندين، ويقمع المتغلبين، وينتصف للمظلومين من الظالمين، اتسقت الأمور، وسكنت الفتن، وردت المعائش، وكان الناس ـ مع وجوده ـ إلى الصلاح أقرب، ومن الفساد أبعد، ومتى خلوا من رئيس ـ صفته ما ذكرناه ـ تكدرت معائشهم، وتغلب القوي على الضعيف، وانهمكوا في المعاصي، ووقع الهرج والمرج، وكانوا إلى الفساد أقرب، ومن الصلاح أبعد، وهذا أمر لازم لكمال العقل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وترى الشيعة الإمامية أن النبوة لطف</w:t>
      </w:r>
      <w:r>
        <w:rPr>
          <w:rStyle w:val="FootnoteAnchor"/>
          <w:rtl w:val="true"/>
        </w:rPr>
        <w:footnoteReference w:id="213"/>
      </w:r>
      <w:r>
        <w:rPr>
          <w:rFonts w:ascii="Amiri" w:hAnsi="Amiri" w:eastAsia="Amiri" w:cs="Amiri"/>
          <w:color w:val="111111"/>
          <w:sz w:val="28"/>
          <w:sz w:val="28"/>
          <w:szCs w:val="28"/>
          <w:rtl w:val="true"/>
          <w:lang w:bidi="ar-SA"/>
        </w:rPr>
        <w:t>، ولما كانت الإمامة لطفاً</w:t>
      </w:r>
      <w:r>
        <w:rPr>
          <w:rStyle w:val="FootnoteAnchor"/>
          <w:rtl w:val="true"/>
        </w:rPr>
        <w:footnoteReference w:id="214"/>
      </w:r>
      <w:r>
        <w:rPr>
          <w:rFonts w:ascii="Amiri" w:hAnsi="Amiri" w:eastAsia="Amiri" w:cs="Amiri"/>
          <w:color w:val="111111"/>
          <w:sz w:val="28"/>
          <w:sz w:val="28"/>
          <w:szCs w:val="28"/>
          <w:rtl w:val="true"/>
          <w:lang w:bidi="ar-SA"/>
        </w:rPr>
        <w:t>، فلذلك كل ما دل على وجوب النبوة، فهو دال على وجوب الإمامة، خلافة عن النبوة، قائمة مقامها، إلاّ من تلقى الوحي الإلهي بلا واسطة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وترى الشيعة الإمامية أيضاً أن الإمامة عهد من الله إلى الأئمة، وتستدل على ذلك بقول مولانا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 أن الوصي منا، يوصي إلى من يريد؟، ولكنه عهد رسول الله ورسوله لرجل فرجل، حتى ينتهي الأمر إلى صاحبه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وترى كذلك أن الإمامة بالنص من الله ورسوله، وأن الأئمة منصوص عليهم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استعرض الكاتب هذين المصطلحين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آراء الفرق الإسلامية في ذلك وناقشها، ووضّح ما يراه صحيحاً ـ وهو ما يقوله الشيعة ـ واستدل على ذلك باستدلال لطيف وموجز</w:t>
      </w:r>
      <w:r>
        <w:rPr>
          <w:rFonts w:eastAsia="Amiri" w:cs="Amiri" w:ascii="Amiri" w:hAnsi="Amiri"/>
          <w:color w:val="111111"/>
          <w:sz w:val="28"/>
          <w:szCs w:val="28"/>
          <w:rtl w:val="true"/>
          <w:lang w:bidi="ar-SA"/>
        </w:rPr>
        <w:t xml:space="preserve">. </w:t>
      </w:r>
      <w:bookmarkStart w:id="425" w:name="pg20384_230929"/>
    </w:p>
    <w:p>
      <w:pPr>
        <w:pStyle w:val="Heading2"/>
        <w:numPr>
          <w:ilvl w:val="1"/>
          <w:numId w:val="1"/>
        </w:numPr>
        <w:rPr/>
      </w:pPr>
      <w:bookmarkStart w:id="426" w:name="__RefHeading___Toc11323110_2142443653"/>
      <w:bookmarkStart w:id="427" w:name="_Toc162"/>
      <w:bookmarkEnd w:id="425"/>
      <w:bookmarkEnd w:id="426"/>
      <w:r>
        <w:rPr>
          <w:rtl w:val="true"/>
        </w:rPr>
        <w:t>{</w:t>
      </w:r>
      <w:r>
        <w:rPr/>
        <w:t>9</w:t>
      </w:r>
      <w:r>
        <w:rPr>
          <w:rtl w:val="true"/>
        </w:rPr>
        <w:t xml:space="preserve">} </w:t>
      </w:r>
      <w:r>
        <w:rPr>
          <w:rtl w:val="true"/>
        </w:rPr>
        <w:t>محمد التيجاني</w:t>
      </w:r>
      <w:r>
        <w:rPr>
          <w:rtl w:val="true"/>
        </w:rPr>
        <w:t>(</w:t>
      </w:r>
      <w:r>
        <w:rPr>
          <w:rtl w:val="true"/>
        </w:rPr>
        <w:t xml:space="preserve">مالكي </w:t>
      </w:r>
      <w:r>
        <w:rPr>
          <w:rtl w:val="true"/>
        </w:rPr>
        <w:t xml:space="preserve">/ </w:t>
      </w:r>
      <w:r>
        <w:rPr>
          <w:rtl w:val="true"/>
        </w:rPr>
        <w:t>تونس</w:t>
      </w:r>
      <w:r>
        <w:rPr>
          <w:rtl w:val="true"/>
        </w:rPr>
        <w:t>)</w:t>
      </w:r>
      <w:bookmarkEnd w:id="427"/>
    </w:p>
    <w:p>
      <w:pPr>
        <w:pStyle w:val="Heading3"/>
        <w:numPr>
          <w:ilvl w:val="2"/>
          <w:numId w:val="1"/>
        </w:numPr>
        <w:rPr/>
      </w:pPr>
      <w:bookmarkStart w:id="428" w:name="__RefHeading___Toc11323112_2142443653"/>
      <w:bookmarkStart w:id="429" w:name="_Toc163"/>
      <w:bookmarkEnd w:id="428"/>
      <w:r>
        <w:rPr>
          <w:rtl w:val="true"/>
        </w:rPr>
        <w:t>اشارة</w:t>
      </w:r>
      <w:bookmarkEnd w:id="42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25900" cy="5651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2"/>
                        <a:stretch/>
                      </pic:blipFill>
                      <pic:spPr>
                        <a:xfrm>
                          <a:off x="0" y="0"/>
                          <a:ext cx="4025880" cy="5651640"/>
                        </a:xfrm>
                        <a:prstGeom prst="rect">
                          <a:avLst/>
                        </a:prstGeom>
                        <a:ln w="0">
                          <a:noFill/>
                        </a:ln>
                      </pic:spPr>
                    </pic:pic>
                  </a:graphicData>
                </a:graphic>
              </wp:inline>
            </w:drawing>
          </mc:Choice>
          <mc:Fallback>
            <w:pict>
              <v:shape id="shape_0" stroked="f" o:allowincell="f" style="position:absolute;margin-left:0pt;margin-top:-445.05pt;width:316.95pt;height:444.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اعتمد الدكتور التيجاني على العقل السليم والفهم القويم، ثمّ شدّ الرحال في دنيا المعتقدات وفي خضم المدارس المذهبية والفلسفات الدينية، من أجل تمحيص الحق ومعرفته بين ركام الباطل، فوزن الأقوال بميزان العدل ليرجح كفة المعقول، وقارن الكلام والأحاديث ليتبين له المنطقي من اللامعقول والقوي من المهزول، وبذل أقصى جهده لمعرفة الحق، فتلقته الالطاف الإلهية وشملته التسديدات الربانية، فأنارت قلبه ليرى الحق حقاً لا غبار عليه وليرى الباطل باطلا لا لبس فيه، ثم شرح الباري صدره وهداه سواء السبيل، ثم وفّقه ليكون سبباً في هداية جمع غفير، قرؤوا كتبه واستمعوا إلى محاضراته فزالت عن بصيرتهم الحجب الداكنة وعرفوا السبيل إلى الطريق الآمنة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1323114_2142443653"/>
      <w:bookmarkStart w:id="431" w:name="_Toc164"/>
      <w:bookmarkEnd w:id="430"/>
      <w:r>
        <w:rPr>
          <w:rtl w:val="true"/>
        </w:rPr>
        <w:t>المولد والنشأة</w:t>
      </w:r>
      <w:r>
        <w:rPr>
          <w:rtl w:val="true"/>
        </w:rPr>
        <w:t>:</w:t>
      </w:r>
      <w:bookmarkEnd w:id="43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الدكتور التيجاني السماوي عام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م بمدينة قفصة الواقعة في جنوب دولة تونس، درس العلوم الدينية والعلوم الحديثة في بلاده، وانهى دراسته في جامعة الزيتونة العريقة في القدم، عمل في سلك التدريس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حصل على شهادة الماجستير من جامعة باريس وكانت اطروحته التي قدّمها حول </w:t>
      </w:r>
      <w:bookmarkStart w:id="432" w:name="pg20384_230930"/>
    </w:p>
    <w:p>
      <w:pPr>
        <w:pStyle w:val="BookText"/>
        <w:rPr/>
      </w:pPr>
      <w:bookmarkEnd w:id="432"/>
      <w:r>
        <w:rPr>
          <w:rFonts w:ascii="Amiri" w:hAnsi="Amiri" w:eastAsia="Amiri" w:cs="Amiri"/>
          <w:color w:val="111111"/>
          <w:sz w:val="28"/>
          <w:sz w:val="28"/>
          <w:szCs w:val="28"/>
          <w:rtl w:val="true"/>
          <w:lang w:bidi="ar-SA"/>
        </w:rPr>
        <w:t>المقارنة بين الأديان، ثم حاز على شهادة الدكتوراه من جامعة السوربون وذلك بعد قبول اطروحته التي قدمها لهذه الجامعة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النظريات الفلسفية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وترعرع في أوساط عائلة متدينة منتمية إلى المذهب المالكي ومتشربة بالطريقه الصوفية التيجانية المنتشرة في شمال 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انتهز الأجواء الدينية المحيطة له لينال اسمى درجات التكامل العلمي والمعرفي والديني في أقصر مدة ممكنة، فحفظ نصف القرآن وهو بعد لم يبلغ العاشرة من عمره، وقد تشرّف بحج بيت الله الحرام وله من العمر ثمانية عشر عاماً</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1323116_2142443653"/>
      <w:bookmarkStart w:id="434" w:name="_Toc165"/>
      <w:bookmarkEnd w:id="433"/>
      <w:r>
        <w:rPr>
          <w:rtl w:val="true"/>
        </w:rPr>
        <w:t>بداية اثارة التساؤلات حول العقيدة الموروثة</w:t>
      </w:r>
      <w:r>
        <w:rPr>
          <w:rtl w:val="true"/>
        </w:rPr>
        <w:t>:</w:t>
      </w:r>
      <w:bookmarkEnd w:id="434"/>
    </w:p>
    <w:p>
      <w:pPr>
        <w:pStyle w:val="BookText"/>
        <w:rPr/>
      </w:pPr>
      <w:r>
        <w:rPr>
          <w:rFonts w:ascii="Amiri" w:hAnsi="Amiri" w:eastAsia="Amiri" w:cs="Amiri"/>
          <w:color w:val="111111"/>
          <w:sz w:val="28"/>
          <w:sz w:val="28"/>
          <w:szCs w:val="28"/>
          <w:rtl w:val="true"/>
          <w:lang w:bidi="ar-SA"/>
        </w:rPr>
        <w:t>التقى الدكتور التيجاني خلال اقامته في مكة اثناء أداء فريضة الحج بمجموعة من العلماء الوهابيين واستمع إلى محاضراتهم فانجذب إلى جملة من أفكارهم وتأثر ببعض مبادئهم التي نالت اعجابه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بعد العودة إلى بلده وجد أن ما حمل معه من الفكر الوهابي يتناقض ويصطدم مع الطقوس الصوفية، فاعترته حالة من التشويش الفكري ونشأ في نفسه صراعاً سلب منه حالة الاعتدال والتوازن، فبقي متحيراً بين الأخذ بعقيدة تعتبر التوسل بغير الله شرك وبين الطريقة الصوفية التي فيها يتم التقرب إلى الله عن طريق التوسل بالأولياء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دأب الدكتور التيجاني هو كثرة السفر لا سيما خلال العطل الصيفية، فصادف ذات يوم خلال سفره من الاسكندرية إلى بيروت أن تعرّف في الباخرة على شخص عراقي وهو استاذ في جامعة بغداد اسمه منعم، وقد جاء إلى القاهرة لتقديم اطروحة الدكتوراه في الأزهر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فدار بينهما حديث طويل أدى إلى توثيق العلاقة بينهما، وتحدث معه </w:t>
      </w:r>
      <w:bookmarkStart w:id="435" w:name="pg20384_230931"/>
    </w:p>
    <w:p>
      <w:pPr>
        <w:pStyle w:val="BookText"/>
        <w:rPr/>
      </w:pPr>
      <w:bookmarkEnd w:id="435"/>
      <w:r>
        <w:rPr>
          <w:rFonts w:ascii="Amiri" w:hAnsi="Amiri" w:eastAsia="Amiri" w:cs="Amiri"/>
          <w:color w:val="111111"/>
          <w:sz w:val="28"/>
          <w:sz w:val="28"/>
          <w:szCs w:val="28"/>
          <w:rtl w:val="true"/>
          <w:lang w:bidi="ar-SA"/>
        </w:rPr>
        <w:t>الاستاذ منعم بكلام نزل على قلب الاستاذ التيجاني نزول الماء الزلال على قلب العطشان فتحوّل إلى باحث طالب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الاستاذ منعم لزيارة العراق للاتصال بعلماء الشيعة، وتعهّد له بتكفل جميع نفقات سفره ذهاباً وإياباً، وذكر له أن اقامته بالعراق ستكون معه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الدكتور التيجاني بهذا العرض وجعل في قرارة نفسه أن يلبّي دعوة الاستاذ في أوّل فرصة ممكنة</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1323118_2142443653"/>
      <w:bookmarkStart w:id="437" w:name="_Toc166"/>
      <w:bookmarkEnd w:id="436"/>
      <w:r>
        <w:rPr>
          <w:rtl w:val="true"/>
        </w:rPr>
        <w:t>سفر الدكتور التيجاني إلى العراق</w:t>
      </w:r>
      <w:r>
        <w:rPr>
          <w:rtl w:val="true"/>
        </w:rPr>
        <w:t>:</w:t>
      </w:r>
      <w:bookmarkEnd w:id="437"/>
    </w:p>
    <w:p>
      <w:pPr>
        <w:pStyle w:val="BookText"/>
        <w:rPr/>
      </w:pPr>
      <w:r>
        <w:rPr>
          <w:rFonts w:ascii="Amiri" w:hAnsi="Amiri" w:eastAsia="Amiri" w:cs="Amiri"/>
          <w:color w:val="111111"/>
          <w:sz w:val="28"/>
          <w:sz w:val="28"/>
          <w:szCs w:val="28"/>
          <w:rtl w:val="true"/>
          <w:lang w:bidi="ar-SA"/>
        </w:rPr>
        <w:t>وبالفعل تحققت امنية التيجاني لرؤية عاصمة الدولة العباسية، فسافر إلى العراق ونزل ضيفاً عند الاستاذ منعم، ثم التقى هناك بكبار علماء الشيعة في مدينة النجف الأشرف كالسيد الخوئي والشهيد الصدر والكثير من الاساتذة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فانكشف له خلال ذلك قلة مستوى المامه بالتاريخ الاسلامي، وعرف أن سبب ذلك هو أن الاساتذة والمعلمين الذين تتلمذ على أيديهم كانوا يمنعونه من قراءة التاريخ مدّعين بأنه تاريخ أسود مظلم لا فائدة من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تبيّن للدكتور التيجاني أن جميع الصور السلبية التي كان يعتقد بها عن الشيعة ليست إلاّ إشاعات وإدعاءات باطلة وأنّ التشيّع يحمل فكراً منطقياً يدخل العقول بدون استئذان، ثمّ تحاور عدّة مرّات مع صديقه الاستاذ منعم، فيقول الدكتور التيجاني في وصفه لهذه الحوارات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كلامه يطرق سمعي وينفد إلى قلبي ويجد في نفسي صدىً إيجابياً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لكلام السيد الخوئي مع الدكتور حول التشيّع وقع خاص، فيقول الدكتور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اُفكر في أقواله وأنا مطرق أحلل واتذوق هذا الحديث المنطقي الذي نفذ إلى اعماقي وازال غشاوة عن بصري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التيجاني عن لقائه بالشهيد محمد باقر الصدر وأجوبته حول الاستفسارات التي كانت تدور في خاطره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اجوبة السيد محمد باقر الصدر </w:t>
      </w:r>
      <w:bookmarkStart w:id="438" w:name="pg20384_230932"/>
    </w:p>
    <w:p>
      <w:pPr>
        <w:pStyle w:val="BookText"/>
        <w:rPr/>
      </w:pPr>
      <w:bookmarkEnd w:id="438"/>
      <w:r>
        <w:rPr>
          <w:rFonts w:ascii="Amiri" w:hAnsi="Amiri" w:eastAsia="Amiri" w:cs="Amiri"/>
          <w:color w:val="111111"/>
          <w:sz w:val="28"/>
          <w:sz w:val="28"/>
          <w:szCs w:val="28"/>
          <w:rtl w:val="true"/>
          <w:lang w:bidi="ar-SA"/>
        </w:rPr>
        <w:t>واضحة ومقنعة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بين الشك والحيرة، الشك الذي أدخله علماء الشيعة في عقلي، لأنّ كلامهم معقول ومنطقي</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1323120_2142443653"/>
      <w:bookmarkStart w:id="440" w:name="_Toc167"/>
      <w:bookmarkEnd w:id="439"/>
      <w:r>
        <w:rPr>
          <w:rtl w:val="true"/>
        </w:rPr>
        <w:t>الانفتاح على كتب الشيعة</w:t>
      </w:r>
      <w:r>
        <w:rPr>
          <w:rtl w:val="true"/>
        </w:rPr>
        <w:t>:</w:t>
      </w:r>
      <w:bookmarkEnd w:id="440"/>
    </w:p>
    <w:p>
      <w:pPr>
        <w:pStyle w:val="BookText"/>
        <w:rPr/>
      </w:pPr>
      <w:r>
        <w:rPr>
          <w:rFonts w:ascii="Amiri" w:hAnsi="Amiri" w:eastAsia="Amiri" w:cs="Amiri"/>
          <w:color w:val="111111"/>
          <w:sz w:val="28"/>
          <w:sz w:val="28"/>
          <w:szCs w:val="28"/>
          <w:rtl w:val="true"/>
          <w:lang w:bidi="ar-SA"/>
        </w:rPr>
        <w:t>بعد رجوع الدكتور التيجاني إلى أرض الوطن فوجىء عند دخوله إلى المنزل بكثرة الكتب التي بعثها علماء وفضلاء الشيعة الذين أخذوا عنوانه ووعدوه بارسال الكتب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 بهذه الهدية الثمينة ونظم الكتب في مكتبته ثمّ بدأ بمطالعة الكتب المرسله له، فقرأ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واُصولها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فارتاح ضميره لتلك العقائد التي يرتئيها الشيعة، ثمّ 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 الموسوي، ولم يقرأ منه بضع صفحات حتى استهواه هذا الكتاب وانشد إليه انشداداً لا يوصف حيث يقول الدكتور التيجاني عن انطباعه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الكتاب بحق يمثّل دوري كباحث يفتش عن الحقيقة ويقبلها أينما وجدت، وعلى هذا كان الكتاب مفيداً جداً وله فضل عليّ 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أهم المقاطع التي ادهشته في هذا الكتاب هي عدم امتثال الصحابة لأوامر الرسول في عدّة مواقف والتي منها حادثة رزية يوم الخميس، فيقول الدكتور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أكن أتصور أن سيدنا عمر بن الخطاب يعترّض على أمر رسول الله ويرميه بالهجر، وظننت بادئ الأمر أن الرواية من كتب الشيعة، وازدادت دهشتي عندما رأيت العالم الشيعي ينقلها من صحيح البخاري وصحيح مسلم،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هذا في صحيح البخاري فسيكون لي رأي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وقع كتاب البخاري بيده جعل يتصفحه باحثاً فيه عن رزية يوم الخميس متمنياً أن لا يعثر عليها،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ورغم أنفي وجدتها وقرأتها مرّات عديدة فكانت كما نقلها السيد شرف الدين وحاولت تكذيب الحادثة برمتها واستبعدت أن يقوم سيدنا عمر بذلك الدور الخطير ولكن أنى لي تكذيب ما ورد في </w:t>
      </w:r>
      <w:bookmarkStart w:id="441" w:name="pg20384_230933"/>
    </w:p>
    <w:p>
      <w:pPr>
        <w:pStyle w:val="BookText"/>
        <w:rPr/>
      </w:pPr>
      <w:bookmarkEnd w:id="441"/>
      <w:r>
        <w:rPr>
          <w:rFonts w:ascii="Amiri" w:hAnsi="Amiri" w:eastAsia="Amiri" w:cs="Amiri"/>
          <w:color w:val="111111"/>
          <w:sz w:val="28"/>
          <w:sz w:val="28"/>
          <w:szCs w:val="28"/>
          <w:rtl w:val="true"/>
          <w:lang w:bidi="ar-SA"/>
        </w:rPr>
        <w:t>صحاحنا وهي صحاح أهل السنة والجماعة التي ألزمنا بها أنفسنا وشهدنا بصحتها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1323122_2142443653"/>
      <w:bookmarkStart w:id="443" w:name="_Toc168"/>
      <w:bookmarkEnd w:id="442"/>
      <w:r>
        <w:rPr>
          <w:rtl w:val="true"/>
        </w:rPr>
        <w:t>بداية التوجه إلى البحث الجاد</w:t>
      </w:r>
      <w:r>
        <w:rPr>
          <w:rtl w:val="true"/>
        </w:rPr>
        <w:t>:</w:t>
      </w:r>
      <w:bookmarkEnd w:id="443"/>
    </w:p>
    <w:p>
      <w:pPr>
        <w:pStyle w:val="BookText"/>
        <w:rPr/>
      </w:pPr>
      <w:r>
        <w:rPr>
          <w:rFonts w:ascii="Amiri" w:hAnsi="Amiri" w:eastAsia="Amiri" w:cs="Amiri"/>
          <w:color w:val="111111"/>
          <w:sz w:val="28"/>
          <w:sz w:val="28"/>
          <w:szCs w:val="28"/>
          <w:rtl w:val="true"/>
          <w:lang w:bidi="ar-SA"/>
        </w:rPr>
        <w:t>أدرك الدكتور التيجاني أنه بحاجة إلى دراسة معمقة وبحث جاد في رحاب العقيدة ليتمكّن من الوصول إلى الحقيقة، كما أدرك أن الأمر هذا لا يتحقق إلاّ بالاعتماد على الأحاديث الصحيحة والابتعاد عن المؤثرات العاطفية والتعصّبات المذهبية والنزعات القومية أو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فخاض في هذا المضمار بروح بناءه وعقلية منفتحة محاولا عدم التهرّب من الحقيقة وعدم محاولة طمسها عندما لا تتماشى مع ميوله وأهوائه وأغراضه، فواجه نصوصاً صريحة قلبت عنده الموازين، ثمّ أدرك الحق الذي لا يصل إليه إلاّ الذي يتحرر عن تعصّبه الأعمى وكبريائه وينصاع للدليل الواضح</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1323124_2142443653"/>
      <w:bookmarkStart w:id="445" w:name="_Toc169"/>
      <w:bookmarkEnd w:id="444"/>
      <w:r>
        <w:rPr>
          <w:rtl w:val="true"/>
        </w:rPr>
        <w:t>الشك والحيرة ثمّ الاستبصار</w:t>
      </w:r>
      <w:r>
        <w:rPr>
          <w:rtl w:val="true"/>
        </w:rPr>
        <w:t>:</w:t>
      </w:r>
      <w:bookmarkEnd w:id="445"/>
    </w:p>
    <w:p>
      <w:pPr>
        <w:pStyle w:val="BookText"/>
        <w:rPr/>
      </w:pPr>
      <w:r>
        <w:rPr>
          <w:rFonts w:ascii="Amiri" w:hAnsi="Amiri" w:eastAsia="Amiri" w:cs="Amiri"/>
          <w:color w:val="111111"/>
          <w:sz w:val="28"/>
          <w:sz w:val="28"/>
          <w:szCs w:val="28"/>
          <w:rtl w:val="true"/>
          <w:lang w:bidi="ar-SA"/>
        </w:rPr>
        <w:t>بقي الدكتور التيجاني متحيّراً لفترة تتجاذبه الأفكار وتموج به الظنون والأوهام، خائفاً من مواصلة البحث لا سيّما حول تاريخ الصحابة خشية أن يقف على بعض المفارقات المذهلة في سلوكهم، فاستغفر الله مرّات عديدة ثمّ قرّر عدم مواصلة البحث، لكن دفعه حرصه على بلوغ الحقيقة إلى أن يقحم نفسه في البحث والتتبّع في مجال العقيدة ليكون على بصيرة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في بحثه مقتحماً جميع العقبات التي كانت تعتري سبيله حتى أشرقت له الحقيقة، فأبدل أفكاراً متحجّرة متعصّبة تؤمن بالتناقضات بأفكار نيّرة متحرّرة ومنفتحة تؤمن بالدليل والحجّة والبرهان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في هذا الجانب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غسلت دماغي من أوساخ رانت عليها ـ طوال ثلاثين عاماً ـ أضاليل بني أمية، وطهّرته بعقيدة المعصومين الذين أذهب الله عنهم الرجس وطهّرهم تطهيراً</w:t>
      </w:r>
      <w:r>
        <w:rPr>
          <w:rFonts w:eastAsia="Amiri" w:cs="Amiri" w:ascii="Amiri" w:hAnsi="Amiri"/>
          <w:color w:val="111111"/>
          <w:sz w:val="28"/>
          <w:szCs w:val="28"/>
          <w:rtl w:val="true"/>
          <w:lang w:bidi="ar-SA"/>
        </w:rPr>
        <w:t xml:space="preserve">". </w:t>
      </w:r>
      <w:bookmarkStart w:id="446" w:name="pg20384_230934"/>
    </w:p>
    <w:p>
      <w:pPr>
        <w:pStyle w:val="Heading3"/>
        <w:numPr>
          <w:ilvl w:val="2"/>
          <w:numId w:val="1"/>
        </w:numPr>
        <w:rPr/>
      </w:pPr>
      <w:bookmarkStart w:id="447" w:name="__RefHeading___Toc11323126_2142443653"/>
      <w:bookmarkStart w:id="448" w:name="_Toc170"/>
      <w:bookmarkEnd w:id="446"/>
      <w:bookmarkEnd w:id="447"/>
      <w:r>
        <w:rPr>
          <w:rtl w:val="true"/>
        </w:rPr>
        <w:t>وصف حالة الاستبصار</w:t>
      </w:r>
      <w:bookmarkEnd w:id="448"/>
    </w:p>
    <w:p>
      <w:pPr>
        <w:pStyle w:val="BookText"/>
        <w:rPr/>
      </w:pPr>
      <w:r>
        <w:rPr>
          <w:rFonts w:ascii="Amiri" w:hAnsi="Amiri" w:eastAsia="Amiri" w:cs="Amiri"/>
          <w:color w:val="111111"/>
          <w:sz w:val="28"/>
          <w:sz w:val="28"/>
          <w:szCs w:val="28"/>
          <w:rtl w:val="true"/>
          <w:lang w:bidi="ar-SA"/>
        </w:rPr>
        <w:t>يقول الدكتور التيجاني حول استبصاره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التحوّل بداية السعادة الروحية، إذ أحسست براحة الضمير وانشرح صدري للمذهب الحقّ الذي اكتشفته أو قل للإسلام الحقيقي الذي لا شكّ فيه، وغمرتنى فرحة كبيرة واعتزاز بما أنعم الله عليّ من هداية ورشاد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يسعني السكوت والتكتم على ما يختلج في صدري،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لي من افشاء هذه الحقيقة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أكبر النعم، أو هي النعمة الكبرى في الدنيا وفي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زاد شعوري يقيناً لنشر هذه الحقيقة هو براءة أهل السنة والجماعة الذين يحبّون رسول الله وأهل بيته ويكفي أن يزول الغشاء الذي نسجه التاريخ حتّى يتّبعون الحقّ</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1323128_2142443653"/>
      <w:bookmarkStart w:id="450" w:name="_Toc171"/>
      <w:bookmarkEnd w:id="449"/>
      <w:r>
        <w:rPr>
          <w:rtl w:val="true"/>
        </w:rPr>
        <w:t>مؤلفاته</w:t>
      </w:r>
      <w:r>
        <w:rPr>
          <w:rtl w:val="true"/>
        </w:rPr>
        <w:t>:</w:t>
      </w:r>
      <w:bookmarkEnd w:id="450"/>
    </w:p>
    <w:p>
      <w:pPr>
        <w:pStyle w:val="Heading3"/>
        <w:numPr>
          <w:ilvl w:val="2"/>
          <w:numId w:val="1"/>
        </w:numPr>
        <w:rPr/>
      </w:pPr>
      <w:bookmarkStart w:id="451" w:name="__RefHeading___Toc11323130_2142443653"/>
      <w:bookmarkStart w:id="452" w:name="_Toc172"/>
      <w:bookmarkEnd w:id="451"/>
      <w:r>
        <w:rPr>
          <w:rtl w:val="true"/>
        </w:rPr>
        <w:t>{</w:t>
      </w:r>
      <w:r>
        <w:rPr/>
        <w:t>1</w:t>
      </w:r>
      <w:r>
        <w:rPr>
          <w:rtl w:val="true"/>
        </w:rPr>
        <w:t xml:space="preserve">} </w:t>
      </w:r>
      <w:r>
        <w:rPr>
          <w:rtl w:val="true"/>
        </w:rPr>
        <w:t>ثم اهتديت</w:t>
      </w:r>
      <w:r>
        <w:rPr>
          <w:rtl w:val="true"/>
        </w:rPr>
        <w:t>:</w:t>
      </w:r>
      <w:r>
        <w:rPr>
          <w:rtl w:val="true"/>
        </w:rPr>
        <w:t>طبع عشرات الطبعات في بريطانيا ولبنان وايران و</w:t>
      </w:r>
      <w:r>
        <w:rPr>
          <w:rtl w:val="true"/>
        </w:rPr>
        <w:t>...</w:t>
      </w:r>
      <w:bookmarkEnd w:id="452"/>
    </w:p>
    <w:p>
      <w:pPr>
        <w:pStyle w:val="BookText"/>
        <w:rPr/>
      </w:pPr>
      <w:r>
        <w:rPr>
          <w:rFonts w:ascii="Amiri" w:hAnsi="Amiri" w:eastAsia="Amiri" w:cs="Amiri"/>
          <w:color w:val="111111"/>
          <w:sz w:val="28"/>
          <w:sz w:val="28"/>
          <w:szCs w:val="28"/>
          <w:rtl w:val="true"/>
          <w:lang w:bidi="ar-SA"/>
        </w:rPr>
        <w:t>وسيصدر عن مركز الأبحاث العقائدية بتحقيق جديد وتعليقات وردّ على الشبهات التي أثيرت حوله مع إضافات للمؤلّف، وذلك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المؤلف في تعريفه لهذا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قصة رحلة، قصة اكتشاف جديد، ليس اكتشافاً في عالم الاختراعات التقنية أو الطبيعية، ولكن في دنيا المعتقدات في خضم المدارس المذهبية والفلسفات الدينية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المؤلف في بداية الكتاب لمحة وجيزة عن حياته، ثم ذكر كيفية استبصاره </w:t>
      </w:r>
      <w:bookmarkStart w:id="453" w:name="pg20384_230935"/>
    </w:p>
    <w:p>
      <w:pPr>
        <w:pStyle w:val="BookText"/>
        <w:rPr/>
      </w:pPr>
      <w:bookmarkEnd w:id="453"/>
      <w:r>
        <w:rPr>
          <w:rFonts w:ascii="Amiri" w:hAnsi="Amiri" w:eastAsia="Amiri" w:cs="Amiri"/>
          <w:color w:val="111111"/>
          <w:sz w:val="28"/>
          <w:sz w:val="28"/>
          <w:szCs w:val="28"/>
          <w:rtl w:val="true"/>
          <w:lang w:bidi="ar-SA"/>
        </w:rPr>
        <w:t>والتقائه بعلماء الشيعة، وقد طرح جملة من المواضيع على طاولة البحث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الصحابة عند السنة والشيعة</w:t>
      </w:r>
    </w:p>
    <w:p>
      <w:pPr>
        <w:pStyle w:val="BookText"/>
        <w:rPr/>
      </w:pPr>
      <w:r>
        <w:rPr>
          <w:rFonts w:ascii="Amiri" w:hAnsi="Amiri" w:eastAsia="Amiri" w:cs="Amiri"/>
          <w:color w:val="111111"/>
          <w:sz w:val="28"/>
          <w:sz w:val="28"/>
          <w:szCs w:val="28"/>
          <w:rtl w:val="true"/>
          <w:lang w:bidi="ar-SA"/>
        </w:rPr>
        <w:t>رأي القرآن في الصحابة</w:t>
      </w:r>
    </w:p>
    <w:p>
      <w:pPr>
        <w:pStyle w:val="BookText"/>
        <w:rPr/>
      </w:pPr>
      <w:r>
        <w:rPr>
          <w:rFonts w:ascii="Amiri" w:hAnsi="Amiri" w:eastAsia="Amiri" w:cs="Amiri"/>
          <w:color w:val="111111"/>
          <w:sz w:val="28"/>
          <w:sz w:val="28"/>
          <w:szCs w:val="28"/>
          <w:rtl w:val="true"/>
          <w:lang w:bidi="ar-SA"/>
        </w:rPr>
        <w:t>رأي الرسول في الصحابة</w:t>
      </w:r>
    </w:p>
    <w:p>
      <w:pPr>
        <w:pStyle w:val="BookText"/>
        <w:rPr/>
      </w:pPr>
      <w:r>
        <w:rPr>
          <w:rFonts w:ascii="Amiri" w:hAnsi="Amiri" w:eastAsia="Amiri" w:cs="Amiri"/>
          <w:color w:val="111111"/>
          <w:sz w:val="28"/>
          <w:sz w:val="28"/>
          <w:szCs w:val="28"/>
          <w:rtl w:val="true"/>
          <w:lang w:bidi="ar-SA"/>
        </w:rPr>
        <w:t>رأي الصحابة بعضهم ببعض</w:t>
      </w:r>
    </w:p>
    <w:p>
      <w:pPr>
        <w:pStyle w:val="BookText"/>
        <w:rPr/>
      </w:pPr>
      <w:r>
        <w:rPr>
          <w:rFonts w:ascii="Amiri" w:hAnsi="Amiri" w:eastAsia="Amiri" w:cs="Amiri"/>
          <w:color w:val="111111"/>
          <w:sz w:val="28"/>
          <w:sz w:val="28"/>
          <w:szCs w:val="28"/>
          <w:rtl w:val="true"/>
          <w:lang w:bidi="ar-SA"/>
        </w:rPr>
        <w:t>الأحاديث الصحيحة في وجوب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مصيبتنا في الاجتهاد مقابل النص</w:t>
      </w:r>
    </w:p>
    <w:p>
      <w:pPr>
        <w:pStyle w:val="BookText"/>
        <w:rPr/>
      </w:pPr>
      <w:r>
        <w:rPr>
          <w:rFonts w:ascii="Amiri" w:hAnsi="Amiri" w:eastAsia="Amiri" w:cs="Amiri"/>
          <w:color w:val="111111"/>
          <w:sz w:val="28"/>
          <w:sz w:val="28"/>
          <w:szCs w:val="28"/>
          <w:rtl w:val="true"/>
          <w:lang w:bidi="ar-SA"/>
        </w:rPr>
        <w:t>وقد كان هذا الكتاب سبباً في استبصار الكثير من الناس واعتناقهم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ترجم هذا الكتاب إلى العديد من اللغات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روشن علي صاحب نجفي، وصدر عن مؤسسة انصاريان ـ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عن مؤسسة انصاريان ـ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عن مؤسسة انصاريان ـ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حسن يلدرم، وصدر عن مؤسسة انصاريان ـ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السيد محمد جواد المهري، وصدر عن مؤسسة المعارف الاسلامية، وطبعت الترجمة حتى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عشرين طبعة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موسى باه شعبان ما پيندا، وصدر في تنزانيا 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454" w:name="__RefHeading___Toc11323132_2142443653"/>
      <w:bookmarkStart w:id="455" w:name="_Toc173"/>
      <w:bookmarkEnd w:id="454"/>
      <w:r>
        <w:rPr>
          <w:rtl w:val="true"/>
        </w:rPr>
        <w:t>{</w:t>
      </w:r>
      <w:r>
        <w:rPr/>
        <w:t>2</w:t>
      </w:r>
      <w:r>
        <w:rPr>
          <w:rtl w:val="true"/>
        </w:rPr>
        <w:t xml:space="preserve">} </w:t>
      </w:r>
      <w:r>
        <w:rPr>
          <w:rtl w:val="true"/>
        </w:rPr>
        <w:t>لأكون مع الصادقين</w:t>
      </w:r>
      <w:r>
        <w:rPr>
          <w:rtl w:val="true"/>
        </w:rPr>
        <w:t>:</w:t>
      </w:r>
      <w:bookmarkEnd w:id="455"/>
    </w:p>
    <w:p>
      <w:pPr>
        <w:pStyle w:val="BookText"/>
        <w:rPr/>
      </w:pPr>
      <w:r>
        <w:rPr>
          <w:rFonts w:ascii="Amiri" w:hAnsi="Amiri" w:eastAsia="Amiri" w:cs="Amiri"/>
          <w:color w:val="111111"/>
          <w:sz w:val="28"/>
          <w:sz w:val="28"/>
          <w:szCs w:val="28"/>
          <w:rtl w:val="true"/>
          <w:lang w:bidi="ar-SA"/>
        </w:rPr>
        <w:t xml:space="preserve">طبع عدّة مرّات، وكانت طبعته الثانية عن المؤسسة الجامعية للدراسات الاسلامية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سيصدر عن مركز الأبحاث العقائدية بتحقيق جديد وتعليقات وردّ على الشبهات التي أُثيرت حوله، وذلك ضمن سلسلة الرحلة إلى الثقلين</w:t>
      </w:r>
      <w:r>
        <w:rPr>
          <w:rFonts w:eastAsia="Amiri" w:cs="Amiri" w:ascii="Amiri" w:hAnsi="Amiri"/>
          <w:color w:val="111111"/>
          <w:sz w:val="28"/>
          <w:szCs w:val="28"/>
          <w:rtl w:val="true"/>
          <w:lang w:bidi="ar-SA"/>
        </w:rPr>
        <w:t xml:space="preserve">. </w:t>
      </w:r>
      <w:bookmarkStart w:id="456" w:name="pg20384_230936"/>
    </w:p>
    <w:p>
      <w:pPr>
        <w:pStyle w:val="BookText"/>
        <w:rPr/>
      </w:pPr>
      <w:bookmarkEnd w:id="456"/>
      <w:r>
        <w:rPr>
          <w:rFonts w:ascii="Amiri" w:hAnsi="Amiri" w:eastAsia="Amiri" w:cs="Amiri"/>
          <w:color w:val="111111"/>
          <w:sz w:val="28"/>
          <w:sz w:val="28"/>
          <w:szCs w:val="28"/>
          <w:rtl w:val="true"/>
          <w:lang w:bidi="ar-SA"/>
        </w:rPr>
        <w:t>ذكر المؤلف في مقدمة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قبولا حسناً لدى القرّاء الأعزاء الذين أيدوا بعض الملاحظات الهامة حول موضوعات متفرقة في الكتاب المذكور وطلبوا المزيد من التوضيح في المسائل التي اختلف في فهمها كثير من المسلمين سنة وشيعة، ومن أجل رفع اللبس والغموض عن ذلك لمن أراد التحقيق والوقوف على جلية الأمر فقد ألفت هذا الكتاب بنفس الاُسلوب الذي اتبعته هناك، ليسهل على الباحث المنصف الوصول إلى الحقيقة من أقرب سبلها، كما وصلت إليها من خلال البحث والمقارنة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هذا الكتاب على أربعة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عند السنة والشيعة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عند السنة والشيعة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عند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التي يشنع بها أهل السنة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هذا الكتاب إلى عدّة لغات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السيد محمد جواد المهري وصدر عن مؤسسة المعارف الاسلامية وصدر منه حتى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ثماني طبعات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حسن نجفي وصدر عن مؤسسة انصاريان ـ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روشن علي صاحب، وصدر عن مؤسسة انصاريان ـ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عن مؤسسة انصاريان ـ قم</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1323134_2142443653"/>
      <w:bookmarkStart w:id="458" w:name="_Toc174"/>
      <w:bookmarkEnd w:id="457"/>
      <w:r>
        <w:rPr>
          <w:rtl w:val="true"/>
        </w:rPr>
        <w:t>{</w:t>
      </w:r>
      <w:r>
        <w:rPr/>
        <w:t>3</w:t>
      </w:r>
      <w:r>
        <w:rPr>
          <w:rtl w:val="true"/>
        </w:rPr>
        <w:t xml:space="preserve">} </w:t>
      </w:r>
      <w:r>
        <w:rPr>
          <w:rtl w:val="true"/>
        </w:rPr>
        <w:t>فأسألوا أهل الذكر</w:t>
      </w:r>
      <w:r>
        <w:rPr>
          <w:rtl w:val="true"/>
        </w:rPr>
        <w:t>:</w:t>
      </w:r>
      <w:bookmarkEnd w:id="458"/>
    </w:p>
    <w:p>
      <w:pPr>
        <w:pStyle w:val="BookText"/>
        <w:rPr/>
      </w:pPr>
      <w:r>
        <w:rPr>
          <w:rFonts w:ascii="Amiri" w:hAnsi="Amiri" w:eastAsia="Amiri" w:cs="Amiri"/>
          <w:color w:val="111111"/>
          <w:sz w:val="28"/>
          <w:sz w:val="28"/>
          <w:szCs w:val="28"/>
          <w:rtl w:val="true"/>
          <w:lang w:bidi="ar-SA"/>
        </w:rPr>
        <w:t>طبع عدّة مرّات، وصدر في إيران عن مؤسسة انصاريان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وسيصدر عن مركز الأبحاث العقائدية بتحقيق جديد وتعليقات وردّ على الشبهات التي أُثيرت حوله، وذلك ضمن سلسلة الرحلة إلى الثقلين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المؤلف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اقدم كتابي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جملة من الأسئلة مع الاجابة عليها من خلال مواقف وتعاليم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يستفيد منها المسلمون في كل البلاد الاسلامية، ويعملوا على تقريب وجهات النظر للوحدة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الأسئلة اعددتها للمسلمين الباحثين خاصة منهم أهل السنة الذين يظنون أنهم هم وحدهم المتمسكون بالسنة النبوية الصحيحة، بل ويشدّدون نكيرهم على غيرهم من المسلمين وينبزونهم بالألقاب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هذا الكتاب على ثمانية فصول تدور 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الخالق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الصحابة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الخلفاء الثلاثة أبو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الحديث الشريف حسبما جاء في صحاح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هذا الكتاب إلى عدّة لغات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صدرت عن مؤسسة انصاريان ـ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عن مؤسسة انصاريان ـ قم حتى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طبعات وترجمه نثار أحمد زين پورى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عن مؤسسة انصاريان ـ قم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وترجمه جواد اسلامي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عن مؤسسة المعارف الاسلامية وحتى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منها اربع طبعات</w:t>
      </w:r>
      <w:r>
        <w:rPr>
          <w:rFonts w:eastAsia="Amiri" w:cs="Amiri" w:ascii="Amiri" w:hAnsi="Amiri"/>
          <w:color w:val="111111"/>
          <w:sz w:val="28"/>
          <w:szCs w:val="28"/>
          <w:rtl w:val="true"/>
          <w:lang w:bidi="ar-SA"/>
        </w:rPr>
        <w:t xml:space="preserve">. </w:t>
      </w:r>
      <w:bookmarkStart w:id="459" w:name="pg20384_230938"/>
    </w:p>
    <w:p>
      <w:pPr>
        <w:pStyle w:val="Heading3"/>
        <w:numPr>
          <w:ilvl w:val="2"/>
          <w:numId w:val="1"/>
        </w:numPr>
        <w:rPr/>
      </w:pPr>
      <w:bookmarkStart w:id="460" w:name="__RefHeading___Toc11323136_2142443653"/>
      <w:bookmarkStart w:id="461" w:name="_Toc175"/>
      <w:bookmarkEnd w:id="459"/>
      <w:bookmarkEnd w:id="460"/>
      <w:r>
        <w:rPr>
          <w:rtl w:val="true"/>
        </w:rPr>
        <w:t>{</w:t>
      </w:r>
      <w:r>
        <w:rPr/>
        <w:t>4</w:t>
      </w:r>
      <w:r>
        <w:rPr>
          <w:rtl w:val="true"/>
        </w:rPr>
        <w:t xml:space="preserve">} </w:t>
      </w:r>
      <w:r>
        <w:rPr>
          <w:rtl w:val="true"/>
        </w:rPr>
        <w:t>الشيعة هم أهل السنة</w:t>
      </w:r>
      <w:r>
        <w:rPr>
          <w:rtl w:val="true"/>
        </w:rPr>
        <w:t>:</w:t>
      </w:r>
      <w:bookmarkEnd w:id="461"/>
    </w:p>
    <w:p>
      <w:pPr>
        <w:pStyle w:val="BookText"/>
        <w:rPr/>
      </w:pPr>
      <w:r>
        <w:rPr>
          <w:rFonts w:ascii="Amiri" w:hAnsi="Amiri" w:eastAsia="Amiri" w:cs="Amiri"/>
          <w:color w:val="111111"/>
          <w:sz w:val="28"/>
          <w:sz w:val="28"/>
          <w:szCs w:val="28"/>
          <w:rtl w:val="true"/>
          <w:lang w:bidi="ar-SA"/>
        </w:rPr>
        <w:t>طبع عدّة مرّات، وصدر في ايران عن مؤسسة انصاريان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وسيصدر عن مركز الأبحاث العقائدية بتحقيق جديد وتعليقات وردّ على الشبهات التي أثيرت حوله، وذلك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الكتاب الذي اضعه بين يدي المسلمين الباحثين، والذي يدور في فلك الكتب الثلاثة السابقة عسى ان ينتفع بها بعض المثقفين والباحثين عن الحق ليعلموا أن الفرقة المستهدفة والتي تسمّى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الفرقة الناجية، وأنهم ـ أي الشيعة ـ هم أهل السنة الحقيقية وأقصد بالسنة الحقيقة السنة المحمدية التي صدع بها نبيّ الإسلام بوحي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تطرّق الدكتور التيجاني في هذا الكتاب إلى مواضيع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الشيعة وأهل السنة وأسباب الفرقة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السنة النبوية بين الحقائق والأوهام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السرّ في انتشار المذاهب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حديث الثقلين عند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التقليد والمرجعية عند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أئمة أهل السنة والجماعة وأقطابهم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الصحابة عند الشيعة وعند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مع الدكتور الموسوي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هذا الكتاب إلى عدة لغات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عن مؤسسة انصاريان سنة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وترجمه نثار أحمد زين پورى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 مؤسسة انصاريان 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وترجمه حسن </w:t>
      </w:r>
      <w:bookmarkStart w:id="462" w:name="pg20384_230939"/>
    </w:p>
    <w:p>
      <w:pPr>
        <w:pStyle w:val="BookText"/>
        <w:rPr/>
      </w:pPr>
      <w:bookmarkEnd w:id="462"/>
      <w:r>
        <w:rPr>
          <w:rFonts w:ascii="Amiri" w:hAnsi="Amiri" w:eastAsia="Amiri" w:cs="Amiri"/>
          <w:color w:val="111111"/>
          <w:sz w:val="28"/>
          <w:sz w:val="28"/>
          <w:szCs w:val="28"/>
          <w:rtl w:val="true"/>
          <w:lang w:bidi="ar-SA"/>
        </w:rPr>
        <w:t>محمد 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 مؤسسة المعارف الاسلامية وحتى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خمس مرّات، وترجمها عباس علي براتي</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1323138_2142443653"/>
      <w:bookmarkStart w:id="464" w:name="_Toc176"/>
      <w:bookmarkEnd w:id="463"/>
      <w:r>
        <w:rPr>
          <w:rtl w:val="true"/>
        </w:rPr>
        <w:t>{</w:t>
      </w:r>
      <w:r>
        <w:rPr/>
        <w:t>5</w:t>
      </w:r>
      <w:r>
        <w:rPr>
          <w:rtl w:val="true"/>
        </w:rPr>
        <w:t xml:space="preserve">} </w:t>
      </w:r>
      <w:r>
        <w:rPr>
          <w:rtl w:val="true"/>
        </w:rPr>
        <w:t>اتقوا الله</w:t>
      </w:r>
      <w:r>
        <w:rPr>
          <w:rtl w:val="true"/>
        </w:rPr>
        <w:t>:</w:t>
      </w:r>
      <w:bookmarkEnd w:id="464"/>
    </w:p>
    <w:p>
      <w:pPr>
        <w:pStyle w:val="BookText"/>
        <w:rPr/>
      </w:pPr>
      <w:r>
        <w:rPr>
          <w:rFonts w:ascii="Amiri" w:hAnsi="Amiri" w:eastAsia="Amiri" w:cs="Amiri"/>
          <w:color w:val="111111"/>
          <w:sz w:val="28"/>
          <w:sz w:val="28"/>
          <w:szCs w:val="28"/>
          <w:rtl w:val="true"/>
          <w:lang w:bidi="ar-SA"/>
        </w:rPr>
        <w:t xml:space="preserve">صدر عن دار المجتبى،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عبارة عن محاورة يدور معظمها في بحث الإمامة واحقية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مقدمة 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محاورة جرت بين الدكتور محمد التيجاني السماوي في تونس مع بعض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وحرصاً منا على ايصال الفكر إلى كل من يهمه التفكير والتدقيق قمنا بعونه تعالى بتحقيقها واثبات مصادرها بشكل مفصّل كي يزول أي 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إلى اللغة الفارسية لطيف راشدي وصدر عن انتشارات قدس ـ قم</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1323140_2142443653"/>
      <w:bookmarkStart w:id="466" w:name="_Toc177"/>
      <w:bookmarkEnd w:id="465"/>
      <w:r>
        <w:rPr>
          <w:rtl w:val="true"/>
        </w:rPr>
        <w:t>{</w:t>
      </w:r>
      <w:r>
        <w:rPr/>
        <w:t>6</w:t>
      </w:r>
      <w:r>
        <w:rPr>
          <w:rtl w:val="true"/>
        </w:rPr>
        <w:t xml:space="preserve">} </w:t>
      </w:r>
      <w:r>
        <w:rPr>
          <w:rtl w:val="true"/>
        </w:rPr>
        <w:t>اعرف الحق</w:t>
      </w:r>
      <w:r>
        <w:rPr>
          <w:rtl w:val="true"/>
        </w:rPr>
        <w:t>:</w:t>
      </w:r>
      <w:bookmarkEnd w:id="466"/>
    </w:p>
    <w:p>
      <w:pPr>
        <w:pStyle w:val="BookText"/>
        <w:rPr/>
      </w:pPr>
      <w:r>
        <w:rPr>
          <w:rFonts w:ascii="Amiri" w:hAnsi="Amiri" w:eastAsia="Amiri" w:cs="Amiri"/>
          <w:color w:val="111111"/>
          <w:sz w:val="28"/>
          <w:sz w:val="28"/>
          <w:szCs w:val="28"/>
          <w:rtl w:val="true"/>
          <w:lang w:bidi="ar-SA"/>
        </w:rPr>
        <w:t xml:space="preserve">صدر في طبعته الاُولى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عن دار المجتبى وصدر في طبعته الثانية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ـ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مكتبة باب الحوائج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حوار شيق ذا قيمة علمية بين الدكتور التيجاني وبعض الأخوة المتعطّشين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بذكر المصادر الاساسية كي يسهل على الباحث الوصول إلى مبتغاه بأفضل الطرق</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1323142_2142443653"/>
      <w:bookmarkStart w:id="468" w:name="_Toc178"/>
      <w:bookmarkEnd w:id="467"/>
      <w:r>
        <w:rPr>
          <w:rtl w:val="true"/>
        </w:rPr>
        <w:t>{</w:t>
      </w:r>
      <w:r>
        <w:rPr/>
        <w:t>7</w:t>
      </w:r>
      <w:r>
        <w:rPr>
          <w:rtl w:val="true"/>
        </w:rPr>
        <w:t xml:space="preserve">} </w:t>
      </w:r>
      <w:r>
        <w:rPr>
          <w:rtl w:val="true"/>
        </w:rPr>
        <w:t>كل الحلول عند آل الرسول</w:t>
      </w:r>
      <w:r>
        <w:rPr>
          <w:rtl w:val="true"/>
        </w:rPr>
        <w:t>:</w:t>
      </w:r>
      <w:bookmarkEnd w:id="468"/>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عن دار المجتبى ـ بيروت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الحلول عند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حاولت فيه جهدي تجنب القضايا الحساسة التي تثير حفيظة البعض وتستفزهم، </w:t>
      </w:r>
      <w:bookmarkStart w:id="469" w:name="pg20384_230940"/>
    </w:p>
    <w:p>
      <w:pPr>
        <w:pStyle w:val="BookText"/>
        <w:rPr/>
      </w:pPr>
      <w:bookmarkEnd w:id="469"/>
      <w:r>
        <w:rPr>
          <w:rFonts w:ascii="Amiri" w:hAnsi="Amiri" w:eastAsia="Amiri" w:cs="Amiri"/>
          <w:color w:val="111111"/>
          <w:sz w:val="28"/>
          <w:sz w:val="28"/>
          <w:szCs w:val="28"/>
          <w:rtl w:val="true"/>
          <w:lang w:bidi="ar-SA"/>
        </w:rPr>
        <w:t>وبالتالي تحجبهم عن الحق فلا يصلون إليه فينتفي الغرض من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أعتقدُ بأنّ الاسلوب الاستفزازي الذي يحرك النفوس الأبية والذي اعتمدته في الكتب السابقة قد أتى بنتائج مثمرة ومذهلة، لكن لا مانع من توخي الاُسلوب اللين المسالم الذي يقنع الكثير من الناس فتكون ثماره ألذ واشهى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هذا الكتاب جملة من المواضيع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هم الامتداد الطبيعي لرسالة جدّهم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يقبل الاسلام التطوّر؟</w:t>
      </w:r>
    </w:p>
    <w:p>
      <w:pPr>
        <w:pStyle w:val="BookText"/>
        <w:rPr/>
      </w:pPr>
      <w:r>
        <w:rPr>
          <w:rFonts w:ascii="Amiri" w:hAnsi="Amiri" w:eastAsia="Amiri" w:cs="Amiri"/>
          <w:color w:val="111111"/>
          <w:sz w:val="28"/>
          <w:sz w:val="28"/>
          <w:szCs w:val="28"/>
          <w:rtl w:val="true"/>
          <w:lang w:bidi="ar-SA"/>
        </w:rPr>
        <w:t>الشيعة في سطور</w:t>
      </w:r>
    </w:p>
    <w:p>
      <w:pPr>
        <w:pStyle w:val="BookText"/>
        <w:rPr/>
      </w:pPr>
      <w:r>
        <w:rPr>
          <w:rFonts w:ascii="Amiri" w:hAnsi="Amiri" w:eastAsia="Amiri" w:cs="Amiri"/>
          <w:color w:val="111111"/>
          <w:sz w:val="28"/>
          <w:sz w:val="28"/>
          <w:szCs w:val="28"/>
          <w:rtl w:val="true"/>
          <w:lang w:bidi="ar-SA"/>
        </w:rPr>
        <w:t>الشيعة وأهل السنة يردّون على الوهابية</w:t>
      </w:r>
    </w:p>
    <w:p>
      <w:pPr>
        <w:pStyle w:val="BookText"/>
        <w:rPr/>
      </w:pPr>
      <w:r>
        <w:rPr>
          <w:rFonts w:ascii="Amiri" w:hAnsi="Amiri" w:eastAsia="Amiri" w:cs="Amiri"/>
          <w:color w:val="111111"/>
          <w:sz w:val="28"/>
          <w:sz w:val="28"/>
          <w:szCs w:val="28"/>
          <w:rtl w:val="true"/>
          <w:lang w:bidi="ar-SA"/>
        </w:rPr>
        <w:t>الحلّ في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إلى اللغة الفارسية السيد محمد جواد المهري، وصدر عن مؤسسة المعارف الاسلامية ـ قم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1323144_2142443653"/>
      <w:bookmarkStart w:id="471" w:name="_Toc179"/>
      <w:bookmarkEnd w:id="470"/>
      <w:r>
        <w:rPr>
          <w:rtl w:val="true"/>
        </w:rPr>
        <w:t>{</w:t>
      </w:r>
      <w:r>
        <w:rPr/>
        <w:t>8</w:t>
      </w:r>
      <w:r>
        <w:rPr>
          <w:rtl w:val="true"/>
        </w:rPr>
        <w:t xml:space="preserve">} </w:t>
      </w:r>
      <w:r>
        <w:rPr>
          <w:rtl w:val="true"/>
        </w:rPr>
        <w:t>فسيروا في الأرض فانظروا</w:t>
      </w:r>
      <w:r>
        <w:rPr>
          <w:rtl w:val="true"/>
        </w:rPr>
        <w:t>:</w:t>
      </w:r>
      <w:bookmarkEnd w:id="471"/>
    </w:p>
    <w:p>
      <w:pPr>
        <w:pStyle w:val="BookText"/>
        <w:rPr/>
      </w:pPr>
      <w:r>
        <w:rPr>
          <w:rFonts w:ascii="Amiri" w:hAnsi="Amiri" w:eastAsia="Amiri" w:cs="Amiri"/>
          <w:color w:val="111111"/>
          <w:sz w:val="28"/>
          <w:sz w:val="28"/>
          <w:szCs w:val="28"/>
          <w:rtl w:val="true"/>
          <w:lang w:bidi="ar-SA"/>
        </w:rPr>
        <w:t xml:space="preserve">صدر عن دار المحجة البيضاء ـ بيروت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عبارة عن شرح موجز عن رحلات ومذكرات الدكتور التيجاني طيلة ثلاثين عاماً امضاها في سبيل الدعوة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شتّى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المؤلف كتابه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رحلاته في البلدان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رحلاته في البلدان الاسلامية والغربية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له في معظم البلدان التي سافر إليها ذكريات عديدة ومحاضرات ألقاها هناك، ودار بينه وبين علماء المذاهب الاسلامية حوارات ومناقشات، فدوّن المؤلف منها في كتابه هذا ما يستحق الذكر، مع مراعاة الاختصار</w:t>
      </w:r>
      <w:r>
        <w:rPr>
          <w:rFonts w:eastAsia="Amiri" w:cs="Amiri" w:ascii="Amiri" w:hAnsi="Amiri"/>
          <w:color w:val="111111"/>
          <w:sz w:val="28"/>
          <w:szCs w:val="28"/>
          <w:rtl w:val="true"/>
          <w:lang w:bidi="ar-SA"/>
        </w:rPr>
        <w:t xml:space="preserve">. </w:t>
      </w:r>
      <w:bookmarkStart w:id="472" w:name="pg20384_230941"/>
    </w:p>
    <w:p>
      <w:pPr>
        <w:pStyle w:val="Heading3"/>
        <w:numPr>
          <w:ilvl w:val="2"/>
          <w:numId w:val="1"/>
        </w:numPr>
        <w:rPr/>
      </w:pPr>
      <w:bookmarkStart w:id="473" w:name="__RefHeading___Toc11323146_2142443653"/>
      <w:bookmarkStart w:id="474" w:name="_Toc180"/>
      <w:bookmarkEnd w:id="472"/>
      <w:bookmarkEnd w:id="473"/>
      <w:r>
        <w:rPr>
          <w:rtl w:val="true"/>
        </w:rPr>
        <w:t>وقفة مع كتابه</w:t>
      </w:r>
      <w:r>
        <w:rPr>
          <w:rtl w:val="true"/>
        </w:rPr>
        <w:t>: "</w:t>
      </w:r>
      <w:r>
        <w:rPr>
          <w:rtl w:val="true"/>
        </w:rPr>
        <w:t>ثم اهتديت</w:t>
      </w:r>
      <w:r>
        <w:rPr>
          <w:rtl w:val="true"/>
        </w:rPr>
        <w:t>"</w:t>
      </w:r>
      <w:bookmarkEnd w:id="474"/>
    </w:p>
    <w:p>
      <w:pPr>
        <w:pStyle w:val="BookText"/>
        <w:rPr/>
      </w:pPr>
      <w:r>
        <w:rPr>
          <w:rFonts w:ascii="Amiri" w:hAnsi="Amiri" w:eastAsia="Amiri" w:cs="Amiri"/>
          <w:color w:val="111111"/>
          <w:sz w:val="28"/>
          <w:sz w:val="28"/>
          <w:szCs w:val="28"/>
          <w:rtl w:val="true"/>
          <w:lang w:bidi="ar-SA"/>
        </w:rPr>
        <w:t>إن الأستاذ التيجاني السماوي مرَّ بتجربة هداية فريدة من نوعها لها ظروفها الخاصة، قد تجلت فيها القدرة الالهية على هداية من تشاء من البشر، فمن ركوب السفينة التي يلتقي فيها بأحد المهتدين والحوار معه، وعبور البحر إلى حيث يُعطى تأشيرة الدخول بسرعة والتي لا يحصل عليها بسهولة عادة، إلى الديار التي احتضت أئمة الهدى واللقاء بالعلماء الذين يسيرون على طريقهم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الهداية إلى صراط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 والركوب في سفينة النجاة والاهتداء بمصابيح هدايتهم، واعلان التشيع لهم في ذكرى يوم الغدير، ذلك اليوم الذي نصب فيه أولهم علناً ورسماً وأمام الجميع من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للمسلمين، ليهديهم إلى سبيل الرشاد والحق والرأفة والرحمة، ولا يكرههم في الدين بالقوة والاجبار كما فعل ويفعل الآخرون من أئمة الكفر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والهداية تكون من الله فهو الهادي والمضل لمن يشاء، ولكن هذا لا يعني الجبر من الله فالله لا يهدي الكافرين والظالمين والفاسقين كما أنّه يهدي المجاهدين ومن يتبع رضوانه سبحانه وتعالى، وهذا بعض ما عرفنا الله به وهو ليس كل ما في الأمر، لأن الهداية من مختصات الله سبحانه وتعالى فنحن لا نعرف من قوانينها وحكمته فيها إلاّ اليسير اليسير، فلم يشأ الله سبحانه أن يهدي كل الناس، كما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 من أحب من الناس بل الهداية بيد الله وحده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طبيعة الهداية أنّها تحتاج إلى نفوس مستعدة وأرواح متشوقة، وإلاّ فإن الإنسان يستطيع أن يرفضها لو اتته فيعاند ويكابر كما فعل قوم ثمود الذين </w:t>
      </w:r>
      <w:bookmarkStart w:id="475" w:name="pg20384_230942"/>
    </w:p>
    <w:p>
      <w:pPr>
        <w:pStyle w:val="BookText"/>
        <w:rPr/>
      </w:pPr>
      <w:bookmarkEnd w:id="475"/>
      <w:r>
        <w:rPr>
          <w:rFonts w:ascii="Amiri" w:hAnsi="Amiri" w:eastAsia="Amiri" w:cs="Amiri"/>
          <w:color w:val="111111"/>
          <w:sz w:val="28"/>
          <w:sz w:val="28"/>
          <w:szCs w:val="28"/>
          <w:rtl w:val="true"/>
          <w:lang w:bidi="ar-SA"/>
        </w:rPr>
        <w:t>استحبوا العمى على الهدى كما عبّر القرآن الكريم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والهداية من الله سبحانه تكون على أيدي أئمة الحقّ الذين يهدون بأمره، وهؤلاء ليسوا أشخاص عاديين بل اصطفتهم الارادة الالهية وطهّرتهم من الأرجاس فجعلتهم أئمة يستحقون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والهداية تكون إلى الصراط المستقيم، وعلى المهتدي أن يسير على الطريق ولا ينحرف عنه يمنة ولا يسرة، وعليه فالهداية، ليست هي الفوز والفلاح الأبدي، بل هي أول الطريق إلى الرشاد والتكامل الذي يوصل إلى الهدف المرجو من الفلاح والفوز العظيم إذا واصله الانسان، وهو طريق صعب مستصعب يوصف بأنه أحدّ من السيف وأرق من الشعرة، والسائرون عليه قليلون غرباء في معظم الأحيان يواصلون الطريق ولا يهمهم بعد أن اهتدوا ان لا يهتدي الآخرون بظلم أنفسهم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اُناس هم في الظاهر مع أهل النجاة وعند الامتحان الالهي تحق عليهم الضلالة فيرتدون على أعقابهم، وكم من اُناس هم من أهل الباطل يهديهم الله إلى الصراط المستقيم ولله في خلقه شؤون</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1323148_2142443653"/>
      <w:bookmarkStart w:id="477" w:name="_Toc181"/>
      <w:bookmarkEnd w:id="476"/>
      <w:r>
        <w:rPr>
          <w:rtl w:val="true"/>
        </w:rPr>
        <w:t>الشيعة وفهمهم لمسألة التقليد</w:t>
      </w:r>
      <w:r>
        <w:rPr>
          <w:rtl w:val="true"/>
        </w:rPr>
        <w:t>:</w:t>
      </w:r>
      <w:bookmarkEnd w:id="477"/>
    </w:p>
    <w:p>
      <w:pPr>
        <w:pStyle w:val="BookText"/>
        <w:rPr/>
      </w:pPr>
      <w:r>
        <w:rPr>
          <w:rFonts w:ascii="Amiri" w:hAnsi="Amiri" w:eastAsia="Amiri" w:cs="Amiri"/>
          <w:color w:val="111111"/>
          <w:sz w:val="28"/>
          <w:sz w:val="28"/>
          <w:szCs w:val="28"/>
          <w:rtl w:val="true"/>
          <w:lang w:bidi="ar-SA"/>
        </w:rPr>
        <w:t>يتحدّث الاستاذ التيجاني عن مشاهداته في النجف الأشرف ولقاءاته في زيارته الاولى لها مع العلماء والمثقفين والطلبة وهو لا يزال سنياً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أحدهم ـ أحد الطلبة الشباب في الحوزة العلمية ـ ما هو المذهب المتبع في تونس؟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تعرفون المذهب الجعفري؟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إن شاء الله، ما هذا الاسم الجديد؟ لا، نحن لا نعرف غير المذاهب الأربعة وما عداها فليس من الاسلام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وابتسم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إنّ المذهب الجعفري هو محض الإسلام، ألم تعرف بأنّ الإمام أبا حنيفة تتلمذ على يد الإمام جعفر الصادق؟ وفي ذلك يقول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 ولم أبدِ جواباً، فقد أدخل عليّ اسماً جديداً ما سمعت به قبل ذلك اليوم، ولكني حمدت الله أنه ـ أي إمامهم جعفر الصادق ـ لم يكن استاذاً للإمام مالك،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مالكية ولسنا أحنافاً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المذاهب الأربعة أخذوا عن بعضهم البعض، فأحمد بن حنبل أخذ عن الشافعي والشافعي أخذ عن مالك وأخذ مالك عن أبي حنيفة وأبو حنيفة أخذ عن جعفر الصادق، وعلى هذا فكلهم تلاميذ لجعفر بن محمد، وهو أول من فتح جامعة إسلامية في مسجد جدّه رسول الله، وقد تتلمذ على يديه أكثر من أربعة آلاف محدّث وفقيه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تقلّد ميّت بينك وبينه أربعة عشر قرناً، فإذا أردت أن تسأله الآن عن مسألة مستحدثة فهل يجيبك؟</w:t>
      </w:r>
    </w:p>
    <w:p>
      <w:pPr>
        <w:pStyle w:val="BookText"/>
        <w:rPr/>
      </w:pPr>
      <w:r>
        <w:rPr>
          <w:rFonts w:ascii="Amiri" w:hAnsi="Amiri" w:eastAsia="Amiri" w:cs="Amiri"/>
          <w:color w:val="111111"/>
          <w:sz w:val="28"/>
          <w:sz w:val="28"/>
          <w:szCs w:val="28"/>
          <w:rtl w:val="true"/>
          <w:lang w:bidi="ar-SA"/>
        </w:rPr>
        <w:t>فكرت قليلا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جعفرك مات أيضاً منذ أربعة عشر قرناً فمن تقلد؟</w:t>
      </w:r>
    </w:p>
    <w:p>
      <w:pPr>
        <w:pStyle w:val="BookText"/>
        <w:rPr/>
      </w:pPr>
      <w:r>
        <w:rPr>
          <w:rFonts w:ascii="Amiri" w:hAnsi="Amiri" w:eastAsia="Amiri" w:cs="Amiri"/>
          <w:color w:val="111111"/>
          <w:sz w:val="28"/>
          <w:sz w:val="28"/>
          <w:szCs w:val="28"/>
          <w:rtl w:val="true"/>
          <w:lang w:bidi="ar-SA"/>
        </w:rPr>
        <w:t>أجاب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نقلّد السيد الخوئي فهو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أفهم أكان الخوئي أعلم أم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يتحدث الاستاذ التيجاني عن لقائه بأحد المراجع الكبار فيقول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رجعنا بصحبة السيد الذي أولاني من الرعاية والعناية وحسن الضيافة ما </w:t>
      </w:r>
    </w:p>
    <w:p>
      <w:pPr>
        <w:pStyle w:val="BookText"/>
        <w:rPr/>
      </w:pPr>
      <w:r>
        <w:rPr>
          <w:rFonts w:ascii="Amiri" w:hAnsi="Amiri" w:eastAsia="Amiri" w:cs="Amiri"/>
          <w:color w:val="111111"/>
          <w:sz w:val="28"/>
          <w:sz w:val="28"/>
          <w:szCs w:val="28"/>
          <w:rtl w:val="true"/>
          <w:lang w:bidi="ar-SA"/>
        </w:rPr>
        <w:t>أنساني أهلي وعشيرتي، وأحسست بأني لو بقيت معه شهراً واحداً لتشيعت لحسن أخلاقه وتواضعه وكرم معاملته، فلم أنظر إليه إلاّ وابتسم في وجهي وابتدرني بالكلام، وسألني هل ينقصني شيء، فكنت لا اغادره طيلة الأيام الأربعة إلاّ للنّوم، رغم كثرة زوّاره والعلماء الوافدين عليه من كل الأقطار، فقد رأيت السعوديين هناك ولم أكن أتصور بأنّ في الحجاز شيعة، وكذلك علماء من البحرين ومن قطر ومن الامارات ومن لبنان وسوريا وإيران وافغانستان ومن تركيا ومن افريقيا السوداء، وكان السيد يتكلم معهم ويقضي حوائجهم ولا يخرجون من عنده إلاّ وهم فرحون مسرورون، ولا يفوتني أن أذكر هنا قضية حضرتها وأعجبت في كيفية فصلها، وأذكرها للتاريخ لما لها من أهميّة بالغة حتى يعرف المسلمون ماذا خسروا بتركهم حكم الله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إلى السيد أربعة رجال أظنّهم عراقيين عرفت ذلك من لهجتهم، كان أحدهم ورث مسكناً من جدّه الذي توفي منذ سنوات وباع ذلك المسكن إلى شخص ثان كان هو الآخر حاضراً، وبعد سنة من تاريخ البيع جاء أخوان، وأثبتا انهما وارثان شرعيان للميّت، وجلس أربعتهم أمام السيد وأخرج كل واحد منهم أوراقه وما عنده من حجج وبعدما قرأ السيد كل أوراقهم وتحدّث معهم لبضع دقائق حكم بينهم بالعدل، فاعطى الشاري حقه في التصرّف بالمسكن وطلب من البائع أن يدفع للأخوين نصيبهما من الثمن المقبوض، وقام الجميع يقبلون يده، ويتعانقون، ودهشت لهذا ولم أصدق وسألت ـ صاحبي العراقي ـ أبا شبّر، هل انتهت القضية؟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خلاص كلّ أخذ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السهولة، وبهذا الوقت الوجيز، بضع دقائق كافية لحسم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القضية في بلادنا تستغرق عشر سنوات على أقل تقدير ويموت بعضهم، ويواصل أولاده بعده تتبع القضية ويصرفون لرسوم المحكمة والمحامين ما يكلفهم في أغلب الأحيان ثمن </w:t>
      </w:r>
    </w:p>
    <w:p>
      <w:pPr>
        <w:pStyle w:val="BookText"/>
        <w:rPr/>
      </w:pPr>
      <w:r>
        <w:rPr>
          <w:rFonts w:ascii="Amiri" w:hAnsi="Amiri" w:eastAsia="Amiri" w:cs="Amiri"/>
          <w:color w:val="111111"/>
          <w:sz w:val="28"/>
          <w:sz w:val="28"/>
          <w:szCs w:val="28"/>
          <w:rtl w:val="true"/>
          <w:lang w:bidi="ar-SA"/>
        </w:rPr>
        <w:t>المسكن نفسه، ومن المحكمة الابتدائية إلى محكمة الاستئناف ثم الى التعقيب وفي النهاية يكون الجميع غير راضين بعدما يكونوا قد انهكوا بالتعب والمصاريف والرشوة، والعداوة والبغضاء بين عشائرهم وذويهم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أجابني أبو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أيضاً نفس الشيء أو أكثر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الناس شكواهم إلى المحاكم الحكومية، فيكون مثل ما حكيت أما إذا كانوا يقلّدون المرجع الديني ويلتزمون بالأحكام الإسلامية، فلا يرفعون قضاياهم إلاّ إليه فيفصلها في بضع دقائق كما رأيت، ومن أحسن من الله حكماً لقوم يعقلون؟ والسيد لم يأخذ منهم فلساً واحداً، ولو ذهبوا إلى المحاكم الرسمية لتعرّت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ضحكت لهذا التعبير الذي هو سار عندنا أيضاً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زلت مكذباً ما رأيت، ولولا ما شاهدته بعينيّ ما كنت لاصدق أبداً، فقال أبو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يا أخي فهذه بسيطة بالنسبة إلى غيرها من القضايا التي هي أشدّ تعقيداً وفيها دماء ومع ذلك يحكم فيها المراجع ويفصلونها في سويعات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حادثة حركت في نفسي شعور الرّضا بأحكام الله سبحانه وتعالى، وفهمت معنى قوله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بِمَآ أَنزَلَ اللَّهُ فَأُوْلِئكَ هُمُ الْكَـفِرُونَ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بِمَآ أَنزَلَ اللَّهُ فَأُوْلِئكَ هُمُ الظَّـلِمُونَ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بِمَآ أَنزَلَ اللَّهُ فَأُوْلِئكَ هُمُ الْفَـسِقُونَ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حركت في نفسي شعور النقمة والثورة على هؤلاء الظلمة الذين يبدّلون أحكام الله العادلة بأحكام وضعية بشرية جائرة، ولا يكفيهم كل ذلك بل ينتقدون بكل وقاحة وسخرية الأحكام الإلهية، ويقولون بأنها بربرية ووحشية لأنها تقيم الحدود فتقطع يد السارق، وترجم الزاني، وتقتل القاتل، فمن أين يا ترى جاءتنا </w:t>
      </w:r>
      <w:bookmarkStart w:id="478" w:name="pg20384_230946"/>
    </w:p>
    <w:p>
      <w:pPr>
        <w:pStyle w:val="BookText"/>
        <w:rPr/>
      </w:pPr>
      <w:bookmarkEnd w:id="478"/>
      <w:r>
        <w:rPr>
          <w:rFonts w:ascii="Amiri" w:hAnsi="Amiri" w:eastAsia="Amiri" w:cs="Amiri"/>
          <w:color w:val="111111"/>
          <w:sz w:val="28"/>
          <w:sz w:val="28"/>
          <w:szCs w:val="28"/>
          <w:rtl w:val="true"/>
          <w:lang w:bidi="ar-SA"/>
        </w:rPr>
        <w:t>هذه النظريات الغريبة عنّا وعن تراثنا لا شك أنها من الغرب ومن أعداء الإسلام الذين يدركون أن تطبيق أحكام الله يعني القضاء عليهم نهائياً، لأنهم سرّاق، خونه، زناة، مجرمون وقتلة، ولو طبقت أحكام الله عليهم لاسترحنا من هؤلاء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معي أخي القارىء أين كان الاستاذ التيجاني والى أين وصل، وكل ذلك بفضل الهداية الالهية التي جرت معه على يد العلماء العاملين المخلصين أتباع أئمة الهدى وبقية الله في أرضه الامام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1323150_2142443653"/>
      <w:bookmarkStart w:id="480" w:name="_Toc182"/>
      <w:bookmarkEnd w:id="479"/>
      <w:r>
        <w:rPr>
          <w:rtl w:val="true"/>
        </w:rPr>
        <w:t>الشيعة وزيارة القبور</w:t>
      </w:r>
      <w:r>
        <w:rPr>
          <w:rtl w:val="true"/>
        </w:rPr>
        <w:t>:</w:t>
      </w:r>
      <w:bookmarkEnd w:id="480"/>
    </w:p>
    <w:p>
      <w:pPr>
        <w:pStyle w:val="BookText"/>
        <w:rPr/>
      </w:pPr>
      <w:r>
        <w:rPr>
          <w:rFonts w:ascii="Amiri" w:hAnsi="Amiri" w:eastAsia="Amiri" w:cs="Amiri"/>
          <w:color w:val="111111"/>
          <w:sz w:val="28"/>
          <w:sz w:val="28"/>
          <w:szCs w:val="28"/>
          <w:rtl w:val="true"/>
          <w:lang w:bidi="ar-SA"/>
        </w:rPr>
        <w:t>إن الباحث عن الحق لابدّ له من التأني في اصدار الأحكام حتى يسمع جوابات وأدلّة من يخالفه، وهذا ما كان يفعله الدكتور التيجاني الطالب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فيذكر التيجاني الحوار الذي دار بينه وبين أحد مراجع الشيعة آن ذاك، وكان في ضمن ما ذكره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السعودية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التمسح بالقبور ودعوة الصالحين والتبرّك بهم، شرك بالله، فما هو رأيكم؟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التمسح بالقبور ودعوة أصحابها بنيّة أنهم يضرون وينفعون فهذا شرك لا شكّ فيه، وإنّما المسلمون موحدون ويعلمون أنّ الله وحده هو الضارّ والنافع وإنّما يدعون الأولياء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وسيلتهم إليه سبحانه وهذا ليس بشرك، والمسلمون سنة وشيعة متفقون على ذلك من زمن الرسول إلى هذا اليوم، عدا الوهابية وهم علماء السعودية الذين ذكرت والذين خالفوا اجماع المسلمين بمذهبهم الجديد الذي ظهر في هذا القرن، وقد فتنوا المسلمين بهذا الاعتقاد وكفّروهم وأباحوا دماءهم، فهم يضربون الشيوخ من حجاج بيت الله الحرام لمجرّد 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ولا يتركون أحداً يتمسّح بضريحه الطاهر، وقد كان لهم مع علمائنا مناظرات، ولكنهم أصروا على العناد </w:t>
      </w:r>
      <w:bookmarkStart w:id="481" w:name="pg20384_230947"/>
    </w:p>
    <w:p>
      <w:pPr>
        <w:pStyle w:val="BookText"/>
        <w:rPr/>
      </w:pPr>
      <w:bookmarkEnd w:id="481"/>
      <w:r>
        <w:rPr>
          <w:rFonts w:ascii="Amiri" w:hAnsi="Amiri" w:eastAsia="Amiri" w:cs="Amiri"/>
          <w:color w:val="111111"/>
          <w:sz w:val="28"/>
          <w:sz w:val="28"/>
          <w:szCs w:val="28"/>
          <w:rtl w:val="true"/>
          <w:lang w:bidi="ar-SA"/>
        </w:rPr>
        <w:t>واستكبروا استكباراً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السيد شرف الدين من علماء الشيعة لمّا حجّ بيت الله الحرام في زمن عبدالعزيز آل سعود، كان من جملة المدعوين لقصر الملك لتهنئته بعيد الأضحى كما جرت العادة هناك ولمّا وصل الدور إليه وصافح الملك قدّم إليه هدية وكانت مصحفاً ملفوفاً في جلد، فأخذه الملك وقبّله ووضعه على جبهته تعظيماً له وتشريفاً، فقال له السيد شرف الدين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لماذا تقبل الجلد وتعظّمه وهو جلد ماعز؟ أجاب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قصدت القرآن الكريم الذي بداخله ولم أقصد تعظيم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شرف الدين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أيها الملك، فكذلك نفعل عندما نقبّل شبّاك الحجرة النبوية أو بابها فنحن نعلم أنه حديد لا يضرّ ولا ينفع، ولكننا نقصد ما وراء الحديد وما وراء الأخشاب نحن نقصد بذلك تعظيم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قصدت أنت القرآن بتقبيلك جلد الماعز الذي يغلّفه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 الحاضرون إعجاباً 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واضطر الملك الى السماح للحجاج ان يتبركوا بآثار الرسول حتى جاءالذي بعده فعاد إلى القرار الأول ـ فالقضية ليست خوفهم أن يشرك الناس بالله، بقدر ما هي قضية سياسية قامت على مخالفة المسلمين وقتلهِم لتدعيم ملكهم وسلطتهم على المسلمين والتاريخ أكبر شاهد على ما فعلوا في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1323152_2142443653"/>
      <w:bookmarkStart w:id="483" w:name="_Toc183"/>
      <w:bookmarkEnd w:id="482"/>
      <w:r>
        <w:rPr>
          <w:rtl w:val="true"/>
        </w:rPr>
        <w:t>الصحابة عند الشيعة</w:t>
      </w:r>
      <w:r>
        <w:rPr>
          <w:rtl w:val="true"/>
        </w:rPr>
        <w:t>:</w:t>
      </w:r>
      <w:bookmarkEnd w:id="483"/>
    </w:p>
    <w:p>
      <w:pPr>
        <w:pStyle w:val="BookText"/>
        <w:rPr/>
      </w:pPr>
      <w:r>
        <w:rPr>
          <w:rFonts w:ascii="Amiri" w:hAnsi="Amiri" w:eastAsia="Amiri" w:cs="Amiri"/>
          <w:color w:val="111111"/>
          <w:sz w:val="28"/>
          <w:sz w:val="28"/>
          <w:szCs w:val="28"/>
          <w:rtl w:val="true"/>
          <w:lang w:bidi="ar-SA"/>
        </w:rPr>
        <w:t>يقول الاستاذ التيجاني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الأبحاث التي أعتبرها الحجر الاساسي في كل البحوث التي تقود إلى الحقيقة، هو البحث في حياة الصّحابة وشؤونهم وما فعلوه وما اعتقدوه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عماد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أخذنا ديننا وبهم نستضيء في الظلمات لمعرفة أحكام الله، ولقد سبق لعلماء الإسلام ـ لقناعتهم بذلك ـ البحث عنهم وعن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فألّفوا في </w:t>
      </w:r>
    </w:p>
    <w:p>
      <w:pPr>
        <w:pStyle w:val="BookText"/>
        <w:rPr/>
      </w:pPr>
      <w:r>
        <w:rPr>
          <w:rFonts w:ascii="Amiri" w:hAnsi="Amiri" w:eastAsia="Amiri" w:cs="Amiri"/>
          <w:color w:val="111111"/>
          <w:sz w:val="28"/>
          <w:sz w:val="28"/>
          <w:szCs w:val="28"/>
          <w:rtl w:val="true"/>
          <w:lang w:bidi="ar-SA"/>
        </w:rPr>
        <w:t>ذلك كتباً عديدة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الغابة في تمييز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 في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الكتب التي تناولت حياة الصحابة بالنّقد والتحليل ولكنّها من وجهة نظر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إشكال يتلخص في أن العلماء الأوائل غالباً ما كانوا يكتبون ويؤرخون بالنحو الذي يوافق آراء الحكام من الأمويين والعباسيين الذين عرفوا بعدائهم لأهل البيت النبويّ، بل ولكل من يشايعهم ويتبع نهجهم، ولهذا فليس من الانصاف الاعتماد على أقوالهم دون أقوال غيرهم من علماء المسلمين الذين اضطهدتهم تلك الحكومات وشرّدتهم وقتلتهم لأنهم كانوا أتباع أهل البيت وكانوا مصدر تلك الثورات ضد السلطات الغاشمة والمنحرفة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 الأساسي في كل ذلك هو الصحابة، فهم الذين اختلفوا في أن يكتب لهم رسول الله ذلك الكتاب الذي يعصمهم من الضلالة إلى قيام السّاعة واختلافهم هذا هو الذي حرم الأمّة الإسلامية من هذه الفضيلة ورماها في الضلالة حتى انقسمت وتفرّقت وتنازعت وفشلت وذهبت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اختلفوا في الخلافة فتوزعوا بين حزب حاكم وحزب معارض وسبّب ذلك تخلّف الأمة وانقسامها إلى شيعة علي وشيعة معاوية، وهم الذين اختلفوا في تفسير كتاب الله وأحاديث رسوله فكانت المذاهب والفرق والملل والنحل، ونشأت من ذلك المدارس الكلامية والفكرية المختلفة وبرزت فلسفات متنوعة أملتها دوافع سياسية محضة تتصل بطموحات الهيمنة على السلطة والحكم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فالمسلمون لم ينقسموا ولم يختلفوا في شيء لولا الصحابة وكل خلاف نشأ وينشأ إنما يعود إلى اختلافهم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فالربّ واحد والقرآن واحد والرسول واحد والقبلة واحدة وهم متّفقون على ذلك، وبدأ الخلاف والاختلاف في الصحابة </w:t>
      </w:r>
    </w:p>
    <w:p>
      <w:pPr>
        <w:pStyle w:val="BookText"/>
        <w:rPr/>
      </w:pPr>
      <w:r>
        <w:rPr>
          <w:rFonts w:ascii="Amiri" w:hAnsi="Amiri" w:eastAsia="Amiri" w:cs="Amiri"/>
          <w:color w:val="111111"/>
          <w:sz w:val="28"/>
          <w:sz w:val="28"/>
          <w:szCs w:val="28"/>
          <w:rtl w:val="true"/>
          <w:lang w:bidi="ar-SA"/>
        </w:rPr>
        <w:t>من اليوم الأول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ساعدة، واستمرّ إلى يوم الناس هذا وسيستمرّ إلى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استنتجت من خلال الحديث مع علماء الشيعة أنّ الصحابة في نظرهم ينقسمون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الصحابة الاخيار الذين عرفوا الله ورسوله حق المعرفة وبايعوه على الموت وصاحبوه بصدق في القول وباخلاص في العمل، ولم ينقلبوا بعده، بل ثبتوا على العهد وقد امتدحهم الله جلّ جلاله، في كتابه العزيز في العديد من المواقع، وقد أثنى عليهم رسول الله في العديد من المواقع أيضاً، والشيعة يذكرونهم باحترام وتقديس ويترضّون عليهم كما يذكرهم أهل السنّة باحترام وتقديس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الصحابة الذين اعتنقوا الإسلام واتّبعوا رسول الله أمّا رغبة أو رهبة، وهؤلاء كانوا يمنّون اسلامهم على رسول الله، وكانوا يؤذونه في بعض الأوقات ولا يمتثلون لأوامره ونواهيه بل يجعلون لآرائهم مجالا في مقابل النصوص الصريحة حتى ينزل القرآن بتوبيخهم مرة وتهديدهم أخرى وقد فضحهم الله في العديد من الآيات وحذّرهم رسول الله أيضاً في العديد من الأحاديث النبويّة والشيعة لا يذكرونهم إلاّ بأفعالهم بدون احترام ولا 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المنافقون الذين صحبوا رسول الله للكيد له وقد أظهروا الإسلام وانطوت سرائرهم على الكفر، وقد تقرّبوا ليكيدوا للإسلام والمسلمين عامّة وقد أنزل الله فيهم سورة كاملة وذكرهم في العديد من المواقع وتوعّدهم بالدرك الأسفل من النار، وقد ذكرهم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منهم وعلّم بعضاً من أصحابه أسماءهم وعلاماتهم، وهؤلاء يتّفق الشيعة والسنّة على لعنهم والبراءة منهم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قسم خاصّ وإنْ كانوا من الصّحابة فهم يتميّزون عليهم بالقرابة </w:t>
      </w:r>
    </w:p>
    <w:p>
      <w:pPr>
        <w:pStyle w:val="BookText"/>
        <w:rPr/>
      </w:pPr>
      <w:r>
        <w:rPr>
          <w:rFonts w:ascii="Amiri" w:hAnsi="Amiri" w:eastAsia="Amiri" w:cs="Amiri"/>
          <w:color w:val="111111"/>
          <w:sz w:val="28"/>
          <w:sz w:val="28"/>
          <w:szCs w:val="28"/>
          <w:rtl w:val="true"/>
          <w:lang w:bidi="ar-SA"/>
        </w:rPr>
        <w:t>وبفضائل خلقية ونفسية وخصوصيات اختصّهم الله ورسوله بها لا يلحقهم فيها لاحق، وهؤلاء هم أهل البيت الذين أذهب الله عنهم الرجّس وطهّرهم تطهيراً</w:t>
      </w:r>
      <w:r>
        <w:rPr>
          <w:rStyle w:val="FootnoteAnchor"/>
          <w:rtl w:val="true"/>
        </w:rPr>
        <w:footnoteReference w:id="220"/>
      </w:r>
      <w:r>
        <w:rPr>
          <w:rFonts w:ascii="Amiri" w:hAnsi="Amiri" w:eastAsia="Amiri" w:cs="Amiri"/>
          <w:color w:val="111111"/>
          <w:sz w:val="28"/>
          <w:sz w:val="28"/>
          <w:szCs w:val="28"/>
          <w:rtl w:val="true"/>
          <w:lang w:bidi="ar-SA"/>
        </w:rPr>
        <w:t>وأوجب الصلاة عليهم كما أوجبها على رسوله، وأوجب لهم سهم من الخمس</w:t>
      </w:r>
      <w:r>
        <w:rPr>
          <w:rStyle w:val="FootnoteAnchor"/>
          <w:rtl w:val="true"/>
        </w:rPr>
        <w:footnoteReference w:id="221"/>
      </w:r>
      <w:r>
        <w:rPr>
          <w:rFonts w:ascii="Amiri" w:hAnsi="Amiri" w:eastAsia="Amiri" w:cs="Amiri"/>
          <w:color w:val="111111"/>
          <w:sz w:val="28"/>
          <w:sz w:val="28"/>
          <w:szCs w:val="28"/>
          <w:rtl w:val="true"/>
          <w:lang w:bidi="ar-SA"/>
        </w:rPr>
        <w:t>كما أوجب مودّتهم على كل مسلم كأجر للرّسالة المحمدية</w:t>
      </w:r>
      <w:r>
        <w:rPr>
          <w:rStyle w:val="FootnoteAnchor"/>
          <w:rtl w:val="true"/>
        </w:rPr>
        <w:footnoteReference w:id="222"/>
      </w:r>
      <w:r>
        <w:rPr>
          <w:rFonts w:ascii="Amiri" w:hAnsi="Amiri" w:eastAsia="Amiri" w:cs="Amiri"/>
          <w:color w:val="111111"/>
          <w:sz w:val="28"/>
          <w:sz w:val="28"/>
          <w:szCs w:val="28"/>
          <w:rtl w:val="true"/>
          <w:lang w:bidi="ar-SA"/>
        </w:rPr>
        <w:t>، فهم أولوا الأمر الذين أمر بطاعتهم</w:t>
      </w:r>
      <w:r>
        <w:rPr>
          <w:rStyle w:val="FootnoteAnchor"/>
          <w:rtl w:val="true"/>
        </w:rPr>
        <w:footnoteReference w:id="223"/>
      </w:r>
      <w:r>
        <w:rPr>
          <w:rFonts w:ascii="Amiri" w:hAnsi="Amiri" w:eastAsia="Amiri" w:cs="Amiri"/>
          <w:color w:val="111111"/>
          <w:sz w:val="28"/>
          <w:sz w:val="28"/>
          <w:szCs w:val="28"/>
          <w:rtl w:val="true"/>
          <w:lang w:bidi="ar-SA"/>
        </w:rPr>
        <w:t>وهم الراسخون في العلم الذين يعلمون تأويل القرآن ويعلمون المتشابه منه والمحكم</w:t>
      </w:r>
      <w:r>
        <w:rPr>
          <w:rStyle w:val="FootnoteAnchor"/>
          <w:rtl w:val="true"/>
        </w:rPr>
        <w:footnoteReference w:id="224"/>
      </w:r>
      <w:r>
        <w:rPr>
          <w:rFonts w:ascii="Amiri" w:hAnsi="Amiri" w:eastAsia="Amiri" w:cs="Amiri"/>
          <w:color w:val="111111"/>
          <w:sz w:val="28"/>
          <w:sz w:val="28"/>
          <w:szCs w:val="28"/>
          <w:rtl w:val="true"/>
          <w:lang w:bidi="ar-SA"/>
        </w:rPr>
        <w:t>، وهم أهل الذكر الذين قرنهم رسول الله بالقرآن في حديث الثقلين وأوجب التمسّك بهما</w:t>
      </w:r>
      <w:r>
        <w:rPr>
          <w:rStyle w:val="FootnoteAnchor"/>
          <w:rtl w:val="true"/>
        </w:rPr>
        <w:footnoteReference w:id="225"/>
      </w:r>
      <w:r>
        <w:rPr>
          <w:rFonts w:ascii="Amiri" w:hAnsi="Amiri" w:eastAsia="Amiri" w:cs="Amiri"/>
          <w:color w:val="111111"/>
          <w:sz w:val="28"/>
          <w:sz w:val="28"/>
          <w:szCs w:val="28"/>
          <w:rtl w:val="true"/>
          <w:lang w:bidi="ar-SA"/>
        </w:rPr>
        <w:t>، وجعلهم كسفينة نوح من ركبها نجا ومن تخلّف عنها غرق</w:t>
      </w:r>
      <w:r>
        <w:rPr>
          <w:rStyle w:val="FootnoteAnchor"/>
          <w:rtl w:val="true"/>
        </w:rPr>
        <w:footnoteReference w:id="226"/>
      </w:r>
      <w:r>
        <w:rPr>
          <w:rFonts w:ascii="Amiri" w:hAnsi="Amiri" w:eastAsia="Amiri" w:cs="Amiri"/>
          <w:color w:val="111111"/>
          <w:sz w:val="28"/>
          <w:sz w:val="28"/>
          <w:szCs w:val="28"/>
          <w:rtl w:val="true"/>
          <w:lang w:bidi="ar-SA"/>
        </w:rPr>
        <w:t xml:space="preserve">، والصحابة يعرفون قدر أهل البيت ويعظّمونهم ويحترمونهم، والشيعة يقتدون بهم ويقدّمونهم على كل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يقاس بهم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ولهم في ذلك أدلّة من النصوص الصريحة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أهل السنّة والجماعة مع احترامهم لأهل البيت وتعظيمهم وتفضيلهم إلاّ أنهم لا يعترفون بهذا التقسيم للصحابة ولا يعدّون المنافقين في الصحابة، بل الصحابة في نظرهم خير الخلق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هناك تقسيم فهو من باب فضيلة السبق للإسلام والبلاء الحسن فيه، فيفضّلون الخلفاء الرّاشدون بالدرجة الاُولى ثم الستّة الباقين من العشرة المبشّرين بالجنة على ما يروونه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تراهم عندما يصلّون على النبيّ وأهل بيته يلحقون بهم الصحابة أجميعن بدون استثناء</w:t>
      </w:r>
      <w:r>
        <w:rPr>
          <w:rFonts w:eastAsia="Amiri" w:cs="Amiri" w:ascii="Amiri" w:hAnsi="Amiri"/>
          <w:color w:val="111111"/>
          <w:sz w:val="28"/>
          <w:szCs w:val="28"/>
          <w:rtl w:val="true"/>
          <w:lang w:bidi="ar-SA"/>
        </w:rPr>
        <w:t xml:space="preserve">". </w:t>
      </w:r>
      <w:bookmarkStart w:id="484" w:name="pg20384_230951"/>
    </w:p>
    <w:p>
      <w:pPr>
        <w:pStyle w:val="Heading3"/>
        <w:numPr>
          <w:ilvl w:val="2"/>
          <w:numId w:val="1"/>
        </w:numPr>
        <w:rPr/>
      </w:pPr>
      <w:bookmarkStart w:id="485" w:name="__RefHeading___Toc11323154_2142443653"/>
      <w:bookmarkStart w:id="486" w:name="_Toc184"/>
      <w:bookmarkEnd w:id="484"/>
      <w:bookmarkEnd w:id="485"/>
      <w:r>
        <w:rPr>
          <w:rtl w:val="true"/>
        </w:rPr>
        <w:t>اختلاف المذاهب الأربعة في الفقه</w:t>
      </w:r>
      <w:r>
        <w:rPr>
          <w:rtl w:val="true"/>
        </w:rPr>
        <w:t>:</w:t>
      </w:r>
      <w:bookmarkEnd w:id="486"/>
    </w:p>
    <w:p>
      <w:pPr>
        <w:pStyle w:val="BookText"/>
        <w:rPr/>
      </w:pPr>
      <w:r>
        <w:rPr>
          <w:rFonts w:ascii="Amiri" w:hAnsi="Amiri" w:eastAsia="Amiri" w:cs="Amiri"/>
          <w:color w:val="111111"/>
          <w:sz w:val="28"/>
          <w:sz w:val="28"/>
          <w:szCs w:val="28"/>
          <w:rtl w:val="true"/>
          <w:lang w:bidi="ar-SA"/>
        </w:rPr>
        <w:t>يذكر التيجاني السماوي واقعة جرت له ومنها يتبين للجميع من أين تستمد المذاهب فقهها بعد تركهم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قرى الجنوب التونسي وخلال حفل زفاف كانت النساء يتحدّثن عن فلانة زوجة فلان، واستغربت العجوزة الكبيرة التي كانت تجلس وسطهن وتسمع حديثهنّ أن تكون فلانة قد تزوجت فلاناً ولمّا سألنها عن سبب استغرابها أخبرتهن بأنها أرضعت الإثنين فهما أخوان في الرضاعة، ونقل النّسوة هذا النبأ العظيم إلى أزواجهن وتثبّت الرجال فشهد والد المرأة بأن ابنته أرضعتها تلك العجوز المعروفة لدى الجميع بأنّها مرضعة كما شهد والد الزوج بأن ابنه أرضعته نفس المرضعة، وقامت قيامة العشيرتين وتقاتلوا بالعصي كلّ منهما تتهم الاخرى بأنها سبب الكارثة التي سوف تجرّهم إلى سخط الله وعقابه وخصوصاً وأنّ هذا الزواج مرّ عليه عشرة أعوام وأنجبت المرأة خلالها ثلاثة أطفال وقد هربت عند سماعها الخبر إلى بيت أبيها وامتنعت عن الأكل والشرب وأرادت الإنتحار لأنها لم تتحمّل الصدمة وكيف أنها تزوجت من أخيها وولدت منه وهي لا تعلم، وسقط عدد من الجرحى من العشيرتين وتدخّل أحد الشيوخ الكبار وأوقف المعارك ونصحهم بأن يطوفوا على العلماء ليستفتوهم في هذه القضية عسى أن يجدوا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فصاروا يتجوّلون في المدن الكبرى المجاورة يسألون علماءها عن حلّ لقضيتهم وكلّما اتّصلوا بعالم وأطلعوه على الأمر أخبرهم بحرمة الزواج وضرورة تفريق الزوجين إلى الأبد وتحرير رقبة أو صيام شهرين إلى غير ذلك من الفتاوى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ووصلوا إلى قفصة وسألوا علماءها فكان الجواب نفس الشيء، لأنّ </w:t>
      </w:r>
    </w:p>
    <w:p>
      <w:pPr>
        <w:pStyle w:val="BookText"/>
        <w:rPr/>
      </w:pPr>
      <w:r>
        <w:rPr>
          <w:rFonts w:ascii="Amiri" w:hAnsi="Amiri" w:eastAsia="Amiri" w:cs="Amiri"/>
          <w:color w:val="111111"/>
          <w:sz w:val="28"/>
          <w:sz w:val="28"/>
          <w:szCs w:val="28"/>
          <w:rtl w:val="true"/>
          <w:lang w:bidi="ar-SA"/>
        </w:rPr>
        <w:t xml:space="preserve">المالكية كلهم يحرّمون الرضاعة ولو من قطرة واحدة اقتداء بالإمام مالك الذي قاس الحليب على الخمر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فتحرم الرضاعة ولو من قطرة واحدة من الحليب، والذي وقع أن أحد الحاضرين اختلى بهم ودلّهم على بيتي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التيجاني في مثل هذه القضايا فإنه يعرف كل المذاهب وقد رأيته يجادل هؤلاء العلماء عدّة مرّات فيبزّهم بالحجّة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نقله إليّ زوج المرأة حرفيّاً عندما أدخلته إلى المكتبة وحكى لي كل القضيّة بالتفصيل من أوّلها إلى آخرها،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أنّ زوجتي تريد الإنتحار وأولادي مهملين ونحن لا نعرف حلاّ لهذه المشكلة وقد دلّونا عليك وقد استبشرت خيراً لمّا رأيت عندك هذه الكتب التي لم أشهد في حياتي مثلها فعسى أن يكون الحلّ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أحضرت له قهوة وفكّرت قليلا ثم سألته عن عدد الرضعات التي رضعها هو من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 زوجتي رضعت منها مرّتين أو ثلاث وقد شهد أبوها بأنّه حملها مرّتين أو ثلاث مرات لتلك العجوز المرضعة، فقلت إذا كان هذا صحيحاً فليس عليكما شيء والزواج صحيح وحلال محلّل، وارتمى المسكين عليّ يقبّل رأسي ويديّ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بالخير لقد فتحت أبواب السكينة أمامي، ونهض مسرعاً ولم يكمل قهوته ولا استفسر منّي ولا طلب الدّليل غير أنّه استأذن للخروج حتى يسرع فيبشر زوجته وأولاده وأهله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رجع في اليوم التالي ومعه سبعة رجال وقدّمهم إليّ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والدي وهذا والد زوجتي والثالث هو عمدة القرية والرابع إمام الجمعة والجماعة والخامس هو المرشد الدّيني والسادس شيخ العشيرة والسابع هو مدير المدرسة، وقد جاؤوا يستفسرون عن قضية الرضاعة وبماذا حلّلتها؟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وأدخلت الجميع إلى المكتبة وكنت أتوقّع جدالهم وأحضرت لهم القهوة </w:t>
      </w:r>
    </w:p>
    <w:p>
      <w:pPr>
        <w:pStyle w:val="BookText"/>
        <w:rPr/>
      </w:pPr>
      <w:r>
        <w:rPr>
          <w:rFonts w:ascii="Amiri" w:hAnsi="Amiri" w:eastAsia="Amiri" w:cs="Amiri"/>
          <w:color w:val="111111"/>
          <w:sz w:val="28"/>
          <w:sz w:val="28"/>
          <w:szCs w:val="28"/>
          <w:rtl w:val="true"/>
          <w:lang w:bidi="ar-SA"/>
        </w:rPr>
        <w:t>ورحّبت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جئناك نناقشك عن تحليلك الرّضاعة وقد حرّمها الله في القرآن، وحرّمها رسوله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بالرضاعة ما يحرم بالنّسب، وكذلك حرّمها الإمام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سادتي أنتم ما شاء الله ثمانية وأنا واحد فإذا تكلّمت مع الجميع فسوف لن أقنعكم وتضيع المناقشة في الهامشيات، وإنّما اقترح عليكم اختيار أحدكم حتّى اتناقش معه وأنتم تكونون حكماً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وأعجبتهم الفكرة واستحسنوها، وسلّموا أمرهم إلى المرشد الديني قائلين بأنّه أعلمهم وأقدرهم، وبدأ السيد يسألني كيف أحلّل ما حرّم الله ورسوله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حرّم الرضاعة بآية مجملة ولم يبيّن تفصيل ذلك وإنما أوكل ذلك إلى رسوله فأوضح مقصود الآية بالكيف 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مالك يحرّم الرضاعة من قطرة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ذلك، ولكن الإمام مالك ليس حجّة على المسلمين وإلاّ فما هو قولك بالأئمة الآخرين؟</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وأرضاهم فكلّهم من رسول الله ملتمس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إذن حجتك عند الله في تقليدك الإمام مالك الذي يخالف رأيه نصّ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أنا لا أعلم بأنّ الإمام مالك إمام دار الهجرة يخالف النصوص النبويّة، وتحيّر الحاضرون من هذا القول، واستغربوا منّي هذه الجرأة على الإمام مالك والتي لم يعهدوها من قبل في غيري واستدركت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الإمام مالك من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هل كان من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هو من تابعي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أقرب هو أم الإمام عليّ بن أبي طالب؟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أقرب فهو من الخلفاء الراشدين، وتكلّم أحد الحاضرين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عليّ كرّم الله وجهه هو باب مدينة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تركتم باب مدينة العلم واتبعتم رجلا ليس من الصحابة ولا من التابعين وإنما ولد بعد الفتنة وبعدما أبيحت مدينة رسول الله لجيش يزيد وفعلوا فيما ما فعلوا وقتلوا خيار الصحابة وانتهكوا فيها المحارم، وغيروا سنّة الرّسول ببدع ابتدعوها، فكيف يطمئنّ الإنسان بعد ذلك إلى هؤلاء الأئمّة الّذين رضيت عنهم السلطة الحاكمة لأنّهم أفتوها بما يلائم أهواءهم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أحدهم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أنّك شيعي تعبد الإمام عليّاً فلكزه صاحبه الذي كان بجانبه لكزة أوجعته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أما تستحي أن تقول مثل هذا القول لرجل فاضل مثل هذا وقد عرفت العلماء وحتّى الآن لم ترعيني مكتبة مثل هذه المكتبة، وهذا الرجل يتكلّم عن معرفة ووثوق ممّا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شيعي هذا صحيح ولكنّ الشيعة لا يعبدون عليّاً وإنما عوض أن يقّلدوا الإمام مالك فهم يقلّدون الإمام عليّاً لأنّه باب مدينة العلم حسب شهادتكم، قال المرشد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حلّل الإمام عليّ زواج الرضيعين؟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يحرّم ذلك إذا بلغت الرضاعة خمس عشرة رضعة مشبعات ومتواليات، أو ما أنبت لحماً وعظماً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وتهلّل وجه والد الزوجة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فابنتي لم ترضع إلاّ مرتين أو ثلاث مرّات فقط، وإنّ في قول الإمام عليّ هذا مخرجاً لنا من هذه الورطة ورحمة لنا من الله بعد أن يئسنا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الدليل على هذا القول حتّى نقتنع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فأعطيتهم كتاب منهاج الصالحين للسيد الخوئي، وقرأ هو بنفسه عليهم باب الرضاعة، وفرحوا بذلك فرحاً عظيماً وخصوصاً الزوج الذي كان خائفاً أن لا يكون لديّ الدليل المقنع، وطلبوا منّي إعارتهم الكتاب حتّى يحتجّوا به في قريتهم فسلّمته إليهم </w:t>
      </w:r>
    </w:p>
    <w:p>
      <w:pPr>
        <w:pStyle w:val="BookText"/>
        <w:rPr/>
      </w:pPr>
      <w:r>
        <w:rPr>
          <w:rFonts w:ascii="Amiri" w:hAnsi="Amiri" w:eastAsia="Amiri" w:cs="Amiri"/>
          <w:color w:val="111111"/>
          <w:sz w:val="28"/>
          <w:sz w:val="28"/>
          <w:szCs w:val="28"/>
          <w:rtl w:val="true"/>
          <w:lang w:bidi="ar-SA"/>
        </w:rPr>
        <w:t>وخرجوا مودّعين داعين معتذرين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وبمجرّد خروجهم من بيتي التقى بهم أحد المناوئين وحملهم إلى بعض علماء السّوء فخوّفوهم وحذّروهم بأنّي عميل لإسرائيل وأنّ كتاب منهاج الصالحين الذي أعطيتهم إيّاه كلّه ضلالة وأنّ أهل العراق هم أهل الكفر والنّفاق وأنّ الشيعة مجوس يبيحون نكاح الأخوات فلا غرابة إذن في إباحتي لهم نكاح الأخت من الرضاعة إلى غير ذلك من التّهم والأراجيف وما زال بهم يحذّرهم حتّى ارتدّوا على أعقابهم وأنقلبوا بعد اقتناعهم، وأجبروا الزوج أن يقوم بقضية عدلية في الطلاق لدى المحكمة الإبتدائية في قفصة وطلب منهم رئيس المحكمة أن يذهبوا للعاصمة ويتّصلوا بمفتي الجمهورية ليحلّ هذا الإشكال، وسافر الزوج وبقي هناك شهراً كاملا حتّى تمكن من مقابلته وقصّ عليه قصّته من أولها لآخرها وسأله مفتي الجمهورية عن العلماء الذين قالوا بحلّية الزواج وصحته وأجاب الزوج بأنه ليس هناك من قال بحلّيته غير شخص واحد هو التيجاني السماوي وسجّل المفتي اسمي وقال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أنت وسوف أبعث أنا برسالة إلى رئيس المحكمة في قفصة، وبالفعل جاءت الرسالة من مفتي الجمهورية واطّلع عليها وكيل الزوج وأعلمه بأن مفتي الجمهورية حرّم ذلك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قصّه عليّ زوج المرأة الذي بدا على الضعف والإرهاق من كثرة التعب وهو يعتذر إليّ لما سبّبه لي من إزعاج وحرج، فشكرته على عواطفه متعجّباً كيف يُبطل مفتي الجمهورية الزواج القائم في مثل هذه القضية، وطلبت منه أن يأتني برسالته التي بعثها إلى المحكمة حتى أنشرها في الصحف التونسية وأبيّن أن مفتي الجمهورية يجهل المذاهب الإسلامية ولا يعرف اختلافهم الفقهي في مسألة الرضاعة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الزوج بأنّه لا يمكنه أن يطّلع على ملفّ قضيّته فضلا عن أن يأتيني </w:t>
      </w:r>
    </w:p>
    <w:p>
      <w:pPr>
        <w:pStyle w:val="BookText"/>
        <w:rPr/>
      </w:pPr>
      <w:r>
        <w:rPr>
          <w:rFonts w:ascii="Amiri" w:hAnsi="Amiri" w:eastAsia="Amiri" w:cs="Amiri"/>
          <w:color w:val="111111"/>
          <w:sz w:val="28"/>
          <w:sz w:val="28"/>
          <w:szCs w:val="28"/>
          <w:rtl w:val="true"/>
          <w:lang w:bidi="ar-SA"/>
        </w:rPr>
        <w:t>برسالة منه، وافترقنا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بضعة أيام جاءتني دعوة من رئيس المحكمة وهو يأمرني بإحضار الكتاب والأدلّة على عدم بطلان ذلك الزواج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وذهبت محمّلا بعدّة مصادر انتقيتها مسبّقاً ووضعت في كلّ منها بطاقة في باب الرضاعة ليسهل تخريجه في لحظة واحدة، وذهبت في اليوم والساعة المذكورة واستقبلني كاتب الرئيس وأدخلني إلى مكتب الرّئيس وفوجئت برئيس المحكمة الإبتدائية ورئيس محكمة الناحية ووكيل الجمهورية ومعهم ثلاثة أعضاء وكلهم يرتدون لباسهم الخاص للقضاء وكأنّهم في جلسة رسمية، ولاحظت أيضاً أن زوج المرأة يجلس في آخر القاعة قبالهم، وسلّمت على الجميع فكانوا كلّهم ينظرون إلي بإشمئزاز وإحتقار ولمّا جلست كلّمني الرئيس بلهجة خشنة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أنت هو التيجاني السماوي؟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أفتيت بصحّة الزواج في هذه القضية؟</w:t>
      </w:r>
    </w:p>
    <w:p>
      <w:pPr>
        <w:pStyle w:val="BookText"/>
        <w:rPr/>
      </w:pPr>
      <w:r>
        <w:rPr>
          <w:rFonts w:ascii="Amiri" w:hAnsi="Amiri" w:eastAsia="Amiri" w:cs="Amiri"/>
          <w:color w:val="111111"/>
          <w:sz w:val="28"/>
          <w:sz w:val="28"/>
          <w:szCs w:val="28"/>
          <w:rtl w:val="true"/>
          <w:lang w:bidi="ar-SA"/>
        </w:rPr>
        <w:t>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أنا بمفت، ولكنّ الأئمة وعلماء المسلمين هم الذين أفتوا بحلّيته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دعوناك، وأنت الآن في قفص الإتّهام، فإذا لم تثبت دعواك بالدّليل فسوف نحكم بسجنك وسوف لن تخرج من هنا إلاّ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وقتها أنّني بالفعل في قفص الإتّهام، لا لأنني أفتيت في هذه القضية، ولكن لأنّ بعض علماء السّوء حدّث هؤلاء الحكام بأنّني صاحب فتنة وأنّني أسبّ الصحابة وأبثّ التشيّع لآل البيت النبوي، وقد قال له رئيس المحكمة إذا أتيتني بشاهدين ضدّه فسوف ألقيه في السجن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فأنّ جماعة الإخوان المسلمين استغلّوا هذه الفتوى وروّجوا لدى الخاص والعام بأنّني أبيح نكاح الأخوات وهو قول الشيعة على زعمهم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عرفته من قبل وتيقنته عندما هدّدني رئيس المحكمة بالسجن فلم يبق أمامي إلاّ التحدّي والدفاع عن نفسي بكل شجاعة فقلت للرئيس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أنت أتكلّم بصراحة وبدون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تكلّم فأنت ليس لك محام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أنا لم أنصّب نفسي للإفتاء، ولكن ها هو زوج المرأة أمامكم فاسألوه، فهو الذي جاءني إلى بيتي يطرق بابي ويسألني، فكان واجباً عليَّ أن أجيبه بما أعلم وقد سألته بدوري عن عدد الرضعات ولمّا أعلمني بأنّ زوجته لم ترضع غير مرّتين أعطيته وقتها حكم الإسلام فيها، فلست أنا من المجتهدين ولا من المشرّعين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أنت الآن تدّعي أنك تعرف الإسلام ونحن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أنا لم أقصد هذا، ولكن كل الناس هنا يعرفون مذهب الإمام مالك ويتوقّفون عنده، وأنا فتّشت في كلّ المذاهب ووجدت حلاّ لهذه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وجدت الحل؟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كل شيء هل لي أن أسألكم سؤالا يا سيدي الرئيس؟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كل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في المذاهب الإسلامية؟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صحيحة، فكلّهم من رسول الله ملتمس، وفي اختلافهم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فارحموا إذن هذا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زوج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قضى الآن أكثر من شهرين وهو مفارق لزوجه وولده بينما هناك من المذاهب الإسلامية من حلّ مشكلته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الرئيس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الدّليل وكفاك تهريجاً، نحن سمحنا لك بالدفاع </w:t>
      </w:r>
    </w:p>
    <w:p>
      <w:pPr>
        <w:pStyle w:val="BookText"/>
        <w:rPr/>
      </w:pPr>
      <w:r>
        <w:rPr>
          <w:rFonts w:ascii="Amiri" w:hAnsi="Amiri" w:eastAsia="Amiri" w:cs="Amiri"/>
          <w:color w:val="111111"/>
          <w:sz w:val="28"/>
          <w:sz w:val="28"/>
          <w:szCs w:val="28"/>
          <w:rtl w:val="true"/>
          <w:lang w:bidi="ar-SA"/>
        </w:rPr>
        <w:t>عن نفسك فأصبحت محامياً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 له من حقيبتي كتاب منهاج الصالحين للسيد الخوئي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أهل البيت وفيه الدّليل وقاطعني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مذهب أهل البيت فنحن لا نعرفه ولا نؤمن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متوقّعاً هذا ولذلك أحضرت معي بعد البحث والتنقيب عدّة مصادر لأهل السنّة والجماعة وكنت رتّبتها حسب علمي فوضعت البخاري في المرتبة الأولى ثم صحيح مسلم وبعده كتاب الفتاوى لمحمود شلتوت وكتاب بداية المجتهد ونهاية المقتصد لابن رشد، وكتاب زاد المسير في علم التفسير لابن الجوزي وعدّة مصادر أخرى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رفض الرئيس أن ينظر في كتاب السيد الخوئي سألته عن الكتب التي يثق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وأخرجت صحيح البخاري وفتحته على الصفحة المعينة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يا سيدي اقرأ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أنت؟</w:t>
      </w:r>
    </w:p>
    <w:p>
      <w:pPr>
        <w:pStyle w:val="BookText"/>
        <w:rPr/>
      </w:pPr>
      <w:r>
        <w:rPr>
          <w:rFonts w:ascii="Amiri" w:hAnsi="Amiri" w:eastAsia="Amiri" w:cs="Amiri"/>
          <w:color w:val="111111"/>
          <w:sz w:val="28"/>
          <w:sz w:val="28"/>
          <w:szCs w:val="28"/>
          <w:rtl w:val="true"/>
          <w:lang w:bidi="ar-SA"/>
        </w:rPr>
        <w:t>وقرأت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عن فلان عن عائشة أم المؤمنين قالت 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يحرّم من الرضعات إلاّ خمسة فما فوق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الرئيس مني الكتاب وقرأ بنفسه وأعطاه إلى وكيل الجمهورية بجانبه وقرأ هو الآخر وناوله لمن بعده في حين أخرجت صحيح مسلم وأطلعته على نفس الأحاديث ثم فتحت كتاب الفتاوى لشيخ الأزهر شلتوت وقد ذكر هو الآخر اختلافات الأئمة في مسألة الرضاعة فمنهم من ذهب إلى القول بأن المحرّم ما بلغ خمس عشرة رضعة ومنهم من قال بسبعة ومنهم من حرّم فوق الخمسة عدا مالك </w:t>
      </w:r>
    </w:p>
    <w:p>
      <w:pPr>
        <w:pStyle w:val="BookText"/>
        <w:rPr/>
      </w:pPr>
      <w:r>
        <w:rPr>
          <w:rFonts w:ascii="Amiri" w:hAnsi="Amiri" w:eastAsia="Amiri" w:cs="Amiri"/>
          <w:color w:val="111111"/>
          <w:sz w:val="28"/>
          <w:sz w:val="28"/>
          <w:szCs w:val="28"/>
          <w:rtl w:val="true"/>
          <w:lang w:bidi="ar-SA"/>
        </w:rPr>
        <w:t>الذي خالف النصّ وحرّم قطرة واحدة ثم قال شلتوت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أميل إلى أوسط الآراء فأقول سبعة فما فوق، وبعد ما اطلع رئيس المحكمة على كل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ثم التفت إلى زوج المرأة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الآن وأتني بوالد زوجتك ليشهد أمامي بأنها رضعت مرتين أو ثلاثة وسوف تأخذ زوجتك معك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وطار المسكين فرحاً، واعتذر وكيل الجمهورية وبقية الأعضاء الحاضرين للإلتحاق بأعمالهم وأذن لهم الرئيس، ولمّا خلا بنا المجلس التفت إليّ معتذراً،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سامحني يا أستاذ لقد غلّطوني فيك وقالوا فيك أشياءً غريبة وأنا الآن عرفت بأنهم حاسدون ومغرضون يريدون بك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وطار قلبي فرحاً بهذا التحوّل السّريع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نصري على يديك يا سيدي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بأنّ عندك مكتبة عظيمة فهل يوجد فيها كتاب حياة الحيوان الكبرى للدميري؟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تعيرني إيّاه، فقد مضى عامان وأنا أبحث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سيدي متى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وقت يسمح لك بالمجيء إلى مكتبتي لنتحدث وأستفيد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فأنا الذي أستفيد منك، فأنت أكبر مني سنّاً وقدراً، وعندي أربعة أيام راحة في الأسبوع وأنا رهن إشارتك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واتفقنا على يوم السبت من كل أسبوع لأنّه ليس له جلسات للمحكمة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طلب منّي أن أترك له كتاب البخاري ومسلم وكتاب الفتاوى لمحمود شلتوت لكي يحرّر منهم النصّ قام بنفسه وأخرجني من مكتبه مودّعاً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وخرجت فرحاً أحمد الله سبحانه على هذا النّصر وقد دخلت خائفاً مهدّداً بالسجن وخرجت وقد انقلب رئيس المحكمة إلى صديق حميم يحترمني ويطلب منّي مجالسته ليستفيد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بركات طريق أهل البيت الذين لا يخيب من تمسّك بهم ويأمن من لجأ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زوج المرأة في قريته وشاع الخبر في كلّ القرى المجاورة بعدما رجعت المرأة إلى بيت زوجها وانتهت القضية بحلّية الزواج، فأصبح الناس يقولون بأنّي أعلم من الجميع وأعلم حتى من مفتي الجمهورية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زوج المرأة إلى البيت ومعه سيارة كبيرة ودعاني إلى القرية أنا وكل عائلتي وأعلمني بأنّ كل الأهالي ينتظرون قدومي وسيذبحون ثلاثة عجول لإقامة الفرح واعتذرت إليه بسبب انشغالي في قفصة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أزوركم مرّة أخرى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رئيس المحكمة إلى أصدقائه واشتهرت القضية ورد الله كيد الكائدين وجاء بعضهم معتذرين وقد فتح الله بصيرة البعض منهم فاستبصروا وأصبحوا من المخلصين، ذلك فضل الله يؤتيه من يشاء والله ذو الفضل العظيم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 وعلى آله الطيبين الطاهرين</w:t>
      </w:r>
      <w:r>
        <w:rPr>
          <w:rFonts w:eastAsia="Amiri" w:cs="Amiri" w:ascii="Amiri" w:hAnsi="Amiri"/>
          <w:color w:val="111111"/>
          <w:sz w:val="28"/>
          <w:szCs w:val="28"/>
          <w:rtl w:val="true"/>
          <w:lang w:bidi="ar-SA"/>
        </w:rPr>
        <w:t xml:space="preserve">. </w:t>
      </w:r>
      <w:bookmarkStart w:id="487" w:name="pg20384_230961"/>
    </w:p>
    <w:p>
      <w:pPr>
        <w:pStyle w:val="Heading2"/>
        <w:numPr>
          <w:ilvl w:val="1"/>
          <w:numId w:val="1"/>
        </w:numPr>
        <w:rPr/>
      </w:pPr>
      <w:bookmarkStart w:id="488" w:name="__RefHeading___Toc11323156_2142443653"/>
      <w:bookmarkStart w:id="489" w:name="_Toc185"/>
      <w:bookmarkEnd w:id="487"/>
      <w:bookmarkEnd w:id="488"/>
      <w:r>
        <w:rPr>
          <w:rtl w:val="true"/>
        </w:rPr>
        <w:t>{</w:t>
      </w:r>
      <w:r>
        <w:rPr/>
        <w:t>10</w:t>
      </w:r>
      <w:r>
        <w:rPr>
          <w:rtl w:val="true"/>
        </w:rPr>
        <w:t xml:space="preserve">} </w:t>
      </w:r>
      <w:r>
        <w:rPr>
          <w:rtl w:val="true"/>
        </w:rPr>
        <w:t>محمد الرصافي المقداد</w:t>
      </w:r>
      <w:r>
        <w:rPr>
          <w:rtl w:val="true"/>
        </w:rPr>
        <w:t>(</w:t>
      </w:r>
      <w:r>
        <w:rPr>
          <w:rtl w:val="true"/>
        </w:rPr>
        <w:t xml:space="preserve">مالكي </w:t>
      </w:r>
      <w:r>
        <w:rPr>
          <w:rtl w:val="true"/>
        </w:rPr>
        <w:t xml:space="preserve">/ </w:t>
      </w:r>
      <w:r>
        <w:rPr>
          <w:rtl w:val="true"/>
        </w:rPr>
        <w:t>تونس</w:t>
      </w:r>
      <w:r>
        <w:rPr>
          <w:rtl w:val="true"/>
        </w:rPr>
        <w:t>)</w:t>
      </w:r>
      <w:bookmarkEnd w:id="489"/>
    </w:p>
    <w:p>
      <w:pPr>
        <w:pStyle w:val="Heading3"/>
        <w:numPr>
          <w:ilvl w:val="2"/>
          <w:numId w:val="1"/>
        </w:numPr>
        <w:rPr/>
      </w:pPr>
      <w:bookmarkStart w:id="490" w:name="__RefHeading___Toc11323158_2142443653"/>
      <w:bookmarkStart w:id="491" w:name="_Toc186"/>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87900" cy="6642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6"/>
                        <a:stretch/>
                      </pic:blipFill>
                      <pic:spPr>
                        <a:xfrm>
                          <a:off x="0" y="0"/>
                          <a:ext cx="4788000" cy="6642000"/>
                        </a:xfrm>
                        <a:prstGeom prst="rect">
                          <a:avLst/>
                        </a:prstGeom>
                        <a:ln w="0">
                          <a:noFill/>
                        </a:ln>
                      </pic:spPr>
                    </pic:pic>
                  </a:graphicData>
                </a:graphic>
              </wp:inline>
            </w:drawing>
          </mc:Choice>
          <mc:Fallback>
            <w:pict>
              <v:shape id="shape_0" stroked="f" o:allowincell="f" style="position:absolute;margin-left:0pt;margin-top:-523.05pt;width:376.95pt;height:522.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في فطناسة ولاية قبلى بدولة تونس، وترعرع في أسرة ملتزمة تعتنق المذهب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الأخ محمد الرصافي حول التعليم الذي تلقّاه منذ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والدي في كتاتيب القرآن، فحفظت منه ما أمكنني حفظه، ثم التحقت بالتعليم الحكومي، مواصلا دراستي إلاّ أنّني ولعوامل عدة انقطعت عنها دون الحصول على شهادة ختم الدروس الثانوية، ولعلّ أهمّ تلك العوامل انصراف كل اهتمامي بالعربية والتي كنت متفوّقاً فيها منذ الصف الابتدائي، فما تركت لبقية المواد التي كانت تدرّس بالفرنسية شيئاً، وكنت دائم المطالعة ومنها حصلت على ثقافة عامة لا بأس بها</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1323160_2142443653"/>
      <w:bookmarkStart w:id="493" w:name="_Toc187"/>
      <w:bookmarkEnd w:id="492"/>
      <w:r>
        <w:rPr>
          <w:rtl w:val="true"/>
        </w:rPr>
        <w:t>بداية اندفاعه للبحث عن التشيّع</w:t>
      </w:r>
      <w:r>
        <w:rPr>
          <w:rtl w:val="true"/>
        </w:rPr>
        <w:t>:</w:t>
      </w:r>
      <w:bookmarkEnd w:id="493"/>
    </w:p>
    <w:p>
      <w:pPr>
        <w:pStyle w:val="BookText"/>
        <w:rPr/>
      </w:pPr>
      <w:r>
        <w:rPr>
          <w:rFonts w:ascii="Amiri" w:hAnsi="Amiri" w:eastAsia="Amiri" w:cs="Amiri"/>
          <w:color w:val="111111"/>
          <w:sz w:val="28"/>
          <w:sz w:val="28"/>
          <w:szCs w:val="28"/>
          <w:rtl w:val="true"/>
          <w:lang w:bidi="ar-SA"/>
        </w:rPr>
        <w:t>يقول الأخ محمد حول بلورة النواة الأولى التي دفعته للتعرّف والبحث عن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قصة استبصاري عندما انتقلت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من شمال تونس وبالتحديد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يزال والدي واخوتي هناك، إلى مدينة </w:t>
      </w:r>
      <w:bookmarkStart w:id="494" w:name="pg20384_230962"/>
    </w:p>
    <w:p>
      <w:pPr>
        <w:pStyle w:val="BookText"/>
        <w:rPr/>
      </w:pPr>
      <w:bookmarkEnd w:id="494"/>
      <w:r>
        <w:rPr>
          <w:rFonts w:ascii="Amiri" w:hAnsi="Amiri" w:eastAsia="Amiri" w:cs="Amiri"/>
          <w:color w:val="111111"/>
          <w:sz w:val="28"/>
          <w:sz w:val="28"/>
          <w:szCs w:val="28"/>
          <w:rtl w:val="true"/>
          <w:lang w:bidi="ar-SA"/>
        </w:rPr>
        <w:t>قابس للعمل في شركة للصناعات المعدنية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أعلم قبل ذلك أنّ ابن عم لي يُدعى الشيخ مبارك بعداش، يقطن منطقة سيدي أبي لبابة بنفس المدينة، فكان ذلك مدعاة لي بأن آنس بنقلي إليها واتأقلم مع أجوائها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مبارك بعداش أحد المؤسسين لحركة الاتجاه الاسلامي، أي أنّه كان سنياً متعصّباً، لكنني لمّا زرته بعد استقراري لاحظت انخفاض تعصّبه عما كان عليه، فايقنت أن الشيخ قد طرأ على تفكيره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فاقتربت ذات يوم من مجلسه مسلماً عليه، فرأيت ين يديه كتابان، الأول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عبدالحسين شرف الدين قدس سره الشريف، والثاني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إليه بعد أن ردّ عليّ السلام واستفسرت منه الأمر، فذكر لي أنه في رحلته إلى مدينة قفصه وهو في طريق بحثه عن الحق بعد الخلاف الذي حصل له مع جماعة النهضة، التقى بالدكتور محمد التيجاني السماوي وتباحث معه حول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ودارت بينهما عدّة مناقشات من دون أن تسفر على اقتناع الشيخ التام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الدكتور التيجاني زوده بهذين الكتابين</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1323162_2142443653"/>
      <w:bookmarkStart w:id="496" w:name="_Toc188"/>
      <w:bookmarkEnd w:id="495"/>
      <w:r>
        <w:rPr>
          <w:rtl w:val="true"/>
        </w:rPr>
        <w:t>دراسة كتاب المراجعات</w:t>
      </w:r>
      <w:r>
        <w:rPr>
          <w:rtl w:val="true"/>
        </w:rPr>
        <w:t>:</w:t>
      </w:r>
      <w:bookmarkEnd w:id="496"/>
    </w:p>
    <w:p>
      <w:pPr>
        <w:pStyle w:val="BookText"/>
        <w:rPr/>
      </w:pPr>
      <w:r>
        <w:rPr>
          <w:rFonts w:ascii="Amiri" w:hAnsi="Amiri" w:eastAsia="Amiri" w:cs="Amiri"/>
          <w:color w:val="111111"/>
          <w:sz w:val="28"/>
          <w:sz w:val="28"/>
          <w:szCs w:val="28"/>
          <w:rtl w:val="true"/>
          <w:lang w:bidi="ar-SA"/>
        </w:rPr>
        <w:t>من هذا المنطلق أحب الأخ أن يشارك الشيخ مبارك بعداش في بحثه، لأنّه وجد هذه الفرصة ثمينة للوصول إلى القناعات العقائدية المزودة بالأدلة والبراهين، فاعلن استعداده للشيخ لمشاركته في البحث من أجل التعرّف على أصول عقيدة الاسلام النقية من كل درن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آنذاك محاصراً من قبل جماعة حركة الاتجاه الاسلامي وكانوا قد روّجوا عنه جملة من دعايات مغرضة وأقاويل لا ترقى إلى الحقيقة بشيء، فاستطعت بفضل الله تعالى كسر ذلك الطوق عنه باستقدام </w:t>
      </w:r>
      <w:bookmarkStart w:id="497" w:name="pg20384_230963"/>
    </w:p>
    <w:p>
      <w:pPr>
        <w:pStyle w:val="BookText"/>
        <w:rPr/>
      </w:pPr>
      <w:bookmarkEnd w:id="497"/>
      <w:r>
        <w:rPr>
          <w:rFonts w:ascii="Amiri" w:hAnsi="Amiri" w:eastAsia="Amiri" w:cs="Amiri"/>
          <w:color w:val="111111"/>
          <w:sz w:val="28"/>
          <w:sz w:val="28"/>
          <w:szCs w:val="28"/>
          <w:rtl w:val="true"/>
          <w:lang w:bidi="ar-SA"/>
        </w:rPr>
        <w:t>عدد من الأخوة إليه فعقدنا جلسات للبحث، ولا سيما من أجل تسليط الأضواء على كتاب المراجعات</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1323164_2142443653"/>
      <w:bookmarkStart w:id="499" w:name="_Toc189"/>
      <w:bookmarkEnd w:id="498"/>
      <w:r>
        <w:rPr>
          <w:rtl w:val="true"/>
        </w:rPr>
        <w:t>ثمرة البحث في نهاية المطاف</w:t>
      </w:r>
      <w:r>
        <w:rPr>
          <w:rtl w:val="true"/>
        </w:rPr>
        <w:t>:</w:t>
      </w:r>
      <w:bookmarkEnd w:id="499"/>
    </w:p>
    <w:p>
      <w:pPr>
        <w:pStyle w:val="BookText"/>
        <w:rPr/>
      </w:pPr>
      <w:r>
        <w:rPr>
          <w:rFonts w:ascii="Amiri" w:hAnsi="Amiri" w:eastAsia="Amiri" w:cs="Amiri"/>
          <w:color w:val="111111"/>
          <w:sz w:val="28"/>
          <w:sz w:val="28"/>
          <w:szCs w:val="28"/>
          <w:rtl w:val="true"/>
          <w:lang w:bidi="ar-SA"/>
        </w:rPr>
        <w:t>يقول الأخ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راجعنا بعد ذلك المصادر المنصوص عليها في كتاب المراجعات، فتأكّدنا أن صاحبه ينطق صدقاً وعدلا، غير متحيّز ولا متحرّف، وأنّ ديدنه الحق وكشف مواطن الصدق، وتبيّن لنا أنّ اقرار الشيخ سليم البشري على أحقية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دليلا على قوة البراهين التي أوردها السيد شرف الدين، فاصغت لذلك افئدتنا وعقولنا وانغرست باكورة أفكاره في وجداننا وانصاعت إليه طباعنا، ومن هذا المنطلق قررنا جميعاً الالتحاق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أعلنا ذلك أمام الجميع</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1323166_2142443653"/>
      <w:bookmarkStart w:id="501" w:name="_Toc190"/>
      <w:bookmarkEnd w:id="500"/>
      <w:r>
        <w:rPr>
          <w:rtl w:val="true"/>
        </w:rPr>
        <w:t>تحمّل مسؤولية الدعوة</w:t>
      </w:r>
      <w:r>
        <w:rPr>
          <w:rtl w:val="true"/>
        </w:rPr>
        <w:t>:</w:t>
      </w:r>
      <w:bookmarkEnd w:id="501"/>
    </w:p>
    <w:p>
      <w:pPr>
        <w:pStyle w:val="BookText"/>
        <w:rPr/>
      </w:pPr>
      <w:r>
        <w:rPr>
          <w:rFonts w:ascii="Amiri" w:hAnsi="Amiri" w:eastAsia="Amiri" w:cs="Amiri"/>
          <w:color w:val="111111"/>
          <w:sz w:val="28"/>
          <w:sz w:val="28"/>
          <w:szCs w:val="28"/>
          <w:rtl w:val="true"/>
          <w:lang w:bidi="ar-SA"/>
        </w:rPr>
        <w:t>يقول الأخ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انهالت علينا الأسئلة والاستفسارات من كل حدب وصوب، وكان الجميع يرغب في التعرّف على الأسباب التي دفعتنا لتبني فكر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فكنا نجيب على الاسئلة التي نواجهها حسب معلوماتنا، وكنا نعاني من قلة الكتب، فكانت اجابتنا بسيطة ومقتصرة على المعلومات التي اختزنتها عقولنا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سافرت بعد ذلك إلى معرض الكتاب في دورته الثانية عام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فاشتريت منه كتاب الغدير للشيخ 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واصلت جلساتي مع الشيخ مبارك، فكان ذلك دافعاً إلى المزيد من التعليم والبحث، وبدخول كتاب الغدير في حلقة الدرس توسّعت معارفنا وقويت حجتنا فكان ذلك حافزاً على المزيد من العمل من أجل نشر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02" w:name="pg20384_230964"/>
    </w:p>
    <w:p>
      <w:pPr>
        <w:pStyle w:val="BookText"/>
        <w:rPr/>
      </w:pPr>
      <w:bookmarkEnd w:id="502"/>
      <w:r>
        <w:rPr>
          <w:rFonts w:ascii="Amiri" w:hAnsi="Amiri" w:eastAsia="Amiri" w:cs="Amiri"/>
          <w:color w:val="111111"/>
          <w:sz w:val="28"/>
          <w:sz w:val="28"/>
          <w:szCs w:val="28"/>
          <w:rtl w:val="true"/>
          <w:lang w:bidi="ar-SA"/>
        </w:rPr>
        <w:t>ويضيف الأخ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صحبت الشيخ في رحلاته إلى قفصه وغيرها، وبعدها أصبح الشيخ يكلّفني بالسفر للتبليغ أو الاتصال بالأخوة، وسرعان ما أتى ذلك النشاط أكله وأينعت ثماره فاستبصر كل من طهرت سريرته وانطوى مكنونه على بارقة خير، فتشكّلت منهم نواة اقتحمت اسوار الجامعة، وانتشرت دعوتهم في البلاد طولا وعرضاً وشمالا وجنوباً حتى لم يعد هناك مدينه إلاّ وفيها مؤمنون مستبصرون على منهاج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وقالباً</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1323168_2142443653"/>
      <w:bookmarkStart w:id="504" w:name="_Toc191"/>
      <w:bookmarkEnd w:id="503"/>
      <w:r>
        <w:rPr>
          <w:rtl w:val="true"/>
        </w:rPr>
        <w:t>المضايقات بعد الاستبصار</w:t>
      </w:r>
      <w:r>
        <w:rPr>
          <w:rtl w:val="true"/>
        </w:rPr>
        <w:t>:</w:t>
      </w:r>
      <w:bookmarkEnd w:id="5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محمد حول المصاعب والمضايقات التي واجهها بعد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طريقي من بعض العراقيل والاشواك، فقد اعتقلت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وحقق معي بشأن تشيعي واطلق سراحي بعد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ثم وقع طردي من العمل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جانفي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ثم اعتقلت مرة أخرى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يطلق سراحي إلاّ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من نفس السنة، ثم وقع اعادتي إلى العمل بعد انقلاب السابع من نوفمبر تهدئة للاجواء في البلاد، ثم اعتقلت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ثلاثة أيام، تعرّضت خلالها للتعذيب ظلماً وعدواناً، ثم تعرّضت للطرد من عملي هذه المرة نهائياً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اعتقلت 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أيام واطلق سراحي</w:t>
      </w:r>
      <w:r>
        <w:rPr>
          <w:rFonts w:eastAsia="Amiri" w:cs="Amiri" w:ascii="Amiri" w:hAnsi="Amiri"/>
          <w:color w:val="111111"/>
          <w:sz w:val="28"/>
          <w:szCs w:val="28"/>
          <w:rtl w:val="true"/>
          <w:lang w:bidi="ar-SA"/>
        </w:rPr>
        <w:t xml:space="preserve">. </w:t>
      </w:r>
      <w:bookmarkStart w:id="505" w:name="pg20384_230965"/>
    </w:p>
    <w:p>
      <w:pPr>
        <w:pStyle w:val="Heading3"/>
        <w:numPr>
          <w:ilvl w:val="2"/>
          <w:numId w:val="1"/>
        </w:numPr>
        <w:rPr/>
      </w:pPr>
      <w:bookmarkStart w:id="506" w:name="__RefHeading___Toc11323170_2142443653"/>
      <w:bookmarkStart w:id="507" w:name="_Toc192"/>
      <w:bookmarkEnd w:id="505"/>
      <w:bookmarkEnd w:id="506"/>
      <w:r>
        <w:rPr>
          <w:rtl w:val="true"/>
        </w:rPr>
        <w:t>مؤلفاته</w:t>
      </w:r>
      <w:r>
        <w:rPr>
          <w:rtl w:val="true"/>
        </w:rPr>
        <w:t>:</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له عدة مقالات، ستصدر في مجلد واحد أو عدّة مجلدات من مركز الأبحاث العقائدية ضمن سلسلة الرحلة إلى الثقلين 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الاثبات في نفي استخلاف أبي بكر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 تعالى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والعبادة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08" w:name="pg20384_230966"/>
    </w:p>
    <w:p>
      <w:pPr>
        <w:pStyle w:val="Heading3"/>
        <w:numPr>
          <w:ilvl w:val="2"/>
          <w:numId w:val="1"/>
        </w:numPr>
        <w:rPr/>
      </w:pPr>
      <w:bookmarkStart w:id="509" w:name="__RefHeading___Toc11323172_2142443653"/>
      <w:bookmarkStart w:id="510" w:name="_Toc193"/>
      <w:bookmarkEnd w:id="508"/>
      <w:bookmarkEnd w:id="509"/>
      <w:r>
        <w:rPr>
          <w:rtl w:val="true"/>
        </w:rPr>
        <w:t>وقفة مع كتابه</w:t>
      </w:r>
      <w:r>
        <w:rPr>
          <w:rtl w:val="true"/>
        </w:rPr>
        <w:t>: "</w:t>
      </w:r>
      <w:r>
        <w:rPr>
          <w:rtl w:val="true"/>
        </w:rPr>
        <w:t>دراسة مقارنة في التوحيد والنبوة</w:t>
      </w:r>
      <w:r>
        <w:rPr>
          <w:rtl w:val="true"/>
        </w:rPr>
        <w:t>"</w:t>
      </w:r>
      <w:bookmarkEnd w:id="510"/>
    </w:p>
    <w:p>
      <w:pPr>
        <w:pStyle w:val="BookText"/>
        <w:rPr/>
      </w:pPr>
      <w:r>
        <w:rPr>
          <w:rFonts w:ascii="Amiri" w:hAnsi="Amiri" w:eastAsia="Amiri" w:cs="Amiri"/>
          <w:color w:val="111111"/>
          <w:sz w:val="28"/>
          <w:sz w:val="28"/>
          <w:szCs w:val="28"/>
          <w:rtl w:val="true"/>
          <w:lang w:bidi="ar-SA"/>
        </w:rPr>
        <w:t>كتاب يحتوي عدة مقالات عقائدية توضح عقائد الشيعة، وتتبع ما ورد عن أهل بيت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ويقارن في بعضها بين ما اعتقده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الاسلام الحق وبين ما اعتقده المذاهب الأخرى التي جمعت بين الغث والسمين، وقد رأينا هنا ـ طلباً للاختصار والانسجام ـ التعريف بأهم ما اورده في مقال التوحيد</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1323174_2142443653"/>
      <w:bookmarkStart w:id="512" w:name="_Toc194"/>
      <w:bookmarkEnd w:id="511"/>
      <w:r>
        <w:rPr>
          <w:rtl w:val="true"/>
        </w:rPr>
        <w:t>أهمية التوحيد في العقيدة الاسلامية</w:t>
      </w:r>
      <w:r>
        <w:rPr>
          <w:rtl w:val="true"/>
        </w:rPr>
        <w:t>:</w:t>
      </w:r>
      <w:bookmarkEnd w:id="512"/>
    </w:p>
    <w:p>
      <w:pPr>
        <w:pStyle w:val="BookText"/>
        <w:rPr/>
      </w:pPr>
      <w:r>
        <w:rPr>
          <w:rFonts w:ascii="Amiri" w:hAnsi="Amiri" w:eastAsia="Amiri" w:cs="Amiri"/>
          <w:color w:val="111111"/>
          <w:sz w:val="28"/>
          <w:sz w:val="28"/>
          <w:szCs w:val="28"/>
          <w:rtl w:val="true"/>
          <w:lang w:bidi="ar-SA"/>
        </w:rPr>
        <w:t>يبين الكاتب أهمية التوحيد، فيقول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التوحيد في العقيدة الاسلامية رأسها ودعامتها، ومن دون توحيد سليم قائم على معرفة صحيحة، لا يكون البناء العقائدي قوياً وثابتاً لدى الفرد المسلم، لذلك حث المولى سبحانه وتعالى مخلوقاته العاقلة على الأخذ باسباب العلم لبلوغ الغاية من المعرفة في التوحيد، وفي سائر العقائد الاسلامية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محكم تنزيله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إِلَـهَ إِلاَّ اللَّهُ</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إِلَـهَ إِلاَّ هُوَ وَالْمَلاَئِكَةُ وَأُوْلُواْ الْعِلْمِ قَائماً بِالْقِسْطِ لاَ إِلَـهَ إِلاَّ هُوَ الْعَزِيزُ الْحَكِيمُ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فالآيتين تشيران إلى أن العلم هو الطريق الوحيد، والمسلك الرشيد لبلوغ اركان العقيدة، وأعلى مراتب التوحيد، لذلك لم يجز على كل مسلم أن يكون مقلّداً في التوحيد وفي سائر العقائد، ووجب عليه أن يسلك من أجل تحصيل </w:t>
      </w:r>
      <w:bookmarkStart w:id="513" w:name="pg20384_230967"/>
    </w:p>
    <w:p>
      <w:pPr>
        <w:pStyle w:val="BookText"/>
        <w:rPr/>
      </w:pPr>
      <w:bookmarkEnd w:id="513"/>
      <w:r>
        <w:rPr>
          <w:rFonts w:ascii="Amiri" w:hAnsi="Amiri" w:eastAsia="Amiri" w:cs="Amiri"/>
          <w:color w:val="111111"/>
          <w:sz w:val="28"/>
          <w:sz w:val="28"/>
          <w:szCs w:val="28"/>
          <w:rtl w:val="true"/>
          <w:lang w:bidi="ar-SA"/>
        </w:rPr>
        <w:t>العلم بذلك سبيل البحث والتأمل، تثبيتاً لدعائم الايمان وتزكية للفطرة التي فطر الخالق سبحانه وتعالى الناس عليها</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1323176_2142443653"/>
      <w:bookmarkStart w:id="515" w:name="_Toc195"/>
      <w:bookmarkEnd w:id="514"/>
      <w:r>
        <w:rPr>
          <w:rtl w:val="true"/>
        </w:rPr>
        <w:t>أدلة التوحيد عند أهل البيت</w:t>
      </w:r>
      <w:r>
        <w:rPr>
          <w:rtl w:val="true"/>
        </w:rPr>
        <w:t>(</w:t>
      </w:r>
      <w:r>
        <w:rPr>
          <w:rtl w:val="true"/>
        </w:rPr>
        <w:t>عليهم السلام</w:t>
      </w:r>
      <w:r>
        <w:rPr>
          <w:rtl w:val="true"/>
        </w:rPr>
        <w:t>):</w:t>
      </w:r>
      <w:bookmarkEnd w:id="515"/>
    </w:p>
    <w:p>
      <w:pPr>
        <w:pStyle w:val="BookText"/>
        <w:rPr/>
      </w:pPr>
      <w:r>
        <w:rPr>
          <w:rFonts w:ascii="Amiri" w:hAnsi="Amiri" w:eastAsia="Amiri" w:cs="Amiri"/>
          <w:color w:val="111111"/>
          <w:sz w:val="28"/>
          <w:sz w:val="28"/>
          <w:szCs w:val="28"/>
          <w:rtl w:val="true"/>
          <w:lang w:bidi="ar-SA"/>
        </w:rPr>
        <w:t>يوضح الكاتب بعض ما قاله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التوحيد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المتأمل في امهات كتب الامامية الاثنى عشرية، يلاحظ اهتماماً بالغاً ما انفك يوليه ائمة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يتعلق بالدين عقيدة وشريعة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 من آثارهم ما اظهر تصديهم لكل دخيلة عن الدين أو مارقة منه، حتى إنهم كانوا يتحسسون مواضع الداء قبل استفحاله، ففي يوم الجمل مثلا وقف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رجل من جنده عندما سأله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اتقول ان الله واحد؟ فحمل الناس عليه وقالوا يا اعرابي أماترى ما فيه أمير المؤمنين من تقسيم القلب؟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فان الذي يريده الأعرابي هو الذي نريده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 ان القول ان الله واحد على أربعة أقسام فوجهان منهما لا يجوزان على الله عزوجلّ ووجهان يثبتان فيه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اللذان لا يجوزان عليه فقول القائل واحد يقصد به باب الاعداد فهذا ما لا يجوز لأن ما لا ثاني له لا يدخل في باب الاعداد، أماترى انه كفر من قال ثالث ثلاثة، وقول القائل هو واحد من الناس يريد به النوع من الجنس الوجهان فهذا ما لا يجوز عليه، لانه تشبيه وجل ربنا وتعالى عن ذلك، اما الوجهان اللذان يثبتان فيه فقول القائل هو واحد ليس له في الاشياء شبيه كذلك ربنا عزوجل، وقول القائل إنه ربنا عزوجل، احدي المعنى، يعني انه لا ينقسم في وجود ولا عقل ولا وهم كذلك ربنا عزوجل</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هذا النص نستشف أن أمير المؤمنين سلام الله عليه لم يكن في حروبه الثلاثة التي الجيء إليها، مدافعاً عن مركزه كإمام المسلمين أو عن سلطته كولي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خرج ليدفع عن الدين ما بدا يعتريه من دخيل عليه وغريب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فان الذي يريده الاعرابي هو الذي نريده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ان وقائع الجمل وصفين والنهروان كانت كلها حروب تصحيحية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مَنْ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في الحجرة وكان علي بن أبي طالب يخصف نعل رسول الله في حجرته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ومثلما سلك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الخالق والتعريف به، بحيث لا يتطرق إلى أقواله تحريف أو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الأئمة الهداة من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الذب عن أركان الدين كلما سنحت لهم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على مرّ العصور حماة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ورعاة آثار وتراث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المبلغ عن رب العالمين، بما استودعوه من علوم صحيحة وأفكار متطابقة صريحة، سأقتصر منها على قلة المراجع التي بحوزتي ما طالته يدي من مأثور أقوالهم ومستصفى آرائهم التي هي امتداد من مركز النبوة، وهدى من نور الامامة، فهذا أبو عبدالله الحسين بن علي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دعاءه الشهير في عرفة الذي أرهفت له آذان السامعين وتحيرت له عقول الحاضرين، وهزّ نياط قلوب المؤمنين بما حواه من سبحات القدس ولواعج الأنس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اليك، أيكون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غبت حتى تحتاج إلى دليل يدل عليك، ومتى بعدت حتى تكون الآثار هي التي توصل اليك عميت عين لا تراك عليها </w:t>
      </w:r>
    </w:p>
    <w:p>
      <w:pPr>
        <w:pStyle w:val="BookText"/>
        <w:rPr/>
      </w:pPr>
      <w:r>
        <w:rPr>
          <w:rFonts w:ascii="Amiri" w:hAnsi="Amiri" w:eastAsia="Amiri" w:cs="Amiri"/>
          <w:color w:val="111111"/>
          <w:sz w:val="28"/>
          <w:sz w:val="28"/>
          <w:szCs w:val="28"/>
          <w:rtl w:val="true"/>
          <w:lang w:bidi="ar-SA"/>
        </w:rPr>
        <w:t>رقيباً، وخسرت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عين لا تراك اشارة لطيفة إلى بصيرة النفس لا إلى بصر العين لاستحالة رؤية المولى سبحانه وتعالى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وتعددت ادلة الائمة من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وجود الخالق وبيان معنى صفاته فجاءت متنوعة ومتفاوتة المعاني على مقدار عقول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معبودي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غلام له صغير وفي كفه بيضة يلعب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يا غلام البيضة، فناوله اياها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هذا حصن مكنون له جلد غليظ وتحت الجلد الغليظ جلد رقيق وتحت الجلد الرقيق ذهبة مائعة، وفضة ذائبة، فلا الذهبة المايعة تختلط بالفضة الذائبة ولا الفضة الذائبة تختلط بالذهبة المايعة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حالها لم يخرج منها خارج مصلح فيخبر عن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دخل فيها داخل مفسد فيخبر عن فسادها، لا يدري للذكر خلقت أم للانثى تنفلق عن مثل الوان الطواويس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اترى لها مدبراً؟ قال فاطرق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 واشهد ان محمداً عبده ورسوله، وانك امام حجة من الله على خلقه وأنا تائب مما كنت فيه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حدوث العالم؟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تكن ثم كنت، وقد علمت انك لم تكون نفسك ولا كونك من هو مثلك</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عرفت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بفسخ العزائم ونقض الهمم، لما هممت فحيل بيني وبين همي، وعزمت فخالف القضاء والقدر عزمي علمت ان </w:t>
      </w:r>
      <w:bookmarkStart w:id="516" w:name="pg20384_230970"/>
    </w:p>
    <w:p>
      <w:pPr>
        <w:pStyle w:val="BookText"/>
        <w:rPr/>
      </w:pPr>
      <w:bookmarkEnd w:id="516"/>
      <w:r>
        <w:rPr>
          <w:rFonts w:ascii="Amiri" w:hAnsi="Amiri" w:eastAsia="Amiri" w:cs="Amiri"/>
          <w:color w:val="111111"/>
          <w:sz w:val="28"/>
          <w:sz w:val="28"/>
          <w:szCs w:val="28"/>
          <w:rtl w:val="true"/>
          <w:lang w:bidi="ar-SA"/>
        </w:rPr>
        <w:t>المدبر غيري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إثبات الصانع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والروثة تدل على الحمير، واثر القدم تدل على المسير، فهيكل علوي بهذه اللطافة ومركز سفلي بهذه الكثافة، لا يدلان على اللطيف الخبير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وتفرّد الائمة من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الاستدلات العقلية والاجوبة المنطقية في التوحيد وغيره من عقيدة الإسلام، مضافاً إلى سبرهم لأغوار الوحي ونيلهم العلوم الإلهية ما فاض على اتباعهم، معارف وحقائق جعلتهم على بصيرة من أمرهم، وجعلت غيرهم من المتنكبين عنهم في حيرة يعبدون الله على حرف أو دونه</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1323178_2142443653"/>
      <w:bookmarkStart w:id="518" w:name="_Toc196"/>
      <w:bookmarkEnd w:id="517"/>
      <w:r>
        <w:rPr>
          <w:rtl w:val="true"/>
        </w:rPr>
        <w:t>كلام الامام الرضا</w:t>
      </w:r>
      <w:r>
        <w:rPr>
          <w:rtl w:val="true"/>
        </w:rPr>
        <w:t>(</w:t>
      </w:r>
      <w:r>
        <w:rPr>
          <w:rtl w:val="true"/>
        </w:rPr>
        <w:t>عليه السلام</w:t>
      </w:r>
      <w:r>
        <w:rPr>
          <w:rtl w:val="true"/>
        </w:rPr>
        <w:t xml:space="preserve">) </w:t>
      </w:r>
      <w:r>
        <w:rPr>
          <w:rtl w:val="true"/>
        </w:rPr>
        <w:t>في التوحيد</w:t>
      </w:r>
      <w:r>
        <w:rPr>
          <w:rtl w:val="true"/>
        </w:rPr>
        <w:t>:</w:t>
      </w:r>
      <w:bookmarkEnd w:id="518"/>
    </w:p>
    <w:p>
      <w:pPr>
        <w:pStyle w:val="BookText"/>
        <w:rPr/>
      </w:pPr>
      <w:r>
        <w:rPr>
          <w:rFonts w:ascii="Amiri" w:hAnsi="Amiri" w:eastAsia="Amiri" w:cs="Amiri"/>
          <w:color w:val="111111"/>
          <w:sz w:val="28"/>
          <w:sz w:val="28"/>
          <w:szCs w:val="28"/>
          <w:rtl w:val="true"/>
          <w:lang w:bidi="ar-SA"/>
        </w:rPr>
        <w:t>للإمام علي بن موسى الرضا ثامن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واحتجاجات، ودروس ومحاضرات في شتى العلوم الإلهية، فيها من الأجوبة الشافية والردود الكافية ما قصم به ظهر الباطل واعاد الحق إلى نصابه، فقد جاء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عبدالله الخراساني خادم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من الزنادقة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جماعة فقال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كان القول قولكم وليس هو كما تقولون ألسنا واياكم شرع سواء ولا يضرنا ما صلينا وصمنا وزكينا واقررنا فسكت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يكن القول قولنا وهو قولنا وكما نقول ألستم قد هلكتم ونجونا؟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فأوجدني كيف هو وأين هو؟ قال ويلك ان الذي ذهبت إليه غلط وهو أيّن الأين وكان ولا أين، وكيّف الكيف وكان </w:t>
      </w:r>
    </w:p>
    <w:p>
      <w:pPr>
        <w:pStyle w:val="BookText"/>
        <w:rPr/>
      </w:pPr>
      <w:r>
        <w:rPr>
          <w:rFonts w:ascii="Amiri" w:hAnsi="Amiri" w:eastAsia="Amiri" w:cs="Amiri"/>
          <w:color w:val="111111"/>
          <w:sz w:val="28"/>
          <w:sz w:val="28"/>
          <w:szCs w:val="28"/>
          <w:rtl w:val="true"/>
          <w:lang w:bidi="ar-SA"/>
        </w:rPr>
        <w:t>ولا كيف، فلا يعرف بكيفوفية ولا بأينونية، ولا يدرك بحاسة ولا يقاس بشيء،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انه لا شيء إذا لم يدرك بحاسة من الحواس،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لمّا عجزت حواسك عن ادراكه انكرت ربوبيته ونحن إذا عجزت حواسنا عن ادراكه ايقنّا أنه ربنا وأنه شيء بخلاف الأشياء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كان؟ 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متى لم يكن فأخبرك متى كان؟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قال أبو الحسن اني لما نظرت إلى جسدي فلم يمكني زيادة ولا نقصان في العرض والطول ودفع المكاره عنه وجرّ المنفعة إليه علمت ان لهذا البنيان بانياً فأقررت به مع ما أرى من دوران الفلك بقدرته وانشاء السحاب وتصريف الرياح ومجرى الشمس والقمر والنجوم وغير ذلك من الآيات العجيبات المتقنات، علمت ان لهذا مقدّراً ومنشأ،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احتجب؟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الحجاب على الخلق لكثرة ذنوبهم فأما هو فلا يخفى عليه خافية في أناء الليل والنهار،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تدركه حاسّة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 وبين خلقه الذين تحركهم حاسّة الأبصار منهم ومن غيرهم ثم من أجلّ من أن يدركه بر أو يحيطه وهم أو يضبطه 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له قال 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محدود متناه إلى حدّ وإذا احتمل التحديد احتمل الزيادة وإذا احتمل الزيادة احتمل النقصان فهو غير محدود ولا متزايد ولا متناقص ولا متجزّىء ولا 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الحسن بن الفضال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علي ابن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يَوْمَـئِذ لَّمَحْجُوبُونَ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لا يوصف بمكان يحلّ فيه فيحجب عنه فيه عباده ولكنه يعني انهم عن ثواب ربهم محجوبون قال وسئلته عن قول الله </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جَآءَ رَبُّكَ وَ الْمَلَكُ صَفًّا صَفًّا</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لا يوصف بالمجيء والذهاب تعالى عن الانتقال انما عني بذلك وجاء أمر ربّك والملك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 هل ينظرون إلاّ أن يأتيهم الله في ظل من الغمام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هل ينظرون إلاّ أن يأتيهم الله بالملائكة في ظل من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يُخَـدِعُونَ اللَّهَ وَهُوَ خَـدِعُهُمْ</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فقال ان الله تعالى لا يسخر ولا يستهزىء ولا يمكر ولا يخادع ولكنه يجازيهم جزاء السخرية وجزاء الاستهزاء وجزاء المكر والخديعة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سعيد عن ابي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 وَ يُدْعَوْنَ إِلَى السُّجُودِ</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قال حجاب من نور يكشف فيقع المؤمنين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وتدمج اصلاب المنافقين لا يستطيعون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الحرب عن ساق أي اظهرت نتيجتها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لابليس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بقدرتي وقوتي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خالد قال 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يروون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w:t>
      </w:r>
      <w:bookmarkStart w:id="519" w:name="pg20384_230973"/>
    </w:p>
    <w:p>
      <w:pPr>
        <w:pStyle w:val="BookText"/>
        <w:rPr/>
      </w:pPr>
      <w:bookmarkEnd w:id="519"/>
      <w:r>
        <w:rPr>
          <w:rFonts w:ascii="Amiri" w:hAnsi="Amiri" w:eastAsia="Amiri" w:cs="Amiri"/>
          <w:color w:val="111111"/>
          <w:sz w:val="28"/>
          <w:sz w:val="28"/>
          <w:szCs w:val="28"/>
          <w:rtl w:val="true"/>
          <w:lang w:bidi="ar-SA"/>
        </w:rPr>
        <w:t>الله وقد حذفوا أول الحديث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برجلين يتسابان فسمع أحدهما يقول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وجهك ووجه من يشبهك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لا تقل هذا لاخيك فان الله عزوجل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الضمير عائداً على الرجل الذي وقع عليه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خالد قال 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عالماً بعلم قادر بقدرة حياً بحياة قديماً بقدم سميعاً بسمع بصيراً ببصر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ودان به فقد اتخذ مع الله آلهة أخرى وليس من ولايتنا على شيء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عزوجل عليماً قديراً حياً سميعاً بصيراً لذاته تعالى عما يقول المشركون والمشبهون علواً كبيراً</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11323180_2142443653"/>
      <w:bookmarkStart w:id="521" w:name="_Toc197"/>
      <w:bookmarkEnd w:id="520"/>
      <w:r>
        <w:rPr>
          <w:rtl w:val="true"/>
        </w:rPr>
        <w:t>التوحيد عند غير أهل البيت</w:t>
      </w:r>
      <w:r>
        <w:rPr>
          <w:rtl w:val="true"/>
        </w:rPr>
        <w:t>(</w:t>
      </w:r>
      <w:r>
        <w:rPr>
          <w:rtl w:val="true"/>
        </w:rPr>
        <w:t>عليهم السلام</w:t>
      </w:r>
      <w:r>
        <w:rPr>
          <w:rtl w:val="true"/>
        </w:rPr>
        <w:t>):</w:t>
      </w:r>
      <w:bookmarkEnd w:id="521"/>
    </w:p>
    <w:p>
      <w:pPr>
        <w:pStyle w:val="BookText"/>
        <w:rPr/>
      </w:pPr>
      <w:r>
        <w:rPr>
          <w:rFonts w:ascii="Amiri" w:hAnsi="Amiri" w:eastAsia="Amiri" w:cs="Amiri"/>
          <w:color w:val="111111"/>
          <w:sz w:val="28"/>
          <w:sz w:val="28"/>
          <w:szCs w:val="28"/>
          <w:rtl w:val="true"/>
          <w:lang w:bidi="ar-SA"/>
        </w:rPr>
        <w:t>لا يمكننا اظهار صحة ما نحن عليه من توحيد سليم إلاّ بعرض ما يعتقده غيرنا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أما المنحرفون عن ولاية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ذهبت بهم مذاهبهم إلى تبني معتقدات أساسها الكذب على الله تعالى وعلى رسوله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ابتدعه لهم علماؤهم وفقهاؤهم، وما زكاه حكامهم لهم من أباطيل لو ثابوا إلى رشدهم منها لبكوا على ما فرطوا في جنب الله تعالى، ولضحكوا على تفاهة عقول مبتدعيها ومنتحليها، وأي بناء لا يكون أساسه سليماً مآله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والعقيدة التي اختلط فيها الغث بالثمين والسقيم بالسليم لا يمكن أن تفرز بعداً غيبياً وتواصلا إلهيّاً، وهي أقرب إلى الجهالة منها إلى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النفرة منها إلى الحب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والمتتبع لجملة الأحاديث التي أوردها هؤلاء في اثبات جسمانية الخالق وتفاصيل اجزاءه وجلوسه ونزوله وتنكره وضحكه ورؤية المؤمنين له يوم القيامة يلاحظ اصرار غريباً من حفاظهم على نقل تلك المفتريات المتعارضة مع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غيرها من الروايات والتي لا يقبلها عقل سليم لم يصب بلوثة التجسيم والرؤية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تراهم يحثون اتباعهم على التدين بها حثاً ويحرمون عليهم معارضتها أو حتى مجرد التشكيك في مدى صحتها فلم ينشأ بينهم غير التعصب الأعمى والتدين الأعرج وتولدت فيهم جراء تلك الروايات الفاسدة عقيدة عقيمة وتوحيد اقرب للوثنية وآلهة الأغريق القدامى منه إلى توحيد الحق تعالى وحلت الخرافة في الدين محل العلوم الالهية، والقصاصون محل العلماء حتى عجت كتبهم بها ومع ذلك لا يتحرجون ولا يتأثمون منها طالما انهم يعتقدونها من اقوال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انني اتحدث عن مقام واحد منها فقد اخرجت ما هو متعلق بالتوحيد فقط على أن يكون لكل باب من بقيتها مقام ومقال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البخاري ومسلم وغيرهم من حفاظ العامة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صهيب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 أهل الجنة الجنة يقول الله تبارك وتعالى تريدون شيئاً ازيدكم؟ فيقولون الم تبيض وجوهنا؟ ألم تدخلنا الجنة وتنجنا من النار؟ قال فيكشف الحجاب فما اعطوا شيئاً أحب إليهم من ربهم عزوجل</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هريرة اخبر ان أناساً قالوا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تضارون في رؤية القمر ليلة البدر؟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تضارون في الشمس ليس دونها سحاب؟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 ترونه كذلك</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هريرة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يد الله ملآى لا يغيضها نفقة </w:t>
      </w:r>
    </w:p>
    <w:p>
      <w:pPr>
        <w:pStyle w:val="BookText"/>
        <w:rPr/>
      </w:pPr>
      <w:r>
        <w:rPr>
          <w:rFonts w:ascii="Amiri" w:hAnsi="Amiri" w:eastAsia="Amiri" w:cs="Amiri"/>
          <w:color w:val="111111"/>
          <w:sz w:val="28"/>
          <w:sz w:val="28"/>
          <w:szCs w:val="28"/>
          <w:rtl w:val="true"/>
          <w:lang w:bidi="ar-SA"/>
        </w:rPr>
        <w:t>سعاء الليل والنهار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ما انفق منذ خلق الله السماوات والأرض فانه لم يغض ما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وعرشه على الماء وبيده الأخرى الميزان يخفض ويرفع</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هريرة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يتنزل ربنا تبارك وتعالى كل ليلة إلى السماء الدنيا حين يبقى الثلث الأخير من الليل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فاستجيب له؟ من يسألني فأعطيه؟ من يستغفرني فاغفر له؟</w:t>
      </w:r>
      <w:r>
        <w:rPr>
          <w:rStyle w:val="FootnoteAnchor"/>
          <w:rtl w:val="true"/>
        </w:rPr>
        <w:footnoteReference w:id="2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حديث طويل عن ابن مسعود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تضحك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ضحك رب العالمين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وعن جابر بن عبدالله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ربنا بعد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تنظرون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ربنا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ننظر إليك فيتجلى لهم يضحك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بهم ويتبعونه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هريرة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عزوجلّ آدم على صورته طوله ستون ذراعاً</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الروايات وغيرها تؤيد الرأي العام المتداول عند تلك الطائفة في أن الخالق تعالى عن ذلك جسماً وجعلوا له صفات وقالوا بأنها غير ذاته وان له اعضاء كاليدين والوجه والعينين والرجل وانه ينزل ويأتي ويضحك ويتنكر إلى غير ذلك من السفسطات والسخافات</w:t>
      </w:r>
      <w:r>
        <w:rPr>
          <w:rFonts w:eastAsia="Amiri" w:cs="Amiri" w:ascii="Amiri" w:hAnsi="Amiri"/>
          <w:color w:val="111111"/>
          <w:sz w:val="28"/>
          <w:szCs w:val="28"/>
          <w:rtl w:val="true"/>
          <w:lang w:bidi="ar-SA"/>
        </w:rPr>
        <w:t xml:space="preserve">. </w:t>
      </w:r>
      <w:bookmarkStart w:id="522" w:name="pg20384_230976"/>
    </w:p>
    <w:p>
      <w:pPr>
        <w:pStyle w:val="Heading3"/>
        <w:numPr>
          <w:ilvl w:val="2"/>
          <w:numId w:val="1"/>
        </w:numPr>
        <w:rPr/>
      </w:pPr>
      <w:bookmarkStart w:id="523" w:name="__RefHeading___Toc11323182_2142443653"/>
      <w:bookmarkStart w:id="524" w:name="_Toc198"/>
      <w:bookmarkEnd w:id="522"/>
      <w:bookmarkEnd w:id="523"/>
      <w:r>
        <w:rPr>
          <w:rtl w:val="true"/>
        </w:rPr>
        <w:t>توحيد الادعياء</w:t>
      </w:r>
      <w:r>
        <w:rPr>
          <w:rtl w:val="true"/>
        </w:rPr>
        <w:t>:</w:t>
      </w:r>
      <w:bookmarkEnd w:id="524"/>
    </w:p>
    <w:p>
      <w:pPr>
        <w:pStyle w:val="BookText"/>
        <w:rPr/>
      </w:pPr>
      <w:r>
        <w:rPr>
          <w:rFonts w:ascii="Amiri" w:hAnsi="Amiri" w:eastAsia="Amiri" w:cs="Amiri"/>
          <w:color w:val="111111"/>
          <w:sz w:val="28"/>
          <w:sz w:val="28"/>
          <w:szCs w:val="28"/>
          <w:rtl w:val="true"/>
          <w:lang w:bidi="ar-SA"/>
        </w:rPr>
        <w:t>قد سلك الجاحدون للامامة الشرعية والمنحرفون عن الائمة الهداة عليهم وعلى جدهم ازكى السلام وأفضل الصلاة وهم الوهابية اتباع محمد بن عبدالوهاب، فقد سلكوا مسلك أحمد بن تيمية وتلميذه ابن القيم واتباعهم حينما ادعوا بأنهم هم الموحدون حقاً وغيرهم من المسلمين مشركون، وأن توحيدهم لله هو التوحيد الصحيح الذي تنبني عليه عقيدة الإسلام، والمتصفح لكتبهم ككتاب التوحيد لابن عبدالوهاب، والعقيدة الحموية والواسطية وغيرها وهي رسائل لابن تيمية يقف على مدى بطلان عقيدتهم وفساد رأيهم وتفاهة عقولهم، فان الذي يثبت لله تعالى جهة الفوق والنزول والمجيء والقرب والوجه واليدين والأصابع والعينين بمعانيها الحقيقية دون تأويل، مختل الاعتقاد وفاسد التوحيد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يقفوا عند ذلك الحد في تطاولهم السخيف بل راحوا يستنكرون ويشنعون على كل من قال بتنزيه المولى عن كل نقص، ولم تكن ارهاصاتهم ولا شطحاتهم تلك وليدة استنتاج علمي أو بحث فكري، حتى تصنف في خانة الاجتهاد وإنما هو دليل يخرج به كل ذي بصيرة بعد إطلاعه عليها يعبّر على سطحية وضحالة علوم كل من تبنى عقيدة هؤلاء الذين اطلق عليهم طواغيت العصور الغابرة أهل السنة والجماعة وهم للبدعة أقرب وأولى بالتسمية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أي سنة يتحدثون؟ إن كانت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بيته الذين أذهب عنهم المولى سبحانه وتعالى الرجس وطهرهم تطهيرا وقرنهم جدهم بالكتاب العزيز أولى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وسيرهم تنبئك عن حالهم، ولو ردّ هؤلاء إليهم ما التبس من دينهم لوجدوا عندهم ما يشفي صدورهم ويجعلهم على بصيرة من أمرهم، وإن كانت سنة أخرى كالذي أدخله بنو أمية في الدين فإنها لا تغني عن الحق شيئاً</w:t>
      </w:r>
      <w:r>
        <w:rPr>
          <w:rFonts w:eastAsia="Amiri" w:cs="Amiri" w:ascii="Amiri" w:hAnsi="Amiri"/>
          <w:color w:val="111111"/>
          <w:sz w:val="28"/>
          <w:szCs w:val="28"/>
          <w:rtl w:val="true"/>
          <w:lang w:bidi="ar-SA"/>
        </w:rPr>
        <w:t xml:space="preserve">. </w:t>
      </w:r>
      <w:bookmarkStart w:id="525" w:name="pg20384_230977"/>
    </w:p>
    <w:p>
      <w:pPr>
        <w:pStyle w:val="Heading3"/>
        <w:numPr>
          <w:ilvl w:val="2"/>
          <w:numId w:val="1"/>
        </w:numPr>
        <w:rPr/>
      </w:pPr>
      <w:bookmarkStart w:id="526" w:name="__RefHeading___Toc11323184_2142443653"/>
      <w:bookmarkStart w:id="527" w:name="_Toc199"/>
      <w:bookmarkEnd w:id="525"/>
      <w:bookmarkEnd w:id="526"/>
      <w:r>
        <w:rPr>
          <w:rtl w:val="true"/>
        </w:rPr>
        <w:t>طريقان لا ثالث لهما</w:t>
      </w:r>
      <w:r>
        <w:rPr>
          <w:rtl w:val="true"/>
        </w:rPr>
        <w:t>:</w:t>
      </w:r>
      <w:bookmarkEnd w:id="527"/>
    </w:p>
    <w:p>
      <w:pPr>
        <w:pStyle w:val="BookText"/>
        <w:rPr/>
      </w:pPr>
      <w:r>
        <w:rPr>
          <w:rFonts w:ascii="Amiri" w:hAnsi="Amiri" w:eastAsia="Amiri" w:cs="Amiri"/>
          <w:color w:val="111111"/>
          <w:sz w:val="28"/>
          <w:sz w:val="28"/>
          <w:szCs w:val="28"/>
          <w:rtl w:val="true"/>
          <w:lang w:bidi="ar-SA"/>
        </w:rPr>
        <w:t>يوجه الكاتب خطابة إلى المسلمين،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المسلم لا شك أن الدين قد مرّ قبل وصوله إلينا بقنوات مشبوهة كان لها أثر كبير في تحريف ما وصل إلينا منه، وقد تضررت عقيدة السواد الأعظم من المسلمن بما علق بها من أكاذيب وتآويل خاطئة، وقد حان الوقت لنستأصلها ونعيد الحق إلى نصابه والدرّ إلى معدنه بالعود الى المستحفظين على كتاب الله والناطقين عنه وثقله كما أحالنا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الثقلين ما ان تمسّكتم بهما لن تضلوا بعدي أبداً كتاب الله وعترتي أهل بيتي وانهما لن يفترقا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والمعتصم بهم آمن من الزيغ والانحراف بمنأ التناحر والاختلاف محفوظاً في كنف المولى من الانصراف إلى أئمة النار وحزب الشرّ والأشرار أتباع الشيطان وأوليائه من الدعاة إلى التعبد بالشك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ليس امامك غير طريقين لا ثالث لهما فأما أن تعبد الله الحق اله الأنبياء والمرسلين اله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يتجزّء ولا يتحيّز ليس كمثله شيء ولا يرى في الدنيا والآخرة ذو الصفات التي لا تحصى وهي ذاته المقدّسة، او أن تعبد هذا الذي يعرضه عليك هؤلاء والذي هو على صورة آدم، وان قالوا بلا كيف فقد كيفوا نتيجة انصرافهم عن آل طه وانحرافهم عن الراسخين في العلم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ختاماً أن يلزمنا كلمة التقوى، ولا يحيد بنا عن صراطه المستقيم، ولا يباعد بيننا وبين أوليائه الذين اذهب عنهم الرجس وطهّرهم تطهيرا، ويهدي أمة الإسلام بالرجوع اليهم بعد قرون التيه والضياع انه سميع مجيب والحمد لله رب العالمين</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20384_230979"/>
      <w:bookmarkStart w:id="529" w:name="pg20384_230979"/>
      <w:bookmarkEnd w:id="529"/>
    </w:p>
    <w:p>
      <w:pPr>
        <w:pStyle w:val="Heading2"/>
        <w:numPr>
          <w:ilvl w:val="1"/>
          <w:numId w:val="1"/>
        </w:numPr>
        <w:rPr/>
      </w:pPr>
      <w:bookmarkStart w:id="530" w:name="pg20384_230979"/>
      <w:bookmarkStart w:id="531" w:name="__RefHeading___Toc11323186_2142443653"/>
      <w:bookmarkStart w:id="532" w:name="_Toc200"/>
      <w:bookmarkEnd w:id="530"/>
      <w:bookmarkEnd w:id="531"/>
      <w:r>
        <w:rPr>
          <w:rtl w:val="true"/>
        </w:rPr>
        <w:t>{</w:t>
      </w:r>
      <w:r>
        <w:rPr/>
        <w:t>11</w:t>
      </w:r>
      <w:r>
        <w:rPr>
          <w:rtl w:val="true"/>
        </w:rPr>
        <w:t xml:space="preserve">} </w:t>
      </w:r>
      <w:r>
        <w:rPr>
          <w:rtl w:val="true"/>
        </w:rPr>
        <w:t>محمد سليم عرفة</w:t>
      </w:r>
      <w:r>
        <w:rPr>
          <w:rtl w:val="true"/>
        </w:rPr>
        <w:t>(</w:t>
      </w:r>
      <w:r>
        <w:rPr>
          <w:rtl w:val="true"/>
        </w:rPr>
        <w:t xml:space="preserve">حنفي </w:t>
      </w:r>
      <w:r>
        <w:rPr>
          <w:rtl w:val="true"/>
        </w:rPr>
        <w:t xml:space="preserve">/ </w:t>
      </w:r>
      <w:r>
        <w:rPr>
          <w:rtl w:val="true"/>
        </w:rPr>
        <w:t>سوريا</w:t>
      </w:r>
      <w:r>
        <w:rPr>
          <w:rtl w:val="true"/>
        </w:rPr>
        <w:t>)</w:t>
      </w:r>
      <w:bookmarkEnd w:id="532"/>
    </w:p>
    <w:p>
      <w:pPr>
        <w:pStyle w:val="Heading3"/>
        <w:numPr>
          <w:ilvl w:val="2"/>
          <w:numId w:val="1"/>
        </w:numPr>
        <w:rPr/>
      </w:pPr>
      <w:bookmarkStart w:id="533" w:name="__RefHeading___Toc11323188_2142443653"/>
      <w:bookmarkStart w:id="534" w:name="_Toc201"/>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49700" cy="5549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6"/>
                        <a:stretch/>
                      </pic:blipFill>
                      <pic:spPr>
                        <a:xfrm>
                          <a:off x="0" y="0"/>
                          <a:ext cx="3949560" cy="5549760"/>
                        </a:xfrm>
                        <a:prstGeom prst="rect">
                          <a:avLst/>
                        </a:prstGeom>
                        <a:ln w="0">
                          <a:noFill/>
                        </a:ln>
                      </pic:spPr>
                    </pic:pic>
                  </a:graphicData>
                </a:graphic>
              </wp:inline>
            </w:drawing>
          </mc:Choice>
          <mc:Fallback>
            <w:pict>
              <v:shape id="shape_0" stroked="f" o:allowincell="f" style="position:absolute;margin-left:0pt;margin-top:-437.05pt;width:310.95pt;height:436.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في دمشق بسوريا، واصل دراسته الأكاديمية حتى حصل على شهادة مساعد مهندس اختصاص الكترون، كانت نشأته في عائلة تعتنق المذهب الحنفي، لكنه عن طريق المطالعة والقراءة تفتح ذهنه على افاق رحبة من المعارف والعقائد الاسلامية حتى توصّل إلى نتائج دفعته لاعتناق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1323190_2142443653"/>
      <w:bookmarkStart w:id="536" w:name="_Toc202"/>
      <w:bookmarkEnd w:id="535"/>
      <w:r>
        <w:rPr>
          <w:rtl w:val="true"/>
        </w:rPr>
        <w:t>اهتمامه بالشؤون الدينية</w:t>
      </w:r>
      <w:r>
        <w:rPr>
          <w:rtl w:val="true"/>
        </w:rPr>
        <w:t>:</w:t>
      </w:r>
      <w:bookmarkEnd w:id="536"/>
    </w:p>
    <w:p>
      <w:pPr>
        <w:pStyle w:val="BookText"/>
        <w:rPr/>
      </w:pPr>
      <w:r>
        <w:rPr>
          <w:rFonts w:ascii="Amiri" w:hAnsi="Amiri" w:eastAsia="Amiri" w:cs="Amiri"/>
          <w:color w:val="111111"/>
          <w:sz w:val="28"/>
          <w:sz w:val="28"/>
          <w:szCs w:val="28"/>
          <w:rtl w:val="true"/>
          <w:lang w:bidi="ar-SA"/>
        </w:rPr>
        <w:t>يقول الأخ محمد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اتردد منذ صغري على المساجد وحلقات الدرس الدينية مما سمح لي بدراسة الفقه على أيدي عدة من مشايخ دمشق، وكنت مهتماً بدراسة الاديان السماوية ومناقشة البعض من معتنقيها، كما كنت مهتماً بالبحث حول الخلافات الدينية</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1323192_2142443653"/>
      <w:bookmarkStart w:id="538" w:name="_Toc203"/>
      <w:bookmarkEnd w:id="537"/>
      <w:r>
        <w:rPr>
          <w:rtl w:val="true"/>
        </w:rPr>
        <w:t>بداية تعرّفه على التشيع</w:t>
      </w:r>
      <w:r>
        <w:rPr>
          <w:rtl w:val="true"/>
        </w:rPr>
        <w:t>:</w:t>
      </w:r>
      <w:bookmarkEnd w:id="53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محمد سليم حول بداية تعرفه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 لدى خال لي عنده مكتب عقاري، ومن خلال عملي في هذا المكتب كنت </w:t>
      </w:r>
      <w:bookmarkStart w:id="539" w:name="pg20384_230980"/>
    </w:p>
    <w:p>
      <w:pPr>
        <w:pStyle w:val="BookText"/>
        <w:rPr/>
      </w:pPr>
      <w:bookmarkEnd w:id="539"/>
      <w:r>
        <w:rPr>
          <w:rFonts w:ascii="Amiri" w:hAnsi="Amiri" w:eastAsia="Amiri" w:cs="Amiri"/>
          <w:color w:val="111111"/>
          <w:sz w:val="28"/>
          <w:sz w:val="28"/>
          <w:szCs w:val="28"/>
          <w:rtl w:val="true"/>
          <w:lang w:bidi="ar-SA"/>
        </w:rPr>
        <w:t>أصادف بعض رجال الشيعة الوافدين من القطر العراقي الشقيق لزيارة السيدة زينب وقد كان المكتب العقاري في منطقة قريبة من كراج انطلاق السيارات المتوجهة للسيدة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يتردد الكثير منهم لاستئجار بيوت قريبة من هذه المنطقة فيدخلون هذا المكتب ليسألوا عن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كلمني أحدهما وكان قادماً إلى المكتب ليستأجر داراً للسكن، وقد أخبرني أنه يدرس في الحوزة، ولم أكن قد سمعت بهذا التعبير من قبل، فسألته ماذا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فوضح لي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أعرف عن الشيعة؟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أنه مذهب من المذاهب الاسلامية، وأنهم يقدّسون سيدنا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ويرون أنه أفضل من كل الصحابة هذا ما أخبرته به فقط مع أني كنت أخفي في قرارة نفسي ما كنت أسمعه من مشايخي ومن العوام من تشنيع على الشيعة وذلك منعاً للإحراج، ولكنه بدأ يكلمني عن بعض الأمور الخلافية بين الشيعة والسنة، وقد كنت أندهش لأن ما أسمعه منه لم أسمع به من قبل، وعندما رآني غير مصدّق لكلامه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تقول بأنك تحب المطالعة وأنك لا مانع عندك من قراءة أي 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فنصحني بقراءة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حوار بين شيخ سني وآخر شيعي وأن كل ما فيه هو من كتب وصحاح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حاولت جاهداً أن أجد هذا الكتاب في المكتبات التي أعرفها في دمشق، لكنني لم اصل إلى النتيجة المطلوبة</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1323194_2142443653"/>
      <w:bookmarkStart w:id="541" w:name="_Toc204"/>
      <w:bookmarkEnd w:id="540"/>
      <w:r>
        <w:rPr>
          <w:rtl w:val="true"/>
        </w:rPr>
        <w:t>المامه بمأساة واقعة الطف</w:t>
      </w:r>
      <w:r>
        <w:rPr>
          <w:rtl w:val="true"/>
        </w:rPr>
        <w:t>:</w:t>
      </w:r>
      <w:bookmarkEnd w:id="5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محمد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هذه الفترة جلب لي شقيقي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المئة الأوائل من </w:t>
      </w:r>
      <w:bookmarkStart w:id="542" w:name="pg20384_230981"/>
    </w:p>
    <w:p>
      <w:pPr>
        <w:pStyle w:val="BookText"/>
        <w:rPr/>
      </w:pPr>
      <w:bookmarkEnd w:id="542"/>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قد قرأه واستوقفته خطبة السيد زينب وهي في بلاط الطاغية يزيد ابن معاوية بن أبي سفيان وذلك بعد واقعة كربلاء، ولم أكن أعلم عن هذه الحادثة شيئاً، ولم أسمعها من أحد من قبل، مع أني كما قلت سابقاً كنت ومنذ طفولتي أتردد إلى المساجد وأحضر حلقات الدروس، ولكن لم أسمع عن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بعد ذلك أن ما كنت أقرؤه كانت كتباً موجهة تحاول أن تمنع أن تصل إلينا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قراءتي لهذه الخطبة حاولت أن أبحث في الكتب عن واقعة كربلاء واندهشت عندما قرأتها في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فسيدنا الإمام الحسين سيد شباب أهل الجنة كما جاء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 هو وأهل بيته وأصحابه في هذه الحادثة أمام أعين المسلمين وسمع الآخرين، وقاتلهم يزيد وجيشه، وهذا الطاغية كان خليفة المسلمين في ذلك الوقت فهذه الحادثة جعلتني أعزم على أن أعرف كيف وصل هذا الطاغية إلى الحكم فتحكم بالإسلام والمسلمين وتجرأ على ريحانة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1323196_2142443653"/>
      <w:bookmarkStart w:id="544" w:name="_Toc205"/>
      <w:bookmarkEnd w:id="543"/>
      <w:r>
        <w:rPr>
          <w:rtl w:val="true"/>
        </w:rPr>
        <w:t>قراءته لكتاب المراجعات</w:t>
      </w:r>
      <w:r>
        <w:rPr>
          <w:rtl w:val="true"/>
        </w:rPr>
        <w:t>:</w:t>
      </w:r>
      <w:bookmarkEnd w:id="544"/>
    </w:p>
    <w:p>
      <w:pPr>
        <w:pStyle w:val="BookText"/>
        <w:rPr/>
      </w:pPr>
      <w:r>
        <w:rPr>
          <w:rFonts w:ascii="Amiri" w:hAnsi="Amiri" w:eastAsia="Amiri" w:cs="Amiri"/>
          <w:color w:val="111111"/>
          <w:sz w:val="28"/>
          <w:sz w:val="28"/>
          <w:szCs w:val="28"/>
          <w:rtl w:val="true"/>
          <w:lang w:bidi="ar-SA"/>
        </w:rPr>
        <w:t>يقول الأخ محمد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حسن الحظ في تلك الفترة أن التقيت صدفة بأحد أصدقائي لدى خروجي من صلاة الجمعة يحمل كتاباً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w:t>
      </w:r>
    </w:p>
    <w:p>
      <w:pPr>
        <w:pStyle w:val="BookText"/>
        <w:rPr/>
      </w:pPr>
      <w:r>
        <w:rPr>
          <w:rFonts w:ascii="Amiri" w:hAnsi="Amiri" w:eastAsia="Amiri" w:cs="Amiri"/>
          <w:color w:val="111111"/>
          <w:sz w:val="28"/>
          <w:sz w:val="28"/>
          <w:szCs w:val="28"/>
          <w:rtl w:val="true"/>
          <w:lang w:bidi="ar-SA"/>
        </w:rPr>
        <w:t>فقال بنفور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عن الشيعة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كانت فرحتي شديدة عندما قرأت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السيد شرف الدين والشيخ سليم البشري، فهذا ما كنت أبحث عنه، وقد حاول صديقي منعي من أخذه بحجة أنه مختلق كما يعتقد وأن شيخه قد </w:t>
      </w:r>
      <w:bookmarkStart w:id="545" w:name="pg20384_230982"/>
    </w:p>
    <w:p>
      <w:pPr>
        <w:pStyle w:val="BookText"/>
        <w:rPr/>
      </w:pPr>
      <w:bookmarkEnd w:id="545"/>
      <w:r>
        <w:rPr>
          <w:rFonts w:ascii="Amiri" w:hAnsi="Amiri" w:eastAsia="Amiri" w:cs="Amiri"/>
          <w:color w:val="111111"/>
          <w:sz w:val="28"/>
          <w:sz w:val="28"/>
          <w:szCs w:val="28"/>
          <w:rtl w:val="true"/>
          <w:lang w:bidi="ar-SA"/>
        </w:rPr>
        <w:t>نصحه بعدم قراءته لذلك هو لم يقرأه، ويريد أن يعيده للشخص الذي أعاره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سوف أقرؤه بسرعة وأعيدة اليك غداً وفعلا قرأت الكتاب وأنهيته في ساعة متأخرة من تلك الليلة، وقد أعدت قراءته لأتأكد مرة ثانية من حقيقة الروايات، والأحاديث المثبتة في هامش الكتاب، والتي استشهد بها السيد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قلت في نفسي إن كانت هذه الروايات موجودة في كتب أهل السنة وتواريخهم وتفاسيرهم، فسوف أعيد النظر في قناعاتي، فلا يهم إن كان هذا الكتاب ملفقاً أو صحيحاً، لأن الغاية هي ما جاء فيه وليس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فقد تأكدت من وجود هذه الأحاديث في الصحاح وكتب التفسير والتاريخ، وكل ما قاله واحتج به السيد عبدالحسين شرف الدين من حجج باهرة لا يمكن نكرآنهاإلاّ على من لا يريد أي يرى ضوء الشمس</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1323198_2142443653"/>
      <w:bookmarkStart w:id="547" w:name="_Toc206"/>
      <w:bookmarkEnd w:id="546"/>
      <w:r>
        <w:rPr>
          <w:rtl w:val="true"/>
        </w:rPr>
        <w:t>ردود فعل ابناء مجتمعه</w:t>
      </w:r>
      <w:r>
        <w:rPr>
          <w:rtl w:val="true"/>
        </w:rPr>
        <w:t>:</w:t>
      </w:r>
      <w:bookmarkEnd w:id="547"/>
    </w:p>
    <w:p>
      <w:pPr>
        <w:pStyle w:val="BookText"/>
        <w:rPr/>
      </w:pPr>
      <w:r>
        <w:rPr>
          <w:rFonts w:ascii="Amiri" w:hAnsi="Amiri" w:eastAsia="Amiri" w:cs="Amiri"/>
          <w:color w:val="111111"/>
          <w:sz w:val="28"/>
          <w:sz w:val="28"/>
          <w:szCs w:val="28"/>
          <w:rtl w:val="true"/>
          <w:lang w:bidi="ar-SA"/>
        </w:rPr>
        <w:t>يقول الأخ محمد سليم في مجال المضايقات التي واجهها بعد التوصل إلى القناعات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رفضت أن أحجز عقلي حكمو عليّ بالضلالة كما صرح أحد المشايخ الذين كنت أحضر دروسهم، وحتى أنه رفض مناقشتي في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 آخر نصح الناس بالابتعاد عني، وذلك عندما نقل له أحد من كان يحضر عندي من تلاميذه بأني أعطيهم بعض الكتب لي يقرؤوها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 للدكتور محمد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الذين كتب الله لهم سبيل الهداية إلى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هذا الشيخ إلاّ أن قال في خطبة يوم الجمعة وعلى المنبر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 الزنادقة يوزع كتاباً فيها سب وشتم للصحابة، فننصح الأخوة عدم </w:t>
      </w:r>
    </w:p>
    <w:p>
      <w:pPr>
        <w:pStyle w:val="BookText"/>
        <w:rPr/>
      </w:pPr>
      <w:r>
        <w:rPr>
          <w:rFonts w:ascii="Amiri" w:hAnsi="Amiri" w:eastAsia="Amiri" w:cs="Amiri"/>
          <w:color w:val="111111"/>
          <w:sz w:val="28"/>
          <w:sz w:val="28"/>
          <w:szCs w:val="28"/>
          <w:rtl w:val="true"/>
          <w:lang w:bidi="ar-SA"/>
        </w:rPr>
        <w:t>قراءة هذه الكتب، وعوضاً عنها أنصحهم بقراءة كتاب العواصم من القواصم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 ما عنده وعند أمثاله فأي إنسان يخالفه بالرأي سيصبح زنديقاً يسب الصحابة ولا يصح أن يكلمه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آثرت أن أقرأ كتاب العواصم من القواصم لأرى ما فيه فوجئت بما وجدت فيه من سب وشتم الصحابة وانتقاص منهم، وفي نهاية الكتاب فتوى بقتل الشيعة وكل من يخالف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قررت أن أذهب إلى هذا الشيخ وذلك في يوم الجمعة، وقد أخذت معي كتاب العواصم من القواصم بعد أن كنت قد همشته، ووضعت علامات على المواضيع التي ينتقص فيها مؤلف الكتاب من الصحابة، وأخذت معي أيضاً كتاب التشيع للسيد عبدالله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الجمعة دخلت إلى مسجد الزهراء في منطقة المزه، واستمعت إلى الخطبة، ثم صليت معهم صلاة الجمعة، وبعد الانتهاء التفت الشيخ إلى الحضور وبدأ يجيب عن أسئلتهم، فلمّا شارف على الانتهاء وهم بالوقوف توجهت إليه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سمحت يا شيخ عندي بعض الأسئلة، وهنا بادرني بالسؤال عندما رأى كتاب العواصم من القواصم بيدي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اشتريت الكتاب؟</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حسب ما طلبت أنت من الأخوة، فطلب مني أن أعطيه الكتاب ليتأمل، وبالفعل أخذه من يدي وبدأ يتصفحه ويبدي سروره عند كل صفحة وعندما قال لي ما سؤالك؟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يوجد هنا مكتبة أو مكتب لندخل له حتى يتسنى لنا الحديث بهدوء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هنا أمام الأخوة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سماحة الشيخ ألم يأمرنا الله بالاعتصام بحبل الله جميعاً وأمرنا </w:t>
      </w:r>
    </w:p>
    <w:p>
      <w:pPr>
        <w:pStyle w:val="BookText"/>
        <w:rPr/>
      </w:pPr>
      <w:r>
        <w:rPr>
          <w:rFonts w:ascii="Amiri" w:hAnsi="Amiri" w:eastAsia="Amiri" w:cs="Amiri"/>
          <w:color w:val="111111"/>
          <w:sz w:val="28"/>
          <w:sz w:val="28"/>
          <w:szCs w:val="28"/>
          <w:rtl w:val="true"/>
          <w:lang w:bidi="ar-SA"/>
        </w:rPr>
        <w:t>رسول الله الكريم بعدم تكفير بعضنا البعض، وقال من كفر مسلماً فقد كفر، فكيف تأمر الناس بقراءة كتاب يفتي بقتل نصف المسلمين ممن يشهدون الشهادتين ويقيمون الصلاة ويصومون رمضان؟</w:t>
      </w:r>
    </w:p>
    <w:p>
      <w:pPr>
        <w:pStyle w:val="BookText"/>
        <w:rPr/>
      </w:pPr>
      <w:r>
        <w:rPr>
          <w:rFonts w:ascii="Amiri" w:hAnsi="Amiri" w:eastAsia="Amiri" w:cs="Amiri"/>
          <w:color w:val="111111"/>
          <w:sz w:val="28"/>
          <w:sz w:val="28"/>
          <w:szCs w:val="28"/>
          <w:rtl w:val="true"/>
          <w:lang w:bidi="ar-SA"/>
        </w:rPr>
        <w:t xml:space="preserve">وهذا الكتاب أيضاً يسب الصحابة، ويقول إن بعض هؤلاء مثل عمار بن ياسر وأبي ذر الغفاري ومحمد بن أبي بكر ومحمد بن أبو حذيفة قد لعب فيهم ابن 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فكادوا لدولة الإسلام، وأججوا الفتنة التي أدت لمقتل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فقاطعني هنا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لنتكلم في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المصلون قد تجمعوا حولنا فقادني إلى غرفة بجانب المصلى وقد دخل معنا جمع غفير من المصلين، فالتفت إليّ قائلا أنا لم أقرأ الكتاب، ولعل ما فيه مدسوس،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الكتاب، وقد فتحت له على الصفحة التي فيها الفتوى بقتل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إلى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أقرأ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مشلكتنا أننا نجهل كل شيء عن الشيعة إلاّ ما يقوله المغرضون والمشنعون، وقد أتيتك بكتاب يشرح منشأهم وأصول المذهب عندهم، وأتمنى منك أن تقرأ بعين المصنف، وسوف آتي إليك في الأسبوع المقبل لأعرف رأيك وهذا رقم هاتفي واسمي وعنواني فبان عليه الاستغراب عند سماع اسمي فعرفت ما يدور في ذهنه،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حنفي المذهب، والآن أتبع مذهب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أعطيته كتاب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عبدالله الغريفي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منه أن يتصل بي إن أشكل عليه أمر ما، وودعته على أمل اللقاء بعد أسبوع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أتى الموعد ذهبت إلى المسجد ولم يكن قد اتصل بي خلال هذا الأسبوع، وعندما قابلته بعد الصلاة اعتذر وقال إنه لم يقرأ الكتاب لأنه مشغول، </w:t>
      </w:r>
    </w:p>
    <w:p>
      <w:pPr>
        <w:pStyle w:val="BookText"/>
        <w:rPr/>
      </w:pPr>
      <w:r>
        <w:rPr>
          <w:rFonts w:ascii="Amiri" w:hAnsi="Amiri" w:eastAsia="Amiri" w:cs="Amiri"/>
          <w:color w:val="111111"/>
          <w:sz w:val="28"/>
          <w:sz w:val="28"/>
          <w:szCs w:val="28"/>
          <w:rtl w:val="true"/>
          <w:lang w:bidi="ar-SA"/>
        </w:rPr>
        <w:t>وعنده دورة تحفيظ القرآن الكريم وواعدته في الأسبوع الذي يليه، ولكنه للأسف خرج من المسجد عندما رآني وأنا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أنه لم ولن يقرأ الكتاب، فلم أعد له ولم يتصل بي، ولكني عرفت رأيه من نظرة بعض الأصدقاء لي ونفورهم وكلامهم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تركت مذهبي واعتقادي السابق وكنت دائماً أشرح لهم وأعرَّفهم الحق وقد اهتدى البعض، واستنكف آخرون لأنهم كانوا يأخذون بكلام مشايخهم وإن كان بلا دليل، ويرفضون كلامي وإن أتيت عليه بألف دليل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نسوا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وَرُهْبَـنَهُمْ أَرْبَاباً مِّن دُونِ اللَّهِ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النصارى لا يعبدون أحبارهم ولا رهبانهم، بل يطيعونهم فيما يقولون ويصدقونهم ويسلموا لهم دون دليل ودون تعقل أو تفهم، لذلك وصفهم الله بأنهم يعبدونهم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يريد منا هؤلاء أن نكون مثلهم، وقد أمرنا الله أن نحكم عقلنا من بعد الكاتب وسنة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أَقْفَالُهَآ</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فقد حررت عقلي ومضيت في سبيل الله لا أخشى لومة لائم، وبذلك قد نزعت التعصب الأعمى وما أورثه لي أسلافي، فانكشف لي ما حاولوا تغطيته والتعتيم عليه عبر العصور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أحوجنا الآن إلى أن يدرس هذا التاريخ الذي اختفى من ورائه النزاع السياسي والصراع الطائفي دراسة واقعية على ضوء التحقيق العلمي المجرّد عن التعصب والتحيز ليظهر الحق والحق أحق أن يتبع</w:t>
      </w:r>
      <w:r>
        <w:rPr>
          <w:rFonts w:eastAsia="Amiri" w:cs="Amiri" w:ascii="Amiri" w:hAnsi="Amiri"/>
          <w:color w:val="111111"/>
          <w:sz w:val="28"/>
          <w:szCs w:val="28"/>
          <w:rtl w:val="true"/>
          <w:lang w:bidi="ar-SA"/>
        </w:rPr>
        <w:t xml:space="preserve">. </w:t>
      </w:r>
      <w:bookmarkStart w:id="548" w:name="pg20384_230986"/>
    </w:p>
    <w:p>
      <w:pPr>
        <w:pStyle w:val="BookText"/>
        <w:rPr/>
      </w:pPr>
      <w:bookmarkEnd w:id="548"/>
      <w:r>
        <w:rPr>
          <w:rFonts w:ascii="Amiri" w:hAnsi="Amiri" w:eastAsia="Amiri" w:cs="Amiri"/>
          <w:color w:val="111111"/>
          <w:sz w:val="28"/>
          <w:sz w:val="28"/>
          <w:szCs w:val="28"/>
          <w:rtl w:val="true"/>
          <w:lang w:bidi="ar-SA"/>
        </w:rPr>
        <w:t>والحمد لله على ما هدانا وما كنا لنهتدي لولا أن هدانا الله</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1323200_2142443653"/>
      <w:bookmarkStart w:id="550" w:name="_Toc207"/>
      <w:bookmarkEnd w:id="549"/>
      <w:r>
        <w:rPr>
          <w:rtl w:val="true"/>
        </w:rPr>
        <w:t>مؤلفاته</w:t>
      </w:r>
      <w:r>
        <w:rPr>
          <w:rtl w:val="true"/>
        </w:rPr>
        <w:t>:</w:t>
      </w:r>
      <w:bookmarkEnd w:id="550"/>
    </w:p>
    <w:p>
      <w:pPr>
        <w:pStyle w:val="Heading3"/>
        <w:numPr>
          <w:ilvl w:val="2"/>
          <w:numId w:val="1"/>
        </w:numPr>
        <w:rPr/>
      </w:pPr>
      <w:bookmarkStart w:id="551" w:name="__RefHeading___Toc11323202_2142443653"/>
      <w:bookmarkStart w:id="552" w:name="_Toc208"/>
      <w:bookmarkEnd w:id="551"/>
      <w:r>
        <w:rPr>
          <w:rtl w:val="true"/>
        </w:rPr>
        <w:t>{</w:t>
      </w:r>
      <w:r>
        <w:rPr/>
        <w:t>1</w:t>
      </w:r>
      <w:r>
        <w:rPr>
          <w:rtl w:val="true"/>
        </w:rPr>
        <w:t>} "</w:t>
      </w:r>
      <w:r>
        <w:rPr>
          <w:rtl w:val="true"/>
        </w:rPr>
        <w:t>افادات من ملفات التاريخ</w:t>
      </w:r>
      <w:r>
        <w:rPr>
          <w:rtl w:val="true"/>
        </w:rPr>
        <w:t xml:space="preserve">": </w:t>
      </w:r>
      <w:r>
        <w:rPr>
          <w:rtl w:val="true"/>
        </w:rPr>
        <w:t>مخطوط</w:t>
      </w:r>
      <w:r>
        <w:rPr>
          <w:rtl w:val="true"/>
        </w:rPr>
        <w:t>.</w:t>
      </w:r>
      <w:bookmarkEnd w:id="552"/>
    </w:p>
    <w:p>
      <w:pPr>
        <w:pStyle w:val="BookText"/>
        <w:rPr/>
      </w:pPr>
      <w:r>
        <w:rPr>
          <w:rFonts w:ascii="Amiri" w:hAnsi="Amiri" w:eastAsia="Amiri" w:cs="Amiri"/>
          <w:color w:val="111111"/>
          <w:sz w:val="28"/>
          <w:sz w:val="28"/>
          <w:szCs w:val="28"/>
          <w:rtl w:val="true"/>
          <w:lang w:bidi="ar-SA"/>
        </w:rPr>
        <w:t>سيصدر عن مركز الأبحاث العقائدية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يساهم في كشف الغموض والتعتيم الذي لاقته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الحكام والدائرين في فلكهم من علماء وعاظ سلاطين وكتاب مأجورين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فيه المؤلف كيفية تعرفه على طريق النجاة، ثم سرد الأدلة التي دفعته إلى اعتناق مذهب التشيع، ثم سلط الضوء على التاريخ الاسلامي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والملابسات التي شاهدتها الساحة الاسلامية عقيب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اورد في الفصل الأخير لمحات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وتعيين الرسول لاوصيائه وائمة المسلمين من بعده</w:t>
      </w:r>
      <w:r>
        <w:rPr>
          <w:rFonts w:eastAsia="Amiri" w:cs="Amiri" w:ascii="Amiri" w:hAnsi="Amiri"/>
          <w:color w:val="111111"/>
          <w:sz w:val="28"/>
          <w:szCs w:val="28"/>
          <w:rtl w:val="true"/>
          <w:lang w:bidi="ar-SA"/>
        </w:rPr>
        <w:t xml:space="preserve">. </w:t>
      </w:r>
      <w:bookmarkStart w:id="553" w:name="pg20384_230987"/>
    </w:p>
    <w:p>
      <w:pPr>
        <w:pStyle w:val="Heading3"/>
        <w:numPr>
          <w:ilvl w:val="2"/>
          <w:numId w:val="1"/>
        </w:numPr>
        <w:rPr/>
      </w:pPr>
      <w:bookmarkStart w:id="554" w:name="__RefHeading___Toc11323204_2142443653"/>
      <w:bookmarkStart w:id="555" w:name="_Toc209"/>
      <w:bookmarkEnd w:id="553"/>
      <w:bookmarkEnd w:id="554"/>
      <w:r>
        <w:rPr>
          <w:rtl w:val="true"/>
        </w:rPr>
        <w:t xml:space="preserve">وقفة مع كتابه </w:t>
      </w:r>
      <w:r>
        <w:rPr>
          <w:rtl w:val="true"/>
        </w:rPr>
        <w:t>"</w:t>
      </w:r>
      <w:r>
        <w:rPr>
          <w:rtl w:val="true"/>
        </w:rPr>
        <w:t>إفادات من ملفات التاريخ</w:t>
      </w:r>
      <w:r>
        <w:rPr>
          <w:rtl w:val="true"/>
        </w:rPr>
        <w:t>"</w:t>
      </w:r>
      <w:bookmarkEnd w:id="555"/>
    </w:p>
    <w:p>
      <w:pPr>
        <w:pStyle w:val="BookText"/>
        <w:rPr/>
      </w:pPr>
      <w:r>
        <w:rPr>
          <w:rFonts w:ascii="Amiri" w:hAnsi="Amiri" w:eastAsia="Amiri" w:cs="Amiri"/>
          <w:color w:val="111111"/>
          <w:sz w:val="28"/>
          <w:sz w:val="28"/>
          <w:szCs w:val="28"/>
          <w:rtl w:val="true"/>
          <w:lang w:bidi="ar-SA"/>
        </w:rPr>
        <w:t>كما يظهر من عنوان الكتاب فانه كتاب تاريخي، وهو يتناول حياة الخلفاء الأربعة الذين حكموا الناس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اختلف المؤرخون في حياتهم بل انقسمت الأمة الإسلامية بين مؤيد لهذا أو لذاك منهم نتيجة أهمية الفترة التاريخية الحساسة التي حكموا فيها وهي ما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الكاتب عن هذا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أحوجنا الآن إلى أن يدرس هذا التاريخ الذي اختفى من ورائه النزاع السياسي والصراع الطائفي دراسة واقعية على ضوء التحقيق العلمي المجرد عن التعصب والتحيز ليظهر الحق والحق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يعرف الكاتب كتابه هذا بالقول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أحاول في هذا الكتاب واعتماداً على أبواب عدة أن أميط اللثام عن الكثير من الحوادث التاريخية التي حصلت بعد وفاة رسول الله من أمور الخلافة وما تبعها من حوادث وحروب وفتن ومؤامرات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وضعت هذه الأبواب عل طريقة إفادات، أي أن نحضر الشخصيات التي لعبت دوراً في هذا التاريخ، وكان لهم الأثر الكبير فيما حدث حتى الآن، ونسألهم عمّا حصل، ونتأمّل أقوالهم وأعمالهم ونكتب الرد على لسانهم واعتماداً على كتب التاريخ والحديث والتفسير عند أهل السنة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اعتمدت في هذا الكتاب على كتب عدة وقد سجلت أسماءها وأين يوجد كل جواب أو مسألة في الهامش</w:t>
      </w:r>
      <w:r>
        <w:rPr>
          <w:rFonts w:eastAsia="Amiri" w:cs="Amiri" w:ascii="Amiri" w:hAnsi="Amiri"/>
          <w:color w:val="111111"/>
          <w:sz w:val="28"/>
          <w:szCs w:val="28"/>
          <w:rtl w:val="true"/>
          <w:lang w:bidi="ar-SA"/>
        </w:rPr>
        <w:t xml:space="preserve">. </w:t>
      </w:r>
      <w:bookmarkStart w:id="556" w:name="pg20384_230988"/>
    </w:p>
    <w:p>
      <w:pPr>
        <w:pStyle w:val="BookText"/>
        <w:rPr/>
      </w:pPr>
      <w:bookmarkEnd w:id="556"/>
      <w:r>
        <w:rPr>
          <w:rFonts w:ascii="Amiri" w:hAnsi="Amiri" w:eastAsia="Amiri" w:cs="Amiri"/>
          <w:color w:val="111111"/>
          <w:sz w:val="28"/>
          <w:sz w:val="28"/>
          <w:szCs w:val="28"/>
          <w:rtl w:val="true"/>
          <w:lang w:bidi="ar-SA"/>
        </w:rPr>
        <w:t>ولم اعتمد إلاّ على الروايات التي يتفق عليها الطرفان السنة والشيعة، وطرحت الآراء التي يتبناها الشيعة مع صحتها وثقتي بها، ولكن أن تحتج بها ألزم أهل السنة أنفسهم به أجدى وأنفع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اعتماداً على المقولة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فمك أدينك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للحادثة التاريخية ألفاظ عدة ورواة عدة ومعاني عدة، ولكني لن أنتقي ما يؤكد ما أرمي إليه في رأيي، وأطرح الباقي كما يفعل الكثيرون من الكتاب من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أنهم يأخذون ما يوافق منهجم ويتركون ما يناقضه، بل اعتمدت في أخذي للأحاديث والروايات ما أجمع عليه الفريقان من صحته، وذلك أكثر أمانة وأنجح للحجة</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1323206_2142443653"/>
      <w:bookmarkStart w:id="558" w:name="_Toc210"/>
      <w:bookmarkEnd w:id="557"/>
      <w:r>
        <w:rPr>
          <w:rtl w:val="true"/>
        </w:rPr>
        <w:t>وتقمصها ابن أبي قحافة</w:t>
      </w:r>
      <w:r>
        <w:rPr>
          <w:rtl w:val="true"/>
        </w:rPr>
        <w:t>:</w:t>
      </w:r>
      <w:bookmarkEnd w:id="558"/>
    </w:p>
    <w:p>
      <w:pPr>
        <w:pStyle w:val="BookText"/>
        <w:rPr/>
      </w:pPr>
      <w:r>
        <w:rPr>
          <w:rFonts w:ascii="Amiri" w:hAnsi="Amiri" w:eastAsia="Amiri" w:cs="Amiri"/>
          <w:color w:val="111111"/>
          <w:sz w:val="28"/>
          <w:sz w:val="28"/>
          <w:szCs w:val="28"/>
          <w:rtl w:val="true"/>
          <w:lang w:bidi="ar-SA"/>
        </w:rPr>
        <w:t>يعرف الكاتب بشخصية أبي بكر، ثم يتحدث عن أحداث أيام ملكه ـ من السقيفة الى تسليم الخلافة إلى عمر ـ وما فعل من منكرات مثل منع فاطمة سلام الله عليها فدكاً، ومحاولة حرق بيتها، ثم حرق الأحاديث ومحاربة السنة النبوية، وقد اخترنا هذه المقتطفات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عرّف نفسك؟</w:t>
      </w:r>
    </w:p>
    <w:p>
      <w:pPr>
        <w:pStyle w:val="BookText"/>
        <w:rPr/>
      </w:pPr>
      <w:r>
        <w:rPr>
          <w:rFonts w:ascii="Amiri" w:hAnsi="Amiri" w:eastAsia="Amiri" w:cs="Amiri"/>
          <w:color w:val="111111"/>
          <w:sz w:val="28"/>
          <w:sz w:val="28"/>
          <w:szCs w:val="28"/>
          <w:rtl w:val="true"/>
          <w:lang w:bidi="ar-SA"/>
        </w:rPr>
        <w:t>ج ـ اسمي أبو بكر عبدالله بن عثمان، بن عامر، بن عمرو، بن كعب بن سعد، بن تيم بن مرة، بن كعب بن لؤي، بن غالب بن فهر بن مالك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وأمي أم الخير، بنت صخر بن عامر، بن كعب، بن سعد، بن تيم بن مرة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وكنت أعمل في التجارة وأعرف علم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 بعد أربعة أو خمسة من الصحابة فأول من أسلم خديجة وعلي وزيد بن الحارثة ثم خالد بن سعيد بن العاص وأبو ذر وأنا</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رافقت رسول الله في كل غزواته، وكنت أجلس معه في العريش، ولم أشارك في القتال ولم أبارز أحداً خلال معارك الرسول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 ـ يقول البعض من أهل السنة بأنك وصلت إلى الخلافة برضا من رسول الله، ويستشهدون على ذلك بأنك صليت بالناس عند مرض الرسول، وبأنك أول من أسلم من الرجال، وأنك صديقه في الغار فما ردك على ذلك؟</w:t>
      </w:r>
    </w:p>
    <w:p>
      <w:pPr>
        <w:pStyle w:val="BookText"/>
        <w:rPr/>
      </w:pPr>
      <w:r>
        <w:rPr>
          <w:rFonts w:ascii="Amiri" w:hAnsi="Amiri" w:eastAsia="Amiri" w:cs="Amiri"/>
          <w:color w:val="111111"/>
          <w:sz w:val="28"/>
          <w:sz w:val="28"/>
          <w:szCs w:val="28"/>
          <w:rtl w:val="true"/>
          <w:lang w:bidi="ar-SA"/>
        </w:rPr>
        <w:t>ج ـ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معي من رسول الله أي نص، ولو كان معي مثل هذا النص، لاحتججت به يوم السقيفة، لأني كنت في أشد الحاجة إلى ما أثبت به أمري يوم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بشأن ما يدعيه البعض من موضوع الصلاة، فهي لم تكن إلاّ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وقصتها أن ابنتي عايشة بعثت 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مريض فصلّ بالناس، وما إن بدأت بالصلاة حتى خرج رسول الله يتهادى من شدة مرضه بين الفضل بن العباس وعلي، ودخل المسجد وصلى عن يميني قاعداً وصلى الناس، فلما فرغ من الصلاة أقبل على الناس وكلمهم رافعاً صوته حتى خرج صوته من باب المسجد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سُعرت النار، وأقبلت الفتن كقطع الليل المظلم، وإني والله لا تمسكوا علي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أحل لكم إلاّ ما أحل لكم القرآن ولم أحرم لكم إلاّ ما حرم عليكم القرآن</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رسول الله لم يأمرني بالصلاة بالناس، ولو كان فعل لما خرج </w:t>
      </w:r>
      <w:bookmarkStart w:id="559" w:name="pg20384_230990"/>
    </w:p>
    <w:p>
      <w:pPr>
        <w:pStyle w:val="BookText"/>
        <w:rPr/>
      </w:pPr>
      <w:bookmarkEnd w:id="559"/>
      <w:r>
        <w:rPr>
          <w:rFonts w:ascii="Amiri" w:hAnsi="Amiri" w:eastAsia="Amiri" w:cs="Amiri"/>
          <w:color w:val="111111"/>
          <w:sz w:val="28"/>
          <w:sz w:val="28"/>
          <w:szCs w:val="28"/>
          <w:rtl w:val="true"/>
          <w:lang w:bidi="ar-SA"/>
        </w:rPr>
        <w:t>على هذا الحال وصلى هو بالناس، وكيف يأمرني بذلك، وقد كان جندني في جيش أسامة بن زيد، وقد كان معسكراً خارج المدينة، وكنت معهم وإنما كنت أتردد على المدينة لعيادة رسول الله، ومن المعلوم أن قائد الجيش هو الإمام في الصلاة وقد كان أسامة بن زيد، هو إمامنا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وفاته استأذنته بالذهاب إلى أهلي بالسنح</w:t>
      </w:r>
      <w:r>
        <w:rPr>
          <w:rStyle w:val="FootnoteAnchor"/>
          <w:rtl w:val="true"/>
        </w:rPr>
        <w:footnoteReference w:id="257"/>
      </w:r>
      <w:r>
        <w:rPr>
          <w:rFonts w:ascii="Amiri" w:hAnsi="Amiri" w:eastAsia="Amiri" w:cs="Amiri"/>
          <w:color w:val="111111"/>
          <w:sz w:val="28"/>
          <w:sz w:val="28"/>
          <w:szCs w:val="28"/>
          <w:rtl w:val="true"/>
          <w:lang w:bidi="ar-SA"/>
        </w:rPr>
        <w:t>فأذن لي، لذلك عندما توفي رسول الله لم أكن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لم احتج بقصة الصلاة في السقيفة لأنها علي 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وأما بشأن أني كنت صديقه في الغار فهذا مما لا ريب فيه، ولكن قصته أنني أتيت في يوم هجرة رسول الله إلى داره، فوجدت علياً فسألته عن نبي الله فأخبرني أنه لحق بالغار من ثور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لك فيه حاجة فالحقه، فخرجت مسرعاً فلحقت نبي الله في الطريق، فسمع رسول الله جرسي في ظلمة الليل فحسبني من المشركين فأسرع رسول الله في المشي، فانقطع قبال نعله ففلق إبهامه حجر فكثر دمها، وأسرع السعي، فخفت أن يشق على رسول الله فرفعت صوتي وتكلمت، فعرفني رسول الله فقام حتى أتيته فانطلقنا ورجل رسول الله تستن دماً حتى انتهينا إلى الغار في الصبح</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1323208_2142443653"/>
      <w:bookmarkStart w:id="561" w:name="_Toc211"/>
      <w:bookmarkEnd w:id="560"/>
      <w:r>
        <w:rPr>
          <w:rtl w:val="true"/>
        </w:rPr>
        <w:t>السقيفة</w:t>
      </w:r>
      <w:r>
        <w:rPr>
          <w:rtl w:val="true"/>
        </w:rPr>
        <w:t>:</w:t>
      </w:r>
      <w:bookmarkEnd w:id="561"/>
    </w:p>
    <w:p>
      <w:pPr>
        <w:pStyle w:val="BookText"/>
        <w:rPr/>
      </w:pPr>
      <w:r>
        <w:rPr>
          <w:rFonts w:ascii="Amiri" w:hAnsi="Amiri" w:eastAsia="Amiri" w:cs="Amiri"/>
          <w:color w:val="111111"/>
          <w:sz w:val="28"/>
          <w:sz w:val="28"/>
          <w:szCs w:val="28"/>
          <w:rtl w:val="true"/>
          <w:lang w:bidi="ar-SA"/>
        </w:rPr>
        <w:t>س ـ كيف علمت بوفاة رسول الله؟ وما قصة اجتماع الأنصار في سقيفة بني ساعدة؟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أخبرتك آنفاً أنني كنت في داري عند أهلي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عودتي إلى المدينة لعيادة رسول الله وجدت عمر على باب المسجد واقفاً شاهراً سيفه </w:t>
      </w:r>
    </w:p>
    <w:p>
      <w:pPr>
        <w:pStyle w:val="BookText"/>
        <w:rPr/>
      </w:pPr>
      <w:r>
        <w:rPr>
          <w:rFonts w:ascii="Amiri" w:hAnsi="Amiri" w:eastAsia="Amiri" w:cs="Amiri"/>
          <w:color w:val="111111"/>
          <w:sz w:val="28"/>
          <w:sz w:val="28"/>
          <w:szCs w:val="28"/>
          <w:rtl w:val="true"/>
          <w:lang w:bidi="ar-SA"/>
        </w:rPr>
        <w:t>يتهدد ويتوعد الناس،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يمت ولكنه ذهب إلى ربه كما ذهب نبي الله موسى، وإنه سيعود ويقطع أيدي وأرجل رجال يزعمون أنه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يدع أحداً يدخل إلى الدار،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 أنصت، فأبى إلاّ أن يتكلم، فلما رأيته لا ينصت دخلت وكان رسول الله مسجى في ناحية البيت عليه برد حبرة فكشفت عن وجهه وقبلته، وقلت بأبي أنت وأمي أما الموتة التي كتب الله عليك فقد ذقتها، ثم لن يصيبك بعدها موتة أبداً، ثم رددت الثوب على وجهه، ثم خرجت وأقبلت على الناس، فحمدت الله وأثنيت عليه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كان يعبد محمداً فإن محمداً قد مات ومن كان يعبد الله فإن الله حي لا يموت ثم تلوت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أَعْقَـبِكُمْ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فوالله لكأن الناس لم يعملوا أن هذه الآية نزلت على رسول الله فأتاني عمر، وأخبرني أن أخرج إليه، وعندما خرجت أخبرني أن بعض الأنصار مجتمعون في سقيفة بني ساعدة، لأمر ولابد أن نكون هناك حتى لا يقطع أمر لا نكون فيه، فذهبنا وأخذنا معنا أبا عبيدة بن الجراح في وطريقنا باتجاه السقيفة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 ابن ساعدة الأنصاري ومعن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صفوة الأنصار وممن شهدوا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أرجعوا وأقضوا أمركم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نلتفت إليهم وتابعنا مسيرنا إلى السقيفة، وعندما وصلنا وجدنا جماعة من الأنصار ويوجد بينهم رجل 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مريضاً لا يقوى على الوقوف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حاول عمر أن يتكلم ولكني منعته وبدأت الكلام فحمدت الله وأثنيت </w:t>
      </w:r>
    </w:p>
    <w:p>
      <w:pPr>
        <w:pStyle w:val="BookText"/>
        <w:rPr/>
      </w:pPr>
      <w:r>
        <w:rPr>
          <w:rFonts w:ascii="Amiri" w:hAnsi="Amiri" w:eastAsia="Amiri" w:cs="Amiri"/>
          <w:color w:val="111111"/>
          <w:sz w:val="28"/>
          <w:sz w:val="28"/>
          <w:szCs w:val="28"/>
          <w:rtl w:val="true"/>
          <w:lang w:bidi="ar-SA"/>
        </w:rPr>
        <w:t>عليه ثم ذكرت ما للأنصار من فضل فلم أترك شيئاً إلاّ قلته ثم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معشر المهاجرين أول الناس إسلاماً، والناس تبع لنا ونحن عشيرة رسول الله، ونحن أوسط العرب أنساباً ليست لقبيلة من قبائل العرب إلاّ ولقريش فيها 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أنهيت كلامي وقف عمر وقد كان زور مقالة قبل أن يأتي إلى السقيفة وكان يريد أن يقولها قبلي ولكن منعته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والله لا ترضى العرب أن تؤمركم ونبيها من غيركم، ولكن العرب لا ينبغي أن تولي هذا الأمر إلاّ من كانت فيها وألوا الأمر منهم، لنا بذلك على من خالفنا من العرب الحجة الظاهرة والسلطان المبين من ينازعنا سلطان محمد وميراثه ونحن أوليائه وعشيرته إلاّ مدل بباطل أو متجانف لإثم أو متورط في 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نبايع إلاّ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 إني ناصح لكم في أحد هذين الرجلين أبي عبيدة بن الجراح أو عمر ابن الخطاب فبايعوا من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ذلك وأنت بين أظهرنا أبسط يدك أبايعك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فبايعني عمر وأبو عبيدة وتتابع الأنصار على مبايعتي وتخلف سعد وأولاده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سعد قتله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وتمت البيعة ثم ذهبنا إلى المسجد فقال عمر للناس</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مالي أراكم حلقاً شتى قوموا فبايعوا أبا بكر فقد بايعته وبايعه الأنصار فقام </w:t>
      </w:r>
      <w:bookmarkStart w:id="562" w:name="pg20384_230993"/>
    </w:p>
    <w:p>
      <w:pPr>
        <w:pStyle w:val="BookText"/>
        <w:rPr/>
      </w:pPr>
      <w:bookmarkEnd w:id="562"/>
      <w:r>
        <w:rPr>
          <w:rFonts w:ascii="Amiri" w:hAnsi="Amiri" w:eastAsia="Amiri" w:cs="Amiri"/>
          <w:color w:val="111111"/>
          <w:sz w:val="28"/>
          <w:sz w:val="28"/>
          <w:szCs w:val="28"/>
          <w:rtl w:val="true"/>
          <w:lang w:bidi="ar-SA"/>
        </w:rPr>
        <w:t>عثمان ومن معه من بني أمية فبايعوا، وقام سعد بن أبي وقاص وعبدالرحمن بن عوف ومن معهم من بني زهرة فبايعوا وأيضاً بايع كل من كان من الأنصار في المسجد بعدما قال عمر إن كل الأنصار بايعوا</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1323210_2142443653"/>
      <w:bookmarkStart w:id="564" w:name="_Toc212"/>
      <w:bookmarkEnd w:id="563"/>
      <w:r>
        <w:rPr>
          <w:rtl w:val="true"/>
        </w:rPr>
        <w:t>اجتماع الانصار</w:t>
      </w:r>
      <w:r>
        <w:rPr>
          <w:rtl w:val="true"/>
        </w:rPr>
        <w:t>:</w:t>
      </w:r>
      <w:bookmarkEnd w:id="564"/>
    </w:p>
    <w:p>
      <w:pPr>
        <w:pStyle w:val="BookText"/>
        <w:rPr/>
      </w:pPr>
      <w:r>
        <w:rPr>
          <w:rFonts w:ascii="Amiri" w:hAnsi="Amiri" w:eastAsia="Amiri" w:cs="Amiri"/>
          <w:color w:val="111111"/>
          <w:sz w:val="28"/>
          <w:sz w:val="28"/>
          <w:szCs w:val="28"/>
          <w:rtl w:val="true"/>
          <w:lang w:bidi="ar-SA"/>
        </w:rPr>
        <w:t xml:space="preserve">س ـ هذا يعني أن الأنصار لم يكونوا مجتمعين من أجل أن يبايعوا سعد بن عبادة كما يزعم البعض لأنه كما ذكرت كان مريضاً، ولا يقوى على الوقوف وإن جماعة من الأنصار كانوا يعودونه، وأيضاً في معرض حديثك قلت أنكم صادفتم عند مجيئكم إلى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 بن ساعدة ومعن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باتجاه المسجد أي خارجين من السقيفة وغير هذا كيف يكونوا مجتمعين من أجل البيعة، مع أن عمر قد منع الناس من أن يقولوا أن رسول الله قد مات أي أن الذين كانوا خارج المسجد لا يعلمون حقيقة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 ـ هذا صحيح ولكن عند علم عمر، باجتماع الناس في السقيفة، تبادر إلى ذهنه أنهم لابد أن يذكروا أمر الخلافة من بعد الرسول بناءً على مرض الرسول وهذا ما حصل</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1323212_2142443653"/>
      <w:bookmarkStart w:id="566" w:name="_Toc213"/>
      <w:bookmarkEnd w:id="565"/>
      <w:r>
        <w:rPr>
          <w:rtl w:val="true"/>
        </w:rPr>
        <w:t>عهد أبي بكر باستخلاف عمر</w:t>
      </w:r>
      <w:r>
        <w:rPr>
          <w:rtl w:val="true"/>
        </w:rPr>
        <w:t>:</w:t>
      </w:r>
      <w:bookmarkEnd w:id="566"/>
    </w:p>
    <w:p>
      <w:pPr>
        <w:pStyle w:val="BookText"/>
        <w:rPr/>
      </w:pPr>
      <w:r>
        <w:rPr>
          <w:rFonts w:ascii="Amiri" w:hAnsi="Amiri" w:eastAsia="Amiri" w:cs="Amiri"/>
          <w:color w:val="111111"/>
          <w:sz w:val="28"/>
          <w:sz w:val="28"/>
          <w:szCs w:val="28"/>
          <w:rtl w:val="true"/>
          <w:lang w:bidi="ar-SA"/>
        </w:rPr>
        <w:t>س ـ ماذا حصل عند مرض موتك ولمن أوصيت بالخلافة؟</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ج ـ عندما أحسست بدنوّ أجلي دعوت عثمان بن عفان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عهدي، فكتب عثمان وأمليت عليه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عهد أبو بكر بن أبي قحافة آخر عهد في </w:t>
      </w:r>
    </w:p>
    <w:p>
      <w:pPr>
        <w:pStyle w:val="BookText"/>
        <w:rPr/>
      </w:pPr>
      <w:r>
        <w:rPr>
          <w:rFonts w:ascii="Amiri" w:hAnsi="Amiri" w:eastAsia="Amiri" w:cs="Amiri"/>
          <w:color w:val="111111"/>
          <w:sz w:val="28"/>
          <w:sz w:val="28"/>
          <w:szCs w:val="28"/>
          <w:rtl w:val="true"/>
          <w:lang w:bidi="ar-SA"/>
        </w:rPr>
        <w:t>الدنيا نازحاً عنها، وأول عهده بالآخرة داخلا فيها، إني استخلف عليكم عمر بن الخطاب، فإن تروه عدلا فيكم، فذلك ظني به ورجائي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بدل وغير فالخير أردت، ولا أعلم الغيب،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ولكن يقولون أنك عندما بدأت إملاء الكتاب أغمي عليك وأن عثمان هو من كتب اسم عمر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نعم عندما وصلت إلى قولي إني استخلف عليكم فأغمي علي فكتب عثمان ـ عمر بن الخطاب وعندما أفقت قلت له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عمر</w:t>
      </w:r>
    </w:p>
    <w:p>
      <w:pPr>
        <w:pStyle w:val="BookText"/>
        <w:rPr/>
      </w:pPr>
      <w:r>
        <w:rPr>
          <w:rFonts w:ascii="Amiri" w:hAnsi="Amiri" w:eastAsia="Amiri" w:cs="Amiri"/>
          <w:color w:val="111111"/>
          <w:sz w:val="28"/>
          <w:sz w:val="28"/>
          <w:szCs w:val="28"/>
          <w:rtl w:val="true"/>
          <w:lang w:bidi="ar-SA"/>
        </w:rPr>
        <w:t>فقلت أنى لك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 أصبت</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 ـ عندما دفعت الكتاب وعلم الصحابة بهذا هل وافقوا عليه أم تحفظوا أم عارضوا؟</w:t>
      </w:r>
    </w:p>
    <w:p>
      <w:pPr>
        <w:pStyle w:val="BookText"/>
        <w:rPr/>
      </w:pPr>
      <w:r>
        <w:rPr>
          <w:rFonts w:ascii="Amiri" w:hAnsi="Amiri" w:eastAsia="Amiri" w:cs="Amiri"/>
          <w:color w:val="111111"/>
          <w:sz w:val="28"/>
          <w:sz w:val="28"/>
          <w:szCs w:val="28"/>
          <w:rtl w:val="true"/>
          <w:lang w:bidi="ar-SA"/>
        </w:rPr>
        <w:t>ج ـ بعدما فرغت من كتابة الكتاب دخل عليّ قوم من الصحابة منهم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لربك غداً وقد ولّيت علينا فظاً غليظاً، تفرق منه النفوس وتنقض عنه القلوب،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اسندوني وقد كنت مستلقياً، فأسندوني ـ فقلت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تخوفني إذا قال لي ذلك غداً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عليهم خير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هذا يعني أن الصحابة لم يكونوا راضين عن استخلاف عمر وقد فرضته عليهم فرضاً بدون استشارتهم، والنتيجة هي التي تنبأ بها الإمام علي عندما قال لعمر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 حلباً لك شطره واشدد له اليوم أمر يردده عليك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بالضبط ما قاله أحد الصحابة لعمر بن الخطاب عندما خرج بالكتاب الذي فيه عهد الخلافة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الكتاب يا أبا حفص؟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 أول من سمع وأطاع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والله ما أدري ما فيه، أمرته عام أول، وأمرك العام</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قولك في ذلك؟</w:t>
      </w:r>
    </w:p>
    <w:p>
      <w:pPr>
        <w:pStyle w:val="BookText"/>
        <w:rPr/>
      </w:pPr>
      <w:r>
        <w:rPr>
          <w:rFonts w:ascii="Amiri" w:hAnsi="Amiri" w:eastAsia="Amiri" w:cs="Amiri"/>
          <w:color w:val="111111"/>
          <w:sz w:val="28"/>
          <w:sz w:val="28"/>
          <w:szCs w:val="28"/>
          <w:rtl w:val="true"/>
          <w:lang w:bidi="ar-SA"/>
        </w:rPr>
        <w:t>ج ـ لو شاء عمر بن الخطاب لكان الخليفة الأول فقد قلت له يوم السقيفة أبسط يدك أبايعك ولكن هو قدمني وقد حفظت له هذه، ثم هو الذي ركّز البيعة فينا أي المهاجرين في السقيفة وهو صاحب المقالة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ترضى العرب أن تؤمركم ونبيها من غيركم، ولكن العرب لا ينبغي أن تولي هذا الأمر إلاّ من كانت النبوة فيهم، من ينازعنا سلطان محمد ونحن أهله وعشيرته إلاّ مدل بباطل، أو متجانف لإثم، أو متورط في هلكه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أخذ عصابة وذهب إلى بيت علي وأخرج الممتنعين عن البيعة من بني هاشم والزبير وهو الذي أمر بإحراق بيت فاطمة وعلي إن لم يخرجوا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طالب المجتمعين في المسجد لمبايعتي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أراكم حلقاً شتى قوموا فبايعوا أبا بكر فقد بايعته وبايعه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أصدر أمراً بقتل سعد بن عبادة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هدّد علي بن أبي طالب بضرب العنق إن لم يبايع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ضم أبا سفيان إلينا بأن نصحني بترك ما بيده من الصدقات ثم ولّى ابنيه يزيد ومعاوية على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إن عمر كان الرجل الثاني في </w:t>
      </w:r>
      <w:bookmarkStart w:id="567" w:name="pg20384_230996"/>
    </w:p>
    <w:p>
      <w:pPr>
        <w:pStyle w:val="BookText"/>
        <w:rPr/>
      </w:pPr>
      <w:bookmarkEnd w:id="567"/>
      <w:r>
        <w:rPr>
          <w:rFonts w:ascii="Amiri" w:hAnsi="Amiri" w:eastAsia="Amiri" w:cs="Amiri"/>
          <w:color w:val="111111"/>
          <w:sz w:val="28"/>
          <w:sz w:val="28"/>
          <w:szCs w:val="28"/>
          <w:rtl w:val="true"/>
          <w:lang w:bidi="ar-SA"/>
        </w:rPr>
        <w:t>الدولة في خلافتني وقد كنت أسمع لرأيه وآخذ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أكثر من ذلك فقد كان يحل ويبرم في خلافتي، وكأنه الأمير فقد كتبت لعيينه بن حصن والأقرع بن حابس كتاباً، فأخذاه إلى عمر ليشهد، فما أن شاهد عمر الكتاب لم يعجبه، فتفل فيه فوراً ومحاه، فرجعا إلي وقالا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ندري أأنت الأمير أم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لو شاء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عمر إلي، وقرعني بشدة على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قلت لك إنك أقوى مني على هذا الأمر لكنك غلبتني</w:t>
      </w:r>
      <w:r>
        <w:rPr>
          <w:rFonts w:eastAsia="Amiri" w:cs="Amiri" w:ascii="Amiri" w:hAnsi="Amiri"/>
          <w:color w:val="111111"/>
          <w:sz w:val="28"/>
          <w:szCs w:val="28"/>
          <w:rtl w:val="true"/>
          <w:lang w:bidi="ar-SA"/>
        </w:rPr>
        <w:t>)..</w:t>
      </w:r>
      <w:r>
        <w:rPr>
          <w:rStyle w:val="FootnoteAnchor"/>
          <w:rtl w:val="true"/>
        </w:rPr>
        <w:footnoteReference w:id="266"/>
      </w:r>
    </w:p>
    <w:p>
      <w:pPr>
        <w:pStyle w:val="Heading3"/>
        <w:numPr>
          <w:ilvl w:val="2"/>
          <w:numId w:val="1"/>
        </w:numPr>
        <w:rPr/>
      </w:pPr>
      <w:bookmarkStart w:id="568" w:name="__RefHeading___Toc11323214_2142443653"/>
      <w:bookmarkStart w:id="569" w:name="_Toc214"/>
      <w:bookmarkEnd w:id="568"/>
      <w:r>
        <w:rPr>
          <w:rtl w:val="true"/>
        </w:rPr>
        <w:t>أبو حفص العدوي</w:t>
      </w:r>
      <w:r>
        <w:rPr>
          <w:rtl w:val="true"/>
        </w:rPr>
        <w:t>:</w:t>
      </w:r>
      <w:bookmarkEnd w:id="569"/>
    </w:p>
    <w:p>
      <w:pPr>
        <w:pStyle w:val="BookText"/>
        <w:rPr/>
      </w:pPr>
      <w:r>
        <w:rPr>
          <w:rFonts w:ascii="Amiri" w:hAnsi="Amiri" w:eastAsia="Amiri" w:cs="Amiri"/>
          <w:color w:val="111111"/>
          <w:sz w:val="28"/>
          <w:sz w:val="28"/>
          <w:szCs w:val="28"/>
          <w:rtl w:val="true"/>
          <w:lang w:bidi="ar-SA"/>
        </w:rPr>
        <w:t>يعرف الكاتب بشخصية عمر، ويذكر طرفاً من تاريخه بعد وفاة الرسول وما فعله من بدع خالف فيها السنة النبوية الشريفة، فيذكر رزية يوم الخميس وطرفاً من أحداث السقيفة ودور عمر فيها، ثم علل علاقته مع أبي بكر أيام خلافته، ويذكر كيف منع رواية الحديث خوفاً من معرفة الناس فضائل آل البيت كما يوضح كيف أسس الأساس الصلب لحكم بني أمية بمنحهم ولاية الشام وعدم مراقبة أعمالهم فيها ثم يذكر الشورى وما جرى فيها، وقد اخترنا مما ذكره هذه المقاطع</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1323216_2142443653"/>
      <w:bookmarkStart w:id="571" w:name="_Toc215"/>
      <w:bookmarkEnd w:id="570"/>
      <w:r>
        <w:rPr>
          <w:rtl w:val="true"/>
        </w:rPr>
        <w:t xml:space="preserve">عمر بن الخطاب </w:t>
      </w:r>
      <w:r>
        <w:rPr>
          <w:rtl w:val="true"/>
        </w:rPr>
        <w:t>(</w:t>
      </w:r>
      <w:r>
        <w:rPr>
          <w:rtl w:val="true"/>
        </w:rPr>
        <w:t>الخليفة الثاني</w:t>
      </w:r>
      <w:r>
        <w:rPr>
          <w:rtl w:val="true"/>
        </w:rPr>
        <w:t>)</w:t>
      </w:r>
      <w:bookmarkEnd w:id="571"/>
    </w:p>
    <w:p>
      <w:pPr>
        <w:pStyle w:val="BookText"/>
        <w:rPr/>
      </w:pPr>
      <w:r>
        <w:rPr>
          <w:rFonts w:ascii="Amiri" w:hAnsi="Amiri" w:eastAsia="Amiri" w:cs="Amiri"/>
          <w:color w:val="111111"/>
          <w:sz w:val="28"/>
          <w:sz w:val="28"/>
          <w:szCs w:val="28"/>
          <w:rtl w:val="true"/>
          <w:lang w:bidi="ar-SA"/>
        </w:rPr>
        <w:t>س ـ عَرّف نفسك؟</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اسمي عمر بن الخطاب بن نفيل بن عبد العزى بن رباح بن عبدالله بن قرط ابن رازح بن عدي بن كعب بن لؤي وكنيتي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حنتمة بنت هاشم بن المغيرة بن عبدالله بن عمر بن مخزوم وأول من كنّاني بالفاروق هم أهل الكتاب</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أسلمت بعد خمسة وأربعون رجلا وإحدى وعشرين امرأة أي بعد ستة وستين شخصاً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واشتركت في كل غزوات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ولكن يقال أنك لم تثبت في معركة، ولم تبارز أحداً من المشركين، ولم تقتل أو تجرح أحداً، فقد ثبت 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هربت مع عثمان يوم أحد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وانهزمت يوم حنين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يوم خيبر</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ولم تذكر يوم الخندق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أنت مما يدعيه البعض من أن الله قد أعز بك الإسلام؟</w:t>
      </w:r>
    </w:p>
    <w:p>
      <w:pPr>
        <w:pStyle w:val="BookText"/>
        <w:rPr/>
      </w:pPr>
      <w:r>
        <w:rPr>
          <w:rFonts w:ascii="Amiri" w:hAnsi="Amiri" w:eastAsia="Amiri" w:cs="Amiri"/>
          <w:color w:val="111111"/>
          <w:sz w:val="28"/>
          <w:sz w:val="28"/>
          <w:szCs w:val="28"/>
          <w:rtl w:val="true"/>
          <w:lang w:bidi="ar-SA"/>
        </w:rPr>
        <w:t>ج ـ لقد نهاني رسول الله عن القتل، وقد صرحت بذلك عندما اقترحت على أبي جندل أن يقتل سهيل بن عمرو المشرك وشجعته على ذلك فقال لي أبو جندل مالك لا تقتله أنت؟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رسول الله عن قتله وقتل غيره</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ليس لي من يحميني فقبيلتي بنو عدي ليس لها في العير ولا في النفير </w:t>
      </w:r>
      <w:bookmarkStart w:id="572" w:name="pg20384_230998"/>
    </w:p>
    <w:p>
      <w:pPr>
        <w:pStyle w:val="BookText"/>
        <w:rPr/>
      </w:pPr>
      <w:bookmarkEnd w:id="572"/>
      <w:r>
        <w:rPr>
          <w:rFonts w:ascii="Amiri" w:hAnsi="Amiri" w:eastAsia="Amiri" w:cs="Amiri"/>
          <w:color w:val="111111"/>
          <w:sz w:val="28"/>
          <w:sz w:val="28"/>
          <w:szCs w:val="28"/>
          <w:rtl w:val="true"/>
          <w:lang w:bidi="ar-SA"/>
        </w:rPr>
        <w:t>لذلك لم أقتل أحداً أو أبارز في أي معركة حتى لا يكون علي دم لأي عشيرة لذلك لم يعاديني أحد من قريش ولم يمانع في خلافتي</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11323218_2142443653"/>
      <w:bookmarkStart w:id="574" w:name="_Toc216"/>
      <w:bookmarkEnd w:id="573"/>
      <w:r>
        <w:rPr>
          <w:rtl w:val="true"/>
        </w:rPr>
        <w:t>رزية الخميس</w:t>
      </w:r>
      <w:r>
        <w:rPr>
          <w:rtl w:val="true"/>
        </w:rPr>
        <w:t>:</w:t>
      </w:r>
      <w:bookmarkEnd w:id="574"/>
    </w:p>
    <w:p>
      <w:pPr>
        <w:pStyle w:val="BookText"/>
        <w:rPr/>
      </w:pPr>
      <w:r>
        <w:rPr>
          <w:rFonts w:ascii="Amiri" w:hAnsi="Amiri" w:eastAsia="Amiri" w:cs="Amiri"/>
          <w:color w:val="111111"/>
          <w:sz w:val="28"/>
          <w:sz w:val="28"/>
          <w:szCs w:val="28"/>
          <w:rtl w:val="true"/>
          <w:lang w:bidi="ar-SA"/>
        </w:rPr>
        <w:t>س ـ كيف علمت بأن رسول الله كان يريد أن يصرّح باسم علي في كتابة الوصية وماذا فعلت؟</w:t>
      </w:r>
    </w:p>
    <w:p>
      <w:pPr>
        <w:pStyle w:val="BookText"/>
        <w:rPr/>
      </w:pPr>
      <w:r>
        <w:rPr>
          <w:rFonts w:ascii="Amiri" w:hAnsi="Amiri" w:eastAsia="Amiri" w:cs="Amiri"/>
          <w:color w:val="111111"/>
          <w:sz w:val="28"/>
          <w:sz w:val="28"/>
          <w:szCs w:val="28"/>
          <w:rtl w:val="true"/>
          <w:lang w:bidi="ar-SA"/>
        </w:rPr>
        <w:t>ج ـ قلت لك أخرنا بعث جيش أسامة، وفي هذا الوقت كنا لا نغادر المسجد ودار الرسول لذلك عندما طلب رسول الله أن يكتب الكتاب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بادر إلى ذهني ما حصل في غدير خم، فعلمت أنه يريد أن يصرّح باسم علي بكتاب فإنه قال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فيكم ما إن تمسّكتم بهما لن تضلوا أبداً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لكم كتاباً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الأمر واضح، لذلك ودون أي تمهل قلت إن رسول الله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رسول الله غلب عليه الوجع، وقد صرحت بذلك في كلام لي مع عبدالله ابن عباس في زمن خلافتي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سألت يوماً عبدالله ابن عباس ونحن نتحدث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عبدالله، عليك دماء البدن إن كتمتها، هل بقي في نفس علي شيء من أمر الخلافة؟</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 نصّ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أبي عما يدعيه فقال صدق</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في رسول الله من أمره ذروٌ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575" w:name="pg20384_230999"/>
    </w:p>
    <w:p>
      <w:pPr>
        <w:pStyle w:val="BookText"/>
        <w:rPr/>
      </w:pPr>
      <w:bookmarkEnd w:id="575"/>
      <w:r>
        <w:rPr>
          <w:rFonts w:ascii="Amiri" w:hAnsi="Amiri" w:eastAsia="Amiri" w:cs="Amiri"/>
          <w:color w:val="111111"/>
          <w:sz w:val="28"/>
          <w:sz w:val="28"/>
          <w:szCs w:val="28"/>
          <w:rtl w:val="true"/>
          <w:lang w:bidi="ar-SA"/>
        </w:rPr>
        <w:t>يثبت حجة ولا يقطع عذراً، وقد كان يربع في أمره وقتاً ما، ولقد أراد في مرضه أن يصرّح باسمه فمنعته من ذلك اشفاقاً وحيطة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هذه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عليه قريش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رسول الله أني علمت ما في نفسه فأمسك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ـ هل قلت وحدَك أن رسول الله يهجر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 ـ عندما قلت أن رسول الله يهجر انقسم الناس فقوم يقولون قربوا لرسول الله يكتب لكم وقوم يقولون ما قلت، وعندما كثر اللغط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فقد علم رسول الله أنه لم يعد هناك داع من كتابة الكتاب لما سوف يوجب من طعن في مقام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وخرجنا من عند رسول الله بعدما قال قوموا عني، وكان هذا آخر عهدي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هذا يعني أن رسول الله مات وهو غاضب منك وممن كان معك، ووقف موقفك في ذلك اليوم؟</w:t>
      </w:r>
    </w:p>
    <w:p>
      <w:pPr>
        <w:pStyle w:val="BookText"/>
        <w:rPr/>
      </w:pPr>
      <w:r>
        <w:rPr>
          <w:rFonts w:ascii="Amiri" w:hAnsi="Amiri" w:eastAsia="Amiri" w:cs="Amiri"/>
          <w:color w:val="111111"/>
          <w:sz w:val="28"/>
          <w:sz w:val="28"/>
          <w:szCs w:val="28"/>
          <w:rtl w:val="true"/>
          <w:lang w:bidi="ar-SA"/>
        </w:rPr>
        <w:t>ج ـ هذا صحيح، وليغفر الله لي</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1323220_2142443653"/>
      <w:bookmarkStart w:id="577" w:name="_Toc217"/>
      <w:bookmarkEnd w:id="576"/>
      <w:r>
        <w:rPr>
          <w:rtl w:val="true"/>
        </w:rPr>
        <w:t>منع إعلان وفاة الرسول</w:t>
      </w:r>
      <w:r>
        <w:rPr>
          <w:rtl w:val="true"/>
        </w:rPr>
        <w:t>:</w:t>
      </w:r>
      <w:bookmarkEnd w:id="577"/>
    </w:p>
    <w:p>
      <w:pPr>
        <w:pStyle w:val="BookText"/>
        <w:rPr/>
      </w:pPr>
      <w:r>
        <w:rPr>
          <w:rFonts w:ascii="Amiri" w:hAnsi="Amiri" w:eastAsia="Amiri" w:cs="Amiri"/>
          <w:color w:val="111111"/>
          <w:sz w:val="28"/>
          <w:sz w:val="28"/>
          <w:szCs w:val="28"/>
          <w:rtl w:val="true"/>
          <w:lang w:bidi="ar-SA"/>
        </w:rPr>
        <w:t>س ـ ماذا فعلت بعد ذلك وما كانت خطتك؟</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أولا، كان يجب أن أبقى في المدينة قريباً من المسجد ودار رسول الله، لذلك كما قلت لك أخّرت جيش أسامة بن زيد، وبما أني كنت قريباً من دار الرسول فكنت أول من علم بوفاة الرسول، ولكن لأن أبا بكر لم يكن موجوداً بسبب ذهابه إلى أهله في السنح كان لابد أن انتظره ريثما يحضر لنتابع الخطة معاً، </w:t>
      </w:r>
      <w:bookmarkStart w:id="578" w:name="pg20384_231000"/>
    </w:p>
    <w:p>
      <w:pPr>
        <w:pStyle w:val="BookText"/>
        <w:rPr/>
      </w:pPr>
      <w:bookmarkEnd w:id="578"/>
      <w:r>
        <w:rPr>
          <w:rFonts w:ascii="Amiri" w:hAnsi="Amiri" w:eastAsia="Amiri" w:cs="Amiri"/>
          <w:color w:val="111111"/>
          <w:sz w:val="28"/>
          <w:sz w:val="28"/>
          <w:szCs w:val="28"/>
          <w:rtl w:val="true"/>
          <w:lang w:bidi="ar-SA"/>
        </w:rPr>
        <w:t>ولذلك حملت سيفي ووقفت على باب المسجد ومنعت الدخول والخروج من المنزل، وكنت أقول إن رسول الله لم يمت وإنما ذهب إلى ربه كما ذهب موسى، وأنه سوف يعود ويقطع أيدي وأرجل رجال يقولون أنه مات وقد أرسلت إلى أبي بكر لكي يأتي وانتظرت على هذه الحالة حتى وصل أبو بكر، وعندما خرج وقال قولته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يعبد محمداً فإن محمداً قد مات ومن كان يعبد الله فإن الله 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الناس بين مصدق ومكذّب انتهزت هذا الأمر وقلت لأبي بكر، هيا بنا إلى سقيفة بني ساعدة لأن الأنصار مجتمعون عند رئيسهم سعد بن عبادة، وقد كان مريضاً ولابد أن نصل هناك قبل أن يشيع نبأ وفاة رسول الله، وفعلا ذهبنا وأخذنا معنا أبي عبيدة ابن الجراح وفي طريقنا 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عويم بن ساعدة الأنصاري ومعن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صفوة الأنصار وقد شهدا بدراً وكانوا ذاهبين إلى المسجد ليستعلموا عن حال رسول الله وعندما أخبرناهم أن رسول الله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واقضوا أمركم بينكم وافترقنا، هما ذهبا إلى المسجد ونحن ذهبنا إلى السقيفة</w:t>
      </w:r>
      <w:r>
        <w:rPr>
          <w:rFonts w:eastAsia="Amiri" w:cs="Amiri" w:ascii="Amiri" w:hAnsi="Amiri"/>
          <w:color w:val="111111"/>
          <w:sz w:val="28"/>
          <w:szCs w:val="28"/>
          <w:rtl w:val="true"/>
          <w:lang w:bidi="ar-SA"/>
        </w:rPr>
        <w:t>..</w:t>
      </w:r>
      <w:r>
        <w:rPr>
          <w:rStyle w:val="FootnoteAnchor"/>
          <w:rtl w:val="true"/>
        </w:rPr>
        <w:footnoteReference w:id="274"/>
      </w:r>
    </w:p>
    <w:p>
      <w:pPr>
        <w:pStyle w:val="Heading3"/>
        <w:numPr>
          <w:ilvl w:val="2"/>
          <w:numId w:val="1"/>
        </w:numPr>
        <w:rPr/>
      </w:pPr>
      <w:bookmarkStart w:id="579" w:name="__RefHeading___Toc11323222_2142443653"/>
      <w:bookmarkStart w:id="580" w:name="_Toc218"/>
      <w:bookmarkEnd w:id="579"/>
      <w:r>
        <w:rPr>
          <w:rtl w:val="true"/>
        </w:rPr>
        <w:t>كراهية جمع النبوة والخلافة لبني هاشم</w:t>
      </w:r>
      <w:r>
        <w:rPr>
          <w:rtl w:val="true"/>
        </w:rPr>
        <w:t>:</w:t>
      </w:r>
      <w:bookmarkEnd w:id="580"/>
    </w:p>
    <w:p>
      <w:pPr>
        <w:pStyle w:val="BookText"/>
        <w:rPr/>
      </w:pPr>
      <w:r>
        <w:rPr>
          <w:rFonts w:ascii="Amiri" w:hAnsi="Amiri" w:eastAsia="Amiri" w:cs="Amiri"/>
          <w:color w:val="111111"/>
          <w:sz w:val="28"/>
          <w:sz w:val="28"/>
          <w:szCs w:val="28"/>
          <w:rtl w:val="true"/>
          <w:lang w:bidi="ar-SA"/>
        </w:rPr>
        <w:t>س ـ تقول إن قريشاً كانت تكره علياً وتكره أن تجمع لبني هاشم النبوة والخلافة، ولكن تشددك في أمر فرض بيعة أبي بكر على علي، ومحاولتك إحراق بيت فاطمة، وكل ما جرى بعد ذلك من منع الإرث، وأمور أخرى تبين وكأن في الأمر شيئاً خاصاً بينك وبين الإمام علي، وكأنك أنت من أصحاب هذه الفكرة؟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إنّ كره قريش لبني هاشم شيء مفروغ منه، ولذلك قد استخدمت ذلك </w:t>
      </w:r>
      <w:bookmarkStart w:id="581" w:name="pg20384_231001"/>
    </w:p>
    <w:p>
      <w:pPr>
        <w:pStyle w:val="BookText"/>
        <w:rPr/>
      </w:pPr>
      <w:bookmarkEnd w:id="581"/>
      <w:r>
        <w:rPr>
          <w:rFonts w:ascii="Amiri" w:hAnsi="Amiri" w:eastAsia="Amiri" w:cs="Amiri"/>
          <w:color w:val="111111"/>
          <w:sz w:val="28"/>
          <w:sz w:val="28"/>
          <w:szCs w:val="28"/>
          <w:rtl w:val="true"/>
          <w:lang w:bidi="ar-SA"/>
        </w:rPr>
        <w:t>لصالحي فلم أكن قبل الإسلام بموقع اجتماعي مميز، ولم يكن لي شأن يذكر فقد كنت أعمل مبرطش أكتري للناس الإبل والحمير وآخذ عليه جعلا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وبنو عدي لم يكونوا مع العير ولا مع النفير، ولم يقاتلوا محمداً ولم يقاتلوا قريشاً كما قال أبو سفيان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أقتل أو أجرح مشركاً في المعارك التي خاضها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لابد لكي أجمع كلمة قريش أن يكون هناك أمر مشترك بيننا، ألا وهو إبعاد علي وبنيه عن الخلافة، وبذلك ترتفع أسهمي ويصبح لهم مصلحة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بالضبط ما حصل فإن إبعادي لعلي عن الخلافة بمنع الرسول من كتابة العهد له رفع أسهمي إلى القمة، وعلى هذا فقد وحّدت كلمة قريش من المهاجرين والطلقاء لهدف محدد وهو الحيلولة بين بني هاشم وبين أن يجمعوا النبوة والخلافة بعد وفاة النبي</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سلمت لي قريش عملياً رئاسة التحالف أو الحزب وكانت بيدي خيوط اللعبة السياسية، وأخذت أواجه المعارضين للبيعة، وأنا مستند إلى جدار قوي من القوة والمنعة، كيف ما أفعل فلن أجد منكراً أو مستنكراً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هددت بقتل علي فالكل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هممت بإحراق بيت فاطمة فالكل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والسكوت هنا أوضح بيان على موافقتهم على ما أقوم به</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1323224_2142443653"/>
      <w:bookmarkStart w:id="583" w:name="_Toc219"/>
      <w:bookmarkEnd w:id="582"/>
      <w:r>
        <w:rPr>
          <w:rtl w:val="true"/>
        </w:rPr>
        <w:t>حجر الأساس لبني أمية</w:t>
      </w:r>
      <w:r>
        <w:rPr>
          <w:rtl w:val="true"/>
        </w:rPr>
        <w:t>:</w:t>
      </w:r>
      <w:bookmarkEnd w:id="58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ـ من المعروف عنك أو بمعنى آخر ما وصلنا عنك أنك كنت كثيراً ما </w:t>
      </w:r>
      <w:bookmarkStart w:id="584" w:name="pg20384_231002"/>
    </w:p>
    <w:p>
      <w:pPr>
        <w:pStyle w:val="BookText"/>
        <w:rPr/>
      </w:pPr>
      <w:bookmarkEnd w:id="584"/>
      <w:r>
        <w:rPr>
          <w:rFonts w:ascii="Amiri" w:hAnsi="Amiri" w:eastAsia="Amiri" w:cs="Amiri"/>
          <w:color w:val="111111"/>
          <w:sz w:val="28"/>
          <w:sz w:val="28"/>
          <w:szCs w:val="28"/>
          <w:rtl w:val="true"/>
          <w:lang w:bidi="ar-SA"/>
        </w:rPr>
        <w:t xml:space="preserve">تغيّر الولاة وخاصة الذين يغتنون أو يبدوا عليهم آثار النعمة والتبذير، فقد كنت تصادر منهم نصف أموالهم وتعزلهم عن ولاياتهم إلاّ معاوية بن أبي سفيان فقد تركته في ولايته على دمشق بعد أخيه يزيد مدة حكم أبي بكر وحكمك، بالرغم مما كان يأتيك من أخباره وتبذيره وما تراه أنت حتى وصفته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تعزله حتى صار له نفوذ كبير مما أسس فيما بعد لقيام دولة بني أمية؟</w:t>
      </w:r>
    </w:p>
    <w:p>
      <w:pPr>
        <w:pStyle w:val="BookText"/>
        <w:rPr/>
      </w:pPr>
      <w:r>
        <w:rPr>
          <w:rFonts w:ascii="Amiri" w:hAnsi="Amiri" w:eastAsia="Amiri" w:cs="Amiri"/>
          <w:color w:val="111111"/>
          <w:sz w:val="28"/>
          <w:sz w:val="28"/>
          <w:szCs w:val="28"/>
          <w:rtl w:val="true"/>
          <w:lang w:bidi="ar-SA"/>
        </w:rPr>
        <w:t>ج ـ نعم هذا صحيح فقد كنت أعزل من تأتيني الأخبار عنهم بأنهم قد خالفوا ما أمرتهم به من خشونة العيش، ولكن من كنت أعزله كان ممن لا أخاف منه الفتنة وتقليب الأمور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معاوية فقد كنت اكسب به ولاء بني أمية أجمعين لذلك تركته في مقامه، ولو أني وأبا بكر لم ندع ما في أيدي أبي سفيان من الصدقات وجعلنا ابنيه قادة للجيش الذاهب إلى الشام لما استقام لنا الأمر، ولم نفز بهذا التحالف ضد علي وابنيه ولما استقام لنا الأمر</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1323226_2142443653"/>
      <w:bookmarkStart w:id="586" w:name="_Toc220"/>
      <w:bookmarkEnd w:id="585"/>
      <w:r>
        <w:rPr>
          <w:rtl w:val="true"/>
        </w:rPr>
        <w:t>شورى عمر</w:t>
      </w:r>
      <w:r>
        <w:rPr>
          <w:rtl w:val="true"/>
        </w:rPr>
        <w:t>:</w:t>
      </w:r>
      <w:bookmarkEnd w:id="586"/>
    </w:p>
    <w:p>
      <w:pPr>
        <w:pStyle w:val="BookText"/>
        <w:rPr/>
      </w:pPr>
      <w:r>
        <w:rPr>
          <w:rFonts w:ascii="Amiri" w:hAnsi="Amiri" w:eastAsia="Amiri" w:cs="Amiri"/>
          <w:color w:val="111111"/>
          <w:sz w:val="28"/>
          <w:sz w:val="28"/>
          <w:szCs w:val="28"/>
          <w:rtl w:val="true"/>
          <w:lang w:bidi="ar-SA"/>
        </w:rPr>
        <w:t>س ـ كيف كانت هذه الشورى وكيف ضمنت إقصاء الخلافة عن علي مع وجوده ضمن أصحاب الشورى الذين سميتهم؟</w:t>
      </w:r>
    </w:p>
    <w:p>
      <w:pPr>
        <w:pStyle w:val="BookText"/>
        <w:rPr/>
      </w:pPr>
      <w:r>
        <w:rPr>
          <w:rFonts w:ascii="Amiri" w:hAnsi="Amiri" w:eastAsia="Amiri" w:cs="Amiri"/>
          <w:color w:val="111111"/>
          <w:sz w:val="28"/>
          <w:sz w:val="28"/>
          <w:szCs w:val="28"/>
          <w:rtl w:val="true"/>
          <w:lang w:bidi="ar-SA"/>
        </w:rPr>
        <w:t>ج ـ لما طعنني أبو لؤلؤة قال لي الناس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رجعت ذاكرتي إلى السقيفة، فقد كان ثالثنا أبو عبيدة بن الجراح فقلت لو كان أبو عبيدة حياً لاستخلفته، وبقي أمامي أول من بايع من المهاجرين وهو عثمان بن عفان، ولأنه هو الذي كتب عهد أبي بكر وقد جعلني فيه وأمضاه أبو بكر فأردت أن أوصي له، فدبّرت الأمر بنفسي ورتبته حيث ينتهي إليه، وأكون أمام الصحابة وبني هاشم قد جعلتها شورى، لذلك قلت لمن كان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مات وهو راض عن هؤلاء الستة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وعثمان، وطلحة، والزبير، وسعد، وعبدالرحمن بن عوف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رأيت أن أجعلها شورى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على طريقتي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ليختاروا بأنفسهم،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يطمع في الخلافة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فوجموا، فقلتها لهم ثانية فأجابني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يبعدنا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وليتها أنت فقمت بها، ولسنا دونك في قريش ولا في السابقة ولا في 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فغضبت منه لأنه ذكرني بوضعي في قريش سابقاً وإنهم أسمى مني وأقدم مني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أخبركم عن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فإنا لو استعفيناك لم تعفنا،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أما أنت يا زبير فوعق لقِس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مبرم لا يستقيم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الرضا، كافر الغضب، يوماً إنسان ويوماً شيطان، ولعلها لو أفضت إليك ظلت يومك تلاطم بالبطحاء على مُدْ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إن أفضت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شعري، من يكون للناس يوم تكون شيطاناً؟ ومن يكون يوم تغضب؟ وما كان الله ليجمع لك أمر هذه الأمة، وأنت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ثم أقبلت على طلحة ـ وكنت مبغضاً له منذ قال لأبي بكر يوم وفاته ما قاله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أم أسكت؟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أني أعرفك منذ أصيبت اصبعك يوم أحد والبأو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حدث لك، ولقد مات رسول الله ساخطاً عليك بالكلمة التي قلتها يوم أنزلت آية الحجاب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طلحة بمحضر ممن نقل عنه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يغنيه حجابهن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وسيموت غداً فننكحهن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ـ ثم قلت لعبدالرحمن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عبدالرحمن، فلو وزن نصف إيمان المسلمين بإيمانك لرجح إيمانك به، ولكن ليس يصلح هذا الأمر لمن فيه ضعف كضعفك، وما لزهرة وهذا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ثم أقبلت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لولا دعابة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وليتهم لتحملنهم على الحق الواضح، والمحجة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ثم أقبلت على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قلدتك قريش هذا الأمر لحبها إياك، فحملت بني أمية وبني أبي معيط على رقاب الناس، وآثرتهم بالفيء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ادعوا إلي أبا طلحة الأنصاري فدعوه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طلحة، إذا عدتم من حفرتي، فكن في خمسين رجلا من الأنصار حاملي سيوفكم، فخذ هؤلاء النفر بإمضاء الأمر وتعجيله، واجمعهم في بيت وقف بأصحابك على باب البيت ليتشاوروا ويختاروا واحداً منهم، فإن اتفق خمسة وأبى واحد فاضرب عنقه وإن اتفق أربعة وأبى اثنان فاضرب أعناقهما، وإن اتفق ثلاثة وخالف ثلاثة فانظر الثلاثة التي فيها عبدالرحمن بن عوف، فارجع إلي ما قد اتفقت عليه، فإن أصرّت الثلاثة الأخرى على خلافها فاضرب أعناقها، وإن مضت ثلاثة أيام ولم يتفقوا على أمر، فاضرب أعناق الستة ودع المسلمين يختاروا لأنفسهم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بهذا الترتيب قد أخرجت عليّاً من الخلافة وضمنتها لعثمان دون أن أذكره بالاسم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طلحة من بني تيم وبني تيم صار بينها وبين بني هاشم ضغن من عدم مبايعة علي لأبي بكر وطعنه فيه، وسعد بن أبي وقاص ابن عم عثمان وسوف يقف معه</w:t>
      </w:r>
      <w:r>
        <w:rPr>
          <w:rFonts w:eastAsia="Amiri" w:cs="Amiri" w:ascii="Amiri" w:hAnsi="Amiri"/>
          <w:color w:val="111111"/>
          <w:sz w:val="28"/>
          <w:szCs w:val="28"/>
          <w:rtl w:val="true"/>
          <w:lang w:bidi="ar-SA"/>
        </w:rPr>
        <w:t xml:space="preserve">. </w:t>
      </w:r>
      <w:bookmarkStart w:id="587" w:name="pg20384_231005"/>
    </w:p>
    <w:p>
      <w:pPr>
        <w:pStyle w:val="BookText"/>
        <w:rPr/>
      </w:pPr>
      <w:bookmarkEnd w:id="587"/>
      <w:r>
        <w:rPr>
          <w:rFonts w:ascii="Amiri" w:hAnsi="Amiri" w:eastAsia="Amiri" w:cs="Amiri"/>
          <w:color w:val="111111"/>
          <w:sz w:val="28"/>
          <w:sz w:val="28"/>
          <w:szCs w:val="28"/>
          <w:rtl w:val="true"/>
          <w:lang w:bidi="ar-SA"/>
        </w:rPr>
        <w:t>وعبدالرحمن بن عوف صهر عثمان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يبقى مع علي إلاّ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لو كان طلحة مع علي فلن يغني عنه شيئاً لأن الغلبة تكون للجهة التي يكون فيها عبدالرحمن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اختلفوا جميعاً ولم يتفقوا قتلوا جميعاً وقتل علي ولم تصل له الخلافة وبذلك تكون الخلافة قد خرجت من بني هاشم أيضاً</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 وهكذا تم الأمر ووصلت الخلافة إلى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نكتفي بالأسئلة الموجّهة لعمر بن الخطاب الخليفة الثاني، ونأتي الآن إلى الخليفة الثالث الذي وصل إلى الخلافة بنص من عمر ولكن بعد أمر دبر بليل كما يقول المثل</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1323228_2142443653"/>
      <w:bookmarkStart w:id="589" w:name="_Toc221"/>
      <w:bookmarkEnd w:id="588"/>
      <w:r>
        <w:rPr>
          <w:rtl w:val="true"/>
        </w:rPr>
        <w:t>أبو عمرو الاموي</w:t>
      </w:r>
      <w:r>
        <w:rPr>
          <w:rtl w:val="true"/>
        </w:rPr>
        <w:t>:</w:t>
      </w:r>
      <w:bookmarkEnd w:id="589"/>
    </w:p>
    <w:p>
      <w:pPr>
        <w:pStyle w:val="BookText"/>
        <w:rPr/>
      </w:pPr>
      <w:r>
        <w:rPr>
          <w:rFonts w:ascii="Amiri" w:hAnsi="Amiri" w:eastAsia="Amiri" w:cs="Amiri"/>
          <w:color w:val="111111"/>
          <w:sz w:val="28"/>
          <w:sz w:val="28"/>
          <w:szCs w:val="28"/>
          <w:rtl w:val="true"/>
          <w:lang w:bidi="ar-SA"/>
        </w:rPr>
        <w:t>يعرف الكاتب بشخصية عثمان وما جرى في ايامه من معارضة الصحابة له لاستئثاره بالأموال وتسليطه بني أمية على الناس مما أدّى في النهاية إلى قتله، وقد اخترنا هذه المقتطفات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عرّف نفسك؟</w:t>
      </w:r>
    </w:p>
    <w:p>
      <w:pPr>
        <w:pStyle w:val="BookText"/>
        <w:rPr/>
      </w:pPr>
      <w:r>
        <w:rPr>
          <w:rFonts w:ascii="Amiri" w:hAnsi="Amiri" w:eastAsia="Amiri" w:cs="Amiri"/>
          <w:color w:val="111111"/>
          <w:sz w:val="28"/>
          <w:sz w:val="28"/>
          <w:szCs w:val="28"/>
          <w:rtl w:val="true"/>
          <w:lang w:bidi="ar-SA"/>
        </w:rPr>
        <w:t xml:space="preserve">ج ـ اسمي عثمان بن عفان، بن أبي العاص، بن أمية، بن عبد شمس بن عبدمناف، وكنيتي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 أروى بنت كريز بن ربيعة بن حبيب بن عبد شمس</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أسلمت بعد ستة أو سبعة نفر من الصحابة لأن أبا بكر بعد أن اسلم صحبني إلى الرسول وأسلمت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رسول الله في معظم غزواته ولم أثبت في معركة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اكن بالقوي الذي يذكر في ميدان القتال</w:t>
      </w:r>
      <w:r>
        <w:rPr>
          <w:rFonts w:eastAsia="Amiri" w:cs="Amiri" w:ascii="Amiri" w:hAnsi="Amiri"/>
          <w:color w:val="111111"/>
          <w:sz w:val="28"/>
          <w:szCs w:val="28"/>
          <w:rtl w:val="true"/>
          <w:lang w:bidi="ar-SA"/>
        </w:rPr>
        <w:t xml:space="preserve">! </w:t>
      </w:r>
      <w:bookmarkStart w:id="590" w:name="pg20384_231006"/>
    </w:p>
    <w:p>
      <w:pPr>
        <w:pStyle w:val="BookText"/>
        <w:rPr/>
      </w:pPr>
      <w:bookmarkEnd w:id="590"/>
      <w:r>
        <w:rPr>
          <w:rFonts w:ascii="Amiri" w:hAnsi="Amiri" w:eastAsia="Amiri" w:cs="Amiri"/>
          <w:color w:val="111111"/>
          <w:sz w:val="28"/>
          <w:sz w:val="28"/>
          <w:szCs w:val="28"/>
          <w:rtl w:val="true"/>
          <w:lang w:bidi="ar-SA"/>
        </w:rPr>
        <w:t>فقد هربت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حنين، وقد عاتبني رسول الله لأني لم اعد إلاّ بعد ثلاثة أيام من انتهاء معركة أحد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بها عريضاً يا عثمان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 ـ كيف وصلت إلى الخلافة؟</w:t>
      </w:r>
    </w:p>
    <w:p>
      <w:pPr>
        <w:pStyle w:val="BookText"/>
        <w:rPr/>
      </w:pPr>
      <w:r>
        <w:rPr>
          <w:rFonts w:ascii="Amiri" w:hAnsi="Amiri" w:eastAsia="Amiri" w:cs="Amiri"/>
          <w:color w:val="111111"/>
          <w:sz w:val="28"/>
          <w:sz w:val="28"/>
          <w:szCs w:val="28"/>
          <w:rtl w:val="true"/>
          <w:lang w:bidi="ar-SA"/>
        </w:rPr>
        <w:t>ج ـ لقد وصلت إلى الخلافة بتدبير من عمر أو قل بوصية منه ولكن مموّهة، وكنت لا أشك بأني الخليفة الثالث منذ مات أبو عبيدة بن الجراح، لأن المتتبّع لأمر السقيفة يعلم أن الخطة كانت أن يتولوا الخلافة بالتتالي وأنا أول من بايع من المهاجرين عندما دخل أبو بكر وعمر إلى المسجد فبايع بنو أمية ثم تتابع الناس ولم أعارض أي عمل فعله صاحباي</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وقد كنت موضع سر أبي بكر، فأنا كاتب وصيته، وقد قال لي أبو بكر عندما كتبت أسم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كتبت نفسك لكنت أهلا لها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وكنت موضع سر عمر أيضاً فكان الناس إذا أرادوا أن يسألوا عمر شيئاً رموه بي كنت ادعى في إمارة عمر بالرديف، والرديف بلسان العرب الرجل الذي بعد الرجل والعرب تقول ذلك للرجل الذي يرجونه بعد زعيمهم</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1323230_2142443653"/>
      <w:bookmarkStart w:id="592" w:name="_Toc222"/>
      <w:bookmarkEnd w:id="591"/>
      <w:r>
        <w:rPr>
          <w:rtl w:val="true"/>
        </w:rPr>
        <w:t>معارضة الصحابة</w:t>
      </w:r>
      <w:r>
        <w:rPr>
          <w:rtl w:val="true"/>
        </w:rPr>
        <w:t>:</w:t>
      </w:r>
      <w:bookmarkEnd w:id="59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وصولي إلى الخلافة وتوزيعي الأعطيات سُرّ الناس لأنهم كانوا يعيشون شظف العيش على عهد أبي بكر وعمر ودخل السرور إلى قلوب قريش وبخاصة بني أمية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 وصلت أخيراً إلى ما كانت تطمح له من قبل الرسالة، وهو شرف قيادة العرب وإقصاء بني هاشم عن هذا الشرف، ومما يؤكد ذلك أن أبا سفيان دخل عليّ مرة وكانت قد كفّ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إليك بعد تيم وعدي، فأدرها كالكرة فإنما هو الملك ولا ادري ما جنه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تلقفوها تلقف الكرة فما هناك جنة ولا نار</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أمية تلقفوها تلقف الكرة فوالذي يحلف به أبو سفيان ما زلت أرجوها لكم، ولتصيرن إلى صبيانكم وراثة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الأمر أمر جاهلية، الملك ملك غاصبيه، واجعل أوتاد الأرض لبني أمية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كانت البداية، وقد كان أبو سفيان مستشاري، وقد استمعت لنصيحته فوليت بني أمية الولايات فأعطيتهم الأعطيات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وهبت خمس أفريقيا لمروان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وأدخلت الوليد بن عقبة الفاسق بنص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جَآءَكُمْ فَاسِقُ بِنَبَإ</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ووليته على الكوفة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وقربت بني عمومتي، أنشأت لهم العمل والولايات وهم أحداث غلمة لا </w:t>
      </w:r>
      <w:bookmarkStart w:id="593" w:name="pg20384_231008"/>
    </w:p>
    <w:p>
      <w:pPr>
        <w:pStyle w:val="BookText"/>
        <w:rPr/>
      </w:pPr>
      <w:bookmarkEnd w:id="593"/>
      <w:r>
        <w:rPr>
          <w:rFonts w:ascii="Amiri" w:hAnsi="Amiri" w:eastAsia="Amiri" w:cs="Amiri"/>
          <w:color w:val="111111"/>
          <w:sz w:val="28"/>
          <w:sz w:val="28"/>
          <w:szCs w:val="28"/>
          <w:rtl w:val="true"/>
          <w:lang w:bidi="ar-SA"/>
        </w:rPr>
        <w:t>صحبة لهم مع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وتركي المهاجرين والأنصار لا أستعملهم على شيء ولا أستشيرهم واستغني برأي عن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 الحمى حول المدينة، من إدارة القطائع والأرزاق الأعطيات على أقوام بالمدينة ليست لهم صحبة من النبي ولا يغزون ولا يذبون</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وقد كان هذا لصلة رحمي، وأني كنت كبير السن وقد قربتهم مني لمشاورتي، وليكن الأمر لهم من يحركون الأمور دون الرجوع إلي، وهذا لم يرق لكثير من الصحابة الذن هضم حقهم، ورأوا أنني قد بدلت ما كان من سيرة أبي بكر وعمر وبدؤوا بالطعن علي</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1323232_2142443653"/>
      <w:bookmarkStart w:id="595" w:name="_Toc223"/>
      <w:bookmarkEnd w:id="594"/>
      <w:r>
        <w:rPr>
          <w:rtl w:val="true"/>
        </w:rPr>
        <w:t xml:space="preserve">ابن السوداء </w:t>
      </w:r>
      <w:r>
        <w:rPr>
          <w:rtl w:val="true"/>
        </w:rPr>
        <w:t>(</w:t>
      </w:r>
      <w:r>
        <w:rPr>
          <w:rtl w:val="true"/>
        </w:rPr>
        <w:t>عبدالله بن سبأ</w:t>
      </w:r>
      <w:r>
        <w:rPr>
          <w:rtl w:val="true"/>
        </w:rPr>
        <w:t>):</w:t>
      </w:r>
      <w:bookmarkEnd w:id="595"/>
    </w:p>
    <w:p>
      <w:pPr>
        <w:pStyle w:val="BookText"/>
        <w:rPr/>
      </w:pPr>
      <w:r>
        <w:rPr>
          <w:rFonts w:ascii="Amiri" w:hAnsi="Amiri" w:eastAsia="Amiri" w:cs="Amiri"/>
          <w:color w:val="111111"/>
          <w:sz w:val="28"/>
          <w:sz w:val="28"/>
          <w:szCs w:val="28"/>
          <w:rtl w:val="true"/>
          <w:lang w:bidi="ar-SA"/>
        </w:rPr>
        <w:t>س ـ من هو ابن السوداء والذي يقولون أنه كان من المؤلبين عليك؟</w:t>
      </w:r>
    </w:p>
    <w:p>
      <w:pPr>
        <w:pStyle w:val="BookText"/>
        <w:rPr/>
      </w:pPr>
      <w:r>
        <w:rPr>
          <w:rFonts w:ascii="Amiri" w:hAnsi="Amiri" w:eastAsia="Amiri" w:cs="Amiri"/>
          <w:color w:val="111111"/>
          <w:sz w:val="28"/>
          <w:sz w:val="28"/>
          <w:szCs w:val="28"/>
          <w:rtl w:val="true"/>
          <w:lang w:bidi="ar-SA"/>
        </w:rPr>
        <w:t>ج ـ أطلق اسم العبد الأسود أو ابن السوداء على عمار بن ياسر، وأول من أطلقه هو مروان بن الحكم، وذلك عندما اجتمع الناس من أصحاب الرسول وكتبوا كتاباً ذكروا فيه ما أنكر الناس علي من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هبتي خمس إفريقية لمروان بن الحكم وفيه حق الله والرسول وفيهم ذوو القربى واليتامى والمساكين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التطاول في البنيان حتى عدوا سبع دور بنيتها في المدينة، داراً لنائلة، وداراً لعائشة وغيرهم من أهلي وبناتي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بنيان مروان القصور بذي 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عمارة الأموال بها من الخمس الواجب لله ورسوله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وما كان من إفشاء العمل والولاية في أهلي وبني عمومتي من بني أمية </w:t>
      </w:r>
    </w:p>
    <w:p>
      <w:pPr>
        <w:pStyle w:val="BookText"/>
        <w:rPr/>
      </w:pPr>
      <w:r>
        <w:rPr>
          <w:rFonts w:ascii="Amiri" w:hAnsi="Amiri" w:eastAsia="Amiri" w:cs="Amiri"/>
          <w:color w:val="111111"/>
          <w:sz w:val="28"/>
          <w:sz w:val="28"/>
          <w:szCs w:val="28"/>
          <w:rtl w:val="true"/>
          <w:lang w:bidi="ar-SA"/>
        </w:rPr>
        <w:t>وهم غلمة لا صحبة لهم مع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وما كان من الوليد بن عقبة إذ صلى بهم الصبح وهو سكران أربع ركعات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أزيدكم صلاة زدتكم، وإني لم أقم 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تركي المهاجرين والأنصار لا أستعملهم على شيء ولا أستشيرهم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وما كان من الحمى الذي حمى حول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إدرار القطائع والأرزاق والأعطيات على أقوام بالمدينة ليست لهم صحبة مع رسول الله ثم لا يغزون ولا يذبون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مجاوزتي الخيزران إلى السوط وإني أول من ضرب بالسياط ظهور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تعاهد القوم ليدفعن الكتاب في يدي وكان ممن حضر عمار بن ياسر، والمقداد بن الأسود، وكانوا عشرة فلما خرجوا بالكتاب ليدفعوه لي والكتاب بيد عمار، جعلوا يتسللون عن عمار حتى بقي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حتى جاء إلى دار فأستأذن علي فأذنت له في يوم شات، فدخل علي وعندي مروان بن الحكم وأهلي من بني أمية فدفع الكتاب فقرأته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كتبت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نفر تفرقوا فرقاً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اجترأت علي من بينهم؟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إن هذا العبد الأسود قد جرأ عليك وإنك إن قتلته نكلت </w:t>
      </w:r>
      <w:bookmarkStart w:id="596" w:name="pg20384_231010"/>
    </w:p>
    <w:p>
      <w:pPr>
        <w:pStyle w:val="BookText"/>
        <w:rPr/>
      </w:pPr>
      <w:bookmarkEnd w:id="596"/>
      <w:r>
        <w:rPr>
          <w:rFonts w:ascii="IRNazanin" w:hAnsi="IRNazanin" w:eastAsia="IRNazanin"/>
          <w:color w:val="111111"/>
          <w:sz w:val="28"/>
          <w:sz w:val="28"/>
          <w:szCs w:val="28"/>
          <w:rtl w:val="true"/>
          <w:lang w:bidi="fa-IR"/>
        </w:rPr>
        <w:t>به من ورائه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فضربوه وضربته معهم حتى فتق بطنه فغشي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فجروه حتى طرحوه على باب الدار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وهكذا فإن مروان بن الحكم هو أول من أطلق هذا الاسم على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ـ لكن يقولون أن ابن السوداء هذا يهودي ويدعى عبدالله ابن سبأ وقد كان يفتن الناس عنك في مصر والشام، وأجج الناس ثم أتى إلى المدينة فما تقول؟</w:t>
      </w:r>
    </w:p>
    <w:p>
      <w:pPr>
        <w:pStyle w:val="BookText"/>
        <w:rPr/>
      </w:pPr>
      <w:r>
        <w:rPr>
          <w:rFonts w:ascii="Amiri" w:hAnsi="Amiri" w:eastAsia="Amiri" w:cs="Amiri"/>
          <w:color w:val="111111"/>
          <w:sz w:val="28"/>
          <w:sz w:val="28"/>
          <w:szCs w:val="28"/>
          <w:rtl w:val="true"/>
          <w:lang w:bidi="ar-SA"/>
        </w:rPr>
        <w:t>ج ـ أنا لم أسمع بوجود شخص يحمل هذا الاسم في أيامي، ولو كان موجوداً لأحضره لي معاوية كما أحضر أبا ذر ونبذته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يكون هذا المزعوم أعظم عندي من صاحب رسول الله أو من عمار بن ياسر الذي ضربته مع القوم حتى فتق بطنه أو من عبدالله ابن مسعود، وقد كان قتله عبدالله بن أبي سرح في مصر، فلن يكون هذا اليهودي الذي يزعم به أعز عليّ من محمد بن أبي بكر أو محمد بن أبي حذيفة الذي كان يريد أن يفتك بهما لولا منعي له</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1323234_2142443653"/>
      <w:bookmarkStart w:id="598" w:name="_Toc224"/>
      <w:bookmarkEnd w:id="597"/>
      <w:r>
        <w:rPr>
          <w:rtl w:val="true"/>
        </w:rPr>
        <w:t>نهاية أمر عثمان</w:t>
      </w:r>
      <w:r>
        <w:rPr>
          <w:rtl w:val="true"/>
        </w:rPr>
        <w:t>:</w:t>
      </w:r>
      <w:bookmarkEnd w:id="598"/>
    </w:p>
    <w:p>
      <w:pPr>
        <w:pStyle w:val="BookText"/>
        <w:rPr/>
      </w:pPr>
      <w:r>
        <w:rPr>
          <w:rFonts w:ascii="Amiri" w:hAnsi="Amiri" w:eastAsia="Amiri" w:cs="Amiri"/>
          <w:color w:val="111111"/>
          <w:sz w:val="28"/>
          <w:sz w:val="28"/>
          <w:szCs w:val="28"/>
          <w:rtl w:val="true"/>
          <w:lang w:bidi="ar-SA"/>
        </w:rPr>
        <w:t>س ـ كيف كانت نهاية هذا الأمر؟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ـ اشتد الطعن علي وذلك بسبب عبدالله بن أبي سرح فقد طلب أهل مصر تغييره، فقلت اختاروا رجلا نوليه على مصر، فاختاروا محمد بن أبي بكر، ورضي الناس وعندما أرسلت محمد بن بأي بكر برسالة إلى عبدالله بن أبي سرح بطلب منه أن يقتل محمد بن أبي بكر ومن معه ويقرّه على عمله، وألقي القبض على </w:t>
      </w:r>
      <w:bookmarkStart w:id="599" w:name="pg20384_231011"/>
    </w:p>
    <w:p>
      <w:pPr>
        <w:pStyle w:val="BookText"/>
        <w:rPr/>
      </w:pPr>
      <w:bookmarkEnd w:id="599"/>
      <w:r>
        <w:rPr>
          <w:rFonts w:ascii="Amiri" w:hAnsi="Amiri" w:eastAsia="Amiri" w:cs="Amiri"/>
          <w:color w:val="111111"/>
          <w:sz w:val="28"/>
          <w:sz w:val="28"/>
          <w:szCs w:val="28"/>
          <w:rtl w:val="true"/>
          <w:lang w:bidi="ar-SA"/>
        </w:rPr>
        <w:t>حامل الرسالة وكان الكتاب خاتمي وطالبت الجماهير الثائرة بمروان، فأبيت أن أسلمه وتجمعوا حول الدار ومنعوا عني الماء وبعث لي علي بالحسنين ليوصلا الماء لي وليحمياني لكن الثائرين تسوروا الدار ودخلوا علي وقتلوني</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1323236_2142443653"/>
      <w:bookmarkStart w:id="601" w:name="_Toc225"/>
      <w:bookmarkEnd w:id="600"/>
      <w:r>
        <w:rPr>
          <w:rtl w:val="true"/>
        </w:rPr>
        <w:t>أبو تراب علي بن أبي طالب أمير المؤمنين</w:t>
      </w:r>
      <w:r>
        <w:rPr>
          <w:rtl w:val="true"/>
        </w:rPr>
        <w:t>(</w:t>
      </w:r>
      <w:r>
        <w:rPr>
          <w:rtl w:val="true"/>
        </w:rPr>
        <w:t>عليه السلام</w:t>
      </w:r>
      <w:r>
        <w:rPr>
          <w:rtl w:val="true"/>
        </w:rPr>
        <w:t>):</w:t>
      </w:r>
      <w:bookmarkEnd w:id="601"/>
    </w:p>
    <w:p>
      <w:pPr>
        <w:pStyle w:val="BookText"/>
        <w:rPr/>
      </w:pPr>
      <w:r>
        <w:rPr>
          <w:rFonts w:ascii="Amiri" w:hAnsi="Amiri" w:eastAsia="Amiri" w:cs="Amiri"/>
          <w:color w:val="111111"/>
          <w:sz w:val="28"/>
          <w:sz w:val="28"/>
          <w:szCs w:val="28"/>
          <w:rtl w:val="true"/>
          <w:lang w:bidi="ar-SA"/>
        </w:rPr>
        <w:t>يعرّف الكاتب بشخصيته ويوضّح أنه وصي رسول الله ويستدل على ذلك بالكثير من الأدلة القرآنية والحديثية ويوضّح عداء عائشة زوجة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واستسلامها لعواطفها، ثم يوضّح دوره يوم الشورى وعداء القوم له وصبر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ذلك، وللاختصار لم نورد مقتطفات منه لاتفاق الأمة على عظمة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بعض النواصب، ويكفينا اننا أوردنا بعض مطاعن الثلاثة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1323238_2142443653"/>
      <w:bookmarkStart w:id="603" w:name="_Toc226"/>
      <w:bookmarkEnd w:id="602"/>
      <w:r>
        <w:rPr>
          <w:rtl w:val="true"/>
        </w:rPr>
        <w:t>الدعوة إلى الوحدة</w:t>
      </w:r>
      <w:r>
        <w:rPr>
          <w:rtl w:val="true"/>
        </w:rPr>
        <w:t>:</w:t>
      </w:r>
      <w:bookmarkEnd w:id="603"/>
    </w:p>
    <w:p>
      <w:pPr>
        <w:pStyle w:val="BookText"/>
        <w:rPr/>
      </w:pPr>
      <w:r>
        <w:rPr>
          <w:rFonts w:ascii="Amiri" w:hAnsi="Amiri" w:eastAsia="Amiri" w:cs="Amiri"/>
          <w:color w:val="111111"/>
          <w:sz w:val="28"/>
          <w:sz w:val="28"/>
          <w:szCs w:val="28"/>
          <w:rtl w:val="true"/>
          <w:lang w:bidi="ar-SA"/>
        </w:rPr>
        <w:t>يقول الكاتب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قد يقول قائل ما فائدة مثل هذا الكلام الآن، ولماذا النبش والبحث في أمور تاريخية قد عفا الزمان عنها؟ وهؤلاء الذين تتكلمون عنهم قد ماتوا وذهبوا إلى ربهم وقد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أُمَّةٌ قَدْ خَلَتْ لَهَا مَا كَسَبَتْ وَ لَكُم مَّا كَسَبْتُمْ وَ لاَ تُسْـَلُونَ عَمَّا كَانُواْ يَعْمَلُونَ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دعونا من الخلاف وتعالوا نتوحد فإن ما يجمعنا أكثر مما يفرقنا، وهذا صحيح لو أنهم يَصدقون به، ولكن لماذا لا يقبل عامة المسلمين إخوانهم الشيعة على أنهم مذهب خامس إضافة إلى مذاهبهم الأربعة وينتهي هذا </w:t>
      </w:r>
    </w:p>
    <w:p>
      <w:pPr>
        <w:pStyle w:val="BookText"/>
        <w:rPr/>
      </w:pPr>
      <w:r>
        <w:rPr>
          <w:rFonts w:ascii="IRNazanin" w:hAnsi="IRNazanin" w:eastAsia="IRNazanin"/>
          <w:color w:val="111111"/>
          <w:sz w:val="28"/>
          <w:sz w:val="28"/>
          <w:szCs w:val="28"/>
          <w:rtl w:val="true"/>
          <w:lang w:bidi="fa-IR"/>
        </w:rPr>
        <w:t>الخلاف،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وإننا نجد أن شيعة آل محمد منذ حوالي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وهم ملاحقون ومهددون ودائماً متهمون ويقفون موقف المدافع عن دينه وعقائده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ترى الشيعة يقفون لإخوانهم من عامة المسلمين ليقولوا لهم لماذا تتكتفون بالصلاة مع أن رسول الله لم يضع اليمين على اليسرى؟ ولماذا تصلون على السجاد ورسول الله لم يصلّ إلاّ على التراب أو الحصى أو الحصير؟ وكثيراً من المخالفات التي يفعلها عامة المسلمين، ولكن حرصاً على الأخوة وعدم إثارة النعرات لا يتكلم الشيعة بهذه الأمور إلاّ إذا استفزهم إخوانهم من أهل الخلاف ودائماً ما يفعلون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يكون من واجب هذا الشيعي أن يعلن لإخوانه، لماذا يصلي هكذا؟ ولماذا يفعل هذا؟ وعندما يتفاجىء أهل الخلاف بحجة أخيهم الشيعي تراهم يبدؤون بأسئلة الغاية منها التجريح والتشهير ليس التعلم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والعتب ليس على عوام المسلمين من أهل الخلاف، بل على علمائهم الذين يعلمون الحق ويرونه وإن كان البعض منهم لا يعلمون فإن مثل هذه الكتب تميط اللثام عن ما جرى على مسار التاريخ الإسلامي ونشوء المذاهب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عليهم إن كانوا يؤمنون بالله واليوم الآخر أن يوجهوا العوام، ويقولوا إن المذاهب الإسلامية ليست فقط هذه المذاهب الأربعة، وأنه يوجد مذهب آخر هو مذهب أهل البيت يمكنكم أن تقلدوه، وبذلك يتوحد المسلمون مثل ما فعل الشيخ محمود شلتوت شيخ الأزهر</w:t>
      </w:r>
      <w:r>
        <w:rPr>
          <w:rFonts w:eastAsia="Amiri" w:cs="Amiri" w:ascii="Amiri" w:hAnsi="Amiri"/>
          <w:color w:val="111111"/>
          <w:sz w:val="28"/>
          <w:szCs w:val="28"/>
          <w:rtl w:val="true"/>
          <w:lang w:bidi="ar-SA"/>
        </w:rPr>
        <w:t xml:space="preserve">. </w:t>
      </w:r>
      <w:bookmarkStart w:id="604" w:name="pg20384_231013"/>
    </w:p>
    <w:p>
      <w:pPr>
        <w:pStyle w:val="Heading2"/>
        <w:numPr>
          <w:ilvl w:val="1"/>
          <w:numId w:val="1"/>
        </w:numPr>
        <w:rPr/>
      </w:pPr>
      <w:bookmarkStart w:id="605" w:name="__RefHeading___Toc11323240_2142443653"/>
      <w:bookmarkStart w:id="606" w:name="_Toc227"/>
      <w:bookmarkEnd w:id="604"/>
      <w:bookmarkEnd w:id="605"/>
      <w:r>
        <w:rPr>
          <w:rtl w:val="true"/>
        </w:rPr>
        <w:t>{</w:t>
      </w:r>
      <w:r>
        <w:rPr/>
        <w:t>12</w:t>
      </w:r>
      <w:r>
        <w:rPr>
          <w:rtl w:val="true"/>
        </w:rPr>
        <w:t xml:space="preserve">} </w:t>
      </w:r>
      <w:r>
        <w:rPr>
          <w:rtl w:val="true"/>
        </w:rPr>
        <w:t>محمد عبد الحفيظ</w:t>
      </w:r>
      <w:r>
        <w:rPr>
          <w:rtl w:val="true"/>
        </w:rPr>
        <w:t>(</w:t>
      </w:r>
      <w:r>
        <w:rPr>
          <w:rtl w:val="true"/>
        </w:rPr>
        <w:t xml:space="preserve">مالكي </w:t>
      </w:r>
      <w:r>
        <w:rPr>
          <w:rtl w:val="true"/>
        </w:rPr>
        <w:t xml:space="preserve">/ </w:t>
      </w:r>
      <w:r>
        <w:rPr>
          <w:rtl w:val="true"/>
        </w:rPr>
        <w:t>مصر</w:t>
      </w:r>
      <w:r>
        <w:rPr>
          <w:rtl w:val="true"/>
        </w:rPr>
        <w:t>)</w:t>
      </w:r>
      <w:bookmarkEnd w:id="606"/>
    </w:p>
    <w:p>
      <w:pPr>
        <w:pStyle w:val="Heading3"/>
        <w:numPr>
          <w:ilvl w:val="2"/>
          <w:numId w:val="1"/>
        </w:numPr>
        <w:rPr/>
      </w:pPr>
      <w:bookmarkStart w:id="607" w:name="__RefHeading___Toc11323242_2142443653"/>
      <w:bookmarkStart w:id="608" w:name="_Toc228"/>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جمهورية مصر العربية، ونشأ في أوساط عائلة جعفرية النسب ومالكية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اجتاز المراحل الدراسية الابتدائية والمتوسطة والإعدادية في مسقط رأسه ثم أكمل ما بقي منها في معهد أسوان الثانوي ـ القسم العلمي ـ ثم ذهب إلى القاهرة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لمواصلة دراسته الجامعية، فالتحق بادىء الأمر بكلية طبّ الأسنان ثم انتقل منها إلى كلية الشريعة ثم انتقل منها إلى كلية الشريعة والقانون حتى تخرّج منها 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رسالة بحث عن الأجرام السماوية في المناطق النائية باشراف الدكتور شاكر بدوي قدّمها لجامعة الأزهر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1323244_2142443653"/>
      <w:bookmarkStart w:id="610" w:name="_Toc229"/>
      <w:bookmarkEnd w:id="609"/>
      <w:r>
        <w:rPr>
          <w:rtl w:val="true"/>
        </w:rPr>
        <w:t>بحثه عن الحقيقة</w:t>
      </w:r>
      <w:r>
        <w:rPr>
          <w:rtl w:val="true"/>
        </w:rPr>
        <w:t>:</w:t>
      </w:r>
      <w:bookmarkEnd w:id="610"/>
    </w:p>
    <w:p>
      <w:pPr>
        <w:pStyle w:val="BookText"/>
        <w:rPr/>
      </w:pPr>
      <w:r>
        <w:rPr>
          <w:rFonts w:ascii="Amiri" w:hAnsi="Amiri" w:eastAsia="Amiri" w:cs="Amiri"/>
          <w:color w:val="111111"/>
          <w:sz w:val="28"/>
          <w:sz w:val="28"/>
          <w:szCs w:val="28"/>
          <w:rtl w:val="true"/>
          <w:lang w:bidi="ar-SA"/>
        </w:rPr>
        <w:t>توجه السيد محمد من منطلق ارواء تعطّشه الفكري للحقيقة إلى البحث عن الانتماء الذي يمنحه الطمأنينة والاستقرار، واندفع بشوق إلى البحث عن العقيدة التي تفرض نفسها على العقل بالأدلة والحجج والبراهين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السيد محمد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ريب مما كنت أتعبّد به، </w:t>
      </w:r>
      <w:bookmarkStart w:id="611" w:name="pg20384_231014"/>
    </w:p>
    <w:p>
      <w:pPr>
        <w:pStyle w:val="BookText"/>
        <w:rPr/>
      </w:pPr>
      <w:bookmarkEnd w:id="611"/>
      <w:r>
        <w:rPr>
          <w:rFonts w:ascii="Amiri" w:hAnsi="Amiri" w:eastAsia="Amiri" w:cs="Amiri"/>
          <w:color w:val="111111"/>
          <w:sz w:val="28"/>
          <w:sz w:val="28"/>
          <w:szCs w:val="28"/>
          <w:rtl w:val="true"/>
          <w:lang w:bidi="ar-SA"/>
        </w:rPr>
        <w:t>وكنت أطلب الحقيقة، وفي إحدى المرات كنت في زيارة عمل إلى الإمارات العربية وذهبت إلى أحد مساجدها، وذلك لكي أرى الحقيقة، وعند ذهابي إلى هناك وجدت الناس في شك وريب مني ولم أجد أحداً أتكلم معه فيما يجول بخاطري من 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 محمد لم يفتر في بحثه عن الحق، بل بقي منتهزاً لكل فرصة مناسبة توفّر له أجواء التعرّف على الحقيقة، ثم عاد من الامارات إلى السودان ومنها إلى مصر، ثم سافر بعد ذلك إلى أوربا، ومنها إلى أمريكا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وشاءت الأقدار الإلهية في أمريكا أن تهيأ له الفرصة المناسبة للبحث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السيد محمد عبد الحفيظ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إحدى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واشنطن على المحيط الهادي، وذهبت إلى المدرسة الإسلامية بهذه البلدة بقصد صلاة المغرب، والتقيت بأحد الإخوان وكان يسمى أبو طالب، والحقيقة لقد شدّني هذا الإسم بماله في قبيلتنا من إكرام وإعزاز، وعرفني به مدير المدرسة،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الجعفري من أولاد الإمام جعفر الصادق من جنوب مصر، ورحبتُ به، ورحَب بي، وذكرت له فضل هذا الإسم عندنا</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1323246_2142443653"/>
      <w:bookmarkStart w:id="613" w:name="_Toc230"/>
      <w:bookmarkEnd w:id="612"/>
      <w:r>
        <w:rPr>
          <w:rtl w:val="true"/>
        </w:rPr>
        <w:t>العثور على مصدر تلقي العلم</w:t>
      </w:r>
      <w:r>
        <w:rPr>
          <w:rtl w:val="true"/>
        </w:rPr>
        <w:t>:</w:t>
      </w:r>
      <w:bookmarkEnd w:id="613"/>
    </w:p>
    <w:p>
      <w:pPr>
        <w:pStyle w:val="BookText"/>
        <w:rPr/>
      </w:pPr>
      <w:r>
        <w:rPr>
          <w:rFonts w:ascii="Amiri" w:hAnsi="Amiri" w:eastAsia="Amiri" w:cs="Amiri"/>
          <w:color w:val="111111"/>
          <w:sz w:val="28"/>
          <w:sz w:val="28"/>
          <w:szCs w:val="28"/>
          <w:rtl w:val="true"/>
          <w:lang w:bidi="ar-SA"/>
        </w:rPr>
        <w:t>التقى السيد محمد عبدالحفيظ بأبي طالب مرة أخرى، وتوفّرت الفرصة المناسبة للتكلّم معه، فيقول السيد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إنني تائه في نفق مظلم وأبحث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فارشده أبو طالب للذهاب إلى رجل من أهل العلم يدعى السيد محمد حسين الجلالي، فخابره السيد محمد بالهاتف واتفق معه على موعد لكي يتحدّث معه حول بعض المسائل العقائدية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الموعد والتقى السيد محمد بالسيد الجلالي، فسأله السيد </w:t>
      </w:r>
      <w:bookmarkStart w:id="614" w:name="pg20384_231015"/>
    </w:p>
    <w:p>
      <w:pPr>
        <w:pStyle w:val="BookText"/>
        <w:rPr/>
      </w:pPr>
      <w:bookmarkEnd w:id="614"/>
      <w:r>
        <w:rPr>
          <w:rFonts w:ascii="Amiri" w:hAnsi="Amiri" w:eastAsia="Amiri" w:cs="Amiri"/>
          <w:color w:val="111111"/>
          <w:sz w:val="28"/>
          <w:sz w:val="28"/>
          <w:szCs w:val="28"/>
          <w:rtl w:val="true"/>
          <w:lang w:bidi="ar-SA"/>
        </w:rPr>
        <w:t>الجلالي بعدما تعرّف عليه وعرف بأنّه يدعى بالجعفري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في تلقيبك بالجعفري، هل أنت جعفري النسب أم أنت جعفري العقيدة والمذهب؟ فقال له السيد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انني جعفري النسب وأبحث عن العقيدة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شرع السيد الجلالي يعرّف له المذهب الجعفري، فكانت تلك الجلسة للسيد محمد بداية انطلاق للبحث عن العقيدة الجعفرية ومبانيها في التوحيد والنبوة والبعث والمعاد والعدل والإمامة</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1323248_2142443653"/>
      <w:bookmarkStart w:id="616" w:name="_Toc231"/>
      <w:bookmarkEnd w:id="615"/>
      <w:r>
        <w:rPr>
          <w:rtl w:val="true"/>
        </w:rPr>
        <w:t>بداية رحلة بحثه عن التشيع</w:t>
      </w:r>
      <w:r>
        <w:rPr>
          <w:rtl w:val="true"/>
        </w:rPr>
        <w:t>:</w:t>
      </w:r>
      <w:bookmarkEnd w:id="616"/>
    </w:p>
    <w:p>
      <w:pPr>
        <w:pStyle w:val="BookText"/>
        <w:rPr/>
      </w:pPr>
      <w:r>
        <w:rPr>
          <w:rFonts w:ascii="Amiri" w:hAnsi="Amiri" w:eastAsia="Amiri" w:cs="Amiri"/>
          <w:color w:val="111111"/>
          <w:sz w:val="28"/>
          <w:sz w:val="28"/>
          <w:szCs w:val="28"/>
          <w:rtl w:val="true"/>
          <w:lang w:bidi="ar-SA"/>
        </w:rPr>
        <w:t>من هنا بدأت رحلة السيد محمد في البحث عن المذهب الجعفري، فشرع بدراسة موضوعية وبناءة من أجل التعرّف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هدفه اختبار مدى قوة مباني هذا المذهب ومدى صلاحيته لاخراجه من دائرة الشك والارتياب وإدخاله في عالم النور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ووفّر السيد الجلالي للسيد محمد المصادر المهمة التي تتعلّق ببحثه، وأذن له بالاستفادة من مكتبته التي كانت غنية بكتب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الكتب الفقهية والعقائدية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السيد محمد بقراءة الكتب الشيعية بدقّة وإمعان نظر، ومن هنا أخذت معارف أهل البيت بيده وانتشلته مما كان فيه من حيرة واضطراب، فاستضاءت بصيرة السيد محمد بنور أحاديث العترة، ولم تمض فترة إلاّ ووجد نفسه في دائرة التشيع</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1323250_2142443653"/>
      <w:bookmarkStart w:id="618" w:name="_Toc232"/>
      <w:bookmarkEnd w:id="617"/>
      <w:r>
        <w:rPr>
          <w:rtl w:val="true"/>
        </w:rPr>
        <w:t>أهم دوافع انتمائه إلى التشيّع</w:t>
      </w:r>
      <w:r>
        <w:rPr>
          <w:rtl w:val="true"/>
        </w:rPr>
        <w:t>:</w:t>
      </w:r>
      <w:bookmarkEnd w:id="61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إعجاب السيد محمد بشخصية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دوافع استبصاره واعتناقه لمذهب التشيع، فهو بالرغم من نشوئه في احضان الفقه </w:t>
      </w:r>
      <w:bookmarkStart w:id="619" w:name="pg20384_231016"/>
    </w:p>
    <w:p>
      <w:pPr>
        <w:pStyle w:val="BookText"/>
        <w:rPr/>
      </w:pPr>
      <w:bookmarkEnd w:id="619"/>
      <w:r>
        <w:rPr>
          <w:rFonts w:ascii="Amiri" w:hAnsi="Amiri" w:eastAsia="Amiri" w:cs="Amiri"/>
          <w:color w:val="111111"/>
          <w:sz w:val="28"/>
          <w:sz w:val="28"/>
          <w:szCs w:val="28"/>
          <w:rtl w:val="true"/>
          <w:lang w:bidi="ar-SA"/>
        </w:rPr>
        <w:t>المالكي، فقد تتبع المنبع الذي أخذ منه الإمام مالك، فوجد أنّ الإمام مالك كان من الذين استفادوا من علوم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فلهذا رأى أن الأصل هو أولى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محمد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فتشت عن آراء ومذهب الاستاذ الذي هو الأصل وليس الفرع، ووجدت من الأفضل اتباع من يتلقّى عن أبيه عن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قارن بين منهج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 غيره، فوجد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عن مالك بن 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رأت عين، ولا سمعت أذن، ولا خطر على قلب بشر أفضل من جعفر بن محمد الصادق علماً وعبادة وورعاً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وناهيك عن قول مالك، وجد السيد محمد نتيجة مطالعته لأحاديث الإمام الصادق أنه من عظماء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له منزلة رفيعة في العلم وأنّه يتمتّع بشخصية فذة يعجز عن وصفها اللسان البشري، فلهذا رأى من الواجب عليه اتباع هذا الإمام والأخذ بسيرته والاعتماد عليه في تلقي الشريعة التي جاء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1323252_2142443653"/>
      <w:bookmarkStart w:id="621" w:name="_Toc233"/>
      <w:bookmarkEnd w:id="620"/>
      <w:r>
        <w:rPr>
          <w:rtl w:val="true"/>
        </w:rPr>
        <w:t>اعلانه للاستبصار ونشره للتشيع</w:t>
      </w:r>
      <w:r>
        <w:rPr>
          <w:rtl w:val="true"/>
        </w:rPr>
        <w:t>:</w:t>
      </w:r>
      <w:bookmarkEnd w:id="62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أعلن السيد محمد استبصاره بعد ذلك، ثم بادر إلى تأليف كتاب يحكي فيه عن كيفية تعرّفه وانتمائه إلى العقيدة الجعفرية، وسمّى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أنا 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يزال السيد سائر في درب العمل التوجيهي من أجل نشر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وتوعية الذين وقعوا فريسة الإعلام المضاد الذي سنّه بنو أمية وبنو العباس ضد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22" w:name="pg20384_231017"/>
    </w:p>
    <w:p>
      <w:pPr>
        <w:pStyle w:val="Heading3"/>
        <w:numPr>
          <w:ilvl w:val="2"/>
          <w:numId w:val="1"/>
        </w:numPr>
        <w:rPr/>
      </w:pPr>
      <w:bookmarkStart w:id="623" w:name="__RefHeading___Toc11323254_2142443653"/>
      <w:bookmarkStart w:id="624" w:name="_Toc234"/>
      <w:bookmarkEnd w:id="622"/>
      <w:bookmarkEnd w:id="623"/>
      <w:r>
        <w:rPr>
          <w:rtl w:val="true"/>
        </w:rPr>
        <w:t>مؤلفاته</w:t>
      </w:r>
      <w:r>
        <w:rPr>
          <w:rtl w:val="true"/>
        </w:rPr>
        <w:t>:</w:t>
      </w:r>
      <w:bookmarkEnd w:id="624"/>
    </w:p>
    <w:p>
      <w:pPr>
        <w:pStyle w:val="Heading3"/>
        <w:numPr>
          <w:ilvl w:val="2"/>
          <w:numId w:val="1"/>
        </w:numPr>
        <w:rPr/>
      </w:pPr>
      <w:bookmarkStart w:id="625" w:name="__RefHeading___Toc11323256_2142443653"/>
      <w:bookmarkStart w:id="626" w:name="_Toc235"/>
      <w:bookmarkEnd w:id="625"/>
      <w:r>
        <w:rPr>
          <w:rtl w:val="true"/>
        </w:rPr>
        <w:t>{</w:t>
      </w:r>
      <w:r>
        <w:rPr/>
        <w:t>1</w:t>
      </w:r>
      <w:r>
        <w:rPr>
          <w:rtl w:val="true"/>
        </w:rPr>
        <w:t>} "</w:t>
      </w:r>
      <w:r>
        <w:rPr>
          <w:rtl w:val="true"/>
        </w:rPr>
        <w:t>لماذا أنا جعفري؟</w:t>
      </w:r>
      <w:r>
        <w:rPr>
          <w:rtl w:val="true"/>
        </w:rPr>
        <w:t>":</w:t>
      </w:r>
      <w:bookmarkEnd w:id="626"/>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عن مؤسسة الأعلمي،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يتألف الكتاب من مقدّمة وثلاثة فصول، جاء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وتلميذه مالك بن أنس إمام المذهب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المؤلف إلى وصية الإمام الصادق إلى علي بن جندب، كذلك أشار إلى كيفية بيعة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الأول ففيه تبيين للعقيدة الجعفرية وهي عقيدة الشيعة من توحيد ونبوّة وإمامة وعدل ومعاد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الثاني يتطرّق فيه إلى الفقه الجعفري، ويتعرّض فيه لعلوم ومسائل فقهية كثيرة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والفصل الثالث يستعرض فيه المؤلف نسبه إلى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بعض كتب الأنساب والمشجرات</w:t>
      </w:r>
      <w:r>
        <w:rPr>
          <w:rFonts w:eastAsia="Amiri" w:cs="Amiri" w:ascii="Amiri" w:hAnsi="Amiri"/>
          <w:color w:val="111111"/>
          <w:sz w:val="28"/>
          <w:szCs w:val="28"/>
          <w:rtl w:val="true"/>
          <w:lang w:bidi="ar-SA"/>
        </w:rPr>
        <w:t xml:space="preserve">. </w:t>
      </w:r>
      <w:bookmarkStart w:id="627" w:name="pg20384_231018"/>
    </w:p>
    <w:p>
      <w:pPr>
        <w:pStyle w:val="Heading3"/>
        <w:numPr>
          <w:ilvl w:val="2"/>
          <w:numId w:val="1"/>
        </w:numPr>
        <w:rPr/>
      </w:pPr>
      <w:bookmarkStart w:id="628" w:name="__RefHeading___Toc11323258_2142443653"/>
      <w:bookmarkStart w:id="629" w:name="_Toc236"/>
      <w:bookmarkEnd w:id="627"/>
      <w:bookmarkEnd w:id="628"/>
      <w:r>
        <w:rPr>
          <w:rtl w:val="true"/>
        </w:rPr>
        <w:t>وقفة مع كتابه</w:t>
      </w:r>
      <w:r>
        <w:rPr>
          <w:rtl w:val="true"/>
        </w:rPr>
        <w:t>: "</w:t>
      </w:r>
      <w:r>
        <w:rPr>
          <w:rtl w:val="true"/>
        </w:rPr>
        <w:t>لماذا أنا جعفري</w:t>
      </w:r>
      <w:r>
        <w:rPr>
          <w:rtl w:val="true"/>
        </w:rPr>
        <w:t>"</w:t>
      </w:r>
      <w:bookmarkEnd w:id="629"/>
    </w:p>
    <w:p>
      <w:pPr>
        <w:pStyle w:val="Heading3"/>
        <w:numPr>
          <w:ilvl w:val="2"/>
          <w:numId w:val="1"/>
        </w:numPr>
        <w:rPr/>
      </w:pPr>
      <w:bookmarkStart w:id="630" w:name="__RefHeading___Toc11323260_2142443653"/>
      <w:bookmarkStart w:id="631" w:name="_Toc237"/>
      <w:bookmarkEnd w:id="630"/>
      <w:r>
        <w:rPr>
          <w:rtl w:val="true"/>
        </w:rPr>
        <w:t>البحث عن الأصل</w:t>
      </w:r>
      <w:r>
        <w:rPr>
          <w:rtl w:val="true"/>
        </w:rPr>
        <w:t xml:space="preserve">: </w:t>
      </w:r>
      <w:r>
        <w:rPr>
          <w:rtl w:val="true"/>
        </w:rPr>
        <w:t>جعفر الصادق أم مالك</w:t>
      </w:r>
      <w:r>
        <w:rPr>
          <w:rtl w:val="true"/>
        </w:rPr>
        <w:t>:</w:t>
      </w:r>
      <w:bookmarkEnd w:id="631"/>
    </w:p>
    <w:p>
      <w:pPr>
        <w:pStyle w:val="BookText"/>
        <w:rPr/>
      </w:pPr>
      <w:r>
        <w:rPr>
          <w:rFonts w:ascii="Amiri" w:hAnsi="Amiri" w:eastAsia="Amiri" w:cs="Amiri"/>
          <w:color w:val="111111"/>
          <w:sz w:val="28"/>
          <w:sz w:val="28"/>
          <w:szCs w:val="28"/>
          <w:rtl w:val="true"/>
          <w:lang w:bidi="ar-SA"/>
        </w:rPr>
        <w:t>يقول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إني قد تربيتُ على الفقه المالكي ووجدت إن مالك أخذ وتتلمذ على يد الإمام جعفر الصادق كما يقول الدكتور مصطفى الشكعة في كتابه الإمام مالك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الشيوخ الذين أخذ عنهم مالك وتأثر بهم في سلوكه الإمام جعفر بن محمد ابن علي بن الحسين، وهو المعروف بجعفر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رأس آل البيت في المدينة وتوفي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أحسّ الدارس هذه الأيام بشيء من الغرابة في أن يأخذ أحد أئمة أهل السنّة عن أحد أئمة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واقع حياة المسلمين على عهد مالك وجعفر لم تكن كواقعها في هذا العصر الذي توجد فيه فجوة واسعة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 ومن الناحية الأخرى كانت شخصية الإمام جعفر من ناحية العلم والفضل والتقوى والتسامح لما يدعو كل مسلم مهما كان مذهبه إلى احترامه وإجلاله، وهل من مسلم إلاّ ويحب أبناء آل البيت، فما بالنا إذا كان هذا الابن غزير العلم، وافر الحكمة، كامل الأدب، زاهداً ورعاً، بعيداً عن الغلو، بريئاً من التطرّف، لا يحب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الإمام جعفر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فتّشت عن آراء ومذهب الأستاذ الذي هو الأصل وليس الفرع، </w:t>
      </w:r>
    </w:p>
    <w:p>
      <w:pPr>
        <w:pStyle w:val="BookText"/>
        <w:rPr/>
      </w:pPr>
      <w:r>
        <w:rPr>
          <w:rFonts w:ascii="Amiri" w:hAnsi="Amiri" w:eastAsia="Amiri" w:cs="Amiri"/>
          <w:color w:val="111111"/>
          <w:sz w:val="28"/>
          <w:sz w:val="28"/>
          <w:szCs w:val="28"/>
          <w:rtl w:val="true"/>
          <w:lang w:bidi="ar-SA"/>
        </w:rPr>
        <w:t xml:space="preserve">ووجدتُ من الأفضل اتباع من يتلقّى عن أبيه عن جده رسول الله وهو الإمام جعفر الصادق الذي قد اعترف بفضل الإمام العدو قبل الصديق جاء في كتاب الصواعق المحرقة لابن حجر المتوفى عام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هـ والمولود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هـ، في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 الناس عنه من العلوم ما سارت به الركبان، وانتشر صيته في جميع البلدان، وروى عنه الأئمة الأكابر كيحيى بن سعيد، وابن جريح، ومالك، والسفياني، وأبو حنيفة، وشعبة، وأيوب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تعجبت من الإمام مالك كيف ينقل عن الإمام جعفر الصادق خمسة أحاديث فقط في الذي يشهد فيه الداني والقاصي على أن علوم وفقه الإمام جعفر الصادق ملأ جميع أرجاء المعمورة، وكيف مالك يتعلّم الفقه والعلوم الدينية على يد الإمام جعفر الصادق، ولم ينقل عنه في كتابه الموطأ إلاّ خمسة أحاديث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قد يتّضح من أن الإمام مالك كتب كتابه بطلب من الخليفة العباسي، والكل يعلم بغض العباسيين لآل البيت وأمر الخليفة العباسي مالك بتأليف كتابه الموطأ نكاية بالإمام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مصطفى الشكعة ما لفظه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مناسبة تأليف الكتاب، فقد كانت نتيجة غير مباشرة للمحنة التي تعرض لها الإمام مالك حين ضربه والي المدينة العباسي بالسياط، على ما مر بنا قبل قليل، ثم رأى الملك العباسي المنصور أن يسترضيه، وتم التراضي على أن يلتقي الإمام والمنصور في منى في موسم الحج، وتم اللقاء بينهما وكرم المنصور مالكاً وجرى بينهما حديث طويل في شؤون شتى اتسم بالمجاملة ولم يخلُ من حوار في الفقه أو الحديث أو العلم، ولم يلبث الملك العباسي أن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ضع هذا العلم ودوّنه، ودوّن منه كتباً، وتجنب فيه شدائد عبدالله بن مسعود، واقصد إلى أوسط الأمور، وما اجتمع عليه الأئمة 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لنحمل </w:t>
      </w:r>
      <w:bookmarkStart w:id="632" w:name="pg20384_231020"/>
    </w:p>
    <w:p>
      <w:pPr>
        <w:pStyle w:val="BookText"/>
        <w:rPr/>
      </w:pPr>
      <w:bookmarkEnd w:id="632"/>
      <w:r>
        <w:rPr>
          <w:rFonts w:ascii="Amiri" w:hAnsi="Amiri" w:eastAsia="Amiri" w:cs="Amiri"/>
          <w:color w:val="111111"/>
          <w:sz w:val="28"/>
          <w:sz w:val="28"/>
          <w:szCs w:val="28"/>
          <w:rtl w:val="true"/>
          <w:lang w:bidi="ar-SA"/>
        </w:rPr>
        <w:t>الناس إن شاء الله على علمك وكتبك، ونبثها في الأمصار، ونعهد إليهم ألا يخالفوها، ولا يقضوا بسواها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 أهل العراق لا يرضون علمنا، ولا يرون في علمهم رأينا، وفي رواية أخرى قال المنصور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العلم يا أبا عبدالله علماً واحداً،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في البلاد فأفتى كل في مصره بما رأى، وإن لأهل البلد ـ يعني مكة فقد كان اللقاء في منى ـ قولا، ولأهل المدينة قولا، ولأهل العراق قولا تعدوا فيه طورهم،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العراق فلا أقبل منهم صرفاً ولا عدلا، وإنما العلم عند أهل المدينة، فضع للناس العلم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الدكتور الشكعة واضح بان الإمام مالك لم يكتب الكتاب إلاّ لرغبة العباسيين، وان الملك العباسي فرض رأيه بهذا الكتاب على المجتمع الإسلامي فرضاً لم ينزل الله به من سلطان، وواضح هذا في مقدمة الملك العباسي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نحمل الناس على علمك وكتبك ونبثّها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علمها بعلوم الإمام جعفر الصادق وأهل البيت، وما ذلك إلاّ نكاية بآل البيت، لذلك نجد مالك يتعاطف مع العباسيين في عقيدته وفقهه</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1323262_2142443653"/>
      <w:bookmarkStart w:id="634" w:name="_Toc238"/>
      <w:bookmarkEnd w:id="633"/>
      <w:r>
        <w:rPr>
          <w:rtl w:val="true"/>
        </w:rPr>
        <w:t>مالك والغناء والمزاح</w:t>
      </w:r>
      <w:r>
        <w:rPr>
          <w:rtl w:val="true"/>
        </w:rPr>
        <w:t>:</w:t>
      </w:r>
      <w:bookmarkEnd w:id="634"/>
    </w:p>
    <w:p>
      <w:pPr>
        <w:pStyle w:val="BookText"/>
        <w:rPr/>
      </w:pPr>
      <w:r>
        <w:rPr>
          <w:rFonts w:ascii="Amiri" w:hAnsi="Amiri" w:eastAsia="Amiri" w:cs="Amiri"/>
          <w:color w:val="111111"/>
          <w:sz w:val="28"/>
          <w:sz w:val="28"/>
          <w:szCs w:val="28"/>
          <w:rtl w:val="true"/>
          <w:lang w:bidi="ar-SA"/>
        </w:rPr>
        <w:t>ووجدت في الكتاب المؤلف عن مالك بأنه كان يحب الغناء ويحب اللهو ما لفظه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عن مالك والغناء فذلك خبر صحيح قديم، قديم قدم طفولة مالك، فقد استهواه فن الغناء وهو صغير، وأراد أن يتعلمه، وينتظم في سلك المغنين في الحجاز وفي المدينة على وجه التحديد التي كان للغناء فيها سوق نافقة لولا أن أم </w:t>
      </w:r>
    </w:p>
    <w:p>
      <w:pPr>
        <w:pStyle w:val="BookText"/>
        <w:rPr/>
      </w:pPr>
      <w:r>
        <w:rPr>
          <w:rFonts w:ascii="Amiri" w:hAnsi="Amiri" w:eastAsia="Amiri" w:cs="Amiri"/>
          <w:color w:val="111111"/>
          <w:sz w:val="28"/>
          <w:sz w:val="28"/>
          <w:szCs w:val="28"/>
          <w:rtl w:val="true"/>
          <w:lang w:bidi="ar-SA"/>
        </w:rPr>
        <w:t>مالك كانت من الفضل وحسن التوجيه بحيث استطاعت أن تثنيه عن ذلك، وأن توجهه إلى تعلم الفقه على ما مر بنا تفصيلا في صدر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حديث الغناء إذن؟ ولماذا نعود لإثارته بل وتحديد عنوان للحديث عنه؟</w:t>
      </w:r>
    </w:p>
    <w:p>
      <w:pPr>
        <w:pStyle w:val="BookText"/>
        <w:rPr/>
      </w:pPr>
      <w:r>
        <w:rPr>
          <w:rFonts w:ascii="Amiri" w:hAnsi="Amiri" w:eastAsia="Amiri" w:cs="Amiri"/>
          <w:color w:val="111111"/>
          <w:sz w:val="28"/>
          <w:sz w:val="28"/>
          <w:szCs w:val="28"/>
          <w:rtl w:val="true"/>
          <w:lang w:bidi="ar-SA"/>
        </w:rPr>
        <w:t xml:space="preserve">إن أبا الفرج الأصبهاني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محمد بن عمرو العباسي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بن المرزبان ولم أسمعه أنا من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أبان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دحمان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فخلا لي الطريق وسط النهار فجعلت أتغنى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أَهْلُكِ يا رَبابْ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خُزُراً كأنهمُ غِضَابْ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خوخة قد فتحت، وإذا وجه قد بدا تتبعه لحية حمراء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أسأت التأدية، ومنعت القائلة، وأذعت الفاحشة، ثم اندفع يغنيه فظننت أن طويساً قد نشر يغنيه،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أين لك هذا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وأنا غلام حدث اتّبع المغنين وآخذ عنهم، فقالت لي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المغني إذا كان قبيح الوجه لم يلتفت إلى غنائه، فدع الغناء واطلب الفقه، فإنه لا يضر معه قبح الوجه، فتركت المغنيين واتبعت الفقهاء، فبلغ الله بي عزّوجلّ ماترى،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أتريد أن تقول أخذت عن مالك بن أنس، وإذا هو مالك بن أنس ولا اعلم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الدكتور الشكعة تكذيب الرواية مع اعترافه بأن مالك استهوى في الغناء منذ صغره، وانه أراد أن يسلك سلوك المغنين، وهذا لا تليق برجل عادي، فكيف بإمام مذهب يفرض على المسلمين لذلك، حاولت أن أتعرف على مذهب </w:t>
      </w:r>
      <w:bookmarkStart w:id="635" w:name="pg20384_231022"/>
    </w:p>
    <w:p>
      <w:pPr>
        <w:pStyle w:val="BookText"/>
        <w:rPr/>
      </w:pPr>
      <w:bookmarkEnd w:id="635"/>
      <w:r>
        <w:rPr>
          <w:rFonts w:ascii="Amiri" w:hAnsi="Amiri" w:eastAsia="Amiri" w:cs="Amiri"/>
          <w:color w:val="111111"/>
          <w:sz w:val="28"/>
          <w:sz w:val="28"/>
          <w:szCs w:val="28"/>
          <w:rtl w:val="true"/>
          <w:lang w:bidi="ar-SA"/>
        </w:rPr>
        <w:t>الإمام جعفر الصادق الذي هو أستاذ مالك، الإمام الصادق الذي ولد وعاش ومات في المدينة، وهو أعرف الناس بشريعة جده، وأهل البيت أدرى بما في البيت، ولذلك لا نستغرب من الذين عاصروا الإمام وشاهدوا تنكر الملك العباسي لأهل البيت، وذلك لمعرفة الإمام بأن أهل البيت أحق بالإمامة والخلافة منهم، وكل ذلك ما هو إلاّ سلب لحقهم</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1323264_2142443653"/>
      <w:bookmarkStart w:id="637" w:name="_Toc239"/>
      <w:bookmarkEnd w:id="636"/>
      <w:r>
        <w:rPr>
          <w:rtl w:val="true"/>
        </w:rPr>
        <w:t>العقيدة الجعفرية</w:t>
      </w:r>
      <w:r>
        <w:rPr>
          <w:rtl w:val="true"/>
        </w:rPr>
        <w:t>:</w:t>
      </w:r>
      <w:bookmarkEnd w:id="637"/>
    </w:p>
    <w:p>
      <w:pPr>
        <w:pStyle w:val="BookText"/>
        <w:rPr/>
      </w:pPr>
      <w:r>
        <w:rPr>
          <w:rFonts w:ascii="Amiri" w:hAnsi="Amiri" w:eastAsia="Amiri" w:cs="Amiri"/>
          <w:color w:val="111111"/>
          <w:sz w:val="28"/>
          <w:sz w:val="28"/>
          <w:szCs w:val="28"/>
          <w:rtl w:val="true"/>
          <w:lang w:bidi="ar-SA"/>
        </w:rPr>
        <w:t>العقيدة في مذهب الإمام جعفر الصادق تتكون من خمسة 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منها تعتبر من أصول الإسلام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البعث والمعاد يوم القيامة، ومن أنكر واحدة من هذه الأصول الثلاثة يعتبر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واثنان آخران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الإمامة وهما خاصان بالمذهب الجعفري، ومن ينكر واحدة من العدل أو الإمامة لا يعتبر كافراً بل حاله كحال المسلمين عامة له ما لهم وعليه ما عليهم، لكن لا يعتبر جعفري العقيدة حتى يؤمن بالعدل والإمامة</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1323266_2142443653"/>
      <w:bookmarkStart w:id="639" w:name="_Toc240"/>
      <w:bookmarkEnd w:id="638"/>
      <w:r>
        <w:rPr>
          <w:rtl w:val="true"/>
        </w:rPr>
        <w:t>الإمام جعفر الصادق</w:t>
      </w:r>
      <w:r>
        <w:rPr>
          <w:rtl w:val="true"/>
        </w:rPr>
        <w:t>(</w:t>
      </w:r>
      <w:r>
        <w:rPr>
          <w:rtl w:val="true"/>
        </w:rPr>
        <w:t>عليه السلام</w:t>
      </w:r>
      <w:r>
        <w:rPr>
          <w:rtl w:val="true"/>
        </w:rPr>
        <w:t xml:space="preserve">) </w:t>
      </w:r>
      <w:r>
        <w:rPr>
          <w:rtl w:val="true"/>
        </w:rPr>
        <w:t>والحكام العباسيين</w:t>
      </w:r>
      <w:r>
        <w:rPr>
          <w:rtl w:val="true"/>
        </w:rPr>
        <w:t>:</w:t>
      </w:r>
      <w:bookmarkEnd w:id="639"/>
    </w:p>
    <w:p>
      <w:pPr>
        <w:pStyle w:val="BookText"/>
        <w:rPr/>
      </w:pPr>
      <w:r>
        <w:rPr>
          <w:rFonts w:ascii="Amiri" w:hAnsi="Amiri" w:eastAsia="Amiri" w:cs="Amiri"/>
          <w:color w:val="111111"/>
          <w:sz w:val="28"/>
          <w:sz w:val="28"/>
          <w:szCs w:val="28"/>
          <w:rtl w:val="true"/>
          <w:lang w:bidi="ar-SA"/>
        </w:rPr>
        <w:t>ولابد من ملاحظة دور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تركيز العقيدة الإسلامية وموقف الحكام العباسيين ضد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العباسيين اختطوا خططهم ضد آل البيت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الإلحاد وكل الأفكار اليونانية والمجوسية التي لا تمت إلى الإسلام بصلة، وذلك لتشكيك الناس في معتقداتهم في الكتاب والسنّة الصحيحة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جماعات في داخل صفوف أهل البيت ليؤمنوا بالغلو في آل البيت حتى كادت هذه الجماعات المتطرفّة أن يؤله أهل البيت، وذلك لكي يشغلوا </w:t>
      </w:r>
      <w:bookmarkStart w:id="640" w:name="pg20384_231023"/>
    </w:p>
    <w:p>
      <w:pPr>
        <w:pStyle w:val="BookText"/>
        <w:rPr/>
      </w:pPr>
      <w:bookmarkEnd w:id="640"/>
      <w:r>
        <w:rPr>
          <w:rFonts w:ascii="Amiri" w:hAnsi="Amiri" w:eastAsia="Amiri" w:cs="Amiri"/>
          <w:color w:val="111111"/>
          <w:sz w:val="28"/>
          <w:sz w:val="28"/>
          <w:szCs w:val="28"/>
          <w:rtl w:val="true"/>
          <w:lang w:bidi="ar-SA"/>
        </w:rPr>
        <w:t>أئمة أهل البيت بأمور جانبية والوقوف في وجه هذه الفئات، وبالنتيجة لا يعرف عامة المجتمع الإسلامي مذهب أهل البيت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ويقصد العباسيون من ذلك تشويه مذهب أهل البيت، وكان الإمام الصادق في أتم يقظة لهذه الخطط الجهنمية العباسية، كذلك اهتم ببناء العقيدة وتربية مجتمع اسلامي واع للإسلام عن دراسة وفهم</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1323268_2142443653"/>
      <w:bookmarkStart w:id="642" w:name="_Toc241"/>
      <w:bookmarkEnd w:id="641"/>
      <w:r>
        <w:rPr>
          <w:rtl w:val="true"/>
        </w:rPr>
        <w:t>التوحيد</w:t>
      </w:r>
      <w:r>
        <w:rPr>
          <w:rtl w:val="true"/>
        </w:rPr>
        <w:t>:</w:t>
      </w:r>
      <w:bookmarkEnd w:id="642"/>
    </w:p>
    <w:p>
      <w:pPr>
        <w:pStyle w:val="BookText"/>
        <w:rPr/>
      </w:pPr>
      <w:r>
        <w:rPr>
          <w:rFonts w:ascii="Amiri" w:hAnsi="Amiri" w:eastAsia="Amiri" w:cs="Amiri"/>
          <w:color w:val="111111"/>
          <w:sz w:val="28"/>
          <w:sz w:val="28"/>
          <w:szCs w:val="28"/>
          <w:rtl w:val="true"/>
          <w:lang w:bidi="ar-SA"/>
        </w:rPr>
        <w:t>التوحيد هو الاعتقاد بأنَّ الله تعالى واحد لا شريك له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إِلَـهَكُمْ لَوَ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السَّمَـوَ تِ وَ الاَْرْضِ وَ مَا بَيْنَهُمَا وَ رَبُّ الْمَشَـرِقِ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التوحيد روح الأديان كلها أكّد عليه جميع الأنبياء والمرسلين يقول النبي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يَـقَوْمِ اعْبُدُواْ اللَّهَ مَا لَكُم مِّنْ إِلَـه غَيْرُهُ إِنْ أَنتُمْ إِلاَّ مُفْتَرُونَ </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غيره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عصر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استفتح دعوته إلى التوحيد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تقتضيه طبيعة المجتمع المشرك، الذي انبثق فيه الإسلام لتنزيه الدين عن الشرك والتعدد والتجسم، ونعني بالتوحيد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واحد في ذاته وصفاته فليس في ذاته تعدد من أشخاص ولا تركب من أشياء، وهذا يعبّر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صفاته تعالى من العلم والقدرة والحكمة ليست عارضة وزائدة على ذاته بل العلم نفس ذاته ويعبّر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يعنيه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التوحيد فأن لا تجوِّز على ربك ما جاز </w:t>
      </w:r>
      <w:bookmarkStart w:id="643" w:name="pg20384_231024"/>
    </w:p>
    <w:p>
      <w:pPr>
        <w:pStyle w:val="BookText"/>
        <w:rPr/>
      </w:pPr>
      <w:bookmarkEnd w:id="643"/>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المسؤولية في الحياة تقع على كل فرد إذا كانت تناط بالجميع، وتنحصر المسؤولية في فرد خاص إذا كانت بمستوى خاص، فلا يصح أن يترأس دولة واحدة رئيسان، ولا على المملكة ملكان، ولا على الحكومة أميران، بل لا يجوز للمدرسة الواحدة أن يتعدد المدير هذا هو الشأن في مملكة الإنسان، لماذا؟ لأن المسؤولية إذا تعددت وتعدد الملك والرئيس والأمير، بل وحتى المدير جاز للفرد أن يفكّر في عصيان أحدهما متظاهراً بالطاعة للآخر، وبالنتيجة يختل نظام المسؤولية، فإذا كان هكذا شأن نظام الإنسان فما هو شأن نظام الكون الدقيق الذي لا يمكن أن يصدر إلاّ من قدرة عليا؟ إن الإيمان يستلزم التوحيد فإنه لا يمكن أن تتعدد القدرة العليا إذا لو تعددت فلا تكون هناك قدرة عليا، لأن التعدد يعني عجز احداهما عن الأخرى فأين القدرة العليا؟ وهذا ما يؤكده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الدين معرفته وكمال معرفته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وكمال التصديق به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بلا توحيد يعني عدم الإِيمان بالذي على كل شيء قدير</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1323270_2142443653"/>
      <w:bookmarkStart w:id="645" w:name="_Toc242"/>
      <w:bookmarkEnd w:id="644"/>
      <w:r>
        <w:rPr>
          <w:rtl w:val="true"/>
        </w:rPr>
        <w:t>النبوة</w:t>
      </w:r>
      <w:r>
        <w:rPr>
          <w:rtl w:val="true"/>
        </w:rPr>
        <w:t>:</w:t>
      </w:r>
      <w:bookmarkEnd w:id="645"/>
    </w:p>
    <w:p>
      <w:pPr>
        <w:pStyle w:val="BookText"/>
        <w:rPr/>
      </w:pPr>
      <w:r>
        <w:rPr>
          <w:rFonts w:ascii="Amiri" w:hAnsi="Amiri" w:eastAsia="Amiri" w:cs="Amiri"/>
          <w:color w:val="111111"/>
          <w:sz w:val="28"/>
          <w:sz w:val="28"/>
          <w:szCs w:val="28"/>
          <w:rtl w:val="true"/>
          <w:lang w:bidi="ar-SA"/>
        </w:rPr>
        <w:t>إن الله سبحانه تعالى أرسل الأنبياء لهداية البشرية إلى طريق السعادة أولهم أبو البشر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عددهم أنّهم مائة ألف نبي وأربعة وعشرون ألف نبي، ومائة ألف وصي وأربعة وعشرون ألف وصي، لكل نبي وصي أوصى إليه بأمر الله تعالى، ونعتقد فيهم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جاؤا بالحق من عند الحق، وأنّ قولهم قول الله وأمرهم أمر الله، وطاعتهم طاعة الله، ومعصيتهم معصية الله، وأنهم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ينطقوا إلاّ عن الله، وعن وحيه، وان سادات الأنبياء خمسة الذين دارت عليهم الرحى، وهم أصحاب </w:t>
      </w:r>
    </w:p>
    <w:p>
      <w:pPr>
        <w:pStyle w:val="BookText"/>
        <w:rPr/>
      </w:pPr>
      <w:r>
        <w:rPr>
          <w:rFonts w:ascii="Amiri" w:hAnsi="Amiri" w:eastAsia="Amiri" w:cs="Amiri"/>
          <w:color w:val="111111"/>
          <w:sz w:val="28"/>
          <w:sz w:val="28"/>
          <w:szCs w:val="28"/>
          <w:rtl w:val="true"/>
          <w:lang w:bidi="ar-SA"/>
        </w:rPr>
        <w:t>الشرائع، وهم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 وعيسى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سيدهم وأفضلهم وأنّه جاء بالحق وصدَّق المرسلين، وانّ الذين كذّبوه لذائقون العذاب الأليم، وإنّ الذين آمنوا به وعزروه ونصروه واتبعوا النور الذي أنزل معه أولئك هم المفلحون الفائزون</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تستلزم هداية البشر إلى طريق الخير والسعادة، فإن الإهمال يعني الإضلال، وهذا ما يؤكده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هَدَيْنَـهُ السَّبِيلَ إِمَّا شَاكِرًا وَ إِمَّا كَفُورًا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وهداية الإنسان بواسطة رسولين، الأول رسول الباطن وهو الفكر والعقل،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الظاهر وهو النبي، ويكون دور الأنبياء هداية الفكر الإنساني إلى الحياة الفضلى، والنبوّة رسالة إلهية وسفارة دينية لهداية الإنسان إلى الصراط المستقيم والنجاة في الدنيا والآخرة، ومهمة الرسل والأنبياء إيقاظ القلوب وتوجيه الإرادة البشرية نحو الكرامة والسعادة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الْمُرْسَلِينَ إِلاَّ مُبَشِّرِينَ وَمُنذِرِينَ فَمَنْ ءَامَنَ وَأَصْلَحَ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 قَالَ يَـقَوْمِ اعْبُدُواْ اللَّهَ مَا لَكُم مِّنْ إِلَـه غَيْرُهُو قَدْ جَآءَتْكُم بَيِّنَةٌ مِّن رَّبِّكُمْ فَأَوْفُواْ الْكَيْلَ وَالْمِيزَانَ وَلاَ تَبْخَسُواْ النَّاسَ أَشْيَآءَهُمْ وَ لاَ تُفْسِدُواْ فِى الاَْرْضِ بَعْدَ إِصْلَـحِهَا ذَ لِكُمْ خَيْرٌ لَّكُمْ إِن كُنتُم مُّؤْمِنِينَ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646" w:name="pg20384_231026"/>
    </w:p>
    <w:p>
      <w:pPr>
        <w:pStyle w:val="BookText"/>
        <w:rPr/>
      </w:pPr>
      <w:bookmarkEnd w:id="646"/>
      <w:r>
        <w:rPr>
          <w:rFonts w:ascii="Amiri" w:hAnsi="Amiri" w:eastAsia="Amiri" w:cs="Amiri"/>
          <w:color w:val="111111"/>
          <w:sz w:val="28"/>
          <w:sz w:val="28"/>
          <w:szCs w:val="28"/>
          <w:rtl w:val="true"/>
          <w:lang w:bidi="ar-SA"/>
        </w:rPr>
        <w:t>وإذا تأمّل الإنسان أدوار حياته وتدرجه في مراحل الولادة فالرضاعة فالطفولة فالمراهقة حتى استوى عضواً كاملا نافعاً في المجتمع الإنساني وكلما ازداد كمالا ازداد يقيناً بأن الإنسان في حياته يحتاج إلى موجِّه ومرشد يوجهه إلى السير الأفضل في الحياة، هذا هو شأن المجتمع الإنساني الذي يمرّ بمراحل التطور الفكري في العقيدة والشريعة، ويفتقر في سيره التكاملي إلى الموجّه والمرشد ذلك هو دور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يفيده كلام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اثبتنا ان لنا خالقاً صانعاً متعالياً عنا وعن جميع ما خلق، وكان ذلك الصانع حكيماً متعالياً، ثبت ان له سفراء يعبرون عنه إلى خلقه وعباده، ويدلونهم على مصالحهم ومنافعهم، وما به بقائهم وفي تركه فناؤهم، فثبت الآمرون والناهون عن الحكيم العليم في خلقه والمعبرون عنه وهم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اقتضت الحكمة الإلهية أن يرسل الأنبياء بشراً مثل سائر الناس يعظونهم بنفس اللغة التي يتفاهم به الناس</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1323272_2142443653"/>
      <w:bookmarkStart w:id="648" w:name="_Toc243"/>
      <w:bookmarkEnd w:id="647"/>
      <w:r>
        <w:rPr>
          <w:rtl w:val="true"/>
        </w:rPr>
        <w:t>البعث والمعاد</w:t>
      </w:r>
      <w:r>
        <w:rPr>
          <w:rtl w:val="true"/>
        </w:rPr>
        <w:t>:</w:t>
      </w:r>
      <w:bookmarkEnd w:id="648"/>
    </w:p>
    <w:p>
      <w:p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اعتقادنا في البعث بعد الموت أنه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 إنّ الرائد لا يكذب أهله، والذي بعثني بالحق نبيّاً لتموتن كما تنامون، ولتبعثن كما تستيقظون، وما بعد الموت دار إلاّ الجنة أو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وخلق جميع الخلق وبعثهم على الله عزَّوجلَّ لخلق نفس واحدة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خَلْقُكُمْ وَ لاَ بَعْثُكُمْ إِلاَّ كَنَفْس وَ احِدَة</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منا يعلم أن للحياة في الدنيا خاتمة ـ آتية لا محالة </w:t>
      </w:r>
    </w:p>
    <w:p>
      <w:pPr>
        <w:pStyle w:val="BookText"/>
        <w:rPr/>
      </w:pPr>
      <w:r>
        <w:rPr>
          <w:rFonts w:ascii="Amiri" w:hAnsi="Amiri" w:eastAsia="Amiri" w:cs="Amiri"/>
          <w:color w:val="111111"/>
          <w:sz w:val="28"/>
          <w:sz w:val="28"/>
          <w:szCs w:val="28"/>
          <w:rtl w:val="true"/>
          <w:lang w:bidi="ar-SA"/>
        </w:rPr>
        <w:t xml:space="preserve">ـ وليس للحياة في الدنيا 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 وأما بعد هذه الحياة التي نعبّر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حياة أخرى؟ أم ان الإنسان ينعدم بالموت ولا حياة اخرى؟ أكدت الأديان السماوية على الحياة الثانية، وإن فيها يكون العدل والحساب يثاب المطيع ويعاقب العاصي، ويعتبر الحياة الدنيا دور العمل والآخرة دور الجزاء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تَبَـرَكَ الَّذِى بِيَدِهِ الْمُلْكُ وَ هُوَ عَلَى كُلِّ شَىْء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الْمَوْتَ وَ الْحَيَوةَ لِيَبْلُوَكُمْ أَيُّكُمْ أَحْسَنُ عَمَلاً وَ هُوَ الْعَزِيزُ الْغَفُورُ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خَلَقْنَـكُمْ عَبَثاً وَأَنَّكُمْ إِلَيْنَا لاَ تُرْجَعُونَ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الدنيا دار مجاز والآخرة دار قرار، فخذوا من ممركم لمقركم، ولا تهتكوا أستاركم عند من يعلم أسراركم واخرجوا من الدنيا قلوبكم من قبل أن تخرج أبدانكم ففيها اختبرتم ولغيرها خلقتم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فالموت حياة تتعقب الحياة الدنيا ذلك أن الإنسان متكون من روح وجسد، والروح هي الشخصية الأخرى التي لا تتغير باختلاف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يفرق بين الروح والجسد، ولا يبقى في القبر سوى الجسد الذي سوف يتحول إلى حالات أخرى، وتبقى نسبة التراب إلى الإنسان ولو بعد آلاف السنين، والشيء الذي يمنع من الاعتقاد بالمعاد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جسد الإنسان الميت بعد هذه التطورات كيف يتكون من جديد؟ وكيف يصير حياً بعد انعدامه بآلاف السنين؟ وقد يبدو سؤالا بلا جواب، ولكن لحظة قصيرة مع العلم توقفنا على أن الإنسان </w:t>
      </w:r>
    </w:p>
    <w:p>
      <w:pPr>
        <w:pStyle w:val="BookText"/>
        <w:rPr/>
      </w:pPr>
      <w:r>
        <w:rPr>
          <w:rFonts w:ascii="Amiri" w:hAnsi="Amiri" w:eastAsia="Amiri" w:cs="Amiri"/>
          <w:color w:val="111111"/>
          <w:sz w:val="28"/>
          <w:sz w:val="28"/>
          <w:szCs w:val="28"/>
          <w:rtl w:val="true"/>
          <w:lang w:bidi="ar-SA"/>
        </w:rPr>
        <w:t>باعتباره موجوداً مادياً، لا يتصور فيه كيمياوياً الفناء والعدم وإنما تطرأ الأحوال المختلفة على العنصر والمادة ونكتفي بمثل بسيط فالماء مكوَّن من عنصرين هما غاز الأوكسجين وغاز الهيدروجين يمكن تجزئتهما بالتحليل الكيمياوي، فإذا تركب عنصر الأوكسجين مع الهيدروجين يتكون الماء، وإذا تركب مع شيء آخر يتكون شيء آخر، إذاً فغاز الأوكسجين عنصر تطرأ عليه الحالات المختلفة ويمكن تحليلها كيمياوياً بتجزئة العناصر الطبيعية من غيرها، والإنسان بموته إنما تنتقل عناصره المادية إلى حالة أخرى، والله العالم بكل شيء، عالمٌ بحالتي الإنسان قبل الموت وبعده، وعالم بمصير عناصره، وبما أنه تعالى القدرة العليا فهو قادر على تجزئة هذه العناصر وتحليلها حتى يتكوّن الإنسان الذي تحولت هذه العناصر منه فيكوّنه إنساناً من جديد برد الروح إليه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 هِيمُ رَبِّ أَرِنِى كَيْفَ تُحْىِ الْمَوْتَى قَالَ أَوَ لَمْ تُؤْمِن قَالَ بَلَى وَلَـكِن لِّيَطْمَئِنَّ قَلْبِى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وتصح نسبة الإنسان المكوَّن من نفس العناصر والروح ولو بعد آلاف السنين، كما تصح نسبة القبر إلى من دفن فيه قبل آلاف السنين، وهكذا يعتبر الاعتقاد بالبعث والمعاد امتداداً للاعتقاد بالقدرة العليا وإن الله على كل شيء قدير، فإنك لم تكن موجوداً فوجدت والقدرة التي أوجدتك من العدم قادرة على ايجادك من العدم بعد الموت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لَنَا مَثَلاً وَ نَسِىَ خَلْقَهُ قَالَ مَن يُحْىِ الْعِظَـمَ وَ هِىَ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الَّذِى أَنشَأَهَآ أَوَّلَ مَرَّة وَ هُوَ بِكُلِّ خَلْق عَلِيمٌ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649" w:name="pg20384_231029"/>
    </w:p>
    <w:p>
      <w:pPr>
        <w:pStyle w:val="Heading3"/>
        <w:numPr>
          <w:ilvl w:val="2"/>
          <w:numId w:val="1"/>
        </w:numPr>
        <w:rPr/>
      </w:pPr>
      <w:bookmarkStart w:id="650" w:name="__RefHeading___Toc11323274_2142443653"/>
      <w:bookmarkStart w:id="651" w:name="_Toc244"/>
      <w:bookmarkEnd w:id="649"/>
      <w:bookmarkEnd w:id="650"/>
      <w:r>
        <w:rPr>
          <w:rtl w:val="true"/>
        </w:rPr>
        <w:t>العدل</w:t>
      </w:r>
      <w:r>
        <w:rPr>
          <w:rtl w:val="true"/>
        </w:rPr>
        <w:t>:</w:t>
      </w:r>
      <w:bookmarkEnd w:id="651"/>
    </w:p>
    <w:p>
      <w:pPr>
        <w:pStyle w:val="BookText"/>
        <w:rPr/>
      </w:pPr>
      <w:r>
        <w:rPr>
          <w:rFonts w:ascii="Amiri" w:hAnsi="Amiri" w:eastAsia="Amiri" w:cs="Amiri"/>
          <w:color w:val="111111"/>
          <w:sz w:val="28"/>
          <w:sz w:val="28"/>
          <w:szCs w:val="28"/>
          <w:rtl w:val="true"/>
          <w:lang w:bidi="ar-SA"/>
        </w:rPr>
        <w:t>العدل معناه أن الله سبحانه وتعالى عادل لا يظلم أحداً حيث ان الظلم لا يصدر إلاّ من العاجز أو المحتاج، والله سبحانه وتعالى منزّه عن ذلك لانه على كل شيء قدير،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يَظْـلِمُ النَّاسَ شَيْـاً وَ لَـكِنَّ النَّاسَ أَنفُسَهُمْ يَظْـلِمُونَ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أمرنا بالعَدْل وعاملنا هو بما فوقه وهو التفّضل، وذلك أنّه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جَآءَ بِالْحَسَنَةِ فَلَهُو عَشْرُ أَمْثَالِهَا وَمَن جَآءَ بِالسَّيِّئَةِ فَلاَ يُجْزَى إِلاَّ مِثْلَهَا وَهُمْ لاَ يُظْـلَمُونَ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والعدل هو أن يثيب بالحسنة الحسنة ويعاقب على السيئة 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رجل الجنة بعمله إلاّ برحمة الله عزَّوجلَّ</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والإيمان بالله يستلزم الإعتقاد بأنه عادل حيث أن الظلم لا يصدر إلاّ من العاجز لجهل أو احتياج فيتوسل بالظلم لشفاء غضبه أو سدّ حاجته، والله سبحانه العالم بكل شيء والقادر على كل شيء لا يتصور فيه الظلم والجور وهو الغني الحميد، وهذا ما يؤكّده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يحتاج إلى الظلم الضعيف والله أقدر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نعتقد بأن الله تعالى لا يظلم أحداً، ولا يجبر أحداً على أي عمل كان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هَدَيْنَـهُ السَّبِيلَ إِمَّا شَاكِرًا وَ إِمَّا </w:t>
      </w:r>
    </w:p>
    <w:p>
      <w:pPr>
        <w:pStyle w:val="BookText"/>
        <w:rPr/>
      </w:pPr>
      <w:r>
        <w:rPr>
          <w:rFonts w:ascii="Amiri" w:hAnsi="Amiri" w:eastAsia="Amiri" w:cs="Amiri"/>
          <w:color w:val="111111"/>
          <w:sz w:val="28"/>
          <w:sz w:val="28"/>
          <w:szCs w:val="28"/>
          <w:rtl w:val="true"/>
          <w:lang w:bidi="ar-SA"/>
        </w:rPr>
        <w:t xml:space="preserve">كَفُورًا </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أن لا تتهمه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العدل فأن لا تنسب إلى خالقك ما لامك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أكرم من أن يكلف الناس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كلَّف الله العباد كلفة فعل ولا نهاهم عن شيء حتى جعل لهم الاستطاعة ثم أمرهم ونهاهم فلا يكون العبد آخذاً ولا تاركاً إلاّ باستطاعة متقدمة قبل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الخلق فعلم ما هم إليه صائرون فأمرهم ونهاهم فما أمرهم به من شيء فقد جعل لهم السبيل إلى الأخذ به، وما نهاهم عنه من شيء فقد جعل لهم السبيل إلى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جبر الله أحداً من خلقه على معصية بل اختبرهم بأنواع البلوى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فما نجد في الناس من تفاوت من اختلاف حالات الغنى والفقر والصحة والمرض والمقام ونحوها ليست إلاّ بسعي الإنسان وبتقدير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لَّيْسَ لِلاِْنسَـنِ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سَعْيَهُو سَوْفَ يُرَى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ومعنى السعي ان الإنسان بحريته يختار سبباً من الأسباب، وبالنتيجة يترتب الأثر المفروض المقدر، وقد جعل الله تعالى جميع البشر سواء في هذه الحرية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يدع إرشاده في استخدام هذه الحرية في سبيل الحياة السعيدة بالمشورة والتدبير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فِى الاَْمْرِ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عقل كالتدبير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أهمل الإنسان بنفسه إرشادات العقل وأوامر الشرع ولم يكن له تدبير ولا مشورة ممن ينبغي مشورته، فطبيعي أن يترتب على ذلك الشقاء والتخلّف والبؤس واختلال </w:t>
      </w:r>
      <w:bookmarkStart w:id="652" w:name="pg20384_231031"/>
    </w:p>
    <w:p>
      <w:pPr>
        <w:pStyle w:val="BookText"/>
        <w:rPr/>
      </w:pPr>
      <w:bookmarkEnd w:id="652"/>
      <w:r>
        <w:rPr>
          <w:rFonts w:ascii="Amiri" w:hAnsi="Amiri" w:eastAsia="Amiri" w:cs="Amiri"/>
          <w:color w:val="111111"/>
          <w:sz w:val="28"/>
          <w:sz w:val="28"/>
          <w:szCs w:val="28"/>
          <w:rtl w:val="true"/>
          <w:lang w:bidi="ar-SA"/>
        </w:rPr>
        <w:t>الاقتصاد والمعاش والإبتلاء بالفقر والحرمان، وليس الظالم إلاّ من أهمل التدبير والمشورة التي أمر بها الله تعالى ونبيّه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11323276_2142443653"/>
      <w:bookmarkStart w:id="654" w:name="_Toc245"/>
      <w:bookmarkEnd w:id="653"/>
      <w:r>
        <w:rPr>
          <w:rtl w:val="true"/>
        </w:rPr>
        <w:t>الإمامة</w:t>
      </w:r>
      <w:r>
        <w:rPr>
          <w:rtl w:val="true"/>
        </w:rPr>
        <w:t>:</w:t>
      </w:r>
      <w:bookmarkEnd w:id="654"/>
    </w:p>
    <w:p>
      <w:pPr>
        <w:pStyle w:val="BookText"/>
        <w:rPr/>
      </w:pPr>
      <w:r>
        <w:rPr>
          <w:rFonts w:ascii="Amiri" w:hAnsi="Amiri" w:eastAsia="Amiri" w:cs="Amiri"/>
          <w:color w:val="111111"/>
          <w:sz w:val="28"/>
          <w:sz w:val="28"/>
          <w:szCs w:val="28"/>
          <w:rtl w:val="true"/>
          <w:lang w:bidi="ar-SA"/>
        </w:rPr>
        <w:t>إنّ النبيّ الساهر على مصالح الإسلام والمسلمين لم يهمل أمر الخلافة والإمامة من دون ابداء رأيه الواضح والصريح فيه لأنه لابد من قيادة حكيمة تطبق الدستور الإسلامي على نفسها وعلى المجتمع على حدٍّ سواء، لذلك لا يحق للظالمين أن يدّعوا الامامة كما قال الله تعالى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جَاعِلُكَ لِلنَّاسِ إِمَاماً قَالَ وَ مِن ذُرِّيَّتِى قَالَ لاَ يَنَالُ عَهْدِى الظَّـلِمِينَ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واعتقادنا أن حجج الله على خلقه بعد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الاثنى عشر أولهم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الحجة بن الحسن القائم بأمر الله صاحب الزمان، وخليفة الرحمن في أرضه الحاضر في الأمصار الغائب عن الأبصار،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واعتقادنا فيهم أنهم أولو الأمر الذين أمر الله بطاعتهم، وانهم شهداء على الناس، 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الله والسبيل إليه والأدلاّء عليه، وأنهم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عيبة علمه وتراجمة وحيه وأركان توحيده، وأنّهم معصومون من الخطأ والزلل، وأنهم الذين أذهب الله عنهم الرجس وطهرهم تطهيراً، وإن لهم المعجزات والدلائل، إنهم أمان لأهل الأرض كما أن النجوم أمان لأهل السماء، ومثلهم في هذه الأمة كسفينة نوح من ركبها نجى، وكباب حطة وانهم عباد الله المكرّمون </w:t>
      </w:r>
      <w:bookmarkStart w:id="655" w:name="pg20384_231032"/>
    </w:p>
    <w:p>
      <w:pPr>
        <w:pStyle w:val="BookText"/>
        <w:rPr/>
      </w:pPr>
      <w:bookmarkEnd w:id="655"/>
      <w:r>
        <w:rPr>
          <w:rFonts w:ascii="Amiri" w:hAnsi="Amiri" w:eastAsia="Amiri" w:cs="Amiri"/>
          <w:color w:val="111111"/>
          <w:sz w:val="28"/>
          <w:sz w:val="28"/>
          <w:szCs w:val="28"/>
          <w:rtl w:val="true"/>
          <w:lang w:bidi="ar-SA"/>
        </w:rPr>
        <w:t>الذين لا يسبقونه بالقول وهم بأمره يعملون، ونعتقد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حبّهم إيمان وبغضهم كفر، وانّ أمرُهم أمر الله ونهيُهم نهي الله، وطاعتهم طاعة الله ومعصيتُهم معصية الله، ووليّهم ولي الله وعدوّهم عدوّ الله، ونعتقد أن الأرض لا تخلو من حجة لله على خلقه إمّا ظاهراً مشهوراً أو خائفاً مغموراً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1323278_2142443653"/>
      <w:bookmarkStart w:id="657" w:name="_Toc246"/>
      <w:bookmarkEnd w:id="656"/>
      <w:r>
        <w:rPr>
          <w:rtl w:val="true"/>
        </w:rPr>
        <w:t>موقف الإسلام من القيادة</w:t>
      </w:r>
      <w:r>
        <w:rPr>
          <w:rtl w:val="true"/>
        </w:rPr>
        <w:t>:</w:t>
      </w:r>
      <w:bookmarkEnd w:id="657"/>
    </w:p>
    <w:p>
      <w:pPr>
        <w:pStyle w:val="BookText"/>
        <w:rPr/>
      </w:pPr>
      <w:r>
        <w:rPr>
          <w:rFonts w:ascii="Amiri" w:hAnsi="Amiri" w:eastAsia="Amiri" w:cs="Amiri"/>
          <w:color w:val="111111"/>
          <w:sz w:val="28"/>
          <w:sz w:val="28"/>
          <w:szCs w:val="28"/>
          <w:rtl w:val="true"/>
          <w:lang w:bidi="ar-SA"/>
        </w:rPr>
        <w:t>وموقف الإسلام من القيادة وأهميتها ومواصفاتها يظهر جلياً من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العشر سنين الأخيرة من حياته التي قضاها في المدينة، فما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إلى غزوة إلاّ ويؤمّر على المدينة أميراً، وما كان يرسل سرية إلاّ ويجعل عليها قائداً وآخر سرية أمر عليها أسامة بن زيد بالرغم من صغر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هذا أمراً ضرورياً إذا لا يمكن للمجتمع الإنساني أن يعيش فوضى، بل لابد من قيادة حكيمة تطبق الدستور على نفسها وعلى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جَاعِلُكَ لِلنَّاسِ إِمَاماً قَالَ وَ مِن ذُرِّيَّتِى قَالَ لاَ يَنَالُ عَهْدِى الظَّـلِمِينَ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يحق للظالم أن يتولى الإمامة وكل عاص ظالم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يَتُبْ فَأُوْلَـلـِكَ هُمُ الظَّـلِمُونَ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تَابَ مِنم بَعْدِ ظُـلْمِهِ ى وَأَصْلَحَ فَإِنَّ اللَّهَ يَتُوبُ عَلَيْهِ إِنَّ اللَّهَ غَفُورٌ رَّحِيمٌ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مِنَ الاَْمْرِ شَىْءٌ أَوْ يَتُوبَ عَلَيْهِمْ أَوْ يُعَذِّبَهُمْ </w:t>
      </w:r>
      <w:bookmarkStart w:id="658" w:name="pg20384_231033"/>
    </w:p>
    <w:p>
      <w:pPr>
        <w:pStyle w:val="BookText"/>
        <w:rPr/>
      </w:pPr>
      <w:bookmarkEnd w:id="658"/>
      <w:r>
        <w:rPr>
          <w:rFonts w:ascii="Amiri" w:hAnsi="Amiri" w:eastAsia="Amiri" w:cs="Amiri"/>
          <w:color w:val="111111"/>
          <w:sz w:val="28"/>
          <w:sz w:val="28"/>
          <w:szCs w:val="28"/>
          <w:rtl w:val="true"/>
          <w:lang w:bidi="ar-SA"/>
        </w:rPr>
        <w:t xml:space="preserve">فَإِنَّهُمْ ظَـلِمُونَ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يؤكّده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أس الإسلام النامي وفرعه السامي، بالإمام تمام الصلاة والزكاة والصيام والحج والجهاد وتوفير الفيء والصدقات وامضاء الحدود والأحكام ومنع الثغور والأطراف، والإمام يحل حلال الله ويحرم حرام الله، ويقيم حدود الله ويذب عن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نجد من كلام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الناس إلاّ بإمام ولا تصلح الأرض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واجبات القائد في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الصحيفة السجادية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به كتابك وحدودك وشرائعك وسنن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وأحيي به ما أماته الظالمون من معالم دينك، وأجل به صداء الجور عن طريقك، وآمن به الصراط من سبيلك، وأزل به الناكبين عن صراطك، وامحق به بغاة قصدك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ولا أشاركهم مكاره الدهر أو أكون أسوة لهم في بحبوبة العيش</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1323280_2142443653"/>
      <w:bookmarkStart w:id="660" w:name="_Toc247"/>
      <w:bookmarkEnd w:id="659"/>
      <w:r>
        <w:rPr>
          <w:rtl w:val="true"/>
        </w:rPr>
        <w:t>المهدي المنتظر</w:t>
      </w:r>
      <w:r>
        <w:rPr>
          <w:rtl w:val="true"/>
        </w:rPr>
        <w:t>(</w:t>
      </w:r>
      <w:r>
        <w:rPr>
          <w:rtl w:val="true"/>
        </w:rPr>
        <w:t>عليه السلام</w:t>
      </w:r>
      <w:r>
        <w:rPr>
          <w:rtl w:val="true"/>
        </w:rPr>
        <w:t>):</w:t>
      </w:r>
      <w:bookmarkEnd w:id="660"/>
    </w:p>
    <w:p>
      <w:pPr>
        <w:pStyle w:val="BookText"/>
        <w:rPr/>
      </w:pPr>
      <w:r>
        <w:rPr>
          <w:rFonts w:ascii="Amiri" w:hAnsi="Amiri" w:eastAsia="Amiri" w:cs="Amiri"/>
          <w:color w:val="111111"/>
          <w:sz w:val="28"/>
          <w:sz w:val="28"/>
          <w:szCs w:val="28"/>
          <w:rtl w:val="true"/>
          <w:lang w:bidi="ar-SA"/>
        </w:rPr>
        <w:t>ليست العقيدة بالمهدي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مختصة بالشيعة بل هي عقيدة إسلامية يعتقد بها جمهور علماء المسلمين ـ سُنَّةً وشيعة ـ وهم يتفقون على أنه من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يملأ الأرض عدلا كما ملئت ظلماً ـ قال ابن حجر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المهدي ما نصه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ما أخرجه مسلم وأبو داود والنسائي وابن ماجة والبيهقي </w:t>
      </w:r>
    </w:p>
    <w:p>
      <w:pPr>
        <w:pStyle w:val="BookText"/>
        <w:rPr/>
      </w:pP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وأبو داود والترمذي وابن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لبعث الله فيه رجلا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من أهل بيتي يملؤها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لمن عدا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ولا تنقضي حتى يملك رجل من أهل بيتي يواطىء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المهدي كثيرة متواترة ألّف فيها كثير من الحفاظ منهم أبو نعيم، وقد جمع السيوطي ما ذكره أبو نعيم وزاد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وللمؤلف ابن حجر فيه كتاب المختصر في علامات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اتفقت عليه كلمة المسلمين والخلاف في أنه هل ولد بالفعل؟ أم أنه لم يولد بعد؟ وجمهور السُّنَّة على الثاني والشيعة على الأول، والشبهة الوحيدة التي تعتبر أساس الإنكار هي مسألة طول العمر وإن ذلك ممتنع عادة، فكيف يعيش الإنسان هذه المدّة الطويلة وغيرها من الشبهات راجعة إليها؟ وقد بالغ بعض المؤلفين في هذه الشبهة حتى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يوتيبية في حين أن أشباه ذلك واقع في التاريخ بنص القرآن الكريم، وإن ذلك كله واقع تحت قدرة الله تعالى الذي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 في نوح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إِلَى قَوْمِهِ ى فَلَبِثَ فِيهِمْ أَلْفَ سَنَة إِلاَّ خَمْسِينَ عَاماً فَأَخَذَهُمُ الطُّوفَانُ وَ هُمْ ظَـلِمُونَ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لَبِثُواْ فِى كَهْفِهِمْ ثَلَـثَ مِاْئَة سِنِينَ وَ ازْدَادُواْ تِسْعاً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عزير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كَالَّذِى مَرَّ عَلَى قَرْيَة وَهِىَ خَاوِيَةٌ عَلَى </w:t>
      </w:r>
    </w:p>
    <w:p>
      <w:pPr>
        <w:pStyle w:val="BookText"/>
        <w:rPr/>
      </w:pPr>
      <w:r>
        <w:rPr>
          <w:rFonts w:ascii="Amiri" w:hAnsi="Amiri" w:eastAsia="Amiri" w:cs="Amiri"/>
          <w:color w:val="111111"/>
          <w:sz w:val="28"/>
          <w:sz w:val="28"/>
          <w:szCs w:val="28"/>
          <w:rtl w:val="true"/>
          <w:lang w:bidi="ar-SA"/>
        </w:rPr>
        <w:t>عُرُوشِهَا قَالَ أَنَّى يُحْىِ ى هَـذِهِ اللَّهُ بَعْدَ مَوْتِهَا فَأَمَاتَهُ اللَّهُ مِاْئَةَ عَام ثُمَّ بَعَثَهُو قَالَ كَمْ لَبِثْتَ قَالَ لَبِثْتُ يَوْماً أَوْ بَعْضَ يَوْم قَالَ بَل لَّبِثْتَ مِاْئَةَ عَام فَانظُرْ إِلَى طَعَامِكَ وَشَرَابِكَ لَمْ يَتَسَنَّهْ وَانظُرْ إِلَى حِمَارِكَ وَلِنَجْعَلَكَ ءَايَةً لِّلنَّاسِ وَانظُرْ إِلَى الْعِظَامِ كَيْفَ نُنشِزُهَا ثُمَّ نَكْسُوهَا لَحْماً فَلَمَّا تَبَيَّنَ لَهُو قَالَ أَعْلَمُ أَنَّ اللَّهَ عَلَى كُلِّ شَىْء قَدِيرٌ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هي قدرة الله التي تفوق كل قدرة، تلك القدرة التي جعلت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حتى اليوم، 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وَلَـكِن شُبِّهَ لَهُمْ</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 قادرة أيضاً على تطويل العمر أكثر من المتعارف وهو على كل شيء قدير، فالمهدي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بقدرة الله كحياة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ثبت بالدليل والسُّنَّة الصحيحة ـ وعلى الأقل في نظر المعتقد ـ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لانكارها إذ هو إما إنكار لقدرة الله تعالى أو إنكار للسنة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جمهور المسلمين يعتقدن بحياة النبي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أكثر عمراً من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هامش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النووي في تهذيب الأسماء أن أكثر العلماء مقرّين على أن الخضر حي موجود بين أظهرنا، وذلك متفق عليه عند الصوفية وأهل الصلاح، وحكاياتهم في رؤيته، والاجتماع به والأخذ عنه وسؤاله وجوابه ووجوده في المواضع الشريفة ومواطن الخير أكثر من أن يحصى وأشهر من أن يذكر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غيرنا من كلام النووي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ما تقوله الشيعة تماماً بلا أدنى تفاوت، فإن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إذ كلاهما ثبت بالسُّنَّة النبوية الصحيحة ـ وعلى الأقل من وجهة نظر معتقديها ـ والاعتقاد بحياتهما امتداد للاعتقاد بقدرة الله تعالى الذي هو على كل </w:t>
      </w:r>
      <w:bookmarkStart w:id="661" w:name="pg20384_231036"/>
    </w:p>
    <w:p>
      <w:pPr>
        <w:pStyle w:val="BookText"/>
        <w:rPr/>
      </w:pPr>
      <w:bookmarkEnd w:id="661"/>
      <w:r>
        <w:rPr>
          <w:rFonts w:ascii="Amiri" w:hAnsi="Amiri" w:eastAsia="Amiri" w:cs="Amiri"/>
          <w:color w:val="111111"/>
          <w:sz w:val="28"/>
          <w:sz w:val="28"/>
          <w:szCs w:val="28"/>
          <w:rtl w:val="true"/>
          <w:lang w:bidi="ar-SA"/>
        </w:rPr>
        <w:t>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سؤال جدير بالملاحظة هو أن غيبة الإمام تنافي وجوب الإمامة، فإن الغرض من نصب الإمام إنما هو بيان أحكام الإسلام وتنفيذها ومن هنا نشأ اتهام الشيعة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اليوتيبية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والغيبية البعيدة عن واقع الحياة ولكنه اتهام ظالم ذلك أن طائفة عاشت برهة طويلة من التاريخ واحتفظت بكيانها ـ رغم المضايقات ـ لا يمكنها أن تعيش بدون نظام أو بنظام غير صالح للتطبيق حيث طبق فعلا في هذه الفترة من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الناحية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نظرية اللطف القائلة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وتصرفه لطف آخر وغيبته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تفصله كتب العقائد، راجع الغيبة للنعماني والغيبة للطوسي وتجريد الاعتقاد لنصير الدين، وأخيراً البرهان على وجود صاحب الزمان للسيد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الناحية العلمية باشرت المرجعية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القيادة الفكرية أداء دورها العملي وحتى ظهور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1323282_2142443653"/>
      <w:bookmarkStart w:id="663" w:name="_Toc248"/>
      <w:bookmarkEnd w:id="662"/>
      <w:r>
        <w:rPr>
          <w:rtl w:val="true"/>
        </w:rPr>
        <w:t>المرجعية الدينية</w:t>
      </w:r>
      <w:r>
        <w:rPr>
          <w:rtl w:val="true"/>
        </w:rPr>
        <w:t>:</w:t>
      </w:r>
      <w:bookmarkEnd w:id="663"/>
    </w:p>
    <w:p>
      <w:pPr>
        <w:pStyle w:val="BookText"/>
        <w:rPr/>
      </w:pPr>
      <w:r>
        <w:rPr>
          <w:rFonts w:ascii="Amiri" w:hAnsi="Amiri" w:eastAsia="Amiri" w:cs="Amiri"/>
          <w:color w:val="111111"/>
          <w:sz w:val="28"/>
          <w:sz w:val="28"/>
          <w:szCs w:val="28"/>
          <w:rtl w:val="true"/>
          <w:lang w:bidi="ar-SA"/>
        </w:rPr>
        <w:t xml:space="preserve">بما أن القيادة الفكرية أمر ضروري في حياة المسلمين ولها مواصفاتها وشروطها المشروحة في الفقه لذلك لم يخل تاريخ الشيعة في أي دور من الأدوار من مرجع ديني يؤدي مهمته الرسالية الدينية حسب الملابسات والظروف، ولهذه المرجعية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المرجعية لأربعة أشخاص يعبّر عنهم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والنواب كانت لهم نيابة خاصة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مركزهم بغداد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عمرو عثمان بن سعيد الأسدي العمري المتوفى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جعفر محمد بن عثمان بن سعيد الأسدي المتوفى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القاسم الحسين بن روح النوبختي المتوفى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أبو الحسن علي بن محمد السمري 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وابتدأت بوفاة السفير الرابع السمري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 وانتقلت القيادة الدينية إلى المرجعية في الافتاء والحكم منذ ذلك العهد حتى اليوم استناداً إلى الحديث عن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وأهم الشروط المعتبرة في شخصية المرجع الديني هي الحياة والعدالة والاجتهاد ويزيد الأكثر، الأعلمية، ولا يعتبر الانتساب إلى النبي اطلاقاً، فكل من وجدت فيه الشروط عد أهلا للمرجعية، ويمكن معرفة المرجع بإحدى الطرق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أو شهادة عدلين، أو الشياع المفيد للعلم، وكثيراً ما تختلف وجهات النظر فيقلد كل فرد بحريته الكاملة من شاء في حدود شروط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سرعان ما تنصهر المرجعية في شخصية واحدة تعلو بمرور الزمن على الشخصيات الأخرى لعوامل خاصة يكون أهمها المكانة العلمية والصفات الشخصية والخدمات الاجتماعية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تعتبر الشيعة الإمامية طائفة إسلامية لها استقلالها الفكري في حدود التشريع الإسلامي تؤمن بالله رباً، وبمحمد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وبالإسلام ديناً، وبالقرآن كتاباً، وبالكعبة قبلة، والأئمة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وسادة وقادة، وهم مستودع السنّة النبوية تتسلسل رواياتهم في العقيدة والشريعة إلى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أهل بيت النبوة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أدرى بما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يؤكده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 </w:t>
      </w:r>
      <w:bookmarkStart w:id="664" w:name="pg20384_231038"/>
    </w:p>
    <w:p>
      <w:pPr>
        <w:pStyle w:val="BookText"/>
        <w:rPr/>
      </w:pPr>
      <w:bookmarkEnd w:id="664"/>
      <w:r>
        <w:rPr>
          <w:rFonts w:ascii="Amiri" w:hAnsi="Amiri" w:eastAsia="Amiri" w:cs="Amiri"/>
          <w:color w:val="111111"/>
          <w:sz w:val="28"/>
          <w:sz w:val="28"/>
          <w:szCs w:val="28"/>
          <w:rtl w:val="true"/>
          <w:lang w:bidi="ar-SA"/>
        </w:rPr>
        <w:t>المؤمنين وحديث أمير المؤمنين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وهذا ما يشير إليه الشاعر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 أناساً قولهم وحديثهم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روى جدنا عن جبرئيل عن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يطبّقون شريعة الله وسنّة جدهم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المروية بطرقهم التي هي أقرب الطرق ومن هنا نستنتج القول أن السنّة النبوية تلازم التشيع، فكل من استن بسنّة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فهو متشيّع، وكل من شايع أهل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مستن بسنّته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فرق المسلمين فرقاً متناحرة سوى الأطماع والأهواء والبدع أعاذ الله من شرها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11323284_2142443653"/>
      <w:bookmarkStart w:id="666" w:name="_Toc249"/>
      <w:bookmarkEnd w:id="665"/>
      <w:r>
        <w:rPr>
          <w:rtl w:val="true"/>
        </w:rPr>
        <w:t>الفقه الجعفري</w:t>
      </w:r>
      <w:r>
        <w:rPr>
          <w:rtl w:val="true"/>
        </w:rPr>
        <w:t>:</w:t>
      </w:r>
      <w:bookmarkEnd w:id="666"/>
    </w:p>
    <w:p>
      <w:pPr>
        <w:pStyle w:val="BookText"/>
        <w:rPr/>
      </w:pPr>
      <w:r>
        <w:rPr>
          <w:rFonts w:ascii="Amiri" w:hAnsi="Amiri" w:eastAsia="Amiri" w:cs="Amiri"/>
          <w:color w:val="111111"/>
          <w:sz w:val="28"/>
          <w:sz w:val="28"/>
          <w:szCs w:val="28"/>
          <w:rtl w:val="true"/>
          <w:lang w:bidi="ar-SA"/>
        </w:rPr>
        <w:t>الفقه الجعفري يستمد ويستنبط أحكامه من القرآن والسنّة والإجماع والعقل، لذلك ينبغي أن نوضّح بعض المصطلحات التي تبين هذا الاستنباط والأحكام في الفقه الجعفري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تنقسم إلى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يجب فعله ويحرم تركه والمكلف يثاب على فعله ويعاقب على تركه كالصلاة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يحرم فعله ويعاقب على فعله كالسرقة والغيبة والتهمة والكبائر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المستحب أو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يثاب على فعله ولا يعاقب على تركه مثل الصدقة والإحسان والنوافل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يعاقب على فعله وتركه أفضل كزيادة النوم من دون </w:t>
      </w:r>
    </w:p>
    <w:p>
      <w:pPr>
        <w:pStyle w:val="BookText"/>
        <w:rPr/>
      </w:pPr>
      <w:r>
        <w:rPr>
          <w:rFonts w:ascii="Amiri" w:hAnsi="Amiri" w:eastAsia="Amiri" w:cs="Amiri"/>
          <w:color w:val="111111"/>
          <w:sz w:val="28"/>
          <w:sz w:val="28"/>
          <w:szCs w:val="28"/>
          <w:rtl w:val="true"/>
          <w:lang w:bidi="ar-SA"/>
        </w:rPr>
        <w:t>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يجوز فعله وتركه وكلاهما على حدٍّ سواء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فعل يصدر من إنسان مسلم لا يخرج عن هذه الخمسة وإذا شك في احدها تسمى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 طرق لمعرفة تلك الأحكام الخمسة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الأربعين ما لفظه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الأحكام الشرعية ـ على الوجه الصحيح ـ إنّما يكون باجتهاد أو تقليد أو احتياط ذلك إنّ الإنسان في حياته لا بدّ له إما من اختصاص أو تلمّذ أو حذر، فلا يجوز معالجة المريض إلاّ للطبيب الأخصائي أو من يعمل بإرشاد الطبيب، وفيما إذا فُقد فاللازم الوقاية والاحتياط حتى لا يزداد المريض سوءاً كذلك بالنسبة إلى الأحكام الشرعية، فلابدّ من تحصيلها بإحدى الطّرق الآتية وبدونها يكون العمل باطلا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معرفة الأحكام الشرعية عن أدلّتها من القرآن والسُّنَّة والإجماع والعقل، وهذا لا يتيسّر إلاّ لمن اختصّ بالاستنباط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العمل بما يتيقّن سقوط التكليف الشرعي واليقين بالعمل بالواجب كتكرار الصلاة فيما إذا شكّ بين القصر والتمام وهذا أيضاً لا يتيسّر بل قد يستلزم العسر والحرج</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تطبيق العمل على رأي المجتهد الواجد لشرائط المرجعيّة وهذا هو المتيسّر لعامة النّاس، فيجب على المشهور تقليد المجتهد الأعلم الحيّ </w:t>
      </w:r>
      <w:bookmarkStart w:id="667" w:name="pg20384_231040"/>
    </w:p>
    <w:p>
      <w:pPr>
        <w:pStyle w:val="BookText"/>
        <w:rPr/>
      </w:pPr>
      <w:bookmarkEnd w:id="667"/>
      <w:r>
        <w:rPr>
          <w:rFonts w:ascii="Amiri" w:hAnsi="Amiri" w:eastAsia="Amiri" w:cs="Amiri"/>
          <w:color w:val="111111"/>
          <w:sz w:val="28"/>
          <w:sz w:val="28"/>
          <w:szCs w:val="28"/>
          <w:rtl w:val="true"/>
          <w:lang w:bidi="ar-SA"/>
        </w:rPr>
        <w:t>ولا يجوز تقليد الميّت ابتداءً، وقد أباحت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في الافتاء والقضاء منها عن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الاجتهاد عملية تستغرق جهداً كثيراً واضطلاعاً تاماً على كثير من العلوم الإسلامية فيجوز تقليد لمن له الكفاء ويسمى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كلمة المرجع الرجوع إليه في المسائل الشرعية، والمرجع المجتهد يصدر فتواه في كتاب خاص لعمل من يُقلده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بالرسالة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ليسير عليه مقلدوه في الاستنباط، وأهم الشروط المعتبرة في المرجع أن يكون على قيد الحياة، فلا يجوز تقليد الميت ابتداءً، وان يكون أعلم فلا يجوز تقليد من دونه في العلم، وأن يكون عادلا فلا يجوز تقليد الفاسق والظالم مهما بلغ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المجتهد باحدى الطرق الثلاث التي يعرف بها الشبهة الموضوعية، وهي العلم الشخصي، أو شهادة عدلين أو الشياع المفيد للعلم، وكل شبهة في غير الأحكام الشرعية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كالاختلاف على شيء تراه أمامك، ولا يكون من الأحكام الفقهية</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1323286_2142443653"/>
      <w:bookmarkStart w:id="669" w:name="_Toc250"/>
      <w:bookmarkEnd w:id="668"/>
      <w:r>
        <w:rPr>
          <w:rtl w:val="true"/>
        </w:rPr>
        <w:t>فروع الدين</w:t>
      </w:r>
      <w:r>
        <w:rPr>
          <w:rtl w:val="true"/>
        </w:rPr>
        <w:t>:</w:t>
      </w:r>
      <w:bookmarkEnd w:id="669"/>
    </w:p>
    <w:p>
      <w:pPr>
        <w:pStyle w:val="BookText"/>
        <w:rPr/>
      </w:pPr>
      <w:r>
        <w:rPr>
          <w:rFonts w:ascii="Amiri" w:hAnsi="Amiri" w:eastAsia="Amiri" w:cs="Amiri"/>
          <w:color w:val="111111"/>
          <w:sz w:val="28"/>
          <w:sz w:val="28"/>
          <w:szCs w:val="28"/>
          <w:rtl w:val="true"/>
          <w:lang w:bidi="ar-SA"/>
        </w:rPr>
        <w:t>وهي الصلاة والصوم والحج والخمس والزكاة والجهاد والأمر بالمعروف والنهي عن المنكر والتولي للنبي وآله والتبري من أعدائهم، وهي أمور يجب الالتزام بها ضمن شروط وحدود وضوابط ذكرت في أبواب الفقه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هنا نفصّل بعض الشيء في اثنين منهما وهما التولي والتبري، ونوردهما معاً في موضوع واحد</w:t>
      </w:r>
      <w:r>
        <w:rPr>
          <w:rFonts w:eastAsia="Amiri" w:cs="Amiri" w:ascii="Amiri" w:hAnsi="Amiri"/>
          <w:color w:val="111111"/>
          <w:sz w:val="28"/>
          <w:szCs w:val="28"/>
          <w:rtl w:val="true"/>
          <w:lang w:bidi="ar-SA"/>
        </w:rPr>
        <w:t xml:space="preserve">. </w:t>
      </w:r>
      <w:bookmarkStart w:id="670" w:name="pg20384_231041"/>
    </w:p>
    <w:p>
      <w:pPr>
        <w:pStyle w:val="Heading3"/>
        <w:numPr>
          <w:ilvl w:val="2"/>
          <w:numId w:val="1"/>
        </w:numPr>
        <w:rPr/>
      </w:pPr>
      <w:bookmarkStart w:id="671" w:name="__RefHeading___Toc11323288_2142443653"/>
      <w:bookmarkStart w:id="672" w:name="_Toc251"/>
      <w:bookmarkEnd w:id="670"/>
      <w:bookmarkEnd w:id="671"/>
      <w:r>
        <w:rPr>
          <w:rtl w:val="true"/>
        </w:rPr>
        <w:t>تولي أولياء الله والتبرؤ من اعدائهم</w:t>
      </w:r>
      <w:r>
        <w:rPr>
          <w:rtl w:val="true"/>
        </w:rPr>
        <w:t>:</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مسلم ومسلمة تولي ومحبة الله ورسله والأنبياء والأوصياء والصديقة الطاهرة سلام الله عليهم أجمعين ويجب التبري من 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لاَ تَتَّخِذُواْ الَّذِينَ اتَّخَذُواْ دِينَكُمْ هُزُوًا وَلَعِباً مِّنَ الَّذِينَ أُوتُواْ الْكِتَـبَ مِن قَبْلِكُمْ وَالْكُفَّارَ أَوْلِيَآءَ وَاتَّقُواْ اللَّهَ إِن كُنتُم مُّؤْمِنِينَ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تَتَوَلَّوْاْ قَوْماً غَضِبَ اللَّهُ عَلَيْهِمْ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تَتَّخِذُواْ ءَابَآءَكُمْ وَإِخْوَ نَكُمْ أَوْلِيَآءَ إِنِ اسْتَحَبُّواْ الْكُفْرَ عَلَى الإِْيمَـنِ وَمَن يَتَوَلَّهُم مِّنكُمْ فَأُوْلَـلـِكَ هُمُ الظَّـلِمُونَ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وَرَسُولَهُو وَالَّذِينَ ءَامَنُواْ فَإِنَّ حِزْبَ اللَّهِ هُمُ الْغَـلِبُونَ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المؤمن للمؤمن في الله من أعظم شعب الإيمان، ألا ومن أحبَّ في الله وأبغض في الله وأعطى في الله ومنع في الله فهو من أصفياء الله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ويحك وهل الدّين إلاّ الحبُّ؟ ألا ترى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فَاتَّبِعُونِى يُحْبِبْكُمُ اللَّهُ وَيَغْفِرْ لَكُمْ ذُنُوبَكُمْ</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أو لاترى قول الله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حَبَّبَ إِلَيْكُمُ الاِْيمَـنَ وَ زَيَّنَهُو فِى </w:t>
      </w:r>
    </w:p>
    <w:p>
      <w:pPr>
        <w:pStyle w:val="BookText"/>
        <w:rPr/>
      </w:pPr>
      <w:r>
        <w:rPr>
          <w:rFonts w:ascii="Amiri" w:hAnsi="Amiri" w:eastAsia="Amiri" w:cs="Amiri"/>
          <w:color w:val="111111"/>
          <w:sz w:val="28"/>
          <w:sz w:val="28"/>
          <w:szCs w:val="28"/>
          <w:rtl w:val="true"/>
          <w:lang w:bidi="ar-SA"/>
        </w:rPr>
        <w:t>قُلُوبِكُمْ</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الحبُّ والحبُّ هو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الله، وأبغض لله، وأعطى لله، ومنع لله، فهو ممّن كمل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عن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عبدالله أحبب في الله، وأبغض في الله، ووال في الله، وعاد في الله، فانّه لا تنال ولاية الله إلاّ بذلك، ولا يجد رجل طعم الإيمان، وإن كثرت صلاته وصيامه حتّى يكون كذلك وقد صارت مواخاة الناس يومكم هذا اكثرها في الدنيا عليها يتوادّون وعليها يتباغضون وذلك لا يغني عنهم من الله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أن أعلم أنّي قد واليت وعاديت في الله عزَّوجلَّ؟ ومن وليُّ الله عزَّوجلَّ حتّى أُواليه، ومن عدوُّه حتّى أُعاديه فأشار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هذا وليُّ الله، فواله، وعدوُّ هذا عدوُّ الله فعاده، وال وليَّ هذا ولو أنه قاتل مالك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عن سعيد الأعرج،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أوثق عرى الإيمان أن تحبُّ في الله، وتبغض في الله، وتعطي في الله، وتمنع في الله عزّوجلّ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تعلم أنَّ فيك خيراً فانظر إلى قلبك فان كان يحبُّ أهل طاعة الله عزَّوجلَّ ويبغض أهل معصيته ففيك خير والله يحبّك وإذا كان يبغض أهل طاعة الله ويحبُّ أهل معصيته فليس فيك خيرٌ، والله يبغضك، والمرء مع من أحبَّ</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أَسْـَلُكُمْ عَلَيْهِ أَجْرًا إِلاَّ الْمَوَدَّةَ فِى الْقُرْبَى</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نزلت هذه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أمرنا الله تعالى بمودتهم؟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أنت وشيعتك تأتي يوم القيامة أنت وهم راضين مرضيين ويأتي أعداؤك غضاباً مقمحين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مغفوراً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ومن مات على حب آل محمد مات تائباً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بشره ملك الموت بالجنة ثم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يزف إلى الجنة كما تزف العروس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فتح له في قبره بابان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جعل الله قبره مزار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مات على السنّة والجماعة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ومن مات على بغض آل محمد جاء يوم القيامة مكتوباً بين عينيه آيس </w:t>
      </w:r>
    </w:p>
    <w:p>
      <w:pPr>
        <w:pStyle w:val="BookText"/>
        <w:rPr/>
      </w:pP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عرض الكاتب أسباب تشيعة أو تجعفره، فبالإضافة إلى نسبه الجعفري آمن بالعقيدة الجعفرية الشيعية، وكذلك آمن بالفقه وفق المذهب الجعفري، فصار جعفرياً نسباً وأصلا وعقيدة ومذهباً، والعقيدة والمذهب الجعفري هما الإسلام المحض بعينه، فهنيئاً له</w:t>
      </w:r>
      <w:r>
        <w:rPr>
          <w:rFonts w:eastAsia="Amiri" w:cs="Amiri" w:ascii="Amiri" w:hAnsi="Amiri"/>
          <w:color w:val="111111"/>
          <w:sz w:val="28"/>
          <w:szCs w:val="28"/>
          <w:rtl w:val="true"/>
          <w:lang w:bidi="ar-SA"/>
        </w:rPr>
        <w:t xml:space="preserve">. </w:t>
      </w:r>
      <w:bookmarkStart w:id="673" w:name="pg20384_231045"/>
    </w:p>
    <w:p>
      <w:pPr>
        <w:pStyle w:val="Heading2"/>
        <w:numPr>
          <w:ilvl w:val="1"/>
          <w:numId w:val="1"/>
        </w:numPr>
        <w:rPr/>
      </w:pPr>
      <w:bookmarkStart w:id="674" w:name="__RefHeading___Toc11323290_2142443653"/>
      <w:bookmarkStart w:id="675" w:name="_Toc252"/>
      <w:bookmarkEnd w:id="673"/>
      <w:bookmarkEnd w:id="674"/>
      <w:r>
        <w:rPr>
          <w:rtl w:val="true"/>
        </w:rPr>
        <w:t>{</w:t>
      </w:r>
      <w:r>
        <w:rPr/>
        <w:t>13</w:t>
      </w:r>
      <w:r>
        <w:rPr>
          <w:rtl w:val="true"/>
        </w:rPr>
        <w:t xml:space="preserve">} </w:t>
      </w:r>
      <w:r>
        <w:rPr>
          <w:rtl w:val="true"/>
        </w:rPr>
        <w:t>محمد عصمت بكر</w:t>
      </w:r>
      <w:r>
        <w:rPr>
          <w:rtl w:val="true"/>
        </w:rPr>
        <w:t>(</w:t>
      </w:r>
      <w:r>
        <w:rPr>
          <w:rtl w:val="true"/>
        </w:rPr>
        <w:t xml:space="preserve">سني </w:t>
      </w:r>
      <w:r>
        <w:rPr>
          <w:rtl w:val="true"/>
        </w:rPr>
        <w:t xml:space="preserve">/ </w:t>
      </w:r>
      <w:r>
        <w:rPr>
          <w:rtl w:val="true"/>
        </w:rPr>
        <w:t>مصر</w:t>
      </w:r>
      <w:r>
        <w:rPr>
          <w:rtl w:val="true"/>
        </w:rPr>
        <w:t>)</w:t>
      </w:r>
      <w:bookmarkEnd w:id="675"/>
    </w:p>
    <w:p>
      <w:pPr>
        <w:pStyle w:val="Heading3"/>
        <w:numPr>
          <w:ilvl w:val="2"/>
          <w:numId w:val="1"/>
        </w:numPr>
        <w:rPr/>
      </w:pPr>
      <w:bookmarkStart w:id="676" w:name="__RefHeading___Toc11323292_2142443653"/>
      <w:bookmarkStart w:id="677" w:name="_Toc253"/>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من مواليد مصر، ترعرع في أجواء غذته بعقيدة أهل السنة، وفرضت عليه بعض الأفكار والرؤى، ولم تسمح له أن يمس تلك العقائد الموروثة، فسار وفق ما تملي عليه الأجواء التي تحيطه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انطلاقاً من حب الاستطلاع توجّه للبحث عن أدلّة ما يحمله من أفكار ومعتقدات، وأحبّ أن يوفّر لنفسه عقيدة يطمئن إليها قلبه ويجد فيها زاداً لإيمانه ونوراً لبصيرته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واجه الشيخ محمد عصمت في بداية بحثه عقبة مسألة عدالة الصحابة التي اجمع عليها أهل السنة، في حين أنه وجد من خلال مطالعته لتاريخ الصحابة أنّهم اختلفوا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أدّى بهم هذا الاختلاف إلى الوقوع في البلاء والويلات بحيث تمخّض عنه أن اصبحت الأمة الواحدة فرقاً واحزاباً، كل فرقة ترى أنّ الحق معها فيما تنتهجه من تصوّرات وأساليب وأن الباطل في خلاف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فاستدعى هذا الأمر من الشيخ محمد عصمت أن يقوم ببحث موضوعي يبيّن له الأسباب التي دفعت الأمة إلى التمزّق والتناحر عقيب رحلة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استهدف الشيخ محمد عصمت من بحثه أن يتعرّف على الفرقة </w:t>
      </w:r>
      <w:bookmarkStart w:id="678" w:name="pg20384_231046"/>
    </w:p>
    <w:p>
      <w:pPr>
        <w:pStyle w:val="BookText"/>
        <w:rPr/>
      </w:pPr>
      <w:bookmarkEnd w:id="678"/>
      <w:r>
        <w:rPr>
          <w:rFonts w:ascii="Amiri" w:hAnsi="Amiri" w:eastAsia="Amiri" w:cs="Amiri"/>
          <w:color w:val="111111"/>
          <w:sz w:val="28"/>
          <w:sz w:val="28"/>
          <w:szCs w:val="28"/>
          <w:rtl w:val="true"/>
          <w:lang w:bidi="ar-SA"/>
        </w:rPr>
        <w:t>الناجية من بين هذه الفرق</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1323294_2142443653"/>
      <w:bookmarkStart w:id="680" w:name="_Toc254"/>
      <w:bookmarkEnd w:id="679"/>
      <w:r>
        <w:rPr>
          <w:rtl w:val="true"/>
        </w:rPr>
        <w:t>النتائج التي توصّل إليها خلال البحث</w:t>
      </w:r>
      <w:r>
        <w:rPr>
          <w:rtl w:val="true"/>
        </w:rPr>
        <w:t>:</w:t>
      </w:r>
      <w:bookmarkEnd w:id="680"/>
    </w:p>
    <w:p>
      <w:pPr>
        <w:pStyle w:val="BookText"/>
        <w:rPr/>
      </w:pPr>
      <w:r>
        <w:rPr>
          <w:rFonts w:ascii="Amiri" w:hAnsi="Amiri" w:eastAsia="Amiri" w:cs="Amiri"/>
          <w:color w:val="111111"/>
          <w:sz w:val="28"/>
          <w:sz w:val="28"/>
          <w:szCs w:val="28"/>
          <w:rtl w:val="true"/>
          <w:lang w:bidi="ar-SA"/>
        </w:rPr>
        <w:t>توصّل الشيخ محمد عصمت خلال بحثه إلى نتائج قلبت عنده الموازين التي كان عليها فيما سبق ومجمل هذه النتائج هي ما يصفها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المسلم به، أن الأمة الاسلامية انقسمت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فريقين سياسيين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فريق بأن الخليفة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وذهب الفريق الآخر إلى أنَّ الخليفة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وقد جاء اختيارهم له بناءً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 على أحد من بعده بالخلافة، وإنما جعل أمر سياسة الناس إلى من يختارونه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الفريق جعل حقَّ سياسة الناس، في المهاجرين دون الأنصار، وفي قريش دون سائر المهاجرين من القبائل الأخرى، ولم يجعلوا للموالي فيها أي حق، حتى حق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سبق الفريق الثاني إلى الحكم، واختاروا أبا بكر خليفة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وسكت الفريق الأول الذي ذهب إلى إمامة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إلاّ ما احتجَّ به بعضهم على صحة ما ذهب إليه، كالإمام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والعباس عمّ الرسول الأعظم، والزبير بن العوام، وسلمان الفارسي، وعمار بن ياسر، وأبي ذر الغفاري، وغيرهم ممن أظهروا بعض المعارضة لخلافة أبي بكر، ولكنهم في النهاية سكتوا حفاظاً على بيضة الإسلام، ووحدة المسلمين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الخلاف ظلَّ في طي الصدور والكتمان، ولربما ظهر في آنات متفرقة، ومناسبات مختلفة، ولكنه لم يرتفع عن مستوى القيل والقال، حتى الشطر الثاني من خلافة عثمان بن عفان</w:t>
      </w:r>
      <w:r>
        <w:rPr>
          <w:rFonts w:eastAsia="Amiri" w:cs="Amiri" w:ascii="Amiri" w:hAnsi="Amiri"/>
          <w:color w:val="111111"/>
          <w:sz w:val="28"/>
          <w:szCs w:val="28"/>
          <w:rtl w:val="true"/>
          <w:lang w:bidi="ar-SA"/>
        </w:rPr>
        <w:t xml:space="preserve">. </w:t>
      </w:r>
      <w:bookmarkStart w:id="681" w:name="pg20384_231047"/>
    </w:p>
    <w:p>
      <w:pPr>
        <w:pStyle w:val="BookText"/>
        <w:rPr/>
      </w:pPr>
      <w:bookmarkEnd w:id="681"/>
      <w:r>
        <w:rPr>
          <w:rFonts w:ascii="Amiri" w:hAnsi="Amiri" w:eastAsia="Amiri" w:cs="Amiri"/>
          <w:color w:val="111111"/>
          <w:sz w:val="28"/>
          <w:sz w:val="28"/>
          <w:szCs w:val="28"/>
          <w:rtl w:val="true"/>
          <w:lang w:bidi="ar-SA"/>
        </w:rPr>
        <w:t>فبعد أنْ رأى المسلمون منه ما خالف به الإسلام، وتحيزه غير المنصف إلى بني أمية، رأوا عزلهُ، ولكن زمام المبادرة أفلت من أيدي الحكام، فانتهى الأمر إلى قتله، واختاروا على أثره مولانا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ظهر ما كان مكتوماً، وخرج ما كان في الصدور، فأخذ الخلاف السياسي شكلا جديداً لم تعرفه الأمة الإسلامية من قبل، حيث تحول من خلاف في الآراء، إلى نزاع مسلح، أُريقت فيه دماء العديد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تجنبوا خلافة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يجدوا أسباباً في الخروج على إمامته، لأنّهم لا يملكون القدرة على القدح في عدالته، وقدرته على سياسة الناس، فتعلّلوا حينئذ بالمطالبة المسلّحة بدم عثمان بن عفان، وشهروا سيوفهم في وجه خليفة المسلمين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هذا النزاع المسلح بين الطائفتين، طائفة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 خليفة المسلمين، وبين الطائفة الأخرى، التي لم يكن لها خليفة، ولا راية، وهذه الطائفة الأموية هي التي مثلت بعد ذلك السلطة الحاكمة، والتي وردت الروايات بوسمها بالملك العضوض تارة، والظلم أخرى، والبغي ثالثة، وغير ذلك</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1323296_2142443653"/>
      <w:bookmarkStart w:id="683" w:name="_Toc255"/>
      <w:bookmarkEnd w:id="682"/>
      <w:r>
        <w:rPr>
          <w:rtl w:val="true"/>
        </w:rPr>
        <w:t>اجماع الأمة على فضل الإمام علي</w:t>
      </w:r>
      <w:r>
        <w:rPr>
          <w:rtl w:val="true"/>
        </w:rPr>
        <w:t>(</w:t>
      </w:r>
      <w:r>
        <w:rPr>
          <w:rtl w:val="true"/>
        </w:rPr>
        <w:t>عليه السلام</w:t>
      </w:r>
      <w:r>
        <w:rPr>
          <w:rtl w:val="true"/>
        </w:rPr>
        <w:t>):</w:t>
      </w:r>
      <w:bookmarkEnd w:id="683"/>
    </w:p>
    <w:p>
      <w:pPr>
        <w:pStyle w:val="BookText"/>
        <w:rPr/>
      </w:pPr>
      <w:r>
        <w:rPr>
          <w:rFonts w:ascii="Amiri" w:hAnsi="Amiri" w:eastAsia="Amiri" w:cs="Amiri"/>
          <w:color w:val="111111"/>
          <w:sz w:val="28"/>
          <w:sz w:val="28"/>
          <w:szCs w:val="28"/>
          <w:rtl w:val="true"/>
          <w:lang w:bidi="ar-SA"/>
        </w:rPr>
        <w:t>ويضيف الشيخ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فقد أجمعت الأمة الإسلامية على فضل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وعلو منزلته وعدالته، وصحة خلافته، وأنَّ حكومته هي الحكومة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واجمعت الأمة كذلك على خطأ معاوية وظلمه، وعدم مشروعية دولته، إلاّ من شذّ ممن لا وجاهة لهم آنذاك، ولا من العلماء الذين يعتدّ بهم في المجال العلمي والتحقيقي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استولى الجانب الأموي على السلطة، بعد استشهاد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أصبحت أموال المسلمين ورقابهم في أيديهم، وضعف الجانب العلوي، وصار لا يستطيع أنْ يجهر، أو يصرّح برأيه في الأمور السياسية، وأحوال الساسة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ذلك، مالت طائفة من السَّلف إلى الجانب الأموي، وانحازت إليه، وتجنبت الفريق العلوي الذي لم يملك من الدنيا شيئاً، ساعدهم على ذلك الطبيعة الكائنة في كل من الحق والباطل، كما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ثقيل مرىء، والباطل خفيف وبيء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استغلّ هؤلاء النفر مكانتهم الدينية المرموقة بين المجتمع، فزينوا للناس أعمال الحكام، وبرّروا قبائحهم، وثبطوا الناس عن الثورة عليهم، فحدّثوا بأحاديث عن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وأدلوا بآرائهم، وأفتوا الناس بلزوم طاعتهم، وتحريم الخروج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إما أنْ تكون صحيحة عن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واستعملت في غير مقامها، واستُشهد بها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تكون غير صحيحة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وليدة الأحداث، والمتغيرات السياسية في ذلك الوقت، ويمكن أنْ تكون قد وضعت مدحاً وثناءً للسلطة، أو ذماً وطعناً في خصومها، ومن جانبهم رفعت السلطات هذه الروايات، وهؤلاء الرواة، إلى منزلة لا تنالها يد المعارضة، ولا يد النقد، ودأبوا على دعمها وتقويتها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بعد دعمها من قبل السلطة الحاكمة، كقميص عثمان، يستغلها السلاطين، واحداً بعد الآخر، في تقوية سلطانه، وإضعاف معارضيه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ساروا على ذلك زماناً، حيث صارت تلك الروايات، وهؤلاء الرواة، من القوة، حيث أصبح المؤمنون يتعبدون، ويتقربون بها إلى الله سبحانه وتعالى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رتع السلاطين والحكام في غيّهم، وظلمهم، ونعموا ببطرهم وفسادهم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آمنين من غضبة العلماء الأحرار، دون أنْ ينغصوا عليهم ترفهم، فسعوا في الأرض فساداً، وحلّوا عرى الإسلام عروة عروة، حتى لم يبق منه إلاّ رسمه، </w:t>
      </w:r>
      <w:bookmarkStart w:id="684" w:name="pg20384_231049"/>
    </w:p>
    <w:p>
      <w:pPr>
        <w:pStyle w:val="BookText"/>
        <w:rPr/>
      </w:pPr>
      <w:bookmarkEnd w:id="684"/>
      <w:r>
        <w:rPr>
          <w:rFonts w:ascii="Amiri" w:hAnsi="Amiri" w:eastAsia="Amiri" w:cs="Amiri"/>
          <w:color w:val="111111"/>
          <w:sz w:val="28"/>
          <w:sz w:val="28"/>
          <w:szCs w:val="28"/>
          <w:rtl w:val="true"/>
          <w:lang w:bidi="ar-SA"/>
        </w:rPr>
        <w:t>إلى أنْ شبّ جيلٌ من الحكام، قاموا بتسليم بلادهم ورعاياهم إلى أعدائهم، فعلوا ذلك وأكثر منه، في ظلّ وحماية تلك الروايات والفتاوى التي أصدرها بعض السلف، لصالح فريقهم الأموي الذي تحيزوا إليه</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11323298_2142443653"/>
      <w:bookmarkStart w:id="686" w:name="_Toc256"/>
      <w:bookmarkEnd w:id="685"/>
      <w:r>
        <w:rPr>
          <w:rtl w:val="true"/>
        </w:rPr>
        <w:t>اقتطاف ثمار البحث</w:t>
      </w:r>
      <w:r>
        <w:rPr>
          <w:rtl w:val="true"/>
        </w:rPr>
        <w:t>:</w:t>
      </w:r>
      <w:bookmarkEnd w:id="686"/>
    </w:p>
    <w:p>
      <w:pPr>
        <w:pStyle w:val="BookText"/>
        <w:rPr/>
      </w:pPr>
      <w:r>
        <w:rPr>
          <w:rFonts w:ascii="Amiri" w:hAnsi="Amiri" w:eastAsia="Amiri" w:cs="Amiri"/>
          <w:color w:val="111111"/>
          <w:sz w:val="28"/>
          <w:sz w:val="28"/>
          <w:szCs w:val="28"/>
          <w:rtl w:val="true"/>
          <w:lang w:bidi="ar-SA"/>
        </w:rPr>
        <w:t>وبهذه الصورة التي توصّل إليها الشيخ محمد عبر البحث، بادر إلى تغيير انتمائه المذهبي وتصحيح مفاهيمه الخاطئة والعدول عما كان عليه من أمور عقائدية، وتوجه إلى رحاب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لينهل من معينهم المعارف العذبة والعلوم النقية التي لم تمسها ايدي التحريف والتلاعب</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1323300_2142443653"/>
      <w:bookmarkStart w:id="688" w:name="_Toc257"/>
      <w:bookmarkEnd w:id="687"/>
      <w:r>
        <w:rPr>
          <w:rtl w:val="true"/>
        </w:rPr>
        <w:t>مؤلّفاته</w:t>
      </w:r>
      <w:r>
        <w:rPr>
          <w:rtl w:val="true"/>
        </w:rPr>
        <w:t>:</w:t>
      </w:r>
      <w:bookmarkEnd w:id="688"/>
    </w:p>
    <w:p>
      <w:pPr>
        <w:pStyle w:val="Heading3"/>
        <w:numPr>
          <w:ilvl w:val="2"/>
          <w:numId w:val="1"/>
        </w:numPr>
        <w:rPr/>
      </w:pPr>
      <w:bookmarkStart w:id="689" w:name="__RefHeading___Toc11323302_2142443653"/>
      <w:bookmarkStart w:id="690" w:name="_Toc258"/>
      <w:bookmarkEnd w:id="689"/>
      <w:r>
        <w:rPr>
          <w:rtl w:val="true"/>
        </w:rPr>
        <w:t>{</w:t>
      </w:r>
      <w:r>
        <w:rPr/>
        <w:t>1</w:t>
      </w:r>
      <w:r>
        <w:rPr>
          <w:rtl w:val="true"/>
        </w:rPr>
        <w:t>} "</w:t>
      </w:r>
      <w:r>
        <w:rPr>
          <w:rtl w:val="true"/>
        </w:rPr>
        <w:t>عبدالله بن عمر بين السياسة والدين</w:t>
      </w:r>
      <w:r>
        <w:rPr>
          <w:rtl w:val="true"/>
        </w:rPr>
        <w:t>":</w:t>
      </w:r>
      <w:bookmarkEnd w:id="690"/>
    </w:p>
    <w:p>
      <w:pPr>
        <w:pStyle w:val="BookText"/>
        <w:rPr/>
      </w:pPr>
      <w:r>
        <w:rPr>
          <w:rFonts w:ascii="Amiri" w:hAnsi="Amiri" w:eastAsia="Amiri" w:cs="Amiri"/>
          <w:color w:val="111111"/>
          <w:sz w:val="28"/>
          <w:sz w:val="28"/>
          <w:szCs w:val="28"/>
          <w:rtl w:val="true"/>
          <w:lang w:bidi="ar-SA"/>
        </w:rPr>
        <w:t xml:space="preserve">صدر عن الدار الاسلامية، 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قصدت من هذا البحث الذي اسميته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 بين السياسة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تميز هؤلاء النفر إلى فريق سياسي من الفرق السياسية في ازمانهم، مما أثر ذلك على فتواهم، وعلى رواياتهم سواء كانت هذه الروايات مما يحتمل فيها الوضع، أم محل الاستشهاد بها، إذا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ابرز هؤلاء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آثرنا ان نبدأ بالبحث في مواقفه السياسية وبعض رواياته وفتاويه، التي تأثرت بهذا الموقف، واثرت فيما بعد على اجيال الشباب المسلم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ويحتوي هذا الكتاب على عدة مواضيع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عبدالله بن عمر عن بيعة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ذلك، بيعة ابن عمر ليزيد بن معاوية، قبول ابن عمر جوائز الأمراء، وبحث في بعض رواياته</w:t>
      </w:r>
      <w:r>
        <w:rPr>
          <w:rFonts w:eastAsia="Amiri" w:cs="Amiri" w:ascii="Amiri" w:hAnsi="Amiri"/>
          <w:color w:val="111111"/>
          <w:sz w:val="28"/>
          <w:szCs w:val="28"/>
          <w:rtl w:val="true"/>
          <w:lang w:bidi="ar-SA"/>
        </w:rPr>
        <w:t xml:space="preserve">. </w:t>
      </w:r>
      <w:bookmarkStart w:id="691" w:name="pg20384_231050"/>
    </w:p>
    <w:p>
      <w:pPr>
        <w:pStyle w:val="Heading3"/>
        <w:numPr>
          <w:ilvl w:val="2"/>
          <w:numId w:val="1"/>
        </w:numPr>
        <w:rPr/>
      </w:pPr>
      <w:bookmarkStart w:id="692" w:name="__RefHeading___Toc11323304_2142443653"/>
      <w:bookmarkStart w:id="693" w:name="_Toc259"/>
      <w:bookmarkEnd w:id="691"/>
      <w:bookmarkEnd w:id="692"/>
      <w:r>
        <w:rPr>
          <w:rtl w:val="true"/>
        </w:rPr>
        <w:t xml:space="preserve">وقفة مع كتابه </w:t>
      </w:r>
      <w:r>
        <w:rPr>
          <w:rtl w:val="true"/>
        </w:rPr>
        <w:t>"</w:t>
      </w:r>
      <w:r>
        <w:rPr>
          <w:rtl w:val="true"/>
        </w:rPr>
        <w:t>عبدالله بن عمر بين السياسة والدين</w:t>
      </w:r>
      <w:r>
        <w:rPr>
          <w:rtl w:val="true"/>
        </w:rPr>
        <w:t>"</w:t>
      </w:r>
      <w:bookmarkEnd w:id="693"/>
    </w:p>
    <w:p>
      <w:pPr>
        <w:pStyle w:val="Heading3"/>
        <w:numPr>
          <w:ilvl w:val="2"/>
          <w:numId w:val="1"/>
        </w:numPr>
        <w:rPr/>
      </w:pPr>
      <w:bookmarkStart w:id="694" w:name="__RefHeading___Toc11323306_2142443653"/>
      <w:bookmarkStart w:id="695" w:name="_Toc260"/>
      <w:bookmarkEnd w:id="694"/>
      <w:r>
        <w:rPr>
          <w:rtl w:val="true"/>
        </w:rPr>
        <w:t>عبدالله بن عمر</w:t>
      </w:r>
      <w:r>
        <w:rPr>
          <w:rtl w:val="true"/>
        </w:rPr>
        <w:t>:</w:t>
      </w:r>
      <w:bookmarkEnd w:id="695"/>
    </w:p>
    <w:p>
      <w:pPr>
        <w:pStyle w:val="BookText"/>
        <w:rPr/>
      </w:pPr>
      <w:r>
        <w:rPr>
          <w:rFonts w:ascii="Amiri" w:hAnsi="Amiri" w:eastAsia="Amiri" w:cs="Amiri"/>
          <w:color w:val="111111"/>
          <w:sz w:val="28"/>
          <w:sz w:val="28"/>
          <w:szCs w:val="28"/>
          <w:rtl w:val="true"/>
          <w:lang w:bidi="ar-SA"/>
        </w:rPr>
        <w:t>يعرف الكتاب هذه الشخصية ويوضّح خصائصها ودورها السياسي والديني في صدر الاسلام باهم المظاهر وهو البيعة،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عبدالله بن عمر بن الخطاب بن نفيل، القرشي،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مظعون الجهمية، أُخت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أخو حفصة بنت عمر، زوج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عبدالله بن عمر، ستاً، أو سبعاً وثمانين سنة، ومات على الأشهر سنة أربع وسبعين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الشريفة، وذلك في زمن عبدالملك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عبدالله بن عمر في صدر الإسلام، وعاصر أحداثاً سياسية، واجتماعية، ودينية خطيرة، غيّرت وجه التاريخ، ولا زالت آثار تلك التغيرات تعاني منها الأجيال الإسلامية، جيلا بعد جيل، حتى يومنا هذا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الآلام والمصاعب التي تواجه الأمة الإسلامية هي من نتاج تلك التغيرات والأحداث في ذلك الزمان الذي عاش فيه عبدالله بن عمر، الذي كان له فيه مواقف ظاهرها الحياد، وواقعها الإنحياز إلى طائفة دون طائفة، وإلى حدث دون حدث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له موقف تجاه بيعة أبي بكر، وعمر، وعثمان، ثم كان له موقف آخر مغاير، تجاه بيعة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96" w:name="pg20384_231051"/>
    </w:p>
    <w:p>
      <w:pPr>
        <w:pStyle w:val="BookText"/>
        <w:rPr/>
      </w:pPr>
      <w:bookmarkEnd w:id="696"/>
      <w:r>
        <w:rPr>
          <w:rFonts w:ascii="Amiri" w:hAnsi="Amiri" w:eastAsia="Amiri" w:cs="Amiri"/>
          <w:color w:val="111111"/>
          <w:sz w:val="28"/>
          <w:sz w:val="28"/>
          <w:szCs w:val="28"/>
          <w:rtl w:val="true"/>
          <w:lang w:bidi="ar-SA"/>
        </w:rPr>
        <w:t>وكذلك كانت له مواقف أخرى، يختلف بعضها عن البعض الآخر، مع وحدة الموضوع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المواقف المنحازة، كان لها الأثر الكبير في فتاواه ورواياته، خاصة التي كانت تتعلق بالمجال السياسي، هذا الأثر كان بشكل ملحوظ، لا يمكن إنكاره، أو تجاهله، لما كان له من تأثير على مسيرة التاريخ الاسلامي</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11323308_2142443653"/>
      <w:bookmarkStart w:id="698" w:name="_Toc261"/>
      <w:bookmarkEnd w:id="697"/>
      <w:r>
        <w:rPr>
          <w:rtl w:val="true"/>
        </w:rPr>
        <w:t>قعود عبدالله بن عمر عن بيعة الإمام علي</w:t>
      </w:r>
      <w:r>
        <w:rPr>
          <w:rtl w:val="true"/>
        </w:rPr>
        <w:t>(</w:t>
      </w:r>
      <w:r>
        <w:rPr>
          <w:rtl w:val="true"/>
        </w:rPr>
        <w:t>عليه السلام</w:t>
      </w:r>
      <w:r>
        <w:rPr>
          <w:rtl w:val="true"/>
        </w:rPr>
        <w:t>):</w:t>
      </w:r>
      <w:bookmarkEnd w:id="698"/>
    </w:p>
    <w:p>
      <w:pPr>
        <w:pStyle w:val="BookText"/>
        <w:rPr/>
      </w:pPr>
      <w:r>
        <w:rPr>
          <w:rFonts w:ascii="Amiri" w:hAnsi="Amiri" w:eastAsia="Amiri" w:cs="Amiri"/>
          <w:color w:val="111111"/>
          <w:sz w:val="28"/>
          <w:sz w:val="28"/>
          <w:szCs w:val="28"/>
          <w:rtl w:val="true"/>
          <w:lang w:bidi="ar-SA"/>
        </w:rPr>
        <w:t>من المقطوع به، ومن المسلمات التاريخية، أنَّ عبدالله بن عمر إمتنع عن مبايعة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وتخلّف عنها طيلة سنوات حكم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امتدّ من السنة الخامسة والثلاثين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الشريفة، إلى السنة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طائفة من الروايات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وقعد عن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عثمانية، لم يروا إلاّ الخروج عن الأمر، منهم سعد بن أبي وقاص، وعبدالله بن عمر، وبايع يزيد بعد ذلك، والحجاج، لعبد الملك بن مروان، ومنهم قدامة بن مظعون، وأهبان بن صفي، وعبدالله بن سلام، والمغيرة بن شعبة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اعتزل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وحسان بن ثابت، وكانا شاعرين، وأبو سعيد الخدري، ومحمد بن مسلمة، حليف بني عبدالأشهل، وزيد بن ثابت، ورافع بن خديج، ونعمان بن بشير، وفضالة بن عبيد، وكعب بن عجرة، ومسلمة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عبدالبر في كتابه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عبدالله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رحمه الله لورعه، قد أشكلت عليه حروب علي، وقعد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699" w:name="pg20384_231052"/>
    </w:p>
    <w:p>
      <w:pPr>
        <w:pStyle w:val="BookText"/>
        <w:rPr/>
      </w:pPr>
      <w:bookmarkEnd w:id="699"/>
      <w:r>
        <w:rPr>
          <w:rFonts w:ascii="Amiri" w:hAnsi="Amiri" w:eastAsia="Amiri" w:cs="Amiri"/>
          <w:color w:val="111111"/>
          <w:sz w:val="28"/>
          <w:sz w:val="28"/>
          <w:szCs w:val="28"/>
          <w:rtl w:val="true"/>
          <w:lang w:bidi="ar-SA"/>
        </w:rPr>
        <w:t>بمعنى أنّه أشكلت عليه حروب علي، فقعد عن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تخلف عبدالله بن عمر، عن بيعة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خلاف فيها، ولا إنكار لها</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1323310_2142443653"/>
      <w:bookmarkStart w:id="701" w:name="_Toc262"/>
      <w:bookmarkEnd w:id="700"/>
      <w:r>
        <w:rPr>
          <w:rtl w:val="true"/>
        </w:rPr>
        <w:t>إعتذار ابن عبدالبر عن ابن عمر</w:t>
      </w:r>
      <w:r>
        <w:rPr>
          <w:rtl w:val="true"/>
        </w:rPr>
        <w:t>:</w:t>
      </w:r>
      <w:bookmarkEnd w:id="701"/>
    </w:p>
    <w:p>
      <w:pPr>
        <w:pStyle w:val="BookText"/>
        <w:rPr/>
      </w:pPr>
      <w:r>
        <w:rPr>
          <w:rFonts w:ascii="Amiri" w:hAnsi="Amiri" w:eastAsia="Amiri" w:cs="Amiri"/>
          <w:color w:val="111111"/>
          <w:sz w:val="28"/>
          <w:sz w:val="28"/>
          <w:szCs w:val="28"/>
          <w:rtl w:val="true"/>
          <w:lang w:bidi="ar-SA"/>
        </w:rPr>
        <w:t xml:space="preserve">قال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عبدالله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رحمه الله لورعه، أشكلت عليه حروب علي وقعد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معنى لحملها على العطف المجرد المسمَّى عند البيانيين ـ أي أهل البلاغة ـ بالوصل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قعد عن بيعة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المعنى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أشكلت عليه حروب علي، فقعد عن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سبب قعوده عن البيعة هو استشكاله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إنَّ صدور مثل هذا الإعتذار من ابن عبدالبر في غاية الغرابة، لأنّ الرجل من العلماء المعتبرين والمعدودين في 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فسعة علمه بالفقه والأصول وخاصة علم الحديث والرجال،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المحتمل أنّه كغيره ممن وقعوا في أسر العصبية، لأنّ ما اعتذر به عن ابن عمر، فيه من السذاجة ما لا يقبله صبي دون الحلم، لأنَّ قعوده عن البيعة كان متقدماً على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سبب قعوده عن البيعة هو استشكاله حروباً لم تقع أصلا، ولم يتخذ في شأنها قرار في ذلك الوقت الذي تمت فيه البيعة، بل لم يظهر أحد عداءه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ولم يشهر أحد سيفه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صبيّ يصدق أنَّ النهار يكون سبباً في طلوع الشمس؟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المسلم أنَّ البيعة شيء، والحروب شيء آخر، فيمكن أنْ يبايع ثم إذا </w:t>
      </w:r>
    </w:p>
    <w:p>
      <w:pPr>
        <w:pStyle w:val="BookText"/>
        <w:rPr/>
      </w:pPr>
      <w:r>
        <w:rPr>
          <w:rFonts w:ascii="Amiri" w:hAnsi="Amiri" w:eastAsia="Amiri" w:cs="Amiri"/>
          <w:color w:val="111111"/>
          <w:sz w:val="28"/>
          <w:sz w:val="28"/>
          <w:szCs w:val="28"/>
          <w:rtl w:val="true"/>
          <w:lang w:bidi="ar-SA"/>
        </w:rPr>
        <w:t>أُشكلت عليه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قعد عن الحروب، وذلك لا يناقض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كثير ممن بايعوا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يحاربوا معه، وعلى ذلك فقد قبل بيعتهم، ولم يردها، وهناك كثير ممن استأذنوا أمير المؤمنين في القعود عن الحرب، فأذن لهم، ولم يعنفهم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فالبيعة لا تستلزم المشاركة في الحروب، وهذه من المسائل التي لا إشكال فيها فقهياً، باستثناء ما إنْ صدر أمر بمشاركة مُعَيّن في الحرب، فامتناع المعين عن المشاركة في الحروب يتنافى مع البيعة، ولكنها لا تعتبر خلعاً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إلى هذا أنْ ابن عمر نفسه لم يبرر قعوده بمثل هذا 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لو أشار ابن عمر بمثله، لكانت الطامة أكبر، والمصيبة أعظم، لأنّه استشكل حروب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للناكثين، والقاسطين، والمارقين</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وروى بسنده عن مخنف بن سُليم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 أبا أيوب الأنصاري،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بسيفك المشركين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جئت تقاتل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فقعد عن بيعته، ولم يستشكل قتل يزيد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وأولاد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وسبي نسائه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يستشكل استباحته لمدينة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بقية المهاجرين والأنصار، وأبناؤهم، واستحيى فيها نساءهم، وذبّح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يستشكل حرقه للكعبة المشرفة، وتهديمها بالمنجنيق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يستشكل حروب علي، ويقعد عنه، ولم يستشكل فظائع، يزيد ويبايعه؟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لورعه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إنَّه ليس من الإنصاف في شيء أنْ نسمي القعود عن بيعة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02" w:name="pg20384_231054"/>
    </w:p>
    <w:p>
      <w:pPr>
        <w:pStyle w:val="BookText"/>
        <w:rPr/>
      </w:pPr>
      <w:bookmarkEnd w:id="702"/>
      <w:r>
        <w:rPr>
          <w:rFonts w:ascii="Amiri" w:hAnsi="Amiri" w:eastAsia="Amiri" w:cs="Amiri"/>
          <w:color w:val="111111"/>
          <w:sz w:val="28"/>
          <w:sz w:val="28"/>
          <w:szCs w:val="28"/>
          <w:rtl w:val="true"/>
          <w:lang w:bidi="ar-SA"/>
        </w:rPr>
        <w:t>والتخلف عنه، ورعاً، خاصة بعد أنْ وردت الروايات المستفيضة والمشهورة بين المسلمين عن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صريحة، بأنَّ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وإمام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أنّنا لسنا في مقام سردها، إلاّ أنّنا نشير إلى حديث واحد منها بقصد الانسجام مع الموضوع، أو التذكر، أو الإشارة إليها، للرجوع إلى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عن زيد بن أرقم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مثله النسائي عن جابر بن عبدالله، وكذلك أخرجه كل من أحمد بن حنبل، عن زيد بن ثابت، وكذلك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صحيح الإسناد، وعلى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والمعلوم من الدين ضرورة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أمر صريح بالتمسك به، وأقلّ ما يمكن أنْ يتمسك به هو البيعة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بحال أنْ تكون مخالفة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 كما قال ابن عبدالبر</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1323312_2142443653"/>
      <w:bookmarkStart w:id="704" w:name="_Toc263"/>
      <w:bookmarkEnd w:id="703"/>
      <w:r>
        <w:rPr>
          <w:rtl w:val="true"/>
        </w:rPr>
        <w:t>بيعة ابن عمر ليزيد بن معاوية</w:t>
      </w:r>
      <w:bookmarkEnd w:id="704"/>
    </w:p>
    <w:p>
      <w:pPr>
        <w:pStyle w:val="BookText"/>
        <w:rPr/>
      </w:pPr>
      <w:r>
        <w:rPr>
          <w:rFonts w:ascii="Amiri" w:hAnsi="Amiri" w:eastAsia="Amiri" w:cs="Amiri"/>
          <w:color w:val="111111"/>
          <w:sz w:val="28"/>
          <w:sz w:val="28"/>
          <w:szCs w:val="28"/>
          <w:rtl w:val="true"/>
          <w:lang w:bidi="ar-SA"/>
        </w:rPr>
        <w:t>بايع عبدالله بن عمر يزيد بن معاوية، وتمسك ببيعته إيّاه، أيما تمسّك، وعضّ عليها بالنواجذ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 يزيد بن معاوية لا يخفى على أحد من المسلمين، فقد تربّع على صدور المسلمين ثلاث سنوات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وأبناءه، وأبناء أخيه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وأخوانه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وسبي بنات رسول الله صلّى الله عليهم أجمعين</w:t>
      </w:r>
      <w:r>
        <w:rPr>
          <w:rFonts w:eastAsia="Amiri" w:cs="Amiri" w:ascii="Amiri" w:hAnsi="Amiri"/>
          <w:color w:val="111111"/>
          <w:sz w:val="28"/>
          <w:szCs w:val="28"/>
          <w:rtl w:val="true"/>
          <w:lang w:bidi="ar-SA"/>
        </w:rPr>
        <w:t xml:space="preserve">. </w:t>
      </w:r>
      <w:bookmarkStart w:id="705" w:name="pg20384_231055"/>
    </w:p>
    <w:p>
      <w:pPr>
        <w:pStyle w:val="BookText"/>
        <w:rPr/>
      </w:pPr>
      <w:bookmarkEnd w:id="705"/>
      <w:r>
        <w:rPr>
          <w:rFonts w:ascii="Amiri" w:hAnsi="Amiri" w:eastAsia="Amiri" w:cs="Amiri"/>
          <w:color w:val="111111"/>
          <w:sz w:val="28"/>
          <w:sz w:val="28"/>
          <w:szCs w:val="28"/>
          <w:rtl w:val="true"/>
          <w:lang w:bidi="ar-SA"/>
        </w:rPr>
        <w:t>وفي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استباح فيها مدينة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فيها من قتل، واستعبد فيها الأحرار، وقتل الأطفال، وبقر بطون الحبالى، وفضَّ جيشه بكارات العذارى، في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عبدالله بن الزبير في الكعبة المشرفة، فأحرقها، وهدمها</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11323314_2142443653"/>
      <w:bookmarkStart w:id="707" w:name="_Toc264"/>
      <w:bookmarkEnd w:id="706"/>
      <w:r>
        <w:rPr>
          <w:rtl w:val="true"/>
        </w:rPr>
        <w:t>قصة البيعة ليزيد</w:t>
      </w:r>
      <w:r>
        <w:rPr>
          <w:rtl w:val="true"/>
        </w:rPr>
        <w:t>:</w:t>
      </w:r>
      <w:bookmarkEnd w:id="707"/>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أحداث سنة ست وخمسين، من الجزء الثالث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ـ السنة ـ بايع الناس يزيد بن معاوية بولاية عهد أبيه، وكان ابتداء ذلك وأوّله من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معاوية أراد أنْ يعزله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ويستعمل عوضه سعيد بن العاص، فبلغه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أشخص إلى معاوية، فاستعفيه، فيظهر للناس كراهتي للولاية، فسار إلى معاوية، وقال لأصحابه حين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أكسبكم الآن ولاية وأمارة، لا أفعل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حتى دخل على يزيد ـ قبل دخوله على معاوية ـ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ذهب أعيان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وكبراء قريش، وذوو أسنانهم، وإنما بقي أبناؤهم، وأنت من أفضلهم، وأحسنهم رأياً، وأعلمهم، بالسنّة والسياسة، ولا أدري ما يمنع أمير المؤمنين أنْ يعقد لك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ـ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أوَترى ذلك 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يزيد على أبيه، وأخبره بما قال المغيرة، فأحضره وقال له ما يقول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رأيت من سفك الدماء، والاختلاف بعد عثمان، وفي يزيد منك خلف، فاعقد له، فإنْ حدث بك حادث كان كهفاً للناس، وخلفاً منك، ولا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بهذا؟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أكفيك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ويكفيك زياد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بعد هذين </w:t>
      </w:r>
    </w:p>
    <w:p>
      <w:pPr>
        <w:pStyle w:val="BookText"/>
        <w:rPr/>
      </w:pPr>
      <w:r>
        <w:rPr>
          <w:rFonts w:ascii="Amiri" w:hAnsi="Amiri" w:eastAsia="Amiri" w:cs="Amiri"/>
          <w:color w:val="111111"/>
          <w:sz w:val="28"/>
          <w:sz w:val="28"/>
          <w:szCs w:val="28"/>
          <w:rtl w:val="true"/>
          <w:lang w:bidi="ar-SA"/>
        </w:rPr>
        <w:t>المصرين أحد يخالفك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عملك وتحدث مع من تثق إليه في ذلك، وترى ونرى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فودّعه ورجع إلى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قال لقد وضعت رجل معاوية في غرز بعيد الغاية على أمة محمد، فتقت عليهم فتقاً لا يرتق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واستطرد ابن الأثير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ـ المغيرة ـ أربعين رجلا، وجعل عليهم ابنه عروة، فلما دخلوا على معاوية قاموا خطباء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أشخصهم إليه النظر لأُمة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سنك، وخفنا انتشار الحبل، فانصب لنا علماً، وحدَّ لنا حدّاً ننتهي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بيزيد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رضيتموه؟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رأيكم؟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ورأي مَن ورائنا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لعروة سراً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اشترى أبوك من هؤلاء دينهم؟ا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 دينهم عندهم رخيصاً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شأن هذه البيعة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رجل من الأزد ـ ارتقى منبر معاوية ـ فأشار إلى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فإذا مِتَّ فأمير المؤمنين يزيد، فمن أبى فهذا وأخذ بقائمة سيفه فسلّه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فأنت أخطب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نزر يسير في كيفية البيعة ليزيد بن معاوية، وقد اكتفينا بذكره حيث أنّ ما فعله معاوية من أجل إتمام هذه البيعة وإمضائها، ليس بالقليل، وليس بالسهل اليسير، ومن أراد الزيادة والوقوف على هذه الأعمال، فليراجع ذلك في محله حتى يرى الأهوال في كيفيّة عقد البيعة، وإتمامها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انعقدت البيعة ليزيد بن معاوية، وبهذا الشكل المروِّع، وبهذه الكيفية من شراء الضمائر والأديان، تمّت البيعة له، ووضع على صدور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 ذلك، ومع علم ابن عمر به، فقد سارع بالبيعة له من اليوم الأول الذي بلغه فيه هلاك معاوية، والبيعة ليزيد، ولم يتهمّل حتى يرى رأي المسلمين فيها، هل سيرضى كلُّ المسلمين بها فيبايعه، أم إنهم لا يرضون بها كلهم، فيقعد عنها، كما قعد عن بيعة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الثوابت التاريخية التي لا مجال للشك فيها أنَّ سادات المسلمين، ومن وعى في الأمة الإسلامية، امتنع عن البيعة ليزيد، ولم يرضوا بها، ومن رضي بها من تلك الأمة، إما لحبه للدنيا، أو إنّه حمل عليها قسراً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أعالي سادات المسلمين، رفض تلك البيعة، ونقم عليها، وكذلك أهل بيته، وعبدالله بن عباس، وعبدالله بن الزبير، ومن معه من أهل مكة، وكذلك أهل الكوفة، وأهل البصرة، والعقلاء من المدينة، وخلق كثير مما لا يحصيهم إلاّ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هؤلاء قعدوا عن بيعة يزيد، بل رفضوها أشدّ الرفض، وأعلنوا رفضهم لها، بكل صراحة، ورفعوا أصواتهم بالتنديد بها، وأسلحتهم لمحاربتهم، ولم يبايعه إلاّ من كان مكرهاً على ذلك، أو مغفلا لا يستطيع أنْ يميز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الناقة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ذلك، لم يتمهل ابن عمر في قبولها، والدفاع عنها، دونما روية منه،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الجزء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الرابع عن الواقدي، قالا ما محصله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ابن عمر كان هو وابن عباس بمكة، فعادا إلى المدينة، فلقيهما الحسين، وابن الزبير، فسألاهما ما وراؤكما؟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معاوية وبيعة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تفرقا جماعة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يمكن اعتبار القعود عن بيعة يزيد تفريقاً لجماعة المسلمين، والقعود </w:t>
      </w:r>
      <w:bookmarkStart w:id="708" w:name="pg20384_231058"/>
    </w:p>
    <w:p>
      <w:pPr>
        <w:pStyle w:val="BookText"/>
        <w:rPr/>
      </w:pPr>
      <w:bookmarkEnd w:id="708"/>
      <w:r>
        <w:rPr>
          <w:rFonts w:ascii="Amiri" w:hAnsi="Amiri" w:eastAsia="Amiri" w:cs="Amiri"/>
          <w:color w:val="111111"/>
          <w:sz w:val="28"/>
          <w:sz w:val="28"/>
          <w:szCs w:val="28"/>
          <w:rtl w:val="true"/>
          <w:lang w:bidi="ar-SA"/>
        </w:rPr>
        <w:t>عن بيعة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سؤال نوجهه إلى ابن عمر في عالم البرزخ، أو نوجهه إلى أصحاب العقول النيّرة ليجيبوا عنه</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11323316_2142443653"/>
      <w:bookmarkStart w:id="710" w:name="_Toc265"/>
      <w:bookmarkEnd w:id="709"/>
      <w:r>
        <w:rPr>
          <w:rtl w:val="true"/>
        </w:rPr>
        <w:t>قبول ابن عمر جوائز الأمراء</w:t>
      </w:r>
      <w:r>
        <w:rPr>
          <w:rtl w:val="true"/>
        </w:rPr>
        <w:t>:</w:t>
      </w:r>
      <w:bookmarkEnd w:id="710"/>
    </w:p>
    <w:p>
      <w:pPr>
        <w:pStyle w:val="BookText"/>
        <w:rPr/>
      </w:pPr>
      <w:r>
        <w:rPr>
          <w:rFonts w:ascii="Amiri" w:hAnsi="Amiri" w:eastAsia="Amiri" w:cs="Amiri"/>
          <w:color w:val="111111"/>
          <w:sz w:val="28"/>
          <w:sz w:val="28"/>
          <w:szCs w:val="28"/>
          <w:rtl w:val="true"/>
          <w:lang w:bidi="ar-SA"/>
        </w:rPr>
        <w:t>لا شك في أنَّ ابن عمر كانت له علاقات حميمة مع ملوك وأمراء بني أمية، فكانوا يرسلون إليه الجوائز، والهدايا، وغيرها من أنواع العطايا، في مناسبة، وفي غير مناسبة، وخاصة في المناسبات السياسية الخطيرة، كالتي ذكرناها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أنّه قبل جائزة معاوية، لما أراد البيعة ليزيد، وأمثال ذلك، وكان عبدالله يقبلها، ولا يرد منها شيئاً، ثم تنقل عنه الأخبار والآثار التي لو نُظر إليها بإمعان، وبعين الإنصاف، والخلوص من العصبية، لوجدناها تنصب في قالب واحد، وهو خدمة الجانب السياسي الذي انحاز إليه، سواء أكان مدحاً ودفاعاً عنه، أم ذماً في خصومهم، والطعن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قبول ابن عمر لجوائز الأمراء، بلا تحفّظ، مسألة لا يجهلها أحد لاستفاضة الروايات والأخبار بمضمونها،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سلمة، عن يحيى بن سعيد، عن محمد بن 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عبدالعزيز بن مروان ـ ابن الحكم الأموي ـ بعث إلى ابن عمر بمال في الفتنة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سعد بسندآخر، عن نافع مولى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يرسل إلى ابن عمر بالمال فيقبله، عن نافع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المختار ـ ابن عبيد الله الثقفي ـ يبعث بالمال إلى ابن عمر فيقبله،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أحداً شيئاً، ولا أرد ما رزقني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قبل ذلك رواية ابن كثير التي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بعث إليه بمائة ألف لمّا أراد أنْ يبايع ليزيد، فما حال عليه الحول، وعنده منها شيء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رواه ابن الأثير في الرواية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وعزم معاوية على البيعة </w:t>
      </w:r>
      <w:bookmarkStart w:id="711" w:name="pg20384_231059"/>
    </w:p>
    <w:p>
      <w:pPr>
        <w:pStyle w:val="BookText"/>
        <w:rPr/>
      </w:pPr>
      <w:bookmarkEnd w:id="711"/>
      <w:r>
        <w:rPr>
          <w:rFonts w:ascii="Amiri" w:hAnsi="Amiri" w:eastAsia="Amiri" w:cs="Amiri"/>
          <w:color w:val="111111"/>
          <w:sz w:val="28"/>
          <w:sz w:val="28"/>
          <w:szCs w:val="28"/>
          <w:rtl w:val="true"/>
          <w:lang w:bidi="ar-SA"/>
        </w:rPr>
        <w:t>لإبنه يزيد، فأرسل إلى عبدالله بن عمر بمائة ألف درهم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فلا ريب في أنه كان يقبل جوائز الأمراء والسلاطين، بلا تحفّظ في وقت الفتن والخلافات السياسية، وهذه المسألة من المسائل المعلومة والمسلّم بها عند أصحاب السير،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إنَّ قبول علماء الدين الهدايا، والجوائز، من الأمراء المتهمين بالفساد، والمعروف عنهم استهتارهم بالقيم الإسلامية، ويكون عرضة للوقوع في شباك سياستهم الخادعة، بالإضافة إلى المخالفة الصريحة لقوله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تَرْكَنُواْ إِلَى الَّذِينَ ظَـلَمُواْ فَتَمَسَّكُمُ النَّارُ وَ مَا لَكُم مِّن دُونِ اللَّهِ مِنْ أَوْلِيَآءَ ثُمَّ لاَ تُنصَرُونَ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تفسير هذه الآية الشريفة،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يأتي السلطان، فيحب بقاءه إلى أنْ يدخل يده في كيسه، فيعطيه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شك إنَّ النفس البشرية تميل إلى من يعطيها، فتكون المودة والولاء، فضلا عن الركون المنهي عنه الذي هو أقل درجة من درجات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وقبول عطايا الولاة الظلمة، اعتراف وإقرار بولايتهم، وهذا يعني مشاركته في كل إثم يرتكبونه، وفي كل معصية يأتون بها</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1323318_2142443653"/>
      <w:bookmarkStart w:id="713" w:name="_Toc266"/>
      <w:bookmarkEnd w:id="712"/>
      <w:r>
        <w:rPr>
          <w:rtl w:val="true"/>
        </w:rPr>
        <w:t>ماذا قال ابن عمر نفسه</w:t>
      </w:r>
      <w:r>
        <w:rPr>
          <w:rtl w:val="true"/>
        </w:rPr>
        <w:t>:</w:t>
      </w:r>
      <w:bookmarkEnd w:id="71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الرابع، قال ابن سعد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مصعب، حدثنا الأوزاعي أنّ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بايعت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نكثت ولا بدلت إلى يومي هذا، ولا بايعت صاحب فتنة، ولا </w:t>
      </w:r>
    </w:p>
    <w:p>
      <w:pPr>
        <w:pStyle w:val="BookText"/>
        <w:rPr/>
      </w:pPr>
      <w:r>
        <w:rPr>
          <w:rFonts w:ascii="Amiri" w:hAnsi="Amiri" w:eastAsia="Amiri" w:cs="Amiri"/>
          <w:color w:val="111111"/>
          <w:sz w:val="28"/>
          <w:sz w:val="28"/>
          <w:szCs w:val="28"/>
          <w:rtl w:val="true"/>
          <w:lang w:bidi="ar-SA"/>
        </w:rPr>
        <w:t>أيقظت مؤمناً من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صحيحة السند إلى ابن عمر بالاعتبار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وأقصد بالاعتبار الخاص هنا هو أنّ السند صحيح بحسب اعتبار أهل الجرح والتعديل، كالذهبي، ومن نهج نهجه، ولولا هذا لما تناولت هذه الرواية بالبحث والتحليل لما تنطوي عليه من أمور خطيرة في الدين، لا أعلم كيف يغفرها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 أول البحث أنَّ عبدالله بن عمر مات سنة أربع وسبعين من الهجرة النبوية الشريفة، وذلك في خلافة عبدالملك بن مروان، وحينئذ يكون قد عاصر كلاّ من خلافة أبي بكر، وعمر، وعثمان، وعلي، ومعاوية، ويزيد، ومروان بن الحكم، وعبدالملك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أنّه بايع لكل هؤلاء الولاة، ولم يتخلف عن بيعة أحد منهم إلاّ عن بيعة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بايع لأبي بكر، وعمر، وعثمان، ثم قعد عن بيعة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بايع لمعاوية، ومن بعده بايع ليزيد بن معاوية، ثم بايع لمروان بن الحكم، ومن بعده بايع الحجاج بن يوسف الثقفي الملعون، لعبدالملك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بعض الروايات أنَّ الحجاج بن يوسف الثقفي، السفاح المعروف، لما أراد أنْ يأخذ البيعة لعبد الملك بعد هزيمة عبدالله بن الزبير، وقتله، وهدّم أجزاءً من الكعبة المشرّفة، مدَّ لابن عمر رجله ليأخذ البيعة منه، فبايعه عبدالله بن الخليفة الثاني عمر بن الخطاب، على هذا الحال المؤسف المخزي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فقد بايعه سواء صحّت رواية مبايعة الحجاج له برجله، أم لا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فياليت ابن عمر بايع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معه، واستشهد تحت رايته الشريفة الطاهرة، كعمار بن ياسر، وغيره ممن شُرفوا في دنياهم وأخراهم، وفازوا بسعادة الدارين، لأنَّ من يأبى الذلّ، لا يُذل، ومن يرضى بالهوان، يهن، ومن لم </w:t>
      </w:r>
    </w:p>
    <w:p>
      <w:pPr>
        <w:pStyle w:val="BookText"/>
        <w:rPr/>
      </w:pPr>
      <w:r>
        <w:rPr>
          <w:rFonts w:ascii="Amiri" w:hAnsi="Amiri" w:eastAsia="Amiri" w:cs="Amiri"/>
          <w:color w:val="111111"/>
          <w:sz w:val="28"/>
          <w:sz w:val="28"/>
          <w:szCs w:val="28"/>
          <w:rtl w:val="true"/>
          <w:lang w:bidi="ar-SA"/>
        </w:rPr>
        <w:t>يرضى بالحق، رضي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ما نحن في مقام بحثه،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مناص من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بايعت صاحب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وكما ذكرنا لم يقعد عن بيعة أحد، إلاّ عن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قد رمى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صاحب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يتعارض كل التعارض والنصوص القطعية القرآنية، والروايات المستفيضة، عن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لا يمكن أنْ يساورنا الشك في أنها قد طرقت مسامعه، فلا شك أنّه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فأهل البيت المعنيون في الآية الكريمة، قد بيّنهم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هو من خصائصه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ذلك الحق،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مَآ أَرْسَلْنَا مِن قَبْلِكَ إِلاَّ رِجَالاً نُّوحِى إِلَيْهِمْ فَسْـَلُواْ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بِالْبَيِّنَـتِ وَ الزُّبُرِ وَ أَنزَلْنَآ إِلَيْكَ الذِّكْرَ لِتُبَيِّنَ لِلنَّاسِ مَا نُزِّلَ إِلَيْهِمْ وَ لَعَلَّهُمْ يَتَفَكَّرُونَ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مَآ أَنزَلْنَا عَلَيْكَ الْكِتَـبَ إِلاَّ لِتُبَيِّنَ لَهُمُ الَّذِى اخْتَلَفُواْ فِيهِ وَ هُدًى وَ رَحْمَةً لِّقَوْم يُؤْمِنُونَ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بيّن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وظائفه المكلف بأدائها، مصاديق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وبيَّنهم للناس في أكثر من موضع، وفي أكثر من مناسبة، فأحصاهم، وعدّهم عدّا، وهم كما جاء في الروايات الشريفة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w:t>
      </w:r>
      <w:bookmarkStart w:id="714" w:name="pg20384_231062"/>
    </w:p>
    <w:p>
      <w:pPr>
        <w:pStyle w:val="BookText"/>
        <w:rPr/>
      </w:pPr>
      <w:bookmarkEnd w:id="714"/>
      <w:r>
        <w:rPr>
          <w:rFonts w:ascii="Amiri" w:hAnsi="Amiri" w:eastAsia="Amiri" w:cs="Amiri"/>
          <w:color w:val="111111"/>
          <w:sz w:val="28"/>
          <w:sz w:val="28"/>
          <w:szCs w:val="28"/>
          <w:rtl w:val="true"/>
          <w:lang w:bidi="ar-SA"/>
        </w:rPr>
        <w:t>وفاطمة، والحسن، والحسين، عليهم جميعاً سلام الله، وصلواته، وتحنناته، ورحماته، وبركاته</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1323320_2142443653"/>
      <w:bookmarkStart w:id="716" w:name="_Toc267"/>
      <w:bookmarkEnd w:id="715"/>
      <w:r>
        <w:rPr>
          <w:rtl w:val="true"/>
        </w:rPr>
        <w:t>الحسرة والندامة</w:t>
      </w:r>
      <w:r>
        <w:rPr>
          <w:rtl w:val="true"/>
        </w:rPr>
        <w:t>:</w:t>
      </w:r>
      <w:bookmarkEnd w:id="716"/>
    </w:p>
    <w:p>
      <w:pPr>
        <w:pStyle w:val="BookText"/>
        <w:rPr/>
      </w:pPr>
      <w:r>
        <w:rPr>
          <w:rFonts w:ascii="Amiri" w:hAnsi="Amiri" w:eastAsia="Amiri" w:cs="Amiri"/>
          <w:color w:val="111111"/>
          <w:sz w:val="28"/>
          <w:sz w:val="28"/>
          <w:szCs w:val="28"/>
          <w:rtl w:val="true"/>
          <w:lang w:bidi="ar-SA"/>
        </w:rPr>
        <w:t>إنَّ الله، سبحانه وتعالى، هو الحق، والله هو خالق كل الموجودات، فالموجودات وجدت بالحق، ومن الحق، وبقاؤها بفيوضات الحق،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خلق الله سبحانه وتعالى عباده، ما أراد منهم سوى عبادة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إِلاَّ لِيَعْبُدُونِ</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ومن أعالي ما يتعبد به لله، وذروة سنام دينه، تبارك وتعالى، هو التقرب إليه بمقارعة أعداء الحق، ومقارعة أهل الضلال والفساد، الذين لا همّ لهم سوى ملذاتهم الذاتية، وشهواتهم الشخصية، وترفهم المضيع لحقوق غيرهم، سواء أكان هؤلاء من عوام الناس، أم من حكامهم، ووجهائهم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الخطر يزداد على البشرية والأديان، إذا كان أعداء الحق هم الحكام والولاة، فإنّهم في هذه الحالة يكون عملهم مضاداً لعمل الأنبياء، فالأنبياء والرسل، صلوات الله عليهم أجمعين، عملهم هو سياقة الناس إلى الرحمن، تباركت أسماؤه، أما حكام الجور، وولاة الفساد، فعملهم سياقة الناس إلى الشيطان لعنه الله، ولعن مَن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يسير العالم وفق ما أراده الله، قضى ألاّ تقرّ عينه على كظة ظالم، وألاّ تهدأ أنفس وتطمئن في جوار الطغاة الأشرار، ولذلك 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أرى الموت إلاّ سعادة، والحياة مع الظالمين إلاّ برما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 الذي يعرف الله، ويعرف حقه، يعرف جيداً أولياء الله، فيواليهم، </w:t>
      </w:r>
    </w:p>
    <w:p>
      <w:pPr>
        <w:pStyle w:val="BookText"/>
        <w:rPr/>
      </w:pPr>
      <w:r>
        <w:rPr>
          <w:rFonts w:ascii="Amiri" w:hAnsi="Amiri" w:eastAsia="Amiri" w:cs="Amiri"/>
          <w:color w:val="111111"/>
          <w:sz w:val="28"/>
          <w:sz w:val="28"/>
          <w:szCs w:val="28"/>
          <w:rtl w:val="true"/>
          <w:lang w:bidi="ar-SA"/>
        </w:rPr>
        <w:t>ويعرف أعدائه فيعاديهم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فسعادة الدنيا والآخرة لا تكون إلاّ مع أهل الحق، ولا تكون إلاّ في مقارعة الطغاة، وأعداء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فالحياة لا تكون حياة إلاّ إذا عاش الإنسان فيها كريماً حراً، ولا يكون الإنسان كريماً حراً إلاّ إذا كان مع أهل الحق، في مواجهة أهل 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اسْتَجِيبُواْ لِلَّهِ وَلِلرَّسُولِ إِذَا دَعَاكُمْ لِمَا يُحْيِيكُمْ وَاعْلَمُواْ أَنَّ اللَّهَ يَحُولُ بَيْنَ الْمَرْءِ وَقَلْبِهِ ى وَأَنَّهُو إِلَيْهِ تُحْشَرُونَ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يدعو إليه الرسول هو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الحرة، الحياة الكريمة، الفاضلة، لأنّ ما يدعو إليه الرسول، هو الحق، والحق هو شرف الدنيا والآخرة، وعزّهما، ولا عزيز إلاّ من اعتزّ بالله، واعتصم بأوليائه الذين جعلهم وجوهاً للحق المتمثل في البشر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مع علي، وعلي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 أنّ الحق لا ينفك عن علي، وعلي لا ينفك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مع الحق كان مع علي، ومن كان مع علي كان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فارقني فقد فارق الله، ومن فارقك يا علي فقد فارقني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مع علي، وعلي 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من وجوه الحق، ومثلا له، لأنّه كان قرآناً بشرياً، كما قال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مع علي، وعلي مع القرآن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كان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والموالين له، عاش كريماً، حراً، شريفاً، ومات كريماً، حراً، شريفاً، لأنّه تشرف بالانتساب إلى الحق، وكذلك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 بظل راية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الموالين له، ولذلك عاش مجاهداً أبياً، ومات مجاهداً أبياً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والوا الحق، ورفضوا الظلم بكل أبعاده، وأشكاله، عاشوا شرفاء، وماتوا شرفاء، وفازوا بسعادة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تخلّف عن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ورضي ببيعة معاوية ويزيد، وقعدوا عن مقارعة الظالمين والمفسدين، سلطهم الله عليهم، فأساؤوا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فالظالم لا يعرف إلاّ نفسه، فكل من يقربهم الظالم إليه ليس حباً أو ولاء لهم، ولكن تقريبه لهم لما يمكن أنْ يستفيده منهم، وبعد أن يستنفذ طاقاتهم وقدراتهم، يتخلى عنهم، وينقلب عليهم، وأكبر مثال لذلك هو عبدالله بن عمر، فبعد أنْ نصر بني أمية، وعاش مدافعاً عن دولتهم، وقعد عن بيعة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يحارب معهم الفئة الباغية، حصد نتاج عمله، وأبدى الندامة والحسرة، لأنه لم يقاتل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الباغية، وذلك لمَّا رأى منهم الصدود والهجران، والكلمات القاسية التي كان لا يتصوَّر أنْ يُخاطب بها، وتعدى استهانة الأمويين به إلى أنْ قتلوه كما ذكرت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أحداث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السنة مات عبدالله بن عمر بمكة، ودفن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سبب موته أنّ الحجاج أمر بعض أصحابه بضرب ظهر قدمه بزجِّ رمح مسموم، فمات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وعاده الحجاج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لإنّك أمرت بحمل السلاح في بلد لا يحل حمله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نتيجة حتمية لعبدالله بن عمر، لأنّه كان أحد المثبتين لدعائم الحكم الأموي، وعندما لم يجدوا منه منفعة مرجوة، قتلوه بهذه الطريقة المؤلمة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ذلك إنّه كان يرى الكعبة المشرفة، التي هي شرف المسلمين وقبلتهم، تحرق وترجم بالمنجنيق من قبل الحجاج بن يوسف الثقفي، ولا يستطيع أنْ يحتج، ولو بكلمة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هذه النهاية المؤسفة والمؤلمة، ما كان ينبغي أنْ تليق بعبدالله بن عمر كما لا تليق بأي مسلم آخر، ولذلك كان يكثر من التأسف، وإبداء الحسرة والندامة، على أنّه لم يقف موقفاً شجاعاً، تجاه الفئة الباغية، الظالمة، التي أذاقت المسلمين ويلات ظلمهم وفسادهم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الحاكم عن الزهري، عن حمزة بن عبدالله بن عمر، أنّه بينما هو جالس مع أبيه، إذ جاءه رجل من أهل العراق،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عبدالرحمن إنّي والله لقد حرصت أنْ أتمسّك بسمتك، وأقتدي بك في أمر فُرقة الناس، وأعتزل الشر ما استطعت، وإنّي أقرأ آية من كتاب الله محكمة، قد أخذت قلبي، فأخبرني عنها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طَـائِفَتَانِ مِنَ الْمُؤْمِنِينَ اقْتَتَلُواْ فَأَصْلِحُواْ بَيْنَهُمَا فَإِن بَغَتْ إِحْدَاهُمَا عَلَى الاُْخْرَى فَقَـتِلُواْ الَّتِى تَبْغِى حَتَّى تَفِىءَ إِلَى أَمْرِ اللَّهِ</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أخبرني عن هذه الآية، فقال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إنصرف عني، فانطلق حتى توارى عنّا 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علينا عبدالله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 نفسي من شيء، ما وجدت في أمر هذه الآية إنّي لم أقاتل الفئة الباغية كما أمرني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آسي على شيء إلاّ أنني لم أقاتل مع علي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أكون قاتلت الفئة الباغية، على صوم الهواجر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 الاغتيال هو نهاية عبدالله بن عمر على أيدي من ثبّت دعائم حكمهم، وناضل وناصب العداء لأهل المدينة، من أجل دولتهم، ومن ثم يتضح بصورة جلية أنّ لواء الغدر الذي ينصب يوم القيامة، لا ينصب إلاّ لمن خلع، أو قعد عن بيعة أهل الحق، حيث لو كان هذا اللواء ينصب لمن خلع يزيد، أو من هم على </w:t>
      </w:r>
    </w:p>
    <w:p>
      <w:pPr>
        <w:pStyle w:val="BookText"/>
        <w:rPr/>
      </w:pPr>
      <w:r>
        <w:rPr>
          <w:rFonts w:ascii="Amiri" w:hAnsi="Amiri" w:eastAsia="Amiri" w:cs="Amiri"/>
          <w:color w:val="111111"/>
          <w:sz w:val="28"/>
          <w:sz w:val="28"/>
          <w:szCs w:val="28"/>
          <w:rtl w:val="true"/>
          <w:lang w:bidi="ar-SA"/>
        </w:rPr>
        <w:t>شاكلته، ولذلك تأسف عبدالله بن عمر وأظهر الحسرة والندامة، على عدم محاربته أهل البغي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إنْ كانت حسرته وندامته بعنوان التوبة أمر بينه وبين الله، سبحانه وتعالى، إن شاء عاقب، أو شاء عفى، فهذه المسألة لا تخصنا حيث أنَّ الذي يخصنا هو أنّ عبدالله بن عمر لا تصح متابعته في رواياته، وفتاويه، أو أعماله التي لها تعلق بالسياسة، وأمور الناس</w:t>
      </w:r>
      <w:r>
        <w:rPr>
          <w:rFonts w:eastAsia="Amiri" w:cs="Amiri" w:ascii="Amiri" w:hAnsi="Amiri"/>
          <w:color w:val="111111"/>
          <w:sz w:val="28"/>
          <w:szCs w:val="28"/>
          <w:rtl w:val="true"/>
          <w:lang w:bidi="ar-SA"/>
        </w:rPr>
        <w:t xml:space="preserve">. </w:t>
      </w:r>
      <w:bookmarkStart w:id="717" w:name="pg20384_231067"/>
    </w:p>
    <w:p>
      <w:pPr>
        <w:pStyle w:val="Heading2"/>
        <w:numPr>
          <w:ilvl w:val="1"/>
          <w:numId w:val="1"/>
        </w:numPr>
        <w:rPr/>
      </w:pPr>
      <w:bookmarkStart w:id="718" w:name="__RefHeading___Toc11323322_2142443653"/>
      <w:bookmarkStart w:id="719" w:name="_Toc268"/>
      <w:bookmarkEnd w:id="717"/>
      <w:bookmarkEnd w:id="718"/>
      <w:r>
        <w:rPr>
          <w:rtl w:val="true"/>
        </w:rPr>
        <w:t>{</w:t>
      </w:r>
      <w:r>
        <w:rPr/>
        <w:t>14</w:t>
      </w:r>
      <w:r>
        <w:rPr>
          <w:rtl w:val="true"/>
        </w:rPr>
        <w:t xml:space="preserve">} </w:t>
      </w:r>
      <w:r>
        <w:rPr>
          <w:rtl w:val="true"/>
        </w:rPr>
        <w:t>محمد علي المتوكل</w:t>
      </w:r>
      <w:r>
        <w:rPr>
          <w:rtl w:val="true"/>
        </w:rPr>
        <w:t>(</w:t>
      </w:r>
      <w:r>
        <w:rPr>
          <w:rtl w:val="true"/>
        </w:rPr>
        <w:t xml:space="preserve">مالكي </w:t>
      </w:r>
      <w:r>
        <w:rPr>
          <w:rtl w:val="true"/>
        </w:rPr>
        <w:t xml:space="preserve">/ </w:t>
      </w:r>
      <w:r>
        <w:rPr>
          <w:rtl w:val="true"/>
        </w:rPr>
        <w:t>السودان</w:t>
      </w:r>
      <w:r>
        <w:rPr>
          <w:rtl w:val="true"/>
        </w:rPr>
        <w:t>)</w:t>
      </w:r>
      <w:bookmarkEnd w:id="719"/>
    </w:p>
    <w:p>
      <w:pPr>
        <w:pStyle w:val="Heading3"/>
        <w:numPr>
          <w:ilvl w:val="2"/>
          <w:numId w:val="1"/>
        </w:numPr>
        <w:rPr/>
      </w:pPr>
      <w:bookmarkStart w:id="720" w:name="__RefHeading___Toc11323324_2142443653"/>
      <w:bookmarkStart w:id="721" w:name="_Toc269"/>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 xml:space="preserve">ولد في السودان فى أوائل الستينات، وترعرع في أسرة سنية المذهب، واصل دراسته حتى تخرج سنة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من جامعة القاهرة في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 مع جملة من أصدقائه رحلة بحث فكرية، انتهت بهم إلى شواطىء الولاية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ثمرة تلك الرحلة ـ بحسب تعبيره ـ هي الاكتشاف الكبير الذي أماط اللثام لا عن الحقيقة ولكن عن الأعين التي كان قد أعماها التقليد، وحجبها الموروث عن الإبصار</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1323326_2142443653"/>
      <w:bookmarkStart w:id="723" w:name="_Toc270"/>
      <w:bookmarkEnd w:id="722"/>
      <w:r>
        <w:rPr>
          <w:rtl w:val="true"/>
        </w:rPr>
        <w:t>مرحلة الحيرة والضياع</w:t>
      </w:r>
      <w:r>
        <w:rPr>
          <w:rtl w:val="true"/>
        </w:rPr>
        <w:t>:</w:t>
      </w:r>
      <w:bookmarkEnd w:id="723"/>
    </w:p>
    <w:p>
      <w:pPr>
        <w:pStyle w:val="BookText"/>
        <w:rPr/>
      </w:pPr>
      <w:r>
        <w:rPr>
          <w:rFonts w:ascii="Amiri" w:hAnsi="Amiri" w:eastAsia="Amiri" w:cs="Amiri"/>
          <w:color w:val="111111"/>
          <w:sz w:val="28"/>
          <w:sz w:val="28"/>
          <w:szCs w:val="28"/>
          <w:rtl w:val="true"/>
          <w:lang w:bidi="ar-SA"/>
        </w:rPr>
        <w:t>يقول الأخ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التناقض واضحاً بين المعلومات الأولية التي نفذت إلى ذهني قبل مرحلة المدرسة والتي كان منها التقدير والتقديس للأولياء والصالحين وبين تلك التي زودتني بها المناهج الدراسية، ومن بعدها الجماعات الدينية السلفية التي كانت ترى كل ذلك شركاً وخرافات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فلهذا تراكمت عندي أسئلة حيرى لا تنتهى واجابات يناقض بعضها بعضاً، فكنت لا انتقل من مرحله دراسية إلى أخرى إلاّ وازداد حيرة وضياعاً، وكلما كانت تزداد حصيلتي من المعلومات الدينية كنت أزداد معها تمزقاً في سريرتي</w:t>
      </w:r>
      <w:r>
        <w:rPr>
          <w:rFonts w:eastAsia="Amiri" w:cs="Amiri" w:ascii="Amiri" w:hAnsi="Amiri"/>
          <w:color w:val="111111"/>
          <w:sz w:val="28"/>
          <w:szCs w:val="28"/>
          <w:rtl w:val="true"/>
          <w:lang w:bidi="ar-SA"/>
        </w:rPr>
        <w:t xml:space="preserve">". </w:t>
      </w:r>
      <w:bookmarkStart w:id="724" w:name="pg20384_231068"/>
    </w:p>
    <w:p>
      <w:pPr>
        <w:pStyle w:val="Heading3"/>
        <w:numPr>
          <w:ilvl w:val="2"/>
          <w:numId w:val="1"/>
        </w:numPr>
        <w:rPr/>
      </w:pPr>
      <w:bookmarkStart w:id="725" w:name="__RefHeading___Toc11323328_2142443653"/>
      <w:bookmarkStart w:id="726" w:name="_Toc271"/>
      <w:bookmarkEnd w:id="724"/>
      <w:bookmarkEnd w:id="725"/>
      <w:r>
        <w:rPr>
          <w:rtl w:val="true"/>
        </w:rPr>
        <w:t>الإنتماء إلى الجماعة السلفية</w:t>
      </w:r>
      <w:r>
        <w:rPr>
          <w:rtl w:val="true"/>
        </w:rPr>
        <w:t>:</w:t>
      </w:r>
      <w:bookmarkEnd w:id="726"/>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أجد ملاذاً بعد أن أعيتني الحيرة واشتبهت على الأمور سوى الانتماء إلى الجماعة السلفية، وكان ذلك في المرحلة الثانوية، حيث يكون الشاب متنازعاً بين عدد من محاور الاستقطاب الفكري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هكذا اجواء تسنى لي أن اتعرف على جماعة من الوهابيه فكنت اتردد معهم على المركز العام للجماعة، وهكذا تبينت معظم أفكارهم وعقائدهم، لا عن قناعة ولكن بحكم التوافق الاجتماعي وعامل الحشد، لأنّ معهم لا مجال للتفكير ولا دور للعقل بل عليك أن تسلّم بما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فاستمرت علاقتي بهم فترة قصيرة، بدأت أشعر بعدها بالضياع من جديد، وانتابني احساس بأن المفاهيم التي اتلقاها منهم ناتجة عن فهم قشري للعبادة والاحكام الشرعية، وأن عبادة الله مع هؤلاء ليست إلاّ طقوس منضبطة شكلاً وفارغة من حيث المضمون، فلهذا بادرت إلى مفارقتهم وقطعت كل صلة لي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الأيام كانت الحيرة تتفاقم والشك يتمدد في النفس على حساب كثير من المسلمات الهشة التي لا أساس لها إلاّ في العواطف الساذجة والقداسات المزعومة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النتيجة أن فقدت الثقة بكثير من الاطروحات الدينية السائدة، واقبلت على حياة الشباب بعيداً عن قيود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يحدث في الغالب مع اكثر الذين خاضوا تجربة الدين على النمط السلفي، ما لم ترتبط مصالحهم بالجماعة، عندئذ يكون الانتماء بدوافع غير دينية ويكون خطر الجماعة على المجتمع وخاصة الشباب عظيماً</w:t>
      </w:r>
      <w:r>
        <w:rPr>
          <w:rFonts w:eastAsia="Amiri" w:cs="Amiri" w:ascii="Amiri" w:hAnsi="Amiri"/>
          <w:color w:val="111111"/>
          <w:sz w:val="28"/>
          <w:szCs w:val="28"/>
          <w:rtl w:val="true"/>
          <w:lang w:bidi="ar-SA"/>
        </w:rPr>
        <w:t xml:space="preserve">". </w:t>
      </w:r>
      <w:bookmarkStart w:id="727" w:name="pg20384_231069"/>
    </w:p>
    <w:p>
      <w:pPr>
        <w:pStyle w:val="Heading3"/>
        <w:numPr>
          <w:ilvl w:val="2"/>
          <w:numId w:val="1"/>
        </w:numPr>
        <w:rPr/>
      </w:pPr>
      <w:bookmarkStart w:id="728" w:name="__RefHeading___Toc11323330_2142443653"/>
      <w:bookmarkStart w:id="729" w:name="_Toc272"/>
      <w:bookmarkEnd w:id="727"/>
      <w:bookmarkEnd w:id="728"/>
      <w:r>
        <w:rPr>
          <w:rtl w:val="true"/>
        </w:rPr>
        <w:t>ارتقاء الوعي في الجامعة</w:t>
      </w:r>
      <w:r>
        <w:rPr>
          <w:rtl w:val="true"/>
        </w:rPr>
        <w:t>:</w:t>
      </w:r>
      <w:bookmarkEnd w:id="729"/>
    </w:p>
    <w:p>
      <w:pPr>
        <w:pStyle w:val="BookText"/>
        <w:rPr/>
      </w:pPr>
      <w:r>
        <w:rPr>
          <w:rFonts w:ascii="Amiri" w:hAnsi="Amiri" w:eastAsia="Amiri" w:cs="Amiri"/>
          <w:color w:val="111111"/>
          <w:sz w:val="28"/>
          <w:sz w:val="28"/>
          <w:szCs w:val="28"/>
          <w:rtl w:val="true"/>
          <w:lang w:bidi="ar-SA"/>
        </w:rPr>
        <w:t xml:space="preserve">التحق الأخ محمد علي سنه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بكلية الحقوق في فرع جامعة القاهرة في الخرطوم، وواجه فيها تيارات فكرية وسياسية متعددة، لكنه توخى الحذر في التعامل معها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يتردد على أركان النقاش ويتجول بين الصحف ويسمع ويقرا للجميع، فلما احاط علماً بتيارات الساحة قرّر أن يلتحق بالحركة الإسلامية السودانية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انتصار الثورة الإسلامية في إيران لفت هذا الحدث انظار الحركيين في العالم السني إلى التشيع كمنهاج ديني ثوري قادر على قلب موازين الصراع الحضاري على مستوى العالم، فنشأ بين الطلبة نوع تعاطف مع هذه الثورة وقد اسهمت حالة التسامح الفكري داخل الاتجاه الاسلامي فى تعزيز هذه الاتجاهات والميول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الأخ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فبراير من 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بينما كنا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 العدّة للانتخابات التشريعية، وقعت أحداث دامية بالجامعة أثر مشكلة افتعلها اليساريون، فتعرضت لإصابة كادت أن تؤدي بحياتي، فلهذا تقرر أن انتقل من الخرطوم إلى موطني في الشمالية وهناك شاركنا في قيادة الحملة الانتخابية للجبهة</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1323332_2142443653"/>
      <w:bookmarkStart w:id="731" w:name="_Toc273"/>
      <w:bookmarkEnd w:id="730"/>
      <w:r>
        <w:rPr>
          <w:rtl w:val="true"/>
        </w:rPr>
        <w:t>تأثر بعض الجامعيين بالفكر الشيعي</w:t>
      </w:r>
      <w:r>
        <w:rPr>
          <w:rtl w:val="true"/>
        </w:rPr>
        <w:t>:</w:t>
      </w:r>
      <w:bookmarkEnd w:id="73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معي في تلك الفترة أحد أقدم أصدقائي وكان على اتصال بمجموعة الثقافة الشيعية بالجامعة، فتعرف منهم على بعض ملاحظات الشيعة على التاريخ الإسلامي، ولهذا تشكلت لديه بعض القناعات التاريخية </w:t>
      </w:r>
      <w:bookmarkStart w:id="732" w:name="pg20384_231070"/>
    </w:p>
    <w:p>
      <w:pPr>
        <w:pStyle w:val="BookText"/>
        <w:rPr/>
      </w:pPr>
      <w:bookmarkEnd w:id="732"/>
      <w:r>
        <w:rPr>
          <w:rFonts w:ascii="Amiri" w:hAnsi="Amiri" w:eastAsia="Amiri" w:cs="Amiri"/>
          <w:color w:val="111111"/>
          <w:sz w:val="28"/>
          <w:sz w:val="28"/>
          <w:szCs w:val="28"/>
          <w:rtl w:val="true"/>
          <w:lang w:bidi="ar-SA"/>
        </w:rPr>
        <w:t>الخاصة، وكان يود أن يخبرني بما توّصل اليه من نتائج، لكنني كنت في ظروف لم تسمح لي التفرغ للاستماع إلى ما 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وانتهت الانتخابات بفوز مرشحينا، ففرحت بذلك فرحاً شديداً، لكن لم تدم نشوة النصر طويلاً، لأنني كنت على موعد مع صديقي حتى يطلعني على بعض النتائج التي توصل اليها نتيجة لبحوث أجراها في التاريخ الإسلامي، وما احدثته تلك النتائج من اهتزاز في بعض مسلماته التاريخية</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1323334_2142443653"/>
      <w:bookmarkStart w:id="734" w:name="_Toc274"/>
      <w:bookmarkEnd w:id="733"/>
      <w:r>
        <w:rPr>
          <w:rtl w:val="true"/>
        </w:rPr>
        <w:t>الحوار مع المتأثر بالفكر الشيعي</w:t>
      </w:r>
      <w:r>
        <w:rPr>
          <w:rtl w:val="true"/>
        </w:rPr>
        <w:t>:</w:t>
      </w:r>
      <w:bookmarkEnd w:id="734"/>
    </w:p>
    <w:p>
      <w:pPr>
        <w:pStyle w:val="BookText"/>
        <w:rPr/>
      </w:pPr>
      <w:r>
        <w:rPr>
          <w:rFonts w:ascii="Amiri" w:hAnsi="Amiri" w:eastAsia="Amiri" w:cs="Amiri"/>
          <w:color w:val="111111"/>
          <w:sz w:val="28"/>
          <w:sz w:val="28"/>
          <w:szCs w:val="28"/>
          <w:rtl w:val="true"/>
          <w:lang w:bidi="ar-SA"/>
        </w:rPr>
        <w:t>وعند اللقاء افتتح حديثه بالكلام عن تعدد المذاهب في ظل الاسلام ونشأتها وما يتصف به بعضها من قوة أو ضعف، فعرفت من طريقة كلامه أنه يمهد للدخول في موضوع ربّما يكون به شيء من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فقد تطرق إلى الفتن التي تلت عهد الرسالة، وأخذ يضع جملة من الاستفهامات حول الواقعة وأسبابها واطرافها ونتائجها والمسؤول عن تبعاتها والدماء التي أهدرت فيها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وقد غشيتني سحابة من 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ما لنا وفتح ملفات كهذه، وأي نفع يأتي من ذلك، أليس حرياً بنا أن ننظر إلى الجوانب التي نفهمها من حياة الصحابة وندع تلك التي تستعصي على أفهامنا لأهلها؟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كنت تعلم أنّ انقساماً كبيراً وقع بين المسلمين نتيجة لتلك الأحداث أصبحوا بمقتضاه مذاهب شتى، لا تعدو مذاهب أهل السنة التي ننتمى اليها أن تكون بعضها، لعرفت عندئذ أن تلك الوقائع لم تقتصر آثارها على وقتها وأهلها وحسب، ولكنها امتدت إلى وقتنا هذا، ولا زال الشيعة، وهم قطاع من المسلمين لا يستهان به، ينتصرون للإمام عليّ في كل خلافته التاريخية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لصاحبي وقد بلغ الغضب منّي كل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الموضوعات التي تريد </w:t>
      </w:r>
      <w:bookmarkStart w:id="735" w:name="pg20384_231071"/>
    </w:p>
    <w:p>
      <w:pPr>
        <w:pStyle w:val="BookText"/>
        <w:rPr/>
      </w:pPr>
      <w:bookmarkEnd w:id="735"/>
      <w:r>
        <w:rPr>
          <w:rFonts w:ascii="Amiri" w:hAnsi="Amiri" w:eastAsia="Amiri" w:cs="Amiri"/>
          <w:color w:val="111111"/>
          <w:sz w:val="28"/>
          <w:sz w:val="28"/>
          <w:szCs w:val="28"/>
          <w:rtl w:val="true"/>
          <w:lang w:bidi="ar-SA"/>
        </w:rPr>
        <w:t>بحثها، دع أمرها للعلماء الذين يعلمون أكثر منا حقيقة هذه الشبهات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وانني لأن أنفي وقوع تلك الفتن تاريخياً وانسب الكذب للمؤرخين أهون عندي من أن ادين 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فلاذ صاحبي بالصمت، لا أدري إذا ما كان صمته اقتناعاً بما قلته أم مداراة لي وتاجيلاً للنقاش</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1323336_2142443653"/>
      <w:bookmarkStart w:id="737" w:name="_Toc275"/>
      <w:bookmarkEnd w:id="736"/>
      <w:r>
        <w:rPr>
          <w:rtl w:val="true"/>
        </w:rPr>
        <w:t>الشعور بالحاجة الماسة إلى البحث</w:t>
      </w:r>
      <w:r>
        <w:rPr>
          <w:rtl w:val="true"/>
        </w:rPr>
        <w:t>:</w:t>
      </w:r>
      <w:bookmarkEnd w:id="737"/>
    </w:p>
    <w:p>
      <w:pPr>
        <w:pStyle w:val="BookText"/>
        <w:rPr/>
      </w:pPr>
      <w:r>
        <w:rPr>
          <w:rFonts w:ascii="Amiri" w:hAnsi="Amiri" w:eastAsia="Amiri" w:cs="Amiri"/>
          <w:color w:val="111111"/>
          <w:sz w:val="28"/>
          <w:sz w:val="28"/>
          <w:szCs w:val="28"/>
          <w:rtl w:val="true"/>
          <w:lang w:bidi="ar-SA"/>
        </w:rPr>
        <w:t>يضيف الأخ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عدنا إلى العاصمة، وهناك صادف أن التقيت بالمجموعة التي كانت تهتم بالشيعة، والفيت أنهم يصرون على أن هناك حلقات مفقودة في التاريخ الإسلامي الذي يجب أن يقرأ بعيداً عن العواطف والآراء المسبقة، فدارت بيني وبينهم حوارات عديدة، حتى تبين لي أنني بحاجة ماسة إلى اماطة اللثام عما خفي عليَّ من حقائق، فقررت مع فتية امتلكوا الشجاعة الكافية أن نخوض غمار البحث وأن نستسلم لنتائجه مهما كانت قاسية ومهما اصطدمت بالموروث وتعارضت معه</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1323338_2142443653"/>
      <w:bookmarkStart w:id="739" w:name="_Toc276"/>
      <w:bookmarkEnd w:id="738"/>
      <w:r>
        <w:rPr>
          <w:rtl w:val="true"/>
        </w:rPr>
        <w:t>عقبات أمام البحث والتحقيق</w:t>
      </w:r>
      <w:r>
        <w:rPr>
          <w:rtl w:val="true"/>
        </w:rPr>
        <w:t>:</w:t>
      </w:r>
      <w:bookmarkEnd w:id="739"/>
    </w:p>
    <w:p>
      <w:pPr>
        <w:pStyle w:val="BookText"/>
        <w:rPr/>
      </w:pPr>
      <w:r>
        <w:rPr>
          <w:rFonts w:ascii="Amiri" w:hAnsi="Amiri" w:eastAsia="Amiri" w:cs="Amiri"/>
          <w:color w:val="111111"/>
          <w:sz w:val="28"/>
          <w:sz w:val="28"/>
          <w:szCs w:val="28"/>
          <w:rtl w:val="true"/>
          <w:lang w:bidi="ar-SA"/>
        </w:rPr>
        <w:t>وعقدنا جميعاً العزم على مواصلة البحث والتحقيق، وكانت المشكلة الأساسية التي تعترض طريقنا هي عدم وجود المصادر الشيعية وكان بين أيدينا مجموعة من الكتيبات الصغيرة ذات الطابع الثقافي ولكنها لم تكن تفي بالغرض إذ لا تتعرض كثيراً للمسائل الخلافية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ومرت شهور ونحن بين مندفع يريد باباً يلج منه إلى عالم التشيع وآخر يتردد في حيرته يتمنى أن لو يزول الشك عنه فيعود إلى ما كان عليه من مذهب ومعتقد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ما أقسى أن تتزلزل ثوابت الإنسان وتنحل سواري يقينه وهو يبحث </w:t>
      </w:r>
      <w:bookmarkStart w:id="740" w:name="pg20384_231072"/>
    </w:p>
    <w:p>
      <w:pPr>
        <w:pStyle w:val="BookText"/>
        <w:rPr/>
      </w:pPr>
      <w:bookmarkEnd w:id="740"/>
      <w:r>
        <w:rPr>
          <w:rFonts w:ascii="Amiri" w:hAnsi="Amiri" w:eastAsia="Amiri" w:cs="Amiri"/>
          <w:color w:val="111111"/>
          <w:sz w:val="28"/>
          <w:sz w:val="28"/>
          <w:szCs w:val="28"/>
          <w:rtl w:val="true"/>
          <w:lang w:bidi="ar-SA"/>
        </w:rPr>
        <w:t>عن الحقيقة ولا يجد اليها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فحاولنا الاتصال ببعض من يحتمل اطلاعه على مسائل التاريخ والعقائد، إلا أن أحداً من الذين لجأنا اليهم لم يكن مستعداً للسماع منا والإجابة على تساؤلاتنا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 فقد كنا فى حاجة إلى السماع من الشيعة والاطلاع على عقائدهم أكثر من حاجتنا لسماع خصومهم</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11323340_2142443653"/>
      <w:bookmarkStart w:id="742" w:name="_Toc277"/>
      <w:bookmarkEnd w:id="741"/>
      <w:r>
        <w:rPr>
          <w:rtl w:val="true"/>
        </w:rPr>
        <w:t>بداية الالمام بمكانة أهل البيت</w:t>
      </w:r>
      <w:r>
        <w:rPr>
          <w:rtl w:val="true"/>
        </w:rPr>
        <w:t>(</w:t>
      </w:r>
      <w:r>
        <w:rPr>
          <w:rtl w:val="true"/>
        </w:rPr>
        <w:t>عليهم السلام</w:t>
      </w:r>
      <w:r>
        <w:rPr>
          <w:rtl w:val="true"/>
        </w:rPr>
        <w:t>):</w:t>
      </w:r>
      <w:bookmarkEnd w:id="742"/>
    </w:p>
    <w:p>
      <w:pPr>
        <w:pStyle w:val="BookText"/>
        <w:rPr/>
      </w:pPr>
      <w:r>
        <w:rPr>
          <w:rFonts w:ascii="Amiri" w:hAnsi="Amiri" w:eastAsia="Amiri" w:cs="Amiri"/>
          <w:color w:val="111111"/>
          <w:sz w:val="28"/>
          <w:sz w:val="28"/>
          <w:szCs w:val="28"/>
          <w:rtl w:val="true"/>
          <w:lang w:bidi="ar-SA"/>
        </w:rPr>
        <w:t>وفي تلك الفترة تنبهنا عن طريق بعض الكتيبات الشيعية التي كان طابعها ثقافيا وتربوياً إلى جهلنا بجانب كبير ومضىء من التاريخ الاسلامي يمثله رجال ونساء ولِدوا من رحم الرسالة وتفرعوا عن شجرة النبوة ونشأوا في مهبط الوحي، رجال طالما نشدناهم وبحثنا عنهم، يقيناً من أن الرسالة لابد لها من أمثالهم، وعندما غيبتهم عنا المؤامرة قمنا بإسقاط خصائصهم على غيرهم، وتوسمنا العصمة في من تعوزه العدالة، والعلم فيمن اعماه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ياله من وهم نسجناه على منوال اسلافنا ورحنا نقدسه تديُّناً ووفاء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الكتب كانت نوافذ فتحتها الأقدار لنا على أفق جديد من آفاق المعرفة والرشاد فكان لابد لنا أن نمضي قدماً لاستكشاف المجهول وازالة الحجب التي اسدلها المضلون على وجه الحقيقة</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11323342_2142443653"/>
      <w:bookmarkStart w:id="744" w:name="_Toc278"/>
      <w:bookmarkEnd w:id="743"/>
      <w:r>
        <w:rPr>
          <w:rtl w:val="true"/>
        </w:rPr>
        <w:t>التمسك بالدعاء للخروج من الحيرة</w:t>
      </w:r>
      <w:r>
        <w:rPr>
          <w:rtl w:val="true"/>
        </w:rPr>
        <w:t>:</w:t>
      </w:r>
      <w:bookmarkEnd w:id="74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وهنا كانت الحاجة ملحة إلى من يمسك بأيدينا ويكون دليلاً لنا فى متاهات التاريخ ومنعطفاته، فتوجهنا إلى المولى جل وعلا بالدعاء ضارعين، وفي مثل وضعنا ذاك يكون الدعاء هو السبيل الأوحد للخروج </w:t>
      </w:r>
      <w:bookmarkStart w:id="745" w:name="pg20384_231073"/>
    </w:p>
    <w:p>
      <w:pPr>
        <w:pStyle w:val="BookText"/>
        <w:rPr/>
      </w:pPr>
      <w:bookmarkEnd w:id="745"/>
      <w:r>
        <w:rPr>
          <w:rFonts w:ascii="Amiri" w:hAnsi="Amiri" w:eastAsia="Amiri" w:cs="Amiri"/>
          <w:color w:val="111111"/>
          <w:sz w:val="28"/>
          <w:sz w:val="28"/>
          <w:szCs w:val="28"/>
          <w:rtl w:val="true"/>
          <w:lang w:bidi="ar-SA"/>
        </w:rPr>
        <w:t>من دوامة الشك والحيرة، وأي نور يكون لنا في تلك الظلمات إن لم يجعل الله لنا نورا؟</w:t>
      </w:r>
    </w:p>
    <w:p>
      <w:pPr>
        <w:pStyle w:val="BookText"/>
        <w:rPr/>
      </w:pPr>
      <w:r>
        <w:rPr>
          <w:rFonts w:ascii="Amiri" w:hAnsi="Amiri" w:eastAsia="Amiri" w:cs="Amiri"/>
          <w:color w:val="111111"/>
          <w:sz w:val="28"/>
          <w:sz w:val="28"/>
          <w:szCs w:val="28"/>
          <w:rtl w:val="true"/>
          <w:lang w:bidi="ar-SA"/>
        </w:rPr>
        <w:t>ولم يمض إلاّ القليل حتى استجاب الله لدعائنا وجاء الفرج من حيث لم نحتسب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لابد أن أؤكد أني وحتى ذلك الوقت لم أكن أسعى لاعتناق مذهب جديد أو للتخلي عن ثوابت المذاهب السنية في العقائد والفقه والتاريخ، وكل الذي أردته هو التخلص من الشبهات التي طرأت لي بعد أن أثار الإخوة أمر الخلافات التي كانت بين الصحابة بُعيد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اردت الحصول على المزيد من المعلومات والحقائق حول أهل البيت الذين خلت مناهجنا الدراسية من ذكرهم مع أنها حوت الغث والسمين من السِيَر والأخبار، وهذا في حد ذاته كان مثار تساؤل كبير</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11323344_2142443653"/>
      <w:bookmarkStart w:id="747" w:name="_Toc279"/>
      <w:bookmarkEnd w:id="746"/>
      <w:r>
        <w:rPr>
          <w:rtl w:val="true"/>
        </w:rPr>
        <w:t>اللقاء الأول بشخصية شيعية</w:t>
      </w:r>
      <w:r>
        <w:rPr>
          <w:rtl w:val="true"/>
        </w:rPr>
        <w:t>:</w:t>
      </w:r>
      <w:bookmarkEnd w:id="747"/>
    </w:p>
    <w:p>
      <w:pPr>
        <w:pStyle w:val="BookText"/>
        <w:rPr/>
      </w:pPr>
      <w:r>
        <w:rPr>
          <w:rFonts w:ascii="Amiri" w:hAnsi="Amiri" w:eastAsia="Amiri" w:cs="Amiri"/>
          <w:color w:val="111111"/>
          <w:sz w:val="28"/>
          <w:sz w:val="28"/>
          <w:szCs w:val="28"/>
          <w:rtl w:val="true"/>
          <w:lang w:bidi="ar-SA"/>
        </w:rPr>
        <w:t>استجاب الله دعاء هذه الثلة الطيبة فقيض لهم رجلاً جاء إلى السودان من ايران يُدعى الشيخ حسين الكربلائي، وكان يرغب في التعّرف على التجربة الديمقراطية الثالثة في السودان، وتبادل الرؤى والأفكار مع بعض القادة الإسلاميين حول قضايا التحالفات والتكتلات التي كانت سمة التجربة في بدايتها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الأخ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ساقت الأقدار الشيخ حسين الكربلائي إلينا فنزل بالفندق الذي أعمل به، فوجدت في نفسي رغبة في التعرف عليه، فقمت ذات ليلة بالجلوس عنده في صالة الفندق وهو يشاهد النشرة الاخبارية المسائية، فعلقت على خبر ورد بالنشرة، وكان هدفي أن استدرجه حتى أفتح معه باب الحوار، وبالفعل حدث ذلك ودار بيننا حوار هادى فبهرني سعة أفقه ودقة معلوماته، ثم خطر لي خلال حديثه أنه قد يكون شيعياً</w:t>
      </w:r>
      <w:r>
        <w:rPr>
          <w:rFonts w:eastAsia="Amiri" w:cs="Amiri" w:ascii="Amiri" w:hAnsi="Amiri"/>
          <w:color w:val="111111"/>
          <w:sz w:val="28"/>
          <w:szCs w:val="28"/>
          <w:rtl w:val="true"/>
          <w:lang w:bidi="ar-SA"/>
        </w:rPr>
        <w:t xml:space="preserve">. </w:t>
      </w:r>
      <w:bookmarkStart w:id="748" w:name="pg20384_231074"/>
    </w:p>
    <w:p>
      <w:pPr>
        <w:pStyle w:val="BookText"/>
        <w:rPr/>
      </w:pPr>
      <w:bookmarkEnd w:id="748"/>
      <w:r>
        <w:rPr>
          <w:rFonts w:ascii="Amiri" w:hAnsi="Amiri" w:eastAsia="Amiri" w:cs="Amiri"/>
          <w:color w:val="111111"/>
          <w:sz w:val="28"/>
          <w:sz w:val="28"/>
          <w:szCs w:val="28"/>
          <w:rtl w:val="true"/>
          <w:lang w:bidi="ar-SA"/>
        </w:rPr>
        <w:t>فسألته بعد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انت شيعي؟ وتوقعت أن يخرجه سؤإلى عن هدوئه واتزانه، وكأني عندما سألته 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أجاب ودون أن يطرف له 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غير متحرج ولا متأثم، أيحسب أنه يحسن صنعا</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1323346_2142443653"/>
      <w:bookmarkStart w:id="750" w:name="_Toc280"/>
      <w:bookmarkEnd w:id="749"/>
      <w:r>
        <w:rPr>
          <w:rtl w:val="true"/>
        </w:rPr>
        <w:t>خشية الحوار مع الشيعة</w:t>
      </w:r>
      <w:r>
        <w:rPr>
          <w:rtl w:val="true"/>
        </w:rPr>
        <w:t>:</w:t>
      </w:r>
      <w:bookmarkEnd w:id="750"/>
    </w:p>
    <w:p>
      <w:pPr>
        <w:pStyle w:val="BookText"/>
        <w:rPr/>
      </w:pPr>
      <w:r>
        <w:rPr>
          <w:rFonts w:ascii="Amiri" w:hAnsi="Amiri" w:eastAsia="Amiri" w:cs="Amiri"/>
          <w:color w:val="111111"/>
          <w:sz w:val="28"/>
          <w:sz w:val="28"/>
          <w:szCs w:val="28"/>
          <w:rtl w:val="true"/>
          <w:lang w:bidi="ar-SA"/>
        </w:rPr>
        <w:t>ثم توجه الشيخ إلى الأخ محمد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تعرف أنت عن الشيعة؟</w:t>
      </w:r>
    </w:p>
    <w:p>
      <w:pPr>
        <w:pStyle w:val="BookText"/>
        <w:rPr/>
      </w:pPr>
      <w:r>
        <w:rPr>
          <w:rFonts w:ascii="Amiri" w:hAnsi="Amiri" w:eastAsia="Amiri" w:cs="Amiri"/>
          <w:color w:val="111111"/>
          <w:sz w:val="28"/>
          <w:sz w:val="28"/>
          <w:szCs w:val="28"/>
          <w:rtl w:val="true"/>
          <w:lang w:bidi="ar-SA"/>
        </w:rPr>
        <w:t>قال الأخ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عساني أعرف عنهم غير مفارقتهم للسنة والجماعة وجرأتهم على الصحابة وغلوهم في تقديس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اطلعت مؤخراً على آراء الشيعة ومعتقداتهم ومواقفهم من الصحابة وكنت آمل أن التقي بشيعي حتى اسأله عن صحة ما ينسب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الأخ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ذلك وأنا أحاول جاهداً أن اخفي عنه خليطاً من الاحاسيس التي اجتاحتني في تلك اللحظة وأنا التقي وجهاً لوجه بشيعي لأنني كنت اخشى أن يثبت لي بالادلة والبراهين أن كل الأمور التي اعتقد بها ليست إلا اباطيل واوهام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لكنني حرصت أن أبدو أمامه متماسكاً ومعتداً بانتمائي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فالمرء مهما كان هو ابن مذهبه، وإن جاز له الاعتراف بينه وبين قومه، باهتزاز الثقة فيه فليس له أن يكشف ذلك لأهل المذاهب المناوئة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روح العصبية هذه، ثم سمحت لنفسي أن أحادثه بلهجة فيها شيء من النصح والكثير من الاستهجان، فنحن ننتمي إلى الأصل، إلى السنة والجماعة وغيرنا مفارق لهذا الأصل</w:t>
      </w:r>
      <w:r>
        <w:rPr>
          <w:rFonts w:eastAsia="Amiri" w:cs="Amiri" w:ascii="Amiri" w:hAnsi="Amiri"/>
          <w:color w:val="111111"/>
          <w:sz w:val="28"/>
          <w:szCs w:val="28"/>
          <w:rtl w:val="true"/>
          <w:lang w:bidi="ar-SA"/>
        </w:rPr>
        <w:t xml:space="preserve">. </w:t>
      </w:r>
      <w:bookmarkStart w:id="751" w:name="pg20384_231075"/>
    </w:p>
    <w:p>
      <w:pPr>
        <w:pStyle w:val="Heading3"/>
        <w:numPr>
          <w:ilvl w:val="2"/>
          <w:numId w:val="1"/>
        </w:numPr>
        <w:rPr/>
      </w:pPr>
      <w:bookmarkStart w:id="752" w:name="__RefHeading___Toc11323348_2142443653"/>
      <w:bookmarkStart w:id="753" w:name="_Toc281"/>
      <w:bookmarkEnd w:id="751"/>
      <w:bookmarkEnd w:id="752"/>
      <w:r>
        <w:rPr>
          <w:rtl w:val="true"/>
        </w:rPr>
        <w:t>الاسلوب الرائع في الحوار</w:t>
      </w:r>
      <w:r>
        <w:rPr>
          <w:rtl w:val="true"/>
        </w:rPr>
        <w:t>:</w:t>
      </w:r>
      <w:bookmarkEnd w:id="753"/>
    </w:p>
    <w:p>
      <w:pPr>
        <w:pStyle w:val="BookText"/>
        <w:rPr/>
      </w:pPr>
      <w:r>
        <w:rPr>
          <w:rFonts w:ascii="Amiri" w:hAnsi="Amiri" w:eastAsia="Amiri" w:cs="Amiri"/>
          <w:color w:val="111111"/>
          <w:sz w:val="28"/>
          <w:sz w:val="28"/>
          <w:szCs w:val="28"/>
          <w:rtl w:val="true"/>
          <w:lang w:bidi="ar-SA"/>
        </w:rPr>
        <w:t>يقول الأخ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الشيخ حسين الكربلائي أدرك عمق الأزمة التي أعيشها، فتجاهل الهجوم الذي واجهته به وأخذ يحدثني عن العقل ودوره والمنهج السليم في قراءة التاريخ وخطر التعصب وخطأ التقليد في العقائد، حتى كاد ينسيني الموضوع الأساسي، وللحقيقة فقد استطاع بلباقته أن يمتص حماسي وينتزع تعصبي، فلم املك إلاّ أن أصغي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فرغ من حديثه حول مناهج البحث واُصول الفكر، لم يبد أي حرص على استدراجي أو تغيير قناعاتي، وكان خلاصة الحديث نصحه لي أن أبحث عن الحقيقة بتجرد وأن أحرر عقلي من إسار التقليد والموروث</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1323350_2142443653"/>
      <w:bookmarkStart w:id="755" w:name="_Toc282"/>
      <w:bookmarkEnd w:id="754"/>
      <w:r>
        <w:rPr>
          <w:rtl w:val="true"/>
        </w:rPr>
        <w:t>البحث في طي الكتب</w:t>
      </w:r>
      <w:r>
        <w:rPr>
          <w:rtl w:val="true"/>
        </w:rPr>
        <w:t>:</w:t>
      </w:r>
      <w:bookmarkEnd w:id="755"/>
    </w:p>
    <w:p>
      <w:pPr>
        <w:pStyle w:val="BookText"/>
        <w:rPr/>
      </w:pPr>
      <w:r>
        <w:rPr>
          <w:rFonts w:ascii="Amiri" w:hAnsi="Amiri" w:eastAsia="Amiri" w:cs="Amiri"/>
          <w:color w:val="111111"/>
          <w:sz w:val="28"/>
          <w:sz w:val="28"/>
          <w:szCs w:val="28"/>
          <w:rtl w:val="true"/>
          <w:lang w:bidi="ar-SA"/>
        </w:rPr>
        <w:t>يضيف الأخ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أتوقع أن يكون للقائنا ذاك ما بعده، فهو نزيل بالفندق يغادره بين يوم وليلة فلا تبقى منه إلا ذكرى هذا اللقاء المثير، لذلك سألته أن يعد لي قائمة بالكتب الضرورية للبحث التاريخي والعقائدي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كتابان يعد كل منهما دليلاً كاملاً لمراجع البحث، كما يعدان من أقوى ما كتب حول الإمامة والمذاهب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ولا اتوقع وجوده بالمكتبات السودانية، والثاني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الأميني وهو موجود عند مكتبة الدار السودانية للكتب</w:t>
      </w:r>
      <w:r>
        <w:rPr>
          <w:rFonts w:eastAsia="Amiri" w:cs="Amiri" w:ascii="Amiri" w:hAnsi="Amiri"/>
          <w:color w:val="111111"/>
          <w:sz w:val="28"/>
          <w:szCs w:val="28"/>
          <w:rtl w:val="true"/>
          <w:lang w:bidi="ar-SA"/>
        </w:rPr>
        <w:t>.</w:t>
      </w:r>
    </w:p>
    <w:p>
      <w:pPr>
        <w:pStyle w:val="Heading3"/>
        <w:numPr>
          <w:ilvl w:val="2"/>
          <w:numId w:val="1"/>
        </w:numPr>
        <w:rPr/>
      </w:pPr>
      <w:bookmarkStart w:id="756" w:name="__RefHeading___Toc11323352_2142443653"/>
      <w:bookmarkStart w:id="757" w:name="_Toc283"/>
      <w:bookmarkEnd w:id="756"/>
      <w:r>
        <w:rPr>
          <w:rtl w:val="true"/>
        </w:rPr>
        <w:t>تدخّل الألطاف الالهية في الأمر</w:t>
      </w:r>
      <w:r>
        <w:rPr>
          <w:rtl w:val="true"/>
        </w:rPr>
        <w:t>:</w:t>
      </w:r>
      <w:bookmarkEnd w:id="75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ودعته وقد عقدت العزم على شراء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يهنئني المنام في ليلتي تلك، إذ كان ذهني يسترجع محاور الحوار الذي دار بيننا مرّة بعد </w:t>
      </w:r>
      <w:bookmarkStart w:id="758" w:name="pg20384_231076"/>
    </w:p>
    <w:p>
      <w:pPr>
        <w:pStyle w:val="BookText"/>
        <w:rPr/>
      </w:pPr>
      <w:bookmarkEnd w:id="758"/>
      <w:r>
        <w:rPr>
          <w:rFonts w:ascii="Amiri" w:hAnsi="Amiri" w:eastAsia="Amiri" w:cs="Amiri"/>
          <w:color w:val="111111"/>
          <w:sz w:val="28"/>
          <w:sz w:val="28"/>
          <w:szCs w:val="28"/>
          <w:rtl w:val="true"/>
          <w:lang w:bidi="ar-SA"/>
        </w:rPr>
        <w:t>مرّة، وقد شغلني أمر الكتاب الذي تذكرت أنه الكتاب ذاته الذي اطلع صديقنا طاهر على أحد أجزائه فدخل وأدخلنا معه في هذه الطرق الشائكة التي لا تؤمن عقباها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صباح اليوم التالي وبينما كنت أتأهب للذهاب إلى المكتبة لشراء كتاب الغدير كان ساعي البريد يسلم إلى موظف الاستقبال مجموعة من الرسائل بينها مظروف مرسل عبري إلى أحد أصدقائي وكان على اتصال بمؤسسة البلاغ الإيرانية التي ترسل له كتيبات ثقافية صغيرة، غير أن الأمر كان مختلفاً هذه المرة فالمظروف أكبر من المعتاد، وكالعادة فضضت الظرف فوراً لأعرف الكتاب الذي بداخله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كانت المفاجأة كبيرة عندما أخرجت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المظروف، بصراحة انتابني شيء من الخوف في تلك اللحظة، فالحدث لم يكن بكل المقاييس عادياً، في الليلة السابقة تجمعني الأقدار بعالم من علماء الشيعة وكنت من قبل أبحث عن أحد عوامهم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أسمع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الأولى فأجده في طريقي وأنا ذاهب لشراء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يخامرني شك في تلك اللحظات أن أمرا ما له علاقة بالغيب يتحكم في إتجاه بحثنا، فليكن ذلك هو توفيق الله وهدايته التي يمن بها على من يسعى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11323354_2142443653"/>
      <w:bookmarkStart w:id="760" w:name="_Toc284"/>
      <w:bookmarkEnd w:id="759"/>
      <w:r>
        <w:rPr>
          <w:rtl w:val="true"/>
        </w:rPr>
        <w:t>مع كتاب المراجعات</w:t>
      </w:r>
      <w:r>
        <w:rPr>
          <w:rtl w:val="true"/>
        </w:rPr>
        <w:t>:</w:t>
      </w:r>
      <w:bookmarkEnd w:id="76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أتصفح الكتاب وأتنقل بين عناوينه، فما من سؤال راود ذهني قبل ذلك إلا وكان الكتاب قد تناوله بشكل أو بآخر، وكأنه كُتب لأمثالي ممن تبيّنوا، في جانب من الطريق، أن هناك سبيلاً أخرى ربما كانت هي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بالكتاب إلى غرفتي وقد توقفتْ تلقائيا كل برامجي وأعمالي، وتعطلت </w:t>
      </w:r>
      <w:bookmarkStart w:id="761" w:name="pg20384_231077"/>
    </w:p>
    <w:p>
      <w:pPr>
        <w:pStyle w:val="BookText"/>
        <w:rPr/>
      </w:pPr>
      <w:bookmarkEnd w:id="761"/>
      <w:r>
        <w:rPr>
          <w:rFonts w:ascii="Amiri" w:hAnsi="Amiri" w:eastAsia="Amiri" w:cs="Amiri"/>
          <w:color w:val="111111"/>
          <w:sz w:val="28"/>
          <w:sz w:val="28"/>
          <w:szCs w:val="28"/>
          <w:rtl w:val="true"/>
          <w:lang w:bidi="ar-SA"/>
        </w:rPr>
        <w:t>الهموم إلا 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اكتشاف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شرعت في القراءة، وكأن الشيخ سليم البشري يجادل عنّي، ويطرح أسئلتي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يطرح ما هو أشمل وأعمق منها فيرد عليه السيد شرف الدين الموسوي بثقة العارف ويقين المؤمن، وأنا بين هذا وذاك تقذفني موجة من شك إلى أخرى من يقين ثم يحدث العكس، ويخامرني الشك حول الشيخ البشري وبساطة تعاطيه مع مناظره إذ يتنازل دون تردد عن موقفه كلما واجهه الآخر بالحجج والأدلة، وكأني وددت لو أنه يماري قليلا أو يبدي إصراراً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فأراجع نفسي وأقول ماذا يضير الرجل إن كان موضوعياً ومخلصاً للحقيقة؟ فهو بذاك إلى القوة أقرب منه الضعف، إذ لا يجد حرجاً في الاعتراف للطرف الآخر بقوة الحجة وسلامة الموقف وصحة المعتقد حتى ولو كان في ذلك اعتراف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أطوي الصفحات طيا، في شبه ذهول عن الوقت وما يجري من حولي، وعندما كان وقت صلاة العصر كنت قد بلغت من الكتاب مداه وقلبت آخر صفحاته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قرأت من قبله الكثير، وتأثرت ببعض ما قرأت حتى اتخذته مرجعاً لحركتي وسكوني، بيد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وساعات من نهار قضيتها متنقلاً بين صفحاته أجبرتني على العودة من أول الطريق، أرغمتني على وضع كل الماضي وكل الموروث على صدر علامة استفهام كبيرة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1323356_2142443653"/>
      <w:bookmarkStart w:id="763" w:name="_Toc285"/>
      <w:bookmarkEnd w:id="762"/>
      <w:r>
        <w:rPr>
          <w:rtl w:val="true"/>
        </w:rPr>
        <w:t>التأثر الشديد بكتاب المراجعات</w:t>
      </w:r>
      <w:r>
        <w:rPr>
          <w:rtl w:val="true"/>
        </w:rPr>
        <w:t>:</w:t>
      </w:r>
      <w:bookmarkEnd w:id="763"/>
    </w:p>
    <w:p>
      <w:pPr>
        <w:pStyle w:val="BookText"/>
        <w:rPr/>
      </w:pPr>
      <w:r>
        <w:rPr>
          <w:rFonts w:ascii="Amiri" w:hAnsi="Amiri" w:eastAsia="Amiri" w:cs="Amiri"/>
          <w:color w:val="111111"/>
          <w:sz w:val="28"/>
          <w:sz w:val="28"/>
          <w:szCs w:val="28"/>
          <w:rtl w:val="true"/>
          <w:lang w:bidi="ar-SA"/>
        </w:rPr>
        <w:t>ويضيف الأخ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عليَّ أن أرى ذلك الذي أوصاني بهذا الكتاب، لأقول له إن الذي جمعني بك قد وضع بين يدي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عهدي باسمه البارحة، فمن أنت؟ وماذا تريد؟ وكيف أتيت إلى هنا؟ ومن ذا الذي أرسلك إلينا؟ أتراك تعي أو تقصد ما تحدثه في حياتنا؟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تلك الأسئلة كانت تتشابك في ذهني بينما كنت أطرق باب غرفته بيد </w:t>
      </w:r>
      <w:bookmarkStart w:id="764" w:name="pg20384_231078"/>
    </w:p>
    <w:p>
      <w:pPr>
        <w:pStyle w:val="BookText"/>
        <w:rPr/>
      </w:pPr>
      <w:bookmarkEnd w:id="764"/>
      <w:r>
        <w:rPr>
          <w:rFonts w:ascii="Amiri" w:hAnsi="Amiri" w:eastAsia="Amiri" w:cs="Amiri"/>
          <w:color w:val="111111"/>
          <w:sz w:val="28"/>
          <w:sz w:val="28"/>
          <w:szCs w:val="28"/>
          <w:rtl w:val="true"/>
          <w:lang w:bidi="ar-SA"/>
        </w:rPr>
        <w:t>مرتجفة، مددت إليه الكتاب، تناوله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نعم،إنه هو، من أين أتيت به؟ فأخبرته بقصته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عن رأيي فيما قرأت،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نقطة الصفر، محا من ذهني وروحي كل الماضي، فما أحوجني الآن إلى من يمسك بيدي ويخرجني مما أنا فيه، وما أحسبه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بكل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وهل أنا وأنت إلا سواسية في طلب الحق والبحث عن الهدى، ومع ذلك لا بأس في التحاور والتباحث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أعقل الناس من جمع عقول الناس إلى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عندئذ حدثته عن المجموعة التي أشاركها البحث والتنقيب عن الحقيقة، فبدا متحمساً لرؤيتهم، وكنت بدوري أتعجل لقياهم حتى أزف إليهم الأخبار الجديدة وأطلعهم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أطلعتهم على المستجدات التي كانت في نظرهم فتحاً وتوفيقاً إلهياً، ودليلاً على سلامة التوجه واستقامة طريق البحث</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11323358_2142443653"/>
      <w:bookmarkStart w:id="766" w:name="_Toc286"/>
      <w:bookmarkEnd w:id="765"/>
      <w:r>
        <w:rPr>
          <w:rtl w:val="true"/>
        </w:rPr>
        <w:t>لقاءات المجموعة مع الشيخ</w:t>
      </w:r>
      <w:r>
        <w:rPr>
          <w:rtl w:val="true"/>
        </w:rPr>
        <w:t>:</w:t>
      </w:r>
      <w:bookmarkEnd w:id="766"/>
    </w:p>
    <w:p>
      <w:pPr>
        <w:pStyle w:val="BookText"/>
        <w:rPr/>
      </w:pPr>
      <w:r>
        <w:rPr>
          <w:rFonts w:ascii="Amiri" w:hAnsi="Amiri" w:eastAsia="Amiri" w:cs="Amiri"/>
          <w:color w:val="111111"/>
          <w:sz w:val="28"/>
          <w:sz w:val="28"/>
          <w:szCs w:val="28"/>
          <w:rtl w:val="true"/>
          <w:lang w:bidi="ar-SA"/>
        </w:rPr>
        <w:t>وفي أول لقاء للمجموعة مع الشيخ، كان هناك إحساس مشترك يغمر الجميع، الأحساس بآثار رحمة الله ودلائل الاستجابة للدعاء، وإحساس آخر بالألفة تجاه ذاك الرجل الذي كان بمثابة يد امتدت لغريق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انتظمت جلساتنا معه صباحاً ومساء، طيلة شهر كامل، فتحنا خلاله كل الملفات المغلقة، تنقلنا بين أطلال الماضي وبحثنا تحت الأنقاض، أيقظنا الكثير من الحقائق النائمة في طي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لا نملك إلا أن نسلم له ونوافقه الرأي، وتارة نعارضه ونقف وإياه على طرفي نقيض، ونثير الشبهات ونطرح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كمجموعة، نتنفق في بعض الأحيان، وأحيانا أخرى نختلف، عندما ينضم بعضنا </w:t>
      </w:r>
      <w:bookmarkStart w:id="767" w:name="pg20384_231079"/>
    </w:p>
    <w:p>
      <w:pPr>
        <w:pStyle w:val="BookText"/>
        <w:rPr/>
      </w:pPr>
      <w:bookmarkEnd w:id="767"/>
      <w:r>
        <w:rPr>
          <w:rFonts w:ascii="Amiri" w:hAnsi="Amiri" w:eastAsia="Amiri" w:cs="Amiri"/>
          <w:color w:val="111111"/>
          <w:sz w:val="28"/>
          <w:sz w:val="28"/>
          <w:szCs w:val="28"/>
          <w:rtl w:val="true"/>
          <w:lang w:bidi="ar-SA"/>
        </w:rPr>
        <w:t>إلى جانبه ويعارضه الآخرون، وهكذا كانت الرؤية تزداد وضوحاً يوماً بعد يوم، وقد تصدرت القضايا التاريخية قائمة الموضوعات المثارة</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1323360_2142443653"/>
      <w:bookmarkStart w:id="769" w:name="_Toc287"/>
      <w:bookmarkEnd w:id="768"/>
      <w:r>
        <w:rPr>
          <w:rtl w:val="true"/>
        </w:rPr>
        <w:t>اسلوب الشيخ في طرح الابحاث</w:t>
      </w:r>
      <w:r>
        <w:rPr>
          <w:rtl w:val="true"/>
        </w:rPr>
        <w:t>:</w:t>
      </w:r>
      <w:bookmarkEnd w:id="769"/>
    </w:p>
    <w:p>
      <w:pPr>
        <w:pStyle w:val="BookText"/>
        <w:rPr/>
      </w:pPr>
      <w:r>
        <w:rPr>
          <w:rFonts w:ascii="Amiri" w:hAnsi="Amiri" w:eastAsia="Amiri" w:cs="Amiri"/>
          <w:color w:val="111111"/>
          <w:sz w:val="28"/>
          <w:sz w:val="28"/>
          <w:szCs w:val="28"/>
          <w:rtl w:val="true"/>
          <w:lang w:bidi="ar-SA"/>
        </w:rPr>
        <w:t>يقول الأخ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الشيخ يتحاشى التطرق إلى المسائل التي من شأنها استفزاز مشاعرنا، وبالمقابل يسهب في الحديث عن أهل البيت فلا نمل ولا نسأم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نطالب بالمزيد، إذ كنا لا نعرف شيئاً عنهم، ومن لم يعرف أهل البيت لم يعرف شيئاً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 فشيئاً بدأنا ندرك أن الكثير من الحقائق المكتشفة لا يمكن قبولها إلا بعد التخلي عن مسلمات قديمة، وأننا بصدد التوصل إلى دعائم جديدة يقوم عليها الدين، وهي أعلى وأسمى من تلك التي توهمنا أن الدين قائم بها، بتعبير آخر، لقد بتنا، على ضوء تلك المستجدات، مطالبين باتخاذ موقف فاصل، ولا مجال للتمييع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سارع بعضنا إلى اجتياز هذه العقبة النفسية واستطاع أن يتخطى الماضي ومخلفاته، والتقليد وقيوده، فلم يعد يتردد في القبول بنتائج البحث، مهما كانت قاسية ومريرة، ولكني ومعي آخرون، توقفت كثيراً وفكرت طويلاً لعلي أوفِّق بين هذا الولاء الذي أخذ يتجذر في قلبي لأهل البيت، وبين ولاءات سابقة، انتفت عوامل بقائها، ولم يبق منها سوى بعض الرواسب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مكان للغير في نفس بات يعمرها الحب والولاء لأهل البيت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نهاية المطاف، وبعد شهر من الحوار الدائم، والتحقق من صحة الأدلة التي أوردها الشيخ في المصادر السُنية، كانت الرؤية قد اتضحت تماماً، وزالت </w:t>
      </w:r>
      <w:bookmarkStart w:id="770" w:name="pg20384_231080"/>
    </w:p>
    <w:p>
      <w:pPr>
        <w:pStyle w:val="BookText"/>
        <w:rPr/>
      </w:pPr>
      <w:bookmarkEnd w:id="770"/>
      <w:r>
        <w:rPr>
          <w:rFonts w:ascii="Amiri" w:hAnsi="Amiri" w:eastAsia="Amiri" w:cs="Amiri"/>
          <w:color w:val="111111"/>
          <w:sz w:val="28"/>
          <w:sz w:val="28"/>
          <w:szCs w:val="28"/>
          <w:rtl w:val="true"/>
          <w:lang w:bidi="ar-SA"/>
        </w:rPr>
        <w:t>الشبهات، وتخطينا الحواجز النفسية والعاطفية، ولم يبق إلا أن نتعرف إلى الدين من جديد بعد أن اكتشفنا الطريق الموصل له، وحددنا الجهة التي منها نأخذ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قرر الشيخ الرحيل، تاركاً خلفه خمسة مستبصرين وآخرين على طريق الاستبصار، يكونون فيما بعد نواة للتشيع في السودان، وبداية لحركة استبصار واسعة النطاق تشمل، في غضون عشرة أعوام، كافة أنحاء السودان، وتؤسس العديد من المؤسسات الثقافية التي تضطلع حتى الآن بدور مشهود في تصحيح المسار الفكري والعقائدي الذي تعرض عبر القرون لمؤامرات الطمس والتحريف</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1323362_2142443653"/>
      <w:bookmarkStart w:id="772" w:name="_Toc288"/>
      <w:bookmarkEnd w:id="771"/>
      <w:r>
        <w:rPr>
          <w:rtl w:val="true"/>
        </w:rPr>
        <w:t>مؤلفاته</w:t>
      </w:r>
      <w:r>
        <w:rPr>
          <w:rtl w:val="true"/>
        </w:rPr>
        <w:t>:</w:t>
      </w:r>
      <w:bookmarkEnd w:id="7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ودخلنا التشيع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في طبعته الثانية عن دار الخليج العربي للطباعة والنشر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يعرض تجربة جماعية في الاهتداء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ذكرنا طرفاً منها أعلاه ـ وكذلك يبحث في الشبهات المنهجية التي تتعرض طريق هذا الاهتداء مع الجواب عليها وفقاً لما يقوله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يبحث في الإمامة والخلافة ويعرض الحوادث التاريخية التي مرّ بها المسلمون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ويحتوي الكتاب على ستة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إلى حصن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في القرآن، أهل البيت، الوصاية، 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بالإمامة مع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السقيفة الحقبة الثالثة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الأمر إلى نصابه</w:t>
      </w:r>
      <w:r>
        <w:rPr>
          <w:rFonts w:eastAsia="IRNazanin" w:cs="IRNazanin"/>
          <w:color w:val="111111"/>
          <w:sz w:val="28"/>
          <w:szCs w:val="28"/>
          <w:rtl w:val="true"/>
          <w:lang w:bidi="fa-IR"/>
        </w:rPr>
        <w:t xml:space="preserve">. </w:t>
      </w:r>
      <w:bookmarkStart w:id="773" w:name="pg20384_231081"/>
    </w:p>
    <w:p>
      <w:pPr>
        <w:pStyle w:val="Heading3"/>
        <w:numPr>
          <w:ilvl w:val="2"/>
          <w:numId w:val="1"/>
        </w:numPr>
        <w:rPr/>
      </w:pPr>
      <w:bookmarkStart w:id="774" w:name="__RefHeading___Toc11323364_2142443653"/>
      <w:bookmarkStart w:id="775" w:name="_Toc289"/>
      <w:bookmarkEnd w:id="773"/>
      <w:bookmarkEnd w:id="774"/>
      <w:r>
        <w:rPr>
          <w:rtl w:val="true"/>
        </w:rPr>
        <w:t>وقفة مع كتابه</w:t>
      </w:r>
      <w:r>
        <w:rPr>
          <w:rtl w:val="true"/>
        </w:rPr>
        <w:t>: "</w:t>
      </w:r>
      <w:r>
        <w:rPr>
          <w:rtl w:val="true"/>
        </w:rPr>
        <w:t>ودخلنا التشيع سجداً</w:t>
      </w:r>
      <w:r>
        <w:rPr>
          <w:rtl w:val="true"/>
        </w:rPr>
        <w:t>"</w:t>
      </w:r>
      <w:bookmarkEnd w:id="775"/>
    </w:p>
    <w:p>
      <w:pPr>
        <w:pStyle w:val="BookText"/>
        <w:rPr/>
      </w:pPr>
      <w:r>
        <w:rPr>
          <w:rFonts w:ascii="Amiri" w:hAnsi="Amiri" w:eastAsia="Amiri" w:cs="Amiri"/>
          <w:color w:val="111111"/>
          <w:sz w:val="28"/>
          <w:sz w:val="28"/>
          <w:szCs w:val="28"/>
          <w:rtl w:val="true"/>
          <w:lang w:bidi="ar-SA"/>
        </w:rPr>
        <w:t>تواجه الباحث السني شبهات منهجية عندما يدرس نظرية الإمامة التي يقول بها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الاقتناع بها والاعتقاد بمحتواها خصوصاً بعد الشك بما تقوله مدرسة الخلفاء في هذا المجال، وذلك لرغبة هنا ببديلا يقينياً لا تعتريه الشبهات، فتراه يعيش في صراع فكري عميق ونزاع عقائدي شديد نتيجة تراكم شبهات الباطل خلال ما يربو على أربعة عشر قرناً من عمر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الكاتب في هذا الكتاب إلى قصة استبصاره واعتناقه لمذهب أهل البيت التي تقدم طرف منها، ثم يذكر بعضاً من الشبهات المنهجية التي واجهته في مرحلة التحول من المذهب السني إلى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ويوضح أنّ الإمامة كانت موضع اهتمام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بدء الدعوة، بل أنّ العناية الالهية كانت تهيء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قبل الدعوة لهذا المنصب حالها حال اعدادها للنبوة والدين الإسلامي كَكُل، فلا يستطيع أحد أن ينكر العنايات الالهية بالنبيّ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زمان نبوته، وهكذا كان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محوطاً بها في ذلك الزمان أيضاً حتى قال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يستعرض الواقع التاريخي لقضية الإمامة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السقيفة المشؤوم إلى أيام حرب صفين، التي كانت امتداداً واحداً سعى فيه مغتصبي الخلافة وأنصارهم إلى إطفاء نور الإمامة الملازم لنور النبوة وأصل الدين</w:t>
      </w:r>
      <w:r>
        <w:rPr>
          <w:rFonts w:eastAsia="Amiri" w:cs="Amiri" w:ascii="Amiri" w:hAnsi="Amiri"/>
          <w:color w:val="111111"/>
          <w:sz w:val="28"/>
          <w:szCs w:val="28"/>
          <w:rtl w:val="true"/>
          <w:lang w:bidi="ar-SA"/>
        </w:rPr>
        <w:t xml:space="preserve">. </w:t>
      </w:r>
      <w:bookmarkStart w:id="776" w:name="pg20384_231082"/>
    </w:p>
    <w:p>
      <w:pPr>
        <w:pStyle w:val="Heading3"/>
        <w:numPr>
          <w:ilvl w:val="2"/>
          <w:numId w:val="1"/>
        </w:numPr>
        <w:rPr/>
      </w:pPr>
      <w:bookmarkStart w:id="777" w:name="__RefHeading___Toc11323366_2142443653"/>
      <w:bookmarkStart w:id="778" w:name="_Toc290"/>
      <w:bookmarkEnd w:id="776"/>
      <w:bookmarkEnd w:id="777"/>
      <w:r>
        <w:rPr>
          <w:rtl w:val="true"/>
        </w:rPr>
        <w:t>شبهات منهجية</w:t>
      </w:r>
      <w:r>
        <w:rPr>
          <w:rtl w:val="true"/>
        </w:rPr>
        <w:t>:</w:t>
      </w:r>
      <w:bookmarkEnd w:id="778"/>
    </w:p>
    <w:p>
      <w:pPr>
        <w:pStyle w:val="Heading3"/>
        <w:numPr>
          <w:ilvl w:val="2"/>
          <w:numId w:val="1"/>
        </w:numPr>
        <w:rPr/>
      </w:pPr>
      <w:bookmarkStart w:id="779" w:name="__RefHeading___Toc11323368_2142443653"/>
      <w:bookmarkStart w:id="780" w:name="_Toc291"/>
      <w:bookmarkEnd w:id="779"/>
      <w:r>
        <w:rPr>
          <w:rtl w:val="true"/>
        </w:rPr>
        <w:t>الشبهة الأولى</w:t>
      </w:r>
      <w:r>
        <w:rPr>
          <w:rtl w:val="true"/>
        </w:rPr>
        <w:t>:</w:t>
      </w:r>
      <w:bookmarkEnd w:id="780"/>
    </w:p>
    <w:p>
      <w:pPr>
        <w:pStyle w:val="BookText"/>
        <w:rPr/>
      </w:pPr>
      <w:r>
        <w:rPr>
          <w:rFonts w:ascii="Amiri" w:hAnsi="Amiri" w:eastAsia="Amiri" w:cs="Amiri"/>
          <w:color w:val="111111"/>
          <w:sz w:val="28"/>
          <w:sz w:val="28"/>
          <w:szCs w:val="28"/>
          <w:rtl w:val="true"/>
          <w:lang w:bidi="ar-SA"/>
        </w:rPr>
        <w:t xml:space="preserve">لا يوجد في القرآن نص صريح على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آية لا يعتريها الشك في خلافة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هناك آيات تنوه بفضلهم وتحث على مودتهم يؤولها البعض خطأ بالإمامة وولاية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صريحاً لما اختلف إثنان فيه</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1323370_2142443653"/>
      <w:bookmarkStart w:id="782" w:name="_Toc292"/>
      <w:bookmarkEnd w:id="781"/>
      <w:r>
        <w:rPr>
          <w:rtl w:val="true"/>
        </w:rPr>
        <w:t>مناقشتها</w:t>
      </w:r>
      <w:r>
        <w:rPr>
          <w:rtl w:val="true"/>
        </w:rPr>
        <w:t>:</w:t>
      </w:r>
      <w:bookmarkEnd w:id="7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القرآن يتحدث عن قصص الماضين للاعتبار بها في بناء الحاضر والمستقبل ولا ينقلها فقط للتسلية، والرسالات السابقة تمهيد للرسالة الخاتمة لأنّ القرآن ينظر للبشرية باعتبارها كياناً واحداً يجري على آخرها ما جرى على أولها من السنن الالهية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السنن بل من أهمها سنة الاصطفاء الالهي للقادة، حيث نلاحظ الطرق المتواصل عليها في القرآن وذلك برفع شأن ذرية الأنبياء والتنويه بهم باعتبارهم صفوة الله وخاصته وأقدر الناس على تمثيل خلافة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يذكروا مباشرة في القرآن إلاّ قليلا، إلاّ أنّ القرآن ما ذكر غيرهم من ذريات الانبياء إلاّ من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ربّ العزة قد اتخذ من آل إبراهيم وآل عمران أنبياء فقد اتخذ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أعظم درجة من النبوة وقد نالها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والرسول والخليل بعد هذه الدرجات وبعد ابتلاء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فرق في الأهمية بين أحكام القرآن وأحكام السنة، وقد أوكل الله إلى نبيه أمر تبليغ الكثير من الأحكام المهمة التي لا يمكن التعرف عليها من ظاهر القرآن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كل ما ورد في القرآن مجملاً، فالصلاة ـ مثلاً ـ </w:t>
      </w:r>
    </w:p>
    <w:p>
      <w:pPr>
        <w:pStyle w:val="BookText"/>
        <w:rPr/>
      </w:pPr>
      <w:r>
        <w:rPr>
          <w:rFonts w:ascii="Amiri" w:hAnsi="Amiri" w:eastAsia="Amiri" w:cs="Amiri"/>
          <w:color w:val="111111"/>
          <w:sz w:val="28"/>
          <w:sz w:val="28"/>
          <w:szCs w:val="28"/>
          <w:rtl w:val="true"/>
          <w:lang w:bidi="ar-SA"/>
        </w:rPr>
        <w:t>ورد الأمر بها في القرآن مجملاً ولولا ما فصله الرسول من شأنها لما عرف عدد الصلوات ولا كيفية أدائها، وليس لأحد أن يقول كان ينبغي للقرآن أن يبيّن جميع تفاصيلها لأنّها عمادُ الدين، ولقد صرح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يدع مجالاً للشك في أمر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وتواترت عنه الأحاديث في ذلك وتضمنتها الموسوعات الحديثية لمختلف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لو أنّ الإمامة لم يقررها القرآن كسنة إلهية، ولم يدع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بيته أئمة يهدون بأمر الله من بعده، ولو أنّ أتباع مذهب أهل البيت لم يقولوا بإمامتهم، لو أنّ كل ذلك لم يكن، لكان ضرورياً بحكم الفطرة أن نفترض ذلك النظام كما افترضنا وجود الله وترقبنا رسله، فأمر الدين لا يستقيم أبداً إلاّ بنبيّ أو وصي نبيّ، ولابدّ من قائم لله بالحجة في كل زمان كما 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ثابتة في القرآن والسنة كنظام للحكم والولاية بعد رحيل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فهمه الصحابة من بعد النبيّ وعملوا به، فكان العهد الراشدي نموذجاً نادراً للشورى وحرية الاختيار على أساس من القيم والمصلحة العامة للإسلام والمسلمين، وهي خير من النظام السياسي القائم على الوراثة التي تعتبر من أسوأ الانظمة في التاريخ، وهذا ما توصلت البشرية إليه مؤخراً وبصورة غير مبرأة من العيوب فيما سمي بالديمقراطية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الإمامة ليس مسألة توارث للسلطة أو اتباعاً لمعايير الأحساب والأنساب، بل هو إصطفاء الهي جرياً على سنة الله في الماضين التي لا تتبدل ولا تتحول، وهذا الاصطفاء له مقومات ولم يكن اختياره سبحانه وتعالى للأئمة عشوائياً، وإنّما وفق معايير التفاضل التي بينها للناس وحضهم على التنافس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لابد أن يكون قادة المسيرة هم الذروة في الكمال البشري، وهذه المواصفات هي مما لا يدركها في العباد إلاّ ربّهم، ومن هنا كان تنصيب أئمة البشرية وقادتها جعلاً الهياً على أساس الاجتباء والاصطفاء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يتعارض مع القول أن الله يؤيد أصفياءه ويعصمهم تمكيناً لهم من تبليغ رسالاته وتولي أمر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الخيار كان قد ترك للناس ليتخذوا من بين أنفسهم أئمة، لاختاروا وفق معايير خاطئة ولمالت بهم الأهواء عن الحق، وحادت بهم العصبيات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ادعي من شورى فهي ما أُتي بها إلاّ لتوجيه ما حصل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اقصاء للخلافة عن أولي الأمر الحقيقيين، وإلاّ فهي نظرياً تحتاج إلى ولي أمر حسب القرآن الكريم، وعملياً ما كانت إلاّ تنصيب بعد تنصيب ولم يدعها الخلفاء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الأمة الإسلامية يختلف عن أحوال الاُمم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انقطاع الوحي بعد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أنبياء بعده فلا اصطفاء كما في الاُمم السابقة فكان لابد أن يتصدى الناس لولاية الأمر لسد الفراغ فيختاروا أحدهم لخلافة النبيّ عملا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لقد بلغت الاُمة الإسلامية من النضج بحيث لا تحتاج إلى وصاية بخلاف الاُمم السابقة، والدليل هو توقف الوحي وانقطاع بعث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القرآن لا يمكن تحريفه بينما حرفت الكتب السماوية السابقة فلا حاجة إلى أوصياء يقومون الانحراف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مناقشتها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اصطفاء الأئمة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في زمان الوحي على لسان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تنزل القرآن وبهذا الاصطفاء اكتملت الرسالة وتمت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ادعاء نضج الاُمة ادعاء التوى عنق الحقيقة مرات ومرات لاجل اثباته، ومع ذلك لم يثبت منه شيء، فالأمة تحتاج إلى وصي يدير شؤونها وهذا ما أثبتته الاحداث بعد وفاة النبيّ بدءاً من السقيفة ومروراً بكل الفتن التي لفّت الصحابة كقطع الليل المظلم، ومن ثم قتل ابن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 ومروراً أيضاً بكل عصور الجور والطغيان والفساد في القرون التالية، وانتهاء بما نحن عليه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نعم لم يحصل تحريف لفظي في القرآن، لكن قد حصل تحريف معنوي ناشيء عن الرأي واتباع المناهج الخاطئة في التفسير والاعتماد على الاحاديث الموضوعة والتزوير في اسباب النزول واتباع المتشابه ابتغاء الفتنة وابتغاء تأويله، كل ذلك أدى إلى افراغ القرآن من محتواه فلم يبق إلاّ رسمه، والتاريخ يقول أنّ الاُمة قد ارتكبت في حق كتابها كل الذي حذرت منه، وصار الكتاب في مختلف العصور أداة طيعة بيد الطغاة وأئمة الجور يصرفون آياته وفق ما تمليه مصالحهم واهواؤهم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افترقت الاُمة إلى عشرات الفرق العقائدية والفقهية والكل يزعم صدوره عن القرآن ووروده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ضلت الاُمة ـ والقرآن معها ـ يوم أن فصلت بينه وبين الثقل الآخر ـ أهل البيت ـ بينما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للتمسك بهما معاً حتى لا يضلوا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كرم الله وجهه هو الرابع في ترتيب الصحابة، ولا أحد من المسلمين ينكر فضائله، على أنّ ذلك لا يعني تقديمه على الثلاثة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يخصه بشيء أكثر مما خص به خلفاءه، أما ما يعتقده الشيعة في عليّ فهو غلوياً يأباه الدين، خاصة إذا عرفنا أنّ فريقاً من الشيعة يرفعونه إلى مرتبة الالوهية، حتى أنّه في أيام خلافته عاقب بعض المغالين </w:t>
      </w:r>
    </w:p>
    <w:p>
      <w:pPr>
        <w:pStyle w:val="BookText"/>
        <w:rPr/>
      </w:pPr>
      <w:r>
        <w:rPr>
          <w:rFonts w:ascii="Amiri" w:hAnsi="Amiri" w:eastAsia="Amiri" w:cs="Amiri"/>
          <w:color w:val="111111"/>
          <w:sz w:val="28"/>
          <w:sz w:val="28"/>
          <w:szCs w:val="28"/>
          <w:rtl w:val="true"/>
          <w:lang w:bidi="ar-SA"/>
        </w:rPr>
        <w:t>المؤلهين له بالاحراق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 أتباع مدرسة الخلفاء بمقام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فجعلوه رابع الخلفاء والصحابة ولم يقبل حتى هذا أمثال ابن عمر فنزل به دون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إنّ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الكرامات والمناقب مما جعله أن يكون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ربّ العزة في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كراماته مولده الشريف في جوف الكعبة فكان أول وآخر من يولد فيها، وقد ربّاه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لجميل أبي طالب وفاطمة بنت أسد اللذين ربياه في صغره، وهكذا قدّر الله لعليّ أن يلازم خير خلقه ويتتلمذ لدى معلم البشرية واستاذها الأعظم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إسلامه لم يسبق بشرك كما حصل للآخرين، فكيف يقارن به غيره فضلاً عن أن 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الدعائم الأساسية التي قام الدين متكئاً عليها، ولكل ذلك كان تبشير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بامامته يسير جنباً إلى جنب مع تبليغ أركان الدين الاخرى، ولذلك أيضاً ضاق المنافقون ذرعاً وحسدوه فعملوا على منع تنفيذ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فاستهدفوا قداسة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بالوصية، وبموقف متميز لأهل البيت، وخلافة الإمام عليّ للرسول من دون فاصل، كل ذلك ينطوي على اتهام صريح لجميع الصحابة وقد بايعوا خلاف من استخلف نبيهم، وبالتالي الطعن في عدالة الجميع بما فيهم كبار المهاجرين والأنصار، بل والخلفاء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وعدالة الصحابة ثابتة باتفاق الجميع، وقام عليها الدليل من القرآن والسنة، فلا يجوز الطعن فيهم لأنّا عرفنا الدين والحق من خلالهم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وأضف إلى ذلك أن القدح فيهم هو قدح في امكانيات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وقدراته التربوية التي بذلها معهم، مع أنّ الثابت هو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مرب شهدته البشرية وأنجح معلم في التاريخ</w:t>
      </w:r>
      <w:r>
        <w:rPr>
          <w:rFonts w:eastAsia="Amiri" w:cs="Amiri" w:ascii="Amiri" w:hAnsi="Amiri"/>
          <w:color w:val="111111"/>
          <w:sz w:val="28"/>
          <w:szCs w:val="28"/>
          <w:rtl w:val="true"/>
          <w:lang w:bidi="ar-SA"/>
        </w:rPr>
        <w:t xml:space="preserve">. </w:t>
      </w:r>
      <w:bookmarkStart w:id="783" w:name="pg20384_231087"/>
    </w:p>
    <w:p>
      <w:pPr>
        <w:pStyle w:val="BookText"/>
        <w:rPr/>
      </w:pPr>
      <w:bookmarkEnd w:id="783"/>
      <w:r>
        <w:rPr>
          <w:rFonts w:ascii="IRNazanin" w:hAnsi="IRNazanin" w:eastAsia="IRNazanin"/>
          <w:color w:val="111111"/>
          <w:sz w:val="28"/>
          <w:sz w:val="28"/>
          <w:szCs w:val="28"/>
          <w:rtl w:val="true"/>
          <w:lang w:bidi="fa-IR"/>
        </w:rPr>
        <w:t>مناقشتها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دليل للقائلين بعدالة كل الصحابة إلاّ التأويل الخاطيء لبعض آيات القرآن وتجاهل البعض الآخر، والاعتماد على المفتريات من الروايات، وتخصيص الأحاديث التي تذكر الصفات السلبية لبعضهم والتي تتنبأ بردّة بعض وانقلابهم وانحرافهم من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الدور المفترض للصحابة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كنقلة لأحكام الدين عنه إنّما يرد إذا تحقق افتراض آخر، هو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وصية ودون تعيين لمن يشغل مكانه بعد رحيله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القرآن ذكر كثرة المنافقين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سلط الضوء على سيرة أصحاب الأنبياء السابقين وذكر نقاط ضعفهم، وأورد قصصهم بتفاصيلها ليقرر حقيقة أن العدالة ليست ملازمة للصحبة، وأنّ ما جرى لأصحاب الرسل السابقين يجري مع أصحاب رسولنا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حذوا النعل بالنعل وحذوا القذه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نستطيع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بشر اعتياديون خصهم الله بصحبة نبيّه الأكرم، فمنهم من أحسن الصحبة وأخلص الولاء، ومنهم من أضاع الفرصة منذ البداية، ومنهم نكث غزله من بعد قوة أنكاثاً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ليس غريباً أن يكون المخلصون هم الأقلون عدداً، وأن تنقلب الاكثرية على الاعقاب وتتجاهل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تقوم بتأويلها بما يتفق مع مصالحها وأهوائها ثم تزعم أنها ما ارادت بما فعلت إلاّ إصلاحاً</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1323372_2142443653"/>
      <w:bookmarkStart w:id="785" w:name="_Toc293"/>
      <w:bookmarkEnd w:id="784"/>
      <w:r>
        <w:rPr>
          <w:rtl w:val="true"/>
        </w:rPr>
        <w:t>إمامة الإمام عليّ</w:t>
      </w:r>
      <w:r>
        <w:rPr>
          <w:rtl w:val="true"/>
        </w:rPr>
        <w:t>(</w:t>
      </w:r>
      <w:r>
        <w:rPr>
          <w:rtl w:val="true"/>
        </w:rPr>
        <w:t>عليه السلام</w:t>
      </w:r>
      <w:r>
        <w:rPr>
          <w:rtl w:val="true"/>
        </w:rPr>
        <w:t>):</w:t>
      </w:r>
      <w:bookmarkEnd w:id="78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بشر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أوائل الرسالة بإمامة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بعده، فقد أنذر عشيرته الاقربين استجابة لأمر الله فعرفهم برسالته وعرض على من يؤازره منهم أن يكون له أخاً ووصيّاً وخليفةً من بعده، فأبى القوم إلاّ علي، هنالك توجه </w:t>
      </w:r>
      <w:bookmarkStart w:id="786" w:name="pg20384_231088"/>
    </w:p>
    <w:p>
      <w:pPr>
        <w:pStyle w:val="BookText"/>
        <w:rPr/>
      </w:pPr>
      <w:bookmarkEnd w:id="786"/>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أخي ووزيري ووصيّي فيكم، فاسمعوا له وأطيعوا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يظهر أنّ إهتمام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بمستقبل الرسالة اقترن منذ الوهلة الأولى بالإعلان عن نبوته، ثم استمر في مختلف مراحل الدعوة إلى أن خفقت أجنحة الموت فوق رأسه الشريف، ويدل على ذلك أحاديث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وحديث الغدير، ورزية يوم الخميس، حيث أراد أن يكتب كتاباً لا تضل الأُمة بعده أبداً فمنعه عمر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يهجر</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لبى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ربّه، انقلب القوم على أعقابهم واغتصبوا الخلافة والحكم، واضطر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يساير القوم حفاظاً على أصل الدين ـ رغم مأساة السقيفة وما جرته على أهل البيت والاُمة من ويلات أولها ما أصاب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 لم ينته بكربلاء بل استمرت واستمرت إلى يومنا هذا ـ فكان يهدي الناس وهو خارج الحكم وينصح الخلفاء في مواقع الخطر على الإسلام أو في مجال تبيين أحكامه وتدعيم أركانه</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1323374_2142443653"/>
      <w:bookmarkStart w:id="788" w:name="_Toc294"/>
      <w:bookmarkEnd w:id="787"/>
      <w:r>
        <w:rPr>
          <w:rtl w:val="true"/>
        </w:rPr>
        <w:t>شورى الستة</w:t>
      </w:r>
      <w:r>
        <w:rPr>
          <w:rtl w:val="true"/>
        </w:rPr>
        <w:t>:</w:t>
      </w:r>
      <w:bookmarkEnd w:id="788"/>
    </w:p>
    <w:p>
      <w:pPr>
        <w:pStyle w:val="BookText"/>
        <w:rPr/>
      </w:pPr>
      <w:r>
        <w:rPr>
          <w:rFonts w:ascii="Amiri" w:hAnsi="Amiri" w:eastAsia="Amiri" w:cs="Amiri"/>
          <w:color w:val="111111"/>
          <w:sz w:val="28"/>
          <w:sz w:val="28"/>
          <w:szCs w:val="28"/>
          <w:rtl w:val="true"/>
          <w:lang w:bidi="ar-SA"/>
        </w:rPr>
        <w:t>يلاحظ في هذه القضية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فيها وهو يعلم سلفاً أنّ النتيجة محسومة لغير صالح الإسلام والإمامة، لكنه أراد أن يوضح للناس بطلان دعوى القوم، فعندما اشترط عليه ابن عوف الذي حصل على امتياز الحسم في قضية الشورى من عمر الالتزام بسيرة الشيخين رفض ذلك مبيّناً بطلان سيرتيهما، كما أراد أن يبين تناقض قول عمر وفعله، لأنّ عمر قد أهله للخلافة في قضية الشورى، وكان من قبل يقول أنّ النبوة والخلافة لا تجتمع في بيت واحد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رست الخلافة بالشورى العمرية على الشاطيء الأموي خرج </w:t>
      </w:r>
      <w:bookmarkStart w:id="789" w:name="pg20384_231089"/>
    </w:p>
    <w:p>
      <w:pPr>
        <w:pStyle w:val="BookText"/>
        <w:rPr/>
      </w:pPr>
      <w:bookmarkEnd w:id="789"/>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ليخاطب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لقد علمتم أني أحق الناس بهذا الأمر من غيري، أما وقد انتهى الامر إلى ما ترون، فو الله لاسالمنَّ ما سلمت أُمور المسلمين ولم يكن جور إلاّ عليّ خاصة إلتماساً لاجر ذلك وفضله وزهداً فيما تنافستموه من زخرف</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11323376_2142443653"/>
      <w:bookmarkStart w:id="791" w:name="_Toc295"/>
      <w:bookmarkEnd w:id="790"/>
      <w:r>
        <w:rPr>
          <w:rtl w:val="true"/>
        </w:rPr>
        <w:t>تصدي الإمام عليّ</w:t>
      </w:r>
      <w:r>
        <w:rPr>
          <w:rtl w:val="true"/>
        </w:rPr>
        <w:t>(</w:t>
      </w:r>
      <w:r>
        <w:rPr>
          <w:rtl w:val="true"/>
        </w:rPr>
        <w:t>عليه السلام</w:t>
      </w:r>
      <w:r>
        <w:rPr>
          <w:rtl w:val="true"/>
        </w:rPr>
        <w:t xml:space="preserve">) </w:t>
      </w:r>
      <w:r>
        <w:rPr>
          <w:rtl w:val="true"/>
        </w:rPr>
        <w:t>للحكم</w:t>
      </w:r>
      <w:r>
        <w:rPr>
          <w:rtl w:val="true"/>
        </w:rPr>
        <w:t>:</w:t>
      </w:r>
      <w:bookmarkEnd w:id="791"/>
    </w:p>
    <w:p>
      <w:pPr>
        <w:pStyle w:val="BookText"/>
        <w:rPr/>
      </w:pPr>
      <w:r>
        <w:rPr>
          <w:rFonts w:ascii="Amiri" w:hAnsi="Amiri" w:eastAsia="Amiri" w:cs="Amiri"/>
          <w:color w:val="111111"/>
          <w:sz w:val="28"/>
          <w:sz w:val="28"/>
          <w:szCs w:val="28"/>
          <w:rtl w:val="true"/>
          <w:lang w:bidi="ar-SA"/>
        </w:rPr>
        <w:t>يلاحظ المرء عندما يطالع لأول مرّة وقائع البيعة التي تمت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أعقاب مقتل عثمان، إن الإمام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 وأنا لكم وزيراً خير لكم مني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ويتساءل كيف تقول الشيعة أنّ الإمامة وولاية أمر المسلمين من مختصات عليّ وأهل بيته بالنص، وأنها لا تنبغي لغيرهم، بينما يرد الإمام عليّ الأيدي التي امتدت لتبايعه؟</w:t>
      </w:r>
    </w:p>
    <w:p>
      <w:p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ـ كما تقدم ـ لا تكون إلاّ عن طريق الاصطفاء والاجتباء الرباني شأنها في ذلك شأن النبوة، وليس على الناس إلاّ التسليم والطاعة، ويبقى الإمام إماماً حتى وإن لم يبايعه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يدفع عن نفسه الامارة والحكم لا الإمامة، فهو لم يزل إماماً واجب الطاعة منذ أن 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يقدح في إمامته إن تولى الحكم غيره، ويذهب البعض إلى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تمنّع أول الأمر حتى يلتف الناس حوله مع علمه أنهم غير تاركيه، ولو تركوه بناءً على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سقط في يده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المناورات والأساليب السياسية قد تصدر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أن تصدر عنه، فذاك ما يأباه المبدا الذي أقامه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عليه، ولو كان مناوراً لما ردّ الشروط التي أملاها عليه عبد الرحمن بن عوف من داخل الشورى العمرية، بل لوافق عليها وتسلّم ـ بالتالي زمام الإمارة، وما كان لأحد بعد </w:t>
      </w:r>
    </w:p>
    <w:p>
      <w:pPr>
        <w:pStyle w:val="BookText"/>
        <w:rPr/>
      </w:pPr>
      <w:r>
        <w:rPr>
          <w:rFonts w:ascii="Amiri" w:hAnsi="Amiri" w:eastAsia="Amiri" w:cs="Amiri"/>
          <w:color w:val="111111"/>
          <w:sz w:val="28"/>
          <w:sz w:val="28"/>
          <w:szCs w:val="28"/>
          <w:rtl w:val="true"/>
          <w:lang w:bidi="ar-SA"/>
        </w:rPr>
        <w:t>ذلك ان يسأله عن سيرة الشيخين التزم بها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إنّ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صادقاً مع نفسه ومع الناس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والتسموا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أعطى تبريره لهذا الموقف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مستقبلون أمراً له وجوه وألوان لا تقوم له القلوب، ولا تثبت عليه العقول، وإن الآفاق قد أغامت، والمحجة قد تنكرت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 بما انطوت عليه نفوس القوم من الشبهات والاحقاد والأطماع، كما أن المتغيرات التي طرأت على الدولة الإسلامية في سائر نواحيها ـ خلال حكومة الثلاثة ـ كانت من السعة بحيث لا يمكن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ازالتها إلاّ بقرارات ومواقف حاسمة لا تقوم لها القلوب ولا تركن لها النفوس، وهو من جانبه لا يرضى أن يقرّ أوضاعاً لا تمت إلى الدين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ذات الوقت كانت ثقته بمن حوله ضعيفة ولا يأمن غوائلهم ولا يضمن مساندتهم له إذا ما قام بحركة اصلاحية كبيرة تعيد الوضع إلى سابق عهده أيام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برهنت عليه الأحداث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إلحاح الناس واجتماعهم عليه نهض بالأمر، 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 لا حضور الحاضر وقيام الحجة بوجود الناصر، وما أخذ على العلماء ألاّ يقاروّا على كظة ظالم، ولا سغب مظلوم، لألقيت حبلها على غاربها ولسقيت اخرها بكأس اولها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الكلمات العميقة يبين الإمام الدواعي والأسباب التي حملته على التصدي للامارة والامساك بمقاليد الدولة وأزمّة الأمور، ولولاها لظلّ كما هو يؤدي رسالته إماماً شاهداً على عصره</w:t>
      </w:r>
      <w:r>
        <w:rPr>
          <w:rFonts w:eastAsia="Amiri" w:cs="Amiri" w:ascii="Amiri" w:hAnsi="Amiri"/>
          <w:color w:val="111111"/>
          <w:sz w:val="28"/>
          <w:szCs w:val="28"/>
          <w:rtl w:val="true"/>
          <w:lang w:bidi="ar-SA"/>
        </w:rPr>
        <w:t xml:space="preserve">. </w:t>
      </w:r>
      <w:bookmarkStart w:id="792" w:name="pg20384_231091"/>
    </w:p>
    <w:p>
      <w:pPr>
        <w:pStyle w:val="Heading2"/>
        <w:numPr>
          <w:ilvl w:val="1"/>
          <w:numId w:val="1"/>
        </w:numPr>
        <w:rPr/>
      </w:pPr>
      <w:bookmarkStart w:id="793" w:name="__RefHeading___Toc11323378_2142443653"/>
      <w:bookmarkStart w:id="794" w:name="_Toc296"/>
      <w:bookmarkEnd w:id="792"/>
      <w:bookmarkEnd w:id="793"/>
      <w:r>
        <w:rPr>
          <w:rtl w:val="true"/>
        </w:rPr>
        <w:t>{</w:t>
      </w:r>
      <w:r>
        <w:rPr/>
        <w:t>15</w:t>
      </w:r>
      <w:r>
        <w:rPr>
          <w:rtl w:val="true"/>
        </w:rPr>
        <w:t xml:space="preserve">} </w:t>
      </w:r>
      <w:r>
        <w:rPr>
          <w:rtl w:val="true"/>
        </w:rPr>
        <w:t>محمّد العمدي</w:t>
      </w:r>
      <w:r>
        <w:rPr>
          <w:rtl w:val="true"/>
        </w:rPr>
        <w:t>(</w:t>
      </w:r>
      <w:r>
        <w:rPr>
          <w:rtl w:val="true"/>
        </w:rPr>
        <w:t xml:space="preserve">زيدي </w:t>
      </w:r>
      <w:r>
        <w:rPr>
          <w:rtl w:val="true"/>
        </w:rPr>
        <w:t xml:space="preserve">/ </w:t>
      </w:r>
      <w:r>
        <w:rPr>
          <w:rtl w:val="true"/>
        </w:rPr>
        <w:t>اليمن</w:t>
      </w:r>
      <w:r>
        <w:rPr>
          <w:rtl w:val="true"/>
        </w:rPr>
        <w:t>)</w:t>
      </w:r>
      <w:bookmarkEnd w:id="794"/>
    </w:p>
    <w:p>
      <w:pPr>
        <w:pStyle w:val="Heading3"/>
        <w:numPr>
          <w:ilvl w:val="2"/>
          <w:numId w:val="1"/>
        </w:numPr>
        <w:rPr/>
      </w:pPr>
      <w:bookmarkStart w:id="795" w:name="__RefHeading___Toc11323380_2142443653"/>
      <w:bookmarkStart w:id="796" w:name="_Toc297"/>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070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0"/>
                        <a:stretch/>
                      </pic:blipFill>
                      <pic:spPr>
                        <a:xfrm>
                          <a:off x="0" y="0"/>
                          <a:ext cx="4216320" cy="6070680"/>
                        </a:xfrm>
                        <a:prstGeom prst="rect">
                          <a:avLst/>
                        </a:prstGeom>
                        <a:ln w="0">
                          <a:noFill/>
                        </a:ln>
                      </pic:spPr>
                    </pic:pic>
                  </a:graphicData>
                </a:graphic>
              </wp:inline>
            </w:drawing>
          </mc:Choice>
          <mc:Fallback>
            <w:pict>
              <v:shape id="shape_0" stroked="f" o:allowincell="f" style="position:absolute;margin-left:0pt;margin-top:-478.05pt;width:331.95pt;height:477.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 في اليمن، بمدينة ذَمار، نشأ في أسرة تعتنق المذهب الزيدي، توجّه بعد الحصول على الابتدائية العامة إلى الدراسة الدينية في المذهب الذي نشأ فيه، ثم توجّه إلى العمل التوجيهي، فأصبح مبلّغاً وداعياً في الكثير من المناطق وكاتباً في عدد من الصحف المحلية</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1323382_2142443653"/>
      <w:bookmarkStart w:id="798" w:name="_Toc298"/>
      <w:bookmarkEnd w:id="797"/>
      <w:r>
        <w:rPr>
          <w:rtl w:val="true"/>
        </w:rPr>
        <w:t>مرحلة تراكم التساؤلات في ذهنه</w:t>
      </w:r>
      <w:r>
        <w:rPr>
          <w:rtl w:val="true"/>
        </w:rPr>
        <w:t>:</w:t>
      </w:r>
      <w:bookmarkEnd w:id="798"/>
    </w:p>
    <w:p>
      <w:pPr>
        <w:pStyle w:val="BookText"/>
        <w:rPr/>
      </w:pPr>
      <w:r>
        <w:rPr>
          <w:rFonts w:ascii="Amiri" w:hAnsi="Amiri" w:eastAsia="Amiri" w:cs="Amiri"/>
          <w:color w:val="111111"/>
          <w:sz w:val="28"/>
          <w:sz w:val="28"/>
          <w:szCs w:val="28"/>
          <w:rtl w:val="true"/>
          <w:lang w:bidi="ar-SA"/>
        </w:rPr>
        <w:t>كان دأب السيد محمد العمدي التعطش للبحث والتنقيب والاحاطة بالحقائق، فدفعه ذلك إلى غربلة معتقداته الفكرية والتخلّي عن الضعيف منها، ثم الاندفاع إلى البحث في المذاهب والتيارات الفكرية الأخرى من أجل الوصول إلى العقيدة التي تروي ظمأه الفكري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تراكمت عنده الاستفسارات والتساؤلات الفكرية والعقائدية، فاندفع إلى الهجرة من منطقته إلى باقي المناطق من أجل الوصول إلى الأجوبة المقنعة لاسئلته الحائرة، فالتقى بالعديد من الأدباء والشعراء ورواد الحداثة والعلمانيين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بغيته عند أحد منهم، عندها فقد توازنه الروحي واعترته انتكاسات شديدة بحيث لم يجد لها حلاً سوى التوجه باخلاص إلى الله سبحانه وتعالى</w:t>
      </w:r>
      <w:r>
        <w:rPr>
          <w:rFonts w:eastAsia="Amiri" w:cs="Amiri" w:ascii="Amiri" w:hAnsi="Amiri"/>
          <w:color w:val="111111"/>
          <w:sz w:val="28"/>
          <w:szCs w:val="28"/>
          <w:rtl w:val="true"/>
          <w:lang w:bidi="ar-SA"/>
        </w:rPr>
        <w:t xml:space="preserve">. </w:t>
      </w:r>
      <w:bookmarkStart w:id="799" w:name="pg20384_231092"/>
    </w:p>
    <w:p>
      <w:pPr>
        <w:pStyle w:val="Heading3"/>
        <w:numPr>
          <w:ilvl w:val="2"/>
          <w:numId w:val="1"/>
        </w:numPr>
        <w:rPr/>
      </w:pPr>
      <w:bookmarkStart w:id="800" w:name="__RefHeading___Toc11323384_2142443653"/>
      <w:bookmarkStart w:id="801" w:name="_Toc299"/>
      <w:bookmarkEnd w:id="799"/>
      <w:bookmarkEnd w:id="800"/>
      <w:r>
        <w:rPr>
          <w:rtl w:val="true"/>
        </w:rPr>
        <w:t>التوجه إلى الباري عزوجل</w:t>
      </w:r>
      <w:r>
        <w:rPr>
          <w:rtl w:val="true"/>
        </w:rPr>
        <w:t>:</w:t>
      </w:r>
      <w:bookmarkEnd w:id="801"/>
    </w:p>
    <w:p>
      <w:pPr>
        <w:pStyle w:val="BookText"/>
        <w:rPr/>
      </w:pPr>
      <w:r>
        <w:rPr>
          <w:rFonts w:ascii="Amiri" w:hAnsi="Amiri" w:eastAsia="Amiri" w:cs="Amiri"/>
          <w:color w:val="111111"/>
          <w:sz w:val="28"/>
          <w:sz w:val="28"/>
          <w:szCs w:val="28"/>
          <w:rtl w:val="true"/>
          <w:lang w:bidi="ar-SA"/>
        </w:rPr>
        <w:t xml:space="preserve">اعتكف السيد محمد العمدي متصوفاً في جامع النهرين بصنعاء ممارساً ـ كما اسماه في تلك المرحلة من حياته ـ بدء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النقه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ليمضي بعدها سبيله في الصراع مع أمواج أفكار العالم واطروحات صراع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على هذه الحالة حتى زاره أحد الأخوة من أصدقائه القدماء مستفسراً منه الحالة التي يمّر بها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السيد محمد العمدي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ذلك 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أتى بك إلى هنا؟ قد سمعنا عنك أنك قد لويت عنانك لعالم الأفكار الحديثة والمنهج العلمي المادي فما أنت وهذا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أنا كما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أنني أحببت أن أمرّ بدور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نقه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لأتوثب من جديد لمواصلة طريقي في عالم الفكر الحديث وطرحه العلمي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في مطالعاتك كما كنت؟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تدير 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نقهك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يعنيني ولا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عرّجت على كتاب أو كتب للصوفية تبهج روحك وتؤنس خلوتك؟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كتاب الله سلوة وعزاء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لجدّك الإمام يحيى بن حمزة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تصفية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تجعله مُصفّياً لقلبك؟</w:t>
      </w:r>
      <w:r>
        <w:rPr>
          <w:rFonts w:eastAsia="Amiri" w:cs="Amiri" w:ascii="Amiri" w:hAnsi="Amiri"/>
          <w:color w:val="111111"/>
          <w:sz w:val="28"/>
          <w:szCs w:val="28"/>
          <w:rtl w:val="true"/>
          <w:lang w:bidi="ar-SA"/>
        </w:rPr>
        <w:t xml:space="preserve">! </w:t>
      </w:r>
      <w:bookmarkStart w:id="802" w:name="pg20384_231093"/>
    </w:p>
    <w:p>
      <w:pPr>
        <w:pStyle w:val="BookText"/>
        <w:rPr/>
      </w:pPr>
      <w:bookmarkEnd w:id="80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كتاب قرأته منذ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فإحياء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أني بين الفينة والأخرى أقلّب صفحات أحد مجلداته وأقرؤها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إلى كتاب آخر أعطيكه لترى ما فيه من تهذيب للنفس وسير بها في معارج العرفان؟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1323386_2142443653"/>
      <w:bookmarkStart w:id="804" w:name="_Toc300"/>
      <w:bookmarkEnd w:id="803"/>
      <w:r>
        <w:rPr>
          <w:rtl w:val="true"/>
        </w:rPr>
        <w:t>بداية تعرفه على التراث الشيعي</w:t>
      </w:r>
      <w:r>
        <w:rPr>
          <w:rtl w:val="true"/>
        </w:rPr>
        <w:t>:</w:t>
      </w:r>
      <w:bookmarkEnd w:id="804"/>
    </w:p>
    <w:p>
      <w:pPr>
        <w:pStyle w:val="BookText"/>
        <w:rPr/>
      </w:pPr>
      <w:r>
        <w:rPr>
          <w:rFonts w:ascii="Amiri" w:hAnsi="Amiri" w:eastAsia="Amiri" w:cs="Amiri"/>
          <w:color w:val="111111"/>
          <w:sz w:val="28"/>
          <w:sz w:val="28"/>
          <w:szCs w:val="28"/>
          <w:rtl w:val="true"/>
          <w:lang w:bidi="ar-SA"/>
        </w:rPr>
        <w:t>وبعد يومين أو ثلاثة جاء صديقه وأعطاه، كتاباً عرفانياً من كتب الشيعة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العمدي حول انطباعه عن ذلك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كتاباً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أغرق في بحوره ساعات وساعات وهو يذهب بي ذات اليمين وذات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ومنتقى القول أنه كان عاصفة في حياتي هوجاء لا أرى مجالا متّسعاً للاستطراد في تسطيرها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بأيام جاءني ذلك الأخ بكتاب آخر حول 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وحصلتُ بعدها على كتب أُخرى في تهذيب النفس، ويالتلك الذكريات العذبة التي ما زالت مخيّلتي تحتفظ بها عن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السيد العمدي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انقضت فترة وجيزة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الكتب كان قد بلغ مداه، ولما وصلتُ إلى الساحل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أتى كاتب تلك الكتب بما في تلك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إنّه لم يكن ليأتيَ بشيء من عنده ومن جعبته الخاصة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هناك أنوارٌ وأحاديث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805" w:name="pg20384_231094"/>
    </w:p>
    <w:p>
      <w:pPr>
        <w:pStyle w:val="BookText"/>
        <w:rPr/>
      </w:pPr>
      <w:bookmarkEnd w:id="805"/>
      <w:r>
        <w:rPr>
          <w:rFonts w:ascii="Amiri" w:hAnsi="Amiri" w:eastAsia="Amiri" w:cs="Amiri"/>
          <w:color w:val="111111"/>
          <w:sz w:val="28"/>
          <w:sz w:val="28"/>
          <w:szCs w:val="28"/>
          <w:rtl w:val="true"/>
          <w:lang w:bidi="ar-SA"/>
        </w:rPr>
        <w:t>وأغرقتُ في التساؤل والاستعجاب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هم في مخالفتهم 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وأعقبتْ ذلكم السؤال محاورات تَترى بيني وبين نفسي ومخزوني الفكري والعقائدي والمذهبي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رياح توجهّي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تصرفه عن ما هو فيه إلاّ أني كنتُ أرجعها إليه في مفارقات عدّة لا مجال لتسطيرها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رجعت في نهاية المطاف إلى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قد أخذت على نفسك عهداً أن لا تدع قول فرقة في فرقة قائدك ومقنعك إلاّ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عنها في كتبها؟</w:t>
      </w:r>
    </w:p>
    <w:p>
      <w:pPr>
        <w:pStyle w:val="BookText"/>
        <w:rPr/>
      </w:pPr>
      <w:r>
        <w:rPr>
          <w:rFonts w:ascii="Amiri" w:hAnsi="Amiri" w:eastAsia="Amiri" w:cs="Amiri"/>
          <w:color w:val="111111"/>
          <w:sz w:val="28"/>
          <w:sz w:val="28"/>
          <w:szCs w:val="28"/>
          <w:rtl w:val="true"/>
          <w:lang w:bidi="ar-SA"/>
        </w:rPr>
        <w:t xml:space="preserve">أيقبلُ عقلُك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الردود والنقوض على مذهب الاثني عشرية وتظلُّ واقفةً حائرة لا تردّ ولا تدافع عن نفسها، وهي من عرفتَ في ردودها على أهل السنّة ودحض أقاويلهم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لهم من المؤلفات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بطرفك لاترى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1323388_2142443653"/>
      <w:bookmarkStart w:id="807" w:name="_Toc301"/>
      <w:bookmarkEnd w:id="806"/>
      <w:r>
        <w:rPr>
          <w:rtl w:val="true"/>
        </w:rPr>
        <w:t>حواره مع ذاته</w:t>
      </w:r>
      <w:r>
        <w:rPr>
          <w:rtl w:val="true"/>
        </w:rPr>
        <w:t>:</w:t>
      </w:r>
      <w:bookmarkEnd w:id="807"/>
    </w:p>
    <w:p>
      <w:pPr>
        <w:pStyle w:val="BookText"/>
        <w:rPr/>
      </w:pPr>
      <w:r>
        <w:rPr>
          <w:rFonts w:ascii="Amiri" w:hAnsi="Amiri" w:eastAsia="Amiri" w:cs="Amiri"/>
          <w:color w:val="111111"/>
          <w:sz w:val="28"/>
          <w:sz w:val="28"/>
          <w:szCs w:val="28"/>
          <w:rtl w:val="true"/>
          <w:lang w:bidi="ar-SA"/>
        </w:rPr>
        <w:t>يقول السيد محمد العمدي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وقبل أن تراودني نفسي على الإطّلاع على ما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أدرت حواراً مع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نتاجه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العلمي والمنهجي يتطلّب موضوعيةً بحتة، أي أن يرتكز على نقاط أُسُسيّة مبدئيّة ويناقش فقرات مفصلية في عقيدة أي نحلة أو فرقة</w:t>
      </w:r>
      <w:r>
        <w:rPr>
          <w:rFonts w:eastAsia="Amiri" w:cs="Amiri" w:ascii="Amiri" w:hAnsi="Amiri"/>
          <w:color w:val="111111"/>
          <w:sz w:val="28"/>
          <w:szCs w:val="28"/>
          <w:rtl w:val="true"/>
          <w:lang w:bidi="ar-SA"/>
        </w:rPr>
        <w:t xml:space="preserve">. </w:t>
      </w:r>
      <w:bookmarkStart w:id="808" w:name="pg20384_231095"/>
    </w:p>
    <w:p>
      <w:pPr>
        <w:pStyle w:val="BookText"/>
        <w:rPr/>
      </w:pPr>
      <w:bookmarkEnd w:id="808"/>
      <w:r>
        <w:rPr>
          <w:rFonts w:ascii="Amiri" w:hAnsi="Amiri" w:eastAsia="Amiri" w:cs="Amiri"/>
          <w:color w:val="111111"/>
          <w:sz w:val="28"/>
          <w:sz w:val="28"/>
          <w:szCs w:val="28"/>
          <w:rtl w:val="true"/>
          <w:lang w:bidi="ar-SA"/>
        </w:rPr>
        <w:t xml:space="preserve">والبحث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هو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والمتعة والمسح على الأرجل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على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حلّ جذري وحاسم عند النقاش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بنظر صاحب هذه السطور ـ ليس إلاّ لجاجةً وتعنّتاً واستعراض عضلات في الفقه والحديث وأبواب الصلاة وكتاب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المقصود ـ لا سمح الله ـ أن لا تُناقش تلك المسائل وأن لا تطرح، إذ قد تكون في أغلب الأحيان هي القضيّة المحورية للنقاش ـ وإن كان هذا النقاش ممّا لا أراه مجدياً من أجل التوصّل إلى أحقيّة فرقة عن أُخرى ـ بل إن هنالك حاجةً ملحةً أحياناً لإبداء وجهة نظر المذهب المدافَع عنه في تلك المسائل، خصوصاً إذا كانت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تُلقى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على عواهنها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لشيء إلاّ للتهويل والتخويف والتحوير والتنفير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أقصد أن هنالك ما هو أكبر في دائرة النقاش، بل وما هو أهمّ عند الحديث عن فرقتين من فرق الشيعة كتب لهما البقاء مع أختهما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هذا العصر، ولم تنقرض كما انقرضت الفرق الأُخرى سواءاً من الشيعة أو السنة</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1323390_2142443653"/>
      <w:bookmarkStart w:id="810" w:name="_Toc302"/>
      <w:bookmarkEnd w:id="809"/>
      <w:r>
        <w:rPr>
          <w:rtl w:val="true"/>
        </w:rPr>
        <w:t>البحث عن مكمن الخلاف المذهبي</w:t>
      </w:r>
      <w:r>
        <w:rPr>
          <w:rtl w:val="true"/>
        </w:rPr>
        <w:t>:</w:t>
      </w:r>
      <w:bookmarkEnd w:id="81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محمد العمدي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البحث في المذاهب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يختزل اختلافاً ـ قد يكون واسعاً في بعض أطروحاته ـ في شتّى مناحي التفكير عند تلك المذاهب بدءاً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ورجاله ومتونه وأسانيده </w:t>
      </w:r>
    </w:p>
    <w:p>
      <w:pPr>
        <w:pStyle w:val="BookText"/>
        <w:rPr/>
      </w:pPr>
      <w:r>
        <w:rPr>
          <w:rFonts w:ascii="Amiri" w:hAnsi="Amiri" w:eastAsia="Amiri" w:cs="Amiri"/>
          <w:color w:val="111111"/>
          <w:sz w:val="28"/>
          <w:sz w:val="28"/>
          <w:szCs w:val="28"/>
          <w:rtl w:val="true"/>
          <w:lang w:bidi="ar-SA"/>
        </w:rPr>
        <w:t>ومسانيده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وحركاته وتطوّراته وانكماشاته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واختلافاته واستنباطاته واجتهاداته ومراحله وتدوينه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وانتهاءاً بالطرح المعاصر لذلك المذهب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من تلمّس أشدِّ المواضيع صلةً برأس الاختلاف وأُسُّ الانشقاق حيث نرى أن للشيعة بمذاهبها الثلاثة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 عشرية والزيدية والإسماعيلية قاسماً مشتركاً من عنده افترقت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أصل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أنّ الفرقتين شيعيّتان أي أنهما تقولان بأحقيّة أهل البيت النبوي في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وتتفقان على النصّ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بغضّ النظر 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فالإثنا عشرية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ثابتٌ في من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ابنه الامام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والزيدية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نصاً على أهل البيت صلوات الله عليهم بشكل عام،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أصل خلاف الفرقتين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انقسامهما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ومنهجية خلاف الفرقتين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مروراً بالخطوات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المذهبين الزيدي والاثني عشري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صفات الإمام أو شروط الإمام عند المذهبين الزيدي والاثني عشري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الطريق إلى معرفة الإمام عند المذهبين الاثني عشري والزيدي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وبطرح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معرفة الإمام هو الدعوة 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اقتضاها قولهم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الإمام شروط أفضلية بشريّة وملكات احتيازية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أوصلوها إلى أربعة عشر شرطاً ـ وهذا القول كان ـ هو الآخر ـ ضرورة اقتضاها قولهم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رئاسة عامة في أُمور الدنيا لم يوجبها اللطف بل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المنطق أن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طريق معرفة الإمام هو قيامه ودعوته ما دام وقد قال بأنّ الشروط المتطلّبة في الإمام هي شروط كماليّة بالإمكان حصولها في أي شخص اتّفق، والقول الأخير هذا يفرضه المنطق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بناءاً على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رئاسة عامة لاحتياج الناس للّطف الذي يُطرح في بحث النبوّة وأن الإمامة ليست في طول النبوّة أو في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الأمر يختلف إذا ما قلنا بأنّ طريق معرفة الإمام ليست قيامه ودعوته، وإنما الطريق إلى معرفة الإمام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بدوره يقود إلى القول بأنّ المنصوص عليه لابدّ وأن تكون له خصوصياتٌ غير تلك التي تكون ملكةً واحتيازية، أي أنّه لابدّ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النبوّة والنبيّ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بهذا ضرورة تقتضيها العقيدة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رئاسة عامة في الدين والدنيا 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لطفٌ واستمرارٌ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من النقطة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بشكل أكثر 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قالوا فنقول وإن قلتَ قلتُ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رأى الزيدية ـ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عامة لشخص معيّن في الدنيا وأُمور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فسنقول ـ ضرورةً ـ إنّ مواصفات هذا الإمام كماليّة بشرية أو </w:t>
      </w:r>
      <w:bookmarkStart w:id="811" w:name="pg20384_231098"/>
    </w:p>
    <w:p>
      <w:pPr>
        <w:pStyle w:val="BookText"/>
        <w:rPr/>
      </w:pPr>
      <w:bookmarkEnd w:id="811"/>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عشر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معرفته قيامُه ودعوته لنفسه إذ لا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قلنا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لطف واستمرارٌ للنبوّة أو رئاسة عامة في الدين والدنيا يقتضيها اللطف فلابدَّ من القول بعصمة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فلا طريق لمعرفة إمامته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w:t>
      </w:r>
    </w:p>
    <w:p>
      <w:pPr>
        <w:pStyle w:val="Heading3"/>
        <w:numPr>
          <w:ilvl w:val="2"/>
          <w:numId w:val="1"/>
        </w:numPr>
        <w:rPr/>
      </w:pPr>
      <w:bookmarkStart w:id="812" w:name="__RefHeading___Toc11323392_2142443653"/>
      <w:bookmarkStart w:id="813" w:name="_Toc303"/>
      <w:bookmarkEnd w:id="812"/>
      <w:r>
        <w:rPr>
          <w:rtl w:val="true"/>
        </w:rPr>
        <w:t>نهاية مطافه في البحث</w:t>
      </w:r>
      <w:r>
        <w:rPr>
          <w:rtl w:val="true"/>
        </w:rPr>
        <w:t>:</w:t>
      </w:r>
      <w:bookmarkEnd w:id="813"/>
    </w:p>
    <w:p>
      <w:pPr>
        <w:pStyle w:val="BookText"/>
        <w:rPr/>
      </w:pPr>
      <w:r>
        <w:rPr>
          <w:rFonts w:ascii="Amiri" w:hAnsi="Amiri" w:eastAsia="Amiri" w:cs="Amiri"/>
          <w:color w:val="111111"/>
          <w:sz w:val="28"/>
          <w:sz w:val="28"/>
          <w:szCs w:val="28"/>
          <w:rtl w:val="true"/>
          <w:lang w:bidi="ar-SA"/>
        </w:rPr>
        <w:t>وهكذا كانت حركة بحثي في العقيدتين والمذهبين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تحركتُ من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أو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فقادتني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المرورية الإلهيّة والعقليّة المنطقية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إلى الإعتقاد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بضرورة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أدّت بذاتها إلى الإعتقاد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مخلِّفاً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يمكن الإيمانُ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والدعوة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لأعتنق بعد ذلك مذهب الشيعة الإثني عشرية تاركاً مذهبي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كان صعباً ذلك التحوُّل والاعتناق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للنفحات الرحمانيّة جولات وصولات هدّأت النفس وطمأنت القلب وعقّلت العقل</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1323394_2142443653"/>
      <w:bookmarkStart w:id="815" w:name="_Toc304"/>
      <w:bookmarkEnd w:id="814"/>
      <w:r>
        <w:rPr>
          <w:rtl w:val="true"/>
        </w:rPr>
        <w:t>مؤلفاته</w:t>
      </w:r>
      <w:r>
        <w:rPr>
          <w:rtl w:val="true"/>
        </w:rPr>
        <w:t>:</w:t>
      </w:r>
      <w:bookmarkEnd w:id="815"/>
    </w:p>
    <w:p>
      <w:pPr>
        <w:pStyle w:val="Heading3"/>
        <w:numPr>
          <w:ilvl w:val="2"/>
          <w:numId w:val="1"/>
        </w:numPr>
        <w:rPr/>
      </w:pPr>
      <w:bookmarkStart w:id="816" w:name="__RefHeading___Toc11323396_2142443653"/>
      <w:bookmarkStart w:id="817" w:name="_Toc305"/>
      <w:bookmarkEnd w:id="816"/>
      <w:r>
        <w:rPr>
          <w:rtl w:val="true"/>
        </w:rPr>
        <w:t>{</w:t>
      </w:r>
      <w:r>
        <w:rPr/>
        <w:t>1</w:t>
      </w:r>
      <w:r>
        <w:rPr>
          <w:rtl w:val="true"/>
        </w:rPr>
        <w:t>} "</w:t>
      </w:r>
      <w:r>
        <w:rPr>
          <w:rtl w:val="true"/>
        </w:rPr>
        <w:t>واستقر بي النوى</w:t>
      </w:r>
      <w:r>
        <w:rPr>
          <w:rtl w:val="true"/>
        </w:rPr>
        <w:t>":</w:t>
      </w:r>
      <w:bookmarkEnd w:id="817"/>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عن مركز الأبحاث العقائدية في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يعرض فيه المؤلف رحلته إلى المذهب الاثني عشري، كما يتعرض لوجوه الاتفاق والخلاف بين الاثنا عشرية والزيدية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 في آخر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والى هنا تنتهي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مصغرة، </w:t>
      </w:r>
      <w:bookmarkStart w:id="818" w:name="pg20384_231099"/>
    </w:p>
    <w:p>
      <w:pPr>
        <w:pStyle w:val="BookText"/>
        <w:rPr/>
      </w:pPr>
      <w:bookmarkEnd w:id="818"/>
      <w:r>
        <w:rPr>
          <w:rFonts w:ascii="Amiri" w:hAnsi="Amiri" w:eastAsia="Amiri" w:cs="Amiri"/>
          <w:color w:val="111111"/>
          <w:sz w:val="28"/>
          <w:sz w:val="28"/>
          <w:szCs w:val="28"/>
          <w:rtl w:val="true"/>
          <w:lang w:bidi="ar-SA"/>
        </w:rPr>
        <w:t>استوقفتنا ـ فيها ـ محطات جادّة للمباني الهرمية الاسسية في نظرية الامامة عند الزيدية والاثني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آمل أن تكون هذه الأوراق والتساؤلات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للباحثين عن الطريق الصحيح،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برنامج عمل عقائدي بحثي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الموروث العقائدي الذي لم يقم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وجلية، وترك فراغات واسعة لم تُحلّ ـ ولن تُحلّ ـ إلا بغربلة واسعة النطاق لكل مفردات ذلك الموروث العقائدي</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11323398_2142443653"/>
      <w:bookmarkStart w:id="820" w:name="_Toc306"/>
      <w:bookmarkEnd w:id="819"/>
      <w:r>
        <w:rPr>
          <w:rtl w:val="true"/>
        </w:rPr>
        <w:t>{</w:t>
      </w:r>
      <w:r>
        <w:rPr/>
        <w:t>2</w:t>
      </w:r>
      <w:r>
        <w:rPr>
          <w:rtl w:val="true"/>
        </w:rPr>
        <w:t>} "</w:t>
      </w:r>
      <w:r>
        <w:rPr>
          <w:rtl w:val="true"/>
        </w:rPr>
        <w:t>الزيدية والامامية جنباً إلى جنب</w:t>
      </w:r>
      <w:r>
        <w:rPr>
          <w:rtl w:val="true"/>
        </w:rPr>
        <w:t xml:space="preserve">": </w:t>
      </w:r>
      <w:r>
        <w:rPr>
          <w:rtl w:val="true"/>
        </w:rPr>
        <w:t>مخطوط</w:t>
      </w:r>
      <w:r>
        <w:rPr>
          <w:rtl w:val="true"/>
        </w:rPr>
        <w:t>.</w:t>
      </w:r>
      <w:bookmarkEnd w:id="820"/>
    </w:p>
    <w:p>
      <w:pPr>
        <w:pStyle w:val="BookText"/>
        <w:rPr/>
      </w:pPr>
      <w:r>
        <w:rPr>
          <w:rFonts w:ascii="Amiri" w:hAnsi="Amiri" w:eastAsia="Amiri" w:cs="Amiri"/>
          <w:color w:val="111111"/>
          <w:sz w:val="28"/>
          <w:sz w:val="28"/>
          <w:szCs w:val="28"/>
          <w:rtl w:val="true"/>
          <w:lang w:bidi="ar-SA"/>
        </w:rPr>
        <w:t>سيصدر عن مركز الأبحاث العقائدية،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اطروحة توحيدية في مقابل اطروحة ـ الزيدية والإمامية وجهاً لوجه ـ الاطروحة الارتجالية والتي ظهرت كحالة انفعالية في الساحة اليمنية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حاولت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تعرض وتقف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خالدة من الفكر الشيعي في ملمحيه الرئيسين في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والامامية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قامت بلمسات الترسيم الاولى لبعض الاصول الهامة المشتركة عند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وحاولت القيام بعملية تجذير أو بحث عن جذور 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من الحركة المعاصرة هادفة أكثر ومحافظة على اصول من الانتماء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أهم بكثير مما قد يشغل الساحة ويخطط له الأباعد من تمييع قضية الولاء في أرض الولاء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واستعرض المؤلف في كتابه شيئاً من تاريخ اليمن وأهلها وقدم تشيعهم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ودفاعهم عن عقيدتهم في مفترق طرق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يعرض شيئاً من تاريخ الزيدية واليمنيون منهم بالخصوص كما يذكر سيرة زيد بن </w:t>
      </w:r>
      <w:bookmarkStart w:id="821" w:name="pg20384_231100"/>
    </w:p>
    <w:p>
      <w:pPr>
        <w:pStyle w:val="BookText"/>
        <w:rPr/>
      </w:pPr>
      <w:bookmarkEnd w:id="821"/>
      <w:r>
        <w:rPr>
          <w:rFonts w:ascii="Amiri" w:hAnsi="Amiri" w:eastAsia="Amiri" w:cs="Amiri"/>
          <w:color w:val="111111"/>
          <w:sz w:val="28"/>
          <w:sz w:val="28"/>
          <w:szCs w:val="28"/>
          <w:rtl w:val="true"/>
          <w:lang w:bidi="ar-SA"/>
        </w:rPr>
        <w:t>علي واحترامه من قبل الفرقتين وأسباب خروجه على الظالمين، كما تعرض لمن خرج بعده من الزيدية، ومكانة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الزيدية، ثم يستعرض الملامح التوحيدية بين الفرقتين، ثم يناقش في عصمة الأئمة وأهمية النص لدى الفرقتين، ثم بحث في قضية المهدي والروايات والأقوال الواردة فيه لدى الطرفين</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1323400_2142443653"/>
      <w:bookmarkStart w:id="823" w:name="_Toc307"/>
      <w:bookmarkEnd w:id="822"/>
      <w:r>
        <w:rPr>
          <w:rtl w:val="true"/>
        </w:rPr>
        <w:t>{</w:t>
      </w:r>
      <w:r>
        <w:rPr/>
        <w:t>3</w:t>
      </w:r>
      <w:r>
        <w:rPr>
          <w:rtl w:val="true"/>
        </w:rPr>
        <w:t>} "</w:t>
      </w:r>
      <w:r>
        <w:rPr>
          <w:rtl w:val="true"/>
        </w:rPr>
        <w:t>اليمن المعاصر في تقرير شامل</w:t>
      </w:r>
      <w:r>
        <w:rPr>
          <w:rtl w:val="true"/>
        </w:rPr>
        <w:t xml:space="preserve">": </w:t>
      </w:r>
      <w:r>
        <w:rPr>
          <w:rtl w:val="true"/>
        </w:rPr>
        <w:t>مخطوط</w:t>
      </w:r>
      <w:r>
        <w:rPr>
          <w:rtl w:val="true"/>
        </w:rPr>
        <w:t>.</w:t>
      </w:r>
      <w:bookmarkEnd w:id="823"/>
    </w:p>
    <w:p>
      <w:pPr>
        <w:pStyle w:val="BookText"/>
        <w:rPr/>
      </w:pPr>
      <w:r>
        <w:rPr>
          <w:rFonts w:ascii="Amiri" w:hAnsi="Amiri" w:eastAsia="Amiri" w:cs="Amiri"/>
          <w:color w:val="111111"/>
          <w:sz w:val="28"/>
          <w:sz w:val="28"/>
          <w:szCs w:val="28"/>
          <w:rtl w:val="true"/>
          <w:lang w:bidi="ar-SA"/>
        </w:rPr>
        <w:t>يتعرض فيه إلى اوضاع دولة اليمن سياسياً واقتصادياً وفكرياً وثقافياً واجتماعياً ودينياً في عالم السياسة، يذكر الاحزاب والشخصيات السياسية اليمنية ويتعرض للخلافات اليمنية السعودية على الحدود بين البلدين وكذلك الخلافات اليمنية الارتيرية، ثم يبحث حرية الصحافة، أما في مجال الاقتصاد فيستعرض الحالة الاقتصادية في اليمن منذ حوالي أربعين سنة إلى فترة الوحدة والحرب الاهلية التي أثرت على الاقتصاد اليمني وكذلك اخراج العمال اليمنيين من دول الخليج في حرب الخليج الثانية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مجال الفكر تعرض للدين والتدين من قبل الناس، واستعرض المذاهب الموجودة في اليمن وصراعاتها الحزبية والسياسية</w:t>
      </w:r>
      <w:r>
        <w:rPr>
          <w:rFonts w:eastAsia="Amiri" w:cs="Amiri" w:ascii="Amiri" w:hAnsi="Amiri"/>
          <w:color w:val="111111"/>
          <w:sz w:val="28"/>
          <w:szCs w:val="28"/>
          <w:rtl w:val="true"/>
          <w:lang w:bidi="ar-SA"/>
        </w:rPr>
        <w:t xml:space="preserve">. </w:t>
      </w:r>
      <w:bookmarkStart w:id="824" w:name="pg20384_231101"/>
    </w:p>
    <w:p>
      <w:pPr>
        <w:pStyle w:val="Heading3"/>
        <w:numPr>
          <w:ilvl w:val="2"/>
          <w:numId w:val="1"/>
        </w:numPr>
        <w:rPr/>
      </w:pPr>
      <w:bookmarkStart w:id="825" w:name="__RefHeading___Toc11323402_2142443653"/>
      <w:bookmarkStart w:id="826" w:name="_Toc308"/>
      <w:bookmarkEnd w:id="824"/>
      <w:bookmarkEnd w:id="825"/>
      <w:r>
        <w:rPr>
          <w:rtl w:val="true"/>
        </w:rPr>
        <w:t>وقفة مع كتابه</w:t>
      </w:r>
      <w:r>
        <w:rPr>
          <w:rtl w:val="true"/>
        </w:rPr>
        <w:t>: "</w:t>
      </w:r>
      <w:r>
        <w:rPr>
          <w:rtl w:val="true"/>
        </w:rPr>
        <w:t>واستقر بي النوى</w:t>
      </w:r>
      <w:r>
        <w:rPr>
          <w:rtl w:val="true"/>
        </w:rPr>
        <w:t>"</w:t>
      </w:r>
      <w:bookmarkEnd w:id="826"/>
    </w:p>
    <w:p>
      <w:pPr>
        <w:pStyle w:val="BookText"/>
        <w:rPr/>
      </w:pPr>
      <w:r>
        <w:rPr>
          <w:rFonts w:ascii="Amiri" w:hAnsi="Amiri" w:eastAsia="Amiri" w:cs="Amiri"/>
          <w:color w:val="111111"/>
          <w:sz w:val="28"/>
          <w:sz w:val="28"/>
          <w:szCs w:val="28"/>
          <w:rtl w:val="true"/>
          <w:lang w:bidi="ar-SA"/>
        </w:rPr>
        <w:t>يقارن الكاتب في كتابه هذا بين نظرية الإمامة عند الإمامية الاثنا عشرية ونظرية الإمامة عند الزيدية، ويرى تكامل هذه النظرية عند الإمامية ويشخص نقاط الضعف في نظرية الإمامة عند الزيدية مما حدا بها إلى الاستعانة بنظريات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كالمعتزلة وبعض الاشاعرة</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1323404_2142443653"/>
      <w:bookmarkStart w:id="828" w:name="_Toc309"/>
      <w:bookmarkEnd w:id="827"/>
      <w:r>
        <w:rPr>
          <w:rtl w:val="true"/>
        </w:rPr>
        <w:t>وجوب الامامة باللطف العقلي أم السمعي</w:t>
      </w:r>
      <w:r>
        <w:rPr>
          <w:rtl w:val="true"/>
        </w:rPr>
        <w:t>:</w:t>
      </w:r>
      <w:bookmarkEnd w:id="828"/>
    </w:p>
    <w:p>
      <w:pPr>
        <w:pStyle w:val="BookText"/>
        <w:rPr/>
      </w:pPr>
      <w:r>
        <w:rPr>
          <w:rFonts w:ascii="Amiri" w:hAnsi="Amiri" w:eastAsia="Amiri" w:cs="Amiri"/>
          <w:color w:val="111111"/>
          <w:sz w:val="28"/>
          <w:sz w:val="28"/>
          <w:szCs w:val="28"/>
          <w:rtl w:val="true"/>
          <w:lang w:bidi="ar-SA"/>
        </w:rPr>
        <w:t xml:space="preserve">تُعَرَّف الإمامة عند الزيدية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تابعة للنبوّة في الوجه الذي وجبت له، لأنّ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مقام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الشريعة وإحياء ما اندرس منها ومقاتلة من عَنَدَ عنها، ولهذا لم تكن إلاّ بإذن من الشارع واختيار منه كالنبوّة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الإمامة من أكبر مسائل أُصول الدين وأعظمها، لأنّه يترتبُ عليها طاعة الله وطاعة الرسول والقيام بالشرائع والجهاد والموالاة والمعاداة والحدود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 ـ أي في عرف الشرع ـ رئاسة عامة ـ أي على جميع الناس ـ تثبت باستحقاق شرعي أي بدليل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باختيار من الشرع لصاحبها لأنّها، تالية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واجبةٌ عقلاً وسمعاً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أئمتنا وهم بعض المتأخرين منهم والجمهور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وجبت سمعاً فقط</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أن الإمام لطف ومصلحة للخلق، لكن العلم بكونه لطفاً </w:t>
      </w:r>
    </w:p>
    <w:p>
      <w:pPr>
        <w:pStyle w:val="BookText"/>
        <w:rPr/>
      </w:pPr>
      <w:r>
        <w:rPr>
          <w:rFonts w:ascii="Amiri" w:hAnsi="Amiri" w:eastAsia="Amiri" w:cs="Amiri"/>
          <w:color w:val="111111"/>
          <w:sz w:val="28"/>
          <w:sz w:val="28"/>
          <w:szCs w:val="28"/>
          <w:rtl w:val="true"/>
          <w:lang w:bidi="ar-SA"/>
        </w:rPr>
        <w:t>ومصلحةً إنّما طريقه الشرع كالنبوّة عندهم</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والمختار عندنا من هذه المذاهب ما عليه أئمة الزيدية وشيوخ المعتزلة ومحققو الأشعرية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إلى وجوب الإمامة هو الشرع</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والزيدية رغم إجلالها لعقيدة الإمامة لم تستطع أن تقول باللطف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لأسباب كثيرة، لا تستطيع أن تكون مقنعةً للباحث المدقق والمتعامل مع الأقوال بروح موضوعيّة منطقية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جوُّها الدائمُ تحكيم العقل والمنطق في الآراء الكلامية والعقائدية والفسلفية، ولعلّ أهمَّ تلك الأسباب هي التخلّص من تبعات القول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الضرورية والتي على رأسها ـ كما أسلفنا ـ القول بالحاجة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بالحاجة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الوحيد 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الشيء الذي لا تملكه الزيدية على آحاد أئمتها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قد افتعلت نصوصاً ما في حق بعض ائمتها</w:t>
      </w:r>
      <w:r>
        <w:rPr>
          <w:rStyle w:val="FootnoteAnchor"/>
          <w:rtl w:val="true"/>
        </w:rPr>
        <w:footnoteReference w:id="362"/>
      </w:r>
      <w:r>
        <w:rPr>
          <w:rFonts w:ascii="Amiri" w:hAnsi="Amiri" w:eastAsia="Amiri" w:cs="Amiri"/>
          <w:color w:val="111111"/>
          <w:sz w:val="28"/>
          <w:sz w:val="28"/>
          <w:szCs w:val="28"/>
          <w:rtl w:val="true"/>
          <w:lang w:bidi="ar-SA"/>
        </w:rPr>
        <w:t>إن سُلّم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فلا تعدو أن تكون فضائل ومناقب ليس فيها أدنى رائحة من نصٍّ على أمر خطير كالإمامة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وبمجرّد نظرة موضوعية إلى استدلالات الاثني عشرية على القول باللطف، سنجد اللطف الطريق الوحيد والمتكامل لإيجاب الإمامة، إذ لا معنى للقول بإيجابها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الفريد ـ عند الزيدية ـ مع عدم القول بإيجابها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وكإطلالة بسيطة على دفاع الاثني عشرية عن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بها ومنافحتهم عنها نستعرض هذا النصّ للسيّوري</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وانظر مقدمة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والعلامة الحلّي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الوحيد الذي أطلق عليه في التاريخ العلمي الشيعي الطويل لقب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 التذكرة، القواعد، التبصرة، وغيرها، لم تزل كتبه محطّ أنظار العلماء من عصره إلى اليوم تدريساً وشرحاً وتعليقاً قال عنه الشيخ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العلاّمة، جمال الدين أبو منصور، الحسن 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فاضل، عالم، علاّمة العلماء، محقق مدقق، ثقة ثقة، فقيه محدّث متكلّم، ماهر، 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نظير له في الفنون والعلوم والعقليات والنقليات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 في شرح 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إنّما يجب إذا لم يقم غيره مقامه، أمّا مع قيام غيره مقامه فلا يجب، فَلِمَ أنّ الإمامة من قبيل القسم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اللطف إذا لم يشتمل على وجه قبح، فلم لا يجوز استعمال الإمامة على وجه قبح لا يعلمونه؟ ولأنّ الإمامة إنّما تكون لطفاً إذا كان الإمام ظاهراً مبسوط اليد ليحصل منه منفعة الإمامة، وهو انزجار العاصي، أمّا مع غيبة الإمام وكفِّ يده فلا يجب، لانتفاء الفائدة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التجاء العقلاء في جميع الأصقاع والأزمنة إلى نصب الرؤساء </w:t>
      </w:r>
    </w:p>
    <w:p>
      <w:pPr>
        <w:pStyle w:val="BookText"/>
        <w:rPr/>
      </w:pPr>
      <w:r>
        <w:rPr>
          <w:rFonts w:ascii="Amiri" w:hAnsi="Amiri" w:eastAsia="Amiri" w:cs="Amiri"/>
          <w:color w:val="111111"/>
          <w:sz w:val="28"/>
          <w:sz w:val="28"/>
          <w:szCs w:val="28"/>
          <w:rtl w:val="true"/>
          <w:lang w:bidi="ar-SA"/>
        </w:rPr>
        <w:t>في حفظ نظامهم، يدلُّ على إنتفاء طريق آخر سوى الإمامة، وجهة القبح معلومة محصورة، لأنّا مكلّفون باجتنابها، فلابدّ وأن تكون معلومة، وإلاّ لزم تكليف ما لا يطاق، ولا شيء من تلك الوجوه بمتحقق في الإمامة، والفائدة موجودة وإن كان الإمام غائباً، لأنّ تجويز ظهوره في كلِّ وقت لطفٌ في حقِّ المكلّف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قرّر الدليل على مطلوبه، شرع في الاعتراض عليه والجواب عنه، وأورد منع الكبرى</w:t>
      </w:r>
      <w:r>
        <w:rPr>
          <w:rStyle w:val="FootnoteAnchor"/>
          <w:rtl w:val="true"/>
        </w:rPr>
        <w:footnoteReference w:id="367"/>
      </w:r>
      <w:r>
        <w:rPr>
          <w:rFonts w:ascii="Amiri" w:hAnsi="Amiri" w:eastAsia="Amiri" w:cs="Amiri"/>
          <w:color w:val="111111"/>
          <w:sz w:val="28"/>
          <w:sz w:val="28"/>
          <w:szCs w:val="28"/>
          <w:rtl w:val="true"/>
          <w:lang w:bidi="ar-SA"/>
        </w:rPr>
        <w:t>أولاً ثمّ منع الصغرى</w:t>
      </w:r>
      <w:r>
        <w:rPr>
          <w:rStyle w:val="FootnoteAnchor"/>
          <w:rtl w:val="true"/>
        </w:rPr>
        <w:footnoteReference w:id="368"/>
      </w:r>
      <w:r>
        <w:rPr>
          <w:rFonts w:ascii="Amiri" w:hAnsi="Amiri" w:eastAsia="Amiri" w:cs="Amiri"/>
          <w:color w:val="111111"/>
          <w:sz w:val="28"/>
          <w:sz w:val="28"/>
          <w:szCs w:val="28"/>
          <w:rtl w:val="true"/>
          <w:lang w:bidi="ar-SA"/>
        </w:rPr>
        <w:t>، والمناسب للترتيب البحثي هو العكس، وتوجيه الاعتراض</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دليلكم ممنوع بكلتا مقدّمتيه</w:t>
      </w:r>
      <w:r>
        <w:rPr>
          <w:rStyle w:val="FootnoteAnchor"/>
          <w:rtl w:val="true"/>
        </w:rPr>
        <w:footnoteReference w:id="370"/>
      </w:r>
      <w:r>
        <w:rPr>
          <w:rFonts w:ascii="Amiri" w:hAnsi="Amiri" w:eastAsia="Amiri" w:cs="Amiri"/>
          <w:color w:val="111111"/>
          <w:sz w:val="28"/>
          <w:sz w:val="28"/>
          <w:szCs w:val="28"/>
          <w:rtl w:val="true"/>
          <w:lang w:bidi="ar-SA"/>
        </w:rPr>
        <w:t>، فلا تصدق نتيجته التي هي عين مطلوبكم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منع كُبراه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لطفيّة الإمامة إنّما يتعيّن للوجوب إذا لم يَقُم غيرها مقامها، وهو ممنوعٌ، لجواز أن يقوم غيرُها مقامَها، كوعظ الواعظ فإنّه قد يقوم غيره مقامه مع كونه لُطفاً، فلا يكون متعيّنةً للوجوب، كالواحدة من خصال الكفّارة،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لا يكفي في وجوبه وجهُ وجوبه، بل لابدَّ مع ذلك من انتفاء سائر وجوه القبح والمفاسد عنه، لاستحالة وجوب ما يشتمل على مفسدة وإن اشتمل على مصلحة، وإلاّ لكان الله تعالى فاعلاً للمفسدة، وهو قبيحٌ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على تقدير تسليم لطفيّتها لا يكفي ذلك في وجوبها، </w:t>
      </w:r>
    </w:p>
    <w:p>
      <w:pPr>
        <w:pStyle w:val="BookText"/>
        <w:rPr/>
      </w:pPr>
      <w:r>
        <w:rPr>
          <w:rFonts w:ascii="Amiri" w:hAnsi="Amiri" w:eastAsia="Amiri" w:cs="Amiri"/>
          <w:color w:val="111111"/>
          <w:sz w:val="28"/>
          <w:sz w:val="28"/>
          <w:szCs w:val="28"/>
          <w:rtl w:val="true"/>
          <w:lang w:bidi="ar-SA"/>
        </w:rPr>
        <w:t>بل لابدّ مع ذلك من انتفاء وجوه المفاسد منها، فَلِمَ قلتم بانتفائها؟ ولِمَ لا يجوز اشتمالها على نوع مفسدة لا نعلمها؟</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وحينئذ لا يمكن الجزم بوجوبها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نمنع كون الإمامة لطفاً مطلقاً، بل إذا كان ظاهراً مبسوط اليد جاز الانزجار عن المعاصي، والانبعاث على الطاعات إنّما يحصل بظهوره وانبساط يده وانتشار أوامره، لا مع كونه خائفاً مستوراً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الأوّل</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أن الإمام لطف لا يقوم غيره مقامه، كالمعرفة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يقوم غيرها مقامها، والدليل على ما قلناه أنّ العقلاء في سائر البلدان والأزمان يلتجئون في دفع المفاسد إلى نصب الرؤساء دون غيره، ولو كان له بدلٌ لالتجؤوا إليه في وقت من الأوقات أو بلد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وجوه القبح والمفاسد معلومةٌ محصورةٌ لنا، وذلك لأنّا مكلّفون باجتنابها، والتكليف بالشيء من دون العلم به محال، وإلاّ لزم تكليف ما لا يطاق، ولا شيءَ من تلك المفاسد موجودةٌ في الإمامة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الجواب نظرٌ</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يصلح جواباً لمن قال بوجوبها على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الحسين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لا لمن قال بوجوبها على الله تعالى كأصحابنا، فإنّه إنّما </w:t>
      </w:r>
    </w:p>
    <w:p>
      <w:pPr>
        <w:pStyle w:val="BookText"/>
        <w:rPr/>
      </w:pPr>
      <w:r>
        <w:rPr>
          <w:rFonts w:ascii="Amiri" w:hAnsi="Amiri" w:eastAsia="Amiri" w:cs="Amiri"/>
          <w:color w:val="111111"/>
          <w:sz w:val="28"/>
          <w:sz w:val="28"/>
          <w:szCs w:val="28"/>
          <w:rtl w:val="true"/>
          <w:lang w:bidi="ar-SA"/>
        </w:rPr>
        <w:t>يجب عليه تعالى أن يعرِّفنا المفاسد إذا كانت من أفعالنا أو من لوازم أفعالنا، لئلاّ يلزم ما لا يطاق كما ذكرتم، أمّا إذا لم تكن من أفعالنا بل من فعله فلا يجب أن يُعرِّفنا المفسدة اللازمة لو كانت ثابتةً، وحينئذ يجوز أن لا يكون نصب الإمام واجباً عليه تعالى، لاستلزامه مفسدةً لا نعلمها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في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مفسدةٌ لكانت إمّا لازمةً للإمامة، وهو باطل وإلاّ لما فعلها الله تعالى، لكنّه فعلها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 ولاستحال تكليفنا باتّباعه، لكنّا مكلّفون باتّباعه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انفكاكها عنه، فيكون واجبةً على تقدير الانفكاك، وأيضاً هذا السؤال وارد على كلِّ ما يوجبه المعتزلة على الله تعالى، فكلّما أجابَ به فهو جوابنا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الثالث</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نختار أن الإمام لطفٌ مطلقاً، أمّا مع ظهوره وانبساط يده فظاهرٌ، وأمّا مع غيبته فلأنَّ نفس وجوده لطفٌ، لأنّ اعتقاد المكلفّين لوجود الإمام وتجويز ظهوره وإنفاذ أحكامه في كلٍّ وقت سببٌ لردعهم عن المفاسد ولقربهم إلى الصلاح،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لُطفيّة الإمام تتمُّ بأُمور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عليه تعالى، وهو خلق الإمام وتمكينه بالقدرة والعلم، والنصِّ عليه باسمه، ونصبه، وهذا قد فعله الله تعالى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على الإمام، وهو تحمُّله الإمامةَ وقبولُها، وهذا قد فعله الإمام</w:t>
      </w:r>
      <w:r>
        <w:rPr>
          <w:rFonts w:eastAsia="Amiri" w:cs="Amiri" w:ascii="Amiri" w:hAnsi="Amiri"/>
          <w:color w:val="111111"/>
          <w:sz w:val="28"/>
          <w:szCs w:val="28"/>
          <w:rtl w:val="true"/>
          <w:lang w:bidi="ar-SA"/>
        </w:rPr>
        <w:t xml:space="preserve">. </w:t>
      </w:r>
      <w:bookmarkStart w:id="829" w:name="pg20384_231107"/>
    </w:p>
    <w:p>
      <w:pPr>
        <w:pStyle w:val="BookText"/>
        <w:rPr/>
      </w:pPr>
      <w:bookmarkEnd w:id="829"/>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على الرعيّة، وهو أن ينصروه ويطيعوه، ويذبّوا عنه ويقبلوا أوامره، وهذا ما لم يفعله أكثر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هذه الأمور هو السبب التامُّ للطفيّة، وعدم السبب التامّ ليس من الله ولا من الإمام لما قلناه، فيكون من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قادرٌ على أن يُكَثِّرَ أولياءَه ويحملهم على طاعته، ويقلّلَ أعداءه ويقهرهم على طاعته، فحيث لم يفعل كان مُخِلاًَّ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فعلُ ذلك مؤدّياً إلى الجبر المنافي للتكليف لم يفعله تعالى، فقد ظهر أنّ نفس وجود الإمام لطفٌ وتصرُّفه لطفٌ آخر، وعدم الثاني</w:t>
      </w:r>
      <w:r>
        <w:rPr>
          <w:rStyle w:val="FootnoteAnchor"/>
          <w:rtl w:val="true"/>
        </w:rPr>
        <w:footnoteReference w:id="378"/>
      </w:r>
      <w:r>
        <w:rPr>
          <w:rFonts w:ascii="Amiri" w:hAnsi="Amiri" w:eastAsia="Amiri" w:cs="Amiri"/>
          <w:color w:val="111111"/>
          <w:sz w:val="28"/>
          <w:sz w:val="28"/>
          <w:szCs w:val="28"/>
          <w:rtl w:val="true"/>
          <w:lang w:bidi="ar-SA"/>
        </w:rPr>
        <w:t>لا يلزم منه عدم الأوّل</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الإمامة لطفاً مطلقاً، وهو المطلوب</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11323406_2142443653"/>
      <w:bookmarkStart w:id="831" w:name="_Toc310"/>
      <w:bookmarkEnd w:id="830"/>
      <w:r>
        <w:rPr>
          <w:rtl w:val="true"/>
        </w:rPr>
        <w:t>العصمة أم الشروط الأربعة عشر؟</w:t>
      </w:r>
      <w:bookmarkEnd w:id="831"/>
    </w:p>
    <w:p>
      <w:pPr>
        <w:pStyle w:val="BookText"/>
        <w:rPr/>
      </w:pPr>
      <w:r>
        <w:rPr>
          <w:rFonts w:ascii="Amiri" w:hAnsi="Amiri" w:eastAsia="Amiri" w:cs="Amiri"/>
          <w:color w:val="111111"/>
          <w:sz w:val="28"/>
          <w:sz w:val="28"/>
          <w:szCs w:val="28"/>
          <w:rtl w:val="true"/>
          <w:lang w:bidi="ar-SA"/>
        </w:rPr>
        <w:t>ترى الإماميةُ الإثنا عشرية ـ بناءاً على قولها باللطف الإلهّي المطلق ـ أنَّ الإمامَ لابُدَّ أن يكون معصوماً، وأنّ منصب الإمامة منصبٌ لا يستحقه إلاّ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المفيد</w:t>
      </w:r>
      <w:r>
        <w:rPr>
          <w:rStyle w:val="FootnoteAnchor"/>
          <w:rtl w:val="true"/>
        </w:rPr>
        <w:footnoteReference w:id="38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وقد طبع هذا الكتاب عدة طبعات، وهو من أجود الكتب في بابه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واتَّفَقَتْ الإماميّةُ على أنّ</w:t>
      </w:r>
    </w:p>
    <w:p>
      <w:pPr>
        <w:pStyle w:val="BookText"/>
        <w:rPr/>
      </w:pPr>
      <w:r>
        <w:rPr>
          <w:rFonts w:ascii="Amiri" w:hAnsi="Amiri" w:eastAsia="Amiri" w:cs="Amiri"/>
          <w:color w:val="111111"/>
          <w:sz w:val="28"/>
          <w:sz w:val="28"/>
          <w:szCs w:val="28"/>
          <w:rtl w:val="true"/>
          <w:lang w:bidi="ar-SA"/>
        </w:rPr>
        <w:t>إمام الدين لا يكون إلاّ معصوماً من الخلاف للهِ تعالى، عالماً بجميع علوم الدين، كاملاً في الفضل، بايناً من الكلِّ بالفضل عليهم في الأعمال التي يُسْتَحَقُّ بها النعيم المُقيم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ويُستدل على ذلك بالعقل قبل النقل،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للشريف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 يدلُّ على وجوب العصمة له من طريق العقل، فهو أنّا قد بيّنَا وجوب حاجة الأُمّة إلى الإمام، ووجدنا هذه الحاجة تثبت عند جواز الغلط عليهم</w:t>
      </w:r>
      <w:r>
        <w:rPr>
          <w:rStyle w:val="FootnoteAnchor"/>
          <w:rtl w:val="true"/>
        </w:rPr>
        <w:footnoteReference w:id="385"/>
      </w:r>
      <w:r>
        <w:rPr>
          <w:rFonts w:ascii="Amiri" w:hAnsi="Amiri" w:eastAsia="Amiri" w:cs="Amiri"/>
          <w:color w:val="111111"/>
          <w:sz w:val="28"/>
          <w:sz w:val="28"/>
          <w:szCs w:val="28"/>
          <w:rtl w:val="true"/>
          <w:lang w:bidi="ar-SA"/>
        </w:rPr>
        <w:t>، وانتفاء العصمة عنهم، لما بيّنّاه من لزومها لكلِّ من كان بهذه الصفة، وينتفي بانتفاء جواز الغلط، بدلالة أنّهم لو كانوا بأجمعهم معصومين لا يجوز الخطأُ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احتاجوا إلى إمام يكون لطفاً لهم في ارتفاع الخطأ، وكذلك لمّا كان الأنبياء معصومين لم يحتاجوا إلى الرؤساء والأئمة، فثبت أن جهة الحاجة هي جواز الخطأ</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الإمام مشاركاً لهم في جواز الخطأ عليه فيجب أن يكون مشاركاً </w:t>
      </w:r>
    </w:p>
    <w:p>
      <w:pPr>
        <w:pStyle w:val="BookText"/>
        <w:rPr/>
      </w:pPr>
      <w:r>
        <w:rPr>
          <w:rFonts w:ascii="Amiri" w:hAnsi="Amiri" w:eastAsia="Amiri" w:cs="Amiri"/>
          <w:color w:val="111111"/>
          <w:sz w:val="28"/>
          <w:sz w:val="28"/>
          <w:szCs w:val="28"/>
          <w:rtl w:val="true"/>
          <w:lang w:bidi="ar-SA"/>
        </w:rPr>
        <w:t>لهم في الحاجة إلى إمام يكون وراهُ، لأن الإشتراك في العلّة يقتضي الاشتراك في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الإمام الثاني كالقول في الأوّل، وهذا يُؤدِّي إلى إثبات ما لا يتناهى من الأئمة أو الوقوف إلى إمام معصوم، وهو المطلوب</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وترى الاثنا عشرية أنّ لقولها بالعصمة أدلةً من النقل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 هِيمَ رَبُّهُو بِكَلِمَـت فَأَتَمَّهُنَّ قَالَ إِنِّى جَاعِلُكَ لِلنَّاسِ إِمَامًا قَالَ وَ مِن ذُرِّيَّتِى قَالَ لاَ يَنَالُ عَهْدِى الظَّـلِمِينَ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دليلٌ كبيرٌ على العصمة من كتاب الله تعالى مع تفصيل وتفسير طويلان جدّاً، ليس هذا مجال بحثهما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سبيل الاختصار يمكن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الظلم بكلِّ ألوانه وصوره مانعٌ عن نيل هذا المنصب الإلهي</w:t>
      </w:r>
      <w:r>
        <w:rPr>
          <w:rStyle w:val="FootnoteAnchor"/>
          <w:rtl w:val="true"/>
        </w:rPr>
        <w:footnoteReference w:id="388"/>
      </w:r>
      <w:r>
        <w:rPr>
          <w:rFonts w:ascii="Amiri" w:hAnsi="Amiri" w:eastAsia="Amiri" w:cs="Amiri"/>
          <w:color w:val="111111"/>
          <w:sz w:val="28"/>
          <w:sz w:val="28"/>
          <w:szCs w:val="28"/>
          <w:rtl w:val="true"/>
          <w:lang w:bidi="ar-SA"/>
        </w:rPr>
        <w:t>، فالاستغراق في جانب الأفراد يستلزم الاستغراق في جانب الظلم، وتكون النتيجة ممنوعيّة كلِّ فرد من أفراد الظَّلَمَة عن الارتقاء إلى منصب الإمامة، سواء أكان ظالماً في فترة من عمره ثم تاب وصار غير ظالم، أو بقي على ظلمه، فالظالم عندما يرتكب الظلم يشمله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الظَّـلِمِينَ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فصلاحيته بعد ارتفاع الظلم يحتاج إلى دليل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فكلّ من ارتكب ظلماً، وتجاوز حدَّاً في يوم من أيام عمره، أو عبد صنماً، أو لاذ إلى وثن، وبالجملة ارتكب ما هو حرام، فضلاً عمّا هو كفر، يُنَادَى من فوق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الظَّـلِمِينَ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الظلمة الكفرة المتجاوزون عن الحدّ، لستم قابلين لتحمل منصب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يصلح حالهم بعد تلك الفترة، أو يبقوا على ما كانوا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يستلزم أن يكون المؤهَّل للإمامة طاهراً من الذنوب من لدن وُضِعَ عليه القلم إلى أن أُدْرِجَ في كفنه وأدخل في لحده، وهذا ما نسميه بالعصمة في مورد الإمامة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أدلة الإمامية الاثني عشرية على العصمة من الكتاب العزيز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الاَْمْرِ</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تعالى أوجب طاعة أولي الأمر على ا لإطلاق كطاعته وطاعة الرسول، وهو لا يتم إلاّ بعصمة أولي الأمر، فإنّ غير المعصوم قد يأمر بمعصية وتحرم طاعته فيها، فلو وجبت أيضاً اجتمع الضدّان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طاعته وحرمتها، ولا يصحّ حمل الآية على إيجاب الطاعة له في خصوص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ـ مع منافاته لإطلاقها ـ لا يجامع ظاهرها من إفادة تعظيم الرسول وأولي الأمر بمساواتهم لله تعالى في وجوب الطاعة، إذ يقبح تعظيم العاصي، ولا سيّما المنغمس بأنواع الفواحش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وجوب الطاعة في الطاعات ليس من خواص الرسول وأولي الأمر، بل تجب طاعة كل آمر بالمعروف، فلابدّ أن يكون المراد بالآية بيان عصمة الرسول وأولي الأمر وأنّهم لا يأمرون ولا ينهون إلاّ بحقّ</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ـ أو الخَليفتين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السيّد محسن الأمين العاملي بعد ذكر هذا الحديث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دلّت هذه الأحاديث على عصمة أهل البيت من الذنوب والخطأ، لمساواتهم فيها بالقرآن الثابت عصمته في أنّه أحد الثقلين المخلّفين في الناس، وفي الأمر بالتمسّك بهم كالتمسّك بالقرآن، ولو كان الخطأ يقع منهم لما صحّ الأمر </w:t>
      </w:r>
    </w:p>
    <w:p>
      <w:pPr>
        <w:pStyle w:val="BookText"/>
        <w:rPr/>
      </w:pPr>
      <w:r>
        <w:rPr>
          <w:rFonts w:ascii="Amiri" w:hAnsi="Amiri" w:eastAsia="Amiri" w:cs="Amiri"/>
          <w:color w:val="111111"/>
          <w:sz w:val="28"/>
          <w:sz w:val="28"/>
          <w:szCs w:val="28"/>
          <w:rtl w:val="true"/>
          <w:lang w:bidi="ar-SA"/>
        </w:rPr>
        <w:t>بالتمسّك بهم الذي هو عبارة عن جعل أقوالهم وأفعالهم حجةً، وفي أنّ المتمسِّكَ بهم لا يضِلّ كما لا يضِلّ المتمسّكُ بالقرآن، ولو وقع منهم الذنوب أو الخطأ لكان المتمسّك بهم يضلُّ، وإنّ في اتباعهم الهدى والنور كما في القرآن، ولو لم يكونوا معصومين لكان في اتباعهم الضلال، وأنَّهم حبلٌ ممدودٌ من السماء إلى الأرض كالقرآن، وهو كنايةٌ عن أنّهم واسطةٌ بين الله تعالى وبين خلقه، وأنّ أقوالهم عن الله تعالى، ولو لم يكونوا معصومين لم يكونوا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أنّهم لم يفارقوا القرآن ولن يفارقهم مُدّةَ عمر الدنيا، ولو أخطأوا أو أذنبوا لفارقوا القرآن وفارقهم، وفي عدم جواز مفارقتهم بتقدّم عليهم بجعل نفسه إماماً لهم أو تقصير عنهم وائتمام بغيرهم، كما لا يجوز التقدّم على القرآن بالإفتاء بغير ما فيه أو التقصير عنه باتّباع أقوال مخالفيه، وفي عدم جواز تعليمهم</w:t>
      </w:r>
      <w:r>
        <w:rPr>
          <w:rStyle w:val="FootnoteAnchor"/>
          <w:rtl w:val="true"/>
        </w:rPr>
        <w:footnoteReference w:id="392"/>
      </w:r>
      <w:r>
        <w:rPr>
          <w:rFonts w:ascii="Amiri" w:hAnsi="Amiri" w:eastAsia="Amiri" w:cs="Amiri"/>
          <w:color w:val="111111"/>
          <w:sz w:val="28"/>
          <w:sz w:val="28"/>
          <w:szCs w:val="28"/>
          <w:rtl w:val="true"/>
          <w:lang w:bidi="ar-SA"/>
        </w:rPr>
        <w:t>وردّ أقوالهم، ولو كانوا يجهلون شيئاً لوجبَ تعليمهم ولم يُنه عن ردِّ قولهم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الزيديةُ فإنها لاترى ضرورة عصمة الإمام، بل أنّ لهُ شروطاً أربعة عشر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الشرفي</w:t>
      </w:r>
      <w:r>
        <w:rPr>
          <w:rStyle w:val="FootnoteAnchor"/>
          <w:rtl w:val="true"/>
        </w:rPr>
        <w:footnoteReference w:id="3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وشروط صاحبها ـ أي شروط الإمام ـ أربعة عشر شرطاً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للإجماع على أن لا ولاية للصبي والمجنون على أنفسهما فضلاً عن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أفلح قومٌ ولّوا أمرهم امرأةً، ولأنّ المرأة لا تولّى جميع أمرها، ولأنها ممنوعة من مخالطة الناس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المنصب، فلا تصح الإمامة إلاّ في منصب مخصوص بيّنه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القيام بثمرة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بوضع الحقوق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من المنفرات نحو الجذام والبرص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الحواس والأطراف</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تستدلّ على كلِّ شرط على حدة باستدلالات عقلية ونقلية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لديهم استقرارٌ على القول بأربعة عشر شرطاً،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الإمامة عندنا ـ ممن ليس بمنصوص عليه ـ هي الدعوة، فمن قام منهم ودعا إلى الإمام مستجمعاً لأُمور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كافّة المسلمين </w:t>
      </w:r>
    </w:p>
    <w:p>
      <w:pPr>
        <w:pStyle w:val="BookText"/>
        <w:rPr/>
      </w:pPr>
      <w:r>
        <w:rPr>
          <w:rFonts w:ascii="Amiri" w:hAnsi="Amiri" w:eastAsia="Amiri" w:cs="Amiri"/>
          <w:color w:val="111111"/>
          <w:sz w:val="28"/>
          <w:sz w:val="28"/>
          <w:szCs w:val="28"/>
          <w:rtl w:val="true"/>
          <w:lang w:bidi="ar-SA"/>
        </w:rPr>
        <w:t>نصرتُه والدعاءُ إليه، والاحتكام لأمره، والتقوية لسلطانه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عبد الله بن حمزة أن تلك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فالزيدية لا 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اشتراطها أي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تقدير حصول المعصية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دليل لهم</w:t>
      </w:r>
      <w:r>
        <w:rPr>
          <w:rStyle w:val="FootnoteAnchor"/>
          <w:rtl w:val="true"/>
        </w:rPr>
        <w:footnoteReference w:id="399"/>
      </w:r>
      <w:r>
        <w:rPr>
          <w:rFonts w:ascii="Amiri" w:hAnsi="Amiri" w:eastAsia="Amiri" w:cs="Amiri"/>
          <w:color w:val="111111"/>
          <w:sz w:val="28"/>
          <w:sz w:val="28"/>
          <w:szCs w:val="28"/>
          <w:rtl w:val="true"/>
          <w:lang w:bidi="ar-SA"/>
        </w:rPr>
        <w:t>على اشتراط العصمة إلاّ تقدير حصول المعصية وهو لا يصلح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التقدير حاصل في المعصوم فيفرض حصول المعصية منه كما قال تعالى في سيد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يلزم من هذا الفرض وقوع الشرك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وقوعها من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ولو قُدِّرت منه تقديراً فإنّا نعلم انتفاءَها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المعصوم فإنّه ـ مع تقديرها منه ـ يمكن وقوعها ولا يمتنع فلم يستوِ التقديران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 فلا 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للمعصية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فَكَلوْماتَ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تقدير موت الإمام المعصوم ووقوع المعصية من الإمام غير المعصوم سواءٌ في كونهما مبطلين للإمامة، فهلاّ منعتم من قيام الإمام المعصوم ـ لتقدير موته، كما منعتم من </w:t>
      </w:r>
    </w:p>
    <w:p>
      <w:pPr>
        <w:pStyle w:val="BookText"/>
        <w:rPr/>
      </w:pPr>
      <w:r>
        <w:rPr>
          <w:rFonts w:ascii="Amiri" w:hAnsi="Amiri" w:eastAsia="Amiri" w:cs="Amiri"/>
          <w:color w:val="111111"/>
          <w:sz w:val="28"/>
          <w:sz w:val="28"/>
          <w:szCs w:val="28"/>
          <w:rtl w:val="true"/>
          <w:lang w:bidi="ar-SA"/>
        </w:rPr>
        <w:t>إمامة العدل لتقدير معصيته، وكذلك تقدير العمى والجذام أو نحو ذلك؟</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القاسم بن محمد بن علي بن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عالم، قام بدور سياسي بارز في محاربة الأتراك بعد أن ادّعى الإمامة سنة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ترك كثيراً من المؤلّفات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أُلّف في ترجمته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النبذة المعشيرة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بالمنصور بالله،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الموسوعة اليمنية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لا دليل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اشتراطها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تقدير حصول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لأدلة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الإمامية المتقدمين والمتأخرين</w:t>
      </w:r>
      <w:r>
        <w:rPr>
          <w:rStyle w:val="FootnoteAnchor"/>
          <w:rtl w:val="true"/>
        </w:rPr>
        <w:footnoteReference w:id="403"/>
      </w:r>
      <w:r>
        <w:rPr>
          <w:rFonts w:ascii="Amiri" w:hAnsi="Amiri" w:eastAsia="Amiri" w:cs="Amiri"/>
          <w:color w:val="111111"/>
          <w:sz w:val="28"/>
          <w:sz w:val="28"/>
          <w:szCs w:val="28"/>
          <w:rtl w:val="true"/>
          <w:lang w:bidi="ar-SA"/>
        </w:rPr>
        <w:t xml:space="preserve">لم يذكروا أنّ مستندهم الوحيد في ايجابهم العصمة للإمام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حصول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 يذكروه ـ اصلاً ـ كدليل على إيجاب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نراه في كتبهم استدلالاً على العصمة وضرورتها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أنّه 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معصوماً لزم التسلسل</w:t>
      </w:r>
      <w:r>
        <w:rPr>
          <w:rStyle w:val="FootnoteAnchor"/>
          <w:rtl w:val="true"/>
        </w:rPr>
        <w:footnoteReference w:id="404"/>
      </w:r>
      <w:r>
        <w:rPr>
          <w:rFonts w:ascii="Amiri" w:hAnsi="Amiri" w:eastAsia="Amiri" w:cs="Amiri"/>
          <w:color w:val="111111"/>
          <w:sz w:val="28"/>
          <w:sz w:val="28"/>
          <w:szCs w:val="28"/>
          <w:rtl w:val="true"/>
          <w:lang w:bidi="ar-SA"/>
        </w:rPr>
        <w:t>، والتالي باطلٌ فالمقدَّم مثله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وجوب كونه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الرئاسة إنّما وجبت من حيث </w:t>
      </w:r>
    </w:p>
    <w:p>
      <w:pPr>
        <w:pStyle w:val="BookText"/>
        <w:rPr/>
      </w:pPr>
      <w:r>
        <w:rPr>
          <w:rFonts w:ascii="Amiri" w:hAnsi="Amiri" w:eastAsia="Amiri" w:cs="Amiri"/>
          <w:color w:val="111111"/>
          <w:sz w:val="28"/>
          <w:sz w:val="28"/>
          <w:szCs w:val="28"/>
          <w:rtl w:val="true"/>
          <w:lang w:bidi="ar-SA"/>
        </w:rPr>
        <w:t>كانت لطفاً، يقلُّ الفسادُ ويَكْثُرُ الصلاحُ عندها، وكان الأمر منعكساً مع فقدها من كثرة الفساد وقلّة الصلاح، فالرئيس لا يخلو من أن يكون معصوماً أو لا يكون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معصوماً فهو المقصود، وإن لم يكن معصوماً كان محتاجاً إلى رئيس آخر، ثم الكلام في رئيسه كالكلام فيه، في أنّه إن لم يكن معصوماً احتاج إلى رئيس آخر، فكذا الثالث يحتاج إلى رابع، والرابع إلى خامس، وذلك يؤدِّي إلى إثبات ما لا ينحصر من الرؤساء، وهو باطلٌ، أو إلى إثبات رئيس معصوم، وبه يتُم المقصود، فإنّه يكون إماماً للكلِّ ومن عداه يكونون نوّابه وعمّاله وأمراءه، 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معصوماً احتاج إلى رئيس آخر 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المحوجة إلى رئيس ـ وهي ارتفاع العصمة وجواز الخطأ ـ تكون قائمة فيه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آية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دلالتها على العصمة، فتظهر إذا اطّلعنا على أنّ المرادَ من الرجس هو القذارة المعنوية لا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فالمراد من الرجس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قبيح عرفاً أو شرعاً، لا تقبله الطباع، ولذلك قال سبحانه بعد تلك اللفظة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المراد من التطهير، إلاّ تطهيرهم من الرجس المعنوي الذي تُعدُّ المعاصي والمآثم من أظهر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نظير الآية في حقّ السيدة مريم،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 وَاصْطَفَاكِ عَلَى نِسَآءِ الْعَالَمِينَ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تعلّق الإرادة التكوينية على إذهاب كلِّ رجس وقذارة، </w:t>
      </w:r>
      <w:bookmarkStart w:id="832" w:name="pg20384_231116"/>
    </w:p>
    <w:p>
      <w:pPr>
        <w:pStyle w:val="BookText"/>
        <w:rPr/>
      </w:pPr>
      <w:bookmarkEnd w:id="832"/>
      <w:r>
        <w:rPr>
          <w:rFonts w:ascii="Amiri" w:hAnsi="Amiri" w:eastAsia="Amiri" w:cs="Amiri"/>
          <w:color w:val="111111"/>
          <w:sz w:val="28"/>
          <w:sz w:val="28"/>
          <w:szCs w:val="28"/>
          <w:rtl w:val="true"/>
          <w:lang w:bidi="ar-SA"/>
        </w:rPr>
        <w:t>وكلِّ عَمَل مُنَفِّر ـ عرفاً أو شرعاً ـ يجعل مَنْ تعلَّقت به الإرادة إنساناً مثاليّاً، نزيهاً عن كلِّ عيب وشين، ووصمة عار</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سبق ذكره من استشهاد الإمامية بآية الإمامة</w:t>
      </w:r>
      <w:r>
        <w:rPr>
          <w:rStyle w:val="FootnoteAnchor"/>
          <w:rtl w:val="true"/>
        </w:rPr>
        <w:footnoteReference w:id="410"/>
      </w:r>
      <w:r>
        <w:rPr>
          <w:rFonts w:ascii="Amiri" w:hAnsi="Amiri" w:eastAsia="Amiri" w:cs="Amiri"/>
          <w:color w:val="111111"/>
          <w:sz w:val="28"/>
          <w:sz w:val="28"/>
          <w:szCs w:val="28"/>
          <w:rtl w:val="true"/>
          <w:lang w:bidi="ar-SA"/>
        </w:rPr>
        <w:t>، وطريقة استدلالها بتلك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الاثني عشرية ـ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جزم ـ بإنصاف ـ بأنّ قولهم بعصمة الإمام إنما هو نابعٌ من صميم النتائج العقلية الضرورية لمن التزم بقاعدة اللطف في مسألة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الزيدية ـ نفسها ـ احتارت أمام الدلائل التي تفرض نفسها للعصمة، فاضطّرت إلى القول بالعصمة، ولكنّها وقعت في مأزق خطير وهو أدّعاء العصمة في العترة ـ هكذا، مُطْلَقةً ـ في أولاد الحسنين</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 وكما يعبّر الفلاسفة والمنطقيون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 لا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تحدّد، بل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وجماعة العترة 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بالعصمة هو قول الزيدية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جعلته في العترة عامّة، وهذا القول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ما لوحظ أنَّ الزيديّة تنفي عن نفسها القول بعصمة آحاد أهل البيت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11323408_2142443653"/>
      <w:bookmarkStart w:id="834" w:name="_Toc311"/>
      <w:bookmarkEnd w:id="833"/>
      <w:r>
        <w:rPr>
          <w:rtl w:val="true"/>
        </w:rPr>
        <w:t>النصّ وملابساته</w:t>
      </w:r>
      <w:r>
        <w:rPr>
          <w:rtl w:val="true"/>
        </w:rPr>
        <w:t>:</w:t>
      </w:r>
      <w:bookmarkEnd w:id="83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مسألة النصّ كمرحلة أخيرة للتدرج الذي اتبعناه في بحث نظرية الإمامية تدرّجاً هَرَميّاً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ولنا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النصّ عند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فالزيدية تختلف اختلافاً جِدَّ خطير في مسألة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فيهما اختلافاً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أنّ الأئمة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والإمام الحسن بن علي والإمام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يُنصَّ عليه بالإمامة، وقد اختلفوا في 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 عليه نصٌّ جُمليٌّ وهم العترة، ـ واختلفوا في هذا النص الجملي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أولاد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وعبروا عن قولهم هذا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الإمامة في البطنين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والبعض الآخر قال بدخول أولاد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 بن الحنفية والعباس بن علي وعمر بن علي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جليٌّ أو خفي؟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للقائلين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 الخفي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تنزيه مقام المتقدمين على أمير المؤمنين صلوات الله وسلامه ممّا يمكن أن يلحق بهم من تفسيق أو 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جرّاء مخالفة النصوص القطعية على أمير المؤمنين علي بن أبي طالب صلوات الله عليه بالإمامة الكبرى</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نخلص من هذه الوقفة القصيرة ـ التي قد لا يكون لذكرها هنا معنىً سوى الإثارة، ويا لها من إثارة دقيقة جدّاً كثيرة المفارقات غزيرة النتاج عميقة المداليل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قول الزيدية في النصّ على من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فالزيديّة ـ بشكل عام ـ</w:t>
      </w:r>
      <w:r>
        <w:rPr>
          <w:rStyle w:val="FootnoteAnchor"/>
          <w:rtl w:val="true"/>
        </w:rPr>
        <w:footnoteReference w:id="415"/>
      </w:r>
      <w:r>
        <w:rPr>
          <w:rFonts w:ascii="Amiri" w:hAnsi="Amiri" w:eastAsia="Amiri" w:cs="Amiri"/>
          <w:color w:val="111111"/>
          <w:sz w:val="28"/>
          <w:sz w:val="28"/>
          <w:szCs w:val="28"/>
          <w:rtl w:val="true"/>
          <w:lang w:bidi="ar-SA"/>
        </w:rPr>
        <w:t>لاترى النصَّ على من بعد الحسين تخصيصاً، ولكنها تراهُ عاماً في العترة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المشكلة ستكون حينها في نفس متمسك الزيدية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مستمسكاتها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الحديث ـ بحد ذاته ـ يُلحُّ علينا أن نطالب بالمنصوص عليه، وإلاّ فكيف يوكل أمر الأُمة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من هم وبأي حق هم أئمة؟</w:t>
      </w:r>
    </w:p>
    <w:p>
      <w:pPr>
        <w:pStyle w:val="BookText"/>
        <w:rPr/>
      </w:pPr>
      <w:r>
        <w:rPr>
          <w:rFonts w:ascii="Amiri" w:hAnsi="Amiri" w:eastAsia="Amiri" w:cs="Amiri"/>
          <w:color w:val="111111"/>
          <w:sz w:val="28"/>
          <w:sz w:val="28"/>
          <w:szCs w:val="28"/>
          <w:rtl w:val="true"/>
          <w:lang w:bidi="ar-SA"/>
        </w:rPr>
        <w:t xml:space="preserve">أضف إلى ذلك أن الأحاديث التي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كفتنا عناءَ البحث والتكلّف وتجشم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وعرقلة مسيرتها الطبيعية التكوينية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الاثنا عشرية فقد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من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835" w:name="pg20384_231119"/>
    </w:p>
    <w:p>
      <w:pPr>
        <w:pStyle w:val="BookText"/>
        <w:rPr/>
      </w:pPr>
      <w:bookmarkEnd w:id="835"/>
      <w:r>
        <w:rPr>
          <w:rFonts w:ascii="Amiri" w:hAnsi="Amiri" w:eastAsia="Amiri" w:cs="Amiri"/>
          <w:color w:val="111111"/>
          <w:sz w:val="28"/>
          <w:sz w:val="28"/>
          <w:szCs w:val="28"/>
          <w:rtl w:val="true"/>
          <w:lang w:bidi="ar-SA"/>
        </w:rPr>
        <w:t>واستدلّوا على حصرهم ذلك بالنقل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يدلّ على إمامة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حسن بن علي بن أبي طالب إلى الحجة ابن الحسن المنتظر صلوات الله عليهم نقل الإمامية وفيهم شروط الخبر المتواتر المنصوص عليهم بالإمامة وأن كل إمام منهم لم يمض حتّى ينصَّ على من يليه باسمه عنه، وينقلون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في إمامة الاثني عشر صلوات الله عليهم، وينقلون زمان غييبة المنتظر صلوات الله عليه وصفة هذه الغيبة عن كل من تقدّم من آبائه، وكل شيء دللنا به على صحة نقلهم لما انفردوا به من النصّ الجلّي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نقلهم، فالطريقة واحدة</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11323410_2142443653"/>
      <w:bookmarkStart w:id="837" w:name="_Toc312"/>
      <w:bookmarkEnd w:id="836"/>
      <w:r>
        <w:rPr>
          <w:rtl w:val="true"/>
        </w:rPr>
        <w:t>الطريق إلى الإمام</w:t>
      </w:r>
      <w:r>
        <w:rPr>
          <w:rtl w:val="true"/>
        </w:rPr>
        <w:t>:</w:t>
      </w:r>
      <w:bookmarkEnd w:id="837"/>
    </w:p>
    <w:p>
      <w:pPr>
        <w:pStyle w:val="BookText"/>
        <w:rPr/>
      </w:pPr>
      <w:r>
        <w:rPr>
          <w:rFonts w:ascii="Amiri" w:hAnsi="Amiri" w:eastAsia="Amiri" w:cs="Amiri"/>
          <w:color w:val="111111"/>
          <w:sz w:val="28"/>
          <w:sz w:val="28"/>
          <w:szCs w:val="28"/>
          <w:rtl w:val="true"/>
          <w:lang w:bidi="ar-SA"/>
        </w:rPr>
        <w:t>وجولتنا الأخيرة ـ في هذا الطواف السريع على الأسس الهرمية لنظرية الإمامة عند الزيديّة والاثني عشرية ـ هي في نظرية القيام والدعوة عند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البداية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أصبح من شبه البديهي أن الزيدية تقول بقيام الإمام ودعوته، خصوصاً لمن عرف تاريخها ودرسه ابتداءاً بزيد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وانتهاءاً بآخر إمام لهم في اليمن على اختلاف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هو أم أبوه</w:t>
      </w:r>
      <w:r>
        <w:rPr>
          <w:rStyle w:val="FootnoteAnchor"/>
          <w:rtl w:val="true"/>
        </w:rPr>
        <w:footnoteReference w:id="4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ولندع صاحبة النظرية نفسها تُرينا تعريف القيام والدعوة وكيف صارت طريقاً لتعيين الإمام ومعرفته بعد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الشرفي</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وطريقها ـ أي الإمامة ـ أي الطريق إلى كون </w:t>
      </w:r>
    </w:p>
    <w:p>
      <w:pPr>
        <w:pStyle w:val="BookText"/>
        <w:rPr/>
      </w:pPr>
      <w:r>
        <w:rPr>
          <w:rFonts w:ascii="Amiri" w:hAnsi="Amiri" w:eastAsia="Amiri" w:cs="Amiri"/>
          <w:color w:val="111111"/>
          <w:sz w:val="28"/>
          <w:sz w:val="28"/>
          <w:szCs w:val="28"/>
          <w:rtl w:val="true"/>
          <w:lang w:bidi="ar-SA"/>
        </w:rPr>
        <w:t>الشخص إماماً تجب طاعته بعد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والدعوة ممّن جمع شرائطها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ذلك أن ينصب نفسه لمحاربة الظالمين والأمر بالمعروف والنهي عن المنكر ويشهر سيفه وينصب رايته ويبث الدعاة للناس إلى إجابته ومعاونته وعلى هذا إجماع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شرح الأزهار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لابدّ من طريق إلى اختصاص الشخص بالإمامة، وقد اختلف الناس في الطريق إلى ثبوت الإمامة، فعند الزيدية أن طريقها الدعوة فيما عدا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والحسين، ومعنى الدعوة أن يدعو الناس إلى جهاد الظالمين وإقامة الحدود والجُمع وغزو الكفّار والبغاة ومباينة الظالمين حسب الإمكان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فقد عَرَّفَنا هذان النصّان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القيام والدعوة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دليل القول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يحدّثنا به الإمام يحيى بن حمزة في هذا النصّ التالي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الأمة على أنّ الرجل لا يصير إماماً بمجرد صلاحيته للإمامة، واتفقوا على أنّه لا مقتضى لثبوتها إلاّ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والاختيار والدعوة، وهي أن يباين الظلمة من هو أهل للإمامة، ويأمر بالمعروف وينهى عن المنكر ويدعو إلى اتِّباعه، واتفقوا على كون النص من جهة الرسول طريقاً إلى إمامة المنصوص عليه، واختلفوا في الطريقين الآخرين، فالإماميّة اتفقت على بطلانهما، وذهبت المعتزلة والأشعريّة والخوارج والزيدية الصالحية إلى أن الاختيار طريق إلى ثبوتها، وذهبت الزيدية غير الصالحية إلى أن الاختيار طريق إلى ثبوتها، </w:t>
      </w:r>
    </w:p>
    <w:p>
      <w:pPr>
        <w:pStyle w:val="BookText"/>
        <w:rPr/>
      </w:pPr>
      <w:r>
        <w:rPr>
          <w:rFonts w:ascii="Amiri" w:hAnsi="Amiri" w:eastAsia="Amiri" w:cs="Amiri"/>
          <w:color w:val="111111"/>
          <w:sz w:val="28"/>
          <w:sz w:val="28"/>
          <w:szCs w:val="28"/>
          <w:rtl w:val="true"/>
          <w:lang w:bidi="ar-SA"/>
        </w:rPr>
        <w:t>وذهبت الزيدية غير الصالحية إلى أن الدعوة طريق الإمامة، ووافقهم عليه الجبائي من المعتزلة وأبو حامد الغزالي، أما النص فسيأتي تقديره ولم يبقَ إلاّ الاختيار أو الدعوة، فإذا بطل الاختيار ثبت ما نقوله من أن الدعوة طريق الإمامة، والذي يدلّ على بطلان الاختيار، أن كون الاختيار طريقاً إلى ثبوت الإمامة حكم يثبت بالشرع ولا دلالة من جهة الشرع عليه، فوجب سقوطه، والذي يتصور فيه من الأدلة الإجماع، ومن أنصف عرف أن مثل هذا الإجماع الذي وقع الشجار والتفرق فيه والاختلاف لا يمكن أن يقضى بمثله في مسألة ظنية، فضلاً عن أعظم الأشياء وأخطرها وهي الإمامة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النصّ الجامع لعقيدة الزيدية في مسألة القيام والدعوة قد تتضح لنا أمورٌ عدّة يهمّنا منها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 بعض الزيدية لم يقولوا بالقيام والدعوة، بل قالوا بالاختيار كإخوان لهم من اهل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دليل القيام والدعوة يبتني في البداية على عدم صلاحية العقد والإختيار والنصّ كطريق لمعرفة الإمام، وحينها لا يبقى لدينا إلاّ القيام والدعوة كطريق أخير للإمامة فنعتقده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الإجماع على مسألة القيام والدعوة ويخالف بذلك بعض أئمة الزيدية، إن لم يكن كلّهم، أو أنّ أئمة الزيدية لهم نظريات متعددّة في الدليل على القيام والدعوة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وهكذا يتركنا يحيى بن حمزة حيارى بعده دون أن يعطينا دليلاً قاطعاً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والدعوة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محلولة عندهم سلفاً وذلك بقولهم بالنصّ من </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اثني عشر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بأس بذكر نموذج من استدلالاتهم العقلية والموضوعية على القول هذا وردّ آراء مخالفيهم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الطريق إلى تعيين الإمام فعندنا إنّما هو النصُّ من جهته تعالى عليه أو ما يقوم مقامه من المعجز، وعند أكثر مخالفينا طريقة الاختيار والعقد، وعند الزيدية طريقه النصّ او الخروج أو الدعوة، ونحن ندلّ على صحّة ما ذهبنا إليه نفي صحّة بطلان قول جميع من خالفنا في ذلك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صحّة ما ذهبنا إليه هو ما قد دللنا عليه من وجوب عصمة الإمام، والعصمة لا طريق إلى معرفتها إلاّ إعلام الله تعالى بالنصّ على لسان نبي صادق أو بإظهار معجزة على الإمام نفسه، فأمّا اختيار الأمّة وعقدهم وبيعتهم فلا يصلح أن يكون طريقاً إلى معرفة المعصوم، فبطل أن يكون الاختيار طريقاً إلى تعيين الإمام، وكذلك الخروج والدعوة لا يكونان طريقاً إلى العصمة، لجواز حصولهما في غير المعصوم، فلا يكونان طريقاً إلى تعيين الإمام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838" w:name="pg20384_231123"/>
    </w:p>
    <w:p>
      <w:pPr>
        <w:pStyle w:val="Heading2"/>
        <w:numPr>
          <w:ilvl w:val="1"/>
          <w:numId w:val="1"/>
        </w:numPr>
        <w:rPr/>
      </w:pPr>
      <w:bookmarkStart w:id="839" w:name="__RefHeading___Toc11323412_2142443653"/>
      <w:bookmarkStart w:id="840" w:name="_Toc313"/>
      <w:bookmarkEnd w:id="838"/>
      <w:bookmarkEnd w:id="839"/>
      <w:r>
        <w:rPr>
          <w:rtl w:val="true"/>
        </w:rPr>
        <w:t>{</w:t>
      </w:r>
      <w:r>
        <w:rPr/>
        <w:t>16</w:t>
      </w:r>
      <w:r>
        <w:rPr>
          <w:rtl w:val="true"/>
        </w:rPr>
        <w:t xml:space="preserve">} </w:t>
      </w:r>
      <w:r>
        <w:rPr>
          <w:rtl w:val="true"/>
        </w:rPr>
        <w:t>محمد الكثيري</w:t>
      </w:r>
      <w:r>
        <w:rPr>
          <w:rtl w:val="true"/>
        </w:rPr>
        <w:t>(</w:t>
      </w:r>
      <w:r>
        <w:rPr>
          <w:rtl w:val="true"/>
        </w:rPr>
        <w:t xml:space="preserve">مالكي </w:t>
      </w:r>
      <w:r>
        <w:rPr>
          <w:rtl w:val="true"/>
        </w:rPr>
        <w:t xml:space="preserve">/ </w:t>
      </w:r>
      <w:r>
        <w:rPr>
          <w:rtl w:val="true"/>
        </w:rPr>
        <w:t>المغرب</w:t>
      </w:r>
      <w:r>
        <w:rPr>
          <w:rtl w:val="true"/>
        </w:rPr>
        <w:t>)</w:t>
      </w:r>
      <w:bookmarkEnd w:id="840"/>
    </w:p>
    <w:p>
      <w:pPr>
        <w:pStyle w:val="Heading3"/>
        <w:numPr>
          <w:ilvl w:val="2"/>
          <w:numId w:val="1"/>
        </w:numPr>
        <w:rPr/>
      </w:pPr>
      <w:bookmarkStart w:id="841" w:name="__RefHeading___Toc11323414_2142443653"/>
      <w:bookmarkStart w:id="842" w:name="_Toc314"/>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ولد في دولة المغرب، وترعرع في أجواء أسرة مالكية المذهب، فاتبع هذا المذهب تقليداً للآباء، كباقي ابناء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للسيد الكثيري مجموعة اصدقاء تجمعهم هواية البحث عن الصحوة والفكر الجديد، وبمرور الزمان ومن خلال مفاجئتهم بوجود التناقضات في الصعيد العقائدي والفقهي بدأوا يعانون من القلق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الكثيري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التخبط والاختلاف العقائدي الذي كان سبباً في انتشار موجه من القلق الفكري والروحي داخل صفوف أبناء الصحوة، دفع البعض إلى التحرر تدريجياً من الالتزام الديني والتوجه نحو الانشغالات الدنيوية والنظر إلى الإسلام بنوع من الحذر والريبة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هرب قاصداً الطرق الصوفية على اعتبار أن التعبد هو الحقيقة 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فئات عريضة داخل هذه البؤرة تتخبط في الاختلاف والتناقض وتتوزعها كيانات فكرية وحركية لا تتوقف عن الانقسام والتكاثر، كل كيان يسفه احلام خصومه، بل يكفرهم ويرمي بهم بعيداً عن جماعة المسلمين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السيد الكثيري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 أنني كنت ممن أكتوي بنار هذا الاختلاف </w:t>
      </w:r>
    </w:p>
    <w:p>
      <w:pPr>
        <w:pStyle w:val="BookText"/>
        <w:rPr/>
      </w:pPr>
      <w:r>
        <w:rPr>
          <w:rFonts w:ascii="Amiri" w:hAnsi="Amiri" w:eastAsia="Amiri" w:cs="Amiri"/>
          <w:color w:val="111111"/>
          <w:sz w:val="28"/>
          <w:sz w:val="28"/>
          <w:szCs w:val="28"/>
          <w:rtl w:val="true"/>
          <w:lang w:bidi="ar-SA"/>
        </w:rPr>
        <w:t>واصابه شرر من لهيبها المتطاير، أيام بل شهور من القلق الفكري والعقائدي كادت أن تعصف بكباني الايماني والالتزامي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العناية الالهية أدركتني في الوقت المناسب، فانتشلتني من هذا التخبط الذي حشرت فيه، وأمدتني بالقوة والعزم الكافيين لمواصلة مسيرة البحث والدراسة لمعرفة اسباب الخلاف وعوامله ومن يقف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فعقدت العزم لدراسة المذاهب الإسلامية المتعددة والتعرف على رجالاتها وكتبهم والبحث عن الدراسات المهمة التي تعالج القضية المذهبية وتاريخ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ذلك متيسراً في وطني لقلة المراجع والمصادر الخاصة بالمذاهب الإسلامية المختلفة قررت السفر إلى الشرق لتحقيق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الشرق بدأ الكثيري بدراسة التاريخ وسلط الضوء على الخلفيات التاريخية، لأنه كان يرى بأن هذه الخلفيات تعطى للفكرة الأبعاد العميقه، فتظهر الحقيقة من خلال هذا العمق، وهذا هو الذي يساعد الانسان على حسن الاختيار والتمييز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اكتشف الكثيري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السلطات السياسية الحاكمة للمجتمع الإسلامي خصوصاً مع بداية القرن الرابع قد اضفت الشرعية المطلوبة على بعض المدارس الأصولية والفقهية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وتلقاها عامة الجمهور بالقبول وأضفوا عليها مع مرور الزمن القداسة والاحترام حتى اضحت تمثل الإسلام في شكله ومضمونه، وغد الخارج عنها مارقاً عن الإسلام، كافراً ضالا وفي أحسن الظروف مبتدعاً، لذلك أحلّوا دمه وماله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المقابل عاشت فرق ومذاهب أخرى في الظل، ليس فقط لشذوذها الفكري أو العقائدي، وركوبها الغلو الذي تنفر منه فطرة اغلبية الناس ولكن </w:t>
      </w:r>
    </w:p>
    <w:p>
      <w:pPr>
        <w:pStyle w:val="BookText"/>
        <w:rPr/>
      </w:pPr>
      <w:r>
        <w:rPr>
          <w:rFonts w:ascii="Amiri" w:hAnsi="Amiri" w:eastAsia="Amiri" w:cs="Amiri"/>
          <w:color w:val="111111"/>
          <w:sz w:val="28"/>
          <w:sz w:val="28"/>
          <w:szCs w:val="28"/>
          <w:rtl w:val="true"/>
          <w:lang w:bidi="ar-SA"/>
        </w:rPr>
        <w:t>لمعاداتها السلطات السياسية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مثال على ذلك الفرق الشيعية بعامة والإمامية الاثنا عشرية بخاصة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الفرق لم تعترف بشرعية اغلب السلطات السياسية التي قامت على طول التاريخ الإسلامي، فإن رد فعل تلك السلطات كان مماثلا وزيادة بعض الشيء، فشُوهت أفكار الفرق المعارضة وحُرفّت عقائدها وقُتل دعاتها ورجالات دعوتها وأرباب مدارسها، ولم يسمح لها بنشر مذاهبها إلا بطرق سرية وحفية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لم تعرف حقيقة الكثير من المدارس الكلامية إلاّ بعد فترة طويلة من انتهاء هذا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النمو في الظل والخفاء لبعض الفرق، قد جعل قطاعات واسعة لا تعرف عنها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للكثيري أن المذاهب الاربعة لم تستطع الانتشار إلاّ في ظل عناية الخلفاء والولاة وذلك لأن عناية السلطة تكسب الشيء لونا من الاعتبار والعظمة، كما أن السلطات الحاكمة حصرت المذاهب في أربعة ومنعت العامة من تقليد غيرها، ثم منعت الاجتهاد واغلقت بابه وجعلته حكراً على من مضى من السلف وفرضت على الخلف التقليد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الكثيري بحثه، بعيداً عن كل تعصب أو انحياز مسبق لجهة ما على اعتبار أنها الحق أو أنها الميزان الذي يوزن به غيره، وكان هدفه من بحثه الموضوعي هو حب الوصول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واكتشف الكثيري خلال مطالعته للتاريخ حقائق مهمة وخطيرة، غيرت من حياته الكثير لأنّها انتزعته من مذهبه السابق وأخذت بيده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واصل الكثيري بحثه حتى لم يبق له أدنى شك في تغيير انتمائه المذهبي لأنه اكتشف أن من قوة مذهب التشيع أنه قادر على اثبات احقيته من كتب أهل </w:t>
      </w:r>
      <w:bookmarkStart w:id="843" w:name="pg20384_231126"/>
    </w:p>
    <w:p>
      <w:pPr>
        <w:pStyle w:val="BookText"/>
        <w:rPr/>
      </w:pPr>
      <w:bookmarkEnd w:id="843"/>
      <w:r>
        <w:rPr>
          <w:rFonts w:ascii="Amiri" w:hAnsi="Amiri" w:eastAsia="Amiri" w:cs="Amiri"/>
          <w:color w:val="111111"/>
          <w:sz w:val="28"/>
          <w:sz w:val="28"/>
          <w:szCs w:val="28"/>
          <w:rtl w:val="true"/>
          <w:lang w:bidi="ar-SA"/>
        </w:rPr>
        <w:t>السنة، فزاده ذلك اطمئناناً وايماناً بصحة عقائد الشيعة وما يدعون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فاعلن استبصاره، ثم جند نفسه لنشر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القلم وسيلة لتحقيق هذه الغاية، فتوجه إلى التأليف والكتابة ونشر المقالات في الصحف والمجلات الاسلامية من أجل انارة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يعرفون عن التشيع شيئاً وارشادهم إلى الحقائق التاريخية التي وقفت السلطات الجائرة فيما سبق دون وصولها إلى الناس</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1323416_2142443653"/>
      <w:bookmarkStart w:id="845" w:name="_Toc315"/>
      <w:bookmarkEnd w:id="844"/>
      <w:r>
        <w:rPr>
          <w:rtl w:val="true"/>
        </w:rPr>
        <w:t>مؤلفاته</w:t>
      </w:r>
      <w:r>
        <w:rPr>
          <w:rtl w:val="true"/>
        </w:rPr>
        <w:t>:</w:t>
      </w:r>
      <w:bookmarkEnd w:id="845"/>
    </w:p>
    <w:p>
      <w:pPr>
        <w:pStyle w:val="Heading3"/>
        <w:numPr>
          <w:ilvl w:val="2"/>
          <w:numId w:val="1"/>
        </w:numPr>
        <w:rPr/>
      </w:pPr>
      <w:bookmarkStart w:id="846" w:name="__RefHeading___Toc11323418_2142443653"/>
      <w:bookmarkStart w:id="847" w:name="_Toc316"/>
      <w:bookmarkEnd w:id="846"/>
      <w:r>
        <w:rPr>
          <w:rtl w:val="true"/>
        </w:rPr>
        <w:t>{</w:t>
      </w:r>
      <w:r>
        <w:rPr/>
        <w:t>1</w:t>
      </w:r>
      <w:r>
        <w:rPr>
          <w:rtl w:val="true"/>
        </w:rPr>
        <w:t>} "</w:t>
      </w:r>
      <w:r>
        <w:rPr>
          <w:rtl w:val="true"/>
        </w:rPr>
        <w:t>السلفية بين أهل السنة والامامية</w:t>
      </w:r>
      <w:r>
        <w:rPr>
          <w:rtl w:val="true"/>
        </w:rPr>
        <w:t>":</w:t>
      </w:r>
      <w:bookmarkEnd w:id="847"/>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مركز الغدير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هذا الكتاب وفصوله الستة فيأتي كمساهمة في ايجاد إجابات لمئات التساؤلات التي تطرحها مسيرة الصحوة الإسلامية اليوم على المستوى العقائدي والمذهبي، ومحاولة لتسليط الضوء على أسباب وعلل الاختلاف الديني، ومن يقف وراء الفتن المذهبية والحروب الطائفية التي تمزق وحدة المسلمين في الوقت الراهن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خلال متابعة تاريخية شاملة لنشوء المذهب الحنبلي في الفقه والعقائد، ورصد ليومياته في الدعوة والانتشار وعلاقته بخصومه ومخالفيه من المذاهب الإسلامية الاخرى، مع عرض لبعض خصوصياته العقائدية والفقهية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ويتألف الكتاب من الأبواب والفصول التالية</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1323420_2142443653"/>
      <w:bookmarkStart w:id="849" w:name="_Toc317"/>
      <w:bookmarkEnd w:id="848"/>
      <w:r>
        <w:rPr>
          <w:rtl w:val="true"/>
        </w:rPr>
        <w:t>الباب الأول</w:t>
      </w:r>
      <w:r>
        <w:rPr>
          <w:rtl w:val="true"/>
        </w:rPr>
        <w:t xml:space="preserve">: </w:t>
      </w:r>
      <w:r>
        <w:rPr>
          <w:rtl w:val="true"/>
        </w:rPr>
        <w:t>السلفية</w:t>
      </w:r>
      <w:r>
        <w:rPr>
          <w:rtl w:val="true"/>
        </w:rPr>
        <w:t xml:space="preserve">: </w:t>
      </w:r>
      <w:r>
        <w:rPr>
          <w:rtl w:val="true"/>
        </w:rPr>
        <w:t>الخليفات التاريخية والمذهبية</w:t>
      </w:r>
      <w:r>
        <w:rPr>
          <w:rtl w:val="true"/>
        </w:rPr>
        <w:t>.</w:t>
      </w:r>
      <w:bookmarkEnd w:id="849"/>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التعاريف، السلفية، الحشوية، أهل السنة والجماعة، الشيعة الإمامية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 رحم الحشوية</w:t>
      </w:r>
      <w:r>
        <w:rPr>
          <w:rFonts w:eastAsia="Amiri" w:cs="Amiri" w:ascii="Amiri" w:hAnsi="Amiri"/>
          <w:color w:val="111111"/>
          <w:sz w:val="28"/>
          <w:szCs w:val="28"/>
          <w:rtl w:val="true"/>
          <w:lang w:bidi="ar-SA"/>
        </w:rPr>
        <w:t xml:space="preserve">. </w:t>
      </w:r>
      <w:bookmarkStart w:id="850" w:name="pg20384_231127"/>
    </w:p>
    <w:p>
      <w:pPr>
        <w:pStyle w:val="BookText"/>
        <w:rPr/>
      </w:pPr>
      <w:bookmarkEnd w:id="850"/>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أبو العباس ابن تيمية وعقليته الحشوية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الوهاب وقيام الدعوة السلفية</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11323422_2142443653"/>
      <w:bookmarkStart w:id="852" w:name="_Toc318"/>
      <w:bookmarkEnd w:id="851"/>
      <w:r>
        <w:rPr>
          <w:rtl w:val="true"/>
        </w:rPr>
        <w:t>الباب الثاني</w:t>
      </w:r>
      <w:r>
        <w:rPr>
          <w:rtl w:val="true"/>
        </w:rPr>
        <w:t xml:space="preserve">: </w:t>
      </w:r>
      <w:r>
        <w:rPr>
          <w:rtl w:val="true"/>
        </w:rPr>
        <w:t>أهل السنة والإمامية في مواجهة السلفية</w:t>
      </w:r>
      <w:r>
        <w:rPr>
          <w:rtl w:val="true"/>
        </w:rPr>
        <w:t>.</w:t>
      </w:r>
      <w:bookmarkEnd w:id="852"/>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آثاره أيضاً التي نشرها في مجلة المنهاج كمقالات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في كتاب</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1323424_2142443653"/>
      <w:bookmarkStart w:id="854" w:name="_Toc319"/>
      <w:bookmarkEnd w:id="853"/>
      <w:r>
        <w:rPr>
          <w:rtl w:val="true"/>
        </w:rPr>
        <w:t>{</w:t>
      </w:r>
      <w:r>
        <w:rPr/>
        <w:t>1</w:t>
      </w:r>
      <w:r>
        <w:rPr>
          <w:rtl w:val="true"/>
        </w:rPr>
        <w:t>} "</w:t>
      </w:r>
      <w:r>
        <w:rPr>
          <w:rtl w:val="true"/>
        </w:rPr>
        <w:t xml:space="preserve">كتاب </w:t>
      </w:r>
      <w:r>
        <w:rPr>
          <w:rtl w:val="true"/>
        </w:rPr>
        <w:t>"</w:t>
      </w:r>
      <w:r>
        <w:rPr>
          <w:rtl w:val="true"/>
        </w:rPr>
        <w:t>تاريخ الاسلام الثقافي والسياسي</w:t>
      </w:r>
      <w:r>
        <w:rPr>
          <w:rtl w:val="true"/>
        </w:rPr>
        <w:t>" (</w:t>
      </w:r>
      <w:r>
        <w:rPr>
          <w:rtl w:val="true"/>
        </w:rPr>
        <w:t>للاستاذ صائب عبد الحميد</w:t>
      </w:r>
      <w:r>
        <w:rPr>
          <w:rtl w:val="true"/>
        </w:rPr>
        <w:t>) "</w:t>
      </w:r>
      <w:r>
        <w:rPr>
          <w:rtl w:val="true"/>
        </w:rPr>
        <w:t>نحو قراءة واعية للتاريخ الاسلامي</w:t>
      </w:r>
      <w:r>
        <w:rPr>
          <w:rtl w:val="true"/>
        </w:rPr>
        <w:t>".</w:t>
      </w:r>
      <w:bookmarkEnd w:id="854"/>
    </w:p>
    <w:p>
      <w:pPr>
        <w:pStyle w:val="BookText"/>
        <w:rPr/>
      </w:pPr>
      <w:r>
        <w:rPr>
          <w:rFonts w:ascii="Amiri" w:hAnsi="Amiri" w:eastAsia="Amiri" w:cs="Amiri"/>
          <w:color w:val="111111"/>
          <w:sz w:val="28"/>
          <w:sz w:val="28"/>
          <w:szCs w:val="28"/>
          <w:rtl w:val="true"/>
          <w:lang w:bidi="ar-SA"/>
        </w:rPr>
        <w:t xml:space="preserve">نشرته مجلة المنهاج ـ العدد السابع ـ خريف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جاء في هذه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الاسلامي وبحكم أصالته وبفعل العوامل الخاصة التي ساهمت في تكوينه قد اصبح شريكاً للقرآن والسنة في تكوين الرؤى والمواقف وصياغة كثير من المعتقدات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مجموعة من المؤرخين والمفكرين الاسلاميين منذ مطلع القرن العشرين إلى التفكير والدعوة إلى اعادة النظر في هذا الموروث التاريخي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تأتي أهمية هذا الكتاب الذي لم يتحسس مؤلفه فقط عمق المشكلة وخطورتها، ولم يقنع بترديد الدعوة إلى كتابة التاريخ الاسلامي، بل حاول ان يقدم مساهمة عملية وموضوعية لاعادة كتابة هذا التاريخ وتصحيحه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5" w:name="__RefHeading___Toc11323426_2142443653"/>
      <w:bookmarkStart w:id="856" w:name="_Toc320"/>
      <w:bookmarkEnd w:id="855"/>
      <w:r>
        <w:rPr>
          <w:rtl w:val="true"/>
        </w:rPr>
        <w:t>{</w:t>
      </w:r>
      <w:r>
        <w:rPr/>
        <w:t>2</w:t>
      </w:r>
      <w:r>
        <w:rPr>
          <w:rtl w:val="true"/>
        </w:rPr>
        <w:t>} "</w:t>
      </w:r>
      <w:r>
        <w:rPr>
          <w:rtl w:val="true"/>
        </w:rPr>
        <w:t xml:space="preserve">إعادة تحريف التاريخ الإسلامي، قراءة في كتاب </w:t>
      </w:r>
      <w:r>
        <w:rPr>
          <w:rtl w:val="true"/>
        </w:rPr>
        <w:t>"</w:t>
      </w:r>
      <w:r>
        <w:rPr>
          <w:rtl w:val="true"/>
        </w:rPr>
        <w:t>أثر التشيع على الروايات التاريخية في القرن الأول الهجري</w:t>
      </w:r>
      <w:r>
        <w:rPr>
          <w:rtl w:val="true"/>
        </w:rPr>
        <w:t xml:space="preserve">" </w:t>
      </w:r>
      <w:r>
        <w:rPr>
          <w:rtl w:val="true"/>
        </w:rPr>
        <w:t>للدكتور السَّلفي عبد العزيز</w:t>
      </w:r>
      <w:bookmarkEnd w:id="856"/>
    </w:p>
    <w:p>
      <w:pPr>
        <w:pStyle w:val="BookText"/>
        <w:rPr/>
      </w:pPr>
      <w:r>
        <w:rPr>
          <w:rFonts w:ascii="Amiri" w:hAnsi="Amiri" w:eastAsia="Amiri" w:cs="Amiri"/>
          <w:color w:val="111111"/>
          <w:sz w:val="28"/>
          <w:sz w:val="28"/>
          <w:szCs w:val="28"/>
          <w:rtl w:val="true"/>
          <w:lang w:bidi="ar-SA"/>
        </w:rPr>
        <w:t>محمد نور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جاء في هذه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هناك العشرات من الدراسات الجامعية تتنوع بين بحوث تمهيدية لنيل درجة الماجستير في العلوم الإسلامية، ورسائل ماجستير واطروحات دكتوراه، انجزت خلال السنوات الماضية داخل الجامعات السعودية، كان الغرض منها أولا واخيراً، الانتصار لمذهب الحنابلة في الاصول والفروع، بالاضافة إلى تزييف الحقائق التاريخية وتحريفها، دفاعاً عن ظلم بني أمية، والتستر عما ارتكبوه من جرائم في حق الاسلام والمسلمين والانسانية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الرسائل رسالة الدكتوراه للمؤلف السلفي المذكور من الجامعة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القراءة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نجزم بأن ما قام به الباحث السلفي، في بحثه هذا، ليس سوى تطبيق وفي منهج ابن تيمية وتلامذته في تحريف التاريخ والتراث الاسلامي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سنعرض لهذا المنهج باختصار شديد لأنّ هذه الدراسة لا تتحمل التفصيل، لكن المهم هو تنبيه أبناء الصحوة الإسلامية والباحثين في مجال التاريخ الإسلامي، لهذه الطرق والوسائل التي يتبعها السلفيون لقلب حقائق التاريخ الإسلامي لغاية وحيدة ونهائية، وهي الدفاع عن بني أمية وتبرئتهم من كل ظلم وطغيان، أو كفر ونفاق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مقالات اخرى في مجلة المنهاج نشرها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دكير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الفكر التربوي عند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ـ العدد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حقوق الانسان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ـ العدد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الامامة والسلفية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ـ العدد الخامس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الاصابة بوباء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ـ العدد التاسع عشر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الفسلفة المتعالية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ـ العدد العشرون</w:t>
      </w:r>
      <w:r>
        <w:rPr>
          <w:rFonts w:eastAsia="Amiri" w:cs="Amiri" w:ascii="Amiri" w:hAnsi="Amiri"/>
          <w:color w:val="111111"/>
          <w:sz w:val="28"/>
          <w:szCs w:val="28"/>
          <w:rtl w:val="true"/>
          <w:lang w:bidi="ar-SA"/>
        </w:rPr>
        <w:t xml:space="preserve">). </w:t>
      </w:r>
      <w:bookmarkStart w:id="857" w:name="pg20384_231129"/>
    </w:p>
    <w:p>
      <w:pPr>
        <w:pStyle w:val="Heading3"/>
        <w:numPr>
          <w:ilvl w:val="2"/>
          <w:numId w:val="1"/>
        </w:numPr>
        <w:rPr/>
      </w:pPr>
      <w:bookmarkStart w:id="858" w:name="__RefHeading___Toc11323428_2142443653"/>
      <w:bookmarkStart w:id="859" w:name="_Toc321"/>
      <w:bookmarkEnd w:id="857"/>
      <w:bookmarkEnd w:id="858"/>
      <w:r>
        <w:rPr>
          <w:rtl w:val="true"/>
        </w:rPr>
        <w:t>وقفة مع كتابه</w:t>
      </w:r>
      <w:r>
        <w:rPr>
          <w:rtl w:val="true"/>
        </w:rPr>
        <w:t>: "</w:t>
      </w:r>
      <w:r>
        <w:rPr>
          <w:rtl w:val="true"/>
        </w:rPr>
        <w:t>السلفية بين أهل السنة والامامية</w:t>
      </w:r>
      <w:r>
        <w:rPr>
          <w:rtl w:val="true"/>
        </w:rPr>
        <w:t>"</w:t>
      </w:r>
      <w:bookmarkEnd w:id="859"/>
    </w:p>
    <w:p>
      <w:pPr>
        <w:pStyle w:val="BookText"/>
        <w:rPr/>
      </w:pPr>
      <w:r>
        <w:rPr>
          <w:rFonts w:ascii="Amiri" w:hAnsi="Amiri" w:eastAsia="Amiri" w:cs="Amiri"/>
          <w:color w:val="111111"/>
          <w:sz w:val="28"/>
          <w:sz w:val="28"/>
          <w:szCs w:val="28"/>
          <w:rtl w:val="true"/>
          <w:lang w:bidi="ar-SA"/>
        </w:rPr>
        <w:t>يتناول الكاتب في كتابه هذا عنوان السلفية كحركة دينية ظهرت على الساحة الإسلامية، فيعرّفها ويبحث عن جذورها وكيفية نشؤها وعلاقاتها مع الطوائف الإسلامية، ويبيّن أهم عقائدها التي تضادت عموماً مع عقائد معظم المسلمين والذي حدا بها إلى تكفير معظم أهل القبلة، وردود المسلمين عليها ووقوفهم في وجهها</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1323430_2142443653"/>
      <w:bookmarkStart w:id="861" w:name="_Toc322"/>
      <w:bookmarkEnd w:id="860"/>
      <w:r>
        <w:rPr>
          <w:rtl w:val="true"/>
        </w:rPr>
        <w:t>من هم السلفية</w:t>
      </w:r>
      <w:r>
        <w:rPr>
          <w:rtl w:val="true"/>
        </w:rPr>
        <w:t>:</w:t>
      </w:r>
      <w:bookmarkEnd w:id="861"/>
    </w:p>
    <w:p>
      <w:pPr>
        <w:pStyle w:val="BookText"/>
        <w:rPr/>
      </w:pPr>
      <w:r>
        <w:rPr>
          <w:rFonts w:ascii="Amiri" w:hAnsi="Amiri" w:eastAsia="Amiri" w:cs="Amiri"/>
          <w:color w:val="111111"/>
          <w:sz w:val="28"/>
          <w:sz w:val="28"/>
          <w:szCs w:val="28"/>
          <w:rtl w:val="true"/>
          <w:lang w:bidi="ar-SA"/>
        </w:rPr>
        <w:t>المقصود بالسلفية هم أولئك الذين ظهروا في القرن الرابع الهجرى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من الحنابلة، وزعموا أن جملة آرائهم تنتهي إلى الإمام أحمد بن حنبل الذي أحيى عقيدة السلف، وحارب دونها، ثم تجدد ظهورهم في القرن السابع الهجري، أحياه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 فى الدعوة إليه، وأضاف إليه أموراً أخرى قد بعثت إلى التفكير فيها أحوال عصره، ثم ظهرت تلك الآراء في الجزيرة العربية في القرن الثاني عشر الهجري، أحياها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الجزيرة العربية ـ وما زال الوهابيون ينادون بها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ويطلق على السلفية الذين ظهروا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1323432_2142443653"/>
      <w:bookmarkStart w:id="863" w:name="_Toc323"/>
      <w:bookmarkEnd w:id="862"/>
      <w:r>
        <w:rPr>
          <w:rtl w:val="true"/>
        </w:rPr>
        <w:t>الحشوية</w:t>
      </w:r>
      <w:r>
        <w:rPr>
          <w:rtl w:val="true"/>
        </w:rPr>
        <w:t>:</w:t>
      </w:r>
      <w:bookmarkEnd w:id="86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الحشو لغة ما يملأ به الوسادة أو الحشية أو الخضر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بتسكين الشين وفتحها أو أهل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تحقير أطلق على أولائك الفريق من أصحاب الحديث الذين اعتقدوا بصحة الأحاديث المسرفة في التجسيم من غير 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فضلوها على غيرها وأخذوها بظاهر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أيضا السالمية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إزدرى المعتزلة أصحاب الحديث جميعا وعدوهم من الحشوية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قبلوا التفاسير المنطوية على التجسيم، وإن كانوا تحفظوا في التجسيم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يفسد ذوقهم كما فسد ذوق الحشوية الخلص</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قول وعمل ومعرفة يزيد بالطاعة وينقص بالمعصية وجوز قوم منهم على الأنبياء الكبائر كالزنى واللواط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الأقوال الواضحة البطلان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رشد الفيلسوف،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الحشوية فإنهم قالوا ان طريقة معرفة وجود الله تعالى هو السمع لا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 الإيمان بوجوده الذي كلف الناس التصديق به يكفي فيه أن يتلقى من صاحب الشرع ويؤمن به إيماناً كما تتلقى منه أحوال المعاد، وغير ذلك مما لا مدخل للعقل فيه، وهذه الفرقة الضالة، الظاهر من أمرها أنها مقصرة عن مقصود الشارع في الطريق التي نصبها للجميع مفضية إلى معرفة وجود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يظهر من غيرما آية من كتاب الله تعالى أنه دعى الناس إلى التصديق بوجود الباري سبحانه بأدلة عقلية منصوص عليها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نستخلص عناصر الموقف الحشوي كما يفهم من النص السابق وغيره على النحو التالي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الإعتماد على النص وحده طريقاً إلى المعرفة الإعتقادية خاصة والدينية بصفة عامة، ورفض العقل وأدلته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سوء الفهم للنصوص الدينية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الإعتماد على الأحاديث الضعيفة أو المدسوسة في السنة للإستدلال بها 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هذه النصوص كما سبق بيانه وكما يشير إبن رشد في نصه الآنف الذكر، تعتمد العقل وتتضمن براهين عقلية لإثبات العقائد الدينية الواجب اعتناقها، ولا نكتفي بتقرير هذه العقائد عارية عن البرهنة والإستدلال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النزوع إلى الفهم الحرفي لتلك النصوص مما يؤدي إلى التجسيم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تشبيه صفات المخلوقات والأشياء المادية الجسمية إلى الله سبحانه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هي تيار حشوي له جذور عميقة في التاريخ الفكري للحشو وعقائده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مذهب إنتقائي تكاد ترجع أغلب آرائه في العقائد إلى الإسرائيليات، التي حشا بها الرواة من الأعراب ومتأسلمة اليهود والنصارى أحاديث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 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مبتكرات خصوم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وإنما ورد في كثير من كتب التاريخ وكان يقصد به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الوهابية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إبن عساكر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 عن الإمام أبى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منتصف القرن الخامس استفحل أمر هؤلاء الحشوية ببغداد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أبي إسحاق الشيرازي وأبي بكر الشاشي وغيرهما من أئمة الشافعية أن يكتبوا محضراً عليه خطوطهم ورفعوه إلى نظام الملك، ومن جملة 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جماعة الحشوية والأوباش الرعاع المتسمين </w:t>
      </w:r>
      <w:bookmarkStart w:id="864" w:name="pg20384_231132"/>
    </w:p>
    <w:p>
      <w:pPr>
        <w:pStyle w:val="BookText"/>
        <w:rPr/>
      </w:pPr>
      <w:bookmarkEnd w:id="864"/>
      <w:r>
        <w:rPr>
          <w:rFonts w:ascii="Amiri" w:hAnsi="Amiri" w:eastAsia="Amiri" w:cs="Amiri"/>
          <w:color w:val="111111"/>
          <w:sz w:val="28"/>
          <w:sz w:val="28"/>
          <w:szCs w:val="28"/>
          <w:rtl w:val="true"/>
          <w:lang w:bidi="ar-SA"/>
        </w:rPr>
        <w:t>بالحنبلية أظهروا ببغداد من البدع الفظيعة والمخازي الشنيعة مالم يتسمع به ملحد فضلا عن موحد</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خلال تتبعنا للجذور التاريخية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واضحا أن أتباع هذه المدرسة اليوم، ليسوا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حشوية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المتوسمين بالحنابلة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سيضيق مفهومه ليصبح علما متميزاً لما توصل إليه ابن تيمية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آراء في العقائد خصوصاً، بعدما تصدى للكم الهائل من أحاديث التشبيه والتجسيم ورام الدفاع عنها، وسلك منهجا وطريقة في اثباتها وجعلها أساساً لعقائد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والسلفية أو الوهابية اليوم هي دعوة متميزة لبعث هذه العقائد، مدعومة بمخزون أهل الحشو من أحاديث وروايات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كثرت الطبعات والتحقيقات لكتب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الإمام أحمد،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خزيمة، وغيرهما من المصادر المعتمدة لدى الحشوية الأوائل</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11323434_2142443653"/>
      <w:bookmarkStart w:id="866" w:name="_Toc324"/>
      <w:bookmarkEnd w:id="865"/>
      <w:r>
        <w:rPr>
          <w:rtl w:val="true"/>
        </w:rPr>
        <w:t>علماء أهل السنة وابن تيمية</w:t>
      </w:r>
      <w:r>
        <w:rPr>
          <w:rtl w:val="true"/>
        </w:rPr>
        <w:t>:</w:t>
      </w:r>
      <w:bookmarkEnd w:id="866"/>
    </w:p>
    <w:p>
      <w:pPr>
        <w:pStyle w:val="BookText"/>
        <w:rPr/>
      </w:pPr>
      <w:r>
        <w:rPr>
          <w:rFonts w:ascii="Amiri" w:hAnsi="Amiri" w:eastAsia="Amiri" w:cs="Amiri"/>
          <w:color w:val="111111"/>
          <w:sz w:val="28"/>
          <w:sz w:val="28"/>
          <w:szCs w:val="28"/>
          <w:rtl w:val="true"/>
          <w:lang w:bidi="ar-SA"/>
        </w:rPr>
        <w:t>إن المتتبع لمجمل آراء علماء أهل السنة والجماعة وغيرهم في ابن تيمية يمكن ان يستنتج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 يكن ابن تيمية إلا حشوياً متستراً بتبعيته للسلف الذين جعل لهم مذهباً موحداً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سقط في أخطاء عقائدية وأصولية نتيجة دراسته للفلسفة، خالف بها ما أجمعت عليه الأمة وخصوصاً علماء أهل السنة والجماعة من أشاعرة وما تريدية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كثير الكذب على السلف في نقله أقوالهم وآرائهم وإجماعهم في </w:t>
      </w:r>
      <w:bookmarkStart w:id="867" w:name="pg20384_231133"/>
    </w:p>
    <w:p>
      <w:pPr>
        <w:pStyle w:val="BookText"/>
        <w:rPr/>
      </w:pPr>
      <w:bookmarkEnd w:id="867"/>
      <w:r>
        <w:rPr>
          <w:rFonts w:ascii="Amiri" w:hAnsi="Amiri" w:eastAsia="Amiri" w:cs="Amiri"/>
          <w:color w:val="111111"/>
          <w:sz w:val="28"/>
          <w:sz w:val="28"/>
          <w:szCs w:val="28"/>
          <w:rtl w:val="true"/>
          <w:lang w:bidi="ar-SA"/>
        </w:rPr>
        <w:t>بعض المسائل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تعمده التحريف وعدم الضبط في نقل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 يكن أتباعه من عقلاء الأمة أو علمائها وانما جلهم من العوام الجهلة، وقد انتصر بهم وبالسلطان فحقن دمه واكتفي فقط بسجنه إلى أن مات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الإعتراف له بالأعلمية التي تؤهله للإجتهاد، فقد كان سطحياً في فهمه للنصوص، مؤمنا بظواهرها الإبتدائية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عليه المحققون من رجال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آراءه العقائدية الشاذة ترمي به بعيداً عن الجماعة، واذا أضفنا ما ابتدعه من فتاوي ضالة في الفقه وآرائه في الصحابة فهو إن لم يحكم عليه بالكفر الصراح فلا شك في زندقته ونفاقه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11323436_2142443653"/>
      <w:bookmarkStart w:id="869" w:name="_Toc325"/>
      <w:bookmarkEnd w:id="868"/>
      <w:r>
        <w:rPr>
          <w:rtl w:val="true"/>
        </w:rPr>
        <w:t>ابن تيمية، حدّة في الطبع وغلظة في التعامل</w:t>
      </w:r>
      <w:r>
        <w:rPr>
          <w:rtl w:val="true"/>
        </w:rPr>
        <w:t>:</w:t>
      </w:r>
      <w:bookmarkEnd w:id="869"/>
    </w:p>
    <w:p>
      <w:pPr>
        <w:pStyle w:val="BookText"/>
        <w:rPr/>
      </w:pPr>
      <w:r>
        <w:rPr>
          <w:rFonts w:ascii="Amiri" w:hAnsi="Amiri" w:eastAsia="Amiri" w:cs="Amiri"/>
          <w:color w:val="111111"/>
          <w:sz w:val="28"/>
          <w:sz w:val="28"/>
          <w:szCs w:val="28"/>
          <w:rtl w:val="true"/>
          <w:lang w:bidi="ar-SA"/>
        </w:rPr>
        <w:t>كان ابن تيمية حدة في الطبع وجفاء وغلظة في التعامل مع من جعلهم خصوماً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حاول البعض أن يُرجع هذه الحدة والمزاج الصعب والمتقلب إلى كون الشيخ لم يتزوج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الكبت الجنسي كما اثبت العلم المعاصر، يضغط على الأعصاب ويؤثر عليها، فيتعرض الإنسان على أثر ذلك لموجات عصبية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 شك أن فيه بعضاً من الصحة ويمكن أن يكون مفتاحاً لحل لغز التناقض الحاد في أفكار الشيخ وأحكامه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عثر الباحثون على أحكام وآراء متناقضة له في المسألة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حينا يعالج القضية بهدوء وتفهم وكأنه تلميذ يشرح كلام أستاذه بصدق وأمانة، وتراه حينا آخر مندفعاً لا يلوي على شيء مجرداً خصومه من كل فضيلة أو علم </w:t>
      </w:r>
    </w:p>
    <w:p>
      <w:pPr>
        <w:pStyle w:val="BookText"/>
        <w:rPr/>
      </w:pPr>
      <w:r>
        <w:rPr>
          <w:rFonts w:ascii="Amiri" w:hAnsi="Amiri" w:eastAsia="Amiri" w:cs="Amiri"/>
          <w:color w:val="111111"/>
          <w:sz w:val="28"/>
          <w:sz w:val="28"/>
          <w:szCs w:val="28"/>
          <w:rtl w:val="true"/>
          <w:lang w:bidi="ar-SA"/>
        </w:rPr>
        <w:t>ناسبا إياهم إلى الضلال والإبتداع أو الكفر، بل ليسوا سوى تلامذة لفلاسفة اليونان الوثنيين أو أتباع بوذية الهند وأنباط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بعد متابعة شاملة لحياة الشيخ ومذهبه وسيرة أصحابه، بأن الحدة والمزاج الصعب والجاف الذى يتكلم عنه الباحثون، يجدون تفسيره في مسألتين مهمتين بالإضافة إلى الكبت الجنسي أو كونه عاش وحيداً دون أهل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في البيئة الجغرافية التي فتح الشيخ فيها عينيه وتربى ونشأ، وهي مدينة حران التي وصفها الرحالة ابن جبير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تزال تتقد بلفح الهجير ساحاته وأرجاؤه ـ أي بلد حران ـ ولا تجد فيها مقيلا، ولا تتنفس فيها إلاّ نفساً ثقيلاً، قد نبذ بالعراء، ووضع في وسط الصحراء فعدم رونق الحضارة، وتعرت أعطافه من ملابس النضارة</w:t>
      </w:r>
      <w:r>
        <w:rPr>
          <w:rFonts w:eastAsia="Amiri" w:cs="Amiri" w:ascii="Amiri" w:hAnsi="Amiri"/>
          <w:color w:val="111111"/>
          <w:sz w:val="28"/>
          <w:szCs w:val="28"/>
          <w:rtl w:val="true"/>
          <w:lang w:bidi="ar-SA"/>
        </w:rPr>
        <w:t>"</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هذه البيئة الصحراوية الجافة كان لها تأثير على نفسية الصبي، وهذا معلوم بالضرورة فأخلاق وسلوكيات البدو الذين يعيشون في الصحاري والقفار تكون جافة غليظة، بخلاف سكان الحواضر والبوادي الخصبة حيث الأنهار والبساتين والأشجار الكثيفة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تأثير الطبيعة والجغرافية على الإنسان، وهي مسلمة علمية وعرفية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المذهب الحنبلي فقد ولد الشيخ إبن تيمية في بيت المشيخة الحنبلية واستمر يرتع وينمو في أحضان هذا المذهب إلى أن تولى رئاسته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المميزة والخاصة لأتباع هذا المذهب كانت وما زالت تتمثل في الجفاء والغلظة، وقد وصفهم إبن عقيل الحنبلي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خشن تقلصت أخلاقهم عن المخالطة وغلظت طباعهم عن المداخلة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870" w:name="pg20384_231135"/>
    </w:p>
    <w:p>
      <w:pPr>
        <w:pStyle w:val="BookText"/>
        <w:rPr/>
      </w:pPr>
      <w:bookmarkEnd w:id="870"/>
      <w:r>
        <w:rPr>
          <w:rFonts w:ascii="Amiri" w:hAnsi="Amiri" w:eastAsia="Amiri" w:cs="Amiri"/>
          <w:color w:val="111111"/>
          <w:sz w:val="28"/>
          <w:sz w:val="28"/>
          <w:szCs w:val="28"/>
          <w:rtl w:val="true"/>
          <w:lang w:bidi="ar-SA"/>
        </w:rPr>
        <w:t>ويقول صاحب النهج الأحمد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كنا في عهد الصبا نسمع الرجل يصف رجلا آخر فإذا أراد أن ينعته بضيق الصدر والتزمت وصلابة الرأي وعدم انقياده للحديث يلقي إليه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الناس إلى يومنا هذا يذكرون هذه العبارة في مثل هذا المعرض</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1" w:name="__RefHeading___Toc11323438_2142443653"/>
      <w:bookmarkStart w:id="872" w:name="_Toc326"/>
      <w:bookmarkEnd w:id="871"/>
      <w:r>
        <w:rPr>
          <w:rtl w:val="true"/>
        </w:rPr>
        <w:t>ابن تيمية وأهل البيت</w:t>
      </w:r>
      <w:r>
        <w:rPr>
          <w:rtl w:val="true"/>
        </w:rPr>
        <w:t>:</w:t>
      </w:r>
      <w:bookmarkEnd w:id="872"/>
    </w:p>
    <w:p>
      <w:pPr>
        <w:pStyle w:val="BookText"/>
        <w:rPr/>
      </w:pPr>
      <w:r>
        <w:rPr>
          <w:rFonts w:ascii="Amiri" w:hAnsi="Amiri" w:eastAsia="Amiri" w:cs="Amiri"/>
          <w:color w:val="111111"/>
          <w:sz w:val="28"/>
          <w:sz w:val="28"/>
          <w:szCs w:val="28"/>
          <w:rtl w:val="true"/>
          <w:lang w:bidi="ar-SA"/>
        </w:rPr>
        <w:t>أما موقف إبن تيمية من أهل البيت فكان غريباً جداً، فعندما ستصادفه عشرات الأحاديث الصحيحة ومن في حكمها، وكلها تشهد لأهل البيت، علي وفاطمة والحسن والحسين، بالأفضلية، وتدعو لاحترامهم ومحبتهم وتقديمهم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تملأ الصحاح وكتب الحديث المختلفة، فإن شيخ الحنابلة، سيقول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فكرة تقديم آل الرسول هي من أثر الجاهلية، فى تقديم أهل بيت الرؤساء</w:t>
      </w:r>
      <w:r>
        <w:rPr>
          <w:rFonts w:eastAsia="Amiri" w:cs="Amiri" w:ascii="Amiri" w:hAnsi="Amiri"/>
          <w:color w:val="111111"/>
          <w:sz w:val="28"/>
          <w:szCs w:val="28"/>
          <w:rtl w:val="true"/>
          <w:lang w:bidi="ar-SA"/>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إذن هذا الإجتباء الإلهي لآل الأنبياء هو من أثر الجاهلية، وكل هذا الذي في القرآن هو من أثر الجاهلية؟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الصلاة على آل محمد وآل إبراهيم التي ترددها في صلاتك هي من أثر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لماذا جدع قصير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يستريح حين يذكر لآل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في ذلك الإصطفاء</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عندما يصطدم بحديث غدير خم الواضح في ولاية علي وأهل بيته، فإنه يحذف أوله ويثبت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تحريف ليس جديداً على الشيخ، وقد تكلمنا في فصله عن إتهام أهل السنة له بالتحريف لأقوال الفرق الإسلامية والكذب على أصحابها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ويتابع الشيخ الحنبلي نقض متسمسكات الشيعة الإمامية عروة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أجمعت الأمة أن الرسول آخى بين المهاجرين والأنصار، وآخى بينه وبين علي بن أبي طالب، وروي أحمد بن حنبل في مسنده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إبن تيمية ينفي ذلك، ويحكم ببطلان الأحاديث الواردة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أحاديث المؤاخاة صحيحة وقد رواها الحاكم والترمذي وذكرها أصحاب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ويبلغ التهافت والتجني على الحقيقة منتهاه، عندما يرفض هذا الحنبلي حديث الطير</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يصرح بأفضلية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الناس ما عدا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الطائر من المكذوبات الموضوعات عند أهل العلم والمعرفة بحقائق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سئل الحاكم عن حديث الطير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رجعنا إلى أهل العلم لنعرف مصداق كلام الشيخ فسنجد أن هذا الحديث، قد رواه الترمذي من طريق السدي ووثقه، ورواه النسائي، وصححه الحاكم في المستدرك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أنس أكثر من ثلاثين نفسا، وصححه الذهبي وألف جزءاً في ما صح عنده من طرقه، ورواه البغوي أيضاً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الخوارزمي اخرج إبن مردويه هذا الحديث بمئة وعشرين إسناداً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سبط إبن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أبو عبد 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الطائر صحيح، يلزم البخاري ومسلم إخراجه في صحيحيهما لأن رجاله ثقات، وهو على شرطهما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يقول علماء السلفية عندما يكذب شيخهم السلفي على علماء الحديث </w:t>
      </w:r>
      <w:bookmarkStart w:id="873" w:name="pg20384_231137"/>
    </w:p>
    <w:p>
      <w:pPr>
        <w:pStyle w:val="BookText"/>
        <w:rPr/>
      </w:pPr>
      <w:bookmarkEnd w:id="873"/>
      <w:r>
        <w:rPr>
          <w:rFonts w:ascii="Amiri" w:hAnsi="Amiri" w:eastAsia="Amiri" w:cs="Amiri"/>
          <w:color w:val="111111"/>
          <w:sz w:val="28"/>
          <w:sz w:val="28"/>
          <w:szCs w:val="28"/>
          <w:rtl w:val="true"/>
          <w:lang w:bidi="ar-SA"/>
        </w:rPr>
        <w:t>فالحاكم صحح الحديث، لكن إبن تيمية يقول لم يصححه؟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الانتصار لملوك بني أمية أعداء الإسلام والإنسانية، قد أعمى الشيخ وصمه، لدرجة رد أحاديث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وضربها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فعل مع حديث الإنذار، الذي ذكره أهل التفسير عندما، شرحوا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الاَْقْرَبِينَ</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يعلن صراحة وبوضوح كون الإمام علي هو الوصي والخليفة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الشيخ الحنبلي سيتنكر لبعض الحقائق الواضحة والتي لا تحتاج إلى عناء لتحقق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يقول عن سورة الدهر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 باتفاق العلماء</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الدهر أو الإنسان مدنية، باتفاق الأمة وهذه المصاحف بين أيدينا تشهد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ألم يكتف الشيخ بضرب السنة وتجريحها، فهل انتقل إلى القرآن لتغيير 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هذا الكلام للسلفية، ليسرعوا إلى تصحيح عثرات شيخهم، لأنها عثرات 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كذب الشيخ على علماء الحديث والمفسرين، وتحريف أقوالهم، كثير جداً في منهاجه، وقد جئنا بهذه الأمثلة لمعرفة منهجه وطريقة رده على الشيعة الإمامية، ولو كان المقام يسع لجئنا بعشرات الأمثلة على هذا التحريف والكذب الصريح على علماء الإسلام وتراثهم</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1323440_2142443653"/>
      <w:bookmarkStart w:id="875" w:name="_Toc327"/>
      <w:bookmarkEnd w:id="874"/>
      <w:r>
        <w:rPr>
          <w:rtl w:val="true"/>
        </w:rPr>
        <w:t>الوهابية أو السلفية الجديدة</w:t>
      </w:r>
      <w:r>
        <w:rPr>
          <w:rtl w:val="true"/>
        </w:rPr>
        <w:t>:</w:t>
      </w:r>
      <w:bookmarkEnd w:id="87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إبن قيم الجوزية من تلامذة الشيخ إبن تيمية ومن أكثر الناس التصاقا به لدرجة أنه أُدخل معه السجن في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الشيخ تحمل التلميذ المخلص مهمة جمع تراث أستاذه والحفاظ عليه، بل تنقيحه وترتيبه وتبويب مسائله وإغناء مواضيعها بالشرح والتفصيل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ضم إلى تراث الحنابلة بشكل عام </w:t>
      </w:r>
      <w:bookmarkStart w:id="876" w:name="pg20384_231138"/>
    </w:p>
    <w:p>
      <w:pPr>
        <w:pStyle w:val="BookText"/>
        <w:rPr/>
      </w:pPr>
      <w:bookmarkEnd w:id="876"/>
      <w:r>
        <w:rPr>
          <w:rFonts w:ascii="Amiri" w:hAnsi="Amiri" w:eastAsia="Amiri" w:cs="Amiri"/>
          <w:color w:val="111111"/>
          <w:sz w:val="28"/>
          <w:sz w:val="28"/>
          <w:szCs w:val="28"/>
          <w:rtl w:val="true"/>
          <w:lang w:bidi="ar-SA"/>
        </w:rPr>
        <w:t>وحوفظ عليه من صروف الأيام، إلى أن أدركته يد العناية فتلقفه طالب علم حنبلي فشرب منه حتى الثمالة وتشبع بمقاصد أفكاره ومعاني آرائه واتخذها لنفسه طريقاً ومذهباً، وحين استغاث بالفرصة كي يصدع بما وعي، أغاثه الزمان بها، فطفق يدعو لما إرتضاه ديناً واحتواه عقله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بدء قيام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اتخذت من بلاد نجد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عضد السيف القلم فانتشرت الدعوة، ولبست أفكار الشيخ الحراني حللا جديدة، ونزعت عنها أسمالها البالية، وظهرت للوجود دولة تدافع وتنافح عن أفكار الشيخ الحنبلي وتتخذها مذهباً في الدين وأساساً للشرعية السياسية</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1323442_2142443653"/>
      <w:bookmarkStart w:id="878" w:name="_Toc328"/>
      <w:bookmarkEnd w:id="877"/>
      <w:r>
        <w:rPr>
          <w:rtl w:val="true"/>
        </w:rPr>
        <w:t xml:space="preserve">انتشار الدعوة الوهابية واعلان الجهاد على </w:t>
      </w:r>
      <w:r>
        <w:rPr>
          <w:rtl w:val="true"/>
        </w:rPr>
        <w:t>"</w:t>
      </w:r>
      <w:r>
        <w:rPr>
          <w:rtl w:val="true"/>
        </w:rPr>
        <w:t>المشركين</w:t>
      </w:r>
      <w:r>
        <w:rPr>
          <w:rtl w:val="true"/>
        </w:rPr>
        <w:t>":</w:t>
      </w:r>
      <w:bookmarkEnd w:id="878"/>
    </w:p>
    <w:p>
      <w:pPr>
        <w:pStyle w:val="BookText"/>
        <w:rPr/>
      </w:pPr>
      <w:r>
        <w:rPr>
          <w:rFonts w:ascii="Amiri" w:hAnsi="Amiri" w:eastAsia="Amiri" w:cs="Amiri"/>
          <w:color w:val="111111"/>
          <w:sz w:val="28"/>
          <w:sz w:val="28"/>
          <w:szCs w:val="28"/>
          <w:rtl w:val="true"/>
          <w:lang w:bidi="ar-SA"/>
        </w:rPr>
        <w:t xml:space="preserve">إنطلقت دعوة الشيخ كما 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أبناء الدرعية الذين كانوا في غاية الجهل والشرك الأصغر والأكبر ورفض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فعلمهم الشيخ أحوال الإسلام وأركانه وعرفهم مبادىء التوحيد والبعث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عرفهم برسول الإسلام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وبالغاية التي بعث من أجلها وهي محاربة الشرك وإفراد الألوهية والربوبية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رسله وكتبه إلى رؤساء البلدان وعلمائها يدعوهم إلى التوحيد وينهاهم عن الشرك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اطمأن الشيخ لمسيرة الدعوة في الدرعية واقبل عليه بعض المهاجرين من القبائل المجاورة وكثر عددهم،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الشيخ بالجهاد وحضهم عليه فامتثلوا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جيش غزا سبع ركايب فلما ركبوها واعجلت بهم النجايب في سيرها سقطوا من أكوارها لأنهم لم يعتادوا 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فأغاروا، أظنه على بعض الأعراب، فغنموا ورجعوا سالمين</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أنطلق الغزو والجهاد في سبيل الله لمحاربة المشركين والكفار من أبناء القبائل وأعراب البادية من سكان نجد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حكم الشيخ ابن عبد </w:t>
      </w:r>
    </w:p>
    <w:p>
      <w:pPr>
        <w:pStyle w:val="BookText"/>
        <w:rPr/>
      </w:pPr>
      <w:r>
        <w:rPr>
          <w:rFonts w:ascii="Amiri" w:hAnsi="Amiri" w:eastAsia="Amiri" w:cs="Amiri"/>
          <w:color w:val="111111"/>
          <w:sz w:val="28"/>
          <w:sz w:val="28"/>
          <w:szCs w:val="28"/>
          <w:rtl w:val="true"/>
          <w:lang w:bidi="ar-SA"/>
        </w:rPr>
        <w:t xml:space="preserve">الوهاب بكفرهم وأقنع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وإنطلاقاً من الحقائق التي ذكرها الباحثون والرحالة حول طبيعة البدوي وأنه طماح للسلب والنهب سواء انطلق من شريعة أو دفعت به الحاجة والفاقة وحب الغنى إلى الهجوم على غيره من الغرباء والأعداء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والمقارنة بين حروب البدو قبل إعلان محمد بن عبد الوهاب دعوته وحروب اتباعه مع خصومهم من البدو بعد ذلك، يمكن أن نسجل مماثلة تامة في الأسلوب والنتائج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دخول العنصر الديني وإقحامه في هذه الحرب الظالمة لتبريرها وإلباسها ثوب المشروعية لضمان استمراريتها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والتغطية على أنهار الدماء التي تراق أثناء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يمكننا أن نجزم بكل صراحة وإطمئنان تعضدنا وقائع الغزو الوهابي ويومياته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الحرب الوهابية التي أعلنها إبن عبد الوهاب وأتباعه على قبائل نجد وقراها لم تكن حرباً مقدسة وفي سبيل الله، لنشر التوحيد والإسلام بين المشركين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حرباً بدوية على شاكلة الحروب البدوية السابقة، أولا، ثم أخذت بعداً جدياً بفضل أيدلوجية الشيخ الخاصة بالشرك والإرتداد، ومحاولة نشر الإسلام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لتوضع في خدمة تأسيس دولة سياسية جديدة تطمح للسيطرة على مجمل أراضي شبه الجزيرة العربية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فلم يحدثنا التاريخ الإسلامي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وصحابته كانوا يهجمون على القرى والمدن، يقتلون الناس ويغنمون إبل القوم ومواشيهم ويحرقوا زروعهم ويقطعوا نخيلهم ثم يرجعوا من حيث أتوا لتقسيم الغنائم، الخمس منها لبيت المال، ويقسم الباقي للراجل سهم وللفارس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للدعوة ونشر الإسلام أي مكان في هذا الغزو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نستحضر بعض الوقائع التاريخية للغزو الوهابي ليتضح لنا انعدام الحس الدعوي أو الديني في هذه الغزوات</w:t>
      </w:r>
      <w:r>
        <w:rPr>
          <w:rFonts w:eastAsia="Amiri" w:cs="Amiri" w:ascii="Amiri" w:hAnsi="Amiri"/>
          <w:color w:val="111111"/>
          <w:sz w:val="28"/>
          <w:szCs w:val="28"/>
          <w:rtl w:val="true"/>
          <w:lang w:bidi="ar-SA"/>
        </w:rPr>
        <w:t xml:space="preserve">. </w:t>
      </w:r>
      <w:bookmarkStart w:id="879" w:name="pg20384_231140"/>
    </w:p>
    <w:p>
      <w:pPr>
        <w:pStyle w:val="BookText"/>
        <w:rPr/>
      </w:pPr>
      <w:bookmarkEnd w:id="879"/>
      <w:r>
        <w:rPr>
          <w:rFonts w:ascii="Amiri" w:hAnsi="Amiri" w:eastAsia="Amiri" w:cs="Amiri"/>
          <w:color w:val="111111"/>
          <w:sz w:val="28"/>
          <w:sz w:val="28"/>
          <w:szCs w:val="28"/>
          <w:rtl w:val="true"/>
          <w:lang w:bidi="ar-SA"/>
        </w:rPr>
        <w:t>يقول ابن 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رمضان صار سعود بن عبد العزيز بالجنود المنصورة من جميع نواحي نجد وبواديها وقصد الشمال وأغار على سوق الشيوخ وقتل منهم قتلى كثيرة وإنهزم منهم أناس وغرقوا في الشط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11323444_2142443653"/>
      <w:bookmarkStart w:id="881" w:name="_Toc329"/>
      <w:bookmarkEnd w:id="880"/>
      <w:r>
        <w:rPr>
          <w:rtl w:val="true"/>
        </w:rPr>
        <w:t>الهجوم على كربلاء ونهب ضريح الإمام الحسين</w:t>
      </w:r>
      <w:r>
        <w:rPr>
          <w:rtl w:val="true"/>
        </w:rPr>
        <w:t>(</w:t>
      </w:r>
      <w:r>
        <w:rPr>
          <w:rtl w:val="true"/>
        </w:rPr>
        <w:t>عليه السلام</w:t>
      </w:r>
      <w:r>
        <w:rPr>
          <w:rtl w:val="true"/>
        </w:rPr>
        <w:t>):</w:t>
      </w:r>
      <w:bookmarkEnd w:id="881"/>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بشر ثم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سار سعود بالجيوش المنصورة والخيل العتاق المشهورة من جميع حاضر نجد وباديها والجنوب والحجاز وتهامة وغير ذلك وقصد أرض كربلاء ونازل أهل بلد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ذي القعدة فحشد عليها المسلمون وتسوّروا جدرانها ودخلوها عنوة وقتلوا غالب أهلها في الأسواق والبيوت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وهدموا القبة الموضوعة بزعم من اعتقد فيها على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ما في القبة وما حولها وأخذوا النصيبة التي وضعوها على القبر وكانت مرصوفة بالزمرد واليواقيت والجواهر وأخذوا جميع ما وجدوا في البلد من أنواع الأموال والسلاح واللباس والفرش والذهب والفضة والمصاحف الثمينة وغير ذلك ما يعجز عنه الحصر ولم يلبثوا فيها إلا ضحوة وخرجوا منها قرب الظهر بجميع تلك الأموال وقتل من أهلها قريب ألفي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 سعود ارتحل منها على الماء المعروف بالأبيض فجمع الغنائم وعزل أخماسها وقسم باقيها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للراجل سهم وللفارس سهمان ثم إرتحل قافلاً إلى وطنه</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يقول الباحث رايمون في تقرير له حول فاجعة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رأينا مؤخراً في المصير الرهيب الذي كان من نصيب ضريح الامام الحسين مثالاً مرعباً على قساوة تعصب الوهابيين فمن المعروف أنه تجمعت في هذه المدينة ثروات لا تعد ولا تُحصى وربما لا يوجد لها مثيل في كنوز الشاه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كانت تتوارد على ضريح الحسين طوال عدة قرون هدايا من الفضة والذهب والأحجار الكريمة وعدد كبير من التحف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تيمور لنك صفح عن هذه الحضرة، وكان الجميع يعرفون ان نادر شاه قد نقل إلى ضريح الإمام الحسين وضريح الإمام علي قسماً كبيراً من الغنائم الوافرة التي جلبها من حملته على الهند وقدم معه ثروته الشخصية وها هي الثروات الهائلة التي تجمعت في الضريح الأول تثير شهية الوهابيين وجشعهم منذ أمد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كانوا دوماً يحلمون بنهب هذه المدينة وكانوا واثقين من نجاحهم لدرجة أن دائنيهم حددوا موعد تسديد الديون في ذلك اليوم السعيد الذي تتحقق فيه أحلامهم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قد حل هذا اليوم في الأخير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ـ أبريل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هجم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وهابي فجأة على ضريح الإمام الحسين وبعد أن أستولوا على الغنائم الهائلة التي لم تحمل لهم مثلها أكبر الأنتصارات تركوا ما تبقى للنار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وهلك العجزة والأطفال والنساء جميعاً بسيوف هؤلاء البرابرة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قساوتهم لا تشبع ولا ترتوي فلم يتوقفوا عن القتل حتى سالت الدماء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وبنتيجة هذه الكارثة الدموية هلك أكثر من أربعة آلاف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الوهابيون ما نهبوه على أكثر من أربعة آلاف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النهب والقتل دمروا كذلك ضريح الإمام وحولوه إلى كومة من الأقذار والدماء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وحطموا خصوصاً المنابر والقباب لأنهم يعتقدون بأن الطابوق الذي بنيت منه مصبوب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أرشيف السياسة الخارجية لروسيا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الاضبارة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تاريخ العربية السعودية، لفاسيليف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السيد محسن الأمين عن وقعة الحاج اليماني يقول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إلتقى الوهابيون بالحاج اليماني وهو أعزل من السلاح وجميع آلات الدفاع وهم في الطريق وأعطوهم الأمان ثم غدروا بهم فلما وصلوا إلى سفح جبل مشى الوهابيون في سفح الجبل واليمانيون تحتهم فعطفوا على اليمانيين واطلقوا عليهم الرصاص حتى قتلوهم عن بكرة أبيهم وكانوا ألف إنسان ولم يسلم منهم غير رجلين هربا وأخبرا بالحال</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882" w:name="pg20384_231142"/>
    </w:p>
    <w:p>
      <w:pPr>
        <w:pStyle w:val="Heading3"/>
        <w:numPr>
          <w:ilvl w:val="2"/>
          <w:numId w:val="1"/>
        </w:numPr>
        <w:rPr/>
      </w:pPr>
      <w:bookmarkStart w:id="883" w:name="__RefHeading___Toc11323446_2142443653"/>
      <w:bookmarkStart w:id="884" w:name="_Toc330"/>
      <w:bookmarkEnd w:id="882"/>
      <w:bookmarkEnd w:id="883"/>
      <w:r>
        <w:rPr>
          <w:rtl w:val="true"/>
        </w:rPr>
        <w:t>الشيخ سليمان يرد على أخيه محمد بن عبد الوهاب</w:t>
      </w:r>
      <w:r>
        <w:rPr>
          <w:rtl w:val="true"/>
        </w:rPr>
        <w:t>:</w:t>
      </w:r>
      <w:bookmarkEnd w:id="884"/>
    </w:p>
    <w:p>
      <w:pPr>
        <w:pStyle w:val="BookText"/>
        <w:rPr/>
      </w:pPr>
      <w:r>
        <w:rPr>
          <w:rFonts w:ascii="Amiri" w:hAnsi="Amiri" w:eastAsia="Amiri" w:cs="Amiri"/>
          <w:color w:val="111111"/>
          <w:sz w:val="28"/>
          <w:sz w:val="28"/>
          <w:szCs w:val="28"/>
          <w:rtl w:val="true"/>
          <w:lang w:bidi="ar-SA"/>
        </w:rPr>
        <w:t>كان أول إعتراض قدمه الشيخ سليمان على أخيه هو عدم إعترافه باجتهاده وأنه لم يحقق شروط الإجتهاد وإنما كان مدعياً ومخالفاً لما عليه سيرة المذهب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قرره ابن القيم في أعلام الموقعين من أنه لا يجوز لأحد أن يأخذ من الكتاب والسنة ما لم يجتمع فيه شروط الاجتهاد ومن جميع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ان يعرض الشيخ سليمان شروط الاجتهاد وما إتفق عليه العلماء قاطبة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ذهبنا نحكي من حكى الأجماع لطال وفي هذا كفاية للمسترشد وإنما ذكرت هذه المقدمة لتكون قاعدة يرجع إليها فيما نذكره فإن اليوم ابتلى الناس بمن ينتسب إلى الكتاب والسنة ويستنبط من علومهما ولا يبالي من خالفه، وإذا طلبت منه أن يعرض كلامه على أهل العلم لم يفعل بل يوجب على الناس الأخذ بقوله وبمفهومه ومن خالفه فهو عنده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لم يكن فيه خصلة واحدة من خصال أهل الأجتهاد ولا والله عُشر واحدة، ومع هذا فراج كلامه على كثير من الجهال</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وإذن فالشيخ لم يكن مجتهداً حتى يتسنى له الإستنباط أو تُحمل آراؤه على محمل الإجتهاد، وأنما إلتف حوله بعض الجهال من البدو الذين لم يكونوا يعلمون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لما ناظر علماء الحرمين تلامذة الشيخ الوهابي أفحموهم وحكموا عليهم بالضلال وحبسوهم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تكفير عامة المسلمين وأهل نجد بالخصوص لأنهم ارتدوا الى الشرك وعبدوا القبور والأولياء والملائكة والجن فإن الشيخ سليمان وهو </w:t>
      </w:r>
      <w:bookmarkStart w:id="885" w:name="pg20384_231143"/>
    </w:p>
    <w:p>
      <w:pPr>
        <w:pStyle w:val="BookText"/>
        <w:rPr/>
      </w:pPr>
      <w:bookmarkEnd w:id="885"/>
      <w:r>
        <w:rPr>
          <w:rFonts w:ascii="Amiri" w:hAnsi="Amiri" w:eastAsia="Amiri" w:cs="Amiri"/>
          <w:color w:val="111111"/>
          <w:sz w:val="28"/>
          <w:sz w:val="28"/>
          <w:szCs w:val="28"/>
          <w:rtl w:val="true"/>
          <w:lang w:bidi="ar-SA"/>
        </w:rPr>
        <w:t>نجدى كذلك ويعرف ظروف البلد وعقائد أهلها لا يرى ان ما يقوم به الناس هناك من طلب الشفاعة واحترام القبور والحج إليها شركاً، أو ردة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يفند إدعاء أخيه وأتباعه من أن أهل نجد قد نبذوا أصول التوحيد ومبادىء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الآن تكفرون من شهد أن لا إله إلا الله وحده وأن محمداً عبده ورسوله وأقام الصلاة وآتى الزكاة وصام رمضان وحج البيت مؤمناً بالله وملائكته وكتبه ورسله ملتزماً لجميع شعائر الإسلام، وتجعلونهم كفاراً وبلادهم بلاد حرب فنحن نسألكم من إمامكم في ذلك وممن أخذتم هذا المذهب عنه؟</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من أين لكم أن المسلم الذي يشهد أن لا إله إلا الله وأن محمداً عبده ورسوله إذا دعا غائبا أو ميتاً أو نذر له أو ذبح لغير الله أو تمسح بقبر أواخد من ترابه أن هذا هو الشرك الأكبر الذي من فعله حبط عمله وحل ماله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قلتم فهمنا ذلك من الكتاب والسنة، قلنا لا عبرة بمفهومكم ولا يجوز لكم ولا لمسلم الأخذ بمفهومكم فإن الأمة مجمعة كما تقدم أن الاستنباط مرتبة أهل الاجتهاد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لو اجتمعت شروط الاجتهاد في رجل لم يجب على أحد الأخذ بقوله دون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تقي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أوجب تقليد الإمام بعينه دون نظر إنه يستتاب فإن تاب وإلا قتل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11323448_2142443653"/>
      <w:bookmarkStart w:id="887" w:name="_Toc331"/>
      <w:bookmarkEnd w:id="886"/>
      <w:r>
        <w:rPr>
          <w:rtl w:val="true"/>
        </w:rPr>
        <w:t>أوجه الشبه بين الوهابية والخوارج</w:t>
      </w:r>
      <w:r>
        <w:rPr>
          <w:rtl w:val="true"/>
        </w:rPr>
        <w:t>:</w:t>
      </w:r>
      <w:bookmarkEnd w:id="887"/>
    </w:p>
    <w:p>
      <w:pPr>
        <w:pStyle w:val="BookText"/>
        <w:rPr/>
      </w:pPr>
      <w:r>
        <w:rPr>
          <w:rFonts w:ascii="Amiri" w:hAnsi="Amiri" w:eastAsia="Amiri" w:cs="Amiri"/>
          <w:color w:val="111111"/>
          <w:sz w:val="28"/>
          <w:sz w:val="28"/>
          <w:szCs w:val="28"/>
          <w:rtl w:val="true"/>
          <w:lang w:bidi="ar-SA"/>
        </w:rPr>
        <w:t>وقد ذكر السيد محسن الأمين مجمل نقاط الإلتقاء بينهم وبين الخوارج كما ذكرها غيره من العلماء متفرقة في كتبهم التي ردوا بها على هذه الفرقة نذكر منها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الخوارج قد رفعوا في حربهم للمسلمين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الوهابيون شعارهم لا دعاء إلاّ لله لا شفاعة إلاّ لله، لا توسل إلاّ بالله، لا إستغاثة إلاّ بالله ونحو ذلك، كلمات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حق لأن المدعو والمتوسل به حقيقة لدفع الضر وجلب النفع والمغيث الحقيقي وما لك أمر الشفاعة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باطل وهو منع تعظيم من عظمه الله بدعائه والتوسل به ليشفع عند الله تعالى ويدعوه لنا، وعدم جواز التشفع والاستغاثة والتوسل بمن جعله الله شافعاً مغيثاً وجعل له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الخوارج كانوا متصلبين في الدين مواظبين على الصلوات وتلاوة القرآن والبعد عن المحرمات المذكورة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الوهابيون متصلبون في الدين يؤدون الصلاة لأوقاتها ويواظبون على العبادة ويطلبون الحق وان أخطأوه ويتورعون عن المحرمات حتى بلغ من تورعهم أنهم توقفوا في إستعمال التلغراف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الخوارج قد كفروا من عاداهم من المسلمين واستحلوا دماءهم وأموالهم وسبوا ذراريهم وقالوا إن دار الإسلام تصير بظهور الكبائر فيها دار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الوهابيون حكموا بشرك من خالف معتقدهم من المسلمين واستحلوا ماله ودمه وبعضهم استحل سبي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دار الإسلام دار حرب ودارهم دار إيمان تجب الهجرة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وحكموا بقتال تارك الفرض وإن لم يكن مستحلاً كما في الرسالة الثانية من رسائل الهدية السنية ونقلوه فيها أيضاً عن ابن تيمية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إستند الخوارج في شبهتهم على ظواهر بعض الآيات والأدلة التي زعموها دالة على أن كل كبيرة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الوهابيون استندوا في هذه الشبهة إلى ظواهر بعض الآيات والأدلة التي توهموها دالة على أن الاستغاثة والاستعانة بغير الله شرك وعلى غير ذلك من معتقداتهم كما يظهر من استشهاداتهم بالآيات التي لا دلالة فيها على معتقداتهم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الخوارج لا يبالون بالموت ويقدمون على الحرب لأنهم رائحون بزعمهم إلى الجنة حتى إن بعضهم طعن برمح فمشى والرمح فيه إلى طاعنه فقتله وهو يتلو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الوهابيون يظهرون بسالة واقداما ولا يبالون بالموت لأنهم بزعمهم رائحون إلى الجنة ويقولون في حروبهم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هبت هبوب الجنة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وين انت يا باغيها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الخوارج على جانب من الجمود والغباوة فبينما هم يتورعون عن أكل ثمرة ملقاة في الطريق ويرون قتل الخنزير الشارد في البر فساداً في الأرض، تراهم يرون قتل الصحابي الصائم وفي عنقه القرآن طاعة لله تعالى ويكفرون جميع المسلمين ويرون كل كبيرة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ولقيهم قوم مسلمون فسألوهم من أنتم وكان فيهم رجل ذو فطنة فقال اتركوا الجواب لي قال نحن قوم من أهل الكتاب استجرنا بكم حتى نسمع كلام الله ثم تبلغونا مأمننا فقالوا لا تكفروا نعمة نبيكم فأسمعوهم شيئاً من القرآن وأرسلوا معهم من يوصلهم إلى مأمنهم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وقع للوهابيين مثل ذلك عندما دخلوا الطائف وقتلوا أهلها وسلبوهم أموالهم وقتلوا مفتي الشافعية الشيخ الزواوي وأبناء الشيبي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الشيخ عبد القادر الشيبي سادن الكعبة، فقد نجا من الإخوان بحيلة 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أجهش بالبكاء عندما وقع في أيديهم فلما سلوا السيف عند رأسه سأله بعضهم لماذا تبكي أيها الكافر؟ فأجاب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والله من شدة الفرح أبكي يا إخوان لأني قضيت حياتي كلها في الشرك والكفر، ولم يشأ الله إلا أن أموت مؤمناً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 هذا الكلام في الاخوان فبكوا لبكاء الشيخ، ثم طفقوا يقبلونه </w:t>
      </w:r>
    </w:p>
    <w:p>
      <w:pPr>
        <w:pStyle w:val="BookText"/>
        <w:rPr/>
      </w:pPr>
      <w:r>
        <w:rPr>
          <w:rFonts w:ascii="Amiri" w:hAnsi="Amiri" w:eastAsia="Amiri" w:cs="Amiri"/>
          <w:color w:val="111111"/>
          <w:sz w:val="28"/>
          <w:sz w:val="28"/>
          <w:szCs w:val="28"/>
          <w:rtl w:val="true"/>
          <w:lang w:bidi="ar-SA"/>
        </w:rPr>
        <w:t>ويهنئونه بالإسلام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والوهابيون الذين يحرمون الترحيم والتذكير لأنه بزعمهم بدعة ويتوقفون في التلغراف لعدم وقوفهم على نص فيه، ويحرمون التدخين ويعاقبون عليه، تراهم يكفرون المسلمين ويشركونهم ويستحلون أموالهم ودماءهم ويقاتلونهم بالبنادق والمدافع لطلبهم الشفاعة ممن جعل الله له الشفاعة وتوسلهم بمن له عند الله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 ان الخوارج قال بمقالتهم جماعة ممن ينسب الى العلم لظهورهم بمظهر مقومة الضلال ورفع الظلم الذي لا شك أنه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الوهابيون قال بمقالتهم جماعة ممن تُنسب إلى العلم لظهورهم بمظهر رفع البدع التي لا شك في وجودها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أهل العلم غير رأيه فيهم بعد ما تبين له حقيقة أمرهم، مثل الأمير اليمني الصنعاني الذي نظم قصيدة في الإشادة بالحركة الوهابية لما وصله خبرها بأنها تحارب البدع يقول في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نجد ومن حل في نجد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وإن كان تسليمي على البعد لا يُجدي</w:t>
      </w:r>
    </w:p>
    <w:p>
      <w:pPr>
        <w:pStyle w:val="BookText"/>
        <w:rPr/>
      </w:pPr>
      <w:r>
        <w:rPr>
          <w:rFonts w:ascii="Amiri" w:hAnsi="Amiri" w:eastAsia="Amiri" w:cs="Amiri"/>
          <w:color w:val="111111"/>
          <w:sz w:val="28"/>
          <w:sz w:val="28"/>
          <w:szCs w:val="28"/>
          <w:rtl w:val="true"/>
          <w:lang w:bidi="ar-SA"/>
        </w:rPr>
        <w:t>لكنه لما تحقق من أعمال وافعال هذه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عن القول الذي قلت في النجدي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فقد صح لي عنه خلاف الذى عندي</w:t>
      </w:r>
    </w:p>
    <w:p>
      <w:pPr>
        <w:pStyle w:val="BookText"/>
        <w:rPr/>
      </w:pPr>
      <w:r>
        <w:rPr>
          <w:rFonts w:ascii="Amiri" w:hAnsi="Amiri" w:eastAsia="Amiri" w:cs="Amiri"/>
          <w:color w:val="111111"/>
          <w:sz w:val="28"/>
          <w:sz w:val="28"/>
          <w:szCs w:val="28"/>
          <w:rtl w:val="true"/>
          <w:lang w:bidi="ar-SA"/>
        </w:rPr>
        <w:t>أما الشيخ محمد عبد المصلح والزعيم السلفي فإنه قد عرف حقيقة حالهم منذ البداية لذلك كان موقفه منهم واضحاً رغم ما سمعه عنهم من حربهم للبدع والضلالات، لأنه كان يعلم تورطهم في البداوة والجمود وبعدهم عن الاجتهاد والمدنية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الخوارج يمرقون من الدين كما يمرق السهم من الرمية كما وصفهم </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يتعمقون في الدين حتى يخرجون منه كما يخرج السهم من الرمية، كذلك الوهابيون أشار إليهم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الإمام أحمد بن حنبل في مسنده باسناده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شامنا اللهم بارك لنا في يمننا قالوا وفي نجدنا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شامنا اللهم بارك لنا يمننا قالوا وفي نجدنا قال هنالك الزلازل والفتن منها، أو قال بها يطلع قرن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 في كتاب الفتن عن إبن عمر ذكر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شامنا اللهم بارك لنا في يمننا قالوا يا رسول الله في نجدنا فأظنه قال في الثالثة هناك الزلازل والفتن وبها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الترمذي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أصحاب المسانيد عدة أحاديث بهذا المعنى وفيها إشارة واضحة على ظهور الفتن من بلاد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فقد خرج منها مسيلمة الكذاب وكذا القرامطة الذين أخذوا الحجر الأسود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الشيخ سليمان في رده على أخيه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الإستشهاد بهذه الأحاديث وغيرها مبينا أنها تنطبق على حركتهم وتصف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أغلب رؤساء الخوارج من بني تميم كشبث بن ربعي ومسعر بن فدكي، وذي الخويصرة فإن الشيخ ابن عبد الوهاب يلتقي معهم في هذا الأصل فقد أجمع المؤرخون على أنه كان من قبيلة تميم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الخوارج قد عمدوا إلى الآيات الواردة في الكفار والمشركين فجعلوها في المسلمين والمؤمنين، كذلك الوهابيون جعلوا الآيات النازلة في المشركين منطبقة على المسلمين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الخوارج سيماهم التحليق أو التسبيد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الخوارج، التسبيد فيهم فاش هو الحلق واستئصال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أخبار كثيرة </w:t>
      </w:r>
    </w:p>
    <w:p>
      <w:pPr>
        <w:pStyle w:val="BookText"/>
        <w:rPr/>
      </w:pPr>
      <w:r>
        <w:rPr>
          <w:rFonts w:ascii="Amiri" w:hAnsi="Amiri" w:eastAsia="Amiri" w:cs="Amiri"/>
          <w:color w:val="111111"/>
          <w:sz w:val="28"/>
          <w:sz w:val="28"/>
          <w:szCs w:val="28"/>
          <w:rtl w:val="true"/>
          <w:lang w:bidi="ar-SA"/>
        </w:rPr>
        <w:t>ذكر قوم سيماهم التحليق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أمتي سيماهم التحليق يقرأون القرآن لا يجاوز حلاقيمهم 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ناس من قبل المشرق يقرأون القرآن لا يجاوز تراقيهم يمرقون من الدين كما يمرق السهم من الرمية ثم لا يعودون فيه حتى يعود السهم الى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ما سيماهم قال سيماهم التحليق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رواهما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في آخر الزمان قوم يقرأون القرآن لا يجاوز تراقيهم يمرقون من الدين مروق السهم من الرمية سيماهم التحليق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خلاصة الكلام،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التحليق تنصيص على هؤلاء الخارجين من المشرق التابعين لمحمد بن عبد الوهاب لأنهم كانوا يأمرون من إتبعهم أن يحلق رأسه، لا يتركونه يفارق مجلسهم إذا تبعهم حتى يحلقوا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يقع من أحد قط من الفرق التي مضت أن يلتزموا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صريح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أحمد بن زيني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السيد عبد الرحمان الأهدل مفتي زبيد يقول لا حاجة إلى التأليف في الرد على الوهابية بل يكفي في الرد عليهم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التحليق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يفعله أحد من المبتدعة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مرة أن إمرأة أقامت الحجة على ابن عبد الوهاب لما أكرهوها على إتباعهم ففعلت، أمرها ابن عبد الوهاب أن تحلق رأسها فقالت له حيث إنك تأمر المرأة بحلق رأسها ينبغي لك أن تأمر الرجل بحلق لحيته لأن شعر رأس المرأة زينتها وشعر لحية الرجل زينته فلم يجد لها جواباً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الخوارج يقتلون أهل الإسلام ويدعون أهل الاوثان كما 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كما جاء 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والوهابيون يقتلون أهل الإسلام </w:t>
      </w:r>
      <w:bookmarkStart w:id="888" w:name="pg20384_231149"/>
    </w:p>
    <w:p>
      <w:pPr>
        <w:pStyle w:val="BookText"/>
        <w:rPr/>
      </w:pPr>
      <w:bookmarkEnd w:id="888"/>
      <w:r>
        <w:rPr>
          <w:rFonts w:ascii="Amiri" w:hAnsi="Amiri" w:eastAsia="Amiri" w:cs="Amiri"/>
          <w:color w:val="111111"/>
          <w:sz w:val="28"/>
          <w:sz w:val="28"/>
          <w:szCs w:val="28"/>
          <w:rtl w:val="true"/>
          <w:lang w:bidi="ar-SA"/>
        </w:rPr>
        <w:t>ويدعون أهل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عنهم أنهم حاربوا أحداً سوى المسلمين أو قتلوا أحداً من أهل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قتلهم أهل الطائف أولا وآخراً بلا ذنب وقتلهم أهل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وغزوهم بلاد الإسلام المجاورة لهم كالعراق والحجاز واليمن وشرقي الأردن وغيرها وقتلهم من ظفروا به من المسلمين وقتلهم ألف رجل من اليمانيين جاؤوا لحج بيت الله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وذبحهم لهم ذبح الأغنام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غزوهم لأهل الأوثان وقد امتلأت الأرض كفراً والحاداً، وتوجيه بأسهم وحربهم كله إلى المسلمين خاصة بعدما ضعفت قواهم واستعمرت بلادهم وممالكهم وصار الإسلام غريباً في وطنه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الخوارج كلما قطع منهم قرن نجم قرن كما أخبر عنهم أمير المؤمنين علي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الوهابيون كلما قطع منهم قرن نجم قرن فقد حاربهم محمد علي باشا واستأصل شأفتهم ووصل ولده إبراهيم باشا إلى قاعدة بلادهم الدرعية وأخربها، ثم نجم قرن لهم بعد ذلك وقطع ثم نجم وقطع مراراً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11323450_2142443653"/>
      <w:bookmarkStart w:id="890" w:name="_Toc332"/>
      <w:bookmarkEnd w:id="889"/>
      <w:r>
        <w:rPr>
          <w:rtl w:val="true"/>
        </w:rPr>
        <w:t>نشر الطائفية البغيضة</w:t>
      </w:r>
      <w:r>
        <w:rPr>
          <w:rtl w:val="true"/>
        </w:rPr>
        <w:t>:</w:t>
      </w:r>
      <w:bookmarkEnd w:id="89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نسترسل طويلاً في وصف أسلوب الدعوة السلفي المعاصر، هذا الأسلوب الذي ورثه الخلف عن السلف، والذي يجعل من العنف والتهجم على المخالفين ورميهم بكل أنواع السباب والشتائم ونهش أعراضهم، النهج القويم الذي يتم من خلاله نشر عقائد وافكار دعاة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فإثارة الفتن ونشر البغضاء بين فئات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وتعميق الخلافات المذهبية وصولاً إلى الطائفية البغيضة، غدت من مميزات التحرك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تستعر نار الطائفية والخلافات المذهبية، تجد هناك دون شك أو ريب عقل سلفي وهابي حنبلي يؤجج هذه النار </w:t>
      </w:r>
    </w:p>
    <w:p>
      <w:pPr>
        <w:pStyle w:val="BookText"/>
        <w:rPr/>
      </w:pPr>
      <w:r>
        <w:rPr>
          <w:rFonts w:ascii="Amiri" w:hAnsi="Amiri" w:eastAsia="Amiri" w:cs="Amiri"/>
          <w:color w:val="111111"/>
          <w:sz w:val="28"/>
          <w:sz w:val="28"/>
          <w:szCs w:val="28"/>
          <w:rtl w:val="true"/>
          <w:lang w:bidi="ar-SA"/>
        </w:rPr>
        <w:t>ويمدها بالوقود كي تشتعل أكثر وتدوم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هذه النار قد أحرقت مساحات واسعة من أراضي التفاهم والتسامح التي كانت سائدة بين مجمل الفرق والمذاهب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يسمع عن قلاقل واضطرابات بين التجمعات السكانية الشيعية والسنية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مناطق تواجدهم معاً إلا بعد ما نفخ العقل السلفي في بوق الطائفية البغيض</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السني يسمع من أفواه الدعاية السلفية أن الشيعي كافر مرتد يسبب أصحاب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المقابل وجد الشيعي نفسه محاصراً بدعاوي التكفير والردة أينما حل وتوجه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أن نتصور حجم المأساة، ففي باكستان والهند والعراق تعيش الملايين من الناس في تداخل وانسجام، تحت راية لا إله إلا اله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يتزاوجون في ما بينهم، ويستحل الشيعي مأكل ومشرب السني ويحرم دمه وماله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الانسجام تحول في الآونة الأخيرة وخصوصاً في باكستان والهند إلى تباغض وأحقاد، راح ضحيتها عشرات القتلى من الطرفين وأحرقت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نار الفتنة يتصاعد لهيبها ويكبر حجمها، دون أن يكون هناك أمل في إخمادها أو التقليل من انتشارها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فالأطنان من الكتب والفتاوى في تكفير الشيعة والتهجم على مذهبهم تنزل إلى الأسواق باستمرار وتتابع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كل الفضل لأموال النفط السلفي التي توزع وتدفع بسخاء لكل مرتزق يستطيع أن يغذّي هذه المعركة الخسيسة، بين فئات </w:t>
      </w:r>
      <w:bookmarkStart w:id="891" w:name="pg20384_231151"/>
    </w:p>
    <w:p>
      <w:pPr>
        <w:pStyle w:val="BookText"/>
        <w:rPr/>
      </w:pPr>
      <w:bookmarkEnd w:id="891"/>
      <w:r>
        <w:rPr>
          <w:rFonts w:ascii="Amiri" w:hAnsi="Amiri" w:eastAsia="Amiri" w:cs="Amiri"/>
          <w:color w:val="111111"/>
          <w:sz w:val="28"/>
          <w:sz w:val="28"/>
          <w:szCs w:val="28"/>
          <w:rtl w:val="true"/>
          <w:lang w:bidi="ar-SA"/>
        </w:rPr>
        <w:t>المجتمع الإسلامي الواحد</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1323452_2142443653"/>
      <w:bookmarkStart w:id="893" w:name="_Toc333"/>
      <w:bookmarkEnd w:id="892"/>
      <w:r>
        <w:rPr>
          <w:rtl w:val="true"/>
        </w:rPr>
        <w:t>تشويه صورة الاسلام</w:t>
      </w:r>
      <w:r>
        <w:rPr>
          <w:rtl w:val="true"/>
        </w:rPr>
        <w:t>:</w:t>
      </w:r>
      <w:bookmarkEnd w:id="893"/>
    </w:p>
    <w:p>
      <w:pPr>
        <w:pStyle w:val="BookText"/>
        <w:rPr/>
      </w:pPr>
      <w:r>
        <w:rPr>
          <w:rFonts w:ascii="Amiri" w:hAnsi="Amiri" w:eastAsia="Amiri" w:cs="Amiri"/>
          <w:color w:val="111111"/>
          <w:sz w:val="28"/>
          <w:sz w:val="28"/>
          <w:szCs w:val="28"/>
          <w:rtl w:val="true"/>
          <w:lang w:bidi="ar-SA"/>
        </w:rPr>
        <w:t>أما تشويه الإسلام، في نظر أهله أولا وخصومه ثانياً، فحدث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فاعتناق الإسلام في أوربا أمريكا، يعني أولا وقبل كل شيء لبس دشداشة بيضاء ونعل واطلاق اللحية، والظهور بمظهر الدروشة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الأحكام الإسلامية ومبادىء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الخرق قد اتسع على الراقع، وقد ترسخ لدى الغربيين بفضل الفكر والممارسة السلفية بأن الإسلام دين دموي لا إنساني يدعو إلى القتل والارهاب وعدم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إلى جانب تلك عدو لدود لنصف المجتمع أي عدو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مسؤولاً في جماعة اسلامية اقتربت من الحكم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تخرج النساء من البيوت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وعيد أخرق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يجب أن يقول سنلزم الرجال والنساء آداب الإسلام، ولن نسمح بالتبرج وإثارة 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يخطب متحمس طائش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المرأة من البيت إلا إلى الزوج أو القبر، فهذا كلام فارغ يدفع الإسلام ثمنه مصادرة لعقائده وتعاليمه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الحضارة الاسلامية ليست هذا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ضيق العقل وضحالة المعرفة واختلال الفطرة واعوجاج الخطو، لا يمكن أن يتم إسلام، أو تزدهر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الدَّوَآبِّ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894" w:name="pg20384_231152"/>
    </w:p>
    <w:p>
      <w:pPr>
        <w:pStyle w:val="Heading3"/>
        <w:numPr>
          <w:ilvl w:val="2"/>
          <w:numId w:val="1"/>
        </w:numPr>
        <w:rPr/>
      </w:pPr>
      <w:bookmarkStart w:id="895" w:name="__RefHeading___Toc11323454_2142443653"/>
      <w:bookmarkStart w:id="896" w:name="_Toc334"/>
      <w:bookmarkEnd w:id="894"/>
      <w:bookmarkEnd w:id="895"/>
      <w:r>
        <w:rPr>
          <w:rtl w:val="true"/>
        </w:rPr>
        <w:t>علماء أهل السنة والإمامية وغيرهم يردون على الوهابية</w:t>
      </w:r>
      <w:r>
        <w:rPr>
          <w:rtl w:val="true"/>
        </w:rPr>
        <w:t>:</w:t>
      </w:r>
      <w:bookmarkEnd w:id="896"/>
    </w:p>
    <w:p>
      <w:pPr>
        <w:pStyle w:val="BookText"/>
        <w:rPr/>
      </w:pPr>
      <w:r>
        <w:rPr>
          <w:rFonts w:ascii="Amiri" w:hAnsi="Amiri" w:eastAsia="Amiri" w:cs="Amiri"/>
          <w:color w:val="111111"/>
          <w:sz w:val="28"/>
          <w:sz w:val="28"/>
          <w:szCs w:val="28"/>
          <w:rtl w:val="true"/>
          <w:lang w:bidi="ar-SA"/>
        </w:rPr>
        <w:t>انطلقت جل الردود والكتابات من توضيح مفهوم التوحيد لدى أهل السنة والجماعة وقضاياه التفصيلية، وأن ما قرره الأئمة من السلف يختلف عما تدعوا إليه هذه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مستندها في أفكارها الشاذة إنما هو تراث إبن تيمية الحراني والحنبلي وآراؤه التي رد عليها علماء عصره وفندوها، وصولاً إلى تكفيره وتكفير من إعتقد عقيدته، لأنه كان يدعو إلى التجسيم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مسائل الشفاعة والزيارة والتوسل وبناء القبور والعبادة قرب مشاهد الأنبياء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مجمل الردود قد أتت بما يخالف مذهب الوهابية وشيخهم الحراني، سواء من السنة الشريفة أو القرآن الكريم أو أقوال السلف الصالح وأئمة المذاهب وسيرة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الردود كثيرة ومتنوعة وعلى رأسها كتابات الحنابلة الذين وقفوا في وجه هذه الحركة، وأعلنوا إنحرافها عن المذهب الحنبلي وتحريفها وعدم فهمها لما قاله الشيخ ابن تيمية وما كتبه في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الملاحظ في هذه الردود هو تنوع المرجعيات واختلافها عند من قاموا بالرد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الوهابية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فبالإضافة إلى الحنابلة هناك فقهاء الشافعية والمالكية والأحناف، وفيهم مؤرخون وعلماء أصول ومفتون كبار، زد على ذلك مجموعة من رواد التصوف الطرقي الذين حاربتهم، الوهابية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ورمتهم بالضلال والانحراف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بإعداد ردود كثيرة ومتنوعة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شارك في هذه الحملة علماء وفقهاء الشيعة الإمامية والزيدية، بالإضافة إلى مؤلفات فكرية عامة ألفها مفكرون إسلاميون لمعالجة بعض الظواهر الإجتماعية والسلوكية والفكرية التي نجمت عن إنتشار </w:t>
      </w:r>
      <w:bookmarkStart w:id="897" w:name="pg20384_231153"/>
    </w:p>
    <w:p>
      <w:pPr>
        <w:pStyle w:val="BookText"/>
        <w:rPr/>
      </w:pPr>
      <w:bookmarkEnd w:id="897"/>
      <w:r>
        <w:rPr>
          <w:rFonts w:ascii="Amiri" w:hAnsi="Amiri" w:eastAsia="Amiri" w:cs="Amiri"/>
          <w:color w:val="111111"/>
          <w:sz w:val="28"/>
          <w:sz w:val="28"/>
          <w:szCs w:val="28"/>
          <w:rtl w:val="true"/>
          <w:lang w:bidi="ar-SA"/>
        </w:rPr>
        <w:t>الفكر الوهابي بشكل واسع بين أبناء الصحوة الإسلامية</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11323456_2142443653"/>
      <w:bookmarkStart w:id="899" w:name="_Toc335"/>
      <w:bookmarkEnd w:id="898"/>
      <w:r>
        <w:rPr>
          <w:rtl w:val="true"/>
        </w:rPr>
        <w:t>التوحيد عند السلفية</w:t>
      </w:r>
      <w:r>
        <w:rPr>
          <w:rtl w:val="true"/>
        </w:rPr>
        <w:t>:</w:t>
      </w:r>
      <w:bookmarkEnd w:id="899"/>
    </w:p>
    <w:p>
      <w:pPr>
        <w:pStyle w:val="BookText"/>
        <w:rPr/>
      </w:pPr>
      <w:r>
        <w:rPr>
          <w:rFonts w:ascii="Amiri" w:hAnsi="Amiri" w:eastAsia="Amiri" w:cs="Amiri"/>
          <w:color w:val="111111"/>
          <w:sz w:val="28"/>
          <w:sz w:val="28"/>
          <w:szCs w:val="28"/>
          <w:rtl w:val="true"/>
          <w:lang w:bidi="ar-SA"/>
        </w:rPr>
        <w:t>يقول العلامة السبحاني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الوهابية تعترف بنوعين من التوحيد وهما التوحيد الربوبي والتوحيد الألوهي ويفسرون الأول بالتوحيد في الخالقية، والثاني بالتوحيد في العبادة، وكلا الإصطلاحين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فالمراد من الربوبية هو تدبير المربوب وادارته، وأن وظيفة الرب الذي هو بمعنى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مربوبه، كرب الدابة والدار والبستان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في الربوبية غير التوحيد في الخالقية، وإن كان ربما تنتهي الربوبية إلى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أعني التوحيد في الألوهية فهو مبني على أن الإله بمعنى المعبود، ولكنه خطأ، بل هو ولفظ الجلالة بمعنى واحد، غير أن الأول كلي والثاني علم لواحد من مصاديق ذلك الكلي</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أبو حامد في إبطاله هذا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أحمد بن حنبل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التوحيد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وتوحيد الألوهية، وإن من يعرف توحيد الألوهية لا تعتبر معرفته لتوحيد الربوبية، لأن هذا كان يعرفه المشركون، وهذه عقيدة الإمام أحمد مدونة في مصنفات أتباعه، في مناقبه لإبن الجوزي وفي غيره، ليس فيه هذا 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لم يقل أي واحد من أتباع التابعين لأصحابه، ولا أى صحابي من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التوحيد ينقسم إلى توحيد الربوبية وتوحيد الألوهية، وان من لم يعرف توحيد الالوهية لا يعتد بمعرفته لتوحيد الربوبية، لأن هذا يعرفه المشركون، فلو اجتمع الثقلان مع ابن تيمية على إثبات هذا التقسيم عند أي واحد منهم لا يستطيعون، وإني أتحدى كل من له إلمام بالعلم أن ينقل لنا هذا </w:t>
      </w:r>
      <w:bookmarkStart w:id="900" w:name="pg20384_231154"/>
    </w:p>
    <w:p>
      <w:pPr>
        <w:pStyle w:val="BookText"/>
        <w:rPr/>
      </w:pPr>
      <w:bookmarkEnd w:id="900"/>
      <w:r>
        <w:rPr>
          <w:rFonts w:ascii="Amiri" w:hAnsi="Amiri" w:eastAsia="Amiri" w:cs="Amiri"/>
          <w:color w:val="111111"/>
          <w:sz w:val="28"/>
          <w:sz w:val="28"/>
          <w:szCs w:val="28"/>
          <w:rtl w:val="true"/>
          <w:lang w:bidi="ar-SA"/>
        </w:rPr>
        <w:t>التقسيم المخترع ولو برواية واهية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11323458_2142443653"/>
      <w:bookmarkStart w:id="902" w:name="_Toc336"/>
      <w:bookmarkEnd w:id="901"/>
      <w:r>
        <w:rPr>
          <w:rtl w:val="true"/>
        </w:rPr>
        <w:t>زيارة القبور وشدّ الرحال إليها</w:t>
      </w:r>
      <w:r>
        <w:rPr>
          <w:rtl w:val="true"/>
        </w:rPr>
        <w:t>:</w:t>
      </w:r>
      <w:bookmarkEnd w:id="902"/>
    </w:p>
    <w:p>
      <w:pPr>
        <w:pStyle w:val="BookText"/>
        <w:rPr/>
      </w:pPr>
      <w:r>
        <w:rPr>
          <w:rFonts w:ascii="Amiri" w:hAnsi="Amiri" w:eastAsia="Amiri" w:cs="Amiri"/>
          <w:color w:val="111111"/>
          <w:sz w:val="28"/>
          <w:sz w:val="28"/>
          <w:szCs w:val="28"/>
          <w:rtl w:val="true"/>
          <w:lang w:bidi="ar-SA"/>
        </w:rPr>
        <w:t>أفتى ابن تيمية بتحريم شد الرحال لزيارة الصلحاء والأنبياء والأئمة مستدلا بما ورد من النهي عن شد الرحال إلى غير المساجد الثلاثة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الوهابية لا تجوز زيارة قبور الأئمة ولا تشد الرحال من الأماكن البعيدة لأجل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من الشرك وعبادة لغير الله تعالى</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أهل السنة والإمامية فاتفقوا على جواز زيارة القبور، ويظهر ذلك لمن راجع الكتب الفقهية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ذلك ما أفتى به أئمة المذاهب الأربعة حيث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القبور مندوبة للاتعاض وتذكر الآخرة، وتتأكد يوم الجمعة ويوماً قبلها ويوماً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للزائر الانشغال بالدعاء والتضرع والاعتبار بالموتى، وقراءة القرآن للميت فإن ذلك ينفع الميت على الأصح،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الزيارة بين كون المقابر قريبة أو بعيدة، بل يندب السفر لزيارة الموتى خصوصاً مقابر الصالحين، وأما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أعظم القرب</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الروايات التي تحث على زيارة القبور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نهيتكم عن زيارة القبور فقد أذن لمحمد في زيارة قبر أمه فزوروها فإنها تذكّر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الخمسة الا البخاري واللفظ للترمذى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تنحصر الروايات الواردة في هذا </w:t>
      </w:r>
    </w:p>
    <w:p>
      <w:pPr>
        <w:pStyle w:val="BookText"/>
        <w:rPr/>
      </w:pPr>
      <w:r>
        <w:rPr>
          <w:rFonts w:ascii="Amiri" w:hAnsi="Amiri" w:eastAsia="Amiri" w:cs="Amiri"/>
          <w:color w:val="111111"/>
          <w:sz w:val="28"/>
          <w:sz w:val="28"/>
          <w:szCs w:val="28"/>
          <w:rtl w:val="true"/>
          <w:lang w:bidi="ar-SA"/>
        </w:rPr>
        <w:t xml:space="preserve">المجال بهذا، بل هناك روايات متضافرة جمعها العلامة السمهودي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الحديث الذي تشبث به ابن تيمية والوهابية فقد تعرض له العلماء بالشرح والتحليل وأوضحوا المقصود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النبي، والمسجد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الذي تمسك به الوهابيون لا يدل على حرمة شد الرحال إلى زيارة القبور، والاماكن والمشاهد المشرفة، وذلك لأن الاستثناء الوارد في الحديث مفرغ قد حذف فيه المستثنى منه، فكما يمكن ان يكون تقدير المستثنى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إلى مكان من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إلى مسجد من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المتعين هو الثاني لكون الإستثناء متصلا وهو يقتضي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مستثنى منه، لا غيره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يقول الشيخ السبحاني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الضرورة قاضية بجواز شد الرحال إلى طلب التجارة، وإلى طلب العلم، وإلى الجهاد، وزيارة العلماء والصلحاء، وإلى التداوي والنزهة، وان المسلمين في مواسم الحج يشدون الرحال إلى عرفة والمزدلفة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مضمون الحديث ومعناه ومع ذلك لا يفهم من هذا الحديث وأشباهه حرمة السفر إلى باقي المساجد، بل هي ظاهرة في أفضلية هذه المساجد على ما عداها بحيث بلغ فضلها ان تستحق شد الرحال والسفر اليها للصلاة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سائر المساجد فليس لها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النهي عن شد الرحال إلى سائر المساجد دون الثلاثة ليس نهياً إلزامياً بل هو للارشاد إلى عدم ترتب ثواب وافر على التوجه إلى سائر المساجد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على ذلك 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يشد الرحال إلى غير المساجد المذكورة في الحديث كما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باب إتيان مسجد قباء راكباً وماشياً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قباء راكباً وماشيا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الدليل على زيارة قبر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 الصالحين وغيرهم، فنذكر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جاءني زائراً لا 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زيارتي كان حقاً علي أن أكون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 عن عبد الله بن عمر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فعله، فقد روي عن طلحة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يريد قبور الشهداء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جئنا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قبور إخواننا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الإجماع فإطباق السلف والخلف، لأن الناس لم يزالوا في كل عام إذا قضوا الحج يتوجهون إلى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منهم من يفعل ذلك قبل الحج،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شاهدناه، وشاهده من قبلنا وحكاه العلماء عن الأعصار القديمة، وكلهم يقصدون ذلك ويعرجون إليه وان لم يكن طريقهم، ويقطعون فيه مسافة بعيدة، وينفقون فيه الأموال، ويبذلون فيه المهج، معتقدين ان ذلك قربة وطاعة، واطباق هذا الجمع العظيم من مشارق الأرض ومغاربها على مر السنين وفيهم العلماء والصلحاء وغيرهم يستحيل ان يكون خطأ، وكلهم يفعلون ذلك على وجه التقرب به إلى الله عزوجل، ومن تأخر فإنما يتأخر بعجز أو تعويق المقادير مع تأسفه عليه، وود لو تيسر له، ومن ادعى ان هذا الجمع العظيم مجمع </w:t>
      </w:r>
      <w:bookmarkStart w:id="903" w:name="pg20384_231157"/>
    </w:p>
    <w:p>
      <w:pPr>
        <w:pStyle w:val="BookText"/>
        <w:rPr/>
      </w:pPr>
      <w:bookmarkEnd w:id="903"/>
      <w:r>
        <w:rPr>
          <w:rFonts w:ascii="IRNazanin" w:hAnsi="IRNazanin" w:eastAsia="IRNazanin"/>
          <w:color w:val="111111"/>
          <w:sz w:val="28"/>
          <w:sz w:val="28"/>
          <w:szCs w:val="28"/>
          <w:rtl w:val="true"/>
          <w:lang w:bidi="fa-IR"/>
        </w:rPr>
        <w:t>على الخطأ فهو المخطىء</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وأقوال علماء أهل السنة في استحباب الزيارة لقبر الرسول كثيرة جداً وقد تتبع بعضها المحقق الأميني وجمعها في موسوعته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نورد منها مثالاً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الخطاب محفوظ بن أحمد الفقيه البغدادي الحنبلي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 لك حجك وعمرتك على الوجه الشروع، لم يبق بعد ذلك إلا إتيان مسجد رسول الله للسلام على النبي والدعاء عنده، والسلام على صاحبيه، الوصول إلى البقيع وزيارة ما فيه من قبور الصحابة والتابعين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11323460_2142443653"/>
      <w:bookmarkStart w:id="905" w:name="_Toc337"/>
      <w:bookmarkEnd w:id="904"/>
      <w:r>
        <w:rPr>
          <w:rtl w:val="true"/>
        </w:rPr>
        <w:t>مواجهة التحريف والتلاعب بعقائد الإسلام</w:t>
      </w:r>
      <w:r>
        <w:rPr>
          <w:rtl w:val="true"/>
        </w:rPr>
        <w:t>:</w:t>
      </w:r>
      <w:bookmarkEnd w:id="905"/>
    </w:p>
    <w:p>
      <w:pPr>
        <w:pStyle w:val="BookText"/>
        <w:rPr/>
      </w:pPr>
      <w:r>
        <w:rPr>
          <w:rFonts w:ascii="Amiri" w:hAnsi="Amiri" w:eastAsia="Amiri" w:cs="Amiri"/>
          <w:color w:val="111111"/>
          <w:sz w:val="28"/>
          <w:sz w:val="28"/>
          <w:szCs w:val="28"/>
          <w:rtl w:val="true"/>
          <w:lang w:bidi="ar-SA"/>
        </w:rPr>
        <w:t>إن وقوف أهل السنة والشيعة الإمامية اليوم في صف واحد أصبح ضرورة لابد منها لمواجهة الدعوة السلفية،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دعاة السلفية يكفرون الفريقين ويستحلون دماءهم وأموالهم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التي اوردناها من قبل دليل على ما نقول والواقع الحالي يؤكد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هو دفاع عن الإسلام والمسلمين في نفس الوقت، فالإسلام يشهد موجة من التحريف والتلاعب بعقائده لم يشهد لها مثيلاً من قبل، أطفال ومراهقون وعوام الناس أصبحوا بفضل المنهج السلفي يمارسون الإجتهاد والإستنباط للإحكام، ويفتون في الدماء والأعراض</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يريد أن يرى ويسمع الأمثلة الواقعية على ذلك، فليزر الجزائر وليلتقي بدعاة السلفية هناك، ليرى كيف يعقد أتباع ابن تيمية ومحمد بن عبد الوهاب عقود الزواج بالإكراه وتحت ضغط الإرهاب، وكيف يفسرون الكثير من تعاليم الإسلام، </w:t>
      </w:r>
    </w:p>
    <w:p>
      <w:pPr>
        <w:pStyle w:val="BookText"/>
        <w:rPr/>
      </w:pPr>
      <w:r>
        <w:rPr>
          <w:rFonts w:ascii="Amiri" w:hAnsi="Amiri" w:eastAsia="Amiri" w:cs="Amiri"/>
          <w:color w:val="111111"/>
          <w:sz w:val="28"/>
          <w:sz w:val="28"/>
          <w:szCs w:val="28"/>
          <w:rtl w:val="true"/>
          <w:lang w:bidi="ar-SA"/>
        </w:rPr>
        <w:t>وكيف يمارسونها، وكيف يتصرفون مع من يخالفهم، في هذا التفسير والشرح والممارسة؟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يهجم المراهقون المتمسلفة على بعض الشبان الملتزمين ويأخذونهم للمحاكمة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نجا البعض منهم بالكذب ونفعه ذكاؤه، فإن البعض الآخر ينفذ فيه حكم الإعدام مباشرة، لأنه كافر زنديق مخالف لما كان عليه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يقال إننا نخدم النظام العسكري الدموي في الجزائر، لنقلنا من القصص والروايات الواقعية والصحيحة، ما يندى له جبين الصحوة الإسلامية التي حرفها هؤلاء الدعاء عن الصراط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ففتاوى التكفير تطال كل من يخالف دعاة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الجو التكفيري الإرهابي الخانق تضيع الحقائق وينعق الغراب في الخرابات التي يحدثها نشر الفكر السلفي الوافد من نجد والحجاز</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على حساب الإسلام والصحوة الإسلامية، فإذا كان الناس والشباب خاصة، قد اقبلوا في العقود المنصرمة على الالتزام بالإسلام أفواجاً وجماعات، فإننا نُسجل اليوم وبفضل الدعوة السلفية هروب وتراجع الناس أفواجاً وجماعات عن الالتزام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يخاف من الحكومات والأنظمة السياسية، التي قد تحشره في صف الإرهابيين، والآخر يقول إذا كان الإسلام هو هذا التشدد السلفي في الملبس والمظهر، فأنا غير مستعد للذهاب إلى الصحراء واعتناق عادات وتقاليد البداوة؟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هناك نكوص حقيقي وارتداد للصحوة الإسلامية</w:t>
      </w:r>
      <w:r>
        <w:rPr>
          <w:rFonts w:eastAsia="Amiri" w:cs="Amiri" w:ascii="Amiri" w:hAnsi="Amiri"/>
          <w:color w:val="111111"/>
          <w:sz w:val="28"/>
          <w:szCs w:val="28"/>
          <w:rtl w:val="true"/>
          <w:lang w:bidi="ar-SA"/>
        </w:rPr>
        <w:t xml:space="preserve">!! </w:t>
      </w:r>
      <w:bookmarkStart w:id="906" w:name="pg20384_231159"/>
    </w:p>
    <w:p>
      <w:pPr>
        <w:pStyle w:val="Heading2"/>
        <w:numPr>
          <w:ilvl w:val="1"/>
          <w:numId w:val="1"/>
        </w:numPr>
        <w:rPr/>
      </w:pPr>
      <w:bookmarkStart w:id="907" w:name="__RefHeading___Toc11323462_2142443653"/>
      <w:bookmarkStart w:id="908" w:name="_Toc338"/>
      <w:bookmarkEnd w:id="906"/>
      <w:bookmarkEnd w:id="907"/>
      <w:r>
        <w:rPr>
          <w:rtl w:val="true"/>
        </w:rPr>
        <w:t>{</w:t>
      </w:r>
      <w:r>
        <w:rPr/>
        <w:t>17</w:t>
      </w:r>
      <w:r>
        <w:rPr>
          <w:rtl w:val="true"/>
        </w:rPr>
        <w:t xml:space="preserve">} </w:t>
      </w:r>
      <w:r>
        <w:rPr>
          <w:rtl w:val="true"/>
        </w:rPr>
        <w:t>محمد كوزل الحسن الآمدي</w:t>
      </w:r>
      <w:r>
        <w:rPr>
          <w:rtl w:val="true"/>
        </w:rPr>
        <w:t>(</w:t>
      </w:r>
      <w:r>
        <w:rPr>
          <w:rtl w:val="true"/>
        </w:rPr>
        <w:t xml:space="preserve">شافعي </w:t>
      </w:r>
      <w:r>
        <w:rPr>
          <w:rtl w:val="true"/>
        </w:rPr>
        <w:t xml:space="preserve">/ </w:t>
      </w:r>
      <w:r>
        <w:rPr>
          <w:rtl w:val="true"/>
        </w:rPr>
        <w:t>تركيا</w:t>
      </w:r>
      <w:r>
        <w:rPr>
          <w:rtl w:val="true"/>
        </w:rPr>
        <w:t>)</w:t>
      </w:r>
      <w:bookmarkEnd w:id="908"/>
    </w:p>
    <w:p>
      <w:pPr>
        <w:pStyle w:val="Heading3"/>
        <w:numPr>
          <w:ilvl w:val="2"/>
          <w:numId w:val="1"/>
        </w:numPr>
        <w:rPr/>
      </w:pPr>
      <w:bookmarkStart w:id="909" w:name="__RefHeading___Toc11323464_2142443653"/>
      <w:bookmarkStart w:id="910" w:name="_Toc339"/>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378200" cy="4343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0"/>
                        <a:stretch/>
                      </pic:blipFill>
                      <pic:spPr>
                        <a:xfrm>
                          <a:off x="0" y="0"/>
                          <a:ext cx="3378240" cy="4343400"/>
                        </a:xfrm>
                        <a:prstGeom prst="rect">
                          <a:avLst/>
                        </a:prstGeom>
                        <a:ln w="0">
                          <a:noFill/>
                        </a:ln>
                      </pic:spPr>
                    </pic:pic>
                  </a:graphicData>
                </a:graphic>
              </wp:inline>
            </w:drawing>
          </mc:Choice>
          <mc:Fallback>
            <w:pict>
              <v:shape id="shape_0" stroked="f" o:allowincell="f" style="position:absolute;margin-left:0pt;margin-top:-342.05pt;width:265.95pt;height:341.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في تركيا،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ميارفارقين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لديار بكر، وترعرع في أسرة تعتنق المذهب الشافعي، حصل على الشهادة الثانوية، ثم توجه إلى الدراسة الدينية فتتلمذ على يد بعض الشيوخ الشوافع وكان من جملة الكتب التي درسها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وكتاب النووي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بعد ذلك نحو العمل في حقل الدعوة الاسلامية، مستهدفاً ايقاظ المسلمين من سباتهم وتنيمة الصحوة عندهم عن طريق تنوير عقولهم بالفكر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الشيخ محمد كوزل في نفس الوقت منهمكاً في مطالعة الكتب الإسلامية ومقتبساً من آراء المفكرين الإسلاميين ومن علماء العصر ما يرفع مستواه العلمي والمعرفي</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11323466_2142443653"/>
      <w:bookmarkStart w:id="912" w:name="_Toc340"/>
      <w:bookmarkEnd w:id="911"/>
      <w:r>
        <w:rPr>
          <w:rtl w:val="true"/>
        </w:rPr>
        <w:t>البحث عن أسباب فشل المسلمين</w:t>
      </w:r>
      <w:r>
        <w:rPr>
          <w:rtl w:val="true"/>
        </w:rPr>
        <w:t>:</w:t>
      </w:r>
      <w:bookmarkEnd w:id="91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محمد كوزل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انقدح في ذهني خلال فتره نشاطي في العمل التوجيهي استفساراً آثار اهتمامي حول أسباب فشل المسلمين وتدهورهم في شتى الأصعدة وخضوعهم لسلطة الاستعمار المهيمن على بلادهم</w:t>
      </w:r>
      <w:r>
        <w:rPr>
          <w:rFonts w:eastAsia="Amiri" w:cs="Amiri" w:ascii="Amiri" w:hAnsi="Amiri"/>
          <w:color w:val="111111"/>
          <w:sz w:val="28"/>
          <w:szCs w:val="28"/>
          <w:rtl w:val="true"/>
          <w:lang w:bidi="ar-SA"/>
        </w:rPr>
        <w:t xml:space="preserve">. </w:t>
      </w:r>
      <w:bookmarkStart w:id="913" w:name="pg20384_231160"/>
    </w:p>
    <w:p>
      <w:pPr>
        <w:pStyle w:val="BookText"/>
        <w:rPr/>
      </w:pPr>
      <w:bookmarkEnd w:id="913"/>
      <w:r>
        <w:rPr>
          <w:rFonts w:ascii="Amiri" w:hAnsi="Amiri" w:eastAsia="Amiri" w:cs="Amiri"/>
          <w:color w:val="111111"/>
          <w:sz w:val="28"/>
          <w:sz w:val="28"/>
          <w:szCs w:val="28"/>
          <w:rtl w:val="true"/>
          <w:lang w:bidi="ar-SA"/>
        </w:rPr>
        <w:t>فأخذ هذا الاستفسار بيدي إلى التأمل في تاريخ المسلمين بحثاً عن هذه الأسباب حتى بلغ بي البحث إلى صدر الاسلام، لعلي أفلح بمعرفة العوامل التي أدت إلى انحدار مسيرة المسلمين والتي لم يسع المسلمين بعد ذلك اعادة مجدهم وعزتهم التي كانوا عليها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الشيخ محمد كوزل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لي بعد البحث والتتبع في صفحات التاريخ الإسلامي منذ البداية أنّ منشأ هذا الفشل يعود إلى الأحداث التي وقعت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 بعدها تعرضت الأمة للاختلافات الجذرية فيما بينها، فتفرقت وبدأت تتآكل من الداخل بسبب انشقاقاتها الداخلية</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11323468_2142443653"/>
      <w:bookmarkStart w:id="915" w:name="_Toc341"/>
      <w:bookmarkEnd w:id="914"/>
      <w:r>
        <w:rPr>
          <w:rtl w:val="true"/>
        </w:rPr>
        <w:t>البحث عن أسباب نشوء الاختلاف الديني</w:t>
      </w:r>
      <w:r>
        <w:rPr>
          <w:rtl w:val="true"/>
        </w:rPr>
        <w:t>:</w:t>
      </w:r>
      <w:bookmarkEnd w:id="915"/>
    </w:p>
    <w:p>
      <w:pPr>
        <w:pStyle w:val="BookText"/>
        <w:rPr/>
      </w:pPr>
      <w:r>
        <w:rPr>
          <w:rFonts w:ascii="Amiri" w:hAnsi="Amiri" w:eastAsia="Amiri" w:cs="Amiri"/>
          <w:color w:val="111111"/>
          <w:sz w:val="28"/>
          <w:sz w:val="28"/>
          <w:szCs w:val="28"/>
          <w:rtl w:val="true"/>
          <w:lang w:bidi="ar-SA"/>
        </w:rPr>
        <w:t>سلّط الشيخ محمد كوزل أضواء بحثه على الأحداث التي تلت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أن الطوائف الإسلامية تختلف فيما بينها أشد الاختلاف في هذا المجال فتوجه إلى البحث حول معرفة نشأة هذا الاختلاف، فتبين له بعد التنقيب أن معظم الطوائف الإسلامية لا تلتزم بالمنهج الصحيح الذي لابد أن تسير عليه في بحثها عن الحق وأن العصبية المذهبية قد أدت إلى تغطية وجه الحق، مما كان ذلك سبباً لخفاء الحق عن طالبيه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وجد الشيخ محمد كوزل بعد امعانه النظر في العقائد الإسلامية أن بعض المسائل العقائدية تحولت بمرور الزمان إلى مسلمات لا يمكن اقتحامها أو إثارة أي استفسار حولها</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1323470_2142443653"/>
      <w:bookmarkStart w:id="917" w:name="_Toc342"/>
      <w:bookmarkEnd w:id="916"/>
      <w:r>
        <w:rPr>
          <w:rtl w:val="true"/>
        </w:rPr>
        <w:t>بداية التحرر من التقليد الأعمى</w:t>
      </w:r>
      <w:r>
        <w:rPr>
          <w:rtl w:val="true"/>
        </w:rPr>
        <w:t>:</w:t>
      </w:r>
      <w:bookmarkEnd w:id="91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محمد كوزل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أسأل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الداعي للتعصب في الانتماء إلى العقيدة الأشعرية التي أنا عليها؟ ومن كان الاشعري؟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بشراً </w:t>
      </w:r>
      <w:bookmarkStart w:id="918" w:name="pg20384_231161"/>
    </w:p>
    <w:p>
      <w:pPr>
        <w:pStyle w:val="BookText"/>
        <w:rPr/>
      </w:pPr>
      <w:bookmarkEnd w:id="918"/>
      <w:r>
        <w:rPr>
          <w:rFonts w:ascii="Amiri" w:hAnsi="Amiri" w:eastAsia="Amiri" w:cs="Amiri"/>
          <w:color w:val="111111"/>
          <w:sz w:val="28"/>
          <w:sz w:val="28"/>
          <w:szCs w:val="28"/>
          <w:rtl w:val="true"/>
          <w:lang w:bidi="ar-SA"/>
        </w:rPr>
        <w:t xml:space="preserve">مثلي أجتهد في العقائد حتى توصل إلى رأى ما؟ بل الاشعري بنفسه كان في بداية أمره معتزلياً ثم تحوّل بعدها إلى مذهب أهل الحديث وألف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 عن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 فيه عقيدته على نهج أهل الحديث ومدح أحمد بن حنبل وأيّد عقائده وآرائه، ولم تمض فتره حتى غير عقيدته وعمد إلى تأليف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 في الرد على أهل الزيغ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فتبلورت عنده عقيدة مركبة من أفكار المعتزلة وآراء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الشيخ محمد كوزل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أسأل نفسي، ما الداعي للجمود على تقليد المذهب الأشعري، وعدم مواصلة البحث وتوسيع دائرة الوعي في مجال العقيدة، لأن المذهب الأشعري ليس إلاّ اجتهاد بشري توصل إليه الأشعري في فترة من حياته بعد أن أمضى فترة طويلة في الاعتزال، وما يدرينا لو كان الأشعري بقى مدة أطول لكان استبدل عقيدته بعقيدة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بدء الأخ محمد يبحث في مجال العقيدة من دون تهيب مخالفة أحد، بل توجه نحو البحث من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يعرف بالرجال، اعرف الحق تعرف أهله</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11323472_2142443653"/>
      <w:bookmarkStart w:id="920" w:name="_Toc343"/>
      <w:bookmarkEnd w:id="919"/>
      <w:r>
        <w:rPr>
          <w:rtl w:val="true"/>
        </w:rPr>
        <w:t>غربلة المسائل واقتحام المسلمات</w:t>
      </w:r>
      <w:r>
        <w:rPr>
          <w:rtl w:val="true"/>
        </w:rPr>
        <w:t>:</w:t>
      </w:r>
      <w:bookmarkEnd w:id="920"/>
    </w:p>
    <w:p>
      <w:pPr>
        <w:pStyle w:val="BookText"/>
        <w:rPr/>
      </w:pPr>
      <w:r>
        <w:rPr>
          <w:rFonts w:ascii="Amiri" w:hAnsi="Amiri" w:eastAsia="Amiri" w:cs="Amiri"/>
          <w:color w:val="111111"/>
          <w:sz w:val="28"/>
          <w:sz w:val="28"/>
          <w:szCs w:val="28"/>
          <w:rtl w:val="true"/>
          <w:lang w:bidi="ar-SA"/>
        </w:rPr>
        <w:t>قام الشيخ محمد في البدء عند بحثه بغربلة المسائل التي كان يحسبها من الحقائق القطعية وبعض القضايا التي كان يعتبرها ـ تبعاً للنهج السائد ـ من المسلمات التاريخية، فكانت النتيجة بعد الفحص والتحقيق أنه وجد الحق خلاف 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أنه وجد أن منهج العامة في دراستها لتاريخ السلف هو محاولة تبرير الأخطاء الواقعة واضفاء المشروعية عليها، اندفاعاً من خشية اذعانها ببعض الأمور المخلة بقداسة سلفها، وهذا ما أدى بها إلى الانحراف عن الصراط المستقيم</w:t>
      </w:r>
      <w:r>
        <w:rPr>
          <w:rFonts w:eastAsia="Amiri" w:cs="Amiri" w:ascii="Amiri" w:hAnsi="Amiri"/>
          <w:color w:val="111111"/>
          <w:sz w:val="28"/>
          <w:szCs w:val="28"/>
          <w:rtl w:val="true"/>
          <w:lang w:bidi="ar-SA"/>
        </w:rPr>
        <w:t xml:space="preserve">. </w:t>
      </w:r>
      <w:bookmarkStart w:id="921" w:name="pg20384_231162"/>
    </w:p>
    <w:p>
      <w:pPr>
        <w:pStyle w:val="Heading3"/>
        <w:numPr>
          <w:ilvl w:val="2"/>
          <w:numId w:val="1"/>
        </w:numPr>
        <w:rPr/>
      </w:pPr>
      <w:bookmarkStart w:id="922" w:name="__RefHeading___Toc11323474_2142443653"/>
      <w:bookmarkStart w:id="923" w:name="_Toc344"/>
      <w:bookmarkEnd w:id="921"/>
      <w:bookmarkEnd w:id="922"/>
      <w:r>
        <w:rPr>
          <w:rtl w:val="true"/>
        </w:rPr>
        <w:t>تخطى الحجب والاهتداء بهدي العترة</w:t>
      </w:r>
      <w:r>
        <w:rPr>
          <w:rtl w:val="true"/>
        </w:rPr>
        <w:t>(</w:t>
      </w:r>
      <w:r>
        <w:rPr>
          <w:rtl w:val="true"/>
        </w:rPr>
        <w:t>عليهم السلام</w:t>
      </w:r>
      <w:r>
        <w:rPr>
          <w:rtl w:val="true"/>
        </w:rPr>
        <w:t>)</w:t>
      </w:r>
      <w:bookmarkEnd w:id="923"/>
    </w:p>
    <w:p>
      <w:pPr>
        <w:pStyle w:val="BookText"/>
        <w:rPr/>
      </w:pPr>
      <w:r>
        <w:rPr>
          <w:rFonts w:ascii="Amiri" w:hAnsi="Amiri" w:eastAsia="Amiri" w:cs="Amiri"/>
          <w:color w:val="111111"/>
          <w:sz w:val="28"/>
          <w:sz w:val="28"/>
          <w:szCs w:val="28"/>
          <w:rtl w:val="true"/>
          <w:lang w:bidi="ar-SA"/>
        </w:rPr>
        <w:t>أدرك الشيخ محمد كوزل خلال رحلة بحثه عن الحق أن التعصب يحجب بصيرة الانسان عن رؤية نور الحق، فجاهد نفسه ليتخلى عن هذا الحجاب وليتمكن من الحصول على الرؤية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النتيجة أن توصل إلى نتائج قلبت عنده الموازين وأدرك بعدها أن مذهب أهل السنة والجماعة مبتنياً على أسس وأركان غير متينة، وأيقن بأنّ الإسلام الحقيقي هو الاهتداء بهدي الأئمة الأطهار من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الصراط المستقيم هو السير في سبيلهم وأنهم ملاذ العصمة لهذه الأمة من الفرقة والضلالة وسفينة النجاة من الهلاك والغواية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الشيخ محمد خلال بحثه على نصوص كثيرة واردة في الكتاب ومتواترة في السنة معلنة بخلافة أمير المؤمنين والأئمة المعصومين 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آمرة بالاقتداء بهم والسير على نهجهم وناهية عن مخالفتهم ومعاداتهم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رغم سعي سلطات الجور وبذلها قصارى الجهد لاخفاء وكتمان هذه النصوص، أنّ الباري عزّوجلّ أنعم على هذه الأمة أن حفظ لها كثير من تلك النصوص لتكون سبباً في هداية الذين يجاهدون في سبيل الله من أجل الوصول إلى الحقيقة</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11323476_2142443653"/>
      <w:bookmarkStart w:id="925" w:name="_Toc345"/>
      <w:bookmarkEnd w:id="924"/>
      <w:r>
        <w:rPr>
          <w:rtl w:val="true"/>
        </w:rPr>
        <w:t>مؤلفاته</w:t>
      </w:r>
      <w:r>
        <w:rPr>
          <w:rtl w:val="true"/>
        </w:rPr>
        <w:t>:</w:t>
      </w:r>
      <w:bookmarkEnd w:id="925"/>
    </w:p>
    <w:p>
      <w:pPr>
        <w:pStyle w:val="Heading3"/>
        <w:numPr>
          <w:ilvl w:val="2"/>
          <w:numId w:val="1"/>
        </w:numPr>
        <w:rPr/>
      </w:pPr>
      <w:bookmarkStart w:id="926" w:name="__RefHeading___Toc11323478_2142443653"/>
      <w:bookmarkStart w:id="927" w:name="_Toc346"/>
      <w:bookmarkEnd w:id="926"/>
      <w:r>
        <w:rPr>
          <w:rtl w:val="true"/>
        </w:rPr>
        <w:t>{</w:t>
      </w:r>
      <w:r>
        <w:rPr/>
        <w:t>1</w:t>
      </w:r>
      <w:r>
        <w:rPr>
          <w:rtl w:val="true"/>
        </w:rPr>
        <w:t>} "</w:t>
      </w:r>
      <w:r>
        <w:rPr>
          <w:rtl w:val="true"/>
        </w:rPr>
        <w:t>المسح في وضوء الرسول</w:t>
      </w:r>
      <w:r>
        <w:rPr>
          <w:rtl w:val="true"/>
        </w:rPr>
        <w:t>(</w:t>
      </w:r>
      <w:r>
        <w:rPr>
          <w:rtl w:val="true"/>
        </w:rPr>
        <w:t>صلى الله عليه وآله</w:t>
      </w:r>
      <w:r>
        <w:rPr>
          <w:rtl w:val="true"/>
        </w:rPr>
        <w:t>)":</w:t>
      </w:r>
      <w:bookmarkEnd w:id="927"/>
    </w:p>
    <w:p>
      <w:pPr>
        <w:pStyle w:val="BookText"/>
        <w:rPr/>
      </w:pPr>
      <w:r>
        <w:rPr>
          <w:rFonts w:ascii="Amiri" w:hAnsi="Amiri" w:eastAsia="Amiri" w:cs="Amiri"/>
          <w:color w:val="111111"/>
          <w:sz w:val="28"/>
          <w:sz w:val="28"/>
          <w:szCs w:val="28"/>
          <w:rtl w:val="true"/>
          <w:lang w:bidi="ar-SA"/>
        </w:rPr>
        <w:t xml:space="preserve">صدر عن دار المصطفى لاحياء التراث ـ قم ـ الطبعة الأولى ـ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مقارنة بين المذاهب الإسلامية حول اختلاف الفقهاء في مسألة </w:t>
      </w:r>
      <w:bookmarkStart w:id="928" w:name="pg20384_231163"/>
    </w:p>
    <w:p>
      <w:pPr>
        <w:pStyle w:val="BookText"/>
        <w:rPr/>
      </w:pPr>
      <w:bookmarkEnd w:id="928"/>
      <w:r>
        <w:rPr>
          <w:rFonts w:ascii="Amiri" w:hAnsi="Amiri" w:eastAsia="Amiri" w:cs="Amiri"/>
          <w:color w:val="111111"/>
          <w:sz w:val="28"/>
          <w:sz w:val="28"/>
          <w:szCs w:val="28"/>
          <w:rtl w:val="true"/>
          <w:lang w:bidi="ar-SA"/>
        </w:rPr>
        <w:t>المسح في الوضوء، أورد فيه المؤلف العديد من الأقوال المنسوبة إلى أئمة المذاهب وآراء أكابر العلماء والتابعين وغيرهم من مصادر أهل السنة والجماعة، واتبع فى طريقة بحثه ذكر أدلة كل قول والمبادرة إلى مناقشة بعض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المؤلف دراسته إلى مبحثين أساسيين، وأورد في ذيل كل منهما، مجموعة من المسائل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الرأس</w:t>
      </w:r>
    </w:p>
    <w:p>
      <w:pPr>
        <w:pStyle w:val="BookText"/>
        <w:rPr/>
      </w:pPr>
      <w:r>
        <w:rPr>
          <w:rFonts w:ascii="Amiri" w:hAnsi="Amiri" w:eastAsia="Amiri" w:cs="Amiri"/>
          <w:color w:val="111111"/>
          <w:sz w:val="28"/>
          <w:sz w:val="28"/>
          <w:szCs w:val="28"/>
          <w:rtl w:val="true"/>
          <w:lang w:bidi="ar-SA"/>
        </w:rPr>
        <w:t>ـ معنى المسح في اللغة والاصطلاح ـ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القدر المجزيء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تكرار المسح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بالبلل الباقي على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الغسل أو الرش عن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طهارة الاذنين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الرجلين</w:t>
      </w:r>
    </w:p>
    <w:p>
      <w:pPr>
        <w:pStyle w:val="BookText"/>
        <w:rPr/>
      </w:pPr>
      <w:r>
        <w:rPr>
          <w:rFonts w:ascii="Amiri" w:hAnsi="Amiri" w:eastAsia="Amiri" w:cs="Amiri"/>
          <w:color w:val="111111"/>
          <w:sz w:val="28"/>
          <w:sz w:val="28"/>
          <w:szCs w:val="28"/>
          <w:rtl w:val="true"/>
          <w:lang w:bidi="ar-SA"/>
        </w:rPr>
        <w:t>ـ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طهارتهما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المسح على الخفَّين</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1323480_2142443653"/>
      <w:bookmarkStart w:id="930" w:name="_Toc347"/>
      <w:bookmarkEnd w:id="929"/>
      <w:r>
        <w:rPr>
          <w:rtl w:val="true"/>
        </w:rPr>
        <w:t>{</w:t>
      </w:r>
      <w:r>
        <w:rPr/>
        <w:t>2</w:t>
      </w:r>
      <w:r>
        <w:rPr>
          <w:rtl w:val="true"/>
        </w:rPr>
        <w:t>} "</w:t>
      </w:r>
      <w:r>
        <w:rPr>
          <w:rtl w:val="true"/>
        </w:rPr>
        <w:t>الهجرة إلى الثقلين</w:t>
      </w:r>
      <w:r>
        <w:rPr>
          <w:rtl w:val="true"/>
        </w:rPr>
        <w:t>":</w:t>
      </w:r>
      <w:bookmarkEnd w:id="930"/>
    </w:p>
    <w:p>
      <w:pPr>
        <w:pStyle w:val="BookText"/>
        <w:rPr/>
      </w:pPr>
      <w:r>
        <w:rPr>
          <w:rFonts w:ascii="Amiri" w:hAnsi="Amiri" w:eastAsia="Amiri" w:cs="Amiri"/>
          <w:color w:val="111111"/>
          <w:sz w:val="28"/>
          <w:sz w:val="28"/>
          <w:szCs w:val="28"/>
          <w:rtl w:val="true"/>
          <w:lang w:bidi="ar-SA"/>
        </w:rPr>
        <w:t>صدر عن مركز الأبحاث العقادية ـ قم ـ ضمن سلسلة الرحلة إلى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هذا الكتاب مباحث عديدة حول المسائل العقائدية التي كان يحسبها المؤلف من الحقائق والقضايا التاريخية التي كان يعدها من المسلمات، والتي اكتشف بعد الفحص والتحقيق أن الحق خلاف ذلك</w:t>
      </w:r>
      <w:r>
        <w:rPr>
          <w:rFonts w:eastAsia="Amiri" w:cs="Amiri" w:ascii="Amiri" w:hAnsi="Amiri"/>
          <w:color w:val="111111"/>
          <w:sz w:val="28"/>
          <w:szCs w:val="28"/>
          <w:rtl w:val="true"/>
          <w:lang w:bidi="ar-SA"/>
        </w:rPr>
        <w:t xml:space="preserve">. </w:t>
      </w:r>
      <w:bookmarkStart w:id="931" w:name="pg20384_231164"/>
    </w:p>
    <w:p>
      <w:pPr>
        <w:pStyle w:val="BookText"/>
        <w:rPr/>
      </w:pPr>
      <w:bookmarkEnd w:id="931"/>
      <w:r>
        <w:rPr>
          <w:rFonts w:ascii="Amiri" w:hAnsi="Amiri" w:eastAsia="Amiri" w:cs="Amiri"/>
          <w:color w:val="111111"/>
          <w:sz w:val="28"/>
          <w:sz w:val="28"/>
          <w:szCs w:val="28"/>
          <w:rtl w:val="true"/>
          <w:lang w:bidi="ar-SA"/>
        </w:rPr>
        <w:t>وقد حاول المؤلف أن يقتصر على الجانب العلمي في تبيينه للمراحل التي اجتازها في رحلة بحثه من الشك إلى اليقين ومن الحيرة إلى الثبات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رحلته العقائدية إلى مرحلتين تحتوي كل منهما على أبحاث أهمها كما يلي</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11323482_2142443653"/>
      <w:bookmarkStart w:id="933" w:name="_Toc348"/>
      <w:bookmarkEnd w:id="932"/>
      <w:r>
        <w:rPr>
          <w:rtl w:val="true"/>
        </w:rPr>
        <w:t>المرحلة الأولى</w:t>
      </w:r>
      <w:r>
        <w:rPr>
          <w:rtl w:val="true"/>
        </w:rPr>
        <w:t xml:space="preserve">: </w:t>
      </w:r>
      <w:r>
        <w:rPr>
          <w:rtl w:val="true"/>
        </w:rPr>
        <w:t>مرحلة الشك والحيرة</w:t>
      </w:r>
      <w:bookmarkEnd w:id="933"/>
    </w:p>
    <w:p>
      <w:pPr>
        <w:pStyle w:val="BookText"/>
        <w:rPr/>
      </w:pPr>
      <w:r>
        <w:rPr>
          <w:rFonts w:ascii="Amiri" w:hAnsi="Amiri" w:eastAsia="Amiri" w:cs="Amiri"/>
          <w:color w:val="111111"/>
          <w:sz w:val="28"/>
          <w:sz w:val="28"/>
          <w:szCs w:val="28"/>
          <w:rtl w:val="true"/>
          <w:lang w:bidi="ar-SA"/>
        </w:rPr>
        <w:t>أسباب ودواعي ابتعاد المسلمين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بأهل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جرى بعيد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اسباب منع تدوين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مواقف اصحاب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سمات أبوبكر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اجتهادات عمر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الأخبار والأحاديث</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11323484_2142443653"/>
      <w:bookmarkStart w:id="935" w:name="_Toc349"/>
      <w:bookmarkEnd w:id="934"/>
      <w:r>
        <w:rPr>
          <w:rtl w:val="true"/>
        </w:rPr>
        <w:t>المرحلة الثانية</w:t>
      </w:r>
      <w:r>
        <w:rPr>
          <w:rtl w:val="true"/>
        </w:rPr>
        <w:t xml:space="preserve">: </w:t>
      </w:r>
      <w:r>
        <w:rPr>
          <w:rtl w:val="true"/>
        </w:rPr>
        <w:t>مرحلة اليقين بعد الشك</w:t>
      </w:r>
      <w:bookmarkEnd w:id="935"/>
    </w:p>
    <w:p>
      <w:pPr>
        <w:pStyle w:val="BookText"/>
        <w:rPr/>
      </w:pPr>
      <w:r>
        <w:rPr>
          <w:rFonts w:ascii="Amiri" w:hAnsi="Amiri" w:eastAsia="Amiri" w:cs="Amiri"/>
          <w:color w:val="111111"/>
          <w:sz w:val="28"/>
          <w:sz w:val="28"/>
          <w:szCs w:val="28"/>
          <w:rtl w:val="true"/>
          <w:lang w:bidi="ar-SA"/>
        </w:rPr>
        <w:t>فضائل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اثبات ولاية أمر الإمام عليّ والأئمة من ولده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خلّفه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بالأئمة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936" w:name="pg20384_231165"/>
    </w:p>
    <w:p>
      <w:pPr>
        <w:pStyle w:val="Heading3"/>
        <w:numPr>
          <w:ilvl w:val="2"/>
          <w:numId w:val="1"/>
        </w:numPr>
        <w:rPr/>
      </w:pPr>
      <w:bookmarkStart w:id="937" w:name="__RefHeading___Toc11323486_2142443653"/>
      <w:bookmarkStart w:id="938" w:name="_Toc350"/>
      <w:bookmarkEnd w:id="936"/>
      <w:bookmarkEnd w:id="937"/>
      <w:r>
        <w:rPr>
          <w:rtl w:val="true"/>
        </w:rPr>
        <w:t>وقفة مع كتابه</w:t>
      </w:r>
      <w:r>
        <w:rPr>
          <w:rtl w:val="true"/>
        </w:rPr>
        <w:t>: "</w:t>
      </w:r>
      <w:r>
        <w:rPr>
          <w:rtl w:val="true"/>
        </w:rPr>
        <w:t>الهجرة إلى الثقلين</w:t>
      </w:r>
      <w:r>
        <w:rPr>
          <w:rtl w:val="true"/>
        </w:rPr>
        <w:t>"</w:t>
      </w:r>
      <w:bookmarkEnd w:id="938"/>
    </w:p>
    <w:p>
      <w:pPr>
        <w:pStyle w:val="BookText"/>
        <w:rPr/>
      </w:pPr>
      <w:r>
        <w:rPr>
          <w:rFonts w:ascii="Amiri" w:hAnsi="Amiri" w:eastAsia="Amiri" w:cs="Amiri"/>
          <w:color w:val="111111"/>
          <w:sz w:val="28"/>
          <w:sz w:val="28"/>
          <w:szCs w:val="28"/>
          <w:rtl w:val="true"/>
          <w:lang w:bidi="ar-SA"/>
        </w:rPr>
        <w:t>الهجرة تكون على أنواع وتختلف بحسب أهدافها وما يراد منها، وكل نوع منها يكتسب أهميته من أهمية الهدف المراد منه، وعندما تكون الهجرة إلى الله وفي سبيله تكتسب أهمية عظيمة وقيمة كبيرة لقداسة الهدف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والهجرة إلى الله تفتح أمام الانسان آفاق الرحمة الالهية التي يرجوها، وتعطيه الأمل في الخلاص من وزر السيئات التي تصدأ الروح الانسانية وتكدر صفوها، وتنقله إلى عالم أرحب يكثر فيه الخير والايمان والرزق الحسن، وتدفع عن ايمان الانسان الشك والوساوس والحجب التي يضعها الظالمين في طريقه، وتجعله يتمسك بعقائده براحة ويقين فلا يشوش عليه جنود الجهل ودعاته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فعله الشيخ محمد كوزل الذي ترك عقائده السابقة التي ورثها عن آبائه عندما رآى فيها كثرة المتناقضات التي اوقعته في الشك فيها، فبحث عن الحق واليقين فيها فاهتدى بعد جهد الى حقيقة الثقلين العظيمين اللذين خلفهما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فتمسك بهما عن يقين بعد أن قادته الأدلة القاطعة إليهما</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11323488_2142443653"/>
      <w:bookmarkStart w:id="940" w:name="_Toc351"/>
      <w:bookmarkEnd w:id="939"/>
      <w:r>
        <w:rPr>
          <w:rtl w:val="true"/>
        </w:rPr>
        <w:t>أسئلة حائرة وشكوك مؤلمة</w:t>
      </w:r>
      <w:r>
        <w:rPr>
          <w:rtl w:val="true"/>
        </w:rPr>
        <w:t>:</w:t>
      </w:r>
      <w:bookmarkEnd w:id="940"/>
    </w:p>
    <w:p>
      <w:pPr>
        <w:pStyle w:val="Heading3"/>
        <w:numPr>
          <w:ilvl w:val="2"/>
          <w:numId w:val="1"/>
        </w:numPr>
        <w:rPr/>
      </w:pPr>
      <w:bookmarkStart w:id="941" w:name="__RefHeading___Toc11323490_2142443653"/>
      <w:bookmarkStart w:id="942" w:name="_Toc352"/>
      <w:bookmarkEnd w:id="941"/>
      <w:r>
        <w:rPr/>
        <w:t>1</w:t>
      </w:r>
      <w:r>
        <w:rPr>
          <w:rtl w:val="true"/>
        </w:rPr>
        <w:t xml:space="preserve"> </w:t>
      </w:r>
      <w:r>
        <w:rPr>
          <w:rtl w:val="true"/>
        </w:rPr>
        <w:t>ـ سبب بعد المسلمين عن الاسلام</w:t>
      </w:r>
      <w:r>
        <w:rPr>
          <w:rtl w:val="true"/>
        </w:rPr>
        <w:t>:</w:t>
      </w:r>
      <w:bookmarkEnd w:id="94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محمد گوزل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افكر في سبب سقوط المسلمين تحت نير العبودية وخضوعهم للقوى الامبريالية واستعمار بلادهم من قبيل الصهيونية، وأفكر في علة بعدهم عن الاسلام، بل ونفرتهم من الانتساب إليه، وتسلسل بي </w:t>
      </w:r>
      <w:bookmarkStart w:id="943" w:name="pg20384_231166"/>
    </w:p>
    <w:p>
      <w:pPr>
        <w:pStyle w:val="BookText"/>
        <w:rPr/>
      </w:pPr>
      <w:bookmarkEnd w:id="943"/>
      <w:r>
        <w:rPr>
          <w:rFonts w:ascii="Amiri" w:hAnsi="Amiri" w:eastAsia="Amiri" w:cs="Amiri"/>
          <w:color w:val="111111"/>
          <w:sz w:val="28"/>
          <w:sz w:val="28"/>
          <w:szCs w:val="28"/>
          <w:rtl w:val="true"/>
          <w:lang w:bidi="ar-SA"/>
        </w:rPr>
        <w:t>التفكير في الاسباب إلى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كنت أقرأ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رُّسُلاً مُّبَشِّرِينَ وَمُنذِرِينَ لِئَلاَّ يَكُونَ لِلنَّاسِ عَلَى اللَّهِ حُجَّةُم بَعْدَ الرُّسُلِ وَكَانَ اللَّهُ عَزِيزاً حَكِيماً </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أتفكر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رب العزة في تفكير الأوائل ويرسل لهم الرسل كى يتضح دينه لهم ولا يبقي حجة لهم، ولم يكن في تفكير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فيكتفي بارسال خاتم النبيين، ثم يتركهم هملاً بمئات من السنين ويكلهم الى أنفسهم، حتى لا يبين لهم قائدهم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هناك فرق إلاّ أن الكتاب المنزل على هذا النبيّ يبقى محفوظاً الى يوم القيامة، بخلاف كتب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وجدت هذا الفرق،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الإسلام الحقيقي واضحاً وكانت كل فرقة من فرق المسلمين ترى نفسها على الحق وترى غيرها على الباطل فكيف يمكن ان يكتفي رب العزة بذلك الفرق لحل المشكلة؟ فهل يمكن أن يرسل الله من يبين الحق؟ أو هل يمكن أن يكون الله قد بيّن طريقاً لحل المشكلة ولم يصل إلينا؟</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1323492_2142443653"/>
      <w:bookmarkStart w:id="945" w:name="_Toc353"/>
      <w:bookmarkEnd w:id="944"/>
      <w:r>
        <w:rPr/>
        <w:t>2</w:t>
      </w:r>
      <w:r>
        <w:rPr>
          <w:rtl w:val="true"/>
        </w:rPr>
        <w:t xml:space="preserve"> </w:t>
      </w:r>
      <w:r>
        <w:rPr>
          <w:rtl w:val="true"/>
        </w:rPr>
        <w:t>ـ لا ينجو من هذه الأمة إلاّ طائفة واحدة</w:t>
      </w:r>
      <w:r>
        <w:rPr>
          <w:rtl w:val="true"/>
        </w:rPr>
        <w:t>:</w:t>
      </w:r>
      <w:bookmarkEnd w:id="94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محمد گوزل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كنت عندما أفكر في الحديث الذي أخرجه أصحاب السنن بطرق كثيرة عن جماعة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أمتي على ثلاث وسبعين فرقه، الناجية منهم واحدة، والباقون هلكي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في النار إلاّ واحدة</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946" w:name="pg20384_231167"/>
    </w:p>
    <w:p>
      <w:pPr>
        <w:pStyle w:val="BookText"/>
        <w:rPr/>
      </w:pPr>
      <w:bookmarkEnd w:id="946"/>
      <w:r>
        <w:rPr>
          <w:rFonts w:ascii="Amiri" w:hAnsi="Amiri" w:eastAsia="Amiri" w:cs="Amiri"/>
          <w:color w:val="111111"/>
          <w:sz w:val="28"/>
          <w:sz w:val="28"/>
          <w:szCs w:val="28"/>
          <w:rtl w:val="true"/>
          <w:lang w:bidi="ar-SA"/>
        </w:rPr>
        <w:t>كنت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الفرقة الناجية في الحديث واحدة، وإنّ الذين كنّا نعدهم من أهل النجاة وهم أهل السنة والجماعة كانوا أربعة مذاهب بل أكثر، ولم يكونوا فرقة واحدة، ولا نستطيع أن نقول إن الاختلاف في الفروع غير مخل بالوحدة، بعد أن تسرب هذا الاختلاف الى العقائد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الشافعية معتنقين لعقيدة الأشعري الأخيرة، والحنفية متمسكين بعقائد الماتريدي والحنابلة مستندين الى عقائدهم وآرائهم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تكلّفنا وحسبناهم بجميع فرقهم فرقة واحدة عظيمة فسيحصل خلاف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ستكون الفرقة المذمومة بلسان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 المذكور كما أخرجه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ستفترق أمتي على بضع وسبعين فرقة أعظمها فرقة قوم يقيسون الأمور برأيهم، فيحرمون الحلال ويحللون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1323494_2142443653"/>
      <w:bookmarkStart w:id="948" w:name="_Toc354"/>
      <w:bookmarkEnd w:id="947"/>
      <w:r>
        <w:rPr/>
        <w:t>3</w:t>
      </w:r>
      <w:r>
        <w:rPr>
          <w:rtl w:val="true"/>
        </w:rPr>
        <w:t xml:space="preserve"> </w:t>
      </w:r>
      <w:r>
        <w:rPr>
          <w:rtl w:val="true"/>
        </w:rPr>
        <w:t>ـ من هم أهل السنة</w:t>
      </w:r>
      <w:r>
        <w:rPr>
          <w:rtl w:val="true"/>
        </w:rPr>
        <w:t>:</w:t>
      </w:r>
      <w:bookmarkEnd w:id="948"/>
    </w:p>
    <w:p>
      <w:pPr>
        <w:pStyle w:val="BookText"/>
        <w:rPr/>
      </w:pPr>
      <w:r>
        <w:rPr>
          <w:rFonts w:ascii="IRNazanin" w:hAnsi="IRNazanin" w:eastAsia="IRNazanin"/>
          <w:color w:val="111111"/>
          <w:sz w:val="28"/>
          <w:sz w:val="28"/>
          <w:szCs w:val="28"/>
          <w:rtl w:val="true"/>
          <w:lang w:bidi="fa-IR"/>
        </w:rPr>
        <w:t>يقول الشيخ محمد گوزل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كنت أقرأ الحديث المشهور بين أهل السنة والجماعة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تركت فيكم شيئين لن تضلوا ما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وسنتي</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أفكر في نفسي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أننا من أهل السنة؟ مع أن رؤساءنا أمثال الخليفة الأول والثاني والثالث هم الذين أمروا بترك السنة ومحوها ومنعوا عن روايتها وانتشارها تحت ذريعة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جمعوا 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وأحرقوها وسجنوا الصحابة الذين رووها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الذهبي في تذكرة الحفاظ عن سعيد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حبس ابن مسعود وأبا الدرداء وأبا مسعود الانصاري، فقال قد أكثرتم الحديث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 عمر بن الخطاب سجن ابن مسعود في نفر من الصحابة سنة بالمدينة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الخليفة أن يكافئهم ويجازيهم بالخير بدل السجن، لأنّ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ثلاث مرات ـ قيل يا 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ويروون أحاديثي ويعلّمونها الناس</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قرظة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نريد العراق، فمشى معنا عمر بن الخطاب الى صرار،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لم مشيت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تأتون أهل قرية لهم دويٌّ بالقرآن كدوي النحل، فلا تبدونهم بالأحاديث فيشغلونكم، جردوا القرآن وأقلوا الرواية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وامضوا وانا شريككم، فلما قدم قرظة،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ابن الخطاب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جمود هؤلاء العراقيين على كتاب الله وتجريده من السنة كان سبباً لنشأة ذهنية الخوارج في العراق</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فهكذا كان حال السنة في عصر الصحابة</w:t>
      </w:r>
      <w:r>
        <w:rPr>
          <w:rFonts w:eastAsia="Amiri" w:cs="Amiri" w:ascii="Amiri" w:hAnsi="Amiri"/>
          <w:color w:val="111111"/>
          <w:sz w:val="28"/>
          <w:szCs w:val="28"/>
          <w:rtl w:val="true"/>
          <w:lang w:bidi="ar-SA"/>
        </w:rPr>
        <w:t xml:space="preserve">. </w:t>
      </w:r>
      <w:bookmarkStart w:id="949" w:name="pg20384_231169"/>
    </w:p>
    <w:p>
      <w:pPr>
        <w:pStyle w:val="BookText"/>
        <w:rPr/>
      </w:pPr>
      <w:bookmarkEnd w:id="949"/>
      <w:r>
        <w:rPr>
          <w:rFonts w:ascii="Amiri" w:hAnsi="Amiri" w:eastAsia="Amiri" w:cs="Amiri"/>
          <w:color w:val="111111"/>
          <w:sz w:val="28"/>
          <w:sz w:val="28"/>
          <w:szCs w:val="28"/>
          <w:rtl w:val="true"/>
          <w:lang w:bidi="ar-SA"/>
        </w:rPr>
        <w:t>ولما وَصَلَتِ النوبة إلى عصر التدوين رأينا أئمة الحديث أمثال البخاري ومسلم والترمذي يطرحون أو يقطعون أكثر ما انفلت من أيدي هؤلاء من الأحاديث بسبب مخالفتها لشروطهم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اشترطوا لصحة الحديث ـ إضافة إلى الاتصال والوثاقة في الإسناد ـ أن لا يكون مضمون الحديث مخالفاً لمذهب أهل السنة والجماعة، وأن لا تكون فيه علة خفية، وكانت طريقة معرفة تلك العلة تشخيص هؤلاء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الحديث مخالفاً لمذهبهم يحكمون بشذوذه وضعفه ولو كان جميع رجال السند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البخاري فيما حكي عنه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أخرج في هذا الكتاب إلاّ صحيحاً، وما تركت من الصحيح كان أكثر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فبدل أن يجعلوا السنة معيارا لصحة الرأي والمذهب تراهم يجعلون المذهب ميزاناً لصحة الحديث، حتى وصل الأمر إلى توصيف من لم يذكر في تأليفه ما يخالف المذهب بالأضبطية والأدقية، واتهام من أورد شيئاً مخالفاً لمذهبهم في كتبه بكونه من أهل الخلاف وتوصيفه بالسذاجة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أتساءل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فكيف يمكن لمن يريد الوقوف على الحقيقة أن يصل إلى هدفه؟ وكيف يمكنه أن يميز الحق من الباطل إذا كان ميزان التمييز وطريقة التحقيق هو نفس المذهب؟</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11323496_2142443653"/>
      <w:bookmarkStart w:id="951" w:name="_Toc355"/>
      <w:bookmarkEnd w:id="950"/>
      <w:r>
        <w:rPr/>
        <w:t>4</w:t>
      </w:r>
      <w:r>
        <w:rPr>
          <w:rtl w:val="true"/>
        </w:rPr>
        <w:t xml:space="preserve"> </w:t>
      </w:r>
      <w:r>
        <w:rPr>
          <w:rtl w:val="true"/>
        </w:rPr>
        <w:t>ـ ما جرى بعيد وفاة النبيّ</w:t>
      </w:r>
      <w:r>
        <w:rPr>
          <w:rtl w:val="true"/>
        </w:rPr>
        <w:t>(</w:t>
      </w:r>
      <w:r>
        <w:rPr>
          <w:rtl w:val="true"/>
        </w:rPr>
        <w:t>صلى الله عليه وآله</w:t>
      </w:r>
      <w:r>
        <w:rPr>
          <w:rtl w:val="true"/>
        </w:rPr>
        <w:t>):</w:t>
      </w:r>
      <w:bookmarkEnd w:id="95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محمد گوزل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أهم ما وقع في قلبي من الشبهات والأسئلة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ترك الخلفاء والصحابة جنازة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تشييع وتغسيل وتكفين وذهبوا إلى السقيفة فتنازعوا لأجل الإمارة والرئاسة؟ ولم يبق على جنازة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عدّة نفر، على رأسهم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أخرج ابن أبي شيبة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وعمر لم يشهدا دفن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كانا فى الأنصار فدفن قبل أن يرجعا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لم يبايع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ستة أشهر وهو مكره عليها؟ ولماذا كشفوا عن بيت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سبباً لندم الخليفة الأول وتأسفه عليه وهو في مرض موته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لم أكشف عن بيت فاطمة، وتركته ولو أُغلِق على حرب</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ولماذا أخذوا نحلتها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نحلها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بأمر من الله؟</w:t>
      </w:r>
    </w:p>
    <w:p>
      <w:pPr>
        <w:pStyle w:val="BookText"/>
        <w:rPr/>
      </w:pPr>
      <w:r>
        <w:rPr>
          <w:rFonts w:ascii="Amiri" w:hAnsi="Amiri" w:eastAsia="Amiri" w:cs="Amiri"/>
          <w:color w:val="111111"/>
          <w:sz w:val="28"/>
          <w:sz w:val="28"/>
          <w:szCs w:val="28"/>
          <w:rtl w:val="true"/>
          <w:lang w:bidi="ar-SA"/>
        </w:rPr>
        <w:t>كما روي عن أبي سعيد الخدري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 ذَا الْقُرْبَى حَقَّهُو</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وأعطاها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البزار وأبو يعلى وابن أبي حاتم وابن مردويه عن أبي سعيد الخدري، وأخرجه ابن مردويه عن ابن عباس كما قال السيوطي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هَجَرتْهما حتى لم تأذن لهما أن يحضرا على جنازتها وأمرت أن تُدفن ليلاً ـ كما رواه البخاري ومسلم وغيرهما</w:t>
      </w:r>
      <w:r>
        <w:rPr>
          <w:rStyle w:val="FootnoteAnchor"/>
          <w:rtl w:val="true"/>
        </w:rPr>
        <w:footnoteReference w:id="475"/>
      </w:r>
      <w:r>
        <w:rPr>
          <w:rFonts w:ascii="Amiri" w:hAnsi="Amiri" w:eastAsia="Amiri" w:cs="Amiri"/>
          <w:color w:val="111111"/>
          <w:sz w:val="28"/>
          <w:sz w:val="28"/>
          <w:szCs w:val="28"/>
          <w:rtl w:val="true"/>
          <w:lang w:bidi="ar-SA"/>
        </w:rPr>
        <w:t xml:space="preserve">ـ وهي بنت نبيهم التي قال لها </w:t>
      </w:r>
      <w:bookmarkStart w:id="952" w:name="pg20384_231171"/>
    </w:p>
    <w:p>
      <w:pPr>
        <w:pStyle w:val="BookText"/>
        <w:rPr/>
      </w:pPr>
      <w:bookmarkEnd w:id="952"/>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الحديث مروي عن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ومسور بن مخرمة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المعلّق على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وروي من طرق عن علي، رواه الحارث عن علي، وروي مرسلاً، وهذا الحديث أحسن شيء رأيته وأصح إسناد قرأته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عن المسور بن مخرمة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ولماذا أمرت باخفاء قبرها الشريف؟ ولا يعلم بمحل دفنها إلى الآن أحد، وهي سيدة نساء العالمين</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11323498_2142443653"/>
      <w:bookmarkStart w:id="954" w:name="_Toc356"/>
      <w:bookmarkEnd w:id="953"/>
      <w:r>
        <w:rPr/>
        <w:t>5</w:t>
      </w:r>
      <w:r>
        <w:rPr>
          <w:rtl w:val="true"/>
        </w:rPr>
        <w:t xml:space="preserve"> </w:t>
      </w:r>
      <w:r>
        <w:rPr>
          <w:rtl w:val="true"/>
        </w:rPr>
        <w:t>ـ المبشّرون بالجنة</w:t>
      </w:r>
      <w:r>
        <w:rPr>
          <w:rtl w:val="true"/>
        </w:rPr>
        <w:t>:</w:t>
      </w:r>
      <w:bookmarkEnd w:id="95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محمد گوزل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أثار الشبهة في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وردت روايات صحيحة مستفيضة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بشارة بعض الصحابة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كحمزة بن عبد المطلب، وجعفر بن أبي طالب، وعبد الله بن رواحة، وأبي ذر الغفاري، ومقداد بن الأسود، وسلمان الفارسي، وعمار بن ياسر وغيرهم من الصحابة </w:t>
      </w:r>
    </w:p>
    <w:p>
      <w:pPr>
        <w:pStyle w:val="BookText"/>
        <w:rPr/>
      </w:pP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يوجد من بين هؤلاء من بلغوا إلى درجة من الأهمية حتى كان سبباً لأن يوجب الله على نبيه أن يحبهم، كما روي عن بريدة بعدة طرق بعضها صحيحة وبعضها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بحب أربعة وأخبرني أنّه يحبهم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يا رسول الله سمهم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يقول ذلك ثلاثاً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ذر والمقداد وسلمان، وأمرني بحبهم وأخبرني أنه يحبهم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أحمد وابنه عبد الله والقطيعي والترمذي وابن ماجه وأبو نعيم وابن عساكر وغيرهم، وأخرجه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ولم يخرجاه</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وعن البخاري في التاريخ، جامع المسانيد والسنن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فضائل الصحابة لاحمد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حديث صحيح مروي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لتشتاق إلى عليّ وعمار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ذلك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وحذيفة بن اليمان أيضاً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كل ذلك لم يُروّجوها بين الناس، وعندما وجدوا رواية واحدة فيها </w:t>
      </w:r>
      <w:bookmarkStart w:id="955" w:name="pg20384_231173"/>
    </w:p>
    <w:p>
      <w:pPr>
        <w:pStyle w:val="BookText"/>
        <w:rPr/>
      </w:pPr>
      <w:bookmarkEnd w:id="955"/>
      <w:r>
        <w:rPr>
          <w:rFonts w:ascii="Amiri" w:hAnsi="Amiri" w:eastAsia="Amiri" w:cs="Amiri"/>
          <w:color w:val="111111"/>
          <w:sz w:val="28"/>
          <w:sz w:val="28"/>
          <w:szCs w:val="28"/>
          <w:rtl w:val="true"/>
          <w:lang w:bidi="ar-SA"/>
        </w:rPr>
        <w:t>بشارة بالجنة لعشرة أشخاص ـ وجلّهم من الذين كان مدحهم ينفع السلطة الحاكمة وسياستهاـ أذاعوها بين الناس وحفَّظوها صبيانهم ونساءهم، وحرروها في كتبهم العقائدية بأن المبشرين بالجنة كانوا عشرة نفر، فلم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الحديث ليس بصحيح، بل الظاهر أنه وضع في مقابل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حق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1323500_2142443653"/>
      <w:bookmarkStart w:id="957" w:name="_Toc357"/>
      <w:bookmarkEnd w:id="956"/>
      <w:r>
        <w:rPr/>
        <w:t>6</w:t>
      </w:r>
      <w:r>
        <w:rPr>
          <w:rtl w:val="true"/>
        </w:rPr>
        <w:t xml:space="preserve"> </w:t>
      </w:r>
      <w:r>
        <w:rPr>
          <w:rtl w:val="true"/>
        </w:rPr>
        <w:t>ـ مرحلة اليقين بعد الشك</w:t>
      </w:r>
      <w:r>
        <w:rPr>
          <w:rtl w:val="true"/>
        </w:rPr>
        <w:t>:</w:t>
      </w:r>
      <w:bookmarkEnd w:id="957"/>
    </w:p>
    <w:p>
      <w:pPr>
        <w:pStyle w:val="BookText"/>
        <w:rPr/>
      </w:pPr>
      <w:r>
        <w:rPr>
          <w:rFonts w:ascii="IRNazanin" w:hAnsi="IRNazanin" w:eastAsia="IRNazanin"/>
          <w:color w:val="111111"/>
          <w:sz w:val="28"/>
          <w:sz w:val="28"/>
          <w:szCs w:val="28"/>
          <w:rtl w:val="true"/>
          <w:lang w:bidi="fa-IR"/>
        </w:rPr>
        <w:t>يقول الشيخ محمد گوزل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لو لم يكن هناك دليل على بطلان مذاهب الجمهور إلاّ العقل السليم والمنطلق الصحيح لكان كافياً لاثبات ذلك، لأنه كيف يستطيع العاقل أن يلتزم بأن الله عزّوجلّ اكتفى ببعث خاتم النبيين وترك الناس هملا مئات السنين من دون أن ينصب من يبيّنُ لهم دينهم ويخرجهم من الحيرة والفرقة؟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مائة وأربعة وعشرين ألف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يَكُونَ لِلنَّاسِ عَلَى اللَّهِ حُجَّةُ</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ولئلاّ يبقوا في الحيرة، مع أنّ حال هذه الأمة لا يختلف عن حال الأمم السابقة، بل تسلك سلوكها حتى لو دخلوا جُحر ضبٍّ لتبعتها، وأنها ستفترق على ثلاث وسبعين فرقة كافتراقها، ولا ينجو منها إلاّ فرقة واحدة، وأن أكثر أصحابه سيرتدون بعده على أعقابهم القهقرى، ولا ينجو منهم إلاّ مثل هَمَلِ النعم، كما تقدّم ذكر الأخبار المستفيضة في جميع ذلك</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يستطيع اللبيب أن يقنع نفسه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 وصيّاً لأمتّه من بعده وتركهم بدون راع، وقد رأى إلحاحَ ذلك النبي وإصراره على أمته كي لا يتركوا وصاياهم الشخصية، مع أنه كان راعياً لأكبر الأمم ولا يجىء بعده نبي آخر، وقد رأى بعينه تمرُّدَ صحابته عليه ومخالفتَهم لأمره في كثير من المقامات وشاهد اعتراضاتهم على أمرائه في كثير من الأوقات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وعرفتَ أنّ الفرقة الناجية هم شيعتهم والمتمسكون بهداهم وأنّهم خير البرّية والفائزون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وقفتُ على نصوص كثيرة واردة في الكتاب والسنّة معلنة بخلافة أمير المؤمنين والأئمة المعصومين 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آمرة بالاقتداء بهم والسير على نهجهم، وناهية عن مخالفتهم ومعاداتهم، وتواترت بذلك الأخبار من كتب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سلطات الجور سعت وصرفت قصارى جهدها لاخفاء تلك النصوص وكتمانها، وعذّبت وسجنت من أفشاها ونشرها، وبذلت أموالاً كثيرة وجوائز نفيسة لمن وضع مخالفها ومناقضها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كل ذلك فقد أنعم الله على هذه الأمة أن حفظ لهم مقداراً كثيراً من تلك النصوص كي يكون كافياً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لَهُو قَلْبٌ أَوْ أَلْقَى السَّمْعَ وَ هُوَ شَهِيدٌ</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ويكون حجة على من ألقى العذر وهو عنيد</w:t>
      </w:r>
      <w:r>
        <w:rPr>
          <w:rFonts w:eastAsia="Amiri" w:cs="Amiri" w:ascii="Amiri" w:hAnsi="Amiri"/>
          <w:color w:val="111111"/>
          <w:sz w:val="28"/>
          <w:szCs w:val="28"/>
          <w:rtl w:val="true"/>
          <w:lang w:bidi="ar-SA"/>
        </w:rPr>
        <w:t xml:space="preserve">". </w:t>
      </w:r>
      <w:bookmarkStart w:id="958" w:name="pg20384_231175"/>
    </w:p>
    <w:p>
      <w:pPr>
        <w:pStyle w:val="Heading2"/>
        <w:numPr>
          <w:ilvl w:val="1"/>
          <w:numId w:val="1"/>
        </w:numPr>
        <w:rPr/>
      </w:pPr>
      <w:bookmarkStart w:id="959" w:name="__RefHeading___Toc11323502_2142443653"/>
      <w:bookmarkStart w:id="960" w:name="_Toc358"/>
      <w:bookmarkEnd w:id="958"/>
      <w:bookmarkEnd w:id="959"/>
      <w:r>
        <w:rPr>
          <w:rtl w:val="true"/>
        </w:rPr>
        <w:t>{</w:t>
      </w:r>
      <w:r>
        <w:rPr/>
        <w:t>18</w:t>
      </w:r>
      <w:r>
        <w:rPr>
          <w:rtl w:val="true"/>
        </w:rPr>
        <w:t xml:space="preserve">} </w:t>
      </w:r>
      <w:r>
        <w:rPr>
          <w:rtl w:val="true"/>
        </w:rPr>
        <w:t>محمد مرعي الأمين الأنطاكي</w:t>
      </w:r>
      <w:r>
        <w:rPr>
          <w:rtl w:val="true"/>
        </w:rPr>
        <w:t>(</w:t>
      </w:r>
      <w:r>
        <w:rPr>
          <w:rtl w:val="true"/>
        </w:rPr>
        <w:t xml:space="preserve">شافعي </w:t>
      </w:r>
      <w:r>
        <w:rPr>
          <w:rtl w:val="true"/>
        </w:rPr>
        <w:t xml:space="preserve">/ </w:t>
      </w:r>
      <w:r>
        <w:rPr>
          <w:rtl w:val="true"/>
        </w:rPr>
        <w:t>سوريا</w:t>
      </w:r>
      <w:r>
        <w:rPr>
          <w:rtl w:val="true"/>
        </w:rPr>
        <w:t>)</w:t>
      </w:r>
      <w:bookmarkEnd w:id="960"/>
    </w:p>
    <w:p>
      <w:pPr>
        <w:pStyle w:val="Heading3"/>
        <w:numPr>
          <w:ilvl w:val="2"/>
          <w:numId w:val="1"/>
        </w:numPr>
        <w:rPr/>
      </w:pPr>
      <w:bookmarkStart w:id="961" w:name="__RefHeading___Toc11323504_2142443653"/>
      <w:bookmarkStart w:id="962" w:name="_Toc359"/>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94200" cy="5207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8"/>
                        <a:stretch/>
                      </pic:blipFill>
                      <pic:spPr>
                        <a:xfrm>
                          <a:off x="0" y="0"/>
                          <a:ext cx="4394160" cy="5207040"/>
                        </a:xfrm>
                        <a:prstGeom prst="rect">
                          <a:avLst/>
                        </a:prstGeom>
                        <a:ln w="0">
                          <a:noFill/>
                        </a:ln>
                      </pic:spPr>
                    </pic:pic>
                  </a:graphicData>
                </a:graphic>
              </wp:inline>
            </w:drawing>
          </mc:Choice>
          <mc:Fallback>
            <w:pict>
              <v:shape id="shape_0" stroked="f" o:allowincell="f" style="position:absolute;margin-left:0pt;margin-top:-410.05pt;width:345.95pt;height:40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سوريا بقرية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إلى مدينة أنطاكية، ترعرع في أسرة تنتمي إلى المذهب الشافعي</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1323506_2142443653"/>
      <w:bookmarkStart w:id="964" w:name="_Toc360"/>
      <w:bookmarkEnd w:id="963"/>
      <w:r>
        <w:rPr>
          <w:rtl w:val="true"/>
        </w:rPr>
        <w:t>حياته العلمية</w:t>
      </w:r>
      <w:r>
        <w:rPr>
          <w:rtl w:val="true"/>
        </w:rPr>
        <w:t>:</w:t>
      </w:r>
      <w:bookmarkEnd w:id="964"/>
    </w:p>
    <w:p>
      <w:pPr>
        <w:pStyle w:val="BookText"/>
        <w:rPr/>
      </w:pPr>
      <w:r>
        <w:rPr>
          <w:rFonts w:ascii="Amiri" w:hAnsi="Amiri" w:eastAsia="Amiri" w:cs="Amiri"/>
          <w:color w:val="111111"/>
          <w:sz w:val="28"/>
          <w:sz w:val="28"/>
          <w:szCs w:val="28"/>
          <w:rtl w:val="true"/>
          <w:lang w:bidi="ar-SA"/>
        </w:rPr>
        <w:t>لما بلغ الشيخ محمد مرعي سن الرشد وقع في نفسه حُبّ أهل العلم والعلماء، وكان حينئذ شيخ في قرية قرب قريته يُدعى الشيخ رجب، وهو من أهل العلم، فسافر الشيخ محمد مرعي مع أخيه الشيخ أحمد اليها وبقيا عنده ما يقرب من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دخل المدرسة في انطاكية بواسطة شيخ يدعى الشيخ نظيف، حيث يقول الشيخ 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بالدراسة عنده، وعند والده الشيخ أحمد أفندي الطويل، وبقينا فيها مدة سبع سنين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ارتحلنا إلى مصر، وكان السابق إليها أخي، ودخلنا الجامع الأزهر للدراسة، وتتلمذنا على أيدي جملة من الاساتذة في الأزهر، منهم العلامة الشيخ مصطفى المراغي، شيخ الجامع الأزهر، ورئيس المجلس الإسلامي الأعلى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فرغنا من التحصيل، وحصلت لنا شهادات راقية، أردنا العودة إلى </w:t>
      </w:r>
      <w:bookmarkStart w:id="965" w:name="pg20384_231176"/>
    </w:p>
    <w:p>
      <w:pPr>
        <w:pStyle w:val="BookText"/>
        <w:rPr/>
      </w:pPr>
      <w:bookmarkEnd w:id="965"/>
      <w:r>
        <w:rPr>
          <w:rFonts w:ascii="Amiri" w:hAnsi="Amiri" w:eastAsia="Amiri" w:cs="Amiri"/>
          <w:color w:val="111111"/>
          <w:sz w:val="28"/>
          <w:sz w:val="28"/>
          <w:szCs w:val="28"/>
          <w:rtl w:val="true"/>
          <w:lang w:bidi="ar-SA"/>
        </w:rPr>
        <w:t xml:space="preserve">بلادنا، طلب منّا بعض أعلام مصر، أن نبقى فيها لنكون من عداد المدرسين بالأزهر، غير أنّا وجدنا بلادنا أحوج إلينا من بقائنا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فعدنا إلى البلاد، وأخذنا نمتهن إمامة الجماعة والجمعة، والتدريس والإفتاء، والخطابة، مدة طويلة، نحو خمسة عشر عاماً</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11323508_2142443653"/>
      <w:bookmarkStart w:id="967" w:name="_Toc361"/>
      <w:bookmarkEnd w:id="966"/>
      <w:r>
        <w:rPr>
          <w:rtl w:val="true"/>
        </w:rPr>
        <w:t>البحث حول الوهابية</w:t>
      </w:r>
      <w:r>
        <w:rPr>
          <w:rtl w:val="true"/>
        </w:rPr>
        <w:t>:</w:t>
      </w:r>
      <w:bookmarkEnd w:id="967"/>
    </w:p>
    <w:p>
      <w:pPr>
        <w:pStyle w:val="BookText"/>
        <w:rPr/>
      </w:pPr>
      <w:r>
        <w:rPr>
          <w:rFonts w:ascii="Amiri" w:hAnsi="Amiri" w:eastAsia="Amiri" w:cs="Amiri"/>
          <w:color w:val="111111"/>
          <w:sz w:val="28"/>
          <w:sz w:val="28"/>
          <w:szCs w:val="28"/>
          <w:rtl w:val="true"/>
          <w:lang w:bidi="ar-SA"/>
        </w:rPr>
        <w:t>يقول الشيخ محمد 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عن الوهابيّة بأنهم يقيمون الحدود، ويجرون الأحكام الشرعية تماماً، فهاجرت إلى الحجاز، وتخلّلت بينهم مدّة، فوجدت الأخبار التي وصلتني من القطر الحجازي كانت خلاف الواقع، فإنهم أضرّ على الإسلام من كل شيء، وقد شوّهوا سمعة الإسلام بأعمالهم وأفعالهم، وبسوء فتاوى علمائهم، وبسوء صنيعهم بالعترة الطاهرة الأئمة الصالحين وغيرهم، وذلك بهدم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أرادوا هدم ضريح النبيّ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فعارضهم كثير من المؤمنين من شرق الأرض وغربها، فتركوه خوف الفتنة والإثارة فانظر إلى غريب 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لما رأيت ما رأيت منهم، رجعت إلى بلادي، وعدت إلى ما كنت امتهن من ذي قبل</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11323510_2142443653"/>
      <w:bookmarkStart w:id="969" w:name="_Toc362"/>
      <w:bookmarkEnd w:id="968"/>
      <w:r>
        <w:rPr>
          <w:rtl w:val="true"/>
        </w:rPr>
        <w:t>التعرف على بعض علماء الشيعة</w:t>
      </w:r>
      <w:r>
        <w:rPr>
          <w:rtl w:val="true"/>
        </w:rPr>
        <w:t>:</w:t>
      </w:r>
      <w:bookmarkEnd w:id="96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محمد 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حدثت لي أسباب دعتني الى الاتصال بالطائفة الشيعية، فجرت بيني وبين بعض علماء الشيعة مناظرات كثيرة، وفي حال المناظرة كنت أجد نفسي محجوجاً معهم، غير أني اتجلّد وأدافع دفاع المغلوب، مع ما أنا عليه بحمد الله تعالى من الاطلاع الواسع، والعلم الغزير في مذهب السنّة </w:t>
      </w:r>
      <w:bookmarkStart w:id="970" w:name="pg20384_231177"/>
    </w:p>
    <w:p>
      <w:pPr>
        <w:pStyle w:val="BookText"/>
        <w:rPr/>
      </w:pPr>
      <w:bookmarkEnd w:id="970"/>
      <w:r>
        <w:rPr>
          <w:rFonts w:ascii="Amiri" w:hAnsi="Amiri" w:eastAsia="Amiri" w:cs="Amiri"/>
          <w:color w:val="111111"/>
          <w:sz w:val="28"/>
          <w:sz w:val="28"/>
          <w:szCs w:val="28"/>
          <w:rtl w:val="true"/>
          <w:lang w:bidi="ar-SA"/>
        </w:rPr>
        <w:t>الشافعية، وغيره، إذ أنني تلمّذت حوالي ربع قرن على فطاحل العلماء والجهابذة في مشيخة الأزهر، حتى حصلت على شهادات راقية، وقد طالت المناظرة بيننا زماناً طويلا، لا يقل عن ثلاث سنين تقريباً، وقد وقع في نفسي شيء من الريب في المذاهب الأربعة، لكثرة الخلاف فيها</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1323512_2142443653"/>
      <w:bookmarkStart w:id="972" w:name="_Toc363"/>
      <w:bookmarkEnd w:id="971"/>
      <w:r>
        <w:rPr>
          <w:rtl w:val="true"/>
        </w:rPr>
        <w:t>الظفر بكتاب المراجعات</w:t>
      </w:r>
      <w:r>
        <w:rPr>
          <w:rtl w:val="true"/>
        </w:rPr>
        <w:t>:</w:t>
      </w:r>
      <w:bookmarkEnd w:id="972"/>
    </w:p>
    <w:p>
      <w:pPr>
        <w:pStyle w:val="BookText"/>
        <w:rPr/>
      </w:pPr>
      <w:r>
        <w:rPr>
          <w:rFonts w:ascii="Amiri" w:hAnsi="Amiri" w:eastAsia="Amiri" w:cs="Amiri"/>
          <w:color w:val="111111"/>
          <w:sz w:val="28"/>
          <w:sz w:val="28"/>
          <w:szCs w:val="28"/>
          <w:rtl w:val="true"/>
          <w:lang w:bidi="ar-SA"/>
        </w:rPr>
        <w:t>يقول الشيخ محمد 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ذات يوم على كتاب جليل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عبدالحسين شرف الدين الموسوي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 وأسكنه فسيح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الكتاب، وبدأت أتصفحه، وأتدبّر مقالاته بدقة وإمعان، فأدهشتني بلاغته، وسبك جمله، وعذوبة ألفاظه، وحسن معانيه التي قلّ أنْ يأتي كاتب بمثلها، فقمت أفكّر في هذا الأثر القيّم، والسفر العظيم، وما فيه من الحكميات والمحاكمات بين مؤلفه المفدّى، وبين الشيخ الأكبر، الشيخ سليم البشري، شيخ الجامع الأزهر، وذلك بأدلته القاطعة وحججه البالغة، مما يفحم الخصم، ويقطع عليه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مؤلفه العظيم لم يعتمد في احتجاجه على الخصم من كتب الشيعة، بل كان اعتماده على كتب السنّة والجماعة ليكون أبلغ في الردّ على الخصم، فبذلك زدت إعجاباً على إعجاب مما جرى به قلمه الشريف</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ولم يمض عليّ الليل، إلاّ وأنا مقتنع تماماً بأنَّ الحق والصواب مع الشيعة، وأنهم على المذهب الحق الثابت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يبق لي أدنى شبهة البتة، واعتقدت بأنهم على خلاف ما يقال فيهم من المطاعن والأقاويل المفتعلة الباطلة</w:t>
      </w:r>
      <w:r>
        <w:rPr>
          <w:rFonts w:eastAsia="Amiri" w:cs="Amiri" w:ascii="Amiri" w:hAnsi="Amiri"/>
          <w:color w:val="111111"/>
          <w:sz w:val="28"/>
          <w:szCs w:val="28"/>
          <w:rtl w:val="true"/>
          <w:lang w:bidi="ar-SA"/>
        </w:rPr>
        <w:t xml:space="preserve">. </w:t>
      </w:r>
      <w:bookmarkStart w:id="973" w:name="pg20384_231178"/>
    </w:p>
    <w:p>
      <w:pPr>
        <w:pStyle w:val="Heading3"/>
        <w:numPr>
          <w:ilvl w:val="2"/>
          <w:numId w:val="1"/>
        </w:numPr>
        <w:rPr/>
      </w:pPr>
      <w:bookmarkStart w:id="974" w:name="__RefHeading___Toc11323514_2142443653"/>
      <w:bookmarkStart w:id="975" w:name="_Toc364"/>
      <w:bookmarkEnd w:id="973"/>
      <w:bookmarkEnd w:id="974"/>
      <w:r>
        <w:rPr>
          <w:rtl w:val="true"/>
        </w:rPr>
        <w:t>الانتماء إلى مذهب أهل البيت</w:t>
      </w:r>
      <w:r>
        <w:rPr>
          <w:rtl w:val="true"/>
        </w:rPr>
        <w:t>(</w:t>
      </w:r>
      <w:r>
        <w:rPr>
          <w:rtl w:val="true"/>
        </w:rPr>
        <w:t>عليهم السلام</w:t>
      </w:r>
      <w:r>
        <w:rPr>
          <w:rtl w:val="true"/>
        </w:rPr>
        <w:t>):</w:t>
      </w:r>
      <w:bookmarkEnd w:id="975"/>
    </w:p>
    <w:p>
      <w:pPr>
        <w:pStyle w:val="BookText"/>
        <w:rPr/>
      </w:pPr>
      <w:r>
        <w:rPr>
          <w:rFonts w:ascii="Amiri" w:hAnsi="Amiri" w:eastAsia="Amiri" w:cs="Amiri"/>
          <w:color w:val="111111"/>
          <w:sz w:val="28"/>
          <w:sz w:val="28"/>
          <w:szCs w:val="28"/>
          <w:rtl w:val="true"/>
          <w:lang w:bidi="ar-SA"/>
        </w:rPr>
        <w:t>يضيف الشيخ محمد 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صبيحة تلك الليلة، عرضت الكتاب الشريف على أخي وشقيقي، فضيلة العلامة الفذ، الحافظ، الشيخ أحمد أمين الأنطاكي،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شيعي لمؤلف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كتب الضلال، وليس لي به حاجة، وإني أكره الشيعة، وما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واقرأه، ولا تعمل به، وماذا يضرك إن قرأته؟</w:t>
      </w:r>
    </w:p>
    <w:p>
      <w:pPr>
        <w:pStyle w:val="BookText"/>
        <w:rPr/>
      </w:pPr>
      <w:r>
        <w:rPr>
          <w:rFonts w:ascii="Amiri" w:hAnsi="Amiri" w:eastAsia="Amiri" w:cs="Amiri"/>
          <w:color w:val="111111"/>
          <w:sz w:val="28"/>
          <w:sz w:val="28"/>
          <w:szCs w:val="28"/>
          <w:rtl w:val="true"/>
          <w:lang w:bidi="ar-SA"/>
        </w:rPr>
        <w:t>فأخذ الكتاب ودرسه وطالعه بدقّة وإمعان، وحصل له ما حصل لي من الاعتراف بأحقّية المذهب الشيعي،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على الحق والصواب، وغيرهم خاطؤون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تركت أنا وأخي المذهب الشافعي، واعتنقنا المذهب الشيعي الجعفري الإمامي، وذلك لقيام الأدلة الكثيرة الواضحة، والبراهين الرصينة الناصعة، فاستراح ضميري بهذا التمسّك بالمذهب الجعفري، وهو مذهب آل بيت النبوّة ـ عليهم صلوات الله وسلامه ـ أبداً ما دام الليل والنهار، لعلمي أني قد حصلت على أقصى غاية ما أُريد بأخذ مذهب العترة الطاهرة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أعتقد يقيناً لا يشوبه شك أني قد نجوت من عذاب الله تعالى، وأحمد الله تعالى ثانياً على نجاة عائلتي كلها، وكثير من أقربائي وأصدقائي وغيرهم، وهذا فضل ونعمة من الله لا يقدر قدرها إلاّ هو، وهي ولاية آل الرسول، </w:t>
      </w:r>
      <w:bookmarkStart w:id="976" w:name="pg20384_231179"/>
    </w:p>
    <w:p>
      <w:pPr>
        <w:pStyle w:val="BookText"/>
        <w:rPr/>
      </w:pPr>
      <w:bookmarkEnd w:id="976"/>
      <w:r>
        <w:rPr>
          <w:rFonts w:ascii="Amiri" w:hAnsi="Amiri" w:eastAsia="Amiri" w:cs="Amiri"/>
          <w:color w:val="111111"/>
          <w:sz w:val="28"/>
          <w:sz w:val="28"/>
          <w:szCs w:val="28"/>
          <w:rtl w:val="true"/>
          <w:lang w:bidi="ar-SA"/>
        </w:rPr>
        <w:t>فإنه لا نجاة إلاّ بولايتهم، والحديث متّفق عليه سُنّة وشيعة، وهو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 من ركبها نجا، ومن تخلّف عنها غرق وهلك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تشيّع معي وكذلك مع أخي، خلق كثير جداً من إخواننا السنة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البلاد، والحمد لله الذي هدانا لهذا، وما كنّا لنهتدي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هذا الأمر في البلاد، وذاع وشاع، وملأ الأسماع، حتى أخذ الناس يتراكضون إليهما يسألونهما عن السبب الذي دعاهما إلى الأخذ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مذهب الحق، وترك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الشيخ محمد 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نجيبهم بأنّ الأدلة قامت لدينا، فمن أراد منكم أن نوضّح له المذهب الحق فليأت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الفترة القصيرة التي هدانا الله تعالى خلالها، كانوا يأتون إلينا من كل حدب وصوب، ومن مختلف الطبقات من العلماء والأساتذة، والوجهاء والتجار، والكسبة والموظفين، وغيرهم، فكنا نلقي عليهم الحقائق من المصادر الموثوقة من مصادرهم، فمنهم من يسمع ويقتنع ويأخذ بالمذهب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ويرفض مذهبه السابق، ومنهم من يتعصّب على مذهبه، وعذره جهله وتعصّبه، مع العلم أنه غير قادر على الدفاع عن مذهبه</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1323516_2142443653"/>
      <w:bookmarkStart w:id="978" w:name="_Toc365"/>
      <w:bookmarkEnd w:id="977"/>
      <w:r>
        <w:rPr>
          <w:rtl w:val="true"/>
        </w:rPr>
        <w:t>ردود فعل المخالفين</w:t>
      </w:r>
      <w:r>
        <w:rPr>
          <w:rtl w:val="true"/>
        </w:rPr>
        <w:t>:</w:t>
      </w:r>
      <w:bookmarkEnd w:id="97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شاع خبر استبصارهما وانتشر في البلاد، وهدى الكثير على أيديهما، تكتلت فئات مناوئة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وشنّت حرباً شعواء عليهما، وأخذ جملة ممن يتزيا بزي العلماء يحكم بكفرهما وارتدادهما عن الدين، وأخذوا </w:t>
      </w:r>
      <w:bookmarkStart w:id="979" w:name="pg20384_231180"/>
    </w:p>
    <w:p>
      <w:pPr>
        <w:pStyle w:val="BookText"/>
        <w:rPr/>
      </w:pPr>
      <w:bookmarkEnd w:id="979"/>
      <w:r>
        <w:rPr>
          <w:rFonts w:ascii="Amiri" w:hAnsi="Amiri" w:eastAsia="Amiri" w:cs="Amiri"/>
          <w:color w:val="111111"/>
          <w:sz w:val="28"/>
          <w:sz w:val="28"/>
          <w:szCs w:val="28"/>
          <w:rtl w:val="true"/>
          <w:lang w:bidi="ar-SA"/>
        </w:rPr>
        <w:t>يحذرون الناس على المنابر من التعامل والاحتكاك بهما، بل تعدّى الأمر إلى إغراء الاشقياء والسفهاء والصبيان بالتعرض لهما بالكلام البذيء والفاحش ورشقهم بالحجارة</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1323518_2142443653"/>
      <w:bookmarkStart w:id="981" w:name="_Toc366"/>
      <w:bookmarkEnd w:id="980"/>
      <w:r>
        <w:rPr>
          <w:rtl w:val="true"/>
        </w:rPr>
        <w:t>موقف رائع للمرجعية الشيعية</w:t>
      </w:r>
      <w:r>
        <w:rPr>
          <w:rtl w:val="true"/>
        </w:rPr>
        <w:t>:</w:t>
      </w:r>
      <w:bookmarkEnd w:id="981"/>
    </w:p>
    <w:p>
      <w:pPr>
        <w:pStyle w:val="BookText"/>
        <w:rPr/>
      </w:pPr>
      <w:r>
        <w:rPr>
          <w:rFonts w:ascii="Amiri" w:hAnsi="Amiri" w:eastAsia="Amiri" w:cs="Amiri"/>
          <w:color w:val="111111"/>
          <w:sz w:val="28"/>
          <w:sz w:val="28"/>
          <w:szCs w:val="28"/>
          <w:rtl w:val="true"/>
          <w:lang w:bidi="ar-SA"/>
        </w:rPr>
        <w:t>ولما حاولت جراثيم الحقد والتعصّب الاحاطة والتضييق على الشيخ محمد مرعي الانطاكي وأخيه، وضاقت بهما الحال، وصل الخبر إلى السيد عبدالحسين شرف الدين العاملي ـ وقد كان حياً آنذاك ـ فبادر إلى نجدتهما بشتى الصور، وكان أبرزها، رفعه كتاباً إلى المرجع الديني الكبير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يحثه فيه على دعمهما ورعايتهما والأخذ بأيديهما لئلا يقعا فريسة التعصب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سارع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اسعافهما وتبنيهما، وكانت هذه الخطوة الكبيرة اسناداً لهما في عملهما التبليغي، ورفعاً لشأنهما في اوساط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طالت الأيام بالشيخ محمد مرعي الانطاكي وهو دؤب على عمله في سبيل الدعوة حتى تلقته يد المنون فانتقل إلى رحمة ربه في شهر ذي القعدة من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بعد أن كرّس حياته لنشر مذهب الحق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11323520_2142443653"/>
      <w:bookmarkStart w:id="983" w:name="_Toc367"/>
      <w:bookmarkEnd w:id="982"/>
      <w:r>
        <w:rPr>
          <w:rtl w:val="true"/>
        </w:rPr>
        <w:t>مؤلفاته</w:t>
      </w:r>
      <w:r>
        <w:rPr>
          <w:rtl w:val="true"/>
        </w:rPr>
        <w:t>:</w:t>
      </w:r>
      <w:bookmarkEnd w:id="983"/>
    </w:p>
    <w:p>
      <w:pPr>
        <w:pStyle w:val="Heading3"/>
        <w:numPr>
          <w:ilvl w:val="2"/>
          <w:numId w:val="1"/>
        </w:numPr>
        <w:rPr/>
      </w:pPr>
      <w:bookmarkStart w:id="984" w:name="__RefHeading___Toc11323522_2142443653"/>
      <w:bookmarkStart w:id="985" w:name="_Toc368"/>
      <w:bookmarkEnd w:id="984"/>
      <w:r>
        <w:rPr>
          <w:rtl w:val="true"/>
        </w:rPr>
        <w:t>{</w:t>
      </w:r>
      <w:r>
        <w:rPr/>
        <w:t>1</w:t>
      </w:r>
      <w:r>
        <w:rPr>
          <w:rtl w:val="true"/>
        </w:rPr>
        <w:t>} "</w:t>
      </w:r>
      <w:r>
        <w:rPr>
          <w:rtl w:val="true"/>
        </w:rPr>
        <w:t>لماذا اخترت مذهب الشيعة، مذهب أهل البيت</w:t>
      </w:r>
      <w:r>
        <w:rPr>
          <w:rtl w:val="true"/>
        </w:rPr>
        <w:t>(</w:t>
      </w:r>
      <w:r>
        <w:rPr>
          <w:rtl w:val="true"/>
        </w:rPr>
        <w:t>عليهم السلام</w:t>
      </w:r>
      <w:r>
        <w:rPr>
          <w:rtl w:val="true"/>
        </w:rPr>
        <w:t>)</w:t>
      </w:r>
      <w:r>
        <w:rPr>
          <w:rtl w:val="true"/>
        </w:rPr>
        <w:t>؟</w:t>
      </w:r>
      <w:r>
        <w:rPr>
          <w:rtl w:val="true"/>
        </w:rPr>
        <w:t>":</w:t>
      </w:r>
      <w:bookmarkEnd w:id="985"/>
    </w:p>
    <w:p>
      <w:pPr>
        <w:pStyle w:val="BookText"/>
        <w:rPr/>
      </w:pPr>
      <w:r>
        <w:rPr>
          <w:rFonts w:ascii="Amiri" w:hAnsi="Amiri" w:eastAsia="Amiri" w:cs="Amiri"/>
          <w:color w:val="111111"/>
          <w:sz w:val="28"/>
          <w:sz w:val="28"/>
          <w:szCs w:val="28"/>
          <w:rtl w:val="true"/>
          <w:lang w:bidi="ar-SA"/>
        </w:rPr>
        <w:t xml:space="preserve">صدر في طبعته الرابعة عن مكتب الاعلام الاسلامي، 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م في نسخة محقّقة من قبل الشيخ عبد الكريم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يتأليف الكتاب من ثمانية فصول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bookmarkStart w:id="986" w:name="pg20384_231181"/>
    </w:p>
    <w:p>
      <w:pPr>
        <w:pStyle w:val="BookText"/>
        <w:rPr/>
      </w:pPr>
      <w:bookmarkEnd w:id="986"/>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حصر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خلفائه في 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لطيفة من الأحاديث الواردة في فضائل أمير المؤمنين وذريته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ـ شهادة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بأعلمية علي وأهل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شهادة بعض العظماء بأعلمية علي وأهل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الواضع الأول لاسم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كارثة السقيفة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حادثة طارئة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قبل استبصاره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مناظراته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استبصاره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7" w:name="__RefHeading___Toc11323524_2142443653"/>
      <w:bookmarkStart w:id="988" w:name="_Toc369"/>
      <w:bookmarkEnd w:id="987"/>
      <w:r>
        <w:rPr>
          <w:rtl w:val="true"/>
        </w:rPr>
        <w:t>{</w:t>
      </w:r>
      <w:r>
        <w:rPr/>
        <w:t>2</w:t>
      </w:r>
      <w:r>
        <w:rPr>
          <w:rtl w:val="true"/>
        </w:rPr>
        <w:t>} "</w:t>
      </w:r>
      <w:r>
        <w:rPr>
          <w:rtl w:val="true"/>
        </w:rPr>
        <w:t>الشيعة وحجتهم في التشيع</w:t>
      </w:r>
      <w:r>
        <w:rPr>
          <w:rtl w:val="true"/>
        </w:rPr>
        <w:t>"</w:t>
      </w:r>
      <w:bookmarkStart w:id="989" w:name="pg20384_231182"/>
      <w:bookmarkEnd w:id="988"/>
    </w:p>
    <w:p>
      <w:pPr>
        <w:pStyle w:val="Heading3"/>
        <w:numPr>
          <w:ilvl w:val="2"/>
          <w:numId w:val="1"/>
        </w:numPr>
        <w:rPr/>
      </w:pPr>
      <w:bookmarkStart w:id="990" w:name="__RefHeading___Toc11323526_2142443653"/>
      <w:bookmarkStart w:id="991" w:name="_Toc370"/>
      <w:bookmarkEnd w:id="989"/>
      <w:bookmarkEnd w:id="990"/>
      <w:r>
        <w:rPr>
          <w:rtl w:val="true"/>
        </w:rPr>
        <w:t>وقفة مع كتابه</w:t>
      </w:r>
      <w:r>
        <w:rPr>
          <w:rtl w:val="true"/>
        </w:rPr>
        <w:t>: "</w:t>
      </w:r>
      <w:r>
        <w:rPr>
          <w:rtl w:val="true"/>
        </w:rPr>
        <w:t xml:space="preserve">لماذا اخترت مذهب الشيعة مذهب أهل البيت </w:t>
      </w:r>
      <w:r>
        <w:rPr>
          <w:rtl w:val="true"/>
        </w:rPr>
        <w:t>(</w:t>
      </w:r>
      <w:r>
        <w:rPr>
          <w:rtl w:val="true"/>
        </w:rPr>
        <w:t>عليهم السلام</w:t>
      </w:r>
      <w:r>
        <w:rPr>
          <w:rtl w:val="true"/>
        </w:rPr>
        <w:t xml:space="preserve">) </w:t>
      </w:r>
      <w:r>
        <w:rPr>
          <w:rtl w:val="true"/>
        </w:rPr>
        <w:t>؟</w:t>
      </w:r>
      <w:r>
        <w:rPr>
          <w:rtl w:val="true"/>
        </w:rPr>
        <w:t>"</w:t>
      </w:r>
      <w:bookmarkEnd w:id="991"/>
    </w:p>
    <w:p>
      <w:pPr>
        <w:pStyle w:val="BookText"/>
        <w:rPr/>
      </w:pPr>
      <w:r>
        <w:rPr>
          <w:rFonts w:ascii="Amiri" w:hAnsi="Amiri" w:eastAsia="Amiri" w:cs="Amiri"/>
          <w:color w:val="111111"/>
          <w:sz w:val="28"/>
          <w:sz w:val="28"/>
          <w:szCs w:val="28"/>
          <w:rtl w:val="true"/>
          <w:lang w:bidi="ar-SA"/>
        </w:rPr>
        <w:t>بعد أن يعرض الكاتب نبذة من ترجمة حياته ويوضّح كيفية اختياره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والتي تقدم الاشارة إليها ـ يذكر الأدلة والمطالب العلمية من القرآن والسنة التي حدت به الى اختيار هذا المذهب</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11323528_2142443653"/>
      <w:bookmarkStart w:id="993" w:name="_Toc371"/>
      <w:bookmarkEnd w:id="992"/>
      <w:r>
        <w:rPr>
          <w:rtl w:val="true"/>
        </w:rPr>
        <w:t>الشيعة والقرآن</w:t>
      </w:r>
      <w:r>
        <w:rPr>
          <w:rtl w:val="true"/>
        </w:rPr>
        <w:t>:</w:t>
      </w:r>
      <w:bookmarkEnd w:id="993"/>
    </w:p>
    <w:p>
      <w:pPr>
        <w:pStyle w:val="BookText"/>
        <w:rPr/>
      </w:pPr>
      <w:r>
        <w:rPr>
          <w:rFonts w:ascii="Amiri" w:hAnsi="Amiri" w:eastAsia="Amiri" w:cs="Amiri"/>
          <w:color w:val="111111"/>
          <w:sz w:val="28"/>
          <w:sz w:val="28"/>
          <w:szCs w:val="28"/>
          <w:rtl w:val="true"/>
          <w:lang w:bidi="ar-SA"/>
        </w:rPr>
        <w:t>ورد في القرآن المجيد آيات عديدة، تؤيد مدّعى الشيعة، وقد فسّرها علماء الفريقين وفقاً لما ذهب إليه الشيعة، منها</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11323530_2142443653"/>
      <w:bookmarkStart w:id="995" w:name="_Toc372"/>
      <w:bookmarkEnd w:id="994"/>
      <w:r>
        <w:rPr>
          <w:rtl w:val="true"/>
        </w:rPr>
        <w:t>آية الولاية</w:t>
      </w:r>
      <w:r>
        <w:rPr>
          <w:rtl w:val="true"/>
        </w:rPr>
        <w:t>:</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وَرَسُولُهُو وَالَّذِينَ ءَامَنُواْ الَّذِينَ يُقِيمُونَ الصَّلَوةَ وَيُؤْتُونَ الزَّكَوةَ وَهُمْ رَ كِعُونَ </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في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تصدّق بخاتمه على المسكين، وهو يصلّي في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أنشأ حسّان بن ثابت ـ شاعر الرسول ـ في هذه الواقعة شعراً، منه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تفديك نفسي ومهجتي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وكل بطيء في الهدى ومسارع</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 أعطيت إذ كنت راكعاً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زكاة فدتك النفس يا خير راكع </w:t>
      </w:r>
      <w:bookmarkStart w:id="996" w:name="pg20384_231183"/>
    </w:p>
    <w:p>
      <w:pPr>
        <w:pStyle w:val="BookText"/>
        <w:rPr/>
      </w:pPr>
      <w:bookmarkEnd w:id="996"/>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وبيّنها في محكمات الشرائع</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والمراد بالوليّ هنا انما هو الأولى بالتصرّف، ولا يكون أولى إلاّ إذا كان خليفة وإماماً، وهذا المعنى مشهور عند أهل اللغة والشرع</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11323532_2142443653"/>
      <w:bookmarkStart w:id="998" w:name="_Toc373"/>
      <w:bookmarkEnd w:id="997"/>
      <w:r>
        <w:rPr>
          <w:rtl w:val="true"/>
        </w:rPr>
        <w:t>آية التطهير</w:t>
      </w:r>
      <w:r>
        <w:rPr>
          <w:rtl w:val="true"/>
        </w:rPr>
        <w:t>:</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مختصّة بالخمسة أصحاب الكساء ودالة على عصمتهم من جميع الذنوب والآثام، ولا تشمل هذه الآية ازواج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بعض العامة لوضوح اختلاف الضمير وسياق الآيات، وورود آية المباهلة وحديث الكساء وغيرهما كثير مفسّرة لأهل البيت بالخمسة دون سواهم</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1323534_2142443653"/>
      <w:bookmarkStart w:id="1000" w:name="_Toc374"/>
      <w:bookmarkEnd w:id="999"/>
      <w:r>
        <w:rPr>
          <w:rtl w:val="true"/>
        </w:rPr>
        <w:t>آية المباهلة</w:t>
      </w:r>
      <w:r>
        <w:rPr>
          <w:rtl w:val="true"/>
        </w:rPr>
        <w:t>:</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حَآجَّكَ فِيهِ مِنم بَعْدِ مَا جَآءَكَ مِنَ الْعِلْمِ فَقُلْ تَعَالَوْاْ نَدْعُ أَبْنَآءَنَا وَأَبْنَآءَكُمْ وَنِسَآءَنَا وَنِسَآءَكُمْ وَأَنفُسَنَا وَأَنفُسَكُمْ ثُمَّ نَبْتَهِلْ فَنَجْعَل لَّعْنَتَ اللَّهِ عَلَى الْكَـذِبِينَ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بالأبناء هما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والأنفس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هذه الآية الإمام أمير المؤمنين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أنّ الخليفة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فلا يجوز تقديم أحد عليه مطلقاً، لأنّ المتقدم عليه كالمتقدم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001" w:name="pg20384_231184"/>
    </w:p>
    <w:p>
      <w:pPr>
        <w:pStyle w:val="Heading3"/>
        <w:numPr>
          <w:ilvl w:val="2"/>
          <w:numId w:val="1"/>
        </w:numPr>
        <w:rPr/>
      </w:pPr>
      <w:bookmarkStart w:id="1002" w:name="__RefHeading___Toc11323536_2142443653"/>
      <w:bookmarkStart w:id="1003" w:name="_Toc375"/>
      <w:bookmarkEnd w:id="1001"/>
      <w:bookmarkEnd w:id="1002"/>
      <w:r>
        <w:rPr>
          <w:rtl w:val="true"/>
        </w:rPr>
        <w:t>آية المودّة</w:t>
      </w:r>
      <w:r>
        <w:rPr>
          <w:rtl w:val="true"/>
        </w:rPr>
        <w:t>:</w:t>
      </w:r>
      <w:bookmarkEnd w:id="1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أَسْـَلُكُمْ عَلَيْهِ أَجْراً إِلاَّ الْمَوَدَّةَ فِى الْقُرْبَى وَ مَن يَقْتَرِفْ حَسَنَةً نَّزِدْ لَهُ فِيهَا حُسْناً إِنَّ اللَّهَ غَفُورٌ شَكُورٌ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والقربى هم عليّ وفاطمة والحسن والحسين باعتراف علماء الفريقين، وأجر الرسالة هو المودّة لآل رسول الله وهو أجر ينفع دافعي الأجر من المسلمين أكثر مما ينفع الرسول وآله فبالرسول وآله اهتدى المسلمون وعرفوا طريق النجاة</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11323538_2142443653"/>
      <w:bookmarkStart w:id="1005" w:name="_Toc376"/>
      <w:bookmarkEnd w:id="1004"/>
      <w:r>
        <w:rPr>
          <w:rtl w:val="true"/>
        </w:rPr>
        <w:t>آية الصلوات</w:t>
      </w:r>
      <w:r>
        <w:rPr>
          <w:rtl w:val="true"/>
        </w:rPr>
        <w:t>:</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مَلائِكَتَهُ يُصَلُّونَ عَلَى النَّبِىِّ يَـأَيُّهَا الَّذِينَ ءَامَنُواْ صَلُّواْ عَلَيْهِ وَ سَلِّمُواْ تَسْلِيماً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والصلاة تكون بذكر محمد وآله وبدون ذكر الآل تكون الصلاة بتراء، وقد نهى الرسول عن ذلك بنفسه وأوضح أن الصلاة تكون بالصلاة عليه وعلى آله</w:t>
      </w:r>
      <w:r>
        <w:rPr>
          <w:rStyle w:val="FootnoteAnchor"/>
          <w:rtl w:val="true"/>
        </w:rPr>
        <w:footnoteReference w:id="489"/>
      </w:r>
      <w:r>
        <w:rPr>
          <w:rFonts w:ascii="Amiri" w:hAnsi="Amiri" w:eastAsia="Amiri" w:cs="Amiri"/>
          <w:color w:val="111111"/>
          <w:sz w:val="28"/>
          <w:sz w:val="28"/>
          <w:szCs w:val="28"/>
          <w:rtl w:val="true"/>
          <w:lang w:bidi="ar-SA"/>
        </w:rPr>
        <w:t>، ومن هذه الآية تتبيّن مكانة الآل وتثبت خلافة عليّ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قرنه الله تعالى مع رسوله في ذكر الصلاة عليه، وعليه فلا يجوز تقدّم أحد عليه كما لا يجوز تقدم أحد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11323540_2142443653"/>
      <w:bookmarkStart w:id="1007" w:name="_Toc377"/>
      <w:bookmarkEnd w:id="1006"/>
      <w:r>
        <w:rPr>
          <w:rtl w:val="true"/>
        </w:rPr>
        <w:t>آية التبليغ</w:t>
      </w:r>
      <w:r>
        <w:rPr>
          <w:rtl w:val="true"/>
        </w:rPr>
        <w:t>:</w:t>
      </w:r>
      <w:bookmarkEnd w:id="100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الرَّسُولُ بَلِّغْ مَآ أُنزِلَ إِلَيْكَ مِن رَّبِّكَ وَإِن لَّمْ تَفْعَلْ فَمَا بَلَّغْتَ رِسَالَتَهُ </w:t>
      </w:r>
    </w:p>
    <w:p>
      <w:pPr>
        <w:pStyle w:val="BookText"/>
        <w:rPr/>
      </w:pPr>
      <w:r>
        <w:rPr>
          <w:rFonts w:ascii="Amiri" w:hAnsi="Amiri" w:eastAsia="Amiri" w:cs="Amiri"/>
          <w:color w:val="111111"/>
          <w:sz w:val="28"/>
          <w:sz w:val="28"/>
          <w:szCs w:val="28"/>
          <w:rtl w:val="true"/>
          <w:lang w:bidi="ar-SA"/>
        </w:rPr>
        <w:t xml:space="preserve">وَاللَّهُ يَعْصِمُكَ مِنَ النَّاسِ إِنَّ اللَّهَ لاَ يَهْدِى الْقَوْمَ الْكَـفِرِينَ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يأمر الله تعالى نبيّه في غدير خم بتبليغ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وإمامته للناس، وأنّ الله سيحميه ويعصمه من أذى المخالفين والرافضين، وقد أنشأ حسان بن ثابت شعراً بالمناسبة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وانت وليّنا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ولم تر منّا في الولاية عاصيا</w:t>
      </w:r>
    </w:p>
    <w:p>
      <w:pPr>
        <w:pStyle w:val="BookText"/>
        <w:rPr/>
      </w:pPr>
      <w:r>
        <w:rPr>
          <w:rFonts w:ascii="Amiri" w:hAnsi="Amiri" w:eastAsia="Amiri" w:cs="Amiri"/>
          <w:color w:val="111111"/>
          <w:sz w:val="28"/>
          <w:sz w:val="28"/>
          <w:szCs w:val="28"/>
          <w:rtl w:val="true"/>
          <w:lang w:bidi="ar-SA"/>
        </w:rPr>
        <w:t>فقال له قم يا علي فانّني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فمن كنت مولاه فهذا وليّه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هناك دعا اللّهم وال وليّه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وكن للذي عادى عليّاً معاديا</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وقد قال الغزالي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المقالة الرابعة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أسفرت الحجة وجهها، وأجمع الجماهير على متن الحديث من خطبته في يوم عيد غدير خم باتفاق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 لقد أصبحت مولاي، ومولى كل مولى، فهذا تسليم ورضى وتحكيم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غلب الهوى لحب الرئاسة، وحمل عمود الخلافة، وعقود النبوة وخفقان الهوى في قعقعة الرايات، واشتباك ازدحام الخيول، وفتح الامصار وسقاهم كأس الهوى، فعادوا إلى الخلاف الأول، فنبذوه وراء ظهورهم واشتروا به ثمناً قليلا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اعتراف من الغزالي بحجة الشيعة واثبات مدّعاهم فنطق الحق </w:t>
      </w:r>
      <w:bookmarkStart w:id="1008" w:name="pg20384_231186"/>
    </w:p>
    <w:p>
      <w:pPr>
        <w:pStyle w:val="BookText"/>
        <w:rPr/>
      </w:pPr>
      <w:bookmarkEnd w:id="1008"/>
      <w:r>
        <w:rPr>
          <w:rFonts w:ascii="IRNazanin" w:hAnsi="IRNazanin" w:eastAsia="IRNazanin"/>
          <w:color w:val="111111"/>
          <w:sz w:val="28"/>
          <w:sz w:val="28"/>
          <w:szCs w:val="28"/>
          <w:rtl w:val="true"/>
          <w:lang w:bidi="fa-IR"/>
        </w:rPr>
        <w:t>وأفصح عن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آيات كثيرة اخرى يستدلّ بها على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وامامته ومناقبه وفضائله فهل يلام بعد ذلك الشيعة وهم يتمسّكون بالقرآن</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1323542_2142443653"/>
      <w:bookmarkStart w:id="1010" w:name="_Toc378"/>
      <w:bookmarkEnd w:id="1009"/>
      <w:r>
        <w:rPr>
          <w:rtl w:val="true"/>
        </w:rPr>
        <w:t>الشيعة والسنّة النبوية</w:t>
      </w:r>
      <w:r>
        <w:rPr>
          <w:rtl w:val="true"/>
        </w:rPr>
        <w:t>:</w:t>
      </w:r>
      <w:bookmarkEnd w:id="1010"/>
    </w:p>
    <w:p>
      <w:pPr>
        <w:pStyle w:val="BookText"/>
        <w:rPr/>
      </w:pPr>
      <w:r>
        <w:rPr>
          <w:rFonts w:ascii="Amiri" w:hAnsi="Amiri" w:eastAsia="Amiri" w:cs="Amiri"/>
          <w:color w:val="111111"/>
          <w:sz w:val="28"/>
          <w:sz w:val="28"/>
          <w:szCs w:val="28"/>
          <w:rtl w:val="true"/>
          <w:lang w:bidi="ar-SA"/>
        </w:rPr>
        <w:t>أخذ الشيعة السنة النبوية عن طريق أئمة أطهار معصومين عن الخطأ، بسندهم الموثوق إمام معصوم عن إمام مثله،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الربّ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الشيعة بأحاديث كثيرة من السنة النبوية في اثبات مدّعاهم في إمامة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وقيادتهم للامة، منها</w:t>
      </w:r>
      <w:r>
        <w:rPr>
          <w:rFonts w:eastAsia="Amiri" w:cs="Amiri" w:ascii="Amiri" w:hAnsi="Amiri"/>
          <w:color w:val="111111"/>
          <w:sz w:val="28"/>
          <w:szCs w:val="28"/>
          <w:rtl w:val="true"/>
          <w:lang w:bidi="ar-SA"/>
        </w:rPr>
        <w:t>:</w:t>
      </w:r>
    </w:p>
    <w:p>
      <w:pPr>
        <w:pStyle w:val="Heading3"/>
        <w:numPr>
          <w:ilvl w:val="2"/>
          <w:numId w:val="1"/>
        </w:numPr>
        <w:rPr/>
      </w:pPr>
      <w:bookmarkStart w:id="1011" w:name="__RefHeading___Toc11323544_2142443653"/>
      <w:bookmarkStart w:id="1012" w:name="_Toc379"/>
      <w:bookmarkEnd w:id="1011"/>
      <w:r>
        <w:rPr>
          <w:rtl w:val="true"/>
        </w:rPr>
        <w:t>حديث الدار أو حديث الانذار</w:t>
      </w:r>
      <w:r>
        <w:rPr>
          <w:rtl w:val="true"/>
        </w:rPr>
        <w:t>:</w:t>
      </w:r>
      <w:bookmarkEnd w:id="1012"/>
    </w:p>
    <w:p>
      <w:pPr>
        <w:pStyle w:val="BookText"/>
        <w:rPr/>
      </w:pPr>
      <w:r>
        <w:rPr>
          <w:rFonts w:ascii="Amiri" w:hAnsi="Amiri" w:eastAsia="Amiri" w:cs="Amiri"/>
          <w:color w:val="111111"/>
          <w:sz w:val="28"/>
          <w:sz w:val="28"/>
          <w:szCs w:val="28"/>
          <w:rtl w:val="true"/>
          <w:lang w:bidi="ar-SA"/>
        </w:rPr>
        <w:t>وهو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أخي ووزيري، ووصيّي، وخليفتي من بعدي</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دلالة واضحة وحجّة قاطعة على ان الخليفة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11323546_2142443653"/>
      <w:bookmarkStart w:id="1014" w:name="_Toc380"/>
      <w:bookmarkEnd w:id="1013"/>
      <w:r>
        <w:rPr>
          <w:rtl w:val="true"/>
        </w:rPr>
        <w:t>حديث الثقلين</w:t>
      </w:r>
      <w:r>
        <w:rPr>
          <w:rtl w:val="true"/>
        </w:rPr>
        <w:t>:</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 بعدي أبداً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حديث شهير عند الفريقين ذكره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مواطن منها يوم </w:t>
      </w:r>
      <w:bookmarkStart w:id="1015" w:name="pg20384_231187"/>
    </w:p>
    <w:p>
      <w:pPr>
        <w:pStyle w:val="BookText"/>
        <w:rPr/>
      </w:pPr>
      <w:bookmarkEnd w:id="1015"/>
      <w:r>
        <w:rPr>
          <w:rFonts w:ascii="Amiri" w:hAnsi="Amiri" w:eastAsia="Amiri" w:cs="Amiri"/>
          <w:color w:val="111111"/>
          <w:sz w:val="28"/>
          <w:sz w:val="28"/>
          <w:szCs w:val="28"/>
          <w:rtl w:val="true"/>
          <w:lang w:bidi="ar-SA"/>
        </w:rPr>
        <w:t>الغدير، وله طرق كثيرة وردت من نيّف وعشرين صحابياً، ودلالته صريحة واضحة على خلافة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وابنائه الائمة الأحد عشر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قرنهم بالكتاب المبين، والقرآن هو المرجع الأوّل للأمة الاسلامية بلا منازع من بدء الدعوة إلى آخر الدنيا، وهما لن يفترقا حتى يردا على الرسول الحوض يوم القيامة، ولا يجوز التمسّك بأحدهما دون الآخر وسماهما النبي ثقلين لخطرهما وعظم قدرهما، ويدلّ الحديث أيضاً على عصمة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كعصمة القرآن لأمر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بالرجوع إليهم من بعده ولا يتم ذلك إلاّ لمن عصمه الله من الخطأ والزلل</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11323548_2142443653"/>
      <w:bookmarkStart w:id="1017" w:name="_Toc381"/>
      <w:bookmarkEnd w:id="1016"/>
      <w:r>
        <w:rPr>
          <w:rtl w:val="true"/>
        </w:rPr>
        <w:t>حديث المنزلة</w:t>
      </w:r>
      <w:r>
        <w:rPr>
          <w:rtl w:val="true"/>
        </w:rPr>
        <w:t>:</w:t>
      </w:r>
      <w:bookmarkEnd w:id="1017"/>
    </w:p>
    <w:p>
      <w:pPr>
        <w:pStyle w:val="BookText"/>
        <w:rPr/>
      </w:pP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يا علي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خروجه إلى غزوة تبوك واستخلافه علياً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يدلّ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عهده، وخليفته من بعده ولم يستثن من منازل هارون إلاّ النبوة، واستثناؤها دليل لعموم الحديث لبقية المنازل كلها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هَـرُونَ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ى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فِى أَمْرِى</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مُوسَى لأَِخِيهِ هَـرُونَ اخْلُفْنِى فِى قَوْمِى وَأَصْلِحْ وَلاَ تَتَّبِعْ سَبِيلَ الْمُفْسِدِينَ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11323550_2142443653"/>
      <w:bookmarkStart w:id="1019" w:name="_Toc382"/>
      <w:bookmarkEnd w:id="1018"/>
      <w:r>
        <w:rPr>
          <w:rtl w:val="true"/>
        </w:rPr>
        <w:t>حديث السفينة</w:t>
      </w:r>
      <w:r>
        <w:rPr>
          <w:rtl w:val="true"/>
        </w:rPr>
        <w:t>:</w:t>
      </w:r>
      <w:bookmarkEnd w:id="101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بيتي مثل سفينة نوح، من ركبها نجا، ومن تخلّف عنهِا </w:t>
      </w:r>
      <w:bookmarkStart w:id="1020" w:name="pg20384_231188"/>
    </w:p>
    <w:p>
      <w:pPr>
        <w:pStyle w:val="BookText"/>
        <w:rPr/>
      </w:pPr>
      <w:bookmarkEnd w:id="1020"/>
      <w:r>
        <w:rPr>
          <w:rFonts w:ascii="IRNazanin" w:hAnsi="IRNazanin" w:eastAsia="IRNazanin"/>
          <w:color w:val="111111"/>
          <w:sz w:val="28"/>
          <w:sz w:val="28"/>
          <w:szCs w:val="28"/>
          <w:rtl w:val="true"/>
          <w:lang w:bidi="fa-IR"/>
        </w:rPr>
        <w:t>غرق وهوى</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تشبيههم بالسفينة أن من أحبّهم وعظّمهم شكراً لنعمة مشرّفهم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بهدي علمائهم نجا من ظلمة المخالفات، ومن تخلّف عن ذلك غرق في بحر كفر النعم، وهلك في مفاوز الطغيان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الناس قد ذهبت بهم مذاهبهم في أبحر الغيّ والجهل ركبت على اسم الله في سفن النجا وهم أهل بيت المصطفى خاتم الرسل</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11323552_2142443653"/>
      <w:bookmarkStart w:id="1022" w:name="_Toc383"/>
      <w:bookmarkEnd w:id="1021"/>
      <w:r>
        <w:rPr>
          <w:rtl w:val="true"/>
        </w:rPr>
        <w:t>حديث مدينة العلم</w:t>
      </w:r>
      <w:r>
        <w:rPr>
          <w:rtl w:val="true"/>
        </w:rPr>
        <w:t>:</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المدينة فليأت بابها</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حديث صحيح لا مغمز فيه ولما لم يجد المزيفون سبيلا الى انكاره نقلوه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وأبو بكر اساسها، وعمر حيطانها، وعثمان سقفها،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تفطّن بعض علماء القوم لبعض ما يلزم من الشناعة بجعل عثمان سقفها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المدينة لا سقف لها</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1323554_2142443653"/>
      <w:bookmarkStart w:id="1024" w:name="_Toc384"/>
      <w:bookmarkEnd w:id="1023"/>
      <w:r>
        <w:rPr>
          <w:rtl w:val="true"/>
        </w:rPr>
        <w:t>خلفاء الرسول</w:t>
      </w:r>
      <w:r>
        <w:rPr>
          <w:rtl w:val="true"/>
        </w:rPr>
        <w:t>(</w:t>
      </w:r>
      <w:r>
        <w:rPr>
          <w:rtl w:val="true"/>
        </w:rPr>
        <w:t>صلى الله عليه وآله</w:t>
      </w:r>
      <w:r>
        <w:rPr>
          <w:rtl w:val="true"/>
        </w:rPr>
        <w:t xml:space="preserve">): </w:t>
      </w:r>
      <w:r>
        <w:rPr>
          <w:rtl w:val="true"/>
        </w:rPr>
        <w:t>اثنا عشر</w:t>
      </w:r>
      <w:r>
        <w:rPr>
          <w:rtl w:val="true"/>
        </w:rPr>
        <w:t>:</w:t>
      </w:r>
      <w:bookmarkEnd w:id="1024"/>
    </w:p>
    <w:p>
      <w:pPr>
        <w:pStyle w:val="BookText"/>
        <w:rPr/>
      </w:pPr>
      <w:r>
        <w:rPr>
          <w:rFonts w:ascii="Amiri" w:hAnsi="Amiri" w:eastAsia="Amiri" w:cs="Amiri"/>
          <w:color w:val="111111"/>
          <w:sz w:val="28"/>
          <w:sz w:val="28"/>
          <w:szCs w:val="28"/>
          <w:rtl w:val="true"/>
          <w:lang w:bidi="ar-SA"/>
        </w:rPr>
        <w:t>وردت نصوص كثيرة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تحصر خلفاء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اخرجه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عبدالله بن مسعود وهو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تملك الامة من خليفة؟ فقال عبدالله بن </w:t>
      </w:r>
      <w:bookmarkStart w:id="1025" w:name="pg20384_231189"/>
    </w:p>
    <w:p>
      <w:pPr>
        <w:pStyle w:val="BookText"/>
        <w:rPr/>
      </w:pPr>
      <w:bookmarkEnd w:id="1025"/>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ولقد سألنا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اسرائيل</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تحيّر علماء العامة في تفسير هذا الحديث، إذ لا يمكن أن يحمل هذا الحديث على الخلفاء بعده من أصحابه لأنهم أقل من اثني عشر، ولا يمكن أن يحمل على الملوك الأمويين ولا العباسيين لأنهم أكثر من اثني عشر فلزم أن يكون مراد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هذا الأئمة الاثنا عشر من أهل بيته وعترته</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11323556_2142443653"/>
      <w:bookmarkStart w:id="1027" w:name="_Toc385"/>
      <w:bookmarkEnd w:id="1026"/>
      <w:r>
        <w:rPr>
          <w:rtl w:val="true"/>
        </w:rPr>
        <w:t>شهادة الآخرين للإمام علي</w:t>
      </w:r>
      <w:r>
        <w:rPr>
          <w:rtl w:val="true"/>
        </w:rPr>
        <w:t>(</w:t>
      </w:r>
      <w:r>
        <w:rPr>
          <w:rtl w:val="true"/>
        </w:rPr>
        <w:t>عليه السلام</w:t>
      </w:r>
      <w:r>
        <w:rPr>
          <w:rtl w:val="true"/>
        </w:rPr>
        <w:t>):</w:t>
      </w:r>
      <w:bookmarkEnd w:id="1027"/>
    </w:p>
    <w:p>
      <w:pPr>
        <w:pStyle w:val="BookText"/>
        <w:rPr/>
      </w:pPr>
      <w:r>
        <w:rPr>
          <w:rFonts w:ascii="Amiri" w:hAnsi="Amiri" w:eastAsia="Amiri" w:cs="Amiri"/>
          <w:color w:val="111111"/>
          <w:sz w:val="28"/>
          <w:sz w:val="28"/>
          <w:szCs w:val="28"/>
          <w:rtl w:val="true"/>
          <w:lang w:bidi="ar-SA"/>
        </w:rPr>
        <w:t>بلغت فضائل ومناقب أمير المؤمنين حدوداً لا تحصى، وشهد له بالفضل والتقدّم والعلم حتى مناوئيه واعداءه فضلا عما ورد بحقّه من آيات قرآنية وأحاديث نبوية لا تحصر، وممن شهد له بذلك أبو بكر وعمر وعثمان، بل وحتى معاوية وعمرو بن العاص وعائشة والمنصور والرشيد والمأمون وائمة المذاهب الأربعة، وقد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في مجلس ذكروا علياً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وشبليه وفاطمة الزكيّة</w:t>
      </w:r>
    </w:p>
    <w:p>
      <w:pPr>
        <w:pStyle w:val="BookText"/>
        <w:rPr/>
      </w:pPr>
      <w:r>
        <w:rPr>
          <w:rFonts w:ascii="Amiri" w:hAnsi="Amiri" w:eastAsia="Amiri" w:cs="Amiri"/>
          <w:color w:val="111111"/>
          <w:sz w:val="28"/>
          <w:sz w:val="28"/>
          <w:szCs w:val="28"/>
          <w:rtl w:val="true"/>
          <w:lang w:bidi="ar-SA"/>
        </w:rPr>
        <w:t>هربت إلى المهيمن من اناس</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على آل الرسول صلاة ربّي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ولعنته لتلك الجاهلية</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بل تأثر به حتى اتباع الديانات الاخرى قديماً وحديثاً</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11323558_2142443653"/>
      <w:bookmarkStart w:id="1029" w:name="_Toc386"/>
      <w:bookmarkEnd w:id="1028"/>
      <w:r>
        <w:rPr>
          <w:rtl w:val="true"/>
        </w:rPr>
        <w:t>شيعة علي</w:t>
      </w:r>
      <w:r>
        <w:rPr>
          <w:rtl w:val="true"/>
        </w:rPr>
        <w:t>(</w:t>
      </w:r>
      <w:r>
        <w:rPr>
          <w:rtl w:val="true"/>
        </w:rPr>
        <w:t>عليه السلام</w:t>
      </w:r>
      <w:r>
        <w:rPr>
          <w:rtl w:val="true"/>
        </w:rPr>
        <w:t>):</w:t>
      </w:r>
      <w:bookmarkEnd w:id="102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ويحاول البعض القاء الفاصلة بين عليّ وشيعته ومحبيه، ويزعمون أن الشيعة غير صادقين في حبهم للأئمة الأطهار ـ والعياذ بالله ـ بل اخترعوا </w:t>
      </w:r>
      <w:bookmarkStart w:id="1030" w:name="pg20384_231190"/>
    </w:p>
    <w:p>
      <w:pPr>
        <w:pStyle w:val="BookText"/>
        <w:rPr/>
      </w:pPr>
      <w:bookmarkEnd w:id="1030"/>
      <w:r>
        <w:rPr>
          <w:rFonts w:ascii="Amiri" w:hAnsi="Amiri" w:eastAsia="Amiri" w:cs="Amiri"/>
          <w:color w:val="111111"/>
          <w:sz w:val="28"/>
          <w:sz w:val="28"/>
          <w:szCs w:val="28"/>
          <w:rtl w:val="true"/>
          <w:lang w:bidi="ar-SA"/>
        </w:rPr>
        <w:t>احاديث نسبوها للنبيّ والأئمة الأطهار في سب الشيعة والوقيعة فيهم بل والدعوة إلى قتلهم ـ وعجب من منطق هؤلاء الذين ينسبون إلى المعصومين أن يقتل الناس اتباع الحق والدين الذي يدعوا إليه هؤلاء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نصوص كثيرة في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سمّى أتباع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بالشيعة، وأنّهم الراضين المرضيين، وأنّهم الفائزون يوم القيامة وهم السابقون وهم المقرّبون</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1323560_2142443653"/>
      <w:bookmarkStart w:id="1032" w:name="_Toc387"/>
      <w:bookmarkEnd w:id="1031"/>
      <w:r>
        <w:rPr>
          <w:rtl w:val="true"/>
        </w:rPr>
        <w:t>كارثة السقيفة</w:t>
      </w:r>
      <w:r>
        <w:rPr>
          <w:rtl w:val="true"/>
        </w:rPr>
        <w:t>:</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ممن جرى قلمه في صفحات التاريخ، تعرّض إلى حادث السقيفة، وما جرى فيها وبها من كوارث مؤلمة تقض المضاجع وتندي الجبين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عالج هذا الحادث في كل قرن مضى كثير من المؤرخين راجين قشع ما تلبّد عليه من سحب، وما أحاط به من دخان، وازالة ما وضع في سبيل الأمة من عقبات كئود لا يجتازها عابرها إلاّ بشق الانفس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وهيهات النجاة وكشف القناع عما وضعه الوضّاعون، ودسّه الدسّاسون في القرن الأول، والقرن الثاني، وما يليهما من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فالكتابة عن يوم السقيفة وطوارئها، والبحث عن إدراك غوامضها ليس بالأمر السهل إذ هو السبب إلى انقسام الأمة إلى فرقتين في يومه، ثم إلى فرق تبلغ الثلاث والسبعين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تمخّضت السقيفة عن خلافة أبي بكر ثم عمر ثم عثمان باسم الصحبة والهجرة والشورى، فحكموا رقاب المسلمين وظهر الكثير من الفساد والتخبّط الذي عالجه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بمساعدة الخلفاء على حلّ الكثير من المشاكل التي واجهوها وبالصبر عن حقه الذي نصّ عليه الرسول أكثر من مرّة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ـ ولكن بعد فوات الأوان ـ فحاول إصلاح </w:t>
      </w:r>
    </w:p>
    <w:p>
      <w:pPr>
        <w:pStyle w:val="BookText"/>
        <w:rPr/>
      </w:pPr>
      <w:r>
        <w:rPr>
          <w:rFonts w:ascii="Amiri" w:hAnsi="Amiri" w:eastAsia="Amiri" w:cs="Amiri"/>
          <w:color w:val="111111"/>
          <w:sz w:val="28"/>
          <w:sz w:val="28"/>
          <w:szCs w:val="28"/>
          <w:rtl w:val="true"/>
          <w:lang w:bidi="ar-SA"/>
        </w:rPr>
        <w:t>ما يمكن إصلاحه فنهض في وجهه الناكثون والقاسطون والمارقون وواجهوه بالحرب والعدوان فلم يفسحوا له المجال لاصلاح امور المسلمين إلى أن ذهب شهيداً إلى ربّه في محراب الصلاة على يد أحد الخوارج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استلم الأمر بعد ذلك معاوية وجعلها ملوكية وراثية، فهذه هي نتائج السقيفة المشؤومة التي ارادت بباطل من اجتمع فيها ان تطفأ نور الحق ولكن هيهات فيأبى الله إلاّ أن يتم نوره ولو كره الكافرون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اهتدى هذا الشيخ الجليل الى الفرقة الناجية وعرف الحق وتمسّك بالهدى وترك ظلمات الباطل وهو يمتلك الدليل عن تبصر فكان من اوائل المستبصرين في عصرنا هذا الذي اهتدى فيه الكثير من الناس إلى نور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3" w:name="pg20384_231193"/>
      <w:bookmarkStart w:id="1034" w:name="pg20384_231193"/>
      <w:bookmarkEnd w:id="1034"/>
    </w:p>
    <w:p>
      <w:pPr>
        <w:pStyle w:val="Heading2"/>
        <w:numPr>
          <w:ilvl w:val="1"/>
          <w:numId w:val="1"/>
        </w:numPr>
        <w:rPr/>
      </w:pPr>
      <w:bookmarkStart w:id="1035" w:name="pg20384_231193"/>
      <w:bookmarkStart w:id="1036" w:name="__RefHeading___Toc11323562_2142443653"/>
      <w:bookmarkStart w:id="1037" w:name="_Toc388"/>
      <w:bookmarkEnd w:id="1035"/>
      <w:bookmarkEnd w:id="1036"/>
      <w:r>
        <w:rPr>
          <w:rtl w:val="true"/>
        </w:rPr>
        <w:t>{</w:t>
      </w:r>
      <w:r>
        <w:rPr/>
        <w:t>19</w:t>
      </w:r>
      <w:r>
        <w:rPr>
          <w:rtl w:val="true"/>
        </w:rPr>
        <w:t xml:space="preserve">} </w:t>
      </w:r>
      <w:r>
        <w:rPr>
          <w:rtl w:val="true"/>
        </w:rPr>
        <w:t>مروان خليفات</w:t>
      </w:r>
      <w:r>
        <w:rPr>
          <w:rtl w:val="true"/>
        </w:rPr>
        <w:t>(</w:t>
      </w:r>
      <w:r>
        <w:rPr>
          <w:rtl w:val="true"/>
        </w:rPr>
        <w:t xml:space="preserve">شافعي </w:t>
      </w:r>
      <w:r>
        <w:rPr>
          <w:rtl w:val="true"/>
        </w:rPr>
        <w:t xml:space="preserve">/ </w:t>
      </w:r>
      <w:r>
        <w:rPr>
          <w:rtl w:val="true"/>
        </w:rPr>
        <w:t>الأردن</w:t>
      </w:r>
      <w:r>
        <w:rPr>
          <w:rtl w:val="true"/>
        </w:rPr>
        <w:t>)</w:t>
      </w:r>
      <w:bookmarkEnd w:id="1037"/>
    </w:p>
    <w:p>
      <w:pPr>
        <w:pStyle w:val="Heading3"/>
        <w:numPr>
          <w:ilvl w:val="2"/>
          <w:numId w:val="1"/>
        </w:numPr>
        <w:rPr/>
      </w:pPr>
      <w:bookmarkStart w:id="1038" w:name="__RefHeading___Toc11323564_2142443653"/>
      <w:bookmarkStart w:id="1039" w:name="_Toc389"/>
      <w:bookmarkEnd w:id="1038"/>
      <w:r>
        <w:rPr>
          <w:rtl w:val="true"/>
        </w:rPr>
        <w:t>اشارة</w:t>
      </w:r>
      <w:bookmarkEnd w:id="103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5791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58"/>
                        <a:stretch/>
                      </pic:blipFill>
                      <pic:spPr>
                        <a:xfrm>
                          <a:off x="0" y="0"/>
                          <a:ext cx="4089240" cy="5791320"/>
                        </a:xfrm>
                        <a:prstGeom prst="rect">
                          <a:avLst/>
                        </a:prstGeom>
                        <a:ln w="0">
                          <a:noFill/>
                        </a:ln>
                      </pic:spPr>
                    </pic:pic>
                  </a:graphicData>
                </a:graphic>
              </wp:inline>
            </w:drawing>
          </mc:Choice>
          <mc:Fallback>
            <w:pict>
              <v:shape id="shape_0" stroked="f" o:allowincell="f" style="position:absolute;margin-left:0pt;margin-top:-456.05pt;width:321.95pt;height:455.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الاستاذ مروان خليفات عام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في كفر جايز التابعة لمدينة أربد في الأردن، ترعرع في أسرة تعتنق المذهب الشافعي، واصل دراسته حتى تخرّج من جامعة اليرموك، حائزاً شهادة البكالوريوس في الشريعة الاسلامية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11323566_2142443653"/>
      <w:bookmarkStart w:id="1041" w:name="_Toc390"/>
      <w:bookmarkEnd w:id="1040"/>
      <w:r>
        <w:rPr>
          <w:rtl w:val="true"/>
        </w:rPr>
        <w:t>التأثّر بالتيار السلفي</w:t>
      </w:r>
      <w:r>
        <w:rPr>
          <w:rtl w:val="true"/>
        </w:rPr>
        <w:t>:</w:t>
      </w:r>
      <w:bookmarkEnd w:id="1041"/>
    </w:p>
    <w:p>
      <w:pPr>
        <w:pStyle w:val="BookText"/>
        <w:rPr/>
      </w:pPr>
      <w:r>
        <w:rPr>
          <w:rFonts w:ascii="Amiri" w:hAnsi="Amiri" w:eastAsia="Amiri" w:cs="Amiri"/>
          <w:color w:val="111111"/>
          <w:sz w:val="28"/>
          <w:sz w:val="28"/>
          <w:szCs w:val="28"/>
          <w:rtl w:val="true"/>
          <w:lang w:bidi="ar-SA"/>
        </w:rPr>
        <w:t>تأثّر الاستاذ مروان في دراسته الجامعية بالتيار السلفي نتيجة تتلمذه على أيدي مجموعة من الاساتذة السلفية الذين كانوا يمارسون مهمة التدريس في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يستمع اليهم بآذان صاغية ويتلّقى منهم ـ دون أي تمحيص ـ كل ما يبدونه له حول القضايا الدينية والأمور العقائدية</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11323568_2142443653"/>
      <w:bookmarkStart w:id="1043" w:name="_Toc391"/>
      <w:bookmarkEnd w:id="1042"/>
      <w:r>
        <w:rPr>
          <w:rtl w:val="true"/>
        </w:rPr>
        <w:t>مع صديقه الشيعي</w:t>
      </w:r>
      <w:r>
        <w:rPr>
          <w:rtl w:val="true"/>
        </w:rPr>
        <w:t>:</w:t>
      </w:r>
      <w:bookmarkEnd w:id="104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للاستاذ مروان صديق شيعي، كان قد تعرف عليه منذ أيام الطفولة، وكان لانسجامهما في الطباع وارتياح كل منهما للآخر عند الصحبة سبباً في </w:t>
      </w:r>
      <w:bookmarkStart w:id="1044" w:name="pg20384_231194"/>
    </w:p>
    <w:p>
      <w:pPr>
        <w:pStyle w:val="BookText"/>
        <w:rPr/>
      </w:pPr>
      <w:bookmarkEnd w:id="1044"/>
      <w:r>
        <w:rPr>
          <w:rFonts w:ascii="Amiri" w:hAnsi="Amiri" w:eastAsia="Amiri" w:cs="Amiri"/>
          <w:color w:val="111111"/>
          <w:sz w:val="28"/>
          <w:sz w:val="28"/>
          <w:szCs w:val="28"/>
          <w:rtl w:val="true"/>
          <w:lang w:bidi="ar-SA"/>
        </w:rPr>
        <w:t>استدامة صداقتهما رغم اختلافهما في الفكر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ذلك يندفعان بين حين وآخر إلى النقاش والجدال حول الأمور العقائدية وكان هذا الأمر يزداد يوماً بعد يوم نتيجة ارتقاء مستوى كل منهما في جانب الفكر واتساع معلومات كل منهما فيما يخص دعم مبادئه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واشتد هذا الأمر وبلغ ذروته بعد التحاق الاستاذ مروان بالجامعة، فكان لا يأتي عليهما يوم إلاّ ويحتد النقاش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الاستاذ مروان يبذل قصارى جهده لتجميع الأدلة التي يطرحها اساتذته السلفية، ليستدل بها في اطاحته للفكر الشيعي وليتمكّن ـ وعسى ـ من هداية صديقه على حسب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كان يجد نفسه ضعيفاً أمام البراهين المتينة والأدلة المحكمة التي يطرحها صديقه بكل هدوء واتزان</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11323570_2142443653"/>
      <w:bookmarkStart w:id="1046" w:name="_Toc392"/>
      <w:bookmarkEnd w:id="1045"/>
      <w:r>
        <w:rPr>
          <w:rtl w:val="true"/>
        </w:rPr>
        <w:t>أهم المواضيع التي تأثر بها</w:t>
      </w:r>
      <w:r>
        <w:rPr>
          <w:rtl w:val="true"/>
        </w:rPr>
        <w:t>:</w:t>
      </w:r>
      <w:bookmarkEnd w:id="1046"/>
    </w:p>
    <w:p>
      <w:pPr>
        <w:pStyle w:val="BookText"/>
        <w:rPr/>
      </w:pPr>
      <w:r>
        <w:rPr>
          <w:rFonts w:ascii="Amiri" w:hAnsi="Amiri" w:eastAsia="Amiri" w:cs="Amiri"/>
          <w:color w:val="111111"/>
          <w:sz w:val="28"/>
          <w:sz w:val="28"/>
          <w:szCs w:val="28"/>
          <w:rtl w:val="true"/>
          <w:lang w:bidi="ar-SA"/>
        </w:rPr>
        <w:t>كان من جملة المواضيع التي كان لها الدور الكبير في اندفاع الاستاذ مروان إلى الاستبصار هو موضوع رزية الخميس التي كان غافلا عنها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حينما وجد صديقه تحمسه في تمجيد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رزية الخميس وتبنيه له موقف عمر من الرسول حينما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بأيام قبل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بكتف ودواة اكتب لكم كتاباً لن تضلوا بعده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غلبه الوجع، أو يهجر، حسبنا كتاب الله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يطق الاستاذ مروان استيعاب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مسرعاً إلى إنكار وتكذيب هذا الأمر، وثارت ثائرته قائلا لصديقه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وصل بكم الأمر أن تنسبوا هذا الكلام للفاروق الذي ما عصى النبي قط؟</w:t>
      </w:r>
      <w:r>
        <w:rPr>
          <w:rFonts w:eastAsia="Amiri" w:cs="Amiri" w:ascii="Amiri" w:hAnsi="Amiri"/>
          <w:color w:val="111111"/>
          <w:sz w:val="28"/>
          <w:szCs w:val="28"/>
          <w:rtl w:val="true"/>
          <w:lang w:bidi="ar-SA"/>
        </w:rPr>
        <w:t xml:space="preserve">!". </w:t>
      </w:r>
      <w:bookmarkStart w:id="1047" w:name="pg20384_231195"/>
    </w:p>
    <w:p>
      <w:pPr>
        <w:pStyle w:val="BookText"/>
        <w:rPr/>
      </w:pPr>
      <w:bookmarkEnd w:id="1047"/>
      <w:r>
        <w:rPr>
          <w:rFonts w:ascii="Amiri" w:hAnsi="Amiri" w:eastAsia="Amiri" w:cs="Amiri"/>
          <w:color w:val="111111"/>
          <w:sz w:val="28"/>
          <w:sz w:val="28"/>
          <w:szCs w:val="28"/>
          <w:rtl w:val="true"/>
          <w:lang w:bidi="ar-SA"/>
        </w:rPr>
        <w:t>فارشده صديقه إلى مصدر هذا الحديث من كتابي صحيح مسلم والبخاري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يتحمل الاستاذ مروان قبول هذه الحقيقة والتجأ إلى التبرير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ذلك يبقى صحابياً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الغفران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واردف قائلا لصديقه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تأتّى لك معرفة هذه الحادثة المروية في الصحيحين؟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علماء أهل السنة الذين تشيعوا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مستغرباً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عالم من علمائنا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ذاك التيجاني صاحب هذا الكتاب، يذكر اسباب وكيفية تشيعه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الاستاذ مروان منه الكتاب ليبادر إلى مطالعته بسرعة</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1323572_2142443653"/>
      <w:bookmarkStart w:id="1049" w:name="_Toc393"/>
      <w:bookmarkEnd w:id="1048"/>
      <w:r>
        <w:rPr>
          <w:rtl w:val="true"/>
        </w:rPr>
        <w:t xml:space="preserve">مع كتاب </w:t>
      </w:r>
      <w:r>
        <w:rPr>
          <w:rtl w:val="true"/>
        </w:rPr>
        <w:t>"</w:t>
      </w:r>
      <w:r>
        <w:rPr>
          <w:rtl w:val="true"/>
        </w:rPr>
        <w:t>ثم اهتديت</w:t>
      </w:r>
      <w:r>
        <w:rPr>
          <w:rtl w:val="true"/>
        </w:rPr>
        <w:t>":</w:t>
      </w:r>
      <w:bookmarkEnd w:id="1049"/>
    </w:p>
    <w:p>
      <w:pPr>
        <w:pStyle w:val="BookText"/>
        <w:rPr/>
      </w:pPr>
      <w:r>
        <w:rPr>
          <w:rFonts w:ascii="Amiri" w:hAnsi="Amiri" w:eastAsia="Amiri" w:cs="Amiri"/>
          <w:color w:val="111111"/>
          <w:sz w:val="28"/>
          <w:sz w:val="28"/>
          <w:szCs w:val="28"/>
          <w:rtl w:val="true"/>
          <w:lang w:bidi="ar-SA"/>
        </w:rPr>
        <w:t xml:space="preserve">يقول الاستاذ في وصف الحالة التي عاشها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اخذتني قصة الكاتب الممتعة واسلوبه الجذّاب، قرأت نصوص إمامة آل البيت، ومخالفات الصحابة للرسول، ورزية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والمؤلف يوثق كل قضية من صحاحنا المعتبرة، فدهشت لما أقرأ وشعرت أن كل طموحاتي انهارت وسقطت أرضاً، وحاولت اقناع نفسي بأن هذه الحقائق غير موجود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الثاني عزمت على توثيق نصوص الكتاب من مكتبة الجامعة، وبدأت برزية الخميس، فوجدتها مثبتة في صحيحي مسلم والبخاري بعدة طرق</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1323574_2142443653"/>
      <w:bookmarkStart w:id="1051" w:name="_Toc394"/>
      <w:bookmarkEnd w:id="1050"/>
      <w:r>
        <w:rPr>
          <w:rtl w:val="true"/>
        </w:rPr>
        <w:t>الشك والحيرة ثم الاستبصار</w:t>
      </w:r>
      <w:r>
        <w:rPr>
          <w:rtl w:val="true"/>
        </w:rPr>
        <w:t>:</w:t>
      </w:r>
      <w:bookmarkEnd w:id="1051"/>
    </w:p>
    <w:p>
      <w:pPr>
        <w:pStyle w:val="BookText"/>
        <w:rPr/>
      </w:pPr>
      <w:r>
        <w:rPr>
          <w:rFonts w:ascii="Amiri" w:hAnsi="Amiri" w:eastAsia="Amiri" w:cs="Amiri"/>
          <w:color w:val="111111"/>
          <w:sz w:val="28"/>
          <w:sz w:val="28"/>
          <w:szCs w:val="28"/>
          <w:rtl w:val="true"/>
          <w:lang w:bidi="ar-SA"/>
        </w:rPr>
        <w:t>يقول الاستاذ مروان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أمامي احتملان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أوافق عمر على قوله، فيكون النبيّ يهجر ـ </w:t>
      </w:r>
    </w:p>
    <w:p>
      <w:pPr>
        <w:pStyle w:val="BookText"/>
        <w:rPr/>
      </w:pPr>
      <w:r>
        <w:rPr>
          <w:rFonts w:ascii="Amiri" w:hAnsi="Amiri" w:eastAsia="Amiri" w:cs="Amiri"/>
          <w:color w:val="111111"/>
          <w:sz w:val="28"/>
          <w:sz w:val="28"/>
          <w:szCs w:val="28"/>
          <w:rtl w:val="true"/>
          <w:lang w:bidi="ar-SA"/>
        </w:rPr>
        <w:t>والعياذ بالله ـ وبهذا أدفع التهمة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اُدافع عن النبيّ وأقرّ بأن بعض الصحابة بقيادة عمر ارتكبوا خطأ جسيماً بحق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أتنازل أمام صديقي عن معتقدات طالما ردّدتها وافتخرت بها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اليوم سألني صديقي عن صحة ما في الكتاب فقلت وقلبي يتعصّر 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فترة حائراً تأخذني الأفكار شرقاً وغرباً، وعرض عليّ صديقي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لأكون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التيجاني،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فكشفت هذه الكتب أمامي حقائق كثيرة وزادت حيرتي وشكي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وحاولت إيقاف حيرتي، بقراءة ردود علمائنا على هذه الحقائق، لكنّها لم تنفعني بل زادتني بصيرة بأحقيّة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كتباً كثيرة، لا يسعني ذكرها، فكانت ترسم لي صورة الحقيقة بألوان من الحجج الدامغة، التي كان عقلي يقف مبهوراً محتاراً أمامها، فضلا عن حيرة علمائنا في التعامل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اكتملت صورة الحقيقة في ذهني كالشمس في رابعة النهار، واعتنقت مذهب آل البيت الأطهار أبناء الرسول، وأشقّاء القرآن، وأولياء الرحمن، سفن النجاة، وأعلام الورى، ورحمة الله للملأ، بكل قناعة واطمئنان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الآن ـ وبعد تخرجي من كلية الشريعة ـ على يقين تام بصحة ما أنا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هذه الكلمات ويمر بذهني كيف عزمت على هداية صديقي الشيعي وأهله، وإذا بالصورة قد أنعكست، فكان هو سبب هدايتي، وفّقه الله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أنسى تلك اليد ـ يد الرحمة الإلهية ـ التي كانت تعطف عليّ باستمرار أيّما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الحمد ربّاه حمداً يليق بجلالك العظيم ومنِّك الجسيم</w:t>
      </w:r>
      <w:r>
        <w:rPr>
          <w:rFonts w:eastAsia="Amiri" w:cs="Amiri" w:ascii="Amiri" w:hAnsi="Amiri"/>
          <w:color w:val="111111"/>
          <w:sz w:val="28"/>
          <w:szCs w:val="28"/>
          <w:rtl w:val="true"/>
          <w:lang w:bidi="ar-SA"/>
        </w:rPr>
        <w:t xml:space="preserve">". </w:t>
      </w:r>
      <w:bookmarkStart w:id="1052" w:name="pg20384_231197"/>
    </w:p>
    <w:p>
      <w:pPr>
        <w:pStyle w:val="Heading3"/>
        <w:numPr>
          <w:ilvl w:val="2"/>
          <w:numId w:val="1"/>
        </w:numPr>
        <w:rPr/>
      </w:pPr>
      <w:bookmarkStart w:id="1053" w:name="__RefHeading___Toc11323576_2142443653"/>
      <w:bookmarkStart w:id="1054" w:name="_Toc395"/>
      <w:bookmarkEnd w:id="1052"/>
      <w:bookmarkEnd w:id="1053"/>
      <w:r>
        <w:rPr>
          <w:rtl w:val="true"/>
        </w:rPr>
        <w:t>مؤلفاته</w:t>
      </w:r>
      <w:r>
        <w:rPr>
          <w:rtl w:val="true"/>
        </w:rPr>
        <w:t>:</w:t>
      </w:r>
      <w:bookmarkEnd w:id="1054"/>
    </w:p>
    <w:p>
      <w:pPr>
        <w:pStyle w:val="Heading3"/>
        <w:numPr>
          <w:ilvl w:val="2"/>
          <w:numId w:val="1"/>
        </w:numPr>
        <w:rPr/>
      </w:pPr>
      <w:bookmarkStart w:id="1055" w:name="__RefHeading___Toc11323578_2142443653"/>
      <w:bookmarkStart w:id="1056" w:name="_Toc396"/>
      <w:bookmarkEnd w:id="1055"/>
      <w:r>
        <w:rPr>
          <w:rtl w:val="true"/>
        </w:rPr>
        <w:t>{</w:t>
      </w:r>
      <w:r>
        <w:rPr/>
        <w:t>1</w:t>
      </w:r>
      <w:r>
        <w:rPr>
          <w:rtl w:val="true"/>
        </w:rPr>
        <w:t>} "</w:t>
      </w:r>
      <w:r>
        <w:rPr>
          <w:rtl w:val="true"/>
        </w:rPr>
        <w:t>وركبت السفينة</w:t>
      </w:r>
      <w:r>
        <w:rPr>
          <w:rtl w:val="true"/>
        </w:rPr>
        <w:t>":</w:t>
      </w:r>
      <w:bookmarkEnd w:id="1056"/>
    </w:p>
    <w:p>
      <w:pPr>
        <w:pStyle w:val="BookText"/>
        <w:rPr/>
      </w:pPr>
      <w:r>
        <w:rPr>
          <w:rFonts w:ascii="Amiri" w:hAnsi="Amiri" w:eastAsia="Amiri" w:cs="Amiri"/>
          <w:color w:val="111111"/>
          <w:sz w:val="28"/>
          <w:sz w:val="28"/>
          <w:szCs w:val="28"/>
          <w:rtl w:val="true"/>
          <w:lang w:bidi="ar-SA"/>
        </w:rPr>
        <w:t xml:space="preserve">صدر عن مركز الغدير 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ـ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مقدمة 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للاستاذ مروان خلفيات نموذج لوقفة التأمل مع الذات، والنظر في الموروث، والانطلاق ببحث علمي مقارن، وتحقيق موضوعي رصين يكشف عن وعي الكاتب للتاريخ، كما يسجل مساهمة في إعادة كتاب فصل من فصوله ووقائعه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رحلة علمية ومذهبية رائعة تجلّت فيها حرية الفكر، والبحث المحايد عبر السفينة التي أبحر فيها من شاطئه الذي كان يستقرّ في مآويه إلى الشاطيء الآخر آمناً من مخاطر الأمواج وقصف الريح الكواسح، مستهدياً بالكتاب والسنّة وأدلّة العقل وشواهد التاريخ، وهذا العمل الثقافي الرصين يشكّل مساهمة فعّالة في التقريب بين المسلمين واسقاط الحواجز النفسية، وتعريف بعضهم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تقديم الدكتور عبدالهادي الفضلي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تلكم الكتب التي كتبت انتصاراً لمذهب أهل البيت من مؤلف تخصص جاميعاً بدراسة المذاهب الإسلامية، وحملته روح المقارنة والموازنة الى تأليف كتابه هذا ليتوصل إلى معرفة الفرقة الناجية التي أشارت إليها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هذا في مدخل كتابه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فتناول في بحثه نشوء المذاهب السنية في العقيدة والتشريع، واضعاً اصبعه على ابرز المعالم الفكرية فيها وأهم الاشكالات في اسس هذه المذاهب، من واقع حياة الصحابة في اجتهادهم وعدالتهم وشؤونهم الاخرى التي ترتبط بموضوع البحث</w:t>
      </w:r>
      <w:r>
        <w:rPr>
          <w:rFonts w:eastAsia="Amiri" w:cs="Amiri" w:ascii="Amiri" w:hAnsi="Amiri"/>
          <w:color w:val="111111"/>
          <w:sz w:val="28"/>
          <w:szCs w:val="28"/>
          <w:rtl w:val="true"/>
          <w:lang w:bidi="ar-SA"/>
        </w:rPr>
        <w:t xml:space="preserve">. </w:t>
      </w:r>
      <w:bookmarkStart w:id="1057" w:name="pg20384_231198"/>
    </w:p>
    <w:p>
      <w:pPr>
        <w:pStyle w:val="BookText"/>
        <w:rPr/>
      </w:pPr>
      <w:bookmarkEnd w:id="1057"/>
      <w:r>
        <w:rPr>
          <w:rFonts w:ascii="Amiri" w:hAnsi="Amiri" w:eastAsia="Amiri" w:cs="Amiri"/>
          <w:color w:val="111111"/>
          <w:sz w:val="28"/>
          <w:sz w:val="28"/>
          <w:szCs w:val="28"/>
          <w:rtl w:val="true"/>
          <w:lang w:bidi="ar-SA"/>
        </w:rPr>
        <w:t>ثم انتقل إلى مدرسة أهل البيت موثقاً مشروعيتها، ومبرهناً على النجاة في إتباع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معقباً ذلك وخاتماً بذكر شيء من سيرة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المؤلف الكريم ملتزم الى حد كبير باصوليات البحث العلمي فخرج موفقاً إلى حد غير قليل في بحثه ونتائجه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بهذا الكتاب يضم سفراً آخر من أسفار الدراسات المقارنة، التي نرجو ان تكثر وتلتزم بالمقارنة دائماً لنلتقي كمسلمين مؤمنين بالاعتصام بحبل الله الذي هو عصام التوحيد والتوحد على جادة سواء وكلمة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يتألف الكتاب من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والمذاهب الأربعة، ويتضمّن فصلين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الأئمة الأربعة، وعدّة عقبات أمامنا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السلفية، ويتضمّن فصول،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في الطريق، ضياع السنة، إشكالات على مرجعية الصحابة، عدالة الصحابة، مخالفات الصحابة للرسول، صور من حياة الصحابة، أربعة نماذج من الصحابة، أدلة أهل السنة على عدالة الصحابة، بحث حول قيمة الصحبة، اجتهاد الصحابة أمام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أهل البيت، ويتضمّن عدة فصول،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شهادات، القول المختصر فيمن تشيع وشعر، المرجعية السياسية، الأئمة الاثنا عشر، شبهات ليست بشبهات</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1323580_2142443653"/>
      <w:bookmarkStart w:id="1059" w:name="_Toc397"/>
      <w:bookmarkEnd w:id="1058"/>
      <w:r>
        <w:rPr>
          <w:rtl w:val="true"/>
        </w:rPr>
        <w:t>{</w:t>
      </w:r>
      <w:r>
        <w:rPr/>
        <w:t>2</w:t>
      </w:r>
      <w:r>
        <w:rPr>
          <w:rtl w:val="true"/>
        </w:rPr>
        <w:t>} "</w:t>
      </w:r>
      <w:r>
        <w:rPr>
          <w:rtl w:val="true"/>
        </w:rPr>
        <w:t>أكرمتني السماء، العودة المباركة الى النعمة الالهية</w:t>
      </w:r>
      <w:r>
        <w:rPr>
          <w:rtl w:val="true"/>
        </w:rPr>
        <w:t>":</w:t>
      </w:r>
      <w:bookmarkEnd w:id="1059"/>
    </w:p>
    <w:p>
      <w:pPr>
        <w:pStyle w:val="BookText"/>
        <w:rPr/>
      </w:pPr>
      <w:r>
        <w:rPr>
          <w:rFonts w:ascii="Amiri" w:hAnsi="Amiri" w:eastAsia="Amiri" w:cs="Amiri"/>
          <w:color w:val="111111"/>
          <w:sz w:val="28"/>
          <w:sz w:val="28"/>
          <w:szCs w:val="28"/>
          <w:rtl w:val="true"/>
          <w:lang w:bidi="ar-SA"/>
        </w:rPr>
        <w:t xml:space="preserve">صدرت الطبعة الاولى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م، وصدرت الطبعة الثانية 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عن مؤسسة السيدة زينب ـ بيروت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مقدمة الطبعة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طبع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وركبت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تلقاه </w:t>
      </w:r>
      <w:bookmarkStart w:id="1060" w:name="pg20384_231199"/>
    </w:p>
    <w:p>
      <w:pPr>
        <w:pStyle w:val="BookText"/>
        <w:rPr/>
      </w:pPr>
      <w:bookmarkEnd w:id="1060"/>
      <w:r>
        <w:rPr>
          <w:rFonts w:ascii="Amiri" w:hAnsi="Amiri" w:eastAsia="Amiri" w:cs="Amiri"/>
          <w:color w:val="111111"/>
          <w:sz w:val="28"/>
          <w:sz w:val="28"/>
          <w:szCs w:val="28"/>
          <w:rtl w:val="true"/>
          <w:lang w:bidi="ar-SA"/>
        </w:rPr>
        <w:t>الناس بقبول حسن وأثنوا عليه الثناء الجميل، فلله الحمد أولا وآخراً، وقد عرض عليّ بعض الاخوان تلخيص الكتاب، وقد تكون هذه الفكرة صائبة، فالكتاب تتجاوز صفحاته الستمائة صفحة، وليس باستطاعة كل انسان ان يقرأه أو يشتريه، لهذا قمت بتلخيصه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الأصلي فهو يحكي قصة انتقالي من مذهب إلى آخر، طلباً للإسلام الصحيح، وهو محاولة للوصول إلى المنظومة الالهية التي تعبر عن الإسلام من خلال طرح ثلاث مدارس فكرية موجودة بشكل ملحوظ على الساحة،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اتباع الأئمة الأربعة والاشعري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اتباع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اتباع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البحث مختصر، فقد اضطررت الى أن احصره بين المدرستين الأولى والثالثة، ومن يرد أن يطلع على المدرسة السلفية فعليه بمراجعة كتابنا المذكور، وأسال الله أن يوفّقنا لكتابة بحث مستقل عن السلفية في القريب العاجل</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1323582_2142443653"/>
      <w:bookmarkStart w:id="1062" w:name="_Toc398"/>
      <w:bookmarkEnd w:id="1061"/>
      <w:r>
        <w:rPr>
          <w:rtl w:val="true"/>
        </w:rPr>
        <w:t>{</w:t>
      </w:r>
      <w:r>
        <w:rPr/>
        <w:t>3</w:t>
      </w:r>
      <w:r>
        <w:rPr>
          <w:rtl w:val="true"/>
        </w:rPr>
        <w:t>} "</w:t>
      </w:r>
      <w:r>
        <w:rPr>
          <w:rtl w:val="true"/>
        </w:rPr>
        <w:t>النبي ومستقبل الدعوة</w:t>
      </w:r>
      <w:r>
        <w:rPr>
          <w:rtl w:val="true"/>
        </w:rPr>
        <w:t>":</w:t>
      </w:r>
      <w:bookmarkEnd w:id="1062"/>
    </w:p>
    <w:p>
      <w:pPr>
        <w:pStyle w:val="BookText"/>
        <w:rPr/>
      </w:pPr>
      <w:r>
        <w:rPr>
          <w:rFonts w:ascii="Amiri" w:hAnsi="Amiri" w:eastAsia="Amiri" w:cs="Amiri"/>
          <w:color w:val="111111"/>
          <w:sz w:val="28"/>
          <w:sz w:val="28"/>
          <w:szCs w:val="28"/>
          <w:rtl w:val="true"/>
          <w:lang w:bidi="ar-SA"/>
        </w:rPr>
        <w:t xml:space="preserve">صدر عن مركز الأبحاث العقائدية وهو باكورة سلسلة الرحلة الى الثقلين صدر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توطئة بحثه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 حقيقة المشروع الالهي الذي اعد لهداية الانسان بعد ختم النبوة؟ ما هو 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مستقبل الاسلام؟ فهل اتخذ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الترتيبات اللازمة لحفظ رسالته وضمان انتشارها ما موقفه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والسنة وهما عهد الله إلى خلقه؟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الاجابة على هذه الاسئلة وغيرها قد يكون لها تأثير كبير على حياة الإنسان</w:t>
      </w:r>
      <w:r>
        <w:rPr>
          <w:rFonts w:eastAsia="Amiri" w:cs="Amiri" w:ascii="Amiri" w:hAnsi="Amiri"/>
          <w:color w:val="111111"/>
          <w:sz w:val="28"/>
          <w:szCs w:val="28"/>
          <w:rtl w:val="true"/>
          <w:lang w:bidi="ar-SA"/>
        </w:rPr>
        <w:t xml:space="preserve">. </w:t>
      </w:r>
      <w:bookmarkStart w:id="1063" w:name="pg20384_231200"/>
    </w:p>
    <w:p>
      <w:pPr>
        <w:pStyle w:val="BookText"/>
        <w:rPr/>
      </w:pPr>
      <w:bookmarkEnd w:id="1063"/>
      <w:r>
        <w:rPr>
          <w:rFonts w:ascii="Amiri" w:hAnsi="Amiri" w:eastAsia="Amiri" w:cs="Amiri"/>
          <w:color w:val="111111"/>
          <w:sz w:val="28"/>
          <w:sz w:val="28"/>
          <w:szCs w:val="28"/>
          <w:rtl w:val="true"/>
          <w:lang w:bidi="ar-SA"/>
        </w:rPr>
        <w:t>ولو عرضت هذه الأسئلة على المدارس والفرق الاسلامية، لكانت أجوبتنا متوافقة مع انتماءاتها المذهبية وهذه احدى مشاكلنا، فنحن ننتمي ثم نجيب وهو على حساب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المؤلف في هذا الكتاب بتبيين النظريتين حول 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مستقبل دعوته، فذكر ابتداءاً نظرية أهل السنة فيما تخص 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والسنة، ثم قام بمناقشة هذه النظرية وتبين مواطن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المؤلف النظرية الثانية فبيّن 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الايجابي حول جمع القرآن وتدوين السنة واعلان مرجعية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الكتاب قام المؤلف بمقارنة موجزة بين هذين النظريتين، ثم استنتج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نرى على المدرسة الشيعية أي مؤاخذة في حق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ذلك القائد البصير الذي نظر للأمد البعيد فلم يترك الأمر بعده مهملا فارغاً بل رتبه أروع ترتيب، فالكتاب والسنة مدوّنان، ولحسم الخلاف في فهمهما جعل ناطقاً عنهما لا يخلو من 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الفكر الذي يقدم هذه الاطروحات لصيانة الإسلام من التحريف وإدامته لهو فكر عظيم، فلا يمتلك المرء إلاّ أن ينحني أمامه</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11323584_2142443653"/>
      <w:bookmarkStart w:id="1065" w:name="_Toc399"/>
      <w:bookmarkEnd w:id="1064"/>
      <w:r>
        <w:rPr>
          <w:rtl w:val="true"/>
        </w:rPr>
        <w:t>{</w:t>
      </w:r>
      <w:r>
        <w:rPr/>
        <w:t>4</w:t>
      </w:r>
      <w:r>
        <w:rPr>
          <w:rtl w:val="true"/>
        </w:rPr>
        <w:t>} "</w:t>
      </w:r>
      <w:r>
        <w:rPr>
          <w:rtl w:val="true"/>
        </w:rPr>
        <w:t>قراءة في المسار الأموي</w:t>
      </w:r>
      <w:r>
        <w:rPr>
          <w:rtl w:val="true"/>
        </w:rPr>
        <w:t>":</w:t>
      </w:r>
      <w:bookmarkEnd w:id="1065"/>
    </w:p>
    <w:p>
      <w:pPr>
        <w:pStyle w:val="BookText"/>
        <w:rPr/>
      </w:pPr>
      <w:r>
        <w:rPr>
          <w:rFonts w:ascii="Amiri" w:hAnsi="Amiri" w:eastAsia="Amiri" w:cs="Amiri"/>
          <w:color w:val="111111"/>
          <w:sz w:val="28"/>
          <w:sz w:val="28"/>
          <w:szCs w:val="28"/>
          <w:rtl w:val="true"/>
          <w:lang w:bidi="ar-SA"/>
        </w:rPr>
        <w:t xml:space="preserve">صدر عن مركز الغدير للدراسات الاسلامية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في القطع الرقعي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اقتباسات أعدها المؤلف من كتاب الغدير للعلامة الشيخ الأميني، وذكر فيها أربعة من رموز البيت الأموي الذين عادوا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والحكم بن أبي العاص، ومروان بن الحكم، والوليد بن عقبة، فذكر المؤلف نماذج عديدة من مواقفهم المخزية ازاء الإسلام وعدائهم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مزامير الانتظار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ـ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عن مركز الفردوس للثقافة والاعلام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الرقعي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مشترك مع السيد غياث الموسوي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قصائد شعرية حول الإمام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اضاءات متضمنة لروايات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 الآيات القرآنية المناسبة للموضوع وجملة من أحاديث وأقوال أهل السنة فيما تخص ولادة الإمام المهدي وغيبته وصفاته واحاديث انتظاره وانه ابن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66" w:name="pg20384_231202"/>
    </w:p>
    <w:p>
      <w:pPr>
        <w:pStyle w:val="Heading3"/>
        <w:numPr>
          <w:ilvl w:val="2"/>
          <w:numId w:val="1"/>
        </w:numPr>
        <w:rPr/>
      </w:pPr>
      <w:bookmarkStart w:id="1067" w:name="__RefHeading___Toc11323586_2142443653"/>
      <w:bookmarkStart w:id="1068" w:name="_Toc400"/>
      <w:bookmarkEnd w:id="1066"/>
      <w:bookmarkEnd w:id="1067"/>
      <w:r>
        <w:rPr>
          <w:rtl w:val="true"/>
        </w:rPr>
        <w:t>وقفة مع كتابه</w:t>
      </w:r>
      <w:r>
        <w:rPr>
          <w:rtl w:val="true"/>
        </w:rPr>
        <w:t>: "</w:t>
      </w:r>
      <w:r>
        <w:rPr>
          <w:rtl w:val="true"/>
        </w:rPr>
        <w:t>وركبت السفينة</w:t>
      </w:r>
      <w:r>
        <w:rPr>
          <w:rtl w:val="true"/>
        </w:rPr>
        <w:t>"</w:t>
      </w:r>
      <w:bookmarkEnd w:id="1068"/>
    </w:p>
    <w:p>
      <w:pPr>
        <w:pStyle w:val="BookText"/>
        <w:rPr/>
      </w:pPr>
      <w:r>
        <w:rPr>
          <w:rFonts w:ascii="Amiri" w:hAnsi="Amiri" w:eastAsia="Amiri" w:cs="Amiri"/>
          <w:color w:val="111111"/>
          <w:sz w:val="28"/>
          <w:sz w:val="28"/>
          <w:szCs w:val="28"/>
          <w:rtl w:val="true"/>
          <w:lang w:bidi="ar-SA"/>
        </w:rPr>
        <w:t>في البحر عندما تعصف الرياح وتتلاطم الأمواج يتوجّه المرء إلى ربه، يدعوه لينجيه من الغرق ويكون دعاؤه حاراً خارجاً من أعماق الروح، يتعهد لربّه بالسير على الصراط المستقيم إذا نجا فيما تبقى له من العمر، وهذا هو نداء الفطرة الذي اودعه الله في الانسان عندما خلقه يُسمع واضحاً عندما تختفي موجات الأصوات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تلوح في الافق سفينة النجاة يهرع إليها كل من له فطرة سليمة، أما إذا أغمض الانسان عينيه فلم يرد رؤية أشرعة السفينة، وصمّ اذنيه فلم يرد أن يسمع أبواقها التي تتلهف لها روحه ونفسه التي بين جنبيه، فماذا يكون المصير غير الغرق ولا ينفع حينئذ التشبّث بالقشاش والاخشاب إلاّ إذا كانت وسيلة توصل المرء إلى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حال الانسان إذا أراد النجاة من الغرق في الأمواج المتلاطمة في دنيا الفكر والعقيدة، فعليه الركوب في سفينة يقودها ربّان يحميه الله تعالى كما فعل بنوح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هكذا سفينة والتشبث بأمور اخرى لا يؤديّ إلاّ إلى الغرق والهلاك في أمر الدين الذي هو الطريق إلى السعادة الأبدية ولا غير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تركنا الأديان الاخرى ونظرنا في رسالة النبيّ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وجدناها واضحة المعالم عميقة المحتوى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المحور الذي يدور حوله الناس ويرتشفون منه رحيق الهداية</w:t>
      </w:r>
      <w:r>
        <w:rPr>
          <w:rFonts w:eastAsia="Amiri" w:cs="Amiri" w:ascii="Amiri" w:hAnsi="Amiri"/>
          <w:color w:val="111111"/>
          <w:sz w:val="28"/>
          <w:szCs w:val="28"/>
          <w:rtl w:val="true"/>
          <w:lang w:bidi="ar-SA"/>
        </w:rPr>
        <w:t xml:space="preserve">. </w:t>
      </w:r>
      <w:bookmarkStart w:id="1069" w:name="pg20384_231203"/>
    </w:p>
    <w:p>
      <w:pPr>
        <w:pStyle w:val="BookText"/>
        <w:rPr/>
      </w:pPr>
      <w:bookmarkEnd w:id="1069"/>
      <w:r>
        <w:rPr>
          <w:rFonts w:ascii="Amiri" w:hAnsi="Amiri" w:eastAsia="Amiri" w:cs="Amiri"/>
          <w:color w:val="111111"/>
          <w:sz w:val="28"/>
          <w:sz w:val="28"/>
          <w:szCs w:val="28"/>
          <w:rtl w:val="true"/>
          <w:lang w:bidi="ar-SA"/>
        </w:rPr>
        <w:t>أما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تلبدت الأجواء بالغيوم، وتتابعت قطع الليل المظلم، فضاعت المحجة وتنكر السبيل إلاّ على الذين اصطفاهم الله ومن اهتدى بهم وهم قليل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 اليوم ـ إذا أراد أن لا يقلد الآباء في أمر دينه كما أمره القرآن، وأراد النجاة في هذا الأمر الذي قد يقود الى النار الأبدية إذا لم يحسن النظر فيه، ولم يستخدم ما اعطاه الله من نعمة العقل في تمييز الحق من الباطل المتراكم حوله، يجد ثلاث فرق كبيرة في الساحة تتفرع منها الفرق الاخرى، وكلّها تدعي أنها هي الاسلام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يأخذ الانسان دينه وأين هي سفينة النجاة ومن يقودها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 المؤلف بحثه في هذا الكتاب إلى ثلاثة أقسام، يبحث في الأول عن مدرسة أهل السنة التقليديين من مقلدي الأشعري في العقائد والأئمة الأربعة في الفقه، ويبحث في الثاني عن المدرسة السلفية الذي يتمسّكون بفهم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ويبحث في الثالث عن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فيناقش أدلة هذه الفرق وتاريخها ويبيّن مالها وما عليها، ويوضّح أنّ سفينة النجاة هي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يقودها أئمة الهيون تحميهم السماء كما كانت تحمي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وسفينته</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11323588_2142443653"/>
      <w:bookmarkStart w:id="1071" w:name="_Toc401"/>
      <w:bookmarkEnd w:id="1070"/>
      <w:r>
        <w:rPr>
          <w:rtl w:val="true"/>
        </w:rPr>
        <w:t>الأشعري والمذاهب الأربعة</w:t>
      </w:r>
      <w:r>
        <w:rPr>
          <w:rtl w:val="true"/>
        </w:rPr>
        <w:t>:</w:t>
      </w:r>
      <w:bookmarkEnd w:id="107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دليل من قرآن أو سنة يوجب على المسلم اتباع الأشعري أو أحد أئمة المذاهب الأربعة، فهم لم يروا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يسمعوا منه وبينهم وبينه أكثر من مئة سنة، وهم مختلفون فيما بينهم، بل الاختلاف قائم بين فقهاء المذهب الواحد، ونحن نعلم بديهة أنّ حكم الله في أي موضوع واحد لا ثاني له، ولا مرجّح لأحد هذه المذاهب على غيره والترجيح بلا مرجّح فاسد عقلا، وهم الآن أموات </w:t>
      </w:r>
    </w:p>
    <w:p>
      <w:pPr>
        <w:pStyle w:val="BookText"/>
        <w:rPr/>
      </w:pPr>
      <w:r>
        <w:rPr>
          <w:rFonts w:ascii="Amiri" w:hAnsi="Amiri" w:eastAsia="Amiri" w:cs="Amiri"/>
          <w:color w:val="111111"/>
          <w:sz w:val="28"/>
          <w:sz w:val="28"/>
          <w:szCs w:val="28"/>
          <w:rtl w:val="true"/>
          <w:lang w:bidi="ar-SA"/>
        </w:rPr>
        <w:t>والميت لا قول ولا رأي له فكيف يؤخذ عنهم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اضف إلى ذلك أن المسائل المستحدثة لا جواب لهم فيها فكيف حصر أخذ الدين منهم فقط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انفسهم قبل اجتهادهم هل كانوا في ضلال وهكذا المسلمون هل كانوا على ضلال قبل قيام هذه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نهى أئمة المذاهب الأربعة الناس عن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يأخذ بقولنا ما لم يعرف من أين أخذنا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 معلّقاً على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 تصريح بمنع التقليد، لأن من علم بالدليل فهو مجتهد مطالب بالحجة، لا مقلد فإنّه الذي يقبل القول ولا يطالب بحجة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 هذا رأي وهو أحسن ما قدرنا عليه، فمن جاءنا بأحسن من قولنا فهو أولى بالصواب منّا</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ابن حزم هذا القول ضمن أقوال أبي حنيفة في النهي عن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أخطيء واصيب، فانظروا في رأيي فكل ما وافق الكتاب والسنة فخذوه، وكل ما لم يوافق الكتاب والسنّة فاتركوه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حزم معلّقاً على كلام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مالك ينهى عن تقليده، وكذلك أبو حنيفة، وكذلك الشافعي</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عليك ان هذا تصريح منه ـ أي مالك ـ بالمنع من تقليده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 إلاّ ظنّاً وما نحن بمستيقنين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وكان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بخلاف قولي، فما صحّ من حديث النبي أولى ولا تقلدوني</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السبكي بقول الشافعي هذا في نهيه عن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يقلد أحد دون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تقلدوني، ولا تقلد مالكاً، ولا الشافعي، ولا الاوزاعي، ولا الثوري، وخذ من حيث أخذوا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قلة فقه الرجل ان يقلد دينه الرجال</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1072" w:name="pg20384_231206"/>
    </w:p>
    <w:p>
      <w:pPr>
        <w:pStyle w:val="Heading3"/>
        <w:numPr>
          <w:ilvl w:val="2"/>
          <w:numId w:val="1"/>
        </w:numPr>
        <w:rPr/>
      </w:pPr>
      <w:bookmarkStart w:id="1073" w:name="__RefHeading___Toc11323590_2142443653"/>
      <w:bookmarkStart w:id="1074" w:name="_Toc402"/>
      <w:bookmarkEnd w:id="1072"/>
      <w:bookmarkEnd w:id="1073"/>
      <w:r>
        <w:rPr>
          <w:rtl w:val="true"/>
        </w:rPr>
        <w:t>الأئمة الأربعة والسنة</w:t>
      </w:r>
      <w:r>
        <w:rPr>
          <w:rtl w:val="true"/>
        </w:rPr>
        <w:t>:</w:t>
      </w:r>
      <w:bookmarkEnd w:id="1074"/>
    </w:p>
    <w:p>
      <w:pPr>
        <w:pStyle w:val="BookText"/>
        <w:rPr/>
      </w:pPr>
      <w:r>
        <w:rPr>
          <w:rFonts w:ascii="Amiri" w:hAnsi="Amiri" w:eastAsia="Amiri" w:cs="Amiri"/>
          <w:color w:val="111111"/>
          <w:sz w:val="28"/>
          <w:sz w:val="28"/>
          <w:szCs w:val="28"/>
          <w:rtl w:val="true"/>
          <w:lang w:bidi="ar-SA"/>
        </w:rPr>
        <w:t>إنّ المتتبّع لآراء الأئمة الاربعة يجد أن فيها ما يخالف السنة ومن ذلك رأيهم في الطلاق، فمن المعلوم أن طلاق الثلاث بلفظ واحد اوقعه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طلقة واحدة، أما الأئمة الأربعة فقد عدّوه ثلاث 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المحقق ابن دقيق العيد المسائل التي خالف مذهب كل واحد من الأئمة الأربعة الحديث الصحيح فيها انفراداً واجتماعاً في مجلد ضخم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الليث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أحصيت على مالك بن أنس سبعين مسألة كلّها مخالفة لسنة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برأيه</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للمسلم ترك ما صحّ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والأخذ بخلافه</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11323592_2142443653"/>
      <w:bookmarkStart w:id="1076" w:name="_Toc403"/>
      <w:bookmarkEnd w:id="1075"/>
      <w:r>
        <w:rPr>
          <w:rtl w:val="true"/>
        </w:rPr>
        <w:t>الأئمة الأربعة والفقه</w:t>
      </w:r>
      <w:r>
        <w:rPr>
          <w:rtl w:val="true"/>
        </w:rPr>
        <w:t>:</w:t>
      </w:r>
      <w:bookmarkEnd w:id="1076"/>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في مصر وكَّل آخر بالاندلس بأن يزوجه فلانه فيعقد له عليها، ولا يلتقيان أصلا فيما يرى الناس ثم تجيء المرأة بولد يكون نسبه ثابتاً للرجل الذي في مصر</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فقه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الرجل أن يطلق زوجته ولم يتلفظ فانها تطلق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الشافعي نكاح الرجل بنته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الأشاعرة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النووي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مذهب أهل السنة أنّ الله تعالى لا يجب عليه شيء، بل العالم كله ملكه والدنيا والآخرة في سلطانه، يفعل ما يشاء، فلو عذب </w:t>
      </w:r>
    </w:p>
    <w:p>
      <w:pPr>
        <w:pStyle w:val="BookText"/>
        <w:rPr/>
      </w:pPr>
      <w:r>
        <w:rPr>
          <w:rFonts w:ascii="Amiri" w:hAnsi="Amiri" w:eastAsia="Amiri" w:cs="Amiri"/>
          <w:color w:val="111111"/>
          <w:sz w:val="28"/>
          <w:sz w:val="28"/>
          <w:szCs w:val="28"/>
          <w:rtl w:val="true"/>
          <w:lang w:bidi="ar-SA"/>
        </w:rPr>
        <w:t>المطيعين والصالحين أجمعين وأدخلهم النار كان عدلا، ولو أنعم على الكافرين وادخلهم الجنة كان له ذلك</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إنّ العالم كلّه ملكه والدنيا والآخرة في سلطانه، لكن الله وعد المؤمنين بالجنة والكافرين بالنار والله لا يخلف 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وهذا الكلام هو عين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يَظْـلِمُ رَبُّكَ أَحَداً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يجب عليه ما أوجبه على نفسه كالرحمة،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وإذا كان الله لا يجب عليه شيء فلماذا أوجد الثواب والعقاب وبعث الانبياء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الإيجي في 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ما لا يطاق جائز عندنا</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العقيدة الأشعرية مخالفة لصريح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مَآ ءَاتَاهَا</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فأين هذه العقيدة من القرآن؟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بما يكره وينهى عما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يفعل بدون غرض، وانّ افعال العباد مخلوقة لله، وأن أفعالهم خيرها وشرّها من الله</w:t>
      </w:r>
      <w:r>
        <w:rPr>
          <w:rFonts w:eastAsia="Amiri" w:cs="Amiri" w:ascii="Amiri" w:hAnsi="Amiri"/>
          <w:color w:val="111111"/>
          <w:sz w:val="28"/>
          <w:szCs w:val="28"/>
          <w:rtl w:val="true"/>
          <w:lang w:bidi="ar-SA"/>
        </w:rPr>
        <w:t>!!</w:t>
      </w:r>
      <w:r>
        <w:rPr>
          <w:rStyle w:val="FootnoteAnchor"/>
          <w:rtl w:val="true"/>
        </w:rPr>
        <w:footnoteReference w:id="523"/>
      </w:r>
      <w:bookmarkStart w:id="1077" w:name="pg20384_231208"/>
    </w:p>
    <w:p>
      <w:pPr>
        <w:pStyle w:val="Heading3"/>
        <w:numPr>
          <w:ilvl w:val="2"/>
          <w:numId w:val="1"/>
        </w:numPr>
        <w:rPr/>
      </w:pPr>
      <w:bookmarkStart w:id="1078" w:name="__RefHeading___Toc11323594_2142443653"/>
      <w:bookmarkStart w:id="1079" w:name="_Toc404"/>
      <w:bookmarkEnd w:id="1077"/>
      <w:bookmarkEnd w:id="1078"/>
      <w:r>
        <w:rPr>
          <w:rtl w:val="true"/>
        </w:rPr>
        <w:t>السياسة أوجدت المذاهب</w:t>
      </w:r>
      <w:r>
        <w:rPr>
          <w:rtl w:val="true"/>
        </w:rPr>
        <w:t>:</w:t>
      </w:r>
      <w:bookmarkEnd w:id="1079"/>
    </w:p>
    <w:p>
      <w:pPr>
        <w:pStyle w:val="BookText"/>
        <w:rPr/>
      </w:pPr>
      <w:r>
        <w:rPr>
          <w:rFonts w:ascii="Amiri" w:hAnsi="Amiri" w:eastAsia="Amiri" w:cs="Amiri"/>
          <w:color w:val="111111"/>
          <w:sz w:val="28"/>
          <w:sz w:val="28"/>
          <w:szCs w:val="28"/>
          <w:rtl w:val="true"/>
          <w:lang w:bidi="ar-SA"/>
        </w:rPr>
        <w:t>إنّ السياسة وأوامر السلاطين هي التي منحت الحياة للمذاهب الأربعة وأماتت المذاهب الاخرى، ولولا ذلك لكانت المذاهب الاخرى موجودة أيضاً يتعبد بها الناس ولا يرضون عنها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وجدوا هذه المذاهب مرضياً عنها فقلدوها والناس على دين ملوكهم كما قيل، وليس في هذا دليل على وجوب 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استمرت ولاية القضاة الأربعة من سنة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في مجموع أمصار الإسلام مذهب يعرف من مذاهب الإسلام غير هذه الأربعة، وعُودِيَ من تمذهب بغيرها، وافتى فقهاؤهم في هذه الأمصار بوجوب إتباع هذه المذاهب وتحريم ما عداها، والعمل على هذا إلى اليوم، وأعلن الظاهر بيبرس سد باب الاجتهاد، وما زال أمر بيبرس نافذاً بالرغم من زوال ملكه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نخلص إلى القول بأنّ هذا المنهج ليس هو المنظومة الإلهية التي يريد الله لنا أن نتبعها، لكثرة الثغرات والجوانب السلبية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الزمخشري المفسّر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سألوا عن مذهبي لم أبح به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وأكتمه كتمانه لي أسلمُ</w:t>
      </w:r>
    </w:p>
    <w:p>
      <w:pPr>
        <w:pStyle w:val="BookText"/>
        <w:rPr/>
      </w:pPr>
      <w:r>
        <w:rPr>
          <w:rFonts w:ascii="Amiri" w:hAnsi="Amiri" w:eastAsia="Amiri" w:cs="Amiri"/>
          <w:color w:val="111111"/>
          <w:sz w:val="28"/>
          <w:sz w:val="28"/>
          <w:szCs w:val="28"/>
          <w:rtl w:val="true"/>
          <w:lang w:bidi="ar-SA"/>
        </w:rPr>
        <w:t>فان حنفياً قلتُ قالوا بأنّه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يبيحُ الطلا وهو الشرابُ المحرّمُ</w:t>
      </w:r>
    </w:p>
    <w:p>
      <w:pPr>
        <w:pStyle w:val="BookText"/>
        <w:rPr/>
      </w:pPr>
      <w:r>
        <w:rPr>
          <w:rFonts w:ascii="Amiri" w:hAnsi="Amiri" w:eastAsia="Amiri" w:cs="Amiri"/>
          <w:color w:val="111111"/>
          <w:sz w:val="28"/>
          <w:sz w:val="28"/>
          <w:szCs w:val="28"/>
          <w:rtl w:val="true"/>
          <w:lang w:bidi="ar-SA"/>
        </w:rPr>
        <w:t>وإن مالكياً قلتُ قالوا بأنَّني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ابيح لهم أكل الكلاب وهم هُم</w:t>
      </w:r>
    </w:p>
    <w:p>
      <w:pPr>
        <w:pStyle w:val="BookText"/>
        <w:rPr/>
      </w:pPr>
      <w:r>
        <w:rPr>
          <w:rFonts w:ascii="Amiri" w:hAnsi="Amiri" w:eastAsia="Amiri" w:cs="Amiri"/>
          <w:color w:val="111111"/>
          <w:sz w:val="28"/>
          <w:sz w:val="28"/>
          <w:szCs w:val="28"/>
          <w:rtl w:val="true"/>
          <w:lang w:bidi="ar-SA"/>
        </w:rPr>
        <w:t>وإن شافعياً قلتُ قالوا بأنَّني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ابيح نكاح البنت والبنت تحرمُ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حنبلياً قلت قالوا بأنّني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ثقيل حلولي بغيض مجسِّمُ</w:t>
      </w:r>
      <w:r>
        <w:rPr>
          <w:rStyle w:val="FootnoteAnchor"/>
          <w:rtl w:val="true"/>
        </w:rPr>
        <w:footnoteReference w:id="525"/>
      </w:r>
      <w:bookmarkStart w:id="1080" w:name="pg20384_231209"/>
    </w:p>
    <w:p>
      <w:pPr>
        <w:pStyle w:val="Heading3"/>
        <w:numPr>
          <w:ilvl w:val="2"/>
          <w:numId w:val="1"/>
        </w:numPr>
        <w:rPr/>
      </w:pPr>
      <w:bookmarkStart w:id="1081" w:name="__RefHeading___Toc11323596_2142443653"/>
      <w:bookmarkStart w:id="1082" w:name="_Toc405"/>
      <w:bookmarkEnd w:id="1080"/>
      <w:bookmarkEnd w:id="1081"/>
      <w:r>
        <w:rPr>
          <w:rtl w:val="true"/>
        </w:rPr>
        <w:t>السلفية</w:t>
      </w:r>
      <w:r>
        <w:rPr>
          <w:rtl w:val="true"/>
        </w:rPr>
        <w:t>:</w:t>
      </w:r>
      <w:bookmarkEnd w:id="1082"/>
    </w:p>
    <w:p>
      <w:pPr>
        <w:pStyle w:val="BookText"/>
        <w:rPr/>
      </w:pPr>
      <w:r>
        <w:rPr>
          <w:rFonts w:ascii="Amiri" w:hAnsi="Amiri" w:eastAsia="Amiri" w:cs="Amiri"/>
          <w:color w:val="111111"/>
          <w:sz w:val="28"/>
          <w:sz w:val="28"/>
          <w:szCs w:val="28"/>
          <w:rtl w:val="true"/>
          <w:lang w:bidi="ar-SA"/>
        </w:rPr>
        <w:t>يدّعي أتباع هذا المذهب بأنّهم يأخذون الأحكام والدين من النص أي ـ القرآن والسنة ـ ولا يقبلون باتباع أئمة المذاهب الأربعة في الفروع الفقهية فضلا عن الاصول العقائدية، والنص يأخذونه عن الصحابة الذين رووا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ونقلوا الشريعة إلى الأجيال التالية، ويرون أن الصحابة أحسن فهماً للدين لقربهم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وصحبتهم له، ولأنّ الله والرسول رضوا عنهم فهم عدول جميعاً ولا يجوز الخدش في عدالة أي واحد منهم ولو ارتكب المنكر لانه مجتهد متأول فله أجر واحد، ويرون أنّ الطعن بمن يطعن بالصحابة أهون من الطعن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الرجل ينتقص أحداً من أصحاب الرسول فاعلم إنه زنديق</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3" w:name="__RefHeading___Toc11323598_2142443653"/>
      <w:bookmarkStart w:id="1084" w:name="_Toc406"/>
      <w:bookmarkEnd w:id="1083"/>
      <w:r>
        <w:rPr>
          <w:rtl w:val="true"/>
        </w:rPr>
        <w:t>إشكالات في مرجعية الصحابة</w:t>
      </w:r>
      <w:r>
        <w:rPr>
          <w:rtl w:val="true"/>
        </w:rPr>
        <w:t>:</w:t>
      </w:r>
      <w:bookmarkEnd w:id="1084"/>
    </w:p>
    <w:p>
      <w:pPr>
        <w:pStyle w:val="BookText"/>
        <w:rPr/>
      </w:pPr>
      <w:r>
        <w:rPr>
          <w:rFonts w:ascii="Amiri" w:hAnsi="Amiri" w:eastAsia="Amiri" w:cs="Amiri"/>
          <w:color w:val="111111"/>
          <w:sz w:val="28"/>
          <w:sz w:val="28"/>
          <w:szCs w:val="28"/>
          <w:rtl w:val="true"/>
          <w:lang w:bidi="ar-SA"/>
        </w:rPr>
        <w:t>لم يترك الصحابة شيئاً لم يختلفوا فيه، فقد اختلفوا في التفسير والفقه والعقيدة والحديث، وقد اختلفوا فيما بينهم حتى قامت بينهم الحروب وقتل بعضهم بعضاً، فادّى ذلك الى ضياع معظم السنة وتنكُر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والاسلام المتمثّل بالكتاب والسنة، كيان وبناء واحد متكامل، بحيث إذا فقد شيء منه أثر على الباقي، ولا يفهم الإسلام عقيدة وشريعة إلاّ بجمع جميع مواده من السنة والقرآن وخلطها مع بعض، ثم من خلال إستقراء النصوص ينتج الحكم الاسلامي الصحيح</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نرى أنّ مرجعية الصحابة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تستقيم إلاّ إذا </w:t>
      </w:r>
    </w:p>
    <w:p>
      <w:pPr>
        <w:pStyle w:val="BookText"/>
        <w:rPr/>
      </w:pPr>
      <w:r>
        <w:rPr>
          <w:rFonts w:ascii="Amiri" w:hAnsi="Amiri" w:eastAsia="Amiri" w:cs="Amiri"/>
          <w:color w:val="111111"/>
          <w:sz w:val="28"/>
          <w:sz w:val="28"/>
          <w:szCs w:val="28"/>
          <w:rtl w:val="true"/>
          <w:lang w:bidi="ar-SA"/>
        </w:rPr>
        <w:t>أراد سبحانه إن يضيع دينه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الاشكالات على مرجعيتهم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الصحابة كانوا يقلون السؤال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وينتظرون أن يجيء الأعرابي فيسأله ليستفيدوا</w:t>
      </w:r>
      <w:r>
        <w:rPr>
          <w:rStyle w:val="FootnoteAnchor"/>
          <w:rtl w:val="true"/>
        </w:rPr>
        <w:footnoteReference w:id="527"/>
      </w:r>
      <w:r>
        <w:rPr>
          <w:rFonts w:ascii="Amiri" w:hAnsi="Amiri" w:eastAsia="Amiri" w:cs="Amiri"/>
          <w:color w:val="111111"/>
          <w:sz w:val="28"/>
          <w:sz w:val="28"/>
          <w:szCs w:val="28"/>
          <w:rtl w:val="true"/>
          <w:lang w:bidi="ar-SA"/>
        </w:rPr>
        <w:t>وهذا الأمر أدى إلى ضآلة النصوص التشريعية، فاحتاج علماء السنة الى مصادر اخرى غير الكتاب والسنة كالاستحسان والقياس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صدرت الأوامر بالنهي عن كتابة السنة ومحوها من الصحف، بل وتحريفها، الأمر الذي أدّى إلى منع الاستفادة من هذه السنن، وهذه ليست من صفاة الدعاة إلى الله الذين يريدهم لنشر دينه في كل مكان، فقد كانوا إذا رأوا تجارة تركوا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وذهبوا يطلبون المعاش وهذا لا يتناسب مع المهمة الملقاة على عاتقهم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عمر بذلك فقال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خفي عليّ هذا من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ألهاني الصفق بالأسواق</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والصحابة لم يكونوا يتقنون نقل الحديث، فقد يسمع الصحابي طرفاً من 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حضر أوله، فيظن انه سمع حديثاً تاماً، فيحدث بما سمع</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واحدة من أخطر علل الحديث أو 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يتكلم عن أهل الكتاب أو أهل الجاهلية مثلا فينقل الصحابي الحديث على انه تعبير عن الإسلام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هناك من الصحابة من كان يسمع الحديث من مخبر وينسبه للنبي كأبي هريرة مثلا، يقول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p>
    <w:p>
      <w:pPr>
        <w:pStyle w:val="BookText"/>
        <w:rPr/>
      </w:pPr>
      <w:r>
        <w:rPr>
          <w:rFonts w:ascii="Amiri" w:hAnsi="Amiri" w:eastAsia="Amiri" w:cs="Amiri"/>
          <w:color w:val="111111"/>
          <w:sz w:val="28"/>
          <w:sz w:val="28"/>
          <w:szCs w:val="28"/>
          <w:rtl w:val="true"/>
          <w:lang w:bidi="ar-SA"/>
        </w:rPr>
        <w:t>وانما سمعه من الثقة عنده فحكاه</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وربما يأخذ الصحابي من أحد المنافقين أو يهودي دخل الاسلام ليكيد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الصحابة يخطئون بالرواية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بذلك بعض الصحابة انفسهم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لقد نسي بعض الصحابة ما أخذ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هؤلاء زيد بن أرقم، فعن يزيد بن حبان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انطلقت أنا وحصين بن سبرة وعمر بن مسلم إلى زيد بن أرقم، فلما جلسنا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حدثنا يا زيد ما سمعت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 سني وقدم عهدي ونسيت بعض الذي كنت أعي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لقد عاش عدد كبير من الصحابة أكثر حياتهم في المجتمع الجاهلي وشاركوا أهل الجاهلية في جميع أعمالهم من وأد البنات وشرب الخمر وأكل الربا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الملاحظة لوحدها تكفي لان يجعلنا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يخترهم لبيان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منذ أن أوجد الانسان لم يبعث نبياً ولا سفيراً قد شارك قومه عاداتهم المنحرفة وهذه سنة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لِسُنَّةِ اللَّهِ تَبْدِيلا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الصحابة يفتون بارائهم في الوقائع الشرعية إذا لم يجدوا نصاً من كتاب أو سنة، وهذا يدلّ أن الصحابة لم يحرزوا جميع النصوص الصادرة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اتى بالدين الكامل بنص القرآن من هنا نعلم أن الصحابة غير مخولين بنقل وبيان الدين للناس</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الصحابة لم يكونوا يرون لانفسهم منزلة القيمومة على الدعوة التي </w:t>
      </w:r>
      <w:bookmarkStart w:id="1085" w:name="pg20384_231212"/>
    </w:p>
    <w:p>
      <w:pPr>
        <w:pStyle w:val="BookText"/>
        <w:rPr/>
      </w:pPr>
      <w:bookmarkEnd w:id="1085"/>
      <w:r>
        <w:rPr>
          <w:rFonts w:ascii="Amiri" w:hAnsi="Amiri" w:eastAsia="Amiri" w:cs="Amiri"/>
          <w:color w:val="111111"/>
          <w:sz w:val="28"/>
          <w:sz w:val="28"/>
          <w:szCs w:val="28"/>
          <w:rtl w:val="true"/>
          <w:lang w:bidi="ar-SA"/>
        </w:rPr>
        <w:t>جعلها أهل السنة لهم فيما بعد قال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علمت أني أبقى حتى يفتقد لي لتعلمت لكم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يظهر ان منهج السلفية القائلين بعدالة كل الصحابة ليس هو المنظومة الالهية التي وضعها الله بعد نبيه فكثرة الثغرات التي فيها والاشكالات التي تعرض لها تخرجها عن كونها أطروحة الاسلام الصحيحة</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11323600_2142443653"/>
      <w:bookmarkStart w:id="1087" w:name="_Toc407"/>
      <w:bookmarkEnd w:id="1086"/>
      <w:r>
        <w:rPr>
          <w:rtl w:val="true"/>
        </w:rPr>
        <w:t>الامامية</w:t>
      </w:r>
      <w:r>
        <w:rPr>
          <w:rtl w:val="true"/>
        </w:rPr>
        <w:t>:</w:t>
      </w:r>
      <w:bookmarkEnd w:id="1087"/>
    </w:p>
    <w:p>
      <w:pPr>
        <w:pStyle w:val="BookText"/>
        <w:rPr/>
      </w:pPr>
      <w:r>
        <w:rPr>
          <w:rFonts w:ascii="Amiri" w:hAnsi="Amiri" w:eastAsia="Amiri" w:cs="Amiri"/>
          <w:color w:val="111111"/>
          <w:sz w:val="28"/>
          <w:sz w:val="28"/>
          <w:szCs w:val="28"/>
          <w:rtl w:val="true"/>
          <w:lang w:bidi="ar-SA"/>
        </w:rPr>
        <w:t>وهم أتباع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يسألون عن أدلة تمسكهم بأهل البيت تجد لديهم الأدلة الكثيرة من القرآن والسنة ومن كتب أهل السنة فضلا عن كتبهم، فهناك الكثير من الآيات التي تشير إلى أهل البيت وأنهم أولياء الأمر التي تجب طاعتهم</w:t>
      </w:r>
      <w:r>
        <w:rPr>
          <w:rStyle w:val="FootnoteAnchor"/>
          <w:rtl w:val="true"/>
        </w:rPr>
        <w:footnoteReference w:id="536"/>
      </w:r>
      <w:r>
        <w:rPr>
          <w:rFonts w:ascii="Amiri" w:hAnsi="Amiri" w:eastAsia="Amiri" w:cs="Amiri"/>
          <w:color w:val="111111"/>
          <w:sz w:val="28"/>
          <w:sz w:val="28"/>
          <w:szCs w:val="28"/>
          <w:rtl w:val="true"/>
          <w:lang w:bidi="ar-SA"/>
        </w:rPr>
        <w:t>، وهم خير البرية</w:t>
      </w:r>
      <w:r>
        <w:rPr>
          <w:rStyle w:val="FootnoteAnchor"/>
          <w:rtl w:val="true"/>
        </w:rPr>
        <w:footnoteReference w:id="537"/>
      </w:r>
      <w:r>
        <w:rPr>
          <w:rFonts w:ascii="IRNazanin" w:hAnsi="IRNazanin" w:eastAsia="IRNazanin"/>
          <w:color w:val="111111"/>
          <w:sz w:val="28"/>
          <w:sz w:val="28"/>
          <w:szCs w:val="28"/>
          <w:rtl w:val="true"/>
          <w:lang w:bidi="fa-IR"/>
        </w:rPr>
        <w:t>، وهم حبل الله</w:t>
      </w:r>
      <w:r>
        <w:rPr>
          <w:rStyle w:val="FootnoteAnchor"/>
          <w:rtl w:val="true"/>
        </w:rPr>
        <w:footnoteReference w:id="538"/>
      </w:r>
      <w:r>
        <w:rPr>
          <w:rFonts w:ascii="Amiri" w:hAnsi="Amiri" w:eastAsia="Amiri" w:cs="Amiri"/>
          <w:color w:val="111111"/>
          <w:sz w:val="28"/>
          <w:sz w:val="28"/>
          <w:szCs w:val="28"/>
          <w:rtl w:val="true"/>
          <w:lang w:bidi="ar-SA"/>
        </w:rPr>
        <w:t>، وهم أهل الذكر</w:t>
      </w:r>
      <w:r>
        <w:rPr>
          <w:rStyle w:val="FootnoteAnchor"/>
          <w:rtl w:val="true"/>
        </w:rPr>
        <w:footnoteReference w:id="539"/>
      </w:r>
      <w:r>
        <w:rPr>
          <w:rFonts w:ascii="Amiri" w:hAnsi="Amiri" w:eastAsia="Amiri" w:cs="Amiri"/>
          <w:color w:val="111111"/>
          <w:sz w:val="28"/>
          <w:sz w:val="28"/>
          <w:szCs w:val="28"/>
          <w:rtl w:val="true"/>
          <w:lang w:bidi="ar-SA"/>
        </w:rPr>
        <w:t>، وهم الصادقين</w:t>
      </w:r>
      <w:r>
        <w:rPr>
          <w:rStyle w:val="FootnoteAnchor"/>
          <w:rtl w:val="true"/>
        </w:rPr>
        <w:footnoteReference w:id="540"/>
      </w:r>
      <w:r>
        <w:rPr>
          <w:rFonts w:ascii="Amiri" w:hAnsi="Amiri" w:eastAsia="Amiri" w:cs="Amiri"/>
          <w:color w:val="111111"/>
          <w:sz w:val="28"/>
          <w:sz w:val="28"/>
          <w:szCs w:val="28"/>
          <w:rtl w:val="true"/>
          <w:lang w:bidi="ar-SA"/>
        </w:rPr>
        <w:t>، وهم الذين اذهب عنهم الرجس</w:t>
      </w:r>
      <w:r>
        <w:rPr>
          <w:rStyle w:val="FootnoteAnchor"/>
          <w:rtl w:val="true"/>
        </w:rPr>
        <w:footnoteReference w:id="541"/>
      </w:r>
      <w:r>
        <w:rPr>
          <w:rFonts w:ascii="Amiri" w:hAnsi="Amiri" w:eastAsia="Amiri" w:cs="Amiri"/>
          <w:color w:val="111111"/>
          <w:sz w:val="28"/>
          <w:sz w:val="28"/>
          <w:szCs w:val="28"/>
          <w:rtl w:val="true"/>
          <w:lang w:bidi="ar-SA"/>
        </w:rPr>
        <w:t>، وهم الذين باهل بهم الرسول</w:t>
      </w:r>
      <w:r>
        <w:rPr>
          <w:rStyle w:val="FootnoteAnchor"/>
          <w:rtl w:val="true"/>
        </w:rPr>
        <w:footnoteReference w:id="542"/>
      </w:r>
      <w:r>
        <w:rPr>
          <w:rFonts w:ascii="Amiri" w:hAnsi="Amiri" w:eastAsia="Amiri" w:cs="Amiri"/>
          <w:color w:val="111111"/>
          <w:sz w:val="28"/>
          <w:sz w:val="28"/>
          <w:szCs w:val="28"/>
          <w:rtl w:val="true"/>
          <w:lang w:bidi="ar-SA"/>
        </w:rPr>
        <w:t>، وهم القربى التي أوجبت مودّتهم</w:t>
      </w:r>
      <w:r>
        <w:rPr>
          <w:rStyle w:val="FootnoteAnchor"/>
          <w:rtl w:val="true"/>
        </w:rPr>
        <w:footnoteReference w:id="543"/>
      </w:r>
      <w:r>
        <w:rPr>
          <w:rFonts w:ascii="Amiri" w:hAnsi="Amiri" w:eastAsia="Amiri" w:cs="Amiri"/>
          <w:color w:val="111111"/>
          <w:sz w:val="28"/>
          <w:sz w:val="28"/>
          <w:szCs w:val="28"/>
          <w:rtl w:val="true"/>
          <w:lang w:bidi="ar-SA"/>
        </w:rPr>
        <w:t>، وهم الذين أوجب الله الصلاة عليهم مع النبي</w:t>
      </w:r>
      <w:r>
        <w:rPr>
          <w:rStyle w:val="FootnoteAnchor"/>
          <w:rtl w:val="true"/>
        </w:rPr>
        <w:footnoteReference w:id="544"/>
      </w:r>
      <w:r>
        <w:rPr>
          <w:rFonts w:ascii="Amiri" w:hAnsi="Amiri" w:eastAsia="Amiri" w:cs="Amiri"/>
          <w:color w:val="111111"/>
          <w:sz w:val="28"/>
          <w:sz w:val="28"/>
          <w:szCs w:val="28"/>
          <w:rtl w:val="true"/>
          <w:lang w:bidi="ar-SA"/>
        </w:rPr>
        <w:t>، وقد اشير إلى ذلك كلّه في كتب وتفاسير أهل السنة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الأدلّة من السنة فهذا حديث الثقلين وحديث السفينة وحديث مدينة </w:t>
      </w:r>
      <w:bookmarkStart w:id="1088" w:name="pg20384_231213"/>
    </w:p>
    <w:p>
      <w:pPr>
        <w:pStyle w:val="BookText"/>
        <w:rPr/>
      </w:pPr>
      <w:bookmarkEnd w:id="1088"/>
      <w:r>
        <w:rPr>
          <w:rFonts w:ascii="Amiri" w:hAnsi="Amiri" w:eastAsia="Amiri" w:cs="Amiri"/>
          <w:color w:val="111111"/>
          <w:sz w:val="28"/>
          <w:sz w:val="28"/>
          <w:szCs w:val="28"/>
          <w:rtl w:val="true"/>
          <w:lang w:bidi="ar-SA"/>
        </w:rPr>
        <w:t>العلم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تشير إلى احقّية أهل البيت بالاتباع حتى لا تضل الاُمة وحتى تنجو وحتى تتعلم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جعلنا أدلّة الامامية على كفة ميزان وجعلنا ادلة الاشاعرة والسلفية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الكفة الاخرى منه لثقلت كفة الميزان لدى الامامية بحديث الثقلين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الواجب إتباع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عنهم دون سواهم لانهم سبب النجاة الوحيد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أدّى انتشار الكتب في العصور الحديثة وتوفر بدايات الحوار العلمي بين المسلمين أدّى ذلك إلى تجلّي حقيقة أحقية أهل البيت بالاتباع لدى كثير من علماء أهل السنة ومثقّفيهم لذلك قام ثلة من هؤلاء العلماء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وكتبوا كتباً مملوءة بالادلة الناصعة، وكتابنا هذا يعرف ببعضهم وبعضكتبهم</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1323602_2142443653"/>
      <w:bookmarkStart w:id="1090" w:name="_Toc408"/>
      <w:bookmarkEnd w:id="1089"/>
      <w:r>
        <w:rPr>
          <w:rtl w:val="true"/>
        </w:rPr>
        <w:t>شبهات ـ في عقائد الامامية ـ ليست بشبهات</w:t>
      </w:r>
      <w:r>
        <w:rPr>
          <w:rtl w:val="true"/>
        </w:rPr>
        <w:t>:</w:t>
      </w:r>
      <w:bookmarkEnd w:id="1090"/>
    </w:p>
    <w:p>
      <w:pPr>
        <w:pStyle w:val="BookText"/>
        <w:rPr/>
      </w:pPr>
      <w:r>
        <w:rPr>
          <w:rFonts w:ascii="Amiri" w:hAnsi="Amiri" w:eastAsia="Amiri" w:cs="Amiri"/>
          <w:color w:val="111111"/>
          <w:sz w:val="28"/>
          <w:sz w:val="28"/>
          <w:szCs w:val="28"/>
          <w:rtl w:val="true"/>
          <w:lang w:bidi="ar-SA"/>
        </w:rPr>
        <w:t>إن أغلب من كتبوا عن الامامية ـ من كتّاب أهل السنة ـ حادوا عن الصواب حين رجعوا الى كتب خصوم الشيعة ونقلوا عنهم دون تحقيق ولا نظر، يقول حامد داود حفني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يخطىء كثيراً من يدّعي أنه يستطيع ان يقف على عقائد الشيعة الامامية وعلومهم وآدابهم مما كتبه عنهم الخصوم، مهما بلغ هؤلاء الخصوم من العلم والاحاطة، ومهما أحرزوا من الأمانة العلمية في نقل النصوص والتعليق عليها باسلوب نزيه بعيد عن التعصب الاعمى، أقول ذلك جازماً بصحة ما أدّعي</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نجد في المكتبة الإسلامية ما يقرب من خمسة آلاف كتاب ورسالة تهاجم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وتنفّر الناس منهم، وقد عرضوا صورة سيئة عن عقائدهم إذ طرحوا التشيع كما يريدون لا كما هو</w:t>
      </w:r>
      <w:r>
        <w:rPr>
          <w:rFonts w:eastAsia="Amiri" w:cs="Amiri" w:ascii="Amiri" w:hAnsi="Amiri"/>
          <w:color w:val="111111"/>
          <w:sz w:val="28"/>
          <w:szCs w:val="28"/>
          <w:rtl w:val="true"/>
          <w:lang w:bidi="ar-SA"/>
        </w:rPr>
        <w:t xml:space="preserve">. </w:t>
      </w:r>
      <w:bookmarkStart w:id="1091" w:name="pg20384_231214"/>
    </w:p>
    <w:p>
      <w:pPr>
        <w:pStyle w:val="BookText"/>
        <w:rPr/>
      </w:pPr>
      <w:bookmarkEnd w:id="1091"/>
      <w:r>
        <w:rPr>
          <w:rFonts w:ascii="Amiri" w:hAnsi="Amiri" w:eastAsia="Amiri" w:cs="Amiri"/>
          <w:color w:val="111111"/>
          <w:sz w:val="28"/>
          <w:sz w:val="28"/>
          <w:szCs w:val="28"/>
          <w:rtl w:val="true"/>
          <w:lang w:bidi="ar-SA"/>
        </w:rPr>
        <w:t>ونتناول هنا بعض هذه الشبهات والردّ عليها</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11323604_2142443653"/>
      <w:bookmarkStart w:id="1093" w:name="_Toc409"/>
      <w:bookmarkEnd w:id="1092"/>
      <w:r>
        <w:rPr/>
        <w:t>1</w:t>
      </w:r>
      <w:r>
        <w:rPr>
          <w:rtl w:val="true"/>
        </w:rPr>
        <w:t xml:space="preserve"> </w:t>
      </w:r>
      <w:r>
        <w:rPr>
          <w:rtl w:val="true"/>
        </w:rPr>
        <w:t>ـ تحريف القرآن الكريم</w:t>
      </w:r>
      <w:r>
        <w:rPr>
          <w:rtl w:val="true"/>
        </w:rPr>
        <w:t>:</w:t>
      </w:r>
      <w:bookmarkEnd w:id="1093"/>
    </w:p>
    <w:p>
      <w:pPr>
        <w:pStyle w:val="BookText"/>
        <w:rPr/>
      </w:pPr>
      <w:r>
        <w:rPr>
          <w:rFonts w:ascii="Amiri" w:hAnsi="Amiri" w:eastAsia="Amiri" w:cs="Amiri"/>
          <w:color w:val="111111"/>
          <w:sz w:val="28"/>
          <w:sz w:val="28"/>
          <w:szCs w:val="28"/>
          <w:rtl w:val="true"/>
          <w:lang w:bidi="ar-SA"/>
        </w:rPr>
        <w:t>زعم بعض الكتاب أن الامامية يقولون بتحريف القرآن، وهذه تهمة باطلة ردّها العلماء وكذبوا الروايات الواردة في هذا الشأن، حتى أنّ علماء السنة دافعوا عن الامامية قال الشيخ محمد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 هؤلاء من يقول في مجلس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للشيعة قرآناً آخر يزيد وينقص عن قرآننا المعروف،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القرآن؟ ولماذا لم يطلع الإنس والجن على نسخة منه خلال هذا الدهر الطويل؟ لماذا يساق هذا الافتراء؟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هذا الكذب على الناس وعلى الوحي</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الصدوق ـ شيخ محدثي الشيعة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القرآن الذي انزله الله تعالى على نبيه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الدفتين، وهو ما في أيدي الناس ليس بأكثر من ذلك، ومن نسب إلينا أنا نقول انه أكثر من ذلك فهو كاذب</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ألّف أحد علماء أهل السنة كتاباً ليثبت تحريف القرآن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علماء مصر في وقته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في كتب أهل السنة روايات كثيرة تشير إلى تحريف القرآن وخاصة في صحيحي البخاري ومسلم</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عائشة 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انزل من القرآن عشر رضعات معلومات يُحرمن ثم نسخن بخمس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رسول الله وهن فيما يقرأ من القرآن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1094" w:name="pg20384_231215"/>
    </w:p>
    <w:p>
      <w:pPr>
        <w:pStyle w:val="BookText"/>
        <w:rPr/>
      </w:pPr>
      <w:bookmarkEnd w:id="1094"/>
      <w:r>
        <w:rPr>
          <w:rFonts w:ascii="Amiri" w:hAnsi="Amiri" w:eastAsia="Amiri" w:cs="Amiri"/>
          <w:color w:val="111111"/>
          <w:sz w:val="28"/>
          <w:sz w:val="28"/>
          <w:szCs w:val="28"/>
          <w:rtl w:val="true"/>
          <w:lang w:bidi="ar-SA"/>
        </w:rPr>
        <w:t>والخلاصة ان هذه الروايات سواء التي عند الامامية أو التي عند أهل السنة، روايات مردودة، والقرآن محفوظ بحفظ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هذا هو رأي الامامية، أما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قرآناً آخر وانما فيه روايات تتصل بمستقبل الامة الإسلامية</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11323606_2142443653"/>
      <w:bookmarkStart w:id="1096" w:name="_Toc410"/>
      <w:bookmarkEnd w:id="1095"/>
      <w:r>
        <w:rPr/>
        <w:t>2</w:t>
      </w:r>
      <w:r>
        <w:rPr>
          <w:rtl w:val="true"/>
        </w:rPr>
        <w:t xml:space="preserve"> </w:t>
      </w:r>
      <w:r>
        <w:rPr>
          <w:rtl w:val="true"/>
        </w:rPr>
        <w:t>ـ التقيّة</w:t>
      </w:r>
      <w:r>
        <w:rPr>
          <w:rtl w:val="true"/>
        </w:rPr>
        <w:t>:</w:t>
      </w:r>
      <w:bookmarkEnd w:id="1096"/>
    </w:p>
    <w:p>
      <w:pPr>
        <w:pStyle w:val="BookText"/>
        <w:rPr/>
      </w:pPr>
      <w:r>
        <w:rPr>
          <w:rFonts w:ascii="Amiri" w:hAnsi="Amiri" w:eastAsia="Amiri" w:cs="Amiri"/>
          <w:color w:val="111111"/>
          <w:sz w:val="28"/>
          <w:sz w:val="28"/>
          <w:szCs w:val="28"/>
          <w:rtl w:val="true"/>
          <w:lang w:bidi="ar-SA"/>
        </w:rPr>
        <w:t>قد يكون الفهم الخاطىء للتقية هو الذي يدعو البعض لمهاجمة الإمامية، إن الشيعة ليسوا باطنيين، فأمهات كتبهم التي منها أخذوا عقائدهم منتشرة، وهم يقومون بطباعتها ونشرها أمام الناس بمختلف مذاهبهم، فالتقية ليست خداع ومراوغة ونفاق كما يسميها البعض، ولكنها اخفاء الاعتقاد في بعض الظروف دفعاً لاذى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والتقية التي يشنع بها على الامامية، مشروعة في الاسلام، يقول مصطفى الرافعي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والتقية عمل مشروع في الاسلام كما كان مشروعاً من قديم الزمان لدى جميع الشعوب والامم والاديان، ودليل مشروعيتها الكتاب والسنة والعقل، فدليلها في القرآن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الْكَـفِرِينَ أَوْلِيَآءَ مِن دُونِ الْمُؤْمِنِينَ وَمَن يَفْعَلْ ذَ لِكَ فَلَيْسَ مِنَ اللَّهِ فِى شَىْء إِلاَّ أَن تَتَّقُواْ مِنْهُمْ تُقَاةً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أنه يجوز مداراتهم من قبيل التقية دفعاً لأذاهم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مارس الصحابة التقية التي يمارسها الشيعة، فهذا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بلسانه الكفر وقلبه مطمئن بالايمان فنزل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قَلْبُهُو مُطْمَئِنٌّ بِالاِْيمَانِ</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فعد، فقد انزل الله فيك قرآناً، وأمرك ان تعود إن عادوا إليك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الظروف الصعبة التي مرت بهم كانوا </w:t>
      </w:r>
      <w:bookmarkStart w:id="1097" w:name="pg20384_231216"/>
    </w:p>
    <w:p>
      <w:pPr>
        <w:pStyle w:val="BookText"/>
        <w:rPr/>
      </w:pPr>
      <w:bookmarkEnd w:id="1097"/>
      <w:r>
        <w:rPr>
          <w:rFonts w:ascii="Amiri" w:hAnsi="Amiri" w:eastAsia="Amiri" w:cs="Amiri"/>
          <w:color w:val="111111"/>
          <w:sz w:val="28"/>
          <w:sz w:val="28"/>
          <w:szCs w:val="28"/>
          <w:rtl w:val="true"/>
          <w:lang w:bidi="ar-SA"/>
        </w:rPr>
        <w:t>يمارسون التقية كما مارسها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التشريع الذي نزل من أجل عمار هو تشريع لجميع المسلمين، إذا العبرة بعموم اللفظ لا بخصوص السبب</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1323608_2142443653"/>
      <w:bookmarkStart w:id="1099" w:name="_Toc411"/>
      <w:bookmarkEnd w:id="1098"/>
      <w:r>
        <w:rPr/>
        <w:t>3</w:t>
      </w:r>
      <w:r>
        <w:rPr>
          <w:rtl w:val="true"/>
        </w:rPr>
        <w:t xml:space="preserve"> </w:t>
      </w:r>
      <w:r>
        <w:rPr>
          <w:rtl w:val="true"/>
        </w:rPr>
        <w:t>ـ التربة الحسينية</w:t>
      </w:r>
      <w:r>
        <w:rPr>
          <w:rtl w:val="true"/>
        </w:rPr>
        <w:t>:</w:t>
      </w:r>
      <w:bookmarkEnd w:id="1099"/>
    </w:p>
    <w:p>
      <w:pPr>
        <w:pStyle w:val="BookText"/>
        <w:rPr/>
      </w:pPr>
      <w:r>
        <w:rPr>
          <w:rFonts w:ascii="Amiri" w:hAnsi="Amiri" w:eastAsia="Amiri" w:cs="Amiri"/>
          <w:color w:val="111111"/>
          <w:sz w:val="28"/>
          <w:sz w:val="28"/>
          <w:szCs w:val="28"/>
          <w:rtl w:val="true"/>
          <w:lang w:bidi="ar-SA"/>
        </w:rPr>
        <w:t>يتخذ الشيعة أقراصاً من التراب يسجدون عليها، وقد وجد بعض الكتاب هذا الأمر فرصة لمهاجمتهم، ولتوضيح هذه القضية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في المدرسة الإمامية أنّه لا يجوز السجود إلاّ على الأرض أو ما أنبتت ما عدا المأكول والملبوس، وبعد استشهاد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الشيعة ـ وبتوجيه من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بالسجود على تربة كربلاء فهم يسجدون على التراب لا له كما يزعم بعض المغرضين، مثلما أهل السنة حين يسجدون على السجّاد يسجدون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على التراب حتّى الطين كما في صحيح البخاري</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فالسجود على التراب جائز لانه جزء من الأرض، ولا فرق بين أن يسجد الانسان على التراب أو يعمل منه قرصاً يسجد عليه فهذا تراب وهذا تراب ولا عبرة بالشكل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مسألة السجود على التربة مسألة فقهية انفرد بها الشيعة عن المذاهب الاخرى كما أنّ لكل مذهب من المذاهب الأربعة مسائل خاصة به، انفرد بها عن سائر المذاهب، وقد اتّبع الشيعة في هذه المسألة وغيرها ما صحّ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100" w:name="pg20384_231217"/>
    </w:p>
    <w:p>
      <w:pPr>
        <w:pStyle w:val="Heading2"/>
        <w:numPr>
          <w:ilvl w:val="1"/>
          <w:numId w:val="1"/>
        </w:numPr>
        <w:rPr/>
      </w:pPr>
      <w:bookmarkStart w:id="1101" w:name="__RefHeading___Toc11323610_2142443653"/>
      <w:bookmarkStart w:id="1102" w:name="_Toc412"/>
      <w:bookmarkEnd w:id="1100"/>
      <w:bookmarkEnd w:id="1101"/>
      <w:r>
        <w:rPr>
          <w:rtl w:val="true"/>
        </w:rPr>
        <w:t>{</w:t>
      </w:r>
      <w:r>
        <w:rPr/>
        <w:t>20</w:t>
      </w:r>
      <w:r>
        <w:rPr>
          <w:rtl w:val="true"/>
        </w:rPr>
        <w:t xml:space="preserve">} </w:t>
      </w:r>
      <w:r>
        <w:rPr>
          <w:rtl w:val="true"/>
        </w:rPr>
        <w:t>معتصم سيد أحمد</w:t>
      </w:r>
      <w:r>
        <w:rPr>
          <w:rtl w:val="true"/>
        </w:rPr>
        <w:t>(</w:t>
      </w:r>
      <w:r>
        <w:rPr>
          <w:rtl w:val="true"/>
        </w:rPr>
        <w:t xml:space="preserve">شافعي </w:t>
      </w:r>
      <w:r>
        <w:rPr>
          <w:rtl w:val="true"/>
        </w:rPr>
        <w:t xml:space="preserve">/ </w:t>
      </w:r>
      <w:r>
        <w:rPr>
          <w:rtl w:val="true"/>
        </w:rPr>
        <w:t>السودان</w:t>
      </w:r>
      <w:r>
        <w:rPr>
          <w:rtl w:val="true"/>
        </w:rPr>
        <w:t>)</w:t>
      </w:r>
      <w:bookmarkEnd w:id="1102"/>
    </w:p>
    <w:p>
      <w:pPr>
        <w:pStyle w:val="Heading3"/>
        <w:numPr>
          <w:ilvl w:val="2"/>
          <w:numId w:val="1"/>
        </w:numPr>
        <w:rPr/>
      </w:pPr>
      <w:bookmarkStart w:id="1103" w:name="__RefHeading___Toc11323612_2142443653"/>
      <w:bookmarkStart w:id="1104" w:name="_Toc413"/>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81500" cy="6057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4"/>
                        <a:stretch/>
                      </pic:blipFill>
                      <pic:spPr>
                        <a:xfrm>
                          <a:off x="0" y="0"/>
                          <a:ext cx="4381560" cy="6058080"/>
                        </a:xfrm>
                        <a:prstGeom prst="rect">
                          <a:avLst/>
                        </a:prstGeom>
                        <a:ln w="0">
                          <a:noFill/>
                        </a:ln>
                      </pic:spPr>
                    </pic:pic>
                  </a:graphicData>
                </a:graphic>
              </wp:inline>
            </w:drawing>
          </mc:Choice>
          <mc:Fallback>
            <w:pict>
              <v:shape id="shape_0" stroked="f" o:allowincell="f" style="position:absolute;margin-left:0pt;margin-top:-477.05pt;width:344.95pt;height:476.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شمال السودان على ضفاف نهر النيل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في أسرة مسلمة تعتنق المذهب الشافعي، واصل دراسته الاكاديمية حتى نال شهادة البكالوريوس في مجال الاقتصاد الإسلامي</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11323614_2142443653"/>
      <w:bookmarkStart w:id="1106" w:name="_Toc414"/>
      <w:bookmarkEnd w:id="1105"/>
      <w:r>
        <w:rPr>
          <w:rtl w:val="true"/>
        </w:rPr>
        <w:t>بداية تحديد الاتجاه وبلورة الاهداف</w:t>
      </w:r>
      <w:bookmarkEnd w:id="1106"/>
    </w:p>
    <w:p>
      <w:pPr>
        <w:pStyle w:val="BookText"/>
        <w:rPr/>
      </w:pPr>
      <w:r>
        <w:rPr>
          <w:rFonts w:ascii="Amiri" w:hAnsi="Amiri" w:eastAsia="Amiri" w:cs="Amiri"/>
          <w:color w:val="111111"/>
          <w:sz w:val="28"/>
          <w:sz w:val="28"/>
          <w:szCs w:val="28"/>
          <w:rtl w:val="true"/>
          <w:lang w:bidi="ar-SA"/>
        </w:rPr>
        <w:t>كانت فطرة الأخ معتصم تشدّه منذ الصغر نحو الالتزام بالدين، ولهذا تبلورت جميع هواياته ورغباته في هذا الإطار، وجعل يبحث عن النماذج التي ينبغي الاقتداء بها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في المرحلة المتوسطة عن طريق مادة التاريخ على تاريخ الدولة المهدوية في السودان، فأُعجب بشخصية أحد قواد جيش المهدي الثائر، ومن هنا شرع ببناء آماله في هذا المسار، وجعل يخطط من أجل تحديد الاتجاه الذي يوصله إلى قيادة الحركات الجهادية ضد الطغاة والظلمة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فارتأى أنّ الطريق الوحيد الذي يمهّد له سبيل تحقق هذه الغاية هو التخرج في المستقبل من الكلية الحربية العسكرية، ليتدرب على فنون القتال واستعمال السلاح، فعاش على هذا الهوس فترة من عمره حتى انتقل إلى المرحلة الثانوية</w:t>
      </w:r>
      <w:r>
        <w:rPr>
          <w:rFonts w:eastAsia="Amiri" w:cs="Amiri" w:ascii="Amiri" w:hAnsi="Amiri"/>
          <w:color w:val="111111"/>
          <w:sz w:val="28"/>
          <w:szCs w:val="28"/>
          <w:rtl w:val="true"/>
          <w:lang w:bidi="ar-SA"/>
        </w:rPr>
        <w:t xml:space="preserve">. </w:t>
      </w:r>
      <w:bookmarkStart w:id="1107" w:name="pg20384_231218"/>
    </w:p>
    <w:p>
      <w:pPr>
        <w:pStyle w:val="Heading3"/>
        <w:numPr>
          <w:ilvl w:val="2"/>
          <w:numId w:val="1"/>
        </w:numPr>
        <w:rPr/>
      </w:pPr>
      <w:bookmarkStart w:id="1108" w:name="__RefHeading___Toc11323616_2142443653"/>
      <w:bookmarkStart w:id="1109" w:name="_Toc415"/>
      <w:bookmarkEnd w:id="1107"/>
      <w:bookmarkEnd w:id="1108"/>
      <w:r>
        <w:rPr>
          <w:rtl w:val="true"/>
        </w:rPr>
        <w:t>اتساع آفاق الوعي</w:t>
      </w:r>
      <w:r>
        <w:rPr>
          <w:rtl w:val="true"/>
        </w:rPr>
        <w:t>:</w:t>
      </w:r>
      <w:bookmarkEnd w:id="1109"/>
    </w:p>
    <w:p>
      <w:pPr>
        <w:pStyle w:val="BookText"/>
        <w:rPr/>
      </w:pPr>
      <w:r>
        <w:rPr>
          <w:rFonts w:ascii="Amiri" w:hAnsi="Amiri" w:eastAsia="Amiri" w:cs="Amiri"/>
          <w:color w:val="111111"/>
          <w:sz w:val="28"/>
          <w:sz w:val="28"/>
          <w:szCs w:val="28"/>
          <w:rtl w:val="true"/>
          <w:lang w:bidi="ar-SA"/>
        </w:rPr>
        <w:t>في المرحلة الثانوية اتسعت آفاق وعي الأخ معتصم وتفتحت مداركه الذهنية، فتعرف على نشاط جملة من قادة الحركات الاصلاحية في العالم الاسلامي، وأدرك بأن اسلوب التوعية والتثقيف الاجتماعي ورفع المستوى العلمي للأمة أفضل واجدى تأثيراً لنيل الاهداف الاصلاحية من أسلوب رفع السيف وخوض الحروب والمعارك، وذلك لأنه أزمة الأمة هي أزمة فكر وثقافة، وأن المجتمع في الوضع الراهن بحاجة إلى توعية أكثر من زجه في مواجهات عنيفه وطاحنة</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11323618_2142443653"/>
      <w:bookmarkStart w:id="1111" w:name="_Toc416"/>
      <w:bookmarkEnd w:id="1110"/>
      <w:r>
        <w:rPr>
          <w:rtl w:val="true"/>
        </w:rPr>
        <w:t>رحلة البحث واصطدامها بالغزو الوهابي</w:t>
      </w:r>
      <w:r>
        <w:rPr>
          <w:rtl w:val="true"/>
        </w:rPr>
        <w:t>:</w:t>
      </w:r>
      <w:bookmarkEnd w:id="1111"/>
    </w:p>
    <w:p>
      <w:pPr>
        <w:pStyle w:val="BookText"/>
        <w:rPr/>
      </w:pPr>
      <w:r>
        <w:rPr>
          <w:rFonts w:ascii="Amiri" w:hAnsi="Amiri" w:eastAsia="Amiri" w:cs="Amiri"/>
          <w:color w:val="111111"/>
          <w:sz w:val="28"/>
          <w:sz w:val="28"/>
          <w:szCs w:val="28"/>
          <w:rtl w:val="true"/>
          <w:lang w:bidi="ar-SA"/>
        </w:rPr>
        <w:t>من هذا المنطلق بدأ الأخ معتصم يبرمج مسار حياته لطلب العلم والوصول إلى مرحلة سامية من الإلمام بالحقائق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بداية توجهه إلى البحث عن المنهج والفكر الناضج والثقافة المسؤولة مقارنة بالغزو الوهابي للمنطقة التي كان فيها، فلهذا أكثر اهتمامه بالوهابية متابعاً لمناظراتهم وندواتهم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الأخ معتصم في مجال تأثره بالمد الوهابي الذي اجتاح منطقتهم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واصلت معهم السير، ودار بيني وبينهم كثير من المناقشات، التي كانت في الواقع عبارة عن تلك الأسئلة التي كانت حائرة في ذهني، فوجدت لبعضها أجوبة أرضتني في تلك المرحلة، وأسئلة لم أجد لها أجوبة عندهم، فكان هذا كافياً بالنسبة لي للتعاطف معهم، وشد أزرهم، مع بقاء بعض الملاحظات التي كانت حائلا بيني وبين أن ألتزم تماماً بالمنهج الوهابي</w:t>
      </w:r>
      <w:r>
        <w:rPr>
          <w:rFonts w:eastAsia="Amiri" w:cs="Amiri" w:ascii="Amiri" w:hAnsi="Amiri"/>
          <w:color w:val="111111"/>
          <w:sz w:val="28"/>
          <w:szCs w:val="28"/>
          <w:rtl w:val="true"/>
          <w:lang w:bidi="ar-SA"/>
        </w:rPr>
        <w:t xml:space="preserve">". </w:t>
      </w:r>
      <w:bookmarkStart w:id="1112" w:name="pg20384_231219"/>
    </w:p>
    <w:p>
      <w:pPr>
        <w:pStyle w:val="Heading3"/>
        <w:numPr>
          <w:ilvl w:val="2"/>
          <w:numId w:val="1"/>
        </w:numPr>
        <w:rPr/>
      </w:pPr>
      <w:bookmarkStart w:id="1113" w:name="__RefHeading___Toc11323620_2142443653"/>
      <w:bookmarkStart w:id="1114" w:name="_Toc417"/>
      <w:bookmarkEnd w:id="1112"/>
      <w:bookmarkEnd w:id="1113"/>
      <w:r>
        <w:rPr>
          <w:rtl w:val="true"/>
        </w:rPr>
        <w:t>سمات الاتجاه الوهابي</w:t>
      </w:r>
      <w:r>
        <w:rPr>
          <w:rtl w:val="true"/>
        </w:rPr>
        <w:t>:</w:t>
      </w:r>
      <w:bookmarkEnd w:id="1114"/>
    </w:p>
    <w:p>
      <w:pPr>
        <w:pStyle w:val="BookText"/>
        <w:rPr/>
      </w:pPr>
      <w:r>
        <w:rPr>
          <w:rFonts w:ascii="Amiri" w:hAnsi="Amiri" w:eastAsia="Amiri" w:cs="Amiri"/>
          <w:color w:val="111111"/>
          <w:sz w:val="28"/>
          <w:sz w:val="28"/>
          <w:szCs w:val="28"/>
          <w:rtl w:val="true"/>
          <w:lang w:bidi="ar-SA"/>
        </w:rPr>
        <w:t>كان من أهم الأمور التي منعت الأخ معتصم من الانصهار بالفكر الوهابي، هو أنه وجد هذا المذهب في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عن قواعد وقوانين جامدة، تطبّق من غير أن تكون لها انعكاسات حضارية واضحة في حياة الانسان، وفي فن تعامله مع هذه الدنيا في شتى الأصعدة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فى كيفية العلاقة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العكس تماماً فكثيراً ما تجعل الانسان متوحشاً في عزلة عن المجتمع بما يحمله من صكوك التكفير لكل قطاعاته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الأخ معتصم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أحس منهم ـ الوهابية ـ الغرور والكبر والأنفة، لأنّهم ينظرون إلى الناس من شاهق عال، لا يتفاعلون معهم ولا يشاركونهم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لاحظ الأخ معتصم أن المجموعة الكبيرة من الشباب الذي انضم إلى الخط الوهابي في مدّة قليلة ومن غير دراسة ووعي، بدأوا بعد مضي فترة قصيرة من الزمن يبتعدون عنهم نتيجة العقلية غير المنفتحة التي كان يحملها رجال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فحال هذا الأمر بينه وبين أن يكون من اتباع هذا الاتجاه الفكري رغم أنه كان متأثراً بكثير من أفكارهم</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1323622_2142443653"/>
      <w:bookmarkStart w:id="1116" w:name="_Toc418"/>
      <w:bookmarkEnd w:id="1115"/>
      <w:r>
        <w:rPr>
          <w:rtl w:val="true"/>
        </w:rPr>
        <w:t>الشعور بالحاجة لارتقاء المستوى المعرفي</w:t>
      </w:r>
      <w:r>
        <w:rPr>
          <w:rtl w:val="true"/>
        </w:rPr>
        <w:t>:</w:t>
      </w:r>
      <w:bookmarkEnd w:id="111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الأخ معتصم على هذه الحالة مدة من الزمن تائهاً لا قرار له ولا اتجاه، يقترب من الوهابية حيناً ويبتعد عنها حيناً آخر، حتى رأى أن الحل الوحيد أمامه ـ بدلا من مواصلة الدارسة في الكلية العسكرية ـ أن يدرس في كلية أو جامعة </w:t>
      </w:r>
      <w:bookmarkStart w:id="1117" w:name="pg20384_231220"/>
    </w:p>
    <w:p>
      <w:pPr>
        <w:pStyle w:val="BookText"/>
        <w:rPr/>
      </w:pPr>
      <w:bookmarkEnd w:id="1117"/>
      <w:r>
        <w:rPr>
          <w:rFonts w:ascii="Amiri" w:hAnsi="Amiri" w:eastAsia="Amiri" w:cs="Amiri"/>
          <w:color w:val="111111"/>
          <w:sz w:val="28"/>
          <w:sz w:val="28"/>
          <w:szCs w:val="28"/>
          <w:rtl w:val="true"/>
          <w:lang w:bidi="ar-SA"/>
        </w:rPr>
        <w:t>اسلامية، لأنه وجد نفسه بحاجة إلى ارتقاء مستواه المعرفي في الصعيد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بذل جهده من أجل الالتحاق باحدى الكليات والجامعات الاسلامية حتى وفقه الله سبحانه وتعالى لذلك، حيث تم قبوله بكلية الدراسات الاسلامية والعربية في جامعة وادي النيل في السودان، فالتحق بها بعد أداء التدريب العسكري، ولما استقر به المقام فيها انطلق متلهّفاً إلى مكتبة الكلية واصبح ملازماً لها، ينتقل فيها من كتاب إلى آخر منهمكاً في البحث والتنقيب ومتتبّعاً آراء ومباني المذاهب الاسلامية ابتغاءً لمعرفة الحق من بينها</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11323624_2142443653"/>
      <w:bookmarkStart w:id="1119" w:name="_Toc419"/>
      <w:bookmarkEnd w:id="1118"/>
      <w:r>
        <w:rPr>
          <w:rtl w:val="true"/>
        </w:rPr>
        <w:t>بداية التعرّف على التشيع</w:t>
      </w:r>
      <w:r>
        <w:rPr>
          <w:rtl w:val="true"/>
        </w:rPr>
        <w:t>:</w:t>
      </w:r>
      <w:bookmarkEnd w:id="1119"/>
    </w:p>
    <w:p>
      <w:pPr>
        <w:pStyle w:val="BookText"/>
        <w:rPr/>
      </w:pPr>
      <w:r>
        <w:rPr>
          <w:rFonts w:ascii="Amiri" w:hAnsi="Amiri" w:eastAsia="Amiri" w:cs="Amiri"/>
          <w:color w:val="111111"/>
          <w:sz w:val="28"/>
          <w:sz w:val="28"/>
          <w:szCs w:val="28"/>
          <w:rtl w:val="true"/>
          <w:lang w:bidi="ar-SA"/>
        </w:rPr>
        <w:t>استمر الأخ معتصم على هذا المنوال حتى صادف ذات يوم أن يلتقي بقريبه عبد المنعم ـ وهو خريج كلية القانون ـ في منزل ابن عمه في مدينة عطبرة، فجرى في ذلك الحين حوار بين عبد المنعم وأحد الضيوف الوافدين حول بعض المسائل العقائدية، فبادر الأخ معتصم اندفاعاً من شغفه بالابحاث الدينية إلى الجلوس بالقرب منهم ومراقبة المحاورة التي امتاز فيها ـ على حد قوله ـ عبدالمنعم بالهدوء التام رغم استفزازات الطرف الآخر وتهجّمه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الأخ معتصم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طبيعة النقاش بتمامه إلى أن قال ذلك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كفار، 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انتبهت، وامعنت النظر، ودار في ذهني استفهام 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هم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الحوار على هذا المنوال، وكان الأخ عبدالمنعم يفحم الطرف الآخر في كل مسألة تطرح في النقاش، بالاضافة إلى لباقة منطقه وقوة حججه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الانتهاء من الحوار، انفرد الأخ معتصم بقريبه عبد المنعم، وشرع يسأله حول التشيع، فبدأ يبين الأخ عبدالمنعم له تجربته في الانتقال من مذهب السنة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له الأسباب التي دعته للاستبصار والانتماء إلى </w:t>
      </w:r>
      <w:bookmarkStart w:id="1120" w:name="pg20384_231221"/>
    </w:p>
    <w:p>
      <w:pPr>
        <w:pStyle w:val="BookText"/>
        <w:rPr/>
      </w:pPr>
      <w:bookmarkEnd w:id="1120"/>
      <w:r>
        <w:rPr>
          <w:rFonts w:ascii="Amiri" w:hAnsi="Amiri" w:eastAsia="Amiri" w:cs="Amiri"/>
          <w:color w:val="111111"/>
          <w:sz w:val="28"/>
          <w:sz w:val="28"/>
          <w:szCs w:val="28"/>
          <w:rtl w:val="true"/>
          <w:lang w:bidi="ar-SA"/>
        </w:rPr>
        <w:t>التشيع، ثم دعاه للبحث والتنقيب في مكتبة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فاستغرب الأخ معتصم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مكتبتنا سنية، فكيف ابحث فيها عن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الأخ عبدالمنعم أن من دلائل صدق التشيع هي امكان الاستدلال على مبانيهم من كتب وروايات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الأخ معتصم اقتراح قريبه، ثم بدأ بتسجيل ما يملي عليه من اسماء الكتب السنية ولا سيما الصحاح الستة مع ذكر الجزء والصفحة، ليقوم بمراجعتها بنفسه</w:t>
      </w:r>
      <w:r>
        <w:rPr>
          <w:rFonts w:eastAsia="Amiri" w:cs="Amiri" w:ascii="Amiri" w:hAnsi="Amiri"/>
          <w:color w:val="111111"/>
          <w:sz w:val="28"/>
          <w:szCs w:val="28"/>
          <w:rtl w:val="true"/>
          <w:lang w:bidi="ar-SA"/>
        </w:rPr>
        <w:t>.</w:t>
      </w:r>
    </w:p>
    <w:p>
      <w:pPr>
        <w:pStyle w:val="Heading3"/>
        <w:numPr>
          <w:ilvl w:val="2"/>
          <w:numId w:val="1"/>
        </w:numPr>
        <w:rPr/>
      </w:pPr>
      <w:bookmarkStart w:id="1121" w:name="__RefHeading___Toc11323626_2142443653"/>
      <w:bookmarkStart w:id="1122" w:name="_Toc420"/>
      <w:bookmarkEnd w:id="1121"/>
      <w:r>
        <w:rPr>
          <w:rtl w:val="true"/>
        </w:rPr>
        <w:t>الاصطدام بالواقع</w:t>
      </w:r>
      <w:r>
        <w:rPr>
          <w:rtl w:val="true"/>
        </w:rPr>
        <w:t>:</w:t>
      </w:r>
      <w:bookmarkEnd w:id="1122"/>
    </w:p>
    <w:p>
      <w:pPr>
        <w:pStyle w:val="BookText"/>
        <w:rPr/>
      </w:pPr>
      <w:r>
        <w:rPr>
          <w:rFonts w:ascii="Amiri" w:hAnsi="Amiri" w:eastAsia="Amiri" w:cs="Amiri"/>
          <w:color w:val="111111"/>
          <w:sz w:val="28"/>
          <w:sz w:val="28"/>
          <w:szCs w:val="28"/>
          <w:rtl w:val="true"/>
          <w:lang w:bidi="ar-SA"/>
        </w:rPr>
        <w:t>ذهب الأخ معتصم إلى مكتبة جامعته في أقرب فرصة ممكنة، وبدأ بمراجعة تلك الأحاديث في كتب الصحاح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الأخ معتصم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مراجعة تلك الأحاديث في البخاري ومسلم والترمذي في مكتبة جامعتنا، تأكّد لي صدق مقالته، وفوجئت بأحاديث أخرى، اكثر منها دلالة على وجوب اتباع أهل البيت مما جعلني اعيش في حالة الصدمة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واستغرب الأخ معتصم من عدم استماعه لهذه الأحاديث من قبل، ولعدم تطرّق العلماء إليها في المحافل العلمية والكتابات الدينية التي وقعت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أحب الأخ معتصم طرح هذه الأحاديث على بعض زملائه في الكلّية ليشاركونه في البحث، فكانت النتيجة أن تفاعل معه البعض في حين لم يكترث لها البعض الآخر، ولكنّه صمم على مواصلة البحث مهما كلّفه ذلك</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11323628_2142443653"/>
      <w:bookmarkStart w:id="1124" w:name="_Toc421"/>
      <w:bookmarkEnd w:id="1123"/>
      <w:r>
        <w:rPr>
          <w:rtl w:val="true"/>
        </w:rPr>
        <w:t>طلب المزيد من معرفة التشيع</w:t>
      </w:r>
      <w:r>
        <w:rPr>
          <w:rtl w:val="true"/>
        </w:rPr>
        <w:t>:</w:t>
      </w:r>
      <w:bookmarkEnd w:id="112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الأخ معتصم بعد ذلك يتردّد على قريبه المستبصر عبد المنعم ويتزوّد منه الماماً ومعرفة بمبادىء واصول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125" w:name="pg20384_231222"/>
    </w:p>
    <w:p>
      <w:pPr>
        <w:pStyle w:val="BookText"/>
        <w:rPr/>
      </w:pPr>
      <w:bookmarkEnd w:id="1125"/>
      <w:r>
        <w:rPr>
          <w:rFonts w:ascii="Amiri" w:hAnsi="Amiri" w:eastAsia="Amiri" w:cs="Amiri"/>
          <w:color w:val="111111"/>
          <w:sz w:val="28"/>
          <w:sz w:val="28"/>
          <w:szCs w:val="28"/>
          <w:rtl w:val="true"/>
          <w:lang w:bidi="ar-SA"/>
        </w:rPr>
        <w:t>كما صادف أن كان أحد اساتذته في الكلية رغم انتمائه إلى المالكية متعاطفاً مع أهل البيت ومحبّاً لهم فأهداه كتاب صحيح الكافي المتكون من عدة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خاض الأخ معتصم عدّة حوارات مع زملائه واساتذته، فلم يجد من خلال ادلّتهم وتهجمهم على الشيعة ما يردعه عن الالتحاق بمذهب أهل البيت، لكنه أحب التريث وعدم الاستعجال في اتخاذ الموقف</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11323630_2142443653"/>
      <w:bookmarkStart w:id="1127" w:name="_Toc422"/>
      <w:bookmarkEnd w:id="1126"/>
      <w:r>
        <w:rPr>
          <w:rtl w:val="true"/>
        </w:rPr>
        <w:t>مرحلة التحوّل إلى مذهب أهل البيت</w:t>
      </w:r>
      <w:r>
        <w:rPr>
          <w:rtl w:val="true"/>
        </w:rPr>
        <w:t>:</w:t>
      </w:r>
      <w:bookmarkEnd w:id="1127"/>
    </w:p>
    <w:p>
      <w:pPr>
        <w:pStyle w:val="BookText"/>
        <w:rPr/>
      </w:pPr>
      <w:r>
        <w:rPr>
          <w:rFonts w:ascii="Amiri" w:hAnsi="Amiri" w:eastAsia="Amiri" w:cs="Amiri"/>
          <w:color w:val="111111"/>
          <w:sz w:val="28"/>
          <w:sz w:val="28"/>
          <w:szCs w:val="28"/>
          <w:rtl w:val="true"/>
          <w:lang w:bidi="ar-SA"/>
        </w:rPr>
        <w:t>وقع بيد الأخ معتصم كتاب المراجعات ومعالم المدرستين، فبدأت رؤيته تتضح أكثر فاكثر للأمور لما كان في هذين السفرين من أدلة واضحة وبراهين ساطعة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تمكّن الأخ معتصم من اتخاذ القرار النهائي بكل قوة ومتانة فاعلن تشيعه وانتماءه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11323632_2142443653"/>
      <w:bookmarkStart w:id="1129" w:name="_Toc423"/>
      <w:bookmarkEnd w:id="1128"/>
      <w:r>
        <w:rPr>
          <w:rtl w:val="true"/>
        </w:rPr>
        <w:t>ردود فعل التيارات المخالفة</w:t>
      </w:r>
      <w:r>
        <w:rPr>
          <w:rtl w:val="true"/>
        </w:rPr>
        <w:t>:</w:t>
      </w:r>
      <w:bookmarkEnd w:id="1129"/>
    </w:p>
    <w:p>
      <w:pPr>
        <w:pStyle w:val="BookText"/>
        <w:rPr/>
      </w:pPr>
      <w:r>
        <w:rPr>
          <w:rFonts w:ascii="Amiri" w:hAnsi="Amiri" w:eastAsia="Amiri" w:cs="Amiri"/>
          <w:color w:val="111111"/>
          <w:sz w:val="28"/>
          <w:sz w:val="28"/>
          <w:szCs w:val="28"/>
          <w:rtl w:val="true"/>
          <w:lang w:bidi="ar-SA"/>
        </w:rPr>
        <w:t>ثارت ضجة كبيرة نتيجة استبصار الأخ معتصم بين زملائه في الكلّية، وكان موقف معظم الذين عجزوا عن طريق الحوار هو الالتجاء إلى السخرية والسب والشتم والتهديد والافتراء وغير ذلك من الأساليب غير العلمية، لكنه صمد بوجه التيار محتسباً أمره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اجتهد الأخ معتصم امتثالا بأخلاق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يخمد نيران الفتنة التي شبت في الجامعة، وبالفعل استطاع بعد مضي فترة من الزمن أن يعيد علاقته مع الجميع وبصورة أفضل من السابق</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 يستمر هذا الأمر طويلا، إلاّ وشبّت نار الفتنة من جديد بعدما أعلن ثلاثة من الطلبة تشيّعهم، بالاضافة إلى اظهار مجموعة كبيرة من الطلبة تعاطفهم </w:t>
      </w:r>
      <w:bookmarkStart w:id="1130" w:name="pg20384_231223"/>
    </w:p>
    <w:p>
      <w:pPr>
        <w:pStyle w:val="BookText"/>
        <w:rPr/>
      </w:pPr>
      <w:bookmarkEnd w:id="1130"/>
      <w:r>
        <w:rPr>
          <w:rFonts w:ascii="Amiri" w:hAnsi="Amiri" w:eastAsia="Amiri" w:cs="Amiri"/>
          <w:color w:val="111111"/>
          <w:sz w:val="28"/>
          <w:sz w:val="28"/>
          <w:szCs w:val="28"/>
          <w:rtl w:val="true"/>
          <w:lang w:bidi="ar-SA"/>
        </w:rPr>
        <w:t>وتأييدهم للشيعة، فتمسّك مرة أخرى بعض الطلبة بالاساليب غير العقلائية لمواجهة الفكر والعقيدة، فلم يجد الأخ معتصم ومن معه سبيلا سوى الالتزام بضبط النفس والتحكّم بالانفعال من أجل امتصاص ثورة الغضب الموجهة ضدهم</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11323634_2142443653"/>
      <w:bookmarkStart w:id="1132" w:name="_Toc424"/>
      <w:bookmarkEnd w:id="1131"/>
      <w:r>
        <w:rPr>
          <w:rtl w:val="true"/>
        </w:rPr>
        <w:t>العودة إلى البلد والتخطيط للدعوة</w:t>
      </w:r>
      <w:r>
        <w:rPr>
          <w:rtl w:val="true"/>
        </w:rPr>
        <w:t>:</w:t>
      </w:r>
      <w:bookmarkEnd w:id="1132"/>
    </w:p>
    <w:p>
      <w:pPr>
        <w:pStyle w:val="BookText"/>
        <w:rPr/>
      </w:pPr>
      <w:r>
        <w:rPr>
          <w:rFonts w:ascii="Amiri" w:hAnsi="Amiri" w:eastAsia="Amiri" w:cs="Amiri"/>
          <w:color w:val="111111"/>
          <w:sz w:val="28"/>
          <w:sz w:val="28"/>
          <w:szCs w:val="28"/>
          <w:rtl w:val="true"/>
          <w:lang w:bidi="ar-SA"/>
        </w:rPr>
        <w:t>يتحدث الأخ معتصم عن قريته بعد عودته إليها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استغل الوهابيون أهلها الطيبين في نشر الفكر الوهابي، فأثروا بطريقة غير مباشرة على مفاهيمهم وعقولهم، لكثرة المحاضرات والندوات التي يقيمونها، فابديت تحفظي في البداية، وملأت أوقاتي بالقراءة والاطلاع والدعوة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الأهل والأقارب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وخاض في هذه الفترة الأخ معتصم مجموعة حوارات مع أخيه الأكبر حتى ادّى هذا الأمر إلى استبصاره في نهاية المطاف، وبهذا ذاع أمره في القرية، فبدأ الأخ معتصم بطرح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 أهلها، فتأجج غضب مروجي الوهابية، واصبحت كل محاضراتهم في أية مناسبة عبارة عن سب وشتم للشيعة والافتراء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الأخ معتصم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واجهت كل ذلك بالصبر والصفح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التجأ الأخ معتصم بعد ذلك إلى اُسلوب الحوار والمناظرة مع شيوخ الوهابية طالباً منهم العقلانية وترك التهجّم والتعنّت والتعصّب</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11323636_2142443653"/>
      <w:bookmarkStart w:id="1134" w:name="_Toc425"/>
      <w:bookmarkEnd w:id="1133"/>
      <w:r>
        <w:rPr>
          <w:rtl w:val="true"/>
        </w:rPr>
        <w:t>المنهج في الدعوة لمذهب أهل البيت</w:t>
      </w:r>
      <w:r>
        <w:rPr>
          <w:rtl w:val="true"/>
        </w:rPr>
        <w:t>(</w:t>
      </w:r>
      <w:r>
        <w:rPr>
          <w:rtl w:val="true"/>
        </w:rPr>
        <w:t>عليهم السلام</w:t>
      </w:r>
      <w:r>
        <w:rPr>
          <w:rtl w:val="true"/>
        </w:rPr>
        <w:t>):</w:t>
      </w:r>
      <w:bookmarkEnd w:id="113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اسلوب الأخ معتصم في دعوته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الثقة بالله والتوكّل عليه تعالى والدعوة إلى التحرّر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حَسْبُنَا مَا وَجَدْنَا عَلَيْهِ ءَابَآءَنَآ</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1135" w:name="pg20384_231224"/>
    </w:p>
    <w:p>
      <w:pPr>
        <w:pStyle w:val="BookText"/>
        <w:rPr/>
      </w:pPr>
      <w:bookmarkEnd w:id="1135"/>
      <w:r>
        <w:rPr>
          <w:rFonts w:ascii="Amiri" w:hAnsi="Amiri" w:eastAsia="Amiri" w:cs="Amiri"/>
          <w:color w:val="111111"/>
          <w:sz w:val="28"/>
          <w:sz w:val="28"/>
          <w:szCs w:val="28"/>
          <w:rtl w:val="true"/>
          <w:lang w:bidi="ar-SA"/>
        </w:rPr>
        <w:t>كما أنه كان يدعو إلى تجنّب خداع الذات ومنع تسرّب الحقيقة إلى العقل بإغلاق المنافذ المطلة على الواقع الخارجي، كما يدعو الناس إلى الانفتاح والبحث وطلب المعرفة من أجل التحرّر من أسر الذين يستغلون جهل الناس ليخدعوهم بافكارهم الضالة والمنحرفة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يحث أبناء مجتمعه على تقوية الارادة أمام تيارات الشهوة وخطورة ضغط المجتمع، كما كان يحذرهم من الوقوع في شرك الحجب المانعة من اكتشاف الحق والتي منها حب النفس والاتباع الاعمى للاباء والسلف والتقديس غير الواعي لرجال الدين، وكان يدعو إلى التعقل ومناقشة أفكار السلف والتدقيق فيها حتى لا يكونوا من مصاديق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رَبَّنَآ إِنَّـآ أَطَعْنَا سَادَتَنَا وَ كُبَرَآءَنَا فَأَضَلُّونَا السَّبِيلاَ </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تمكن الأخ معتصم أن يترك أسمى التأثير على أبناء قريته ممّا أدّى بالكثير منهم إلى التعاطف مع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11323638_2142443653"/>
      <w:bookmarkStart w:id="1137" w:name="_Toc426"/>
      <w:bookmarkEnd w:id="1136"/>
      <w:r>
        <w:rPr>
          <w:rtl w:val="true"/>
        </w:rPr>
        <w:t>مؤلفاته</w:t>
      </w:r>
      <w:r>
        <w:rPr>
          <w:rtl w:val="true"/>
        </w:rPr>
        <w:t>:</w:t>
      </w:r>
      <w:bookmarkEnd w:id="1137"/>
    </w:p>
    <w:p>
      <w:pPr>
        <w:pStyle w:val="Heading3"/>
        <w:numPr>
          <w:ilvl w:val="2"/>
          <w:numId w:val="1"/>
        </w:numPr>
        <w:rPr/>
      </w:pPr>
      <w:bookmarkStart w:id="1138" w:name="__RefHeading___Toc11323640_2142443653"/>
      <w:bookmarkStart w:id="1139" w:name="_Toc427"/>
      <w:bookmarkEnd w:id="1138"/>
      <w:r>
        <w:rPr>
          <w:rtl w:val="true"/>
        </w:rPr>
        <w:t>{</w:t>
      </w:r>
      <w:r>
        <w:rPr/>
        <w:t>1</w:t>
      </w:r>
      <w:r>
        <w:rPr>
          <w:rtl w:val="true"/>
        </w:rPr>
        <w:t>} "</w:t>
      </w:r>
      <w:r>
        <w:rPr>
          <w:rtl w:val="true"/>
        </w:rPr>
        <w:t>الحقيقة الضائعة، رحلتي نحو مذهب آل البيت</w:t>
      </w:r>
      <w:r>
        <w:rPr>
          <w:rtl w:val="true"/>
        </w:rPr>
        <w:t>":</w:t>
      </w:r>
      <w:bookmarkEnd w:id="1139"/>
    </w:p>
    <w:p>
      <w:pPr>
        <w:pStyle w:val="BookText"/>
        <w:rPr/>
      </w:pPr>
      <w:r>
        <w:rPr>
          <w:rFonts w:ascii="Amiri" w:hAnsi="Amiri" w:eastAsia="Amiri" w:cs="Amiri"/>
          <w:color w:val="111111"/>
          <w:sz w:val="28"/>
          <w:sz w:val="28"/>
          <w:szCs w:val="28"/>
          <w:rtl w:val="true"/>
          <w:lang w:bidi="ar-SA"/>
        </w:rPr>
        <w:t xml:space="preserve">صدر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 عن مؤسسة المعارف الاسلامية ـ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هذا الكتاب تفاصيل رحلة المؤلف من المذهب السني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والمراحل التي بلورت قناعته بأحقّية مذهب العترة، مع ذكره الحواجز والعقبات التي اعترت طريقه في هذه الرحلة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الكتاب على تسعة فصول متضمنة كما يلي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مقتطفات من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فيه أحلام طفولته وتأثره بالشخصيات الاسلامية، ودخوله إلى الجامعة وبحثه عن المذاهب الإسلامية والتفاته بالتشيع متأثراً بأحد أقربائه، ومن ثم خوضه غمار البحث وتوصله إلى النتائج التي دفعته للتشيع، ثم ذكر اصداء استبصاره في الجامعة وردود فعل المخالفين في منطقة سكناه، كما عرض بعض المناظرات التي حدثت بينه وبين بعض الوهابيين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وانكشف الزيف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فيه إلى ضعف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 مقابل الحديث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اسناده في كتب أهل السنة، كما عرض مناظرة جرت له مع أحد شيوخ الشام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كتاب الله وعترتي في المصادر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 فيه لتفاصيل أكثر عن هذا الحديث في كتب أهل السنة مع ذكر رواته من الصحابة والتابعين وحفاظ الحديث، ودفع بعض الشبهات الموجهة على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تصدّى في هذا الفصل لتحديد مصادق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مستفيداً من آية التطهير وآية المباهلة وحديث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فيه بالآيات الدالة على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آية الولاية والمصادر التي تثبت نزولها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والخلافة الاسلامية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تطرّق فيه حول دلالة آيات الشورى، ثم تعرّض للشورى في الواقع العملي للمسلمين فذكر السقيفة وما جرى فيها من أحداث وبعدها من اعتداء على بنت </w:t>
      </w:r>
      <w:bookmarkStart w:id="1140" w:name="pg20384_231226"/>
    </w:p>
    <w:p>
      <w:pPr>
        <w:pStyle w:val="BookText"/>
        <w:rPr/>
      </w:pPr>
      <w:bookmarkEnd w:id="1140"/>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تعرّض إلى آية الانقلاب وكيفية انقلاب الصحابة على اعقابهم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وتحريف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تناول مبحث التحريف الذي حصل في الدين من قبل المؤرخين والمحدّثين والكتّاب، فبيّن أهمية التاريخ ودور السلطات في تحريفه، كما ذكر مبحث منع تدوين الحديث وتحريفه وحذف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فضائل مصطنعة للخلفاء، مع بيان دور بعض الكتاب المعاصرين في محاربة التشيع والولاء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 كتب الشيعة التي تردّ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الأربعة تحت المجهر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الاختلاف بين المذاهب والطعون الواردة على أئمة المذاهب ودور السياسة والسلطان في انتشارها مع ذكر لمحات من الفقه الشيعي، ثم أورد مناظرة يوحنا مع علماء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أهل السنة ذكر فيه عقائد السلفية والوهابية والاشاعرة وذكر عقائد أعلامهم كأحمد بن حنبل، وابن تيمية، والاشعري، ومحمد بن عبد الوهاب، ثم ناقش هذه العقائد معتمداً على القرآن والسنة</w:t>
      </w:r>
      <w:r>
        <w:rPr>
          <w:rFonts w:eastAsia="Amiri" w:cs="Amiri" w:ascii="Amiri" w:hAnsi="Amiri"/>
          <w:color w:val="111111"/>
          <w:sz w:val="28"/>
          <w:szCs w:val="28"/>
          <w:rtl w:val="true"/>
          <w:lang w:bidi="ar-SA"/>
        </w:rPr>
        <w:t>.</w:t>
      </w:r>
    </w:p>
    <w:p>
      <w:pPr>
        <w:pStyle w:val="Heading3"/>
        <w:numPr>
          <w:ilvl w:val="2"/>
          <w:numId w:val="1"/>
        </w:numPr>
        <w:rPr/>
      </w:pPr>
      <w:bookmarkStart w:id="1141" w:name="__RefHeading___Toc11323642_2142443653"/>
      <w:bookmarkStart w:id="1142" w:name="_Toc428"/>
      <w:bookmarkEnd w:id="1141"/>
      <w:r>
        <w:rPr>
          <w:rtl w:val="true"/>
        </w:rPr>
        <w:t>{</w:t>
      </w:r>
      <w:r>
        <w:rPr/>
        <w:t>2</w:t>
      </w:r>
      <w:r>
        <w:rPr>
          <w:rtl w:val="true"/>
        </w:rPr>
        <w:t>} "</w:t>
      </w:r>
      <w:r>
        <w:rPr>
          <w:rtl w:val="true"/>
        </w:rPr>
        <w:t>حوارات</w:t>
      </w:r>
      <w:r>
        <w:rPr>
          <w:rtl w:val="true"/>
        </w:rPr>
        <w:t xml:space="preserve">... </w:t>
      </w:r>
      <w:r>
        <w:rPr>
          <w:rtl w:val="true"/>
        </w:rPr>
        <w:t>تجربة عملية في الحوار الشيعي السني</w:t>
      </w:r>
      <w:r>
        <w:rPr>
          <w:rtl w:val="true"/>
        </w:rPr>
        <w:t>":</w:t>
      </w:r>
      <w:bookmarkEnd w:id="1142"/>
    </w:p>
    <w:p>
      <w:pPr>
        <w:pStyle w:val="BookText"/>
        <w:rPr/>
      </w:pPr>
      <w:r>
        <w:rPr>
          <w:rFonts w:ascii="Amiri" w:hAnsi="Amiri" w:eastAsia="Amiri" w:cs="Amiri"/>
          <w:color w:val="111111"/>
          <w:sz w:val="28"/>
          <w:sz w:val="28"/>
          <w:szCs w:val="28"/>
          <w:rtl w:val="true"/>
          <w:lang w:bidi="ar-SA"/>
        </w:rPr>
        <w:t xml:space="preserve">صدر عن دار الرسالة والتضامن ـ بيروت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هذا الكتاب مجموعة حوارات ومناظرات وقعت بين المؤلف وجملة من علماء أبناء العامة ومشايخ الوهابية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مقدمة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وانطلاقاً من مبدأ أهمية الحوار والمناظرة، ومساهمة مني في نشر هذه الثقافة قمت بكتابة هذا الكتاب الذي يعتبر مجهوداً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متواضعاً لا يتعدى كونه تجربة شخصية تشوبها كثير من السلبيات، ولكنها تعتبر انجازاً في عصر قل فيه هذا الفن وانصرفت اهتمامات الناس عنه، هذا بالاضافة إلى ان هذه المناظرات والحوارات تمت في بيئة بعيدة كل البعد عن هذه الأمور وهي السودان، التي دخلت مؤخراً في معمعة الجدال السني الشيعي، وعلى رغم السنوات القصيرة من دخول التشيع في السودان، إلاّ أنه جدير بتوثيق تجربته، باعتبار أن لها طابعاً خاصاً ومميزاً يختلف عن التجارب الشيعية الاُخرى</w:t>
      </w:r>
      <w:r>
        <w:rPr>
          <w:rFonts w:eastAsia="Amiri" w:cs="Amiri" w:ascii="Amiri" w:hAnsi="Amiri"/>
          <w:color w:val="111111"/>
          <w:sz w:val="28"/>
          <w:szCs w:val="28"/>
          <w:rtl w:val="true"/>
          <w:lang w:bidi="ar-SA"/>
        </w:rPr>
        <w:t xml:space="preserve">". </w:t>
      </w:r>
      <w:bookmarkStart w:id="1143" w:name="pg20384_231228"/>
    </w:p>
    <w:p>
      <w:pPr>
        <w:pStyle w:val="Heading3"/>
        <w:numPr>
          <w:ilvl w:val="2"/>
          <w:numId w:val="1"/>
        </w:numPr>
        <w:rPr/>
      </w:pPr>
      <w:bookmarkStart w:id="1144" w:name="__RefHeading___Toc11323644_2142443653"/>
      <w:bookmarkStart w:id="1145" w:name="_Toc429"/>
      <w:bookmarkEnd w:id="1143"/>
      <w:bookmarkEnd w:id="1144"/>
      <w:r>
        <w:rPr>
          <w:rtl w:val="true"/>
        </w:rPr>
        <w:t>وقفة مع كتابه</w:t>
      </w:r>
      <w:r>
        <w:rPr>
          <w:rtl w:val="true"/>
        </w:rPr>
        <w:t>: "</w:t>
      </w:r>
      <w:r>
        <w:rPr>
          <w:rtl w:val="true"/>
        </w:rPr>
        <w:t>الحقيقة الضائعة</w:t>
      </w:r>
      <w:r>
        <w:rPr>
          <w:rtl w:val="true"/>
        </w:rPr>
        <w:t>"</w:t>
      </w:r>
      <w:bookmarkEnd w:id="1145"/>
    </w:p>
    <w:p>
      <w:pPr>
        <w:pStyle w:val="BookText"/>
        <w:rPr/>
      </w:pPr>
      <w:r>
        <w:rPr>
          <w:rFonts w:ascii="Amiri" w:hAnsi="Amiri" w:eastAsia="Amiri" w:cs="Amiri"/>
          <w:color w:val="111111"/>
          <w:sz w:val="28"/>
          <w:sz w:val="28"/>
          <w:szCs w:val="28"/>
          <w:rtl w:val="true"/>
          <w:lang w:bidi="ar-SA"/>
        </w:rPr>
        <w:t>هل تضيع الحقيقة؟</w:t>
      </w:r>
    </w:p>
    <w:p>
      <w:pPr>
        <w:pStyle w:val="BookText"/>
        <w:rPr/>
      </w:pPr>
      <w:r>
        <w:rPr>
          <w:rFonts w:ascii="Amiri" w:hAnsi="Amiri" w:eastAsia="Amiri" w:cs="Amiri"/>
          <w:color w:val="111111"/>
          <w:sz w:val="28"/>
          <w:sz w:val="28"/>
          <w:szCs w:val="28"/>
          <w:rtl w:val="true"/>
          <w:lang w:bidi="ar-SA"/>
        </w:rPr>
        <w:t>سؤال قد يبدو غريباً لأول وهلة، فكيف يمكن أن تضيّع؟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إن تكون ساطعة وحاضرة في كل وقت، لكنها قد تضيّع كما تلبد الغيوم الشمس وتحجب نورها، وهي عزيزة لا تصل إليها النفوس غير المستعدة، ولا تستقر في القلوب التي لا تعرف قدرها فتكون عارية قلقة تبحث عن قلب يعي الحكمة لتتضم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للحقيقة أعداء لا يريدون لها أن تعرف أبداً، لأنها تمسّ مصالحهم وتأخذ من دنياهم، فتراهم يتبعون الأهواء ويبتدعون في الأحكام فتكون الفتنة، فيضلون فيها ويضلون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تمرّ قرون وقرون حتى تزول الغيوم ويهتدي طلاب الحقيقة إليها بعد جد واجتهاد لا يعرف الملل والكلل، فيجاهدون الهوى ويرفضون البدع لكي يتمسّكوا بالحقيقة، ويثقون بالله ويتوكّلون عليه حتى لا يحطم الآخرين قدراتهم ويتجنبون خداع انفسهم بقبول الحقائق ولو كان على خلاف ميولهم، فتقوى ارادتهم في طلب الحق ومقاومة الضغوط، ثم يرفعون الحجب التي قد تحجز الحقيقة عن الاكتشاف من حب ذات، وحب راحة، وحب آباء، وحب سلف، وهذا هو المنهج الذي اتبعه الشيخ معتصم في اكتشاف الحقيقة والاعتصام بها، ثم أبى إلاّ أن يفوه بها وينشرها لتعم الفائدة لكل من أراد أن يستفيد</w:t>
      </w:r>
      <w:r>
        <w:rPr>
          <w:rFonts w:eastAsia="Amiri" w:cs="Amiri" w:ascii="Amiri" w:hAnsi="Amiri"/>
          <w:color w:val="111111"/>
          <w:sz w:val="28"/>
          <w:szCs w:val="28"/>
          <w:rtl w:val="true"/>
          <w:lang w:bidi="ar-SA"/>
        </w:rPr>
        <w:t xml:space="preserve">. </w:t>
      </w:r>
      <w:bookmarkStart w:id="1146" w:name="pg20384_231229"/>
    </w:p>
    <w:p>
      <w:pPr>
        <w:pStyle w:val="Heading3"/>
        <w:numPr>
          <w:ilvl w:val="2"/>
          <w:numId w:val="1"/>
        </w:numPr>
        <w:rPr/>
      </w:pPr>
      <w:bookmarkStart w:id="1147" w:name="__RefHeading___Toc11323646_2142443653"/>
      <w:bookmarkStart w:id="1148" w:name="_Toc430"/>
      <w:bookmarkEnd w:id="1146"/>
      <w:bookmarkEnd w:id="1147"/>
      <w:r>
        <w:rPr>
          <w:rtl w:val="true"/>
        </w:rPr>
        <w:t>حديث الثقلين</w:t>
      </w:r>
      <w:r>
        <w:rPr>
          <w:rtl w:val="true"/>
        </w:rPr>
        <w:t xml:space="preserve">... </w:t>
      </w:r>
      <w:r>
        <w:rPr>
          <w:rtl w:val="true"/>
        </w:rPr>
        <w:t>وانكشف الزيف</w:t>
      </w:r>
      <w:r>
        <w:rPr>
          <w:rtl w:val="true"/>
        </w:rPr>
        <w:t>:</w:t>
      </w:r>
      <w:bookmarkEnd w:id="1148"/>
    </w:p>
    <w:p>
      <w:pPr>
        <w:pStyle w:val="BookText"/>
        <w:rPr/>
      </w:pPr>
      <w:r>
        <w:rPr>
          <w:rFonts w:ascii="Amiri" w:hAnsi="Amiri" w:eastAsia="Amiri" w:cs="Amiri"/>
          <w:color w:val="111111"/>
          <w:sz w:val="28"/>
          <w:sz w:val="28"/>
          <w:szCs w:val="28"/>
          <w:rtl w:val="true"/>
          <w:lang w:bidi="ar-SA"/>
        </w:rPr>
        <w:t>ترتسم علامات الدهشة على وجه المسلم السنّي العادي وغير المتخصص عندما يسمع لأول مرة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إني قد تركت فيكم ما إن أخذتم به لن تضلوا كتاب الله وعترتي أهل بيتي</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فهو لم يسمع بالثقلين وان احدهما العترة، بل قيل له 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ما أن تمسّكتم به لن تضلّوا كتاب الله وسنتي</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ويردف بأحاديث اخرى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بسنتي وسنة الخلفاء الراشدين من بعدي، تمسكوا بها وعضوا عليها بالنواجذ</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ويعلم الأطفال في الكتاتيب والمدارس أنّ الخلفاء الراشدين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أبو بكر وعمر وعثمان وعليّ فيشبّون على ذلك ولا يشكون فيه ولا يعرفون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الحديث صحيحاً فلماذا لم يذكره علماؤنا؟ وعندما تجيبه أنّ هذا الحديث ورد متواتراً في الصحاح الستة، وأن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فيها، بل أول ما ورد في موطأ مالك مرفوعاً بغير سند، يزداد تعجبه ويبدأ بالتساؤل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يكتم مثل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يشوش عليه بغيره؟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تابع الأمر أكثر من ذلك تبدأ مرحلة التشكيك في السند لكنها لا تدوم طويلا ولا تصمد للنقاش العلمي، ثم يبدأ التشكيك بالدلالة وأنّ هذا الحديث لا يدل إلاّ على التمسّك بالقرآن لوحده، كما فعل ابن تيمية في كتابه منهاج السنة بايراد حديث آخر مبتور لا يذكر العترة ويذكر القرآن فقط وجعله حاكماً ومفسّراً </w:t>
      </w:r>
      <w:bookmarkStart w:id="1149" w:name="pg20384_231230"/>
    </w:p>
    <w:p>
      <w:pPr>
        <w:pStyle w:val="BookText"/>
        <w:rPr/>
      </w:pPr>
      <w:bookmarkEnd w:id="1149"/>
      <w:r>
        <w:rPr>
          <w:rFonts w:ascii="Amiri" w:hAnsi="Amiri" w:eastAsia="Amiri" w:cs="Amiri"/>
          <w:color w:val="111111"/>
          <w:sz w:val="28"/>
          <w:sz w:val="28"/>
          <w:szCs w:val="28"/>
          <w:rtl w:val="true"/>
          <w:lang w:bidi="ar-SA"/>
        </w:rPr>
        <w:t>لحديث الثقلين، وعجيب هذا التفسير الذي لا يقبله حتى المبتدئون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منه ترديد هذا الكلام إلى الآن تبعاً وتقليداً بدون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صحته فهو يرد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ردّ الشبهات تتّضح صحّة الحديث وتتبيّن دلالته لكل ذي عينين، فهو يدل على عصمة العترة لاقترانهم بالكتاب وعدم افتراقهم عنه، ويدل أيضاً أنه لا يخلو زمان منهم لكي يصحّ التمسك بهم وبالقرآن معاً إلى يوم القيامة، وليكون هذا التمسّك مانعاً من الضلالة دائماً وأبداً، ويدل أيضاً على علمهم بتفاصيل الدين والشريعة مثل القرآن الذي لا يغادر صغيرة ولا كبيرة، وعليه يكون أخذ الدين منهم وهم القيمون عليه وقادته</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11323648_2142443653"/>
      <w:bookmarkStart w:id="1151" w:name="_Toc431"/>
      <w:bookmarkEnd w:id="1150"/>
      <w:r>
        <w:rPr>
          <w:rtl w:val="true"/>
        </w:rPr>
        <w:t>من هم أهل البيت</w:t>
      </w:r>
      <w:r>
        <w:rPr>
          <w:rtl w:val="true"/>
        </w:rPr>
        <w:t>(</w:t>
      </w:r>
      <w:r>
        <w:rPr>
          <w:rtl w:val="true"/>
        </w:rPr>
        <w:t>عليهم السلام</w:t>
      </w:r>
      <w:r>
        <w:rPr>
          <w:rtl w:val="true"/>
        </w:rPr>
        <w:t>):</w:t>
      </w:r>
      <w:bookmarkEnd w:id="1151"/>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معروفون تهفوا إليهم القلوب السليمة ولا تشكّ فيهم المهج البصيرة ولا يحتاج الأمر إلى دليل، ومع ذلك فقد وردت الأدلّة في القرآن والسنة تبين فضلهم وتحدد اشخاصهم، ومن أراد فليراجع آية التطهير، وآية المباهلة، وحديث الكساء، وحديث الأئمة اثنا عشر وغيرها كثير، وما قاله المفسّرون ورواة الحديث في ذلك، فهم عليّ وفاطمة والحسن والحسين وأولاد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11323650_2142443653"/>
      <w:bookmarkStart w:id="1153" w:name="_Toc432"/>
      <w:bookmarkEnd w:id="1152"/>
      <w:r>
        <w:rPr>
          <w:rtl w:val="true"/>
        </w:rPr>
        <w:t>ولاية عليّ</w:t>
      </w:r>
      <w:r>
        <w:rPr>
          <w:rtl w:val="true"/>
        </w:rPr>
        <w:t>(</w:t>
      </w:r>
      <w:r>
        <w:rPr>
          <w:rtl w:val="true"/>
        </w:rPr>
        <w:t>عليه السلام</w:t>
      </w:r>
      <w:r>
        <w:rPr>
          <w:rtl w:val="true"/>
        </w:rPr>
        <w:t xml:space="preserve">) </w:t>
      </w:r>
      <w:r>
        <w:rPr>
          <w:rtl w:val="true"/>
        </w:rPr>
        <w:t>أم الشورى</w:t>
      </w:r>
      <w:r>
        <w:rPr>
          <w:rtl w:val="true"/>
        </w:rPr>
        <w:t>:</w:t>
      </w:r>
      <w:bookmarkEnd w:id="115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الواضحات، حيث سعى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تثبيتها منذ أوائل دعوته المباركة والى الساعات الأخيرة من عمره الشريف ولم يدع مجالا للشك في هذا الأمر، بل هيأ الأسباب لمبايعة الناس له قبل وفاته وذلك بارسال من يحتمل معارضته لهذا الأمر </w:t>
      </w:r>
    </w:p>
    <w:p>
      <w:pPr>
        <w:pStyle w:val="BookText"/>
        <w:rPr/>
      </w:pPr>
      <w:r>
        <w:rPr>
          <w:rFonts w:ascii="Amiri" w:hAnsi="Amiri" w:eastAsia="Amiri" w:cs="Amiri"/>
          <w:color w:val="111111"/>
          <w:sz w:val="28"/>
          <w:sz w:val="28"/>
          <w:szCs w:val="28"/>
          <w:rtl w:val="true"/>
          <w:lang w:bidi="ar-SA"/>
        </w:rPr>
        <w:t>في سرية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المؤيدات على أن الأمر كان من الواضحات تعجّب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العرب عن حقه في بعض خطبه</w:t>
      </w:r>
      <w:r>
        <w:rPr>
          <w:rStyle w:val="FootnoteAnchor"/>
          <w:rtl w:val="true"/>
        </w:rPr>
        <w:footnoteReference w:id="562"/>
      </w:r>
      <w:r>
        <w:rPr>
          <w:rFonts w:ascii="Amiri" w:hAnsi="Amiri" w:eastAsia="Amiri" w:cs="Amiri"/>
          <w:color w:val="111111"/>
          <w:sz w:val="28"/>
          <w:sz w:val="28"/>
          <w:szCs w:val="28"/>
          <w:rtl w:val="true"/>
          <w:lang w:bidi="ar-SA"/>
        </w:rPr>
        <w:t>، وقدوم أبو سفيان رأس بني امية يدعوه إلى المطالبة بحقّه</w:t>
      </w:r>
      <w:r>
        <w:rPr>
          <w:rStyle w:val="FootnoteAnchor"/>
          <w:rtl w:val="true"/>
        </w:rPr>
        <w:footnoteReference w:id="563"/>
      </w:r>
      <w:r>
        <w:rPr>
          <w:rFonts w:ascii="Amiri" w:hAnsi="Amiri" w:eastAsia="Amiri" w:cs="Amiri"/>
          <w:color w:val="111111"/>
          <w:sz w:val="28"/>
          <w:sz w:val="28"/>
          <w:szCs w:val="28"/>
          <w:rtl w:val="true"/>
          <w:lang w:bidi="ar-SA"/>
        </w:rPr>
        <w:t>ممّا يدلّ أنّ هذا الأمر كان واضحاً حتى عند أكثر أعداء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تكن نواياه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وانكار البراء بن عازب عقله عندما رأى رهط السقيفة يزفون أبا بكر إلى المسجد، فأقبل يركض مشتداً ليطرق الباب على بني هاشم المشغولين بجنازة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ليخبرهم بما جرى لوضوح الأمر عنده بأنّ هذا الأمر من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طبيعة الاختلاف الموجودة في الناس والتي تشير إليها الكثير من آيات القرآن الكريم خبطت هذا الحقّ الواضح بباطل السقيفة، فتنكّرت معالم الدين وضاعت سبل الحقيقة فكان انقلاب اصحاب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اعقابهم فتركوا نصرة الحق واتبعوا الأهواء والمصالح الدنيوية القريبة، وبغوا على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المأمورون بمودّتهم، وابتدعوا ما يسمى بالشورى إتباعاً للمتشابه من القرآن فقلبوها عن واقعها، فكانت النتيجة حرمان الامة من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عليها النص تلو النص باتباع آراء الصحابة المتضادّ لها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لو عمل بمقاييس السقيفة والشورى لكان عليّاً هو الأحق بالخلافة، فهو الأقرب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والأعلم والأفضل وفق كل المقاييس، لكن انقلاب الناس حتى على المقاييس التي يرفعون عقيدتهم في تأييدها يضيع الحق ويجعله مشتبهاً حتى على العلماء من أمثال ابن أبي الحديد المعتزلي الذي يقول </w:t>
      </w:r>
      <w:bookmarkStart w:id="1154" w:name="pg20384_231232"/>
    </w:p>
    <w:p>
      <w:pPr>
        <w:pStyle w:val="BookText"/>
        <w:rPr/>
      </w:pPr>
      <w:bookmarkEnd w:id="1154"/>
      <w:r>
        <w:rPr>
          <w:rFonts w:ascii="Amiri" w:hAnsi="Amiri" w:eastAsia="Amiri" w:cs="Amiri"/>
          <w:color w:val="111111"/>
          <w:sz w:val="28"/>
          <w:sz w:val="28"/>
          <w:szCs w:val="28"/>
          <w:rtl w:val="true"/>
          <w:lang w:bidi="ar-SA"/>
        </w:rPr>
        <w:t>في مقدمة شرحه لنهج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المفضول على الأفضل</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جرت سنن الله التي لا تتبدّل على هذه الأمة كما جرت على سابقاتها فاختلفوا واقتتلوا وضيّعوا الحق الواضح فكانوا من الخاسرين الذين لم يضروا الله شيئاً ولكن عاد الضرر عليهم دون سواهم لبغيهم واختلافهم</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1323652_2142443653"/>
      <w:bookmarkStart w:id="1156" w:name="_Toc433"/>
      <w:bookmarkEnd w:id="1155"/>
      <w:r>
        <w:rPr>
          <w:rtl w:val="true"/>
        </w:rPr>
        <w:t>تحريف الحقائق</w:t>
      </w:r>
      <w:r>
        <w:rPr>
          <w:rtl w:val="true"/>
        </w:rPr>
        <w:t>:</w:t>
      </w:r>
      <w:bookmarkEnd w:id="1156"/>
    </w:p>
    <w:p>
      <w:pPr>
        <w:pStyle w:val="BookText"/>
        <w:rPr/>
      </w:pPr>
      <w:r>
        <w:rPr>
          <w:rFonts w:ascii="Amiri" w:hAnsi="Amiri" w:eastAsia="Amiri" w:cs="Amiri"/>
          <w:color w:val="111111"/>
          <w:sz w:val="28"/>
          <w:sz w:val="28"/>
          <w:szCs w:val="28"/>
          <w:rtl w:val="true"/>
          <w:lang w:bidi="ar-SA"/>
        </w:rPr>
        <w:t>كان لعلماء السوء من مؤرخين ورواة احاديث وفقهاء وكتاب الدور الأكبر في قلب الاُمور رأساً على عقب طمعاً في أموال السلاطين أو دعماً لمذاهب باطلة انتحلوها يريدون تشييدها بأي 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ارتكب الكثير من مؤرخي الاسلام إسلوب تحريف الحقائق موجهين ذلك بداعي عدم اثارة الفتنة أو عدم تحمل العامة لحقائق التاريخ، فورثت الامة جيلا بعد جيل حقائق مشوّهة أضرتها وجعلتها لا تعرف وضع الحلل لمشاكلها، وقد عانى المخلصون من أبناء الأمة وخصوصاً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في رفع هذا التشويه، وقدموا جهوداً جبارة في هذا السبيل كان يمكن أن تدخر لامور أهم في صالح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نماذج تحريفات المؤرخين ما أورده الطبري ومن نقل عنه، أنّ مؤسس الشيعة هو يهودي اسمه عبدالله بن سبأ من أهل صنعاء أسلم في زمان عثمان وأحدث انقلاباً هائلا ـ حسب زعمهم ـ فاوجد تيار التشيع وكل ذلك في غفلة من المسلمين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كلام لا يصدقه العقل وحقائق التاريخ، لكنه للأسف تطلب جهوداً </w:t>
      </w:r>
    </w:p>
    <w:p>
      <w:pPr>
        <w:pStyle w:val="BookText"/>
        <w:rPr/>
      </w:pPr>
      <w:r>
        <w:rPr>
          <w:rFonts w:ascii="Amiri" w:hAnsi="Amiri" w:eastAsia="Amiri" w:cs="Amiri"/>
          <w:color w:val="111111"/>
          <w:sz w:val="28"/>
          <w:sz w:val="28"/>
          <w:szCs w:val="28"/>
          <w:rtl w:val="true"/>
          <w:lang w:bidi="ar-SA"/>
        </w:rPr>
        <w:t>كثيرة لا زال علماء التشيّع يقومون بها إلى الآن للردّ على هذه الفرية التي يتمسّك بها بعض المعاندين إلى اليوم كراهية للشيعة ونصباً لهم ولائمتهم، تبعاً لاسلافهم في كتم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واصطناع فضائل لغيرهم وتشويه حقائق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حوربت السنة النبوية الشريفة بشكل عجيب فمنعت من التداول والكتابة وحرّق المكتوب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ابتدع هذه البدعة أبو بكر فمحا الأحاديث التي كتبها بنفسه، واخترع أحاديث انفرد بنقلها لحلّ المشاكل التي واجهته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 لا يورثون ما تركناه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واجه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عندما طالبته بفدك،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لتوجيه جريمته بقتل مالك بن نويرة والزنا بزوجته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كافئه أتباعه من رواة الحديث فوضعوا له فضائل مكذوبة اتباعاً لبدعته وبغضاً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 ذلك افتراءهم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تتوسل بأبي بكر لينقذها الله من الكسوف</w:t>
      </w:r>
      <w:r>
        <w:rPr>
          <w:rStyle w:val="FootnoteAnchor"/>
          <w:rtl w:val="true"/>
        </w:rPr>
        <w:footnoteReference w:id="565"/>
      </w:r>
      <w:r>
        <w:rPr>
          <w:rFonts w:ascii="Amiri" w:hAnsi="Amiri" w:eastAsia="Amiri" w:cs="Amiri"/>
          <w:color w:val="111111"/>
          <w:sz w:val="28"/>
          <w:sz w:val="28"/>
          <w:szCs w:val="28"/>
          <w:rtl w:val="true"/>
          <w:lang w:bidi="ar-SA"/>
        </w:rPr>
        <w:t>، وانه كان في قاب قوسين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66"/>
      </w:r>
      <w:r>
        <w:rPr>
          <w:rFonts w:ascii="IRNazanin" w:hAnsi="IRNazanin" w:eastAsia="IRNazanin"/>
          <w:color w:val="111111"/>
          <w:sz w:val="28"/>
          <w:sz w:val="28"/>
          <w:szCs w:val="28"/>
          <w:rtl w:val="true"/>
          <w:lang w:bidi="fa-IR"/>
        </w:rPr>
        <w:t>، وانه ألف القرآن</w:t>
      </w:r>
      <w:r>
        <w:rPr>
          <w:rStyle w:val="FootnoteAnchor"/>
          <w:rtl w:val="true"/>
        </w:rPr>
        <w:footnoteReference w:id="567"/>
      </w:r>
      <w:r>
        <w:rPr>
          <w:rFonts w:ascii="Amiri" w:hAnsi="Amiri" w:eastAsia="Amiri" w:cs="Amiri"/>
          <w:color w:val="111111"/>
          <w:sz w:val="28"/>
          <w:sz w:val="28"/>
          <w:szCs w:val="28"/>
          <w:rtl w:val="true"/>
          <w:lang w:bidi="ar-SA"/>
        </w:rPr>
        <w:t>ونماذج اخرى لا تعد ولا تحصى من التحريف وردت بالخصوص في صحيحي البخاري ومسلم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العصر الحديث كتّاب مذهبيون يرتشون من السلطان لاطفاء نور الحق وتشويه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بشتى أساليب الدعاية، فصوروا التشيع بابشع واقبح ما يكون من الصور من جرّاء ما نسجوه من خرافات وأوهام وعمّقوا الجهل في نفوس أهل مذاهبهم ووسعوا الفجوة بينهم وبين معرفة الحقيقة، وقائمة الكُتاب طويلة وتحريفاتهم لا تكاد تقف على حصر، الذي منهم </w:t>
      </w:r>
      <w:bookmarkStart w:id="1157" w:name="pg20384_231234"/>
    </w:p>
    <w:p>
      <w:pPr>
        <w:pStyle w:val="BookText"/>
        <w:rPr/>
      </w:pPr>
      <w:bookmarkEnd w:id="1157"/>
      <w:r>
        <w:rPr>
          <w:rFonts w:ascii="Amiri" w:hAnsi="Amiri" w:eastAsia="Amiri" w:cs="Amiri"/>
          <w:color w:val="111111"/>
          <w:sz w:val="28"/>
          <w:sz w:val="28"/>
          <w:szCs w:val="28"/>
          <w:rtl w:val="true"/>
          <w:lang w:bidi="ar-SA"/>
        </w:rPr>
        <w:t>أحمد أمين، وموسى جار الله، ومحب الدين الخطيب، وإحسان الهي ظهير، والقفاري والغريب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علماء التشيع على ما كتبوا وافتروا، والذي كان منهم شرف الدين، والأميني صاحب الغدير، وحامد حسين صاحب العبقات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11323654_2142443653"/>
      <w:bookmarkStart w:id="1159" w:name="_Toc434"/>
      <w:bookmarkEnd w:id="1158"/>
      <w:r>
        <w:rPr>
          <w:rtl w:val="true"/>
        </w:rPr>
        <w:t>فقهاء وعقائديون</w:t>
      </w:r>
      <w:r>
        <w:rPr>
          <w:rtl w:val="true"/>
        </w:rPr>
        <w:t>:</w:t>
      </w:r>
      <w:bookmarkEnd w:id="1159"/>
    </w:p>
    <w:p>
      <w:pPr>
        <w:pStyle w:val="BookText"/>
        <w:rPr/>
      </w:pPr>
      <w:r>
        <w:rPr>
          <w:rFonts w:ascii="Amiri" w:hAnsi="Amiri" w:eastAsia="Amiri" w:cs="Amiri"/>
          <w:color w:val="111111"/>
          <w:sz w:val="28"/>
          <w:sz w:val="28"/>
          <w:szCs w:val="28"/>
          <w:rtl w:val="true"/>
          <w:lang w:bidi="ar-SA"/>
        </w:rPr>
        <w:t>تعدّدت المدارس الفقهية والعقائدية عند المسلمين وذلك نتيجة الاختلاف الذي حصل منذ يوم السقيفة وتحويل الخلافة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 وقد نقل التاريخ تعصّب كل جماعة لمدرستهم الفقهية أو العقائدية وما حصل بينهم من مشادات ونزاعات وصلت إلى أن يكفر بعضهم البعض، وكشف لنا أيضاً دور السلطات الحاكمة وكيف كانت تتلاعب بدين المسلمين، فالعالم الذي يوافق هواها يكون إماماً للمسلمين ويلزم الناس بطريقة مباشرة أو غير مباشرة بتقليده والاقتداء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رست المرجعية الفقهية عند أهل السنة بعد ظروف وملابسات متعدّدة على أربع من بين مئات المجتهدين، وهم أبو حنيفة، ومالك، والشافعي، وابن حنبل، ثمّ حرم الاجتهاد من بعدهم وأمر الجميع بتقليدهم من غير أن تكون لهم ميزة تميزهم عن غيرهم، ويرجع ذلك تاريخ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هـ عندما رأت السلطات الحاكمة أنّ مصلحتها تتطلّب حصر الاجتهاد في المراجع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كان الشيعة يأخذون عن أئمتهم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عن الفقهاء المجتهدين في عصر الغيبة، ولم ينسد باب الاجتهاد عندهم على فقهاء معدودين بل استمر إلى اليوم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المرجعية العقائدية عند أهل السنة فقد رست على مدرستين رئيسيتين،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السلفية والاشاعرة، بعد أن كانوا فرق متعدّدة من مرجئة ترى أنّه لا علاقة </w:t>
      </w:r>
      <w:bookmarkStart w:id="1160" w:name="pg20384_231235"/>
    </w:p>
    <w:p>
      <w:pPr>
        <w:pStyle w:val="BookText"/>
        <w:rPr/>
      </w:pPr>
      <w:bookmarkEnd w:id="1160"/>
      <w:r>
        <w:rPr>
          <w:rFonts w:ascii="Amiri" w:hAnsi="Amiri" w:eastAsia="Amiri" w:cs="Amiri"/>
          <w:color w:val="111111"/>
          <w:sz w:val="28"/>
          <w:sz w:val="28"/>
          <w:szCs w:val="28"/>
          <w:rtl w:val="true"/>
          <w:lang w:bidi="ar-SA"/>
        </w:rPr>
        <w:t>بين الايمان والعمل، وقدريّه تنفي القدر، وجهمية تنفي كل صفة لله سبحانه، إضافة إلى الخوارج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تبادلت هاتين المدرستين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والاشاعرة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العقائدية على جمهور أهل السنة، ففترة كانت مدرسة أحمد بن حنبل هي المتّبعة، ثم جاءت فترة سيطرت فيها أفكار أبو الحسن الأشعري الذي كان وسطاً بين الحنابلة والمعتزلة، ثم ظهر في كل من هاتين المدرستين أئمة ينصرون عقيدتهم ويضيفون إليها كابن تيمية وابن عبدالوهاب في المدرسة السلفية، وكالباقلاني والفخر الرازي والتفتازاني في المدرسة الأشعرية</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11323656_2142443653"/>
      <w:bookmarkStart w:id="1162" w:name="_Toc435"/>
      <w:bookmarkEnd w:id="1161"/>
      <w:r>
        <w:rPr>
          <w:rtl w:val="true"/>
        </w:rPr>
        <w:t>المدرسة السلفية</w:t>
      </w:r>
      <w:r>
        <w:rPr>
          <w:rtl w:val="true"/>
        </w:rPr>
        <w:t>:</w:t>
      </w:r>
      <w:bookmarkEnd w:id="1162"/>
    </w:p>
    <w:p>
      <w:pPr>
        <w:pStyle w:val="BookText"/>
        <w:rPr/>
      </w:pPr>
      <w:r>
        <w:rPr>
          <w:rFonts w:ascii="Amiri" w:hAnsi="Amiri" w:eastAsia="Amiri" w:cs="Amiri"/>
          <w:color w:val="111111"/>
          <w:sz w:val="28"/>
          <w:sz w:val="28"/>
          <w:szCs w:val="28"/>
          <w:rtl w:val="true"/>
          <w:lang w:bidi="ar-SA"/>
        </w:rPr>
        <w:t>التزمت هذه المدرسة في مرحلة ابن حنبل بسماع الحديث ولم تسمح بتأويله أو استخدام العقل في فهم معانيه وجمدوا على ظاهر النصوص، ممّا أدّى بهم إلى إثبات التشبيه والتجسيم لله تعالى من دون تدقيق في مدلولات الأحاديث التي تذكر اليد والوجه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ابن تيمية فزاد الطين بلّة، حيث زاد في اثبات الصفات لله واتهم الآخرين بالضلال ودافع عن عقائده ووصفها بانها عقائد السلف والصحابة التي لا يجوز الانحراف عنها، وبهذا اتّبع نفس طريقة خلط الحق بالباطل لا ضلال الناس لكن معظم العلماء في وقته ردّوا عليه واسكتوا فتنته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بعد ذلك محمد بن عبدالوهاب، وكانت الظروف مهيأة له من دعم السلطان وجهل البدو بحقائق الدين، فاتخذ منهم جيشاً ونصر دولة اعتدت على الحرمات وروعت المسلمين، وقد ادّعى التوحيد الخالص والصحيح وأنكر الزيارة لقبور الصالحين والتوسّل بالمعصومين وقال إن ذلك شرك لا يغتفر يخرج صاحبه من الاسلام إلى الكفر، وقد ردّه الكثير من علماء المسلمين وأولهم أخوه </w:t>
      </w:r>
      <w:bookmarkStart w:id="1163" w:name="pg20384_231236"/>
    </w:p>
    <w:p>
      <w:pPr>
        <w:pStyle w:val="BookText"/>
        <w:rPr/>
      </w:pPr>
      <w:bookmarkEnd w:id="1163"/>
      <w:r>
        <w:rPr>
          <w:rFonts w:ascii="Amiri" w:hAnsi="Amiri" w:eastAsia="Amiri" w:cs="Amiri"/>
          <w:color w:val="111111"/>
          <w:sz w:val="28"/>
          <w:sz w:val="28"/>
          <w:szCs w:val="28"/>
          <w:rtl w:val="true"/>
          <w:lang w:bidi="ar-SA"/>
        </w:rPr>
        <w:t>سليمان بن عبدالوهاب، فاوضحوا اشتباهاته ومواضع خلطه وبيّنوا أنّ زيارة القبور لا تعدّ عبادة لصاحب القبر، بل هي عبادة خالصة لله ما دام المرء يعتقد أنّ صاحب القبر عبد من عبيد الله وليس مستقلا عن الله، وقد وردت الأحاديث الكثيرة التي تجوز زيارة القبور والتوسل بالأولياء</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11323658_2142443653"/>
      <w:bookmarkStart w:id="1165" w:name="_Toc436"/>
      <w:bookmarkEnd w:id="1164"/>
      <w:r>
        <w:rPr>
          <w:rtl w:val="true"/>
        </w:rPr>
        <w:t>الأشاعرة</w:t>
      </w:r>
      <w:r>
        <w:rPr>
          <w:rtl w:val="true"/>
        </w:rPr>
        <w:t>:</w:t>
      </w:r>
      <w:bookmarkEnd w:id="1165"/>
    </w:p>
    <w:p>
      <w:pPr>
        <w:pStyle w:val="BookText"/>
        <w:rPr/>
      </w:pPr>
      <w:r>
        <w:rPr>
          <w:rFonts w:ascii="Amiri" w:hAnsi="Amiri" w:eastAsia="Amiri" w:cs="Amiri"/>
          <w:color w:val="111111"/>
          <w:sz w:val="28"/>
          <w:sz w:val="28"/>
          <w:szCs w:val="28"/>
          <w:rtl w:val="true"/>
          <w:lang w:bidi="ar-SA"/>
        </w:rPr>
        <w:t>كان أبو الحسن الأشعري معتزلياً ثم انتقل إلى أهل الحديث وحاول اضفاء الصبغة العقلية على معتقدات الحنابلة التي ترفض العقل، ولكنّه فشل في ذلك لأنّ الكثير من الأحاديث كانت مزورة فتناقضت مع العقل فتحير في أمره ووقع في مشاكل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على ذلك مبحث الرؤية سبحانه وتعالى فقد اثبتها الاشاعرة بالتفسير الخاطىء للآيات والأحاديث ثم قالوا انه لا يلزم من ذلك محذور أو مُحال عقلي كالحدوث والتشبيه واثبات الجهة وغير ذلك، وهي ادعاءات لا تصمد أمام النقاش العلمي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الأحاديث الكثيرة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الرؤية وتحيل وقوعها، لكن أهل السنة حرموا أنفسهم منها مستبدليها بروايات كعب الأحبار ووهب بن منبه وأبو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التي أوقعتهم في محاذير شنيعة لا يدرون كيف علاجها والخلاص من إلزاماتها المؤدية إلى التشبيه والتجسيم الذي يرفضونه عندما يستعملون عقولهم</w:t>
      </w:r>
      <w:r>
        <w:rPr>
          <w:rFonts w:eastAsia="Amiri" w:cs="Amiri" w:ascii="Amiri" w:hAnsi="Amiri"/>
          <w:color w:val="111111"/>
          <w:sz w:val="28"/>
          <w:szCs w:val="28"/>
          <w:rtl w:val="true"/>
          <w:lang w:bidi="ar-SA"/>
        </w:rPr>
        <w:t xml:space="preserve">. </w:t>
      </w:r>
      <w:bookmarkStart w:id="1166" w:name="pg20384_231237"/>
    </w:p>
    <w:p>
      <w:pPr>
        <w:pStyle w:val="Heading2"/>
        <w:numPr>
          <w:ilvl w:val="1"/>
          <w:numId w:val="1"/>
        </w:numPr>
        <w:rPr/>
      </w:pPr>
      <w:bookmarkStart w:id="1167" w:name="__RefHeading___Toc11323660_2142443653"/>
      <w:bookmarkStart w:id="1168" w:name="_Toc437"/>
      <w:bookmarkEnd w:id="1166"/>
      <w:bookmarkEnd w:id="1167"/>
      <w:r>
        <w:rPr>
          <w:rtl w:val="true"/>
        </w:rPr>
        <w:t>{</w:t>
      </w:r>
      <w:r>
        <w:rPr/>
        <w:t>21</w:t>
      </w:r>
      <w:r>
        <w:rPr>
          <w:rtl w:val="true"/>
        </w:rPr>
        <w:t xml:space="preserve">} </w:t>
      </w:r>
      <w:r>
        <w:rPr>
          <w:rtl w:val="true"/>
        </w:rPr>
        <w:t>معروف عبدالمجيد</w:t>
      </w:r>
      <w:r>
        <w:rPr>
          <w:rtl w:val="true"/>
        </w:rPr>
        <w:t>(</w:t>
      </w:r>
      <w:r>
        <w:rPr>
          <w:rtl w:val="true"/>
        </w:rPr>
        <w:t xml:space="preserve">شافعي </w:t>
      </w:r>
      <w:r>
        <w:rPr>
          <w:rtl w:val="true"/>
        </w:rPr>
        <w:t xml:space="preserve">/ </w:t>
      </w:r>
      <w:r>
        <w:rPr>
          <w:rtl w:val="true"/>
        </w:rPr>
        <w:t>مصر</w:t>
      </w:r>
      <w:r>
        <w:rPr>
          <w:rtl w:val="true"/>
        </w:rPr>
        <w:t>)</w:t>
      </w:r>
      <w:bookmarkEnd w:id="1168"/>
    </w:p>
    <w:p>
      <w:pPr>
        <w:pStyle w:val="Heading3"/>
        <w:numPr>
          <w:ilvl w:val="2"/>
          <w:numId w:val="1"/>
        </w:numPr>
        <w:rPr/>
      </w:pPr>
      <w:bookmarkStart w:id="1169" w:name="__RefHeading___Toc11323662_2142443653"/>
      <w:bookmarkStart w:id="1170" w:name="_Toc438"/>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21200" cy="6261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06"/>
                        <a:stretch/>
                      </pic:blipFill>
                      <pic:spPr>
                        <a:xfrm>
                          <a:off x="0" y="0"/>
                          <a:ext cx="4521240" cy="6261120"/>
                        </a:xfrm>
                        <a:prstGeom prst="rect">
                          <a:avLst/>
                        </a:prstGeom>
                        <a:ln w="0">
                          <a:noFill/>
                        </a:ln>
                      </pic:spPr>
                    </pic:pic>
                  </a:graphicData>
                </a:graphic>
              </wp:inline>
            </w:drawing>
          </mc:Choice>
          <mc:Fallback>
            <w:pict>
              <v:shape id="shape_0" stroked="f" o:allowincell="f" style="position:absolute;margin-left:0pt;margin-top:-493.05pt;width:355.95pt;height:492.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عام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 في مدينة القليوبية بمصر، ونشأ في أسرة تعتنق المذهب الشافعي، درس الآداب واللغات السامية في جامعة الأزهر في مصر، والنقوش السامية في جامعة روما في ايطاليا، والآثار الكلاسيكية اليونانيّة والرومانية في جامعتي زيوريخ في سويسرا وغوتنغن في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يجيد عدداً من اللغات الحية والقديمة، عمل في الترجمة والتدريس الجامعي وهو يعمل الآن في الحقل الاعلامي في الصحافة والإذاعة والتلفزيون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171" w:name="__RefHeading___Toc11323664_2142443653"/>
      <w:bookmarkStart w:id="1172" w:name="_Toc439"/>
      <w:bookmarkEnd w:id="1171"/>
      <w:r>
        <w:rPr>
          <w:rtl w:val="true"/>
        </w:rPr>
        <w:t>اهتمامه بالعقيدة</w:t>
      </w:r>
      <w:r>
        <w:rPr>
          <w:rtl w:val="true"/>
        </w:rPr>
        <w:t>:</w:t>
      </w:r>
      <w:bookmarkEnd w:id="1172"/>
    </w:p>
    <w:p>
      <w:pPr>
        <w:pStyle w:val="BookText"/>
        <w:rPr/>
      </w:pPr>
      <w:r>
        <w:rPr>
          <w:rFonts w:ascii="Amiri" w:hAnsi="Amiri" w:eastAsia="Amiri" w:cs="Amiri"/>
          <w:color w:val="111111"/>
          <w:sz w:val="28"/>
          <w:sz w:val="28"/>
          <w:szCs w:val="28"/>
          <w:rtl w:val="true"/>
          <w:lang w:bidi="ar-SA"/>
        </w:rPr>
        <w:t>ادرك الاستاذ معروف خلال دراساته المتنوعة والموسوعية أنّ العقيدة ينبغي أن تبني على الوعي الكامل والقناعة التامة، وينبغي أن يتوجه الإنسان إلى البحث في هذا المجال بصورة جادة كي يصل إلى العقيدة الصحيحة التي يطمئن إليها القلب وتسكن إليها النفس</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فبادر الأستاذ معروف من هذا المنطلق إلى البحث في مجال العقيدة، وتوجه إلى قراءة العديد من الكتب العقائدية بروح بناءة وبنفس موضوعية</w:t>
      </w:r>
      <w:r>
        <w:rPr>
          <w:rFonts w:eastAsia="Amiri" w:cs="Amiri" w:ascii="Amiri" w:hAnsi="Amiri"/>
          <w:color w:val="111111"/>
          <w:sz w:val="28"/>
          <w:szCs w:val="28"/>
          <w:rtl w:val="true"/>
          <w:lang w:bidi="ar-SA"/>
        </w:rPr>
        <w:t xml:space="preserve">. </w:t>
      </w:r>
      <w:bookmarkStart w:id="1173" w:name="pg20384_231238"/>
    </w:p>
    <w:p>
      <w:pPr>
        <w:pStyle w:val="Heading3"/>
        <w:numPr>
          <w:ilvl w:val="2"/>
          <w:numId w:val="1"/>
        </w:numPr>
        <w:rPr/>
      </w:pPr>
      <w:bookmarkStart w:id="1174" w:name="__RefHeading___Toc11323666_2142443653"/>
      <w:bookmarkStart w:id="1175" w:name="_Toc440"/>
      <w:bookmarkEnd w:id="1173"/>
      <w:bookmarkEnd w:id="1174"/>
      <w:r>
        <w:rPr>
          <w:rtl w:val="true"/>
        </w:rPr>
        <w:t>نبذهُ للتعصب</w:t>
      </w:r>
      <w:r>
        <w:rPr>
          <w:rtl w:val="true"/>
        </w:rPr>
        <w:t>:</w:t>
      </w:r>
      <w:bookmarkEnd w:id="1175"/>
    </w:p>
    <w:p>
      <w:pPr>
        <w:pStyle w:val="BookText"/>
        <w:rPr/>
      </w:pPr>
      <w:r>
        <w:rPr>
          <w:rFonts w:ascii="Amiri" w:hAnsi="Amiri" w:eastAsia="Amiri" w:cs="Amiri"/>
          <w:color w:val="111111"/>
          <w:sz w:val="28"/>
          <w:sz w:val="28"/>
          <w:szCs w:val="28"/>
          <w:rtl w:val="true"/>
          <w:lang w:bidi="ar-SA"/>
        </w:rPr>
        <w:t>اجتهد الأستاذ معروف خلال بحثه أن يزيل عن نفسه غيوم العصبية ليتمكن من ازالة الموانع التي تسلب منه امكانية رؤية الحقيقة، ثم توجه إلى البحث بقوة ليتحدّى كل العقبات التي تواجه حركته باتجاه الحقيقة، فوجد أن الأمر يتطلّب منه التحلي بالانصاف والموضوعية في تقييمه للمدارس الفكرية المتضاربة، فجاهد نفسه في هذا السبيل مؤملا أن يهديه الله سبحانه وتعالى إلى سواء السبيل</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11323668_2142443653"/>
      <w:bookmarkStart w:id="1177" w:name="_Toc441"/>
      <w:bookmarkEnd w:id="1176"/>
      <w:r>
        <w:rPr>
          <w:rtl w:val="true"/>
        </w:rPr>
        <w:t>الصراع بين القوى النفسية</w:t>
      </w:r>
      <w:r>
        <w:rPr>
          <w:rtl w:val="true"/>
        </w:rPr>
        <w:t>:</w:t>
      </w:r>
      <w:bookmarkEnd w:id="1177"/>
    </w:p>
    <w:p>
      <w:pPr>
        <w:pStyle w:val="BookText"/>
        <w:rPr/>
      </w:pPr>
      <w:r>
        <w:rPr>
          <w:rFonts w:ascii="Amiri" w:hAnsi="Amiri" w:eastAsia="Amiri" w:cs="Amiri"/>
          <w:color w:val="111111"/>
          <w:sz w:val="28"/>
          <w:sz w:val="28"/>
          <w:szCs w:val="28"/>
          <w:rtl w:val="true"/>
          <w:lang w:bidi="ar-SA"/>
        </w:rPr>
        <w:t>توصّل الاستاذ معروف خلال ابحاثه إلى افكار ورؤى تخالف ما كان عليه، وهنا دخل الاستاذ في ساحة الصراع مع نفسه، لأنّ رأى أن تبنّيه لهذه الأفكار والمعتقدات يتطلب منه الكثير من التضحية، لأنّ التزامه بما توصّل إليه جديداً قد يدفع الكثير ممن حوله إلى نبذه والاستهزاء به وطرده والاستخفاف به، وقد يدفعه ذلك إلى تغيير مصيره وهدم الكثير مما بناه من مجد وعز بين أبناء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الاستاذ معروف أن نفسه تجتذبه باتجاه ما يتناغم مع مبتغياتها ومآربها، لكنه سعى ليؤمّر العقل ويمنحه زمام القيادة في كيانه، وبالفعل تمكّن من ذلك، فجاهد نفسه ليوطّنها على الاذعان بالحق وإن كان الحق مغايراً لهواه ولما اعتاد عليه فيما سبق</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هاجر الاستاذ معروف إلى الله سبحانه وتعالى، وهجر كل المعتقدات الموروثة والتي كشف خواءها وتوجه إلى المعتقدات الرصينة التي توصل إليها بالأدلة والبراهين</w:t>
      </w:r>
      <w:r>
        <w:rPr>
          <w:rFonts w:eastAsia="Amiri" w:cs="Amiri" w:ascii="Amiri" w:hAnsi="Amiri"/>
          <w:color w:val="111111"/>
          <w:sz w:val="28"/>
          <w:szCs w:val="28"/>
          <w:rtl w:val="true"/>
          <w:lang w:bidi="ar-SA"/>
        </w:rPr>
        <w:t xml:space="preserve">. </w:t>
      </w:r>
      <w:bookmarkStart w:id="1178" w:name="pg20384_231239"/>
    </w:p>
    <w:p>
      <w:pPr>
        <w:pStyle w:val="Heading3"/>
        <w:numPr>
          <w:ilvl w:val="2"/>
          <w:numId w:val="1"/>
        </w:numPr>
        <w:rPr/>
      </w:pPr>
      <w:bookmarkStart w:id="1179" w:name="__RefHeading___Toc11323670_2142443653"/>
      <w:bookmarkStart w:id="1180" w:name="_Toc442"/>
      <w:bookmarkEnd w:id="1178"/>
      <w:bookmarkEnd w:id="1179"/>
      <w:r>
        <w:rPr>
          <w:rtl w:val="true"/>
        </w:rPr>
        <w:t>اعتناقه لمذهب أهل البيت</w:t>
      </w:r>
      <w:r>
        <w:rPr>
          <w:rtl w:val="true"/>
        </w:rPr>
        <w:t>(</w:t>
      </w:r>
      <w:r>
        <w:rPr>
          <w:rtl w:val="true"/>
        </w:rPr>
        <w:t>عليهم السلام</w:t>
      </w:r>
      <w:r>
        <w:rPr>
          <w:rtl w:val="true"/>
        </w:rPr>
        <w:t>):</w:t>
      </w:r>
      <w:bookmarkEnd w:id="1180"/>
    </w:p>
    <w:p>
      <w:pPr>
        <w:pStyle w:val="BookText"/>
        <w:rPr/>
      </w:pPr>
      <w:r>
        <w:rPr>
          <w:rFonts w:ascii="Amiri" w:hAnsi="Amiri" w:eastAsia="Amiri" w:cs="Amiri"/>
          <w:color w:val="111111"/>
          <w:sz w:val="28"/>
          <w:sz w:val="28"/>
          <w:szCs w:val="28"/>
          <w:rtl w:val="true"/>
          <w:lang w:bidi="ar-SA"/>
        </w:rPr>
        <w:t>من هذا المنطلق بدأ الاستاذ معروف خلال بحثه المقارن بين المذاهب الإسلامية ينتقي المعتقدات التي تدعمها الأدلة ويتخلّى بالتدريج عن معتقداته السابقة التي ما كان سبب اعتناقه له سوى وراثتها من الآباء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فترة حتى وجد الاستاذ معروف نفسه معتقداً بكل اصول ومباني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 نفسه أنه شيعي بالفعل ولا ينقصه شيء سوى الإجهار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ثارت نفسه مرة أخرى، وبدأ الاستاذ معروف يعاني من صراع عنيف في داخله بين عقيدة توارثها عن أهله وأخرى اختارها بنفسه عن قناعة، بين عقيدة مترسّخة في ذهنه منذ الصغر وعقيدة جديدة ليس لها إلاّ القوة على اقناع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الصراع الذي يعانيه الاستاذ معروف هذه المرّة اشدّ واعنف من قبل، لأنّه كان يواجه امراً خطيراً يحدّد مصيره، وكان يعي الاستاذ عواقب الأمر والمتاعب التي سيتعرض لها بعد هذه الرحلة العقائدية، وما سيلاقيه من ايذاء واضطهاد وعدم احترام وجفاء وشنّ الحملات المسعورة من قِبَل الذين لا يروق لهم انفصاله عن الركب الذي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رأى أنّ الحق أحق أن يتبع، فتغلّب على كل الموانع التي وقفت بوجهه لتمنعه عن التوجه إلى الحق وقرّر قراره النهائي واعلن استبصاره واعتناقه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عام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الاستاذ معروف بانقاذ نفسه من الفهم الخاطىء الذي كان عليه، بل توجه إلى العمل في مجال الصحافة والاذاعة والتلفاز، ليجعلها ذريعة لايصال فكر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أوسع شريحة ممكنة، ولينوّر بذلك الأذهان </w:t>
      </w:r>
      <w:bookmarkStart w:id="1181" w:name="pg20384_231240"/>
    </w:p>
    <w:p>
      <w:pPr>
        <w:pStyle w:val="BookText"/>
        <w:rPr/>
      </w:pPr>
      <w:bookmarkEnd w:id="1181"/>
      <w:r>
        <w:rPr>
          <w:rFonts w:ascii="Amiri" w:hAnsi="Amiri" w:eastAsia="Amiri" w:cs="Amiri"/>
          <w:color w:val="111111"/>
          <w:sz w:val="28"/>
          <w:sz w:val="28"/>
          <w:szCs w:val="28"/>
          <w:rtl w:val="true"/>
          <w:lang w:bidi="ar-SA"/>
        </w:rPr>
        <w:t>المتلهفة لنور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الاستاذ استغل موهبته الشعرية لخدمة مذهب أهل البيت، وكتب الكثير من الشعر المتلوّن بأنوار الرسالة المحمدية والمتضمخ باريج الولاية العلوية</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11323672_2142443653"/>
      <w:bookmarkStart w:id="1183" w:name="_Toc443"/>
      <w:bookmarkEnd w:id="1182"/>
      <w:r>
        <w:rPr>
          <w:rtl w:val="true"/>
        </w:rPr>
        <w:t>مؤلفاته</w:t>
      </w:r>
      <w:r>
        <w:rPr>
          <w:rtl w:val="true"/>
        </w:rPr>
        <w:t>:</w:t>
      </w:r>
      <w:bookmarkEnd w:id="1183"/>
    </w:p>
    <w:p>
      <w:pPr>
        <w:pStyle w:val="Heading3"/>
        <w:numPr>
          <w:ilvl w:val="2"/>
          <w:numId w:val="1"/>
        </w:numPr>
        <w:rPr/>
      </w:pPr>
      <w:bookmarkStart w:id="1184" w:name="__RefHeading___Toc11323674_2142443653"/>
      <w:bookmarkStart w:id="1185" w:name="_Toc444"/>
      <w:bookmarkEnd w:id="1184"/>
      <w:r>
        <w:rPr>
          <w:rtl w:val="true"/>
        </w:rPr>
        <w:t>{</w:t>
      </w:r>
      <w:r>
        <w:rPr/>
        <w:t>1</w:t>
      </w:r>
      <w:r>
        <w:rPr>
          <w:rtl w:val="true"/>
        </w:rPr>
        <w:t>} "</w:t>
      </w:r>
      <w:r>
        <w:rPr>
          <w:rtl w:val="true"/>
        </w:rPr>
        <w:t>أحجار لمن تهفو لها نفسي</w:t>
      </w:r>
      <w:r>
        <w:rPr>
          <w:rtl w:val="true"/>
        </w:rPr>
        <w:t>":</w:t>
      </w:r>
      <w:bookmarkEnd w:id="1185"/>
    </w:p>
    <w:p>
      <w:pPr>
        <w:pStyle w:val="BookText"/>
        <w:rPr/>
      </w:pPr>
      <w:r>
        <w:rPr>
          <w:rFonts w:ascii="Amiri" w:hAnsi="Amiri" w:eastAsia="Amiri" w:cs="Amiri"/>
          <w:color w:val="111111"/>
          <w:sz w:val="28"/>
          <w:sz w:val="28"/>
          <w:szCs w:val="28"/>
          <w:rtl w:val="true"/>
          <w:lang w:bidi="ar-SA"/>
        </w:rPr>
        <w:t xml:space="preserve">مجموعة شعرية صدرت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سبعة عشر قصيدة موضوعها فلسطين والانتفاضة والقدس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هذه القصائد في فترات وأمكنة مختلفة ونشرت في الصحف والمجلات الصادرة بالعربية في المهجر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هذه القصائد للحداثة أو العصرنة ولا للكلاسيكية أو التقليدية الراسخة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هي احاسيس عفوية ينتظمها الاشراق من وحي بطل عفوي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الشاب الفارع، وتلك الفتاة السمراء، وهؤلاء الصبية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يقذفون حداثة الماكينة الحربية المحمومة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متفائلون بالغد الواعد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ومعطيات الوجود الأزلي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الايمان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والنعمة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والثقة التي لا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والعزيمة التي لا تهون ولا تخور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الكاشفة، وسفر رفع الحجب بين الشعر والانسان الرباني أو الربّ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طنطنة</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11323676_2142443653"/>
      <w:bookmarkStart w:id="1187" w:name="_Toc445"/>
      <w:bookmarkEnd w:id="1186"/>
      <w:r>
        <w:rPr>
          <w:rtl w:val="true"/>
        </w:rPr>
        <w:t>{</w:t>
      </w:r>
      <w:r>
        <w:rPr/>
        <w:t>2</w:t>
      </w:r>
      <w:r>
        <w:rPr>
          <w:rtl w:val="true"/>
        </w:rPr>
        <w:t>} "</w:t>
      </w:r>
      <w:r>
        <w:rPr>
          <w:rtl w:val="true"/>
        </w:rPr>
        <w:t>أكاسيا للفراعنة</w:t>
      </w:r>
      <w:r>
        <w:rPr>
          <w:rtl w:val="true"/>
        </w:rPr>
        <w:t>":</w:t>
      </w:r>
      <w:bookmarkEnd w:id="1187"/>
    </w:p>
    <w:p>
      <w:pPr>
        <w:pStyle w:val="BookText"/>
        <w:rPr/>
      </w:pPr>
      <w:r>
        <w:rPr>
          <w:rFonts w:ascii="Amiri" w:hAnsi="Amiri" w:eastAsia="Amiri" w:cs="Amiri"/>
          <w:color w:val="111111"/>
          <w:sz w:val="28"/>
          <w:sz w:val="28"/>
          <w:szCs w:val="28"/>
          <w:rtl w:val="true"/>
          <w:lang w:bidi="ar-SA"/>
        </w:rPr>
        <w:t xml:space="preserve">مجموعة قصصية صدرت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وهي عشر قصص قصيرة ذات مواضيع مختلفة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أحكي لكم تاريخ القصة القصيرة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أُحدد </w:t>
      </w:r>
      <w:bookmarkStart w:id="1188" w:name="pg20384_231241"/>
    </w:p>
    <w:p>
      <w:pPr>
        <w:pStyle w:val="BookText"/>
        <w:rPr/>
      </w:pPr>
      <w:bookmarkEnd w:id="1188"/>
      <w:r>
        <w:rPr>
          <w:rFonts w:ascii="Amiri" w:hAnsi="Amiri" w:eastAsia="Amiri" w:cs="Amiri"/>
          <w:color w:val="111111"/>
          <w:sz w:val="28"/>
          <w:sz w:val="28"/>
          <w:szCs w:val="28"/>
          <w:rtl w:val="true"/>
          <w:lang w:bidi="ar-SA"/>
        </w:rPr>
        <w:t>مسقط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من المفترض ان اسجل بعض الأسماء اللامعة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تلك التي تعد من خلصاء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ابرهن انني على شيء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الواجب ان اخوض غمار النقد الأدبي وابدع عدداً من التعابير والمصطلحات حول التراث والحداثة وما بعد الحداثة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الضروري ان اكتب ايضاحاً عن مذهبي في تأليف القصة القصيرة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لن يكون شيء من ذلك بل ساترككم مع هذه الباقة النابتة من عمق اعماقي، وابقى وحدي مع نزيفي الذي لا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فلعلنا نلتقي يوماً ما في خميلة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ربيع قادم</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11323678_2142443653"/>
      <w:bookmarkStart w:id="1190" w:name="_Toc446"/>
      <w:bookmarkEnd w:id="1189"/>
      <w:r>
        <w:rPr>
          <w:rtl w:val="true"/>
        </w:rPr>
        <w:t>{</w:t>
      </w:r>
      <w:r>
        <w:rPr/>
        <w:t>3</w:t>
      </w:r>
      <w:r>
        <w:rPr>
          <w:rtl w:val="true"/>
        </w:rPr>
        <w:t>} "</w:t>
      </w:r>
      <w:r>
        <w:rPr>
          <w:rtl w:val="true"/>
        </w:rPr>
        <w:t>معلقة على جدار الأهرام</w:t>
      </w:r>
      <w:r>
        <w:rPr>
          <w:rtl w:val="true"/>
        </w:rPr>
        <w:t>":</w:t>
      </w:r>
      <w:bookmarkEnd w:id="1190"/>
    </w:p>
    <w:p>
      <w:pPr>
        <w:pStyle w:val="BookText"/>
        <w:rPr/>
      </w:pPr>
      <w:r>
        <w:rPr>
          <w:rFonts w:ascii="Amiri" w:hAnsi="Amiri" w:eastAsia="Amiri" w:cs="Amiri"/>
          <w:color w:val="111111"/>
          <w:sz w:val="28"/>
          <w:sz w:val="28"/>
          <w:szCs w:val="28"/>
          <w:rtl w:val="true"/>
          <w:lang w:bidi="ar-SA"/>
        </w:rPr>
        <w:t xml:space="preserve">مجموعة شعرية صدرت عام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أربعة عشر قصيدة، واحدة منها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الواقع عشر 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لها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يرحلُ الناس وتبقى الذكريات</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مثل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تغيب</w:t>
      </w:r>
    </w:p>
    <w:p>
      <w:pPr>
        <w:pStyle w:val="BookText"/>
        <w:rPr/>
      </w:pPr>
      <w:r>
        <w:rPr>
          <w:rFonts w:ascii="Amiri" w:hAnsi="Amiri" w:eastAsia="Amiri" w:cs="Amiri"/>
          <w:color w:val="111111"/>
          <w:sz w:val="28"/>
          <w:sz w:val="28"/>
          <w:szCs w:val="28"/>
          <w:rtl w:val="true"/>
          <w:lang w:bidi="ar-SA"/>
        </w:rPr>
        <w:t>قد طواني القبرُ من قبل الممات</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مثل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جديب</w:t>
      </w:r>
    </w:p>
    <w:p>
      <w:pPr>
        <w:pStyle w:val="BookText"/>
        <w:rPr/>
      </w:pPr>
      <w:r>
        <w:rPr>
          <w:rFonts w:ascii="Amiri" w:hAnsi="Amiri" w:eastAsia="Amiri" w:cs="Amiri"/>
          <w:color w:val="111111"/>
          <w:sz w:val="28"/>
          <w:sz w:val="28"/>
          <w:szCs w:val="28"/>
          <w:rtl w:val="true"/>
          <w:lang w:bidi="ar-SA"/>
        </w:rPr>
        <w:t>فافتح الدفتر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نهرَ ذكرى</w:t>
      </w:r>
    </w:p>
    <w:p>
      <w:pPr>
        <w:pStyle w:val="BookText"/>
        <w:rPr/>
      </w:pPr>
      <w:r>
        <w:rPr>
          <w:rFonts w:ascii="Amiri" w:hAnsi="Amiri" w:eastAsia="Amiri" w:cs="Amiri"/>
          <w:color w:val="111111"/>
          <w:sz w:val="28"/>
          <w:sz w:val="28"/>
          <w:szCs w:val="28"/>
          <w:rtl w:val="true"/>
          <w:lang w:bidi="ar-SA"/>
        </w:rPr>
        <w:t>مرَّ في حلم الرُّبى مثل الأماني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واستقرّا</w:t>
      </w:r>
    </w:p>
    <w:p>
      <w:pPr>
        <w:pStyle w:val="BookText"/>
        <w:rPr/>
      </w:pPr>
      <w:r>
        <w:rPr>
          <w:rFonts w:ascii="Amiri" w:hAnsi="Amiri" w:eastAsia="Amiri" w:cs="Amiri"/>
          <w:color w:val="111111"/>
          <w:sz w:val="28"/>
          <w:sz w:val="28"/>
          <w:szCs w:val="28"/>
          <w:rtl w:val="true"/>
          <w:lang w:bidi="ar-SA"/>
        </w:rPr>
        <w:t>فوق هذي الصفحات</w:t>
      </w:r>
    </w:p>
    <w:p>
      <w:pPr>
        <w:pStyle w:val="Heading3"/>
        <w:numPr>
          <w:ilvl w:val="2"/>
          <w:numId w:val="1"/>
        </w:numPr>
        <w:rPr/>
      </w:pPr>
      <w:bookmarkStart w:id="1191" w:name="__RefHeading___Toc11323680_2142443653"/>
      <w:bookmarkStart w:id="1192" w:name="_Toc447"/>
      <w:bookmarkEnd w:id="1191"/>
      <w:r>
        <w:rPr>
          <w:rtl w:val="true"/>
        </w:rPr>
        <w:t>{</w:t>
      </w:r>
      <w:r>
        <w:rPr/>
        <w:t>4</w:t>
      </w:r>
      <w:r>
        <w:rPr>
          <w:rtl w:val="true"/>
        </w:rPr>
        <w:t>} "</w:t>
      </w:r>
      <w:r>
        <w:rPr>
          <w:rtl w:val="true"/>
        </w:rPr>
        <w:t>وينصبون عندها سقيفة</w:t>
      </w:r>
      <w:r>
        <w:rPr>
          <w:rtl w:val="true"/>
        </w:rPr>
        <w:t>":</w:t>
      </w:r>
      <w:bookmarkEnd w:id="1192"/>
    </w:p>
    <w:p>
      <w:pPr>
        <w:pStyle w:val="BookText"/>
        <w:rPr/>
      </w:pPr>
      <w:r>
        <w:rPr>
          <w:rFonts w:ascii="Amiri" w:hAnsi="Amiri" w:eastAsia="Amiri" w:cs="Amiri"/>
          <w:color w:val="111111"/>
          <w:sz w:val="28"/>
          <w:sz w:val="28"/>
          <w:szCs w:val="28"/>
          <w:rtl w:val="true"/>
          <w:lang w:bidi="ar-SA"/>
        </w:rPr>
        <w:t xml:space="preserve">مجموعة شعرية صدرت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ثلاثة عشر قصيدة ذات مواضيع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لها بهذه الأبيات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تأذنون لي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93" w:name="pg20384_231242"/>
    </w:p>
    <w:p>
      <w:pPr>
        <w:pStyle w:val="BookText"/>
        <w:rPr/>
      </w:pPr>
      <w:bookmarkEnd w:id="1193"/>
      <w:r>
        <w:rPr>
          <w:rFonts w:ascii="Amiri" w:hAnsi="Amiri" w:eastAsia="Amiri" w:cs="Amiri"/>
          <w:color w:val="111111"/>
          <w:sz w:val="28"/>
          <w:sz w:val="28"/>
          <w:szCs w:val="28"/>
          <w:rtl w:val="true"/>
          <w:lang w:bidi="ar-SA"/>
        </w:rPr>
        <w:t>هل تسمعون مني عبرةً وحكمة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إن كان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اعزتي الكرام</w:t>
      </w:r>
    </w:p>
    <w:p>
      <w:pPr>
        <w:pStyle w:val="BookText"/>
        <w:rPr/>
      </w:pPr>
      <w:r>
        <w:rPr>
          <w:rFonts w:ascii="Amiri" w:hAnsi="Amiri" w:eastAsia="Amiri" w:cs="Amiri"/>
          <w:color w:val="111111"/>
          <w:sz w:val="28"/>
          <w:sz w:val="28"/>
          <w:szCs w:val="28"/>
          <w:rtl w:val="true"/>
          <w:lang w:bidi="ar-SA"/>
        </w:rPr>
        <w:t>فانني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الكلام</w:t>
      </w:r>
    </w:p>
    <w:p>
      <w:pPr>
        <w:pStyle w:val="BookText"/>
        <w:rPr/>
      </w:pPr>
      <w:r>
        <w:rPr>
          <w:rFonts w:ascii="Amiri" w:hAnsi="Amiri" w:eastAsia="Amiri" w:cs="Amiri"/>
          <w:color w:val="111111"/>
          <w:sz w:val="28"/>
          <w:sz w:val="28"/>
          <w:szCs w:val="28"/>
          <w:rtl w:val="true"/>
          <w:lang w:bidi="ar-SA"/>
        </w:rPr>
        <w:t>ما دام حدّ حرفِهِ المُفتَرِّ اثلم الاسنان</w:t>
      </w:r>
    </w:p>
    <w:p>
      <w:pPr>
        <w:pStyle w:val="BookText"/>
        <w:rPr/>
      </w:pPr>
      <w:r>
        <w:rPr>
          <w:rFonts w:ascii="Amiri" w:hAnsi="Amiri" w:eastAsia="Amiri" w:cs="Amiri"/>
          <w:color w:val="111111"/>
          <w:sz w:val="28"/>
          <w:sz w:val="28"/>
          <w:szCs w:val="28"/>
          <w:rtl w:val="true"/>
          <w:lang w:bidi="ar-SA"/>
        </w:rPr>
        <w:t>وليس من رصاصة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تؤازر اللسان</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11323682_2142443653"/>
      <w:bookmarkStart w:id="1195" w:name="_Toc448"/>
      <w:bookmarkEnd w:id="1194"/>
      <w:r>
        <w:rPr>
          <w:rtl w:val="true"/>
        </w:rPr>
        <w:t>{</w:t>
      </w:r>
      <w:r>
        <w:rPr/>
        <w:t>5</w:t>
      </w:r>
      <w:r>
        <w:rPr>
          <w:rtl w:val="true"/>
        </w:rPr>
        <w:t>} "</w:t>
      </w:r>
      <w:r>
        <w:rPr>
          <w:rtl w:val="true"/>
        </w:rPr>
        <w:t>بلون الغار</w:t>
      </w:r>
      <w:r>
        <w:rPr>
          <w:rtl w:val="true"/>
        </w:rPr>
        <w:t xml:space="preserve">.. </w:t>
      </w:r>
      <w:r>
        <w:rPr>
          <w:rtl w:val="true"/>
        </w:rPr>
        <w:t>بلون الغدير</w:t>
      </w:r>
      <w:r>
        <w:rPr>
          <w:rtl w:val="true"/>
        </w:rPr>
        <w:t>":</w:t>
      </w:r>
      <w:bookmarkEnd w:id="1195"/>
    </w:p>
    <w:p>
      <w:pPr>
        <w:pStyle w:val="BookText"/>
        <w:rPr/>
      </w:pPr>
      <w:r>
        <w:rPr>
          <w:rFonts w:ascii="Amiri" w:hAnsi="Amiri" w:eastAsia="Amiri" w:cs="Amiri"/>
          <w:color w:val="111111"/>
          <w:sz w:val="28"/>
          <w:sz w:val="28"/>
          <w:szCs w:val="28"/>
          <w:rtl w:val="true"/>
          <w:lang w:bidi="ar-SA"/>
        </w:rPr>
        <w:t>مجموعة شعرية صدرت عن مركز الأبحاث العقائدية ضمن سلسلتها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إلى الثقلين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احدى وعشرون قصيدة تدور في فلك 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ويستمر الشعر سلاحاً فتاكاً في سوح الصراع، فيكون أولَ حِجَاج جاء لنصرة أهل البيت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من لسان شاعر مؤيد بروح القدس يحمل خشبته على ظهره ضارباً في طول البلاد وعرضها منتظراً لمن يصلبه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فيسجل الشعر بذلك دوره الريادي في الولاء ويكون هو الصوت الوحيد الذي علا عندما خفتت كل الأصوات خشية التكميم والتعقيب والحبس والفتك والقتل، ويكون الشاعر هو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للسلطات الغاشمة وحكام الباطل والطواغيت والمتحكيمن في رقاب عباد الله الأحرار</w:t>
      </w:r>
      <w:r>
        <w:rPr>
          <w:rFonts w:eastAsia="Amiri" w:cs="Amiri" w:ascii="Amiri" w:hAnsi="Amiri"/>
          <w:color w:val="111111"/>
          <w:sz w:val="28"/>
          <w:szCs w:val="28"/>
          <w:rtl w:val="true"/>
          <w:lang w:bidi="ar-SA"/>
        </w:rPr>
        <w:t xml:space="preserve">..!". </w:t>
      </w:r>
      <w:bookmarkStart w:id="1196" w:name="pg20384_231243"/>
    </w:p>
    <w:p>
      <w:pPr>
        <w:pStyle w:val="Heading3"/>
        <w:numPr>
          <w:ilvl w:val="2"/>
          <w:numId w:val="1"/>
        </w:numPr>
        <w:rPr/>
      </w:pPr>
      <w:bookmarkStart w:id="1197" w:name="__RefHeading___Toc11323684_2142443653"/>
      <w:bookmarkStart w:id="1198" w:name="_Toc449"/>
      <w:bookmarkEnd w:id="1196"/>
      <w:bookmarkEnd w:id="1197"/>
      <w:r>
        <w:rPr>
          <w:rtl w:val="true"/>
        </w:rPr>
        <w:t>وقفة مع كتابه</w:t>
      </w:r>
      <w:r>
        <w:rPr>
          <w:rtl w:val="true"/>
        </w:rPr>
        <w:t>: "</w:t>
      </w:r>
      <w:r>
        <w:rPr>
          <w:rtl w:val="true"/>
        </w:rPr>
        <w:t>بلون الغار</w:t>
      </w:r>
      <w:r>
        <w:rPr>
          <w:rtl w:val="true"/>
        </w:rPr>
        <w:t xml:space="preserve">.. </w:t>
      </w:r>
      <w:r>
        <w:rPr>
          <w:rtl w:val="true"/>
        </w:rPr>
        <w:t>بلون الغدير</w:t>
      </w:r>
      <w:r>
        <w:rPr>
          <w:rtl w:val="true"/>
        </w:rPr>
        <w:t>"</w:t>
      </w:r>
      <w:bookmarkEnd w:id="1198"/>
    </w:p>
    <w:p>
      <w:pPr>
        <w:pStyle w:val="BookText"/>
        <w:rPr/>
      </w:pPr>
      <w:r>
        <w:rPr>
          <w:rFonts w:ascii="Amiri" w:hAnsi="Amiri" w:eastAsia="Amiri" w:cs="Amiri"/>
          <w:color w:val="111111"/>
          <w:sz w:val="28"/>
          <w:sz w:val="28"/>
          <w:szCs w:val="28"/>
          <w:rtl w:val="true"/>
          <w:lang w:bidi="ar-SA"/>
        </w:rPr>
        <w:t>هذا الكتاب يضم بين دفتيه مجموعة قصائد شعرية جميلة تلونت بانوار الرسالة المحمدية، وتضمخت باريج الولاية العلوية اللذين هما جوهرين فريدين من معدن مصطفاً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كان خاتم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كان اس الامامة، تعاصرا وتعانقا فكانا أبوا هذه الأمة المرحومة، وركني آل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للشعراء أن يتغنوا بهما ما راق لهم الغناء، وان ينشدوا لهما ما طاب لهم الانشاد، فمن ذا الذي تشع عليه انوارهما، ويتنشق روائحهما، ولا تشتاق نفسه إلى الفناء فيهما، فكيف بالشعراء ذوي الاحساس المرهف، وأولي الأرواح التي تهيم بأول إشراقة 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الشاعر لكتابه مقدمة يبين فيها بلاغة القرآن ودور الشعر في صدر الاسلام،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استيقظ أهل مكة ذات صباح مشرق محمّل بعطر البنفسج، فسمعوا كلاماً لم يسمعوا مثله من قبل، كلاماً لم يصادفوه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أندية البيان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فأُسقط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وغرقوا في بحر الدهشة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ذهبوا إلى كبير لهم في البلاغة والفصاحة والحكمة والمال والبنين، فعرضوا عليه أن يرى رأياً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الوافدة إليهم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يستطيعوا مجاراتها مع أنها مكونة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 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التحدي الصارخ بنفس الأداء وبنفس السلاح، فما بالهم عجزوا عن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فاستمع كبيرهم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فدخله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واقشعر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ووقف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جحد، واستكبر، وتعملقت فيه صنميته التقليدية، وتحركت بين أضلاعه وثنية الآباء الأولين، ففكر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ثم عبس وبسر، ثم أدبر واستكبر، فقال إن هذا إلاّ سحر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القرآن لم يكن سحراً، وكانوا يعلمون أنه ليس بسحر، وأن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العتيد ربما أصابه مس من الشيطان، ولربما أسره سحر البيان، فاعتمدوا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ووقفوا معاً وقالوا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يظنون بذلك أنهم ربما اقتربوا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الموضوعية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الشعر عندهم هو الكلام، والشعراء عندهم سادة الكلام والشعر هو الصيغة المثلى للبيان اللغوي والفصاحة اللفظية، وليس سوى الشعر بمقدوره أن يرسّخ قناعة ما في عقل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خطورة الشعر عند العرب، فلا عجب إذاً أن يعتبرونه ديوانهم وصندوق عهدهم الذي تخرج منه المعجزات فيتحول اليابس إلى أخضر، ويتحول الأخضر إلى أشجار تمشي، ثم تتدلى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المعجزة إلاّ هذا؟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تلك اللحظة يحتل الشعر خندقاً في المواجهة، وينتقي له دوراً رسالياً، </w:t>
      </w:r>
      <w:bookmarkStart w:id="1199" w:name="pg20384_231245"/>
    </w:p>
    <w:p>
      <w:pPr>
        <w:pStyle w:val="BookText"/>
        <w:rPr/>
      </w:pPr>
      <w:bookmarkEnd w:id="1199"/>
      <w:r>
        <w:rPr>
          <w:rFonts w:ascii="Amiri" w:hAnsi="Amiri" w:eastAsia="Amiri" w:cs="Amiri"/>
          <w:color w:val="111111"/>
          <w:sz w:val="28"/>
          <w:sz w:val="28"/>
          <w:szCs w:val="28"/>
          <w:rtl w:val="true"/>
          <w:lang w:bidi="ar-SA"/>
        </w:rPr>
        <w:t>ويغدو سلاحاً أحدّ من السيف، وأسنّ من الرمح، وأبرى من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تلبث أن تنزل سورة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ليصوغ القرآن الكريم للشاعر أسلوبه ويحدد له هدفه، بل ويوضح للمتلقي طريقه، فتنطلق الأشعار لتستقر في صدر الخصوم، وتُرتجل الأرجاز في خضم المعركة لتزيدها حماسة وبأساً وضراماً، وتجعلها أشد شراسة وضراوة، ثم تتولد أغراض جديدة لتضاف إلى أغراض الشعر التقليدية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الشعر هكذا عند العرب وحدهم، فهو كذلك أيضاً عند الاغريق والرومان والفرس، وهو كذلك في الهند والصين واليابان، وهو الاطار الأوسع الذي بمقدوره أن يحتوي الملاحم التي أبدعتها شعوب المعمورة في الشرق والغرب، قديماً وحديثاً</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11323686_2142443653"/>
      <w:bookmarkStart w:id="1201" w:name="_Toc450"/>
      <w:bookmarkEnd w:id="1200"/>
      <w:r>
        <w:rPr>
          <w:rtl w:val="true"/>
        </w:rPr>
        <w:t>مقاطع من شعره</w:t>
      </w:r>
      <w:r>
        <w:rPr>
          <w:rtl w:val="true"/>
        </w:rPr>
        <w:t>:</w:t>
      </w:r>
      <w:bookmarkEnd w:id="1201"/>
    </w:p>
    <w:p>
      <w:pPr>
        <w:pStyle w:val="BookText"/>
        <w:rPr/>
      </w:pPr>
      <w:r>
        <w:rPr>
          <w:rFonts w:ascii="Amiri" w:hAnsi="Amiri" w:eastAsia="Amiri" w:cs="Amiri"/>
          <w:color w:val="111111"/>
          <w:sz w:val="28"/>
          <w:sz w:val="28"/>
          <w:szCs w:val="28"/>
          <w:rtl w:val="true"/>
          <w:lang w:bidi="ar-SA"/>
        </w:rPr>
        <w:t>اخترنا للقارىء الكريم بعض المقاطع من قصائده التي يذوب فيها حباً بآل البيت، وتتلون كلماته فيها بلون الغار المحمدي الذي بات علي في فراش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فداءاً له ومقدمة لسلامة النبي في الغار بولاية علي وقد نصّبه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للمسلمين بأمر من الله، ولم يكن غيره ليليق بالامامة ولا كرامة واين الثريا من الثرى، فهل يقاس بأهل البيت أحد</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11323688_2142443653"/>
      <w:bookmarkStart w:id="1203" w:name="_Toc451"/>
      <w:bookmarkEnd w:id="1202"/>
      <w:r>
        <w:rPr>
          <w:rtl w:val="true"/>
        </w:rPr>
        <w:t>ذكرى الخلود</w:t>
      </w:r>
      <w:r>
        <w:rPr>
          <w:rtl w:val="true"/>
        </w:rPr>
        <w:t>:</w:t>
      </w:r>
      <w:bookmarkEnd w:id="1203"/>
    </w:p>
    <w:p>
      <w:pPr>
        <w:pStyle w:val="BookText"/>
        <w:rPr/>
      </w:pPr>
      <w:r>
        <w:rPr>
          <w:rFonts w:ascii="Amiri" w:hAnsi="Amiri" w:eastAsia="Amiri" w:cs="Amiri"/>
          <w:color w:val="111111"/>
          <w:sz w:val="28"/>
          <w:sz w:val="28"/>
          <w:szCs w:val="28"/>
          <w:rtl w:val="true"/>
          <w:lang w:bidi="ar-SA"/>
        </w:rPr>
        <w:t>عنوان قصيدته التي يناجي فيها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ذكرى مولده الشريف، وقد اقتطفنا منها هذه الأبيات العشرة التي وردت في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ذكراكَ باقية مدى الأعوامِ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يا خيرَ مولود لخير أنامِ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حين وُلدْتَ حجّت للسما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والكون منذ وُلِدْت في إحرامِ </w:t>
      </w:r>
      <w:bookmarkStart w:id="1204" w:name="pg20384_231246"/>
    </w:p>
    <w:p>
      <w:pPr>
        <w:pStyle w:val="BookText"/>
        <w:rPr/>
      </w:pPr>
      <w:bookmarkEnd w:id="1204"/>
      <w:r>
        <w:rPr>
          <w:rFonts w:ascii="Amiri" w:hAnsi="Amiri" w:eastAsia="Amiri" w:cs="Amiri"/>
          <w:color w:val="111111"/>
          <w:sz w:val="28"/>
          <w:sz w:val="28"/>
          <w:szCs w:val="28"/>
          <w:rtl w:val="true"/>
          <w:lang w:bidi="ar-SA"/>
        </w:rPr>
        <w:t>والكعبة العصماء شعت بالسّنا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فيض نور الوحي والالهامِ</w:t>
      </w:r>
    </w:p>
    <w:p>
      <w:pPr>
        <w:pStyle w:val="BookText"/>
        <w:rPr/>
      </w:pPr>
      <w:r>
        <w:rPr>
          <w:rFonts w:ascii="Amiri" w:hAnsi="Amiri" w:eastAsia="Amiri" w:cs="Amiri"/>
          <w:color w:val="111111"/>
          <w:sz w:val="28"/>
          <w:sz w:val="28"/>
          <w:szCs w:val="28"/>
          <w:rtl w:val="true"/>
          <w:lang w:bidi="ar-SA"/>
        </w:rPr>
        <w:t>يا مصطفى والمصطفوْن جميعهم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خُتموا بأفضل مصطفى وختامِ</w:t>
      </w:r>
    </w:p>
    <w:p>
      <w:pPr>
        <w:pStyle w:val="BookText"/>
        <w:rPr/>
      </w:pPr>
      <w:r>
        <w:rPr>
          <w:rFonts w:ascii="Amiri" w:hAnsi="Amiri" w:eastAsia="Amiri" w:cs="Amiri"/>
          <w:color w:val="111111"/>
          <w:sz w:val="28"/>
          <w:sz w:val="28"/>
          <w:szCs w:val="28"/>
          <w:rtl w:val="true"/>
          <w:lang w:bidi="ar-SA"/>
        </w:rPr>
        <w:t>بشرى بمولدك الكريم وفرحة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عمّت ربوع العُرْب والاعجامِ</w:t>
      </w:r>
    </w:p>
    <w:p>
      <w:pPr>
        <w:pStyle w:val="BookText"/>
        <w:rPr/>
      </w:pPr>
      <w:r>
        <w:rPr>
          <w:rFonts w:ascii="Amiri" w:hAnsi="Amiri" w:eastAsia="Amiri" w:cs="Amiri"/>
          <w:color w:val="111111"/>
          <w:sz w:val="28"/>
          <w:sz w:val="28"/>
          <w:szCs w:val="28"/>
          <w:rtl w:val="true"/>
          <w:lang w:bidi="ar-SA"/>
        </w:rPr>
        <w:t>الفارق التقوى، فكل من اتقى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عند الاله يُخص بالاكرامِ</w:t>
      </w:r>
    </w:p>
    <w:p>
      <w:pPr>
        <w:pStyle w:val="BookText"/>
        <w:rPr/>
      </w:pPr>
      <w:r>
        <w:rPr>
          <w:rFonts w:ascii="Amiri" w:hAnsi="Amiri" w:eastAsia="Amiri" w:cs="Amiri"/>
          <w:color w:val="111111"/>
          <w:sz w:val="28"/>
          <w:sz w:val="28"/>
          <w:szCs w:val="28"/>
          <w:rtl w:val="true"/>
          <w:lang w:bidi="ar-SA"/>
        </w:rPr>
        <w:t>يا والدّ الزهراء انقذتَ الدنَى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نعرة وجهالة وظلامِ</w:t>
      </w:r>
    </w:p>
    <w:p>
      <w:pPr>
        <w:pStyle w:val="BookText"/>
        <w:rPr/>
      </w:pPr>
      <w:r>
        <w:rPr>
          <w:rFonts w:ascii="Amiri" w:hAnsi="Amiri" w:eastAsia="Amiri" w:cs="Amiri"/>
          <w:color w:val="111111"/>
          <w:sz w:val="28"/>
          <w:sz w:val="28"/>
          <w:szCs w:val="28"/>
          <w:rtl w:val="true"/>
          <w:lang w:bidi="ar-SA"/>
        </w:rPr>
        <w:t>صلّى الاله عليك في عليائه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وصلاته قد أُتبعت بسلامِ</w:t>
      </w:r>
    </w:p>
    <w:p>
      <w:pPr>
        <w:pStyle w:val="BookText"/>
        <w:rPr/>
      </w:pPr>
      <w:r>
        <w:rPr>
          <w:rFonts w:ascii="Amiri" w:hAnsi="Amiri" w:eastAsia="Amiri" w:cs="Amiri"/>
          <w:color w:val="111111"/>
          <w:sz w:val="28"/>
          <w:sz w:val="28"/>
          <w:szCs w:val="28"/>
          <w:rtl w:val="true"/>
          <w:lang w:bidi="ar-SA"/>
        </w:rPr>
        <w:t>الدين قد أكملته، ورضيته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ديناً، وتمّت نعمته بإمامِ</w:t>
      </w:r>
    </w:p>
    <w:p>
      <w:pPr>
        <w:pStyle w:val="BookText"/>
        <w:rPr/>
      </w:pPr>
      <w:r>
        <w:rPr>
          <w:rFonts w:ascii="Amiri" w:hAnsi="Amiri" w:eastAsia="Amiri" w:cs="Amiri"/>
          <w:color w:val="111111"/>
          <w:sz w:val="28"/>
          <w:sz w:val="28"/>
          <w:szCs w:val="28"/>
          <w:rtl w:val="true"/>
          <w:lang w:bidi="ar-SA"/>
        </w:rPr>
        <w:t>فمن ابتغى ديناً، فدينك وحده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لا يُبتغى دين سوى الاسلامِ</w:t>
      </w:r>
    </w:p>
    <w:p>
      <w:pPr>
        <w:pStyle w:val="Heading3"/>
        <w:numPr>
          <w:ilvl w:val="2"/>
          <w:numId w:val="1"/>
        </w:numPr>
        <w:rPr/>
      </w:pPr>
      <w:bookmarkStart w:id="1205" w:name="__RefHeading___Toc11323690_2142443653"/>
      <w:bookmarkStart w:id="1206" w:name="_Toc452"/>
      <w:bookmarkEnd w:id="1205"/>
      <w:r>
        <w:rPr>
          <w:rtl w:val="true"/>
        </w:rPr>
        <w:t>شايعت عليّاً</w:t>
      </w:r>
      <w:r>
        <w:rPr>
          <w:rtl w:val="true"/>
        </w:rPr>
        <w:t>:</w:t>
      </w:r>
      <w:bookmarkEnd w:id="1206"/>
    </w:p>
    <w:p>
      <w:pPr>
        <w:pStyle w:val="BookText"/>
        <w:rPr/>
      </w:pPr>
      <w:r>
        <w:rPr>
          <w:rFonts w:ascii="Amiri" w:hAnsi="Amiri" w:eastAsia="Amiri" w:cs="Amiri"/>
          <w:color w:val="111111"/>
          <w:sz w:val="28"/>
          <w:sz w:val="28"/>
          <w:szCs w:val="28"/>
          <w:rtl w:val="true"/>
          <w:lang w:bidi="ar-SA"/>
        </w:rPr>
        <w:t>عنوان قصيدته التي يتغنى فيها بحبه لأمير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 بعضاً من خصائصه وفضائله، وقد وجه هذه القصيدة تحية للسيد الحميري شاعر أهل البيت المشهور، وقد اخترنا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تحسبي أني جفوت، وإنما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آثرت أن أنسى هوى لم ينفعِ</w:t>
      </w:r>
    </w:p>
    <w:p>
      <w:pPr>
        <w:pStyle w:val="BookText"/>
        <w:rPr/>
      </w:pPr>
      <w:r>
        <w:rPr>
          <w:rFonts w:ascii="Amiri" w:hAnsi="Amiri" w:eastAsia="Amiri" w:cs="Amiri"/>
          <w:color w:val="111111"/>
          <w:sz w:val="28"/>
          <w:sz w:val="28"/>
          <w:szCs w:val="28"/>
          <w:rtl w:val="true"/>
          <w:lang w:bidi="ar-SA"/>
        </w:rPr>
        <w:t>وقصدْتُ وجه أحبة، في حبهم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هام الخلائق، فاعذليني أوْ دَعي</w:t>
      </w:r>
    </w:p>
    <w:p>
      <w:pPr>
        <w:pStyle w:val="BookText"/>
        <w:rPr/>
      </w:pPr>
      <w:r>
        <w:rPr>
          <w:rFonts w:ascii="Amiri" w:hAnsi="Amiri" w:eastAsia="Amiri" w:cs="Amiri"/>
          <w:color w:val="111111"/>
          <w:sz w:val="28"/>
          <w:sz w:val="28"/>
          <w:szCs w:val="28"/>
          <w:rtl w:val="true"/>
          <w:lang w:bidi="ar-SA"/>
        </w:rPr>
        <w:t>أحببت صهر المصطفى ووصيّه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ذاك الملقبَ بالبطين الأنزعِ</w:t>
      </w:r>
    </w:p>
    <w:p>
      <w:pPr>
        <w:pStyle w:val="BookText"/>
        <w:rPr/>
      </w:pPr>
      <w:r>
        <w:rPr>
          <w:rFonts w:ascii="Amiri" w:hAnsi="Amiri" w:eastAsia="Amiri" w:cs="Amiri"/>
          <w:color w:val="111111"/>
          <w:sz w:val="28"/>
          <w:sz w:val="28"/>
          <w:szCs w:val="28"/>
          <w:rtl w:val="true"/>
          <w:lang w:bidi="ar-SA"/>
        </w:rPr>
        <w:t>بعل البتول، يزفّه ويزفّها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ركبُ الملائك للمقام الأرفع</w:t>
      </w:r>
    </w:p>
    <w:p>
      <w:pPr>
        <w:pStyle w:val="BookText"/>
        <w:rPr/>
      </w:pPr>
      <w:r>
        <w:rPr>
          <w:rFonts w:ascii="Amiri" w:hAnsi="Amiri" w:eastAsia="Amiri" w:cs="Amiri"/>
          <w:color w:val="111111"/>
          <w:sz w:val="28"/>
          <w:sz w:val="28"/>
          <w:szCs w:val="28"/>
          <w:rtl w:val="true"/>
          <w:lang w:bidi="ar-SA"/>
        </w:rPr>
        <w:t>مولود بيت الله، جاء يحفَّه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نور الامامة والتقى من أربعِ</w:t>
      </w:r>
    </w:p>
    <w:p>
      <w:pPr>
        <w:pStyle w:val="BookText"/>
        <w:rPr/>
      </w:pPr>
      <w:r>
        <w:rPr>
          <w:rFonts w:ascii="Amiri" w:hAnsi="Amiri" w:eastAsia="Amiri" w:cs="Amiri"/>
          <w:color w:val="111111"/>
          <w:sz w:val="28"/>
          <w:sz w:val="28"/>
          <w:szCs w:val="28"/>
          <w:rtl w:val="true"/>
          <w:lang w:bidi="ar-SA"/>
        </w:rPr>
        <w:t>هو من بمكةَ كان أول مسلم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للاّت أو لمناة لمّا يركعِ</w:t>
      </w:r>
    </w:p>
    <w:p>
      <w:pPr>
        <w:pStyle w:val="BookText"/>
        <w:rPr/>
      </w:pPr>
      <w:r>
        <w:rPr>
          <w:rFonts w:ascii="Amiri" w:hAnsi="Amiri" w:eastAsia="Amiri" w:cs="Amiri"/>
          <w:color w:val="111111"/>
          <w:sz w:val="28"/>
          <w:sz w:val="28"/>
          <w:szCs w:val="28"/>
          <w:rtl w:val="true"/>
          <w:lang w:bidi="ar-SA"/>
        </w:rPr>
        <w:t xml:space="preserve">وهو المراد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وجههُ</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قُصرت عليه ومالها من مدّعي</w:t>
      </w:r>
    </w:p>
    <w:p>
      <w:pPr>
        <w:pStyle w:val="BookText"/>
        <w:rPr/>
      </w:pPr>
      <w:r>
        <w:rPr>
          <w:rFonts w:ascii="Amiri" w:hAnsi="Amiri" w:eastAsia="Amiri" w:cs="Amiri"/>
          <w:color w:val="111111"/>
          <w:sz w:val="28"/>
          <w:sz w:val="28"/>
          <w:szCs w:val="28"/>
          <w:rtl w:val="true"/>
          <w:lang w:bidi="ar-SA"/>
        </w:rPr>
        <w:t>وهو الذي والى الرسول بمكة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إذْ ناهضوه بكل فعل أشنعِ</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ملأ الفراش بليلة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حين القبائل أقبلت في مجمعِ </w:t>
      </w:r>
      <w:bookmarkStart w:id="1207" w:name="pg20384_231247"/>
    </w:p>
    <w:p>
      <w:pPr>
        <w:pStyle w:val="BookText"/>
        <w:rPr/>
      </w:pPr>
      <w:bookmarkEnd w:id="1207"/>
      <w:r>
        <w:rPr>
          <w:rFonts w:ascii="Amiri" w:hAnsi="Amiri" w:eastAsia="Amiri" w:cs="Amiri"/>
          <w:color w:val="111111"/>
          <w:sz w:val="28"/>
          <w:sz w:val="28"/>
          <w:szCs w:val="28"/>
          <w:rtl w:val="true"/>
          <w:lang w:bidi="ar-SA"/>
        </w:rPr>
        <w:t>لتنال من طه وتطعن صدره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شُلت يد الدهماء إن لم تُقطعِ</w:t>
      </w:r>
    </w:p>
    <w:p>
      <w:pPr>
        <w:pStyle w:val="BookText"/>
        <w:rPr/>
      </w:pPr>
      <w:r>
        <w:rPr>
          <w:rFonts w:ascii="Amiri" w:hAnsi="Amiri" w:eastAsia="Amiri" w:cs="Amiri"/>
          <w:color w:val="111111"/>
          <w:sz w:val="28"/>
          <w:sz w:val="28"/>
          <w:szCs w:val="28"/>
          <w:rtl w:val="true"/>
          <w:lang w:bidi="ar-SA"/>
        </w:rPr>
        <w:t>حتى إذا انبلج الصباح بنورهِ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وجدوا عليّاً راقداً في المضجعِ</w:t>
      </w:r>
    </w:p>
    <w:p>
      <w:pPr>
        <w:pStyle w:val="BookText"/>
        <w:rPr/>
      </w:pPr>
      <w:r>
        <w:rPr>
          <w:rFonts w:ascii="Amiri" w:hAnsi="Amiri" w:eastAsia="Amiri" w:cs="Amiri"/>
          <w:color w:val="111111"/>
          <w:sz w:val="28"/>
          <w:sz w:val="28"/>
          <w:szCs w:val="28"/>
          <w:rtl w:val="true"/>
          <w:lang w:bidi="ar-SA"/>
        </w:rPr>
        <w:t>واذكره في بدر يبارز جحفلا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الجند فيه تدثّروا بالأدرعِ</w:t>
      </w:r>
    </w:p>
    <w:p>
      <w:pPr>
        <w:pStyle w:val="BookText"/>
        <w:rPr/>
      </w:pPr>
      <w:r>
        <w:rPr>
          <w:rFonts w:ascii="Amiri" w:hAnsi="Amiri" w:eastAsia="Amiri" w:cs="Amiri"/>
          <w:color w:val="111111"/>
          <w:sz w:val="28"/>
          <w:sz w:val="28"/>
          <w:szCs w:val="28"/>
          <w:rtl w:val="true"/>
          <w:lang w:bidi="ar-SA"/>
        </w:rPr>
        <w:t>واذكره في أُحد، ودونك شأنها</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ثبتت جوانحه ولم يتزعزعِ</w:t>
      </w:r>
    </w:p>
    <w:p>
      <w:pPr>
        <w:pStyle w:val="BookText"/>
        <w:rPr/>
      </w:pPr>
      <w:r>
        <w:rPr>
          <w:rFonts w:ascii="Amiri" w:hAnsi="Amiri" w:eastAsia="Amiri" w:cs="Amiri"/>
          <w:color w:val="111111"/>
          <w:sz w:val="28"/>
          <w:sz w:val="28"/>
          <w:szCs w:val="28"/>
          <w:rtl w:val="true"/>
          <w:lang w:bidi="ar-SA"/>
        </w:rPr>
        <w:t>وبخندق الأحزاب جندل فارساً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يخشاه كل مدجّج ومدرّعِ</w:t>
      </w:r>
    </w:p>
    <w:p>
      <w:pPr>
        <w:pStyle w:val="BookText"/>
        <w:rPr/>
      </w:pPr>
      <w:r>
        <w:rPr>
          <w:rFonts w:ascii="Amiri" w:hAnsi="Amiri" w:eastAsia="Amiri" w:cs="Amiri"/>
          <w:color w:val="111111"/>
          <w:sz w:val="28"/>
          <w:sz w:val="28"/>
          <w:szCs w:val="28"/>
          <w:rtl w:val="true"/>
          <w:lang w:bidi="ar-SA"/>
        </w:rPr>
        <w:t>وهو الذي في خيبر دانت 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اعتى الحصون وأوذنت بتضعضعِ</w:t>
      </w:r>
    </w:p>
    <w:p>
      <w:pPr>
        <w:pStyle w:val="BookText"/>
        <w:rPr/>
      </w:pPr>
      <w:r>
        <w:rPr>
          <w:rFonts w:ascii="Amiri" w:hAnsi="Amiri" w:eastAsia="Amiri" w:cs="Amiri"/>
          <w:color w:val="111111"/>
          <w:sz w:val="28"/>
          <w:sz w:val="28"/>
          <w:szCs w:val="28"/>
          <w:rtl w:val="true"/>
          <w:lang w:bidi="ar-SA"/>
        </w:rPr>
        <w:t>وهو الذي حمل اللواء مؤذّناً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في يوم فتح بيّن ومشعشعِ</w:t>
      </w:r>
    </w:p>
    <w:p>
      <w:pPr>
        <w:pStyle w:val="BookText"/>
        <w:rPr/>
      </w:pPr>
      <w:r>
        <w:rPr>
          <w:rFonts w:ascii="Amiri" w:hAnsi="Amiri" w:eastAsia="Amiri" w:cs="Amiri"/>
          <w:color w:val="111111"/>
          <w:sz w:val="28"/>
          <w:sz w:val="28"/>
          <w:szCs w:val="28"/>
          <w:rtl w:val="true"/>
          <w:lang w:bidi="ar-SA"/>
        </w:rPr>
        <w:t>فإذا أتى يوم الغدير تنزّلت</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آيات ربك كالنجوم اللمّعِ</w:t>
      </w:r>
    </w:p>
    <w:p>
      <w:pPr>
        <w:pStyle w:val="BookText"/>
        <w:rPr/>
      </w:pPr>
      <w:r>
        <w:rPr>
          <w:rFonts w:ascii="Amiri" w:hAnsi="Amiri" w:eastAsia="Amiri" w:cs="Amiri"/>
          <w:color w:val="111111"/>
          <w:sz w:val="28"/>
          <w:sz w:val="28"/>
          <w:szCs w:val="28"/>
          <w:rtl w:val="true"/>
          <w:lang w:bidi="ar-SA"/>
        </w:rPr>
        <w:t>قم يا محمد، أنها لرسالة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إن لم تبلّغها فسلت بصادعِ</w:t>
      </w:r>
    </w:p>
    <w:p>
      <w:pPr>
        <w:pStyle w:val="BookText"/>
        <w:rPr/>
      </w:pPr>
      <w:r>
        <w:rPr>
          <w:rFonts w:ascii="Amiri" w:hAnsi="Amiri" w:eastAsia="Amiri" w:cs="Amiri"/>
          <w:color w:val="111111"/>
          <w:sz w:val="28"/>
          <w:sz w:val="28"/>
          <w:szCs w:val="28"/>
          <w:rtl w:val="true"/>
          <w:lang w:bidi="ar-SA"/>
        </w:rPr>
        <w:t>وقف الرسول مبلّغاً ومناديا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في حَجة التوديع بين الأربُعِ</w:t>
      </w:r>
    </w:p>
    <w:p>
      <w:pPr>
        <w:pStyle w:val="BookText"/>
        <w:rPr/>
      </w:pPr>
      <w:r>
        <w:rPr>
          <w:rFonts w:ascii="Amiri" w:hAnsi="Amiri" w:eastAsia="Amiri" w:cs="Amiri"/>
          <w:color w:val="111111"/>
          <w:sz w:val="28"/>
          <w:sz w:val="28"/>
          <w:szCs w:val="28"/>
          <w:rtl w:val="true"/>
          <w:lang w:bidi="ar-SA"/>
        </w:rPr>
        <w:t>وأبو تراب في جوار المصطفى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طلق المحيّا كالهلال الطالعِ</w:t>
      </w:r>
    </w:p>
    <w:p>
      <w:pPr>
        <w:pStyle w:val="BookText"/>
        <w:rPr/>
      </w:pPr>
      <w:r>
        <w:rPr>
          <w:rFonts w:ascii="Amiri" w:hAnsi="Amiri" w:eastAsia="Amiri" w:cs="Amiri"/>
          <w:color w:val="111111"/>
          <w:sz w:val="28"/>
          <w:sz w:val="28"/>
          <w:szCs w:val="28"/>
          <w:rtl w:val="true"/>
          <w:lang w:bidi="ar-SA"/>
        </w:rPr>
        <w:t>رفع النبيّ يد الوصيّ وقال في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مرأى من الجمع الغفير ومسمعِ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المرتضى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 بخ لسميدعِ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وسَعَتْ جموعُ الناس نحو أميرها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ما بين مقطوع الرجا، ومُبايعِ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وصَّى بها موسى، وهذا أحمدٌ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وصّى أخاه، فذلَّ من لم يبخعِ</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1323692_2142443653"/>
      <w:bookmarkStart w:id="1209" w:name="_Toc453"/>
      <w:bookmarkEnd w:id="1208"/>
      <w:r>
        <w:rPr>
          <w:rtl w:val="true"/>
        </w:rPr>
        <w:t>برديات فاطميّة</w:t>
      </w:r>
      <w:r>
        <w:rPr>
          <w:rtl w:val="true"/>
        </w:rPr>
        <w:t>:</w:t>
      </w:r>
      <w:bookmarkEnd w:id="1209"/>
    </w:p>
    <w:p>
      <w:pPr>
        <w:pStyle w:val="BookText"/>
        <w:rPr/>
      </w:pPr>
      <w:r>
        <w:rPr>
          <w:rFonts w:ascii="Amiri" w:hAnsi="Amiri" w:eastAsia="Amiri" w:cs="Amiri"/>
          <w:color w:val="111111"/>
          <w:sz w:val="28"/>
          <w:sz w:val="28"/>
          <w:szCs w:val="28"/>
          <w:rtl w:val="true"/>
          <w:lang w:bidi="ar-SA"/>
        </w:rPr>
        <w:t>عنوان قصيدته التي يمدح فيها فاطمة الزهراء سلام الله عليها، وقد اخترنا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زهراء يا أم الأئمهْ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يا أمّةً في خير أُمَّهْ</w:t>
      </w:r>
    </w:p>
    <w:p>
      <w:pPr>
        <w:pStyle w:val="BookText"/>
        <w:rPr/>
      </w:pPr>
      <w:r>
        <w:rPr>
          <w:rFonts w:ascii="Amiri" w:hAnsi="Amiri" w:eastAsia="Amiri" w:cs="Amiri"/>
          <w:color w:val="111111"/>
          <w:sz w:val="28"/>
          <w:sz w:val="28"/>
          <w:szCs w:val="28"/>
          <w:rtl w:val="true"/>
          <w:lang w:bidi="ar-SA"/>
        </w:rPr>
        <w:t>يا بضعه الهادي، وصفـ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ـوته، وفلذته، وأمَّهْ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وكريمة امرأة حَصان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فاقت الذُّكْرانَ همَّهْ </w:t>
      </w:r>
      <w:bookmarkStart w:id="1210" w:name="pg20384_231248"/>
    </w:p>
    <w:p>
      <w:pPr>
        <w:pStyle w:val="BookText"/>
        <w:rPr/>
      </w:pPr>
      <w:bookmarkEnd w:id="1210"/>
      <w:r>
        <w:rPr>
          <w:rFonts w:ascii="IRNazanin" w:hAnsi="IRNazanin" w:eastAsia="IRNazanin"/>
          <w:color w:val="111111"/>
          <w:sz w:val="28"/>
          <w:sz w:val="28"/>
          <w:szCs w:val="28"/>
          <w:rtl w:val="true"/>
          <w:lang w:bidi="fa-IR"/>
        </w:rPr>
        <w:t>أفلت نجوم بنات حواء،</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وأنت طلعت نجمهْ</w:t>
      </w:r>
    </w:p>
    <w:p>
      <w:pPr>
        <w:pStyle w:val="BookText"/>
        <w:rPr/>
      </w:pPr>
      <w:r>
        <w:rPr>
          <w:rFonts w:ascii="Amiri" w:hAnsi="Amiri" w:eastAsia="Amiri" w:cs="Amiri"/>
          <w:color w:val="111111"/>
          <w:sz w:val="28"/>
          <w:sz w:val="28"/>
          <w:szCs w:val="28"/>
          <w:rtl w:val="true"/>
          <w:lang w:bidi="ar-SA"/>
        </w:rPr>
        <w:t>تتلألئين على الوجود،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فشعّ بعد طويل عتمهْ</w:t>
      </w:r>
    </w:p>
    <w:p>
      <w:pPr>
        <w:pStyle w:val="BookText"/>
        <w:rPr/>
      </w:pPr>
      <w:r>
        <w:rPr>
          <w:rFonts w:ascii="Amiri" w:hAnsi="Amiri" w:eastAsia="Amiri" w:cs="Amiri"/>
          <w:color w:val="111111"/>
          <w:sz w:val="28"/>
          <w:sz w:val="28"/>
          <w:szCs w:val="28"/>
          <w:rtl w:val="true"/>
          <w:lang w:bidi="ar-SA"/>
        </w:rPr>
        <w:t>وتنافسين سواك علماً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عزّ مطلبه وحكمهْ</w:t>
      </w:r>
    </w:p>
    <w:p>
      <w:pPr>
        <w:pStyle w:val="BookText"/>
        <w:rPr/>
      </w:pPr>
      <w:r>
        <w:rPr>
          <w:rFonts w:ascii="Amiri" w:hAnsi="Amiri" w:eastAsia="Amiri" w:cs="Amiri"/>
          <w:color w:val="111111"/>
          <w:sz w:val="28"/>
          <w:sz w:val="28"/>
          <w:szCs w:val="28"/>
          <w:rtl w:val="true"/>
          <w:lang w:bidi="ar-SA"/>
        </w:rPr>
        <w:t>يا من وُلدْتِ من الكمال،</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فكنت سيدةً وقمّهْ</w:t>
      </w:r>
    </w:p>
    <w:p>
      <w:pPr>
        <w:pStyle w:val="BookText"/>
        <w:rPr/>
      </w:pPr>
      <w:r>
        <w:rPr>
          <w:rFonts w:ascii="Amiri" w:hAnsi="Amiri" w:eastAsia="Amiri" w:cs="Amiri"/>
          <w:color w:val="111111"/>
          <w:sz w:val="28"/>
          <w:sz w:val="28"/>
          <w:szCs w:val="28"/>
          <w:rtl w:val="true"/>
          <w:lang w:bidi="ar-SA"/>
        </w:rPr>
        <w:t>وخُلقت من أجل الخلود،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فكنت كنيته وإسمَهْ</w:t>
      </w:r>
    </w:p>
    <w:p>
      <w:pPr>
        <w:pStyle w:val="BookText"/>
        <w:rPr/>
      </w:pPr>
      <w:r>
        <w:rPr>
          <w:rFonts w:ascii="Amiri" w:hAnsi="Amiri" w:eastAsia="Amiri" w:cs="Amiri"/>
          <w:color w:val="111111"/>
          <w:sz w:val="28"/>
          <w:sz w:val="28"/>
          <w:szCs w:val="28"/>
          <w:rtl w:val="true"/>
          <w:lang w:bidi="ar-SA"/>
        </w:rPr>
        <w:t>أعطاك ربك كوثراً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للمصطفى المبعوث رحمَهْ</w:t>
      </w:r>
    </w:p>
    <w:p>
      <w:pPr>
        <w:pStyle w:val="BookText"/>
        <w:rPr/>
      </w:pPr>
      <w:r>
        <w:rPr>
          <w:rFonts w:ascii="Amiri" w:hAnsi="Amiri" w:eastAsia="Amiri" w:cs="Amiri"/>
          <w:color w:val="111111"/>
          <w:sz w:val="28"/>
          <w:sz w:val="28"/>
          <w:szCs w:val="28"/>
          <w:rtl w:val="true"/>
          <w:lang w:bidi="ar-SA"/>
        </w:rPr>
        <w:t>وحباك بعلا من به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تمت على الثقلين نعمَهْ</w:t>
      </w:r>
    </w:p>
    <w:p>
      <w:pPr>
        <w:pStyle w:val="BookText"/>
        <w:rPr/>
      </w:pPr>
      <w:r>
        <w:rPr>
          <w:rFonts w:ascii="Amiri" w:hAnsi="Amiri" w:eastAsia="Amiri" w:cs="Amiri"/>
          <w:color w:val="111111"/>
          <w:sz w:val="28"/>
          <w:sz w:val="28"/>
          <w:szCs w:val="28"/>
          <w:rtl w:val="true"/>
          <w:lang w:bidi="ar-SA"/>
        </w:rPr>
        <w:t>قد خصك المولى بفضل</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أنت معدنه، وعصمَهْ</w:t>
      </w:r>
    </w:p>
    <w:p>
      <w:pPr>
        <w:pStyle w:val="BookText"/>
        <w:rPr/>
      </w:pPr>
      <w:r>
        <w:rPr>
          <w:rFonts w:ascii="Amiri" w:hAnsi="Amiri" w:eastAsia="Amiri" w:cs="Amiri"/>
          <w:color w:val="111111"/>
          <w:sz w:val="28"/>
          <w:sz w:val="28"/>
          <w:szCs w:val="28"/>
          <w:rtl w:val="true"/>
          <w:lang w:bidi="ar-SA"/>
        </w:rPr>
        <w:t>فحظيت منه بكلْمتين،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ومريم حظيت بكلْمَهْ</w:t>
      </w:r>
    </w:p>
    <w:p>
      <w:pPr>
        <w:pStyle w:val="Heading3"/>
        <w:numPr>
          <w:ilvl w:val="2"/>
          <w:numId w:val="1"/>
        </w:numPr>
        <w:rPr/>
      </w:pPr>
      <w:bookmarkStart w:id="1211" w:name="__RefHeading___Toc11323694_2142443653"/>
      <w:bookmarkStart w:id="1212" w:name="_Toc454"/>
      <w:bookmarkEnd w:id="1211"/>
      <w:r>
        <w:rPr>
          <w:rtl w:val="true"/>
        </w:rPr>
        <w:t>فاجعة عاشوراء</w:t>
      </w:r>
      <w:r>
        <w:rPr>
          <w:rtl w:val="true"/>
        </w:rPr>
        <w:t>:</w:t>
      </w:r>
      <w:bookmarkEnd w:id="1212"/>
    </w:p>
    <w:p>
      <w:pPr>
        <w:pStyle w:val="BookText"/>
        <w:rPr/>
      </w:pPr>
      <w:r>
        <w:rPr>
          <w:rFonts w:ascii="Amiri" w:hAnsi="Amiri" w:eastAsia="Amiri" w:cs="Amiri"/>
          <w:color w:val="111111"/>
          <w:sz w:val="28"/>
          <w:sz w:val="28"/>
          <w:szCs w:val="28"/>
          <w:rtl w:val="true"/>
          <w:lang w:bidi="ar-SA"/>
        </w:rPr>
        <w:t>عنوان القصيدة التي يناجي فيها الشهيد بكربلاء أبي عبدالله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ألهم الشعراء على مدى القرون، وقد اخترنا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طغى الحزن سيلا فغطّى الحمى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ودمع المحبين أمسى دَمَا</w:t>
      </w:r>
    </w:p>
    <w:p>
      <w:pPr>
        <w:pStyle w:val="BookText"/>
        <w:rPr/>
      </w:pPr>
      <w:r>
        <w:rPr>
          <w:rFonts w:ascii="Amiri" w:hAnsi="Amiri" w:eastAsia="Amiri" w:cs="Amiri"/>
          <w:color w:val="111111"/>
          <w:sz w:val="28"/>
          <w:sz w:val="28"/>
          <w:szCs w:val="28"/>
          <w:rtl w:val="true"/>
          <w:lang w:bidi="ar-SA"/>
        </w:rPr>
        <w:t>يعود المحرّم في كل عام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فنبكي عليك لحدّ العمى</w:t>
      </w:r>
    </w:p>
    <w:p>
      <w:pPr>
        <w:pStyle w:val="BookText"/>
        <w:rPr/>
      </w:pPr>
      <w:r>
        <w:rPr>
          <w:rFonts w:ascii="Amiri" w:hAnsi="Amiri" w:eastAsia="Amiri" w:cs="Amiri"/>
          <w:color w:val="111111"/>
          <w:sz w:val="28"/>
          <w:sz w:val="28"/>
          <w:szCs w:val="28"/>
          <w:rtl w:val="true"/>
          <w:lang w:bidi="ar-SA"/>
        </w:rPr>
        <w:t>فأنت المجدّل فوق الرمالِ</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وأنت القتيل، قتيل الظما</w:t>
      </w:r>
    </w:p>
    <w:p>
      <w:pPr>
        <w:pStyle w:val="BookText"/>
        <w:rPr/>
      </w:pPr>
      <w:r>
        <w:rPr>
          <w:rFonts w:ascii="Amiri" w:hAnsi="Amiri" w:eastAsia="Amiri" w:cs="Amiri"/>
          <w:color w:val="111111"/>
          <w:sz w:val="28"/>
          <w:sz w:val="28"/>
          <w:szCs w:val="28"/>
          <w:rtl w:val="true"/>
          <w:lang w:bidi="ar-SA"/>
        </w:rPr>
        <w:t>وماء الفرات صداق الّتي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تفوق بمن أنجبت مريما</w:t>
      </w:r>
    </w:p>
    <w:p>
      <w:pPr>
        <w:pStyle w:val="BookText"/>
        <w:rPr/>
      </w:pPr>
      <w:r>
        <w:rPr>
          <w:rFonts w:ascii="Amiri" w:hAnsi="Amiri" w:eastAsia="Amiri" w:cs="Amiri"/>
          <w:color w:val="111111"/>
          <w:sz w:val="28"/>
          <w:sz w:val="28"/>
          <w:szCs w:val="28"/>
          <w:rtl w:val="true"/>
          <w:lang w:bidi="ar-SA"/>
        </w:rPr>
        <w:t>نعبّ الدموع فلا نرتوي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وقد أغلقوا دوننا زمزما</w:t>
      </w:r>
    </w:p>
    <w:p>
      <w:pPr>
        <w:pStyle w:val="BookText"/>
        <w:rPr/>
      </w:pPr>
      <w:r>
        <w:rPr>
          <w:rFonts w:ascii="Amiri" w:hAnsi="Amiri" w:eastAsia="Amiri" w:cs="Amiri"/>
          <w:color w:val="111111"/>
          <w:sz w:val="28"/>
          <w:sz w:val="28"/>
          <w:szCs w:val="28"/>
          <w:rtl w:val="true"/>
          <w:lang w:bidi="ar-SA"/>
        </w:rPr>
        <w:t>فديتك يا أعظم الأعظمِينَ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ومن أصعد المرتقى هَاشما</w:t>
      </w:r>
    </w:p>
    <w:p>
      <w:pPr>
        <w:pStyle w:val="BookText"/>
        <w:rPr/>
      </w:pPr>
      <w:r>
        <w:rPr>
          <w:rFonts w:ascii="Amiri" w:hAnsi="Amiri" w:eastAsia="Amiri" w:cs="Amiri"/>
          <w:color w:val="111111"/>
          <w:sz w:val="28"/>
          <w:sz w:val="28"/>
          <w:szCs w:val="28"/>
          <w:rtl w:val="true"/>
          <w:lang w:bidi="ar-SA"/>
        </w:rPr>
        <w:t>تفضلْتَ فخراً على العالمين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بأصل وجذع وفرع سَمَا</w:t>
      </w:r>
    </w:p>
    <w:p>
      <w:pPr>
        <w:pStyle w:val="BookText"/>
        <w:rPr/>
      </w:pPr>
      <w:r>
        <w:rPr>
          <w:rFonts w:ascii="Amiri" w:hAnsi="Amiri" w:eastAsia="Amiri" w:cs="Amiri"/>
          <w:color w:val="111111"/>
          <w:sz w:val="28"/>
          <w:sz w:val="28"/>
          <w:szCs w:val="28"/>
          <w:rtl w:val="true"/>
          <w:lang w:bidi="ar-SA"/>
        </w:rPr>
        <w:t>فأنت الحسين وسبط الرسولِ</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به حُزْتَ مَحتدك الأكرما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أبوك عليٌّ وصيُّ النبيّ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وأمّك من سُمّيَت فاطما </w:t>
      </w:r>
      <w:bookmarkStart w:id="1213" w:name="pg20384_231249"/>
    </w:p>
    <w:p>
      <w:pPr>
        <w:pStyle w:val="BookText"/>
        <w:rPr/>
      </w:pPr>
      <w:bookmarkEnd w:id="1213"/>
      <w:r>
        <w:rPr>
          <w:rFonts w:ascii="Amiri" w:hAnsi="Amiri" w:eastAsia="Amiri" w:cs="Amiri"/>
          <w:color w:val="111111"/>
          <w:sz w:val="28"/>
          <w:sz w:val="28"/>
          <w:szCs w:val="28"/>
          <w:rtl w:val="true"/>
          <w:lang w:bidi="ar-SA"/>
        </w:rPr>
        <w:t>هما الأعليان، هما الفاطمانِ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وخيرُ البريّة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p>
    <w:p>
      <w:pPr>
        <w:pStyle w:val="BookText"/>
        <w:rPr/>
      </w:pPr>
      <w:r>
        <w:rPr>
          <w:rFonts w:ascii="Amiri" w:hAnsi="Amiri" w:eastAsia="Amiri" w:cs="Amiri"/>
          <w:color w:val="111111"/>
          <w:sz w:val="28"/>
          <w:sz w:val="28"/>
          <w:szCs w:val="28"/>
          <w:rtl w:val="true"/>
          <w:lang w:bidi="ar-SA"/>
        </w:rPr>
        <w:t>مدحتك شعرا، فتاه القريضُ</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بمدحك، ثم ارتقى سُلَّمَا</w:t>
      </w:r>
    </w:p>
    <w:p>
      <w:pPr>
        <w:pStyle w:val="BookText"/>
        <w:rPr/>
      </w:pPr>
      <w:r>
        <w:rPr>
          <w:rFonts w:ascii="Amiri" w:hAnsi="Amiri" w:eastAsia="Amiri" w:cs="Amiri"/>
          <w:color w:val="111111"/>
          <w:sz w:val="28"/>
          <w:sz w:val="28"/>
          <w:szCs w:val="28"/>
          <w:rtl w:val="true"/>
          <w:lang w:bidi="ar-SA"/>
        </w:rPr>
        <w:t>إلى المجد يا أمجد الأمجدينَ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وبزّ الكواكبَ والأنجما</w:t>
      </w:r>
    </w:p>
    <w:p>
      <w:pPr>
        <w:pStyle w:val="BookText"/>
        <w:rPr/>
      </w:pPr>
      <w:r>
        <w:rPr>
          <w:rFonts w:ascii="Amiri" w:hAnsi="Amiri" w:eastAsia="Amiri" w:cs="Amiri"/>
          <w:color w:val="111111"/>
          <w:sz w:val="28"/>
          <w:sz w:val="28"/>
          <w:szCs w:val="28"/>
          <w:rtl w:val="true"/>
          <w:lang w:bidi="ar-SA"/>
        </w:rPr>
        <w:t>وأزهرتِ المفردات اللواتي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صحون، وكنّ مدىً نُوَّما</w:t>
      </w:r>
    </w:p>
    <w:p>
      <w:pPr>
        <w:pStyle w:val="BookText"/>
        <w:rPr/>
      </w:pPr>
      <w:r>
        <w:rPr>
          <w:rFonts w:ascii="Amiri" w:hAnsi="Amiri" w:eastAsia="Amiri" w:cs="Amiri"/>
          <w:color w:val="111111"/>
          <w:sz w:val="28"/>
          <w:sz w:val="28"/>
          <w:szCs w:val="28"/>
          <w:rtl w:val="true"/>
          <w:lang w:bidi="ar-SA"/>
        </w:rPr>
        <w:t>فواحدة قد غدت وردةً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وأخرى غدت جنبها برعما</w:t>
      </w:r>
    </w:p>
    <w:p>
      <w:pPr>
        <w:pStyle w:val="BookText"/>
        <w:rPr/>
      </w:pPr>
      <w:r>
        <w:rPr>
          <w:rFonts w:ascii="Amiri" w:hAnsi="Amiri" w:eastAsia="Amiri" w:cs="Amiri"/>
          <w:color w:val="111111"/>
          <w:sz w:val="28"/>
          <w:sz w:val="28"/>
          <w:szCs w:val="28"/>
          <w:rtl w:val="true"/>
          <w:lang w:bidi="ar-SA"/>
        </w:rPr>
        <w:t>ولكنّ دمعي بذكر المصابِ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تحدَّر كالغيث لمّا هَمَى</w:t>
      </w:r>
    </w:p>
    <w:p>
      <w:pPr>
        <w:pStyle w:val="BookText"/>
        <w:rPr/>
      </w:pPr>
      <w:r>
        <w:rPr>
          <w:rFonts w:ascii="Amiri" w:hAnsi="Amiri" w:eastAsia="Amiri" w:cs="Amiri"/>
          <w:color w:val="111111"/>
          <w:sz w:val="28"/>
          <w:sz w:val="28"/>
          <w:szCs w:val="28"/>
          <w:rtl w:val="true"/>
          <w:lang w:bidi="ar-SA"/>
        </w:rPr>
        <w:t>فناح قصيدي كمثل الثكالي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وقافيتي أصبحت مأتما</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11323696_2142443653"/>
      <w:bookmarkStart w:id="1215" w:name="_Toc455"/>
      <w:bookmarkEnd w:id="1214"/>
      <w:r>
        <w:rPr>
          <w:rtl w:val="true"/>
        </w:rPr>
        <w:t>غريب الغرباء</w:t>
      </w:r>
      <w:r>
        <w:rPr>
          <w:rtl w:val="true"/>
        </w:rPr>
        <w:t>:</w:t>
      </w:r>
      <w:bookmarkEnd w:id="1215"/>
    </w:p>
    <w:p>
      <w:pPr>
        <w:pStyle w:val="BookText"/>
        <w:rPr/>
      </w:pPr>
      <w:r>
        <w:rPr>
          <w:rFonts w:ascii="Amiri" w:hAnsi="Amiri" w:eastAsia="Amiri" w:cs="Amiri"/>
          <w:color w:val="111111"/>
          <w:sz w:val="28"/>
          <w:sz w:val="28"/>
          <w:szCs w:val="28"/>
          <w:rtl w:val="true"/>
          <w:lang w:bidi="ar-SA"/>
        </w:rPr>
        <w:t>قصيدة جميلة يمدح فيها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مات في الغربة، وفيها إشارات لطيفة يعرفها من زار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هي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قطار الليل يحملني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على زوج من القضبانْ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كنجم طائر يسري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ويعرج في دجى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يحرك فيّ أشواقي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ويحرق فيّ أعماقي</w:t>
      </w:r>
    </w:p>
    <w:p>
      <w:pPr>
        <w:pStyle w:val="BookText"/>
        <w:rPr/>
      </w:pPr>
      <w:r>
        <w:rPr>
          <w:rFonts w:ascii="Amiri" w:hAnsi="Amiri" w:eastAsia="Amiri" w:cs="Amiri"/>
          <w:color w:val="111111"/>
          <w:sz w:val="28"/>
          <w:sz w:val="28"/>
          <w:szCs w:val="28"/>
          <w:rtl w:val="true"/>
          <w:lang w:bidi="ar-SA"/>
        </w:rPr>
        <w:t>ويُحيي فيّ ما قد كانْ</w:t>
      </w:r>
      <w:r>
        <w:rPr>
          <w:rFonts w:eastAsia="Amiri" w:cs="Amiri" w:ascii="Amiri" w:hAnsi="Amiri"/>
          <w:color w:val="111111"/>
          <w:sz w:val="28"/>
          <w:szCs w:val="28"/>
          <w:rtl w:val="true"/>
          <w:lang w:bidi="ar-SA"/>
        </w:rPr>
        <w:t>..:</w:t>
        <w:tab/>
        <w:t>(</w:t>
      </w:r>
      <w:r>
        <w:rPr>
          <w:rFonts w:ascii="Amiri" w:hAnsi="Amiri" w:eastAsia="Amiri" w:cs="Amiri"/>
          <w:color w:val="111111"/>
          <w:sz w:val="28"/>
          <w:sz w:val="28"/>
          <w:szCs w:val="28"/>
          <w:rtl w:val="true"/>
          <w:lang w:bidi="ar-SA"/>
        </w:rPr>
        <w:t>جفاني الأهل والخلاّنْ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وعشاقي</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أعيش مقطّع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وحيداً بين أوراقي</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وصارت دارنا قفراءَ</w:t>
      </w:r>
    </w:p>
    <w:p>
      <w:pPr>
        <w:pStyle w:val="BookText"/>
        <w:rPr/>
      </w:pPr>
      <w:r>
        <w:rPr>
          <w:rFonts w:ascii="Amiri" w:hAnsi="Amiri" w:eastAsia="Amiri" w:cs="Amiri"/>
          <w:color w:val="111111"/>
          <w:sz w:val="28"/>
          <w:sz w:val="28"/>
          <w:szCs w:val="28"/>
          <w:rtl w:val="true"/>
          <w:lang w:bidi="ar-SA"/>
        </w:rPr>
        <w:t>من فلّ ومن ريحانْ</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ومن صبح وإشراقِ</w:t>
      </w:r>
    </w:p>
    <w:p>
      <w:pPr>
        <w:pStyle w:val="BookText"/>
        <w:rPr/>
      </w:pPr>
      <w:r>
        <w:rPr>
          <w:rFonts w:ascii="Amiri" w:hAnsi="Amiri" w:eastAsia="Amiri" w:cs="Amiri"/>
          <w:color w:val="111111"/>
          <w:sz w:val="28"/>
          <w:sz w:val="28"/>
          <w:szCs w:val="28"/>
          <w:rtl w:val="true"/>
          <w:lang w:bidi="ar-SA"/>
        </w:rPr>
        <w:t>تزاحمني بها الغربانْ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الطّاقِ</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فلا أرنو سوى الدنيا</w:t>
      </w:r>
    </w:p>
    <w:p>
      <w:pPr>
        <w:pStyle w:val="BookText"/>
        <w:rPr/>
      </w:pPr>
      <w:r>
        <w:rPr>
          <w:rFonts w:ascii="Amiri" w:hAnsi="Amiri" w:eastAsia="Amiri" w:cs="Amiri"/>
          <w:color w:val="111111"/>
          <w:sz w:val="28"/>
          <w:sz w:val="28"/>
          <w:szCs w:val="28"/>
          <w:rtl w:val="true"/>
          <w:lang w:bidi="ar-SA"/>
        </w:rPr>
        <w:t>غدت قبراً بأحداقي</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وعند الباب خلّفني</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راقِ</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 xml:space="preserve">يضيف السم من حلقي </w:t>
      </w:r>
      <w:bookmarkStart w:id="1216" w:name="pg20384_231250"/>
    </w:p>
    <w:p>
      <w:pPr>
        <w:pStyle w:val="BookText"/>
        <w:rPr/>
      </w:pPr>
      <w:bookmarkEnd w:id="1216"/>
      <w:r>
        <w:rPr>
          <w:rFonts w:ascii="Amiri" w:hAnsi="Amiri" w:eastAsia="Amiri" w:cs="Amiri"/>
          <w:color w:val="111111"/>
          <w:sz w:val="28"/>
          <w:sz w:val="28"/>
          <w:szCs w:val="28"/>
          <w:rtl w:val="true"/>
          <w:lang w:bidi="ar-SA"/>
        </w:rPr>
        <w:t>وخلفي يضحك الساقي</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وساقي عظمة عرجاءُ</w:t>
      </w:r>
    </w:p>
    <w:p>
      <w:pPr>
        <w:pStyle w:val="BookText"/>
        <w:rPr/>
      </w:pPr>
      <w:r>
        <w:rPr>
          <w:rFonts w:ascii="Amiri" w:hAnsi="Amiri" w:eastAsia="Amiri" w:cs="Amiri"/>
          <w:color w:val="111111"/>
          <w:sz w:val="28"/>
          <w:sz w:val="28"/>
          <w:szCs w:val="28"/>
          <w:rtl w:val="true"/>
          <w:lang w:bidi="ar-SA"/>
        </w:rPr>
        <w:t>تلتفّ علي ساقي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أمام عيادة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الله، يا من عند حضرتهِ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يزول الهمّ والكربهْ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وتُمحى ظُلمة الآثامِ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تحت جلالة القبّهْ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أتيت شيعياً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لأرفع عندك التوبهْ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الظلمِ، والسلطانُ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لفّ مراسه الدامي على الرقبهْ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الغرباء</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يا من متَّ في الغربهْ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عشتَ، مرضيّا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بمهجة عابد رطبهْ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يبللها ندى الايمانْ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فتورق روحنا الجدبهْ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وتعلن ثورةَ العصيانْ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على الأشباح، والدبَبَهْ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غريباً جئتُ، يجذبني نداء غريبْ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كئيباً، هدّني حزني، وأيّ كئيبْ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الدمع في مهدي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وفي صغري جَلسْتُ بمأتمي</w:t>
      </w:r>
    </w:p>
    <w:p>
      <w:pPr>
        <w:pStyle w:val="BookText"/>
        <w:rPr/>
      </w:pPr>
      <w:r>
        <w:rPr>
          <w:rFonts w:ascii="IRNazanin" w:hAnsi="IRNazanin" w:eastAsia="IRNazanin"/>
          <w:color w:val="111111"/>
          <w:sz w:val="28"/>
          <w:sz w:val="28"/>
          <w:szCs w:val="28"/>
          <w:rtl w:val="true"/>
          <w:lang w:bidi="fa-IR"/>
        </w:rPr>
        <w:t>المنصوبْ</w:t>
      </w:r>
      <w:r>
        <w:rPr>
          <w:rFonts w:eastAsia="IRNazanin" w:cs="IRNazanin"/>
          <w:color w:val="111111"/>
          <w:sz w:val="28"/>
          <w:szCs w:val="28"/>
          <w:rtl w:val="true"/>
          <w:lang w:bidi="fa-IR"/>
        </w:rPr>
        <w:tab/>
      </w:r>
      <w:r>
        <w:rPr>
          <w:rFonts w:ascii="IRNazanin" w:hAnsi="IRNazanin" w:eastAsia="IRNazanin"/>
          <w:color w:val="111111"/>
          <w:sz w:val="28"/>
          <w:sz w:val="28"/>
          <w:szCs w:val="28"/>
          <w:rtl w:val="true"/>
          <w:lang w:bidi="fa-IR"/>
        </w:rPr>
        <w:t>وجاء العمر بشباب</w:t>
      </w:r>
    </w:p>
    <w:p>
      <w:pPr>
        <w:pStyle w:val="BookText"/>
        <w:rPr/>
      </w:pPr>
      <w:r>
        <w:rPr>
          <w:rFonts w:ascii="Amiri" w:hAnsi="Amiri" w:eastAsia="Amiri" w:cs="Amiri"/>
          <w:color w:val="111111"/>
          <w:sz w:val="28"/>
          <w:sz w:val="28"/>
          <w:szCs w:val="28"/>
          <w:rtl w:val="true"/>
          <w:lang w:bidi="ar-SA"/>
        </w:rPr>
        <w:t>به ضُرُّ يمزقني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ويستعصي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أزور من يشفي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 باذن الله ـ أدوائي</w:t>
      </w:r>
    </w:p>
    <w:p>
      <w:pPr>
        <w:pStyle w:val="BookText"/>
        <w:rPr/>
      </w:pPr>
      <w:r>
        <w:rPr>
          <w:rFonts w:ascii="Amiri" w:hAnsi="Amiri" w:eastAsia="Amiri" w:cs="Amiri"/>
          <w:color w:val="111111"/>
          <w:sz w:val="28"/>
          <w:sz w:val="28"/>
          <w:szCs w:val="28"/>
          <w:rtl w:val="true"/>
          <w:lang w:bidi="ar-SA"/>
        </w:rPr>
        <w:t>ويسمع دعوة المكروبْ</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مقروراً</w:t>
      </w:r>
    </w:p>
    <w:p>
      <w:pPr>
        <w:pStyle w:val="BookText"/>
        <w:rPr/>
      </w:pPr>
      <w:r>
        <w:rPr>
          <w:rFonts w:ascii="Amiri" w:hAnsi="Amiri" w:eastAsia="Amiri" w:cs="Amiri"/>
          <w:color w:val="111111"/>
          <w:sz w:val="28"/>
          <w:sz w:val="28"/>
          <w:szCs w:val="28"/>
          <w:rtl w:val="true"/>
          <w:lang w:bidi="ar-SA"/>
        </w:rPr>
        <w:t>أرش الطيبْ</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على آثار من ذهبوا</w:t>
      </w:r>
    </w:p>
    <w:p>
      <w:pPr>
        <w:pStyle w:val="BookText"/>
        <w:rPr/>
      </w:pPr>
      <w:r>
        <w:rPr>
          <w:rFonts w:ascii="Amiri" w:hAnsi="Amiri" w:eastAsia="Amiri" w:cs="Amiri"/>
          <w:color w:val="111111"/>
          <w:sz w:val="28"/>
          <w:sz w:val="28"/>
          <w:szCs w:val="28"/>
          <w:rtl w:val="true"/>
          <w:lang w:bidi="ar-SA"/>
        </w:rPr>
        <w:t>وأرقب عودة المحبوبْ</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11323698_2142443653"/>
      <w:bookmarkStart w:id="1218" w:name="_Toc456"/>
      <w:bookmarkEnd w:id="1217"/>
      <w:r>
        <w:rPr>
          <w:rtl w:val="true"/>
        </w:rPr>
        <w:t>موعد مع الشراع</w:t>
      </w:r>
      <w:r>
        <w:rPr>
          <w:rtl w:val="true"/>
        </w:rPr>
        <w:t>:</w:t>
      </w:r>
      <w:bookmarkEnd w:id="1218"/>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عنوان قصيدته التي تغنى بها في ولادة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الولادة لأول معصوم من أبوين معصومين، والتي فرح بها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فرحاً شديداً، والتي يحتفل بها المؤمنون ويجددون فيها الفرحة وخاصة أطفالهم </w:t>
      </w:r>
    </w:p>
    <w:p>
      <w:pPr>
        <w:pStyle w:val="BookText"/>
        <w:rPr/>
      </w:pPr>
      <w:r>
        <w:rPr>
          <w:rFonts w:ascii="Amiri" w:hAnsi="Amiri" w:eastAsia="Amiri" w:cs="Amiri"/>
          <w:color w:val="111111"/>
          <w:sz w:val="28"/>
          <w:sz w:val="28"/>
          <w:szCs w:val="28"/>
          <w:rtl w:val="true"/>
          <w:lang w:bidi="ar-SA"/>
        </w:rPr>
        <w:t>بطقوس خاصة امتداداً لأفراح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 يفرحون لفرحنا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حق هذه القصيدة أن تُقدم، ولكن اخرناها لاشارته في اخرها إلى استبصاره نتيجة حبه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نريد أن نجعله خاتمة لوقفتنا هذه مع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رقصت فوق شفاهي كلمات الولهِ</w:t>
      </w:r>
    </w:p>
    <w:p>
      <w:pPr>
        <w:pStyle w:val="BookText"/>
        <w:rPr/>
      </w:pPr>
      <w:r>
        <w:rPr>
          <w:rFonts w:ascii="Amiri" w:hAnsi="Amiri" w:eastAsia="Amiri" w:cs="Amiri"/>
          <w:color w:val="111111"/>
          <w:sz w:val="28"/>
          <w:sz w:val="28"/>
          <w:szCs w:val="28"/>
          <w:rtl w:val="true"/>
          <w:lang w:bidi="ar-SA"/>
        </w:rPr>
        <w:t>كغصن البانِ</w:t>
      </w:r>
    </w:p>
    <w:p>
      <w:pPr>
        <w:pStyle w:val="BookText"/>
        <w:rPr/>
      </w:pPr>
      <w:r>
        <w:rPr>
          <w:rFonts w:ascii="Amiri" w:hAnsi="Amiri" w:eastAsia="Amiri" w:cs="Amiri"/>
          <w:color w:val="111111"/>
          <w:sz w:val="28"/>
          <w:sz w:val="28"/>
          <w:szCs w:val="28"/>
          <w:rtl w:val="true"/>
          <w:lang w:bidi="ar-SA"/>
        </w:rPr>
        <w:t>تمايل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وتثنَّى</w:t>
      </w:r>
    </w:p>
    <w:p>
      <w:pPr>
        <w:pStyle w:val="BookText"/>
        <w:rPr/>
      </w:pPr>
      <w:r>
        <w:rPr>
          <w:rFonts w:ascii="Amiri" w:hAnsi="Amiri" w:eastAsia="Amiri" w:cs="Amiri"/>
          <w:color w:val="111111"/>
          <w:sz w:val="28"/>
          <w:sz w:val="28"/>
          <w:szCs w:val="28"/>
          <w:rtl w:val="true"/>
          <w:lang w:bidi="ar-SA"/>
        </w:rPr>
        <w:t>حتى صار نسيماً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وتغنت باسمك شمعات عيوني</w:t>
      </w:r>
    </w:p>
    <w:p>
      <w:pPr>
        <w:pStyle w:val="BookText"/>
        <w:rPr/>
      </w:pPr>
      <w:r>
        <w:rPr>
          <w:rFonts w:ascii="Amiri" w:hAnsi="Amiri" w:eastAsia="Amiri" w:cs="Amiri"/>
          <w:color w:val="111111"/>
          <w:sz w:val="28"/>
          <w:sz w:val="28"/>
          <w:szCs w:val="28"/>
          <w:rtl w:val="true"/>
          <w:lang w:bidi="ar-SA"/>
        </w:rPr>
        <w:t>وفراشاتُ الصبح الحالمِ</w:t>
      </w:r>
    </w:p>
    <w:p>
      <w:pPr>
        <w:pStyle w:val="BookText"/>
        <w:rPr/>
      </w:pPr>
      <w:r>
        <w:rPr>
          <w:rFonts w:ascii="Amiri" w:hAnsi="Amiri" w:eastAsia="Amiri" w:cs="Amiri"/>
          <w:color w:val="111111"/>
          <w:sz w:val="28"/>
          <w:sz w:val="28"/>
          <w:szCs w:val="28"/>
          <w:rtl w:val="true"/>
          <w:lang w:bidi="ar-SA"/>
        </w:rPr>
        <w:t>وسط الأنداء الفضيةِ</w:t>
      </w:r>
    </w:p>
    <w:p>
      <w:pPr>
        <w:pStyle w:val="BookText"/>
        <w:rPr/>
      </w:pPr>
      <w:r>
        <w:rPr>
          <w:rFonts w:ascii="Amiri" w:hAnsi="Amiri" w:eastAsia="Amiri" w:cs="Amiri"/>
          <w:color w:val="111111"/>
          <w:sz w:val="28"/>
          <w:sz w:val="28"/>
          <w:szCs w:val="28"/>
          <w:rtl w:val="true"/>
          <w:lang w:bidi="ar-SA"/>
        </w:rPr>
        <w:t>في صحو البلورِ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جفوني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فتحول صوف الأعرابِ حريراً</w:t>
      </w:r>
    </w:p>
    <w:p>
      <w:pPr>
        <w:pStyle w:val="BookText"/>
        <w:rPr/>
      </w:pPr>
      <w:r>
        <w:rPr>
          <w:rFonts w:ascii="Amiri" w:hAnsi="Amiri" w:eastAsia="Amiri" w:cs="Amiri"/>
          <w:color w:val="111111"/>
          <w:sz w:val="28"/>
          <w:sz w:val="28"/>
          <w:szCs w:val="28"/>
          <w:rtl w:val="true"/>
          <w:lang w:bidi="ar-SA"/>
        </w:rPr>
        <w:t>وتبدل صخر البيداءِ</w:t>
      </w:r>
    </w:p>
    <w:p>
      <w:pPr>
        <w:pStyle w:val="BookText"/>
        <w:rPr/>
      </w:pPr>
      <w:r>
        <w:rPr>
          <w:rFonts w:ascii="Amiri" w:hAnsi="Amiri" w:eastAsia="Amiri" w:cs="Amiri"/>
          <w:color w:val="111111"/>
          <w:sz w:val="28"/>
          <w:sz w:val="28"/>
          <w:szCs w:val="28"/>
          <w:rtl w:val="true"/>
          <w:lang w:bidi="ar-SA"/>
        </w:rPr>
        <w:t>إلى مرمرْ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طفل عشق اللهَ</w:t>
      </w:r>
    </w:p>
    <w:p>
      <w:pPr>
        <w:pStyle w:val="BookText"/>
        <w:rPr/>
      </w:pPr>
      <w:r>
        <w:rPr>
          <w:rFonts w:ascii="Amiri" w:hAnsi="Amiri" w:eastAsia="Amiri" w:cs="Amiri"/>
          <w:color w:val="111111"/>
          <w:sz w:val="28"/>
          <w:sz w:val="28"/>
          <w:szCs w:val="28"/>
          <w:rtl w:val="true"/>
          <w:lang w:bidi="ar-SA"/>
        </w:rPr>
        <w:t>فلما لم يره رأيَ العينِ</w:t>
      </w:r>
    </w:p>
    <w:p>
      <w:pPr>
        <w:pStyle w:val="BookText"/>
        <w:rPr/>
      </w:pPr>
      <w:r>
        <w:rPr>
          <w:rFonts w:ascii="Amiri" w:hAnsi="Amiri" w:eastAsia="Amiri" w:cs="Amiri"/>
          <w:color w:val="111111"/>
          <w:sz w:val="28"/>
          <w:sz w:val="28"/>
          <w:szCs w:val="28"/>
          <w:rtl w:val="true"/>
          <w:lang w:bidi="ar-SA"/>
        </w:rPr>
        <w:t>تملّى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فتبدّى فيه جمال القدوسِ</w:t>
      </w:r>
    </w:p>
    <w:p>
      <w:pPr>
        <w:pStyle w:val="BookText"/>
        <w:rPr/>
      </w:pPr>
      <w:r>
        <w:rPr>
          <w:rFonts w:ascii="Amiri" w:hAnsi="Amiri" w:eastAsia="Amiri" w:cs="Amiri"/>
          <w:color w:val="111111"/>
          <w:sz w:val="28"/>
          <w:sz w:val="28"/>
          <w:szCs w:val="28"/>
          <w:rtl w:val="true"/>
          <w:lang w:bidi="ar-SA"/>
        </w:rPr>
        <w:t>وأشرق نور الملكوتِ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w:t>
      </w:r>
    </w:p>
    <w:p>
      <w:pPr>
        <w:pStyle w:val="BookText"/>
        <w:rPr/>
      </w:pPr>
      <w:r>
        <w:rPr>
          <w:rFonts w:ascii="Amiri" w:hAnsi="Amiri" w:eastAsia="Amiri" w:cs="Amiri"/>
          <w:color w:val="111111"/>
          <w:sz w:val="28"/>
          <w:sz w:val="28"/>
          <w:szCs w:val="28"/>
          <w:rtl w:val="true"/>
          <w:lang w:bidi="ar-SA"/>
        </w:rPr>
        <w:t>وشبيهَ نبيِّ اللهِ</w:t>
      </w:r>
    </w:p>
    <w:p>
      <w:pPr>
        <w:pStyle w:val="BookText"/>
        <w:rPr/>
      </w:pPr>
      <w:r>
        <w:rPr>
          <w:rFonts w:ascii="Amiri" w:hAnsi="Amiri" w:eastAsia="Amiri" w:cs="Amiri"/>
          <w:color w:val="111111"/>
          <w:sz w:val="28"/>
          <w:sz w:val="28"/>
          <w:szCs w:val="28"/>
          <w:rtl w:val="true"/>
          <w:lang w:bidi="ar-SA"/>
        </w:rPr>
        <w:t>ويا مجد القربى والبيتِ الذاهبِ عنه</w:t>
      </w:r>
    </w:p>
    <w:p>
      <w:pPr>
        <w:pStyle w:val="BookText"/>
        <w:rPr/>
      </w:pPr>
      <w:r>
        <w:rPr>
          <w:rFonts w:ascii="Amiri" w:hAnsi="Amiri" w:eastAsia="Amiri" w:cs="Amiri"/>
          <w:color w:val="111111"/>
          <w:sz w:val="28"/>
          <w:sz w:val="28"/>
          <w:szCs w:val="28"/>
          <w:rtl w:val="true"/>
          <w:lang w:bidi="ar-SA"/>
        </w:rPr>
        <w:t>الرجسُ بكنْ فيكونُ</w:t>
      </w:r>
    </w:p>
    <w:p>
      <w:pPr>
        <w:pStyle w:val="BookText"/>
        <w:rPr/>
      </w:pPr>
      <w:r>
        <w:rPr>
          <w:rFonts w:ascii="Amiri" w:hAnsi="Amiri" w:eastAsia="Amiri" w:cs="Amiri"/>
          <w:color w:val="111111"/>
          <w:sz w:val="28"/>
          <w:sz w:val="28"/>
          <w:szCs w:val="28"/>
          <w:rtl w:val="true"/>
          <w:lang w:bidi="ar-SA"/>
        </w:rPr>
        <w:t>فكان الأزكى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بكر الزهراءِ</w:t>
      </w:r>
    </w:p>
    <w:p>
      <w:pPr>
        <w:pStyle w:val="BookText"/>
        <w:rPr/>
      </w:pPr>
      <w:r>
        <w:rPr>
          <w:rFonts w:ascii="Amiri" w:hAnsi="Amiri" w:eastAsia="Amiri" w:cs="Amiri"/>
          <w:color w:val="111111"/>
          <w:sz w:val="28"/>
          <w:sz w:val="28"/>
          <w:szCs w:val="28"/>
          <w:rtl w:val="true"/>
          <w:lang w:bidi="ar-SA"/>
        </w:rPr>
        <w:t>ويا قُبلةَ حجج السُّبُّوحِ</w:t>
      </w:r>
    </w:p>
    <w:p>
      <w:pPr>
        <w:pStyle w:val="BookText"/>
        <w:rPr/>
      </w:pPr>
      <w:r>
        <w:rPr>
          <w:rFonts w:ascii="Amiri" w:hAnsi="Amiri" w:eastAsia="Amiri" w:cs="Amiri"/>
          <w:color w:val="111111"/>
          <w:sz w:val="28"/>
          <w:sz w:val="28"/>
          <w:szCs w:val="28"/>
          <w:rtl w:val="true"/>
          <w:lang w:bidi="ar-SA"/>
        </w:rPr>
        <w:t>على وجهة هارونَ الأمةِ</w:t>
      </w:r>
    </w:p>
    <w:p>
      <w:pPr>
        <w:pStyle w:val="BookText"/>
        <w:rPr/>
      </w:pPr>
      <w:r>
        <w:rPr>
          <w:rFonts w:ascii="Amiri" w:hAnsi="Amiri" w:eastAsia="Amiri" w:cs="Amiri"/>
          <w:color w:val="111111"/>
          <w:sz w:val="28"/>
          <w:sz w:val="28"/>
          <w:szCs w:val="28"/>
          <w:rtl w:val="true"/>
          <w:lang w:bidi="ar-SA"/>
        </w:rPr>
        <w:t>يا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w:t>
      </w:r>
    </w:p>
    <w:p>
      <w:pPr>
        <w:pStyle w:val="BookText"/>
        <w:rPr/>
      </w:pPr>
      <w:r>
        <w:rPr>
          <w:rFonts w:ascii="Amiri" w:hAnsi="Amiri" w:eastAsia="Amiri" w:cs="Amiri"/>
          <w:color w:val="111111"/>
          <w:sz w:val="28"/>
          <w:sz w:val="28"/>
          <w:szCs w:val="28"/>
          <w:rtl w:val="true"/>
          <w:lang w:bidi="ar-SA"/>
        </w:rPr>
        <w:t>فالفاء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pStyle w:val="BookText"/>
        <w:rPr/>
      </w:pPr>
      <w:r>
        <w:rPr>
          <w:rFonts w:ascii="Amiri" w:hAnsi="Amiri" w:eastAsia="Amiri" w:cs="Amiri"/>
          <w:color w:val="111111"/>
          <w:sz w:val="28"/>
          <w:sz w:val="28"/>
          <w:szCs w:val="28"/>
          <w:rtl w:val="true"/>
          <w:lang w:bidi="ar-SA"/>
        </w:rPr>
        <w:t>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p>
    <w:p>
      <w:pPr>
        <w:pStyle w:val="BookText"/>
        <w:rPr/>
      </w:pPr>
      <w:r>
        <w:rPr>
          <w:rFonts w:ascii="Amiri" w:hAnsi="Amiri" w:eastAsia="Amiri" w:cs="Amiri"/>
          <w:color w:val="111111"/>
          <w:sz w:val="28"/>
          <w:sz w:val="28"/>
          <w:szCs w:val="28"/>
          <w:rtl w:val="true"/>
          <w:lang w:bidi="ar-SA"/>
        </w:rPr>
        <w:t>وحاءهما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سامحني أن غبت طويلا</w:t>
      </w:r>
    </w:p>
    <w:p>
      <w:pPr>
        <w:pStyle w:val="BookText"/>
        <w:rPr/>
      </w:pPr>
      <w:r>
        <w:rPr>
          <w:rFonts w:ascii="Amiri" w:hAnsi="Amiri" w:eastAsia="Amiri" w:cs="Amiri"/>
          <w:color w:val="111111"/>
          <w:sz w:val="28"/>
          <w:sz w:val="28"/>
          <w:szCs w:val="28"/>
          <w:rtl w:val="true"/>
          <w:lang w:bidi="ar-SA"/>
        </w:rPr>
        <w:t>عن محفل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قاموا في محراب العشقِ</w:t>
      </w:r>
    </w:p>
    <w:p>
      <w:pPr>
        <w:pStyle w:val="BookText"/>
        <w:rPr/>
      </w:pPr>
      <w:r>
        <w:rPr>
          <w:rFonts w:ascii="Amiri" w:hAnsi="Amiri" w:eastAsia="Amiri" w:cs="Amiri"/>
          <w:color w:val="111111"/>
          <w:sz w:val="28"/>
          <w:sz w:val="28"/>
          <w:szCs w:val="28"/>
          <w:rtl w:val="true"/>
          <w:lang w:bidi="ar-SA"/>
        </w:rPr>
        <w:t>سكارى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جبهة كل منهم</w:t>
      </w:r>
    </w:p>
    <w:p>
      <w:pPr>
        <w:pStyle w:val="BookText"/>
        <w:rPr/>
      </w:pPr>
      <w:r>
        <w:rPr>
          <w:rFonts w:ascii="Amiri" w:hAnsi="Amiri" w:eastAsia="Amiri" w:cs="Amiri"/>
          <w:color w:val="111111"/>
          <w:sz w:val="28"/>
          <w:sz w:val="28"/>
          <w:szCs w:val="28"/>
          <w:rtl w:val="true"/>
          <w:lang w:bidi="ar-SA"/>
        </w:rPr>
        <w:t>جُرحٌ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وحنانيكَ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فهآنذا بين يديكَ</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أطأطىء رأسيَ مقلوب الترسِ </w:t>
      </w:r>
    </w:p>
    <w:p>
      <w:pPr>
        <w:pStyle w:val="BookText"/>
        <w:rPr/>
      </w:pPr>
      <w:r>
        <w:rPr>
          <w:rFonts w:ascii="Amiri" w:hAnsi="Amiri" w:eastAsia="Amiri" w:cs="Amiri"/>
          <w:color w:val="111111"/>
          <w:sz w:val="28"/>
          <w:sz w:val="28"/>
          <w:szCs w:val="28"/>
          <w:rtl w:val="true"/>
          <w:lang w:bidi="ar-SA"/>
        </w:rPr>
        <w:t>وحسبي أن أتمثل في زمن الذلة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نبيا أبق إلى الفلك المشحونِ</w:t>
      </w:r>
    </w:p>
    <w:p>
      <w:pPr>
        <w:pStyle w:val="BookText"/>
        <w:rPr/>
      </w:pPr>
      <w:r>
        <w:rPr>
          <w:rFonts w:ascii="Amiri" w:hAnsi="Amiri" w:eastAsia="Amiri" w:cs="Amiri"/>
          <w:color w:val="111111"/>
          <w:sz w:val="28"/>
          <w:sz w:val="28"/>
          <w:szCs w:val="28"/>
          <w:rtl w:val="true"/>
          <w:lang w:bidi="ar-SA"/>
        </w:rPr>
        <w:t>فساهم في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فالتقمته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في الظلماتِ</w:t>
      </w:r>
    </w:p>
    <w:p>
      <w:pPr>
        <w:pStyle w:val="BookText"/>
        <w:rPr/>
      </w:pPr>
      <w:r>
        <w:rPr>
          <w:rFonts w:ascii="Amiri" w:hAnsi="Amiri" w:eastAsia="Amiri" w:cs="Amiri"/>
          <w:color w:val="111111"/>
          <w:sz w:val="28"/>
          <w:sz w:val="28"/>
          <w:szCs w:val="28"/>
          <w:rtl w:val="true"/>
          <w:lang w:bidi="ar-SA"/>
        </w:rPr>
        <w:t>فجاء إليه بشير الميلادِ</w:t>
      </w:r>
    </w:p>
    <w:p>
      <w:pPr>
        <w:pStyle w:val="BookText"/>
        <w:rPr/>
      </w:pPr>
      <w:r>
        <w:rPr>
          <w:rFonts w:ascii="Amiri" w:hAnsi="Amiri" w:eastAsia="Amiri" w:cs="Amiri"/>
          <w:color w:val="111111"/>
          <w:sz w:val="28"/>
          <w:sz w:val="28"/>
          <w:szCs w:val="28"/>
          <w:rtl w:val="true"/>
          <w:lang w:bidi="ar-SA"/>
        </w:rPr>
        <w:t>بريح قميصك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فتفيأ شجرة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وارتد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واستبصرْ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تكون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شفاءاً للقلوب وسلامة من كل داء، لكل من تتوق نفسه إلى معرفة الحق والاستبصار بالدين، فهنيئاً له ولكل من عرف محمداً وآل محمد عليهم الصلاة والسلام، وما ضاع الناس وتاهوا إلاّ لعدم معرفتهم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عرفوهم حق المعرفة لاتبعوهم ولنجوا من المهالك وضنك البعد عن دين الله الحق</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9" w:name="pg20384_231255"/>
      <w:bookmarkStart w:id="1220" w:name="pg20384_231255"/>
      <w:bookmarkEnd w:id="1220"/>
    </w:p>
    <w:p>
      <w:pPr>
        <w:pStyle w:val="Heading2"/>
        <w:numPr>
          <w:ilvl w:val="1"/>
          <w:numId w:val="1"/>
        </w:numPr>
        <w:rPr/>
      </w:pPr>
      <w:bookmarkStart w:id="1221" w:name="pg20384_231255"/>
      <w:bookmarkStart w:id="1222" w:name="__RefHeading___Toc11323700_2142443653"/>
      <w:bookmarkStart w:id="1223" w:name="_Toc457"/>
      <w:bookmarkEnd w:id="1221"/>
      <w:bookmarkEnd w:id="1222"/>
      <w:r>
        <w:rPr>
          <w:rtl w:val="true"/>
        </w:rPr>
        <w:t>(</w:t>
      </w:r>
      <w:r>
        <w:rPr/>
        <w:t>22</w:t>
      </w:r>
      <w:r>
        <w:rPr>
          <w:rtl w:val="true"/>
        </w:rPr>
        <w:t>)</w:t>
      </w:r>
      <w:r>
        <w:rPr>
          <w:rtl w:val="true"/>
        </w:rPr>
        <w:t>نور الدين الدغير الهاشمي</w:t>
      </w:r>
      <w:r>
        <w:rPr>
          <w:rtl w:val="true"/>
        </w:rPr>
        <w:t xml:space="preserve">( </w:t>
      </w:r>
      <w:r>
        <w:rPr>
          <w:rtl w:val="true"/>
        </w:rPr>
        <w:t xml:space="preserve">مالكي </w:t>
      </w:r>
      <w:r>
        <w:rPr>
          <w:rtl w:val="true"/>
        </w:rPr>
        <w:t xml:space="preserve">/ </w:t>
      </w:r>
      <w:r>
        <w:rPr>
          <w:rtl w:val="true"/>
        </w:rPr>
        <w:t xml:space="preserve">المغرب </w:t>
      </w:r>
      <w:r>
        <w:rPr>
          <w:rtl w:val="true"/>
        </w:rPr>
        <w:t>)</w:t>
      </w:r>
      <w:bookmarkEnd w:id="122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41800" cy="5232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6"/>
                        <a:stretch/>
                      </pic:blipFill>
                      <pic:spPr>
                        <a:xfrm>
                          <a:off x="0" y="0"/>
                          <a:ext cx="4241880" cy="5232240"/>
                        </a:xfrm>
                        <a:prstGeom prst="rect">
                          <a:avLst/>
                        </a:prstGeom>
                        <a:ln w="0">
                          <a:noFill/>
                        </a:ln>
                      </pic:spPr>
                    </pic:pic>
                  </a:graphicData>
                </a:graphic>
              </wp:inline>
            </w:drawing>
          </mc:Choice>
          <mc:Fallback>
            <w:pict>
              <v:shape id="shape_0" stroked="f" o:allowincell="f" style="position:absolute;margin-left:0pt;margin-top:-412.05pt;width:333.95pt;height:411.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المغرب بمدينة مكناس في أسرة مالكية المذهب ، واصل دراسته الأكاديمية حتى حصل على الإجازة في علوم البيولوجيا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علم النباتات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حالياً يحضّر للماجستير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ترعرع الأخ نور الدين في أجواء تسودها الحرية والانفتاح ، ونشأ في أجواء تمنح كل شخص حقه الطبيعي في حرية الاطلاع على مختلف المعطيات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غدا صاحب عقلية متفتحة لا تقبل أي معتقد عن تقليد أعمى أو اتباع عشوائي ، بل كان دأبه البحث عن العقيدة التي تفرض نفسها بالأدلة والبراهين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بداية التفاته إلى مذهب التشيّع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الأخ نور الدين حول أوّل قضية أخذت بيده إلى عالم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ذات يوم عبر إحدى القنوات التلفزيونية الفضائية تشييع جثمان شارك فيه الملايين من الناس ، فلما استفسرت حول ذلك ، عرفت أنّه تشييع جثمان الإمام 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فاستغربت من الموقف ودارت في ذهني تساؤلات كثيرة ، ومن هنا أحسست بدافع وجداني يدفعني للاستطلاع حول المذهب </w:t>
      </w:r>
    </w:p>
    <w:p>
      <w:pPr>
        <w:pStyle w:val="BookText"/>
        <w:rPr/>
      </w:pPr>
      <w:r>
        <w:rPr>
          <w:rFonts w:ascii="Amiri" w:hAnsi="Amiri" w:eastAsia="Amiri" w:cs="Amiri"/>
          <w:color w:val="111111"/>
          <w:sz w:val="28"/>
          <w:sz w:val="28"/>
          <w:szCs w:val="28"/>
          <w:rtl w:val="true"/>
          <w:lang w:bidi="ar-SA"/>
        </w:rPr>
        <w:t xml:space="preserve">الاسلامي الذي يتبنّاه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لا أعرف عن الشيعة الإمامية الإثنى عشرية سوي أنّهم يؤلّهون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لهم قرآناً خاصاً ، وأمور أخرى كنت قد سمعتها ممن حولي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بعد إتخاذي قرار البحث بموضوعية ، رأيت أن جميع معلوماتي حول هذه الطائفة لا تستند على الأدلة العلمية ، ورأيت أن الأمر يتطلّب مني التوجّه إلى البحث الجاد والمبتني على الأُسس والمباني العلمية والموضوعية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منهجه في البحث عن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شرع الأخ نور الدين في البحث حول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وحاول أن لا يستند إلى قول أو معتقد إلاّ بعد الحصول على الحجة والبرهان ، ثم وطّن نفسه لقبول النتائج وإن كانت مخالفة لما هو عليه ، وقرّر مع نفسه أن يتبع الموضوعية والانصاف خلال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الأخ نور الدين المنوال ، وبدأ بالبحث عن معتقدات ورؤى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وحاول خلال ذلك أن تكون له مراجعة لأدلة مذهبه المالكي ، لئلا يقع ضحية الرأي الواحد ، واجتهد أن يتحلّى حين البحث بالرؤية الشمولية ، وأن يوفّر لنفسه الأجواء النقية التي لا تحجب بصيرته عن رؤية الواقع كما هو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اعتاب الاستبصار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تمض فترة والأخ نور الدين مشغول بتجميع الأدلة والبراهين التي يعتمد عليها طرفي السني والشيعي إلاّ ووجد الأخ نور الدين أنه على أعتاب تحول مذهبي يأخذ بيده مما كان عليه ويدخله في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ويصف الأخ نور الدين ما واجهه خلال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رويداً أخذت </w:t>
      </w:r>
    </w:p>
    <w:p>
      <w:pPr>
        <w:pStyle w:val="BookText"/>
        <w:rPr/>
      </w:pPr>
      <w:r>
        <w:rPr>
          <w:rFonts w:ascii="Amiri" w:hAnsi="Amiri" w:eastAsia="Amiri" w:cs="Amiri"/>
          <w:color w:val="111111"/>
          <w:sz w:val="28"/>
          <w:sz w:val="28"/>
          <w:szCs w:val="28"/>
          <w:rtl w:val="true"/>
          <w:lang w:bidi="ar-SA"/>
        </w:rPr>
        <w:t xml:space="preserve">تتساقط صروح مدرسة الخلفاء لتحلّ محلها فكرة الارتباط بآل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محفّزي في ذلك الأدلة الهائلة التي تفاجأت بها وكنت غافلا عنها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الأخ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بدأت أدخل في رحاب مدرسة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خطوة ، وبالتدريج نتيجة اتجاهي نحو قراءة كتب الشيعة ارتقى مستوى وعيي بأصول ومبادي مذهب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 جملة الكتب التي تأثرت بها وكان لها الدور الكبير في تغيير مرتكزاتي الفكرية هي بعض كتب الدكتور التيجاني السماوي ، وكتب الشيخ محمد جواد مغنية ، وبعض الكتب الحديثية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للكليني ، ومن لا يحضره الفقيه لابن بابويه القمي وغيرها ، حتى ثبت عندي بالقطع أحقية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فأعلنت بعد ذلك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استبصاري واعتناقي لمذهب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مرحلة العمل التوجيهي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تتالت على الأخ نور الدين والاستفسارات من كل حدب وصوب بعد اعلانه التشيع والموالاة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فدفعه هذا الأمر للدخول في مرحلة التبليغ والدعوة ، ونشر الأدلة التي دفعته إلى تغيير انتمائه المذهبي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 بين الأخ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 فاستفاد الأخ نور الدين كثيراً من معلومات الأستاذ الحسيني ، وتفتح ذهنه من خلال ذلك على الكثير من الأدلة المثبتة لأحقية مذهب التشيع ، فزاده ذلك رسوخاً وثباتاً على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بين الحقيقة والمؤرخ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سيصدر عن مركز الأبحاث العقائدية ضمن سلسلة الرحلة إلى الثقلين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المؤلف في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المباحث المدروجة في الكتاب هي محاولة للثورة على المعتقد القديم والسائد ، وكمحاولة لاخراج دراسة تاريخ الاسلام من الحالة التي وجد عليها إلى حالة أكثر دينامية ، تكشف القناع عن المستور وتفعله كي تهتز الأسس المهترئة والتي وقعت تحت تعسّف التاريخ ، ومطارحة جديدة لفكر ظل طوال التاريخ يمارس حالة المعارضة على كل الأصعدة سواءاً منها السياسية أو الثقافية ، ومحاولة إبراز بعض المعالم المعرفية التي حاول التاريخ الرسمي تهميشها واخراجها من دائرة الفكر الإسلامي ، كي نستطيع الوصول إلى تاريخ جماعي تسوده سلطة المعرفة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إن هذه الدراسة حاولت ملامسة بعض الجوانب الغامضة من التاريخ الاسلامي ، من خلال موسوعتين تاريخيتين ، وهما البداية والنهاية ، وموسوعة التاريخ الاسلامي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ليست كافية بالشكل الذي نجيب فيه عن الثغرات الموجودة ، لكن هي محاولة جادة للخروج من المألوف ، وإحداث نمط خاص وهو الوقوف عند علل هذا الخلل التاريخي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ويحتوي هذا الكتاب على ستة فصول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التاريخي من أين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الوهم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أحمد شلبي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مذهب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الولاية في الفكر السياسي الاسلامي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بين الحقيقة والمؤرخ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يتناول الكاتب في كتابه هذا التاريخ كعلم أسسه وقوانينه ومنهجه ، فيبين أهمية التاريخ بالنسبة لحياة الشعوب حيث يقول عن التاريخ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يعكس تلك الصيرورة البشرية والتطور الناتج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المجتمع البدائي الذي كان الانسان فيه بالكاد يجد قوت يوم حيث كان يصارع قساوة الطبيعة وظروف الحياة إلى زمان صارت فيه امكانية الراحة المادية متاحة ، لتظهر لنا بذلك التفوق البشري على معطيات الطبيعة تحت عامل الحاجة ، والبحث عن امكانيات أفضل وطريقة عيش أحسن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يبين العلاقة بين التاريخ والمؤرخ وعلاقتهما بالحقيقة ، فالتاريخ هو ما يكتبه المؤرخ وفق ما يراه ويفهمه من أحداث الواقع لا هو أحداث الواقع بعينها ، يقول الكاتب في هذا المجال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هذا منطق المؤرخ ، أي أنه ينسجم وذاته بحيث يعكس واقعه كمؤرخ ناطق باسم الجهة التي ينتسب إليها سواء كانت سياسية ، وتتمثّل خصوصاً في النظام الحاكم بحيث صارت أغلب التواريخ السائدة معبرة عن منتجاتها والحامية لها ، أو كتيار فكري يظل المؤرخ في أغلب الأوقات محروم الجماهير وأسير النخبة المتبنية له </w:t>
      </w:r>
      <w:r>
        <w:rPr>
          <w:rFonts w:eastAsia="Amiri" w:cs="Amiri" w:ascii="Amiri" w:hAnsi="Amiri"/>
          <w:color w:val="111111"/>
          <w:sz w:val="28"/>
          <w:szCs w:val="28"/>
          <w:rtl w:val="true"/>
          <w:lang w:bidi="ar-SA"/>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تجلى هذا بوضوح في التاريخ الاسلامي ، حيث لم يلعب المؤرخ دور الباحث عن أحداث التاريخ ، بل حاول اضفاء الشرعية على الواقع الموجود ، وقد ساعد على ذلك عدم التخصص ، بل ممارسة التاريخ بالإضافة إلى الفقه والقضاء كما هو عند الطبري أو ابن كثير مثلا ، أضف إلى ذلك التقديس والتقليد الذي أفرزه الواقع الاسلامي ، والذين وقفا حجر عثرة أمام تحرر الفكر والبحث عن الحقيقة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 xml:space="preserve">تعرض التاريخ الاسلامي لعملية تحوير ، فأُلحق بالمقدس من الدين مقدسات تاريخية لها نفس الأثر الذي لعبته الخرافات التي كانت تحبس الفكر المسيحي عن التحرك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وللخلاص من الجمود في التاريخ الاسلامي لا بد من الفصل بين ما هو مقدس وما هو غير مقدس ، وتحديد المقصود بالمقدس الاسلامي بالضبط دون تداخل في حدوده ، إذ يقول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النقطة جوهرية ، بحيث أن مجموعة من الأشياء اكتسبت قدسيتها من قوتها كواقع ، سواء كأشخاص ، وهذا ما أظهر لنا مثلا عدالة الصحابة رغم ان هذا المبدأ يخالف الطبيعة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الإشكالية التي يمكن أن نخلص إليها من خلال الاطلاع على المدوّنات التاريخية ، وخصوصاً منها التي كرست تاريخ الافراد تتمثّل في تكريس حتمية النص الرسمي وإصباغه بصبغة الاجماع ، كي يتم التوافق على حقيقته وواقعيته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يبقى المخرج الوحيد لهذه الإشكالية هو رفض هذه الحتمية وادخال المبحث التاريخي موقع الشك حتى يتسنّى التعامل معه من جميع النواحي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ابن كثير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الكاتب إلى كتاب البداية والنهاية لابن كثير كمثال للموسوعة التاريخية التي تدون التاريخ الاسلامي الرسمي بطريقة تحفظ من خلالها كرامة هذا التاريخ وعزته ، إذ ان ابن كثير الذي يلبس رداء المسلم الذي أشبع بالمؤثرات السلفية يصبغ المرحلة الأولى من التاريخ الاسلامي رجالاتها بقداسة خارقة يتوقف فيها العقل عن ممارسة فعله الحقيقي في البحث والتنقيب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ابن كثير ان القرن الأول هو خير القرون ورجاله خير الرجال ، لأن الحديث المنسوب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القرون قرني هذا ثم الذي يليه ثم الذي يليه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ندخل في النقطة الحساسة وهي هذه القداسة المفتعلة التي حاول صبغ التاريخ بها ، حيث لم يكن ذلك المؤرخ الذي يعمل على توثيق الأحداث </w:t>
      </w:r>
    </w:p>
    <w:p>
      <w:pPr>
        <w:pStyle w:val="BookText"/>
        <w:rPr/>
      </w:pPr>
      <w:r>
        <w:rPr>
          <w:rFonts w:ascii="Amiri" w:hAnsi="Amiri" w:eastAsia="Amiri" w:cs="Amiri"/>
          <w:color w:val="111111"/>
          <w:sz w:val="28"/>
          <w:sz w:val="28"/>
          <w:szCs w:val="28"/>
          <w:rtl w:val="true"/>
          <w:lang w:bidi="ar-SA"/>
        </w:rPr>
        <w:t xml:space="preserve">التاريخية بضرب بعضها ببعض ، بل التعامل مع الحدث التاريخي من خلال وضعيته العلمية والتي يطغى عليها المحدث على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اهتم في تاريخه بالرواية تماشياً مع صبغته كإمام محدّث يكره الاجتهاد وابداء الرأي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ويوضّح الكاتب أسلوب كثير في كتابة التاريخ بالقول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عملية نقد الروايات والأخبار لم تكن واردة في ذهن ابن كثير بقدر ما كان الهم الكبير هو جمع عدد كبير من الروايات والأحداث ومحاولة اخراجها بشكل يساير طابعه الإيديولوجي الطاغي عليه ، حيث إن النظر عنده في الرواية أو الحدث التاريخي لا يخرج عن إطارين هما تمجيد مرحلة الصحابة والتابعين ، والانتصار لهذا التاريخ الملغوم ، فيقبل كل ما روي حتى ولو عن كذاب مشهود عليه بالكذب ، كمثال روايات سيف بن عمر التميمي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وكما أنه يرفض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تمس ببعض شخصيات هذا التاريخ ، وقد يكون سبب رفضه الرواية هو التوجه المذهبي للراوي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ويوضّح الكاتب بعد ذلك أسلوبه الإنتقائي وتجاهله لكثير من أحداث التاريخ كرواية أسامة ، أو تزويرها بالشكل الذي يخدم ما يراه صحيحياً كحادثة رزية الخميس ، ثم يضيف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عملية التاريخ عنده لم تكن إلاّ حالة من محاولات الانتصار المذهبية العقيمة التي لا تفيد العلم في شيء بقدر ما هي محاولات لتكريس التخلف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يورد الكاتب أمثلة كثيرة توضّح تناقضات ابن كثير في تاريخه للاحداث المهمة كأحداث السقيفة وتاريخ الخلفاء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التاريخ الاسلامي لأحمد شلبي</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يتناول الكاتب هذه الموسوعة كمثال لما كتب حديثاً عن التاريخ </w:t>
      </w:r>
    </w:p>
    <w:p>
      <w:pPr>
        <w:pStyle w:val="BookText"/>
        <w:rPr/>
      </w:pPr>
      <w:r>
        <w:rPr>
          <w:rFonts w:ascii="Amiri" w:hAnsi="Amiri" w:eastAsia="Amiri" w:cs="Amiri"/>
          <w:color w:val="111111"/>
          <w:sz w:val="28"/>
          <w:sz w:val="28"/>
          <w:szCs w:val="28"/>
          <w:rtl w:val="true"/>
          <w:lang w:bidi="ar-SA"/>
        </w:rPr>
        <w:t xml:space="preserve">الاسلامي ، والذي ادعى كاتبها ان يعيد كتابة التاريخ بطريقة تتجاوز ركام التخلف التاريخي ، ويحاول استخلاص العبر من التاريخ بحيث تصبح الموضوعية هي المطلب الرئيسي للمؤرخ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لاحظ الكاتب انه رغم الدقة العلمية والمنهجية الظاهريتين في كتابته للتاريخ لكنه يتعثر كثيراً عندما يصل إلى النقاط الحساسة ، فتضيع الموضوعية والعلمية كما في تناوله لشخصية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تجاهله تماماً لاحداث مهمة كحادثة رزية الخميس ، وسرية أسامة وغيرها ، أو تجاهله المتعمد لكل فضيلة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أهل بيته الكرام فانتفت نزاهة هذا المؤرخ وظهرت إنتقائيته ، وتعامله اللا علمي مع الحدث التاريخي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أسباب ونتائج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يتوصل الباحث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شأن البحث في أي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نتائج صحيحة يمكن قبولها والاعتماد عليها لا بد أن يتوفر على دراسة موضوعية للأسباب الممهدة لمثل هذه النتائج ، وبدون ذلك لا يمكن الاعتماد والاطمئنان إلى مثل هذه النتائج لأنها يمكن أن تصمد أمام البحث العلمي أو الواقع الخارجي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شبه البديهي الذي يورده الكاتب يضيف إليه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العملية مهمة في دراسة التاريخ الاسلامي ، لأنني باستطاعتي ان أعطي حكماً قيمياً أَصِلُ من خلاله إلى حكم يخالف الواقع وما جرت به الأحداث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ما سيترتب عليه التعامل مع باقي الفرق الأخرى متطرف واخراجها عن ملة الاسلام </w:t>
      </w:r>
      <w:r>
        <w:rPr>
          <w:rFonts w:eastAsia="Amiri" w:cs="Amiri" w:ascii="Amiri" w:hAnsi="Amiri"/>
          <w:color w:val="111111"/>
          <w:sz w:val="28"/>
          <w:szCs w:val="28"/>
          <w:rtl w:val="true"/>
          <w:lang w:bidi="ar-SA"/>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الكاتب ان هذا هو ما حدث مع كاتب موسوعة التاريخ الاسلامي ، الدكتور أحمد شلبي في تفسيره للأحداث التاريخية المهمة كخلافة أبي بكر بعد وفاة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أدعى أنها كانت بالاجماع دون ان يقدم أي مقدمات تؤيد الوصول إليه ، وهو مسألة خلافية مهمة بين المسلمين ، وهكذا كان الأمر مع أحداث </w:t>
      </w:r>
    </w:p>
    <w:p>
      <w:pPr>
        <w:pStyle w:val="BookText"/>
        <w:rPr/>
      </w:pPr>
      <w:r>
        <w:rPr>
          <w:rFonts w:ascii="Amiri" w:hAnsi="Amiri" w:eastAsia="Amiri" w:cs="Amiri"/>
          <w:color w:val="111111"/>
          <w:sz w:val="28"/>
          <w:sz w:val="28"/>
          <w:szCs w:val="28"/>
          <w:rtl w:val="true"/>
          <w:lang w:bidi="ar-SA"/>
        </w:rPr>
        <w:t xml:space="preserve">أخرى أشار الكاتب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والتاريخ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الكاتب إلى نقطتين مهمتين في هذا المجال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الاعتبار من التاريخ كان جزءاً مهماً في الطرح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تناول أغلب الموضوعات ، وصدر مفهوماً لتطور الأحداث والتواريخ وسمّاه بالقصص ،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نَقُصُّ عَلَيْكَ أَحْسَنَ الْقَصَصِ </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 مما يعطي للحدث التاريخي مفهوماً من خلال معنى القصة التي يتوخى منها العبرة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وقد دعا القرآن إلى الاعتبار صريحاً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سِيرُواْ فِي الاْرْضِ ثُمَّ انظُرُواْ كَيْفَ كَانَ عَاقِبَةُ الْمُكَذِبِينَ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يعطي القرآن بعداً تاريخاً في تتبع الوقائع واعطاء الأسباب واستخلاص النتائج </w:t>
      </w:r>
      <w:r>
        <w:rPr>
          <w:rFonts w:eastAsia="Amiri" w:cs="Amiri" w:ascii="Amiri" w:hAnsi="Amiri"/>
          <w:color w:val="111111"/>
          <w:sz w:val="28"/>
          <w:szCs w:val="28"/>
          <w:rtl w:val="true"/>
          <w:lang w:bidi="ar-SA"/>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الكاتب قائلا ان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يلزمنا بنهج منهج القرآن ، وهو تقفي الآثار ، وطرح التساؤلات والإجابة عن الإشكالات ، كي ترجع للأمة هويتها المفقودة في ظل فكر اسلامي منسجم من أجل البناء المستقبلي لدولة العدل الإلهيأَنَّ الاَرْضَ يَرِثُهَا عِبَادِىَ الصَّالِحُونَ </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4" w:name="pg20384_231265"/>
      <w:bookmarkStart w:id="1225" w:name="pg20384_231265"/>
      <w:bookmarkEnd w:id="1225"/>
    </w:p>
    <w:p>
      <w:pPr>
        <w:pStyle w:val="Heading2"/>
        <w:numPr>
          <w:ilvl w:val="1"/>
          <w:numId w:val="1"/>
        </w:numPr>
        <w:rPr/>
      </w:pPr>
      <w:bookmarkStart w:id="1226" w:name="pg20384_231265"/>
      <w:bookmarkStart w:id="1227" w:name="__RefHeading___Toc11323702_2142443653"/>
      <w:bookmarkStart w:id="1228" w:name="_Toc458"/>
      <w:bookmarkEnd w:id="1226"/>
      <w:bookmarkEnd w:id="1227"/>
      <w:r>
        <w:rPr>
          <w:rtl w:val="true"/>
        </w:rPr>
        <w:t>{</w:t>
      </w:r>
      <w:r>
        <w:rPr/>
        <w:t>23</w:t>
      </w:r>
      <w:r>
        <w:rPr>
          <w:rtl w:val="true"/>
        </w:rPr>
        <w:t xml:space="preserve">} </w:t>
      </w:r>
      <w:r>
        <w:rPr>
          <w:rtl w:val="true"/>
        </w:rPr>
        <w:t>الهاشمي بن علي رمضان</w:t>
      </w:r>
      <w:r>
        <w:rPr>
          <w:rtl w:val="true"/>
        </w:rPr>
        <w:t>(</w:t>
      </w:r>
      <w:r>
        <w:rPr>
          <w:rtl w:val="true"/>
        </w:rPr>
        <w:t xml:space="preserve">مالكي </w:t>
      </w:r>
      <w:r>
        <w:rPr>
          <w:rtl w:val="true"/>
        </w:rPr>
        <w:t xml:space="preserve">/ </w:t>
      </w:r>
      <w:r>
        <w:rPr>
          <w:rtl w:val="true"/>
        </w:rPr>
        <w:t>تونس</w:t>
      </w:r>
      <w:r>
        <w:rPr>
          <w:rtl w:val="true"/>
        </w:rPr>
        <w:t>)</w:t>
      </w:r>
      <w:bookmarkEnd w:id="1228"/>
    </w:p>
    <w:p>
      <w:pPr>
        <w:pStyle w:val="Heading3"/>
        <w:numPr>
          <w:ilvl w:val="2"/>
          <w:numId w:val="1"/>
        </w:numPr>
        <w:rPr/>
      </w:pPr>
      <w:bookmarkStart w:id="1229" w:name="__RefHeading___Toc11323704_2142443653"/>
      <w:bookmarkStart w:id="1230" w:name="_Toc459"/>
      <w:bookmarkEnd w:id="1229"/>
      <w:r>
        <w:rPr>
          <w:rtl w:val="true"/>
        </w:rPr>
        <w:t>اشارة</w:t>
      </w:r>
      <w:bookmarkEnd w:id="123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25900" cy="5600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38"/>
                        <a:stretch/>
                      </pic:blipFill>
                      <pic:spPr>
                        <a:xfrm>
                          <a:off x="0" y="0"/>
                          <a:ext cx="4025880" cy="5600880"/>
                        </a:xfrm>
                        <a:prstGeom prst="rect">
                          <a:avLst/>
                        </a:prstGeom>
                        <a:ln w="0">
                          <a:noFill/>
                        </a:ln>
                      </pic:spPr>
                    </pic:pic>
                  </a:graphicData>
                </a:graphic>
              </wp:inline>
            </w:drawing>
          </mc:Choice>
          <mc:Fallback>
            <w:pict>
              <v:shape id="shape_0" stroked="f" o:allowincell="f" style="position:absolute;margin-left:0pt;margin-top:-441.05pt;width:316.95pt;height:440.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مدينة قابس بتونس عام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ونشأ في أسرة تعتنق المذهب المالكي، حصل على شهادة الليسانس في اللغتين الانجليزية والايطالية سنة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من جامعة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يجيد اللغة الفرنسية</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1323706_2142443653"/>
      <w:bookmarkStart w:id="1232" w:name="_Toc460"/>
      <w:bookmarkEnd w:id="1231"/>
      <w:r>
        <w:rPr>
          <w:rtl w:val="true"/>
        </w:rPr>
        <w:t>الشعور بالاستغناء عن البحث</w:t>
      </w:r>
      <w:r>
        <w:rPr>
          <w:rtl w:val="true"/>
        </w:rPr>
        <w:t>:</w:t>
      </w:r>
      <w:bookmarkEnd w:id="1232"/>
    </w:p>
    <w:p>
      <w:pPr>
        <w:pStyle w:val="BookText"/>
        <w:rPr/>
      </w:pPr>
      <w:r>
        <w:rPr>
          <w:rFonts w:ascii="Amiri" w:hAnsi="Amiri" w:eastAsia="Amiri" w:cs="Amiri"/>
          <w:color w:val="111111"/>
          <w:sz w:val="28"/>
          <w:sz w:val="28"/>
          <w:szCs w:val="28"/>
          <w:rtl w:val="true"/>
          <w:lang w:bidi="ar-SA"/>
        </w:rPr>
        <w:t>كان الهاشمي منذ طفولته متعلقاً بالدين والمذهب وكان يرى وفق ما املته عليه البيئة الاجتماعية أن المذهب المالكي هو أفضل المذاهب الإسلامية الأربعة،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افاخر بأن المذهب المالكي هو روح الإسلام ولبه، وأنه المذهب الوسط بين المذاهب الإسلامية، فلا هو يميل إلى المعتزلة المتعقلين أكثر من اللازم، ولا يقترب من الحنابلة المجسمة والخرافيين والمضحكين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ما كنت اعرف عن المذهب المالكي ولا عن مؤسسة القليل ولا الكثير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ما كان يشعر الهاشمي بالحاجة إلى البحث، لأنه يرى أنه على الحق، فكان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الحاجة إلى البحث والتنقيب؟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ولدنا مالكيين وعشنا مالكيين ونموت مالكيين؟</w:t>
      </w:r>
      <w:r>
        <w:rPr>
          <w:rFonts w:eastAsia="Amiri" w:cs="Amiri" w:ascii="Amiri" w:hAnsi="Amiri"/>
          <w:color w:val="111111"/>
          <w:sz w:val="28"/>
          <w:szCs w:val="28"/>
          <w:rtl w:val="true"/>
          <w:lang w:bidi="ar-SA"/>
        </w:rPr>
        <w:t xml:space="preserve">!". </w:t>
      </w:r>
      <w:bookmarkStart w:id="1233" w:name="pg20384_231266"/>
    </w:p>
    <w:p>
      <w:pPr>
        <w:pStyle w:val="Heading3"/>
        <w:numPr>
          <w:ilvl w:val="2"/>
          <w:numId w:val="1"/>
        </w:numPr>
        <w:rPr/>
      </w:pPr>
      <w:bookmarkStart w:id="1234" w:name="__RefHeading___Toc11323708_2142443653"/>
      <w:bookmarkStart w:id="1235" w:name="_Toc461"/>
      <w:bookmarkEnd w:id="1233"/>
      <w:bookmarkEnd w:id="1234"/>
      <w:r>
        <w:rPr>
          <w:rtl w:val="true"/>
        </w:rPr>
        <w:t>بلورة هوايته نحو المطالعة</w:t>
      </w:r>
      <w:r>
        <w:rPr>
          <w:rtl w:val="true"/>
        </w:rPr>
        <w:t>:</w:t>
      </w:r>
      <w:bookmarkEnd w:id="1235"/>
    </w:p>
    <w:p>
      <w:pPr>
        <w:pStyle w:val="BookText"/>
        <w:rPr/>
      </w:pPr>
      <w:r>
        <w:rPr>
          <w:rFonts w:ascii="Amiri" w:hAnsi="Amiri" w:eastAsia="Amiri" w:cs="Amiri"/>
          <w:color w:val="111111"/>
          <w:sz w:val="28"/>
          <w:sz w:val="28"/>
          <w:szCs w:val="28"/>
          <w:rtl w:val="true"/>
          <w:lang w:bidi="ar-SA"/>
        </w:rPr>
        <w:t>بقي الهاشمي على هذه الحالة حتى دخل مرحلة التعليم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فاتجهت رغبته وانصب شوقه إلى المطالعة التي كان المعلمون يشجعونهم عليها ويوفرونها لهم مجاناً في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المعلمون يرغبوننا بالمطالعة لتقوية زادنا في العربية والفرنسية، وكان اعطاؤنا القصص يتجاوز المنحى الترفيهي إلى المنحى التعليمي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مرورالزمان بدأت اقرا بشغف قصصاً اكبر حجماً واعمق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دخولي مرحلة المراهقة بدا وضعي الجديد يفرض علىّ الابتعاد عن القصص الملوّنة الجميلة، حيث صارت تمثل لي مرحلة من العمر بدأت في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تعد تلكم القصص تروى غليلى اذ أنّها من ناحية كمّها كانت تبدو صغيرة جداً ومن ناحية كيفها بدأ الجو الدراسي العام يشعرنا بأننا كبرنا عليها وينبغي الاتجاه إلى تلخيص وتحليل روايات وآثار معاصرة لأدباء معاصرين</w:t>
      </w:r>
      <w:r>
        <w:rPr>
          <w:rFonts w:eastAsia="Amiri" w:cs="Amiri" w:ascii="Amiri" w:hAnsi="Amiri"/>
          <w:color w:val="111111"/>
          <w:sz w:val="28"/>
          <w:szCs w:val="28"/>
          <w:rtl w:val="true"/>
          <w:lang w:bidi="ar-SA"/>
        </w:rPr>
        <w:t>".</w:t>
      </w:r>
    </w:p>
    <w:p>
      <w:pPr>
        <w:pStyle w:val="Heading3"/>
        <w:numPr>
          <w:ilvl w:val="2"/>
          <w:numId w:val="1"/>
        </w:numPr>
        <w:rPr/>
      </w:pPr>
      <w:bookmarkStart w:id="1236" w:name="__RefHeading___Toc11323710_2142443653"/>
      <w:bookmarkStart w:id="1237" w:name="_Toc462"/>
      <w:bookmarkEnd w:id="1236"/>
      <w:r>
        <w:rPr>
          <w:rtl w:val="true"/>
        </w:rPr>
        <w:t>التوجه إلى مطالعة التاريخ</w:t>
      </w:r>
      <w:r>
        <w:rPr>
          <w:rtl w:val="true"/>
        </w:rPr>
        <w:t>:</w:t>
      </w:r>
      <w:bookmarkEnd w:id="1237"/>
    </w:p>
    <w:p>
      <w:pPr>
        <w:pStyle w:val="BookText"/>
        <w:rPr/>
      </w:pPr>
      <w:r>
        <w:rPr>
          <w:rFonts w:ascii="Amiri" w:hAnsi="Amiri" w:eastAsia="Amiri" w:cs="Amiri"/>
          <w:color w:val="111111"/>
          <w:sz w:val="28"/>
          <w:sz w:val="28"/>
          <w:szCs w:val="28"/>
          <w:rtl w:val="true"/>
          <w:lang w:bidi="ar-SA"/>
        </w:rPr>
        <w:t>يقول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سرعان ما استعضت عن هذه الروايات بشيء أكثر بريقاً وأكثر امتاعاً، حيث وجدت في التاريخ ضالتي المشودة التي تحقق لي حاجتي إلى التسلية والتحليق في فضاء ارحب وأوسع، لكن شغفي بالتاريخ فتح عيني على حقيقة عظمى وغير من حياتي الشيء الكثير</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11323712_2142443653"/>
      <w:bookmarkStart w:id="1239" w:name="_Toc463"/>
      <w:bookmarkEnd w:id="1238"/>
      <w:r>
        <w:rPr>
          <w:rtl w:val="true"/>
        </w:rPr>
        <w:t>المفاجئة بحقائق التاريخ الإسلامي</w:t>
      </w:r>
      <w:r>
        <w:rPr>
          <w:rtl w:val="true"/>
        </w:rPr>
        <w:t>:</w:t>
      </w:r>
      <w:bookmarkEnd w:id="1239"/>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الهاشمي حين قراءته للتاريخ الإسلامي أن فيه تناقضات غريبة وعجيبة من بينها خلاف الصحابة واقتتالهم ومخالفة البعض منهم </w:t>
      </w:r>
    </w:p>
    <w:p>
      <w:pPr>
        <w:pStyle w:val="BookText"/>
        <w:rPr/>
      </w:pPr>
      <w:r>
        <w:rPr>
          <w:rFonts w:ascii="Amiri" w:hAnsi="Amiri" w:eastAsia="Amiri" w:cs="Amiri"/>
          <w:color w:val="111111"/>
          <w:sz w:val="28"/>
          <w:sz w:val="28"/>
          <w:szCs w:val="28"/>
          <w:rtl w:val="true"/>
          <w:lang w:bidi="ar-SA"/>
        </w:rPr>
        <w:t>للكتاب وللرسول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بتمزق نفسي كبير بين ما نشأت عليه من عقائد ومقدسات وبين ما أرى بعيني من 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من جملة الحقائق التي اصطدم بها الهاشمي، أنه سمع ذات يوم من استاذ مادة التاريخ، حينما مرّ على معركة صفين أنه قال مبتسماً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فاقترح الداهية عمرو بن العاص فكرة رفع المصاحف حتى يخدعوا جيش علي وينجوا من الهزيمة المنكرة التي بدأت تلوح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صعقنى جداً هذا الكلام،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أعمرو بن العاص يفعل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الصحابي الجليل ـ الذي عرفناه من أقطاب الصحابة كما قال لنا شيوخنا ـ يخدع ويمكر؟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أين تقوى الصحابة واخلاصهم الذي ذكره لنا شيوخنا؟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شعرت حينها بتمزق نفسي شديد بين ثقافتي الاسلامية التي تقدم كل الصحابة وترفعهم إلى صفوف الملائكة وبين حقائق التاريخ إن كانت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إلى البيت مغموماً وسألت أخي عن المسألة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شأننا فلا تخض فيه وهم ـ أي الصحابة ـ ادرى بزمانهم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يقنعني هذا الكلام البارد الفارغ من كل معنى، وهل يمكن أن يمارس المؤمن العادي الخداع 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بالصحابة؟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وبحث الهاشمي عن هذه المسألة قليلاً، لكنه لم يجد أي تفاعل ممن حوله، فلم يصل إلى الجواب المقنع،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قفلت عليها في صدري والقيت حبلها على غاربها ومضيت</w:t>
      </w:r>
      <w:r>
        <w:rPr>
          <w:rFonts w:eastAsia="Amiri" w:cs="Amiri" w:ascii="Amiri" w:hAnsi="Amiri"/>
          <w:color w:val="111111"/>
          <w:sz w:val="28"/>
          <w:szCs w:val="28"/>
          <w:rtl w:val="true"/>
          <w:lang w:bidi="ar-SA"/>
        </w:rPr>
        <w:t xml:space="preserve">". </w:t>
      </w:r>
      <w:bookmarkStart w:id="1240" w:name="pg20384_231268"/>
    </w:p>
    <w:p>
      <w:pPr>
        <w:pStyle w:val="Heading3"/>
        <w:numPr>
          <w:ilvl w:val="2"/>
          <w:numId w:val="1"/>
        </w:numPr>
        <w:rPr/>
      </w:pPr>
      <w:bookmarkStart w:id="1241" w:name="__RefHeading___Toc11323714_2142443653"/>
      <w:bookmarkStart w:id="1242" w:name="_Toc464"/>
      <w:bookmarkEnd w:id="1240"/>
      <w:bookmarkEnd w:id="1241"/>
      <w:r>
        <w:rPr>
          <w:rtl w:val="true"/>
        </w:rPr>
        <w:t>بداية التعرف على التشيع</w:t>
      </w:r>
      <w:r>
        <w:rPr>
          <w:rtl w:val="true"/>
        </w:rPr>
        <w:t>:</w:t>
      </w:r>
      <w:bookmarkEnd w:id="1242"/>
    </w:p>
    <w:p>
      <w:pPr>
        <w:pStyle w:val="BookText"/>
        <w:rPr/>
      </w:pPr>
      <w:r>
        <w:rPr>
          <w:rFonts w:ascii="Amiri" w:hAnsi="Amiri" w:eastAsia="Amiri" w:cs="Amiri"/>
          <w:color w:val="111111"/>
          <w:sz w:val="28"/>
          <w:sz w:val="28"/>
          <w:szCs w:val="28"/>
          <w:rtl w:val="true"/>
          <w:lang w:bidi="ar-SA"/>
        </w:rPr>
        <w:t>مضت على هذه الحادثة التي واجهها الهاشمي سنوات، حتى شاءت الأقدار أن تجمعه مع صديق قديم وزميل دراسة كان قد افترق عنه مدة من الزمن وإذا به يسمع أنه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الهاشمي بعد استغرابه من تشيع زميله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قاطعاً ببطلان مذهب الشيعة وأنهم متطرفون في عقائدهم، وكنت اسمع ما كان ينقله البعض حول بكاءهم على الحسين وسبهم للصحابة، فيزداد عجبي، وكنت أتمنى أن التقي بواحد منهم لأقنعه أو على الأقل لأعرف لماذا هم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بدأ الهاشمي يناقش صديقه الشيعي، وخاض معه نقاشات عديدة، حتى بان له الحق، وتعرف على واقع الأمر، واتضح له احقية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أن الشيعة مذهب صاف عقلاني ملىء بالحجج الدامغة من القرآن الكريم والسنة المحمدية ولا مجال للخرافات والتحريفات والاكاذيب فيه، وهكذا اذ بينما كنت انسب إلى الشيعة كل قبيح، استفقت على أن مذهبهم حق</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1323716_2142443653"/>
      <w:bookmarkStart w:id="1244" w:name="_Toc465"/>
      <w:bookmarkEnd w:id="1243"/>
      <w:r>
        <w:rPr>
          <w:rtl w:val="true"/>
        </w:rPr>
        <w:t>كلمة اخيرة لكل انسان حر</w:t>
      </w:r>
      <w:r>
        <w:rPr>
          <w:rtl w:val="true"/>
        </w:rPr>
        <w:t>:</w:t>
      </w:r>
      <w:bookmarkEnd w:id="1244"/>
    </w:p>
    <w:p>
      <w:pPr>
        <w:pStyle w:val="BookText"/>
        <w:rPr/>
      </w:pPr>
      <w:r>
        <w:rPr>
          <w:rFonts w:ascii="Amiri" w:hAnsi="Amiri" w:eastAsia="Amiri" w:cs="Amiri"/>
          <w:color w:val="111111"/>
          <w:sz w:val="28"/>
          <w:sz w:val="28"/>
          <w:szCs w:val="28"/>
          <w:rtl w:val="true"/>
          <w:lang w:bidi="ar-SA"/>
        </w:rPr>
        <w:t>يقول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موقعي هذا ادع كل انسان حرّ أن يطلع على كتب الشيعة وعلى آرائهم من دون واسطة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ويدعو الهاشمي جميع أبناء العامة إلى البحث حول التشيع،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جربوا أن تطالعوا عن التشيع والشيعة الاثني عشرية، فليس في ذلك بأس ولا ضرر ولا فتنة ولا سمّ كما يدعي بعض العلماء المتحجرين، بل إن أحدنا يفاخر بأنه يقرا </w:t>
      </w:r>
      <w:bookmarkStart w:id="1245" w:name="pg20384_231269"/>
    </w:p>
    <w:p>
      <w:pPr>
        <w:pStyle w:val="BookText"/>
        <w:rPr/>
      </w:pPr>
      <w:bookmarkEnd w:id="1245"/>
      <w:r>
        <w:rPr>
          <w:rFonts w:ascii="Amiri" w:hAnsi="Amiri" w:eastAsia="Amiri" w:cs="Amiri"/>
          <w:color w:val="111111"/>
          <w:sz w:val="28"/>
          <w:sz w:val="28"/>
          <w:szCs w:val="28"/>
          <w:rtl w:val="true"/>
          <w:lang w:bidi="ar-SA"/>
        </w:rPr>
        <w:t>مجموعة آثار فيكتور هيجو مثلا أو اطلع على مسرحيات شكسبير وتجده جاهلاً بما يقوله اخوانه وبما يعتقدونه جهلاً مطبقا</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11323718_2142443653"/>
      <w:bookmarkStart w:id="1247" w:name="_Toc466"/>
      <w:bookmarkEnd w:id="1246"/>
      <w:r>
        <w:rPr>
          <w:rtl w:val="true"/>
        </w:rPr>
        <w:t>مؤلفاته</w:t>
      </w:r>
      <w:r>
        <w:rPr>
          <w:rtl w:val="true"/>
        </w:rPr>
        <w:t>:</w:t>
      </w:r>
      <w:bookmarkEnd w:id="1247"/>
    </w:p>
    <w:p>
      <w:pPr>
        <w:pStyle w:val="Heading3"/>
        <w:numPr>
          <w:ilvl w:val="2"/>
          <w:numId w:val="1"/>
        </w:numPr>
        <w:rPr/>
      </w:pPr>
      <w:bookmarkStart w:id="1248" w:name="__RefHeading___Toc11323720_2142443653"/>
      <w:bookmarkStart w:id="1249" w:name="_Toc467"/>
      <w:bookmarkEnd w:id="1248"/>
      <w:r>
        <w:rPr>
          <w:rtl w:val="true"/>
        </w:rPr>
        <w:t>{</w:t>
      </w:r>
      <w:r>
        <w:rPr/>
        <w:t>1</w:t>
      </w:r>
      <w:r>
        <w:rPr>
          <w:rtl w:val="true"/>
        </w:rPr>
        <w:t>} "</w:t>
      </w:r>
      <w:r>
        <w:rPr>
          <w:rtl w:val="true"/>
        </w:rPr>
        <w:t>الصحابة في حجمهم الحقيقي</w:t>
      </w:r>
      <w:r>
        <w:rPr>
          <w:rtl w:val="true"/>
        </w:rPr>
        <w:t>":</w:t>
      </w:r>
      <w:bookmarkEnd w:id="1249"/>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عن مركز الأبحاث العقائدية،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دراسة عقائدية وتاريخية ترفع الضبابية عن الاعين في شأن عدالة جميع الصحابة وقد استند المؤلف في هذه الدراسة إلى القرآن واقوال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 الصحابة في بعضهم البعض رأي التابعين في الصحابة</w:t>
      </w:r>
      <w:r>
        <w:rPr>
          <w:rFonts w:eastAsia="Amiri" w:cs="Amiri" w:ascii="Amiri" w:hAnsi="Amiri"/>
          <w:color w:val="111111"/>
          <w:sz w:val="28"/>
          <w:szCs w:val="28"/>
          <w:rtl w:val="true"/>
          <w:lang w:bidi="ar-SA"/>
        </w:rPr>
        <w:t>.</w:t>
      </w:r>
    </w:p>
    <w:p>
      <w:pPr>
        <w:pStyle w:val="Heading3"/>
        <w:numPr>
          <w:ilvl w:val="2"/>
          <w:numId w:val="1"/>
        </w:numPr>
        <w:rPr/>
      </w:pPr>
      <w:bookmarkStart w:id="1250" w:name="__RefHeading___Toc11323722_2142443653"/>
      <w:bookmarkStart w:id="1251" w:name="_Toc468"/>
      <w:bookmarkEnd w:id="1250"/>
      <w:r>
        <w:rPr>
          <w:rtl w:val="true"/>
        </w:rPr>
        <w:t>{</w:t>
      </w:r>
      <w:r>
        <w:rPr/>
        <w:t>2</w:t>
      </w:r>
      <w:r>
        <w:rPr>
          <w:rtl w:val="true"/>
        </w:rPr>
        <w:t>} "</w:t>
      </w:r>
      <w:r>
        <w:rPr>
          <w:rtl w:val="true"/>
        </w:rPr>
        <w:t>حوار مع صديقي الشيعي</w:t>
      </w:r>
      <w:r>
        <w:rPr>
          <w:rtl w:val="true"/>
        </w:rPr>
        <w:t>":</w:t>
      </w:r>
      <w:bookmarkEnd w:id="1251"/>
    </w:p>
    <w:p>
      <w:pPr>
        <w:pStyle w:val="BookText"/>
        <w:rPr/>
      </w:pPr>
      <w:r>
        <w:rPr>
          <w:rFonts w:ascii="Amiri" w:hAnsi="Amiri" w:eastAsia="Amiri" w:cs="Amiri"/>
          <w:color w:val="111111"/>
          <w:sz w:val="28"/>
          <w:sz w:val="28"/>
          <w:szCs w:val="28"/>
          <w:rtl w:val="true"/>
          <w:lang w:bidi="ar-SA"/>
        </w:rPr>
        <w:t>صدر عن مركز الأبحاث العقائدية، ضمن سلسلة الرحلة إلى الثقلين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خلاصة لنقاشات وحوارات دارت بينه وبين احد اصدقائه الشيعة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خاض فيها مع صديقه حول أهم عقائد الشيعة الاثنى عشرية،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والمتعة والتوسل والامام المهدي وعدالة الصحابة</w:t>
      </w:r>
      <w:r>
        <w:rPr>
          <w:rFonts w:eastAsia="Amiri" w:cs="Amiri" w:ascii="Amiri" w:hAnsi="Amiri"/>
          <w:color w:val="111111"/>
          <w:sz w:val="28"/>
          <w:szCs w:val="28"/>
          <w:rtl w:val="true"/>
          <w:lang w:bidi="ar-SA"/>
        </w:rPr>
        <w:t xml:space="preserve">. </w:t>
      </w:r>
      <w:bookmarkStart w:id="1252" w:name="pg20384_231270"/>
    </w:p>
    <w:p>
      <w:pPr>
        <w:pStyle w:val="Heading3"/>
        <w:numPr>
          <w:ilvl w:val="2"/>
          <w:numId w:val="1"/>
        </w:numPr>
        <w:rPr/>
      </w:pPr>
      <w:bookmarkStart w:id="1253" w:name="__RefHeading___Toc11323724_2142443653"/>
      <w:bookmarkStart w:id="1254" w:name="_Toc469"/>
      <w:bookmarkEnd w:id="1252"/>
      <w:bookmarkEnd w:id="1253"/>
      <w:r>
        <w:rPr>
          <w:rtl w:val="true"/>
        </w:rPr>
        <w:t>وقفة مع كتابه</w:t>
      </w:r>
      <w:r>
        <w:rPr>
          <w:rtl w:val="true"/>
        </w:rPr>
        <w:t>: "</w:t>
      </w:r>
      <w:r>
        <w:rPr>
          <w:rtl w:val="true"/>
        </w:rPr>
        <w:t>الصحابة في حجمهم الحقيقي</w:t>
      </w:r>
      <w:r>
        <w:rPr>
          <w:rtl w:val="true"/>
        </w:rPr>
        <w:t>"</w:t>
      </w:r>
      <w:bookmarkEnd w:id="1254"/>
    </w:p>
    <w:p>
      <w:pPr>
        <w:pStyle w:val="BookText"/>
        <w:rPr/>
      </w:pPr>
      <w:r>
        <w:rPr>
          <w:rFonts w:ascii="Amiri" w:hAnsi="Amiri" w:eastAsia="Amiri" w:cs="Amiri"/>
          <w:color w:val="111111"/>
          <w:sz w:val="28"/>
          <w:sz w:val="28"/>
          <w:szCs w:val="28"/>
          <w:rtl w:val="true"/>
          <w:lang w:bidi="ar-SA"/>
        </w:rPr>
        <w:t>الصحابة جيل من الناس عاصر الرسول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بعثته فرأوه وآمنوا به وكان معظمهم من أهل المدينة وأهل مكة وما حولهما من القبائل العربية، وكانوا قبل الرسالة يعبدون الاصنام كبقية أبناء الجاهلية في مناطق الجزيرة العربية، وبعد أن بعث الله سبحانه وتعالى الرحمة الهداة الرسول محمد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يتحدث بلغتهم وينتسب إلى بني هاشم من قبيلة قريش التي كانت تسكن مكة في جوار الكعبة بيت الله العتيق الذي بناه إبراهيم وإسماعيل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شملتهم الرحمة الالهية فاهتدوا بهدى الإسلام الدين الذي ارتضاه الله للناس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ويحكي واقع تاريخ المسلمين أنه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الصحابة فيما بينهم وقامت بينهم الحروب وعاد معظمهم على أدبارهم القهقرى، كما يشهد بذلك حديث الحوض</w:t>
      </w:r>
      <w:r>
        <w:rPr>
          <w:rStyle w:val="FootnoteAnchor"/>
          <w:rtl w:val="true"/>
        </w:rPr>
        <w:footnoteReference w:id="572"/>
      </w:r>
      <w:r>
        <w:rPr>
          <w:rFonts w:ascii="Amiri" w:hAnsi="Amiri" w:eastAsia="Amiri" w:cs="Amiri"/>
          <w:color w:val="111111"/>
          <w:sz w:val="28"/>
          <w:sz w:val="28"/>
          <w:szCs w:val="28"/>
          <w:rtl w:val="true"/>
          <w:lang w:bidi="ar-SA"/>
        </w:rPr>
        <w:t>الذي تنبأ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بانحراف معظم أصحابه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وآلت أمور المسلمين إلى قيام الدولة الأموية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الذي كان أبوه قائد الكفار المحاربين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معاوية ـ بعد أن تسلم مقاليد الامور ـ على شراء الضمائر بالأموال ليمحو عن نفسه عار العداء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بيته الأطهار، فاستجاب له ولمن أتى من بعده من الجبابرة بعض الصحابة والتابعين من عبيد الدنيا فادخلوا في الدين وفي الحديث ما أرادوا من تشويه وتزييف وتحريف</w:t>
      </w:r>
      <w:r>
        <w:rPr>
          <w:rFonts w:eastAsia="Amiri" w:cs="Amiri" w:ascii="Amiri" w:hAnsi="Amiri"/>
          <w:color w:val="111111"/>
          <w:sz w:val="28"/>
          <w:szCs w:val="28"/>
          <w:rtl w:val="true"/>
          <w:lang w:bidi="ar-SA"/>
        </w:rPr>
        <w:t xml:space="preserve">. </w:t>
      </w:r>
      <w:bookmarkStart w:id="1255" w:name="pg20384_231271"/>
    </w:p>
    <w:p>
      <w:pPr>
        <w:pStyle w:val="BookText"/>
        <w:rPr/>
      </w:pPr>
      <w:bookmarkEnd w:id="1255"/>
      <w:r>
        <w:rPr>
          <w:rFonts w:ascii="Amiri" w:hAnsi="Amiri" w:eastAsia="Amiri" w:cs="Amiri"/>
          <w:color w:val="111111"/>
          <w:sz w:val="28"/>
          <w:sz w:val="28"/>
          <w:szCs w:val="28"/>
          <w:rtl w:val="true"/>
          <w:lang w:bidi="ar-SA"/>
        </w:rPr>
        <w:t>وكان من ضمن هذه الأساليب التي اتبعها أشباه العلماء هؤلاء بائتمار من الحكام الظالمين هو القول بعدالة جميع الصحابة حتى لا تنفضح مخازي بني أمية، وحتى تضيع المصادر الحقيقية للدين وهم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اصطفاهم الله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وجعلهم قادة للمسلمين، وكان نتيجة هذا الظلم ان لا يقبل أغلب المسلمين بقيادة اثنا عشر إماماً معصوماً من آل الرسول يتسلسلون على مدى الدهر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وأخذوا الدين بدلا من ذلك من أكثر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صحابياً عاصروا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وفيهم المنافقون والشكاكون وضعاف الايمان والأعراب، فضاعت عليهم معالم الدين وتسلط عليهم الجبابرة فبئس للظالمين بدلا</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11323726_2142443653"/>
      <w:bookmarkStart w:id="1257" w:name="_Toc470"/>
      <w:bookmarkEnd w:id="1256"/>
      <w:r>
        <w:rPr>
          <w:rtl w:val="true"/>
        </w:rPr>
        <w:t>الصحابة وأصول الدين أو أركانه</w:t>
      </w:r>
      <w:r>
        <w:rPr>
          <w:rtl w:val="true"/>
        </w:rPr>
        <w:t>:</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مسألة الصحبة من المسائل التي أسالت حبراً كثيراً وصار حولها لغط كثير، فأهل السنّة عموماً يعتبرون الصحابة جزءاً لا يتجزأ من إيمان الفرد المسلم، وإذا طعن أي فرد بأيّ واحد من الصحابة فقد اقترف إثماً عظيماً ووزراً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المسألة ـ مسألة الصحابة ـ لو يتجّرد الباحث المسلم المنصف للخوض فيها فسيرى ويعلم علم اليقين أنّها لَيسَتْ من المعتقدات المهمة سواء التي اتفقت عليها طوائف المسلمين كالتوحيد والمعاد والنبوّة، ولا من التي اختُلِفَ حولها كالعدل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فأركان الإسلام عند أهل السنة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والصلاة والزكاة وحج بيت الله الحرام لمن استطاع إليه سبيلاً والإيمان بالقضاء والقدر خيره وشرّه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الصحابة من هذه الأركان الخمسة التي يقوم عليها الإسلام؟</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 الشيعة فأُصول الدين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والعدل والنبوّة </w:t>
      </w:r>
      <w:bookmarkStart w:id="1258" w:name="pg20384_231272"/>
    </w:p>
    <w:p>
      <w:pPr>
        <w:pStyle w:val="BookText"/>
        <w:rPr/>
      </w:pPr>
      <w:bookmarkEnd w:id="1258"/>
      <w:r>
        <w:rPr>
          <w:rFonts w:ascii="Amiri" w:hAnsi="Amiri" w:eastAsia="Amiri" w:cs="Amiri"/>
          <w:color w:val="111111"/>
          <w:sz w:val="28"/>
          <w:sz w:val="28"/>
          <w:szCs w:val="28"/>
          <w:rtl w:val="true"/>
          <w:lang w:bidi="ar-SA"/>
        </w:rPr>
        <w:t>والمعاد، والإمامة، وإن كان العدل والإمامة من أركان وأُصول المذهب عندهم أي لا يكفر الإنسان بإنكارها، وكماترى فلا أثر للصحابة في هذه العقيدة ولا وجود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الإيمان، فكما اتفقت عليه كلمة المسلمين وكما ورد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 الرَّسُولُ بِمَآ أُنزِلَ إِلَيْهِ مِن رَّبِّهِ وَالْمُؤْمِنُونَ كُلٌّ ءَامَنَ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قوله تعالى في سورة النساء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ءَامِنُواْ بِاللَّهِ وَرَسُولِهِ وَالْكِتَـبِ الَّذِي نَزَّلَ عَلَى رَسُولِهِ وَالْكِتَـبِ الَّذِى أَنزَلَ مِن قَبْلُ وَمَن يَكْفُرْ بِاللَّهِ وَمَلاَئِكَتِهِ وَكُتُبِهِ وَرُسُلِهِ وَالْيَوْمِ الاَْخِرِ فَقَدْ ضَلَّ ضَلاَلا بَعِيداً </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محلّ الصحابة في هذا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أليس لكلّ نبيّ 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الإيمان بصحابة رسول الله من ضرورات الإسلام أو من أركان الإيمان، فلماذا لا يكون الإيمان بصحابة نوح وإبراهيم وموسى وعيسى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بأيّ دليل من الكتاب والسنّة نجد أن الإيمان بمسألة الصحابة جميعاً واجب علينا كالإيمان بالله ورسوله؟</w:t>
      </w:r>
      <w:r>
        <w:rPr>
          <w:rFonts w:eastAsia="Amiri" w:cs="Amiri" w:ascii="Amiri" w:hAnsi="Amiri"/>
          <w:color w:val="111111"/>
          <w:sz w:val="28"/>
          <w:szCs w:val="28"/>
          <w:rtl w:val="true"/>
          <w:lang w:bidi="ar-SA"/>
        </w:rPr>
        <w:t>!</w:t>
      </w:r>
    </w:p>
    <w:p>
      <w:pPr>
        <w:pStyle w:val="Heading3"/>
        <w:numPr>
          <w:ilvl w:val="2"/>
          <w:numId w:val="1"/>
        </w:numPr>
        <w:rPr/>
      </w:pPr>
      <w:bookmarkStart w:id="1259" w:name="__RefHeading___Toc11323728_2142443653"/>
      <w:bookmarkStart w:id="1260" w:name="_Toc471"/>
      <w:bookmarkEnd w:id="1259"/>
      <w:r>
        <w:rPr>
          <w:rtl w:val="true"/>
        </w:rPr>
        <w:t>ما استدلّوا به في عدالة الصحابة</w:t>
      </w:r>
      <w:r>
        <w:rPr>
          <w:rtl w:val="true"/>
        </w:rPr>
        <w:t>:</w:t>
      </w:r>
      <w:bookmarkEnd w:id="1260"/>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الأثير في مقدمة كتابه أُسد الغابة في معرفة الصحابة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والصحابة يشاركون سائر الرواة في جميع ذلك إلاّ الجرح والتعديل، فإنهم كلّهم عدول لا يتطرق الجرح إليهم، لأنّ الله عزّوجلّ ورسوله زكّياهم وعدّلاهم، وذلك </w:t>
      </w:r>
    </w:p>
    <w:p>
      <w:pPr>
        <w:pStyle w:val="BookText"/>
        <w:rPr/>
      </w:pPr>
      <w:r>
        <w:rPr>
          <w:rFonts w:ascii="Amiri" w:hAnsi="Amiri" w:eastAsia="Amiri" w:cs="Amiri"/>
          <w:color w:val="111111"/>
          <w:sz w:val="28"/>
          <w:sz w:val="28"/>
          <w:szCs w:val="28"/>
          <w:rtl w:val="true"/>
          <w:lang w:bidi="ar-SA"/>
        </w:rPr>
        <w:t>مشهور لا نحتاج لذكره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حجر العسقلاني فيقول عن عدالة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أهل السنّة أنّ الجميع عدول، ولم يخالف في ذلك إلاّ شذوذ من المبتدعة، وقد ذكر الخطيب في الكفاية فصلاً نفيساً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الصحابة ثابتة معلومة بتعديل الله لهم وإخباره عن طهارتهم واختياره لهم، فمن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 لِكَ جَعَلْنَـكُمْ أُمَّةً وَسَطاً</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رَضِىَ اللَّهُ عَنِ الْمُؤْمِنِينَ إِذْ يُبَايِعُونَكَ تَحْتَ الشَّجَرَةِ فَعَلِمَ مَا فِى قُلُوبِهِمْ فَأَنزَلَ السَّكِينَةَ عَلَيْهِمْ وَ أَثَـبَهُمْ فَتْحاً قَرِيباً</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السَّـبِقُونَ الاَْوَّلُونَ مِنَ الْمُهَـجِرِينَ وَالاَْنصَارِ وَ الَّذِينَ اتَّبَعُوهُم بِإِحْسَـن رَّضِىَ اللَّهُ عَنْهُمْ وَ رَضُواْ عَنْهُ وَ أَعَدَّ لَهُمْ جَنَّـت تَجْرِى تَحْتَهَا الاَْنْهَـرُ خَـلِدِينَ فِيهَآ أَبَداً ذَ لِكَ الْفَوْزُ الْعَظِيمُ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النَّبِىُّ حَسْبُكَ اللَّهُ وَمَنِ اتَّبَعَكَ مِنَ الْمُؤْمِنِينَ </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لِلْفُقَرَآءِ الْمُهَـجِرِينَ الَّذِينَ أُخْرِجُواْ مِن دِيَـرِهِمْ وَ أَمْوَ لِهِمْ يَبْتَغُونَ فَضْلاً مِّنَ اللَّهِ وَ رِضْوَ ناً وَ يَنصُرُونَ اللَّهَ وَ رَسُولَهُ أُوْلَئِكَ هُمُ الصَّـدِقُونَ</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رَءُوفٌ رَّحِيمٌ</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في آيات كثيرة يطول ذكرها وأحاديث شهيرة يكثر تعدادها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 ذلك يقتضي القطع بتعديلهم ولا يحتاج أحد منهم مع تعديل الله لهم إلى </w:t>
      </w:r>
      <w:bookmarkStart w:id="1261" w:name="pg20384_231274"/>
    </w:p>
    <w:p>
      <w:pPr>
        <w:pStyle w:val="BookText"/>
        <w:rPr/>
      </w:pPr>
      <w:bookmarkEnd w:id="1261"/>
      <w:r>
        <w:rPr>
          <w:rFonts w:ascii="Amiri" w:hAnsi="Amiri" w:eastAsia="Amiri" w:cs="Amiri"/>
          <w:color w:val="111111"/>
          <w:sz w:val="28"/>
          <w:sz w:val="28"/>
          <w:szCs w:val="28"/>
          <w:rtl w:val="true"/>
          <w:lang w:bidi="ar-SA"/>
        </w:rPr>
        <w:t>تعديل أحد من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 إلى أن روى بسنده إلى أبي زرعة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ينتقص أحداً من أصحاب رسول الله فاعلم أنه زنديق، وذلك أن الرسول حق والقرآن حق وما جاء به حق، وإنما أدّى إلينا ذلك كلّه الصحابة وهؤلاء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يجرحوا شهودنا ليُبطلوا الكتاب والسنّة، والجرح بهم أولى وهم زنادقة انتهى</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رأي علماء أهل السنّة كل شعب رسول الله الذي آمن به صحابة، وهم أيضاً عدول كلهم لا يتطرّق الشك إليهم أبداً حتّى إلى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يطعن في صحابي واحد فهو زنديق،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طهرهم وزكّاهم جميعاً</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11323730_2142443653"/>
      <w:bookmarkStart w:id="1263" w:name="_Toc472"/>
      <w:bookmarkEnd w:id="1262"/>
      <w:r>
        <w:rPr>
          <w:rtl w:val="true"/>
        </w:rPr>
        <w:t>الصحابة في القرآن</w:t>
      </w:r>
      <w:r>
        <w:rPr>
          <w:rtl w:val="true"/>
        </w:rPr>
        <w:t>:</w:t>
      </w:r>
      <w:bookmarkEnd w:id="1263"/>
    </w:p>
    <w:p>
      <w:pPr>
        <w:pStyle w:val="BookText"/>
        <w:rPr/>
      </w:pPr>
      <w:r>
        <w:rPr>
          <w:rFonts w:ascii="Amiri" w:hAnsi="Amiri" w:eastAsia="Amiri" w:cs="Amiri"/>
          <w:color w:val="111111"/>
          <w:sz w:val="28"/>
          <w:sz w:val="28"/>
          <w:szCs w:val="28"/>
          <w:rtl w:val="true"/>
          <w:lang w:bidi="ar-SA"/>
        </w:rPr>
        <w:t xml:space="preserve">يقول تعالى في سورة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 الَّذِينَ مَعَهُ أَشِدَّآءُ عَلَى الْكُفَّارِ رُحَمَآءُ بَيْنَهُمْ تَرَاهُمْ رُكَّعاً سُجَّداً يَبْتَغُونَ فَضْلاً مِّنَ اللَّهِ وَرِضْوَ ناً سِيمَاهُمْ فِي وُجُوهِهِم مِّنْ أَثَرِ السُّجُودِ ذَ لِكَ مَثَلُهُمْ فِى التَّوْرَاةِ وَ مَثَلُهُمْ فِى الاِْنجِيلِ كَزَرْع أَخْرَجَ شَطْأهُ فَـَازَرَهُ فَاسْتَغْلَظَ فَاسْتَوَى عَلَى سُوقِهِ يُعْجِبُ الزُّرَّاعَ لِيَغِيظَ بِهِمُ الْكُفَّارَ وَعَدَ اللَّهُ الَّذِينَ ءَامَنُواْ وَ عَمِلُواْ الصَّـلِحَـتِ مِنْهُم مَّغْفِرَةً وَ أَجْراً عَظِيمَا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ينظر إلى أول الآية يرى أن الممدوحين مع رسول الله هم عموم الصحابة، لكن انظر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وَعَمِلُواْ الصَّـلِحَـتِ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يَعِدْ الله جميع الصحابة بالمغفرة والأجر، بل فقط مَنْ آمن وعمل صالحاً، ولو كان الوعد للجميع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 في نفس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عَـهَدَ عَلَيْهُ اللَّهَ فَسَيُؤْتِيهِ أَجْراً عَظِيماً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في هذه الآية أنّ الله تعالى يحذّر الناكثين بأنهم إنّما ينكثون على أنفسهم وليسوا بضارّي الله تعالى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ولدى قراءة سورة الحجرات تصادف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يُنَادُونَكَ مِن وَرَآءِ الْحُجُرَ 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حَتَّى تَخْرُجَ إِلَيْهِمْ لَكَانَ خَيْراً لَّهُمْ وَ اللهُ غَفُورٌ رَّحِيمٌ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لوصف الله تعالى هذه الفئة من المسلمين حيث وصفهم بأبشع وصف وهو أنهم لا يعقلون، وقد وصفهم الله في صدر السورة بأنهم يرفعون أصواتهم فوق صوت النبي مع أنهم مؤمنين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سورة الحجرات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إِن جَآءَكُمْ فَاسِقُ بِنَبَإ فَتَبَيَّنُواْ أَن تُصِيبُواْ قَوْمَا بِجَهَـلَة فَتُصْبِحُواْ عَلَى مَا فَعَلْتُمْ نَـدِمِينَ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والمشهور أن هذه الآية نزلت في الوليد بن عقبة، وهو أخو عثمان بن عفان لأمه، عندما بعثه إلى بني المصطلق فرجع وكذب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فالله يصف الوليد بالفاسق، وأئمة السنّة يقولون إنّه 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تعالى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نَصَرَكُمُ اللَّهُ فِى مَوَاطِنَ كَثِيرَة وَيَوْمَ حُنَيْن إِذْ أَعْجَبَتْكُمْ كَثْرَتُكُمْ فَلَمْ تُغْنِ عَنكُمْ شَيْـاً وَضَاقَتْ عَلَيْكُمُ الأَْرْضُ بِمَا رَحُبَتْ ثُمَّ وَلَّيْتُم مُّدْبِرِينَ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يذكر الله ويشنّع على المسلمين فرارهم يوم حنين حيث تركوا النبي مع ثلة قليلة عدد أصابع اليد وفرّوا، وقد اغترَّ المسلمون في حنين بكثرتهم حتى قال أبوبكر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أيضاً مخاطباً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يَـأَيُّهَا الَّذِينَ ءَامَنُواْ مَا لَكُمْ إِذَا قِيلَ لَكُمُ انفِرُواْ فِى سَبِيلِ اللَّهِ اثَّاقَلْتُمْ إِلَى الأَْرْضِ أَرَضِيتُم بِالْحَيَوةِ الدُّنْيَا مِنَ الأَْخِرَةِ فَمَا مَتَـعُ الْحَيَوةِ الدُّنْيَا فِى الأَْخِرَةِ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وَيَسْتَبْدِلْ قَوْماً غَيْرَكُمْ وَلاَ تَضُرُّوهُ شَيْـاً وَاللَّهُ عَلَى كُلِّ شَىْء قَدِيرٌ</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هنا يقرّع الصحابة بسبب تثاقلهم عن الغزو وكما لا يخفى فإن الله تعالى توعّد الصحابة في هذه الآية بالعذاب الأليم وباستبدالهم بقوم آخرين ـ الفرس على رأي ـ إذا لم ينفروا في سبيله، فأين مدح الله للصحابة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الله تعالى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فِي الدُّنْيَا وَ الاَْخِرَةِ وَ أَعَدَّ لَهُمْ عَذَاباً مُّهِيناً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يتأذّى ولكن أذى الله من أذى من أذى الرسول، وعليه فكلّ من آذى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أو غيره فقد آذى الله، 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w:t>
      </w:r>
    </w:p>
    <w:p>
      <w:pPr>
        <w:pStyle w:val="BookText"/>
        <w:rPr/>
      </w:pPr>
      <w:r>
        <w:rPr>
          <w:rFonts w:ascii="Amiri" w:hAnsi="Amiri" w:eastAsia="Amiri" w:cs="Amiri"/>
          <w:color w:val="111111"/>
          <w:sz w:val="28"/>
          <w:sz w:val="28"/>
          <w:szCs w:val="28"/>
          <w:rtl w:val="true"/>
          <w:lang w:bidi="ar-SA"/>
        </w:rPr>
        <w:t>الرَّسُولَ فَقَدْ أَطَاعَ اللَّهَ وَمَن تَوَلَّى فَمَآ أَرْسَلْنَـكَ عَلَيْهِمْ حَفِيظاً</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وما أكثر من آذى الرسول من الصحابة والصحابيّات، ومن أراد اليقين فليبحث فسيرى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الله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غَدَوْتَ مِنْ أَهْلِكَ تُبَوِّئُ الْمُؤْمِنِينَ مَقَـعِدَ لِلْقِتَالِ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طَّـائِفَتَانِ مِنكُمْ أَن تَفْشَلاَ وَاللَّهُ وَلِيُّهُمَا وَعَلَى اللَّهِ فَلْيَتَوَكَّلِ الْمُؤْمِنُونَ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الفخر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حيّين من الأنصار همّا بترك القتال في أُحد والعودة إلى المدينة أُسوة براس النفاق عبد الله بن أُبي بن أبي سلول</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 في سورة آل عمران حول معركة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صَدَقَكُمُ اللَّهُ وَعْدَهُ إِذْ تَحُسُّونَهُم بِإِذْنِهِ حَتَّى إِذَا فَشِلْتُمْ وَتَنَـزَعْتُمْ فِى الاَْمْرِ وَعَصَيْتُم مِّن بَعْدِ مَآ أَرَاكُم مَّا تُحِبُّونَ مِنكُم مَّن يُرِيدُ الدُّنْيَا وَمِنكُم مَّن يُرِيدُ الاَْخِرَةَ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وَلاَ تَلْوُونَ عَلَى أَحَد وَالرَّسُولُ يَدْعُوكُمْ فِى أُخْرَاكُمْ فَأَثَـبَكُمْ غَمَّام بِغَمّ لِّكَيْلاَ تَحْزَنُواْ عَلَى مَا فَاتَكُمْ وَلاَ مَآ أَصَـبَكُمْ وَاللَّهُ خَبِيرُ بِمَا تَعْمَلُونَ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تَوَلَّوْاْ مِنكُمْ يَوْمَ الْتَقَى الْجَمْعَانِ إِنَّمَا اسْتَزَلَّهُمُ الشَّيْطَـنُ بِبَعْضِ مَا كَسَبُواْ وَلَقَدْ عَفَا اللَّهُ عَنْهُمْ إِنَّ اللَّهَ غَفُورٌ حَلِيمٌ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مرحى لهؤلاء الصحابة الذين يفرّون من ساحة المعركة ويتركون الرسول خلفهم والرسول يناديهم في ذلك الموقف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الفخر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بن الخطاب كان من المنهزمين، إلاّ أنّه لم يكن في أوائل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فرّوا يوم أُحد عثمان بن عفان ورجلين من الأنصار يقال لهما سعد وعقبة، وانهزموا حتّى بلغوا موضعاً بعيداً ثم رجعوا بعد ثلاثة أيام فقال لهم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ذهبتم بها عريضة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لنأت إلى سورة الجمعة ولنقرأ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رَأَوْاْ تِجَـرَةً أَوْ لَهْواً انفَضُّواْ إِلَيْهَا وَ تَرَكُوكَ قَآئِماً قُلْ مَا عِندَ اللَّهِ خَيْرٌ مِّنَ اللَّهْوِ وَ مِنَ التِّجَـرَةِ وَ اللَّهُ خَيْرُ الرَّ زِقِينَ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نزلت هذه الآية في الصحابة الذين كانوا يصلون الجمعة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إذا دخل دحية الكلبي ـ وكان مشركاً ـ المدينة بتجارة من الشام فترك الصحابة المسجد وخرجوا إليه ولم يبق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اثنا عشر رجلا على رواية، حتّى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اتّبع آخرهم أوّلهم لا لتهب الوادي عليهم ناراً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الله تعالى في سورة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لِنَبِىّ أَن يَكُونَ لَهُ أَسْرَى حَتَّى يُثْخِنَ فِى الأَْرْضِ تُرِيدُونَ عَرَضَ الدُّنْيَا وَاللَّهُ يُرِيدُ الاَْخِرَةَ 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كِتَـبٌ مِّنَ اللَّهِ سَبَقَ لَمَسَّكُمْ فِيمَآ أَخَذْتُمْ عَذَابٌ عَظِيمٌ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هذه الآيات خطاب شديد للصحابة الذين حاربوا في بدر لأنهم أخذوا أسرى، وليس هذا من شأن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من شأن الأنبياء السابقين، لكن الله سمح لهم بعد ذلك بأخذ الفداء، والعجيب أنّ كثيراً من المفسّرين أدخلوا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التهديد مع أنّ ظاهر الآية واضح في مخاطبة الصحابة، ثم أنّ رسول الله ما كان ليقوم بفعل أو قول دون إذن الله فلماذا يدخل في دائرة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ما فعلته أيدي بني أُمية الحاقدة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فينطبق عليهم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مِن بَعْدِ مَوَاضِعِهِ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وتقرأ في سورة الأنعام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أَظْـلَمُ مِمَّنِ افْتَرَى عَلَى اللَّهِ كَذِباً أَوْ قَالَ أُوحِىَ إِلَىَّ وَلَمْ يُوحَ إِلَيْهِ شَىْءٌ وَمَن قَالَ سَأُنزِلُ مِثْلَ مَآ أَنزَلَ اللَّهُ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 نزلت هذه الآية في عبد الله بن سعد بن أبي سرح أخو عثمان بن عفان والذى أهدر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لأنّه قال إنني أستطيع أن أقول مثل ما أنزل الله، والعجيب أنّ هذا الأفّاك الأثيم يصبح في زمن عثمان أحد وزراء الدولة وقادة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غيض من فيض، ولو لا أنّ المجال لا يتّسع لأكثر من هذا لأتينا على كلّ الآيات النازلة في شأن الصحابة والتي كانت تفضح بعضاً منهم أو تُقرّع البعض الآخر او تهدّدهم وتتوعّدهم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ترى أنّ القرآن يضع الصحابة في محلّهم الطبيعي</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 علماء أهل السنة كما أشرنا إلى ذلك سابقاً يزعمون أنّ الله والقرآن عدّلا الصحابة جميعاً، وعليه إنّ أيّ قدح في أيّ واحد منهم هو خروج </w:t>
      </w:r>
      <w:bookmarkStart w:id="1264" w:name="pg20384_231280"/>
    </w:p>
    <w:p>
      <w:pPr>
        <w:pStyle w:val="BookText"/>
        <w:rPr/>
      </w:pPr>
      <w:bookmarkEnd w:id="1264"/>
      <w:r>
        <w:rPr>
          <w:rFonts w:ascii="Amiri" w:hAnsi="Amiri" w:eastAsia="Amiri" w:cs="Amiri"/>
          <w:color w:val="111111"/>
          <w:sz w:val="28"/>
          <w:sz w:val="28"/>
          <w:szCs w:val="28"/>
          <w:rtl w:val="true"/>
          <w:lang w:bidi="ar-SA"/>
        </w:rPr>
        <w:t>عن الإسلام وزندقة، فها هو القرآن يكذّب آراءهم النابعة من الهوى ويقول غير ما قالوا، ولا كلام بعد كلام الله، وإن كره الكارهون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دعنا من الصحابة ولنأت إلى أشرف ولد آدم وأفضل رسل الله ورأس أُولي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يكتسب تلك المنزلة العظيمة بالأماني بل بأعماله، وها هو القرآن يشير إلى هذه الحقيقة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أُوحِىَ إِلَيْكَ وَ إِلَى الَّذِينَ مِن قَبْلِكَ لَـئِنْ أَشْرَكْتَ لَيَحْبَطَنَّ عَمَلُكَ وَ لَتَكُونَنَّ مِنَ الْخَـسِرِينَ </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وحاشا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يشرك، لكن هذا هو مقياس الله، لا مجاملة ولا محاباة مع أيّ أحد في أحكامه وشرائعه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أنظر إلى قوله تعالى في سورة 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تَقَوَّلَ عَلَيْنَا بَعْضَ الاَْقَاوِيلِ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معنى كون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يحجزه عن العقاب إذا خرج عن حدود الله، فما بالك بعد هذا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الصحابة هم أوّل المكلّفين في الإسلام وأوّل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إذن تحت الشرع وليسوا فوقه، وليس عندهم جواز عبور إلى الجنّة، هيهات ليس الأمر بالأماني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الصحابة في موضع خطير حيث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أظهرهم ولا حجّة لمن تعدّى حدود الله منهم غداً يوم القيامة، فقد شاهدوا نور النبوّة وآيات الله نزلت بينهم وقد تمت عليهم الحجّة والويل لمن لم يُنجِه كلّ ذلك</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11323732_2142443653"/>
      <w:bookmarkStart w:id="1266" w:name="_Toc473"/>
      <w:bookmarkEnd w:id="1265"/>
      <w:r>
        <w:rPr>
          <w:rtl w:val="true"/>
        </w:rPr>
        <w:t>صحابة وصحابيات تحت المجهر</w:t>
      </w:r>
      <w:r>
        <w:rPr>
          <w:rtl w:val="true"/>
        </w:rPr>
        <w:t>:</w:t>
      </w:r>
      <w:bookmarkEnd w:id="126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نتناول واحداً من كبار الصحابة، وخالد بن الوليد بن </w:t>
      </w:r>
    </w:p>
    <w:p>
      <w:pPr>
        <w:pStyle w:val="BookText"/>
        <w:rPr/>
      </w:pPr>
      <w:r>
        <w:rPr>
          <w:rFonts w:ascii="Amiri" w:hAnsi="Amiri" w:eastAsia="Amiri" w:cs="Amiri"/>
          <w:color w:val="111111"/>
          <w:sz w:val="28"/>
          <w:sz w:val="28"/>
          <w:szCs w:val="28"/>
          <w:rtl w:val="true"/>
          <w:lang w:bidi="ar-SA"/>
        </w:rPr>
        <w:t>المغيرة، لنرى ما فعله خالد وهل كان فعله مطابقاً للقرآن والسنّة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الأثير في كتابه أُسد الغابة في تمييز الصحابة في ترجمة مالك بن نويرة المقتول المزنّي بزوجته في نفس اللّيلة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لم تظهر عليه 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مالك بن نويرة الصحابي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بالبطاح، فلمّا فرغ خالد من بني أسد وغطفان سار إلى مالك وقدم البطاح، فلم يجد به أحداً، كان مالك قد فرّقهم ونهاهم عن الإجتماع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مالك مرتداً فعلاً لأعدّ العدّة لقتال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خالد البطاح بثّ سراياه، فأُتي بمالك بن نويرة ونفر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فاختلفت السرية فيهم، وكان فيهم أبو قتادة، وكان فيمن شهد أنهم أذّنوا وأقاموا وصلّوا، فحبسهم في ليلة باردة وأمر خالد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أدفئوا أسراكم ـ وهي في لغة كنانة القتل ـ فقتلوهم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دهاء خالد ومكره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خالد الواعية فخرج وقد قُتلوا، فتزوّج خالد امرأته، 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خالد فيه رهق وأكثر عليه،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فأخطأ ولا أشيم سيفاً سلّه الله على المشركين، وودّى مالكاً، وقَدِم خالد على أبي بكر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أمرأً مسلماً ثم نزوت على أمرأته، لأرجمنّك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جميعه ذكره الطبري وغيره من الأئمة ويدلّ على أنّه لم يرتد، وقد ذكروا في الصحابة أبعد من هذا، فتركهم هذا عجب، وقد اختلف في ردّته، وعمر يقول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امرأً مسلماً، وأبو قتادة يشهد أنهم أذنوا وصلّوا، وأبوبكر يردّ السبي ويعطي دية مالك من بيت المال، فهذا جميعه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انتهى كلام ابن الأثير</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لنا أن نحلّل هذه الحادثة بكلّ موضوعية وبعيداً عن أي تحيّز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بن نويرة رجل مسلم بشهادة عمر وأبو قتادة ولم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الوليد أراد قتله لكي يظفر بزوجته وكانت من أجمل نساء العرب، ولهذا قال مالك قبل قتله هذه التي قتلتني ولهذا استعمل خالد كلمة ادفئوا أسراكم وكان يقصد قتلهم بالتأكيد وليس ادفاءهم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أعجب لماذا لم يُقم أبوبكر الحدّ على خالد لقتل مسلم وللزنى بزوجته لأنّه تزوّجها بدون عدّة بل في نفس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غاضباً جدّاً من خالد وقال له ما قد مرّ، ومن هنا نفهم لماذا عزل عمر خالداً عندما صار خليفة وعيّن مكانه أبا عبيدة على جيوش المسلمين، ثم ما معنى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خالد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حدود الله مزاح وخطا وصواب؟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الأمر وقف بخالد عند هذا الحدّ، لكنّه كما كان سيفاً مسلولاً ـ بالباطل ـ على المسلمين في أُحد وغيرها، فإنّه أوغل في دماء المسلمين بعد إسلامه، فهو فعلاً سيف، لكنّه سيف مسلّط على المسلمين والمؤمنين، ولتزداد يقيناً أنّ السياسة هي التي أسمت خالداً هذا بسيف الله المسلول، تعال إلى هذه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بعثه إلى بني جذيمة من بني عامر بن لؤي فقتل منهم من لم يجز له قتله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فأرسل مالاً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فودّى القتلى وأعطاهم ثمن ما أخذ منهم، حتّى ثمن ميلغة الكلب</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خالد بن الوليد يبعثه الرسول بكلّ سلم وسلام فيقتل من شاء ويدع من شاء، انظر إلى دعاء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يبرأ من فعل خالد بن الوليد</w:t>
      </w:r>
      <w:r>
        <w:rPr>
          <w:rFonts w:eastAsia="Amiri" w:cs="Amiri" w:ascii="Amiri" w:hAnsi="Amiri"/>
          <w:color w:val="111111"/>
          <w:sz w:val="28"/>
          <w:szCs w:val="28"/>
          <w:rtl w:val="true"/>
          <w:lang w:bidi="ar-SA"/>
        </w:rPr>
        <w:t xml:space="preserve">. </w:t>
      </w:r>
      <w:bookmarkStart w:id="1267" w:name="pg20384_231283"/>
    </w:p>
    <w:p>
      <w:pPr>
        <w:pStyle w:val="BookText"/>
        <w:rPr/>
      </w:pPr>
      <w:bookmarkEnd w:id="1267"/>
      <w:r>
        <w:rPr>
          <w:rFonts w:ascii="Amiri" w:hAnsi="Amiri" w:eastAsia="Amiri" w:cs="Amiri"/>
          <w:color w:val="111111"/>
          <w:sz w:val="28"/>
          <w:sz w:val="28"/>
          <w:szCs w:val="28"/>
          <w:rtl w:val="true"/>
          <w:lang w:bidi="ar-SA"/>
        </w:rPr>
        <w:t>ثم يأتي من يقول إنّ خالداً سيف الله المسلول، نعم هو سيف مسلول، لكن ليس من أسياف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شئنا التفصيل في فعل خالد وفعاله في الإسلام لما صدّق الإنسان ما يرى من هول وعظم ما أتاه خالد، لكن للاختصار نكتفي بهذا المقدار</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11323734_2142443653"/>
      <w:bookmarkStart w:id="1269" w:name="_Toc474"/>
      <w:bookmarkEnd w:id="1268"/>
      <w:r>
        <w:rPr>
          <w:rtl w:val="true"/>
        </w:rPr>
        <w:t>المغيرة بن شعبة</w:t>
      </w:r>
      <w:r>
        <w:rPr>
          <w:rtl w:val="true"/>
        </w:rPr>
        <w:t>:</w:t>
      </w:r>
      <w:bookmarkEnd w:id="1269"/>
    </w:p>
    <w:p>
      <w:pPr>
        <w:pStyle w:val="BookText"/>
        <w:rPr/>
      </w:pPr>
      <w:r>
        <w:rPr>
          <w:rFonts w:ascii="Amiri" w:hAnsi="Amiri" w:eastAsia="Amiri" w:cs="Amiri"/>
          <w:color w:val="111111"/>
          <w:sz w:val="28"/>
          <w:sz w:val="28"/>
          <w:szCs w:val="28"/>
          <w:rtl w:val="true"/>
          <w:lang w:bidi="ar-SA"/>
        </w:rPr>
        <w:t>هو صحابي، وهو أحد النُزّاق الفسّاق الذين فتقوا في الإسلام فتقاً لا يجبر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ترجمته في كتاب أسد الغابة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دهاة العرب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ابن أبي سفيان، وعمرو بن العاص، والمغيرة بن شعبة، وزياد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عمر بن الخطاب البصرة ولم يزل عليها، حتّى شُهد عليه بالزنا، فعزله، ثم ولاّه الكوفة، فلم يزل عليها حتّى قُتل عمر، فأقره عثمان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وضع ديوان البصرة وأوّل من 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عمر شيئاً حتّى أدخله إلى دار عمر</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السكوت عن التعليق هنا أبلغ من التعليق،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عمر إذ بعد أن عزله عن البصرة بسبب زناه يعيده والياً على الكوفة وخيار الصحابة أحياء يرزقون كعلي بن أبي طالب الذي كان جليس بيته وكأبي ذرّ والمقداد وخزيمة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1270" w:name="__RefHeading___Toc11323736_2142443653"/>
      <w:bookmarkStart w:id="1271" w:name="_Toc475"/>
      <w:bookmarkEnd w:id="1270"/>
      <w:r>
        <w:rPr>
          <w:rtl w:val="true"/>
        </w:rPr>
        <w:t>حفصة بنت عمر بن الخطّاب</w:t>
      </w:r>
      <w:r>
        <w:rPr>
          <w:rtl w:val="true"/>
        </w:rPr>
        <w:t>:</w:t>
      </w:r>
      <w:bookmarkEnd w:id="127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المكانة التي تتمنّاها كلّ أنثى لم تمنع حفصة من ارتكاب الأهوال ومخالفة الله تعالى ورسوله، ولا عجب فحفصة أنزل الله فيها </w:t>
      </w:r>
    </w:p>
    <w:p>
      <w:pPr>
        <w:pStyle w:val="BookText"/>
        <w:rPr/>
      </w:pPr>
      <w:r>
        <w:rPr>
          <w:rFonts w:ascii="Amiri" w:hAnsi="Amiri" w:eastAsia="Amiri" w:cs="Amiri"/>
          <w:color w:val="111111"/>
          <w:sz w:val="28"/>
          <w:sz w:val="28"/>
          <w:szCs w:val="28"/>
          <w:rtl w:val="true"/>
          <w:lang w:bidi="ar-SA"/>
        </w:rPr>
        <w:t xml:space="preserve">وفي عائشة سورة كاملة ـ وهي سورة التحريم ـ فيها من التهديد والوعيد من الله بالطلاق والإبدال بزوجات خير منهما وبعذاب النار ما لا يخفى على أيّ شخص يفهم لغة العرب، وقد تقدّمت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ترجمة حفصة من كتاب أسد الغابة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وتزوّجها بعد عائشة، وطلّقها تطليقة واحدة ثمّ ارتجعها، أمره جبريل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صوّامة قوّامة، وإنّها زوجتك في الجنّة</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حفصة تطليقة، فبلغ ذلك عمر، فحثا التراب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الله بعمر وابنته بعدها، فنزل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تراجع حفصة بنت عمر، رحمة لعمر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وكماترى فالحديثان مُختلفان، ولذلك لا يعتّد بهما،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حفصة صوّامة قوّامة فلماذا طلّقها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رسول الله يريد من النساء أكثر من ذلك وهو الذي يوصينا بذات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أليس الطلاق أبغض الحلال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الرسول يطلق دونما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هناك سبب فلماذا لا يذكره لنا أصحاب السير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حفصة زوجة الرسول في الجنّة فهو أعجب من الأوّل، فمع وجود سورة التحريم الّتي تُتلى إلى يوم القيامة فإنّا نشكّ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الحديث الثاني فيكون سبب إرجاع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لحفصة ليس منزلتها عند الرسول، بل لمنزلة عمر كما يزعم الراوي</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وحفصة هذه ممّن آذت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وكذبت عليه في قصّة المغافير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والتي يرويها الصّحاح، كما آذت وحسدت زوجات رسول الله الأخر كصفيّة بنت حي اليهودي التي تزوّجها الرسول بعد خيبر بعد أن أعتقها من الأسر، وفي ترجمة هذه المرأة الصالحة من كتاب أسد الغابة تقرأ على لسانها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عن حفصة وعائشة كلام، فذكرتُ ذلك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تكونان خيرا منّي وزوجي محمّد وأبي هارون وعمّي موسى؟</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الكلام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صفيّة تعلم كذب الحديث المرويّ في الصحاح والمسانيد حول فضل عائشة حيث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عائشة على النساء كفضل الثريد على باقي الطّعام؟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قول الله في سورة التحريم حيث هدّد عائشة وحفصة بالطلاق وبأن يبدلهّن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بزوجات أفضل منهنّ في صفات عديدة ذكرتها السورة، فلو كانت عائشة أفضل نساء العالمين فضلاً عن زوجات الرسول فكيف يهدّدها الله تعالى بنساء أفضل منها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تتيقّن أنّ حفصة وعائشة هما المقصودتان من تهديد الله تعالى في سورة التحريم أقرأ هذا الخبر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أسأل عمر فما رأيتُ موضعاً، فمكثت سنتين، فلمّا كنّا بمر الظهران وذهب ليقضي حاجته فجاء وقد قضى حاجته فذهبتُ أصبّ عليه من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المرأتان اللّتان تظاهرتا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1272" w:name="pg20384_231286"/>
    </w:p>
    <w:p>
      <w:pPr>
        <w:pStyle w:val="Heading3"/>
        <w:numPr>
          <w:ilvl w:val="2"/>
          <w:numId w:val="1"/>
        </w:numPr>
        <w:rPr/>
      </w:pPr>
      <w:bookmarkStart w:id="1273" w:name="__RefHeading___Toc11323738_2142443653"/>
      <w:bookmarkStart w:id="1274" w:name="_Toc476"/>
      <w:bookmarkEnd w:id="1272"/>
      <w:bookmarkEnd w:id="1273"/>
      <w:r>
        <w:rPr>
          <w:rtl w:val="true"/>
        </w:rPr>
        <w:t>هند بنت عتبة</w:t>
      </w:r>
      <w:r>
        <w:rPr>
          <w:rtl w:val="true"/>
        </w:rPr>
        <w:t>:</w:t>
      </w:r>
      <w:bookmarkEnd w:id="1274"/>
    </w:p>
    <w:p>
      <w:pPr>
        <w:pStyle w:val="BookText"/>
        <w:rPr/>
      </w:pPr>
      <w:r>
        <w:rPr>
          <w:rFonts w:ascii="Amiri" w:hAnsi="Amiri" w:eastAsia="Amiri" w:cs="Amiri"/>
          <w:color w:val="111111"/>
          <w:sz w:val="28"/>
          <w:sz w:val="28"/>
          <w:szCs w:val="28"/>
          <w:rtl w:val="true"/>
          <w:lang w:bidi="ar-SA"/>
        </w:rPr>
        <w:t>هي زوجة حربة الكفر ورئيس الأحزاب أبي سفيان، وكانت قد أستسلمت لجيش رسول الله كما فعل بقية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لاكت كبد حمزة سيّد الشهداء يوم أُحد بعد أن أمرت وحشيّا بأن يطعنه من الخلف، وإذا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ـ بعد الفتح ـ كلّما رأى وحشيّاً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 وجهك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كان يرى من لاكت كبد عمّه ومثّلث بجسده؟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القوم جعلوها مؤمنة مسلمة، بل حسن إسلامها، بل لها فضائل ومناقب يُصرف عليها الحبر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والكيّس يدرك أنّ ما ورد فيها وفي زوجها أبي سفيان وفي معاوية أبنهما من الفضائل لا تعدو أن تكون زخرفاً من القول وكذباً، وذلك أنّ معاوية أبنهما لمّا ملك رقاب المسلمين طمس تلك المثالب وأظهر لهم مناقب لم يقلها الرسول ولم يسمع بها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تريدون من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أهله ونفسه للفضيحة؟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تريدون منه وهو يصعد منبر رسول الله أن ينبزه الصحابة ومن يأتي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وأقرأ معي هذه المنقبة المزعومة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الفتح أسلمت هند بنت عتبة ونساء معها وأتين رسول الله وهو بالأبطح فبايعنه، فتكلّمت هند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الحمد لله الذي أظهر الدين الذي اختاره لنفسه لتنفعني رَحِمكُ،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يتعوّد لسانها على مخاطبته بالرسول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أمرأة مؤمنة بالله مصدّقة برسوله، ثم كشفت عن نقابها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هند بنت عتبة،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على الأرض أهل خباء أحبّ إليّ من أن يذلّوا من خبائك، ولقد أصبحت وما على ظهر الأرض أهل </w:t>
      </w:r>
    </w:p>
    <w:p>
      <w:pPr>
        <w:pStyle w:val="BookText"/>
        <w:rPr/>
      </w:pPr>
      <w:r>
        <w:rPr>
          <w:rFonts w:ascii="Amiri" w:hAnsi="Amiri" w:eastAsia="Amiri" w:cs="Amiri"/>
          <w:color w:val="111111"/>
          <w:sz w:val="28"/>
          <w:sz w:val="28"/>
          <w:szCs w:val="28"/>
          <w:rtl w:val="true"/>
          <w:lang w:bidi="ar-SA"/>
        </w:rPr>
        <w:t>خباء أحبّ إليّ من أن يعزّوا من خبائك</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مغيّر الأحوال، ولكن لتتيقّن من كذب هذه الفضيلة الواهية أقرا  من نفس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كيف أنّ هذه المرأة التي صار رسول الله أحبّ الناس إليها وأعزّهم لديها تسيء الأدب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النساء جئن يبايعن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تبايعن على أن لا تشركن بالله شيئا،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لقائلوها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تقصد كلمة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تسرقن،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أصيب من مال أبي سفيان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أصبت من مالي فهو حلال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تزنين،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تزني 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تقتلن أولادكّن،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تقصد هند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قتلتهم، هلاك أبنها فيمن هلك يوم بدر كابيها وعمّها وأخيها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حقيقة هند، خسّة ونذالة وأحقاد جاهلية رغم عفو وسماحة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يوم الفتح، ولو كان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قائد دنيوي آخر لذبح رؤوس رجالهم وبقربطون أطفالهم ولسبي نساءهم جواريا، فهم الطلقاء لا فضل لهم ولا فضيلة ولا هجرة ولا منقبة ولا غزوة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كلمة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وسيفضحهم الله يوم القيامة بما كان يكذبون في إسلامهم، وهم أبطنوا الكفر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هند وأمثال هند، هذه التي يصبح أبنها معاوية الأفعى خليفة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بها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سابقة ولا جهاد، وهي جّدة يزيد الخمور الذي أرتضع من أسلافه الحقد على الرسول فقتل ذرّية رسول الله في كربلاء وهجم على مدينة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xml:space="preserve">لأنّها موطىء الأنصار الذين ساعدوا رسول الله بأموالهم </w:t>
      </w:r>
      <w:bookmarkStart w:id="1275" w:name="pg20384_231288"/>
    </w:p>
    <w:p>
      <w:pPr>
        <w:pStyle w:val="BookText"/>
        <w:rPr/>
      </w:pPr>
      <w:bookmarkEnd w:id="1275"/>
      <w:r>
        <w:rPr>
          <w:rFonts w:ascii="Amiri" w:hAnsi="Amiri" w:eastAsia="Amiri" w:cs="Amiri"/>
          <w:color w:val="111111"/>
          <w:sz w:val="28"/>
          <w:sz w:val="28"/>
          <w:szCs w:val="28"/>
          <w:rtl w:val="true"/>
          <w:lang w:bidi="ar-SA"/>
        </w:rPr>
        <w:t>وأسيافهم، فكانوا بنظر يزيد شركاء للنبي في قتل أجداده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أقولها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يقرأ تاريخ هؤلاء الخبثاء ويطّلع على فعالهم قبل إسلامهم وبعد استسلامهم ثمّ يعتقد بفضيلة بل ويعتقد بأنّهم أسلموا،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شخص بليد الذهن عديم الفطنة</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11323740_2142443653"/>
      <w:bookmarkStart w:id="1277" w:name="_Toc477"/>
      <w:bookmarkEnd w:id="1276"/>
      <w:r>
        <w:rPr>
          <w:rtl w:val="true"/>
        </w:rPr>
        <w:t>الشيعة والصحابة</w:t>
      </w:r>
      <w:r>
        <w:rPr>
          <w:rtl w:val="true"/>
        </w:rPr>
        <w:t>:</w:t>
      </w:r>
      <w:bookmarkEnd w:id="1277"/>
    </w:p>
    <w:p>
      <w:pPr>
        <w:pStyle w:val="BookText"/>
        <w:rPr/>
      </w:pPr>
      <w:r>
        <w:rPr>
          <w:rFonts w:ascii="Amiri" w:hAnsi="Amiri" w:eastAsia="Amiri" w:cs="Amiri"/>
          <w:color w:val="111111"/>
          <w:sz w:val="28"/>
          <w:sz w:val="28"/>
          <w:szCs w:val="28"/>
          <w:rtl w:val="true"/>
          <w:lang w:bidi="ar-SA"/>
        </w:rPr>
        <w:t>إنّ الشيعة لا يسبّون كما قال أعداؤهم، لكن الشيعة أخذت طريقاً وسطاً وعقلانيّاً ينطبق مع الكتاب والسنّة، فلم يقولوا بعصمتهم جميعاً كأهل السنّة، وكيف يقولون ذلك وفي الصحابة من زنى ومن شرب الخمر ومن قتل النفس ومن حارب سنّة الرسول ومن أشعل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كان يقيم الحدود كحدّ السرقة والزنا وشرب الخمر، فعلى من كان يقيم تلك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على أصحابه المسلمين، وإلاّ فالكافر بعيد عن المجتمع المدني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نظرت إلى كتب الشيعة لرأيتها مليئة بمدح الصحابة الذين لم يغيّروا ولم يتغيروا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وتجد هذا كذلك في دعاء أئمة أهل البيت كالصحيفة السجادية للإمام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الضوضاء التي يُثيرها بعض الغوغاء على الشيعة ليست بأكثر من زوبعة في فنجان، وهكذا كلّ عقائد الشيعة في الواقع كلّها متطابقة مع العقل والنقل، لكن الأعراب أبوا إلاّ التهريج وجعلوا أصابعهم في آذانهم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عرفت فإنّه تسقط بعد هذا عدّة أحاديث مكذوبة،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فالصحابة اختلفوا وتنازعوا وأفتى بعضهم خلاف </w:t>
      </w:r>
    </w:p>
    <w:p>
      <w:pPr>
        <w:pStyle w:val="BookText"/>
        <w:rPr/>
      </w:pPr>
      <w:r>
        <w:rPr>
          <w:rFonts w:ascii="Amiri" w:hAnsi="Amiri" w:eastAsia="Amiri" w:cs="Amiri"/>
          <w:color w:val="111111"/>
          <w:sz w:val="28"/>
          <w:sz w:val="28"/>
          <w:szCs w:val="28"/>
          <w:rtl w:val="true"/>
          <w:lang w:bidi="ar-SA"/>
        </w:rPr>
        <w:t>الآخر، فبأيّ واحد أم بأي فريق نقتدي؟</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لقد أوصانا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ينطق عن الهوى بأن نتّبع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الثقلين، ما إن تمسّكتم بهما، لن تضلّوا بعدي أبداً كتاب الله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وهكذا حدّد لنا لمن نرجع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ليخفى عليه ما سيقع في أمته من الفتن خاصة ما سيحدث بين أصحابه، ولهذا كان من غير المعقول أن يوصي رسول الله والله من وراءه بجميع الصحابة، فهذا بمثابة اجتماع النقيضين كما يقال</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8" w:name="pg20384_231291"/>
      <w:bookmarkStart w:id="1279" w:name="pg20384_231291"/>
      <w:bookmarkEnd w:id="1279"/>
    </w:p>
    <w:p>
      <w:pPr>
        <w:pStyle w:val="Heading2"/>
        <w:numPr>
          <w:ilvl w:val="1"/>
          <w:numId w:val="1"/>
        </w:numPr>
        <w:rPr/>
      </w:pPr>
      <w:bookmarkStart w:id="1280" w:name="pg20384_231291"/>
      <w:bookmarkStart w:id="1281" w:name="__RefHeading___Toc11323742_2142443653"/>
      <w:bookmarkStart w:id="1282" w:name="_Toc478"/>
      <w:bookmarkEnd w:id="1280"/>
      <w:bookmarkEnd w:id="1281"/>
      <w:r>
        <w:rPr>
          <w:rtl w:val="true"/>
        </w:rPr>
        <w:t>{</w:t>
      </w:r>
      <w:r>
        <w:rPr/>
        <w:t>24</w:t>
      </w:r>
      <w:r>
        <w:rPr>
          <w:rtl w:val="true"/>
        </w:rPr>
        <w:t xml:space="preserve">} </w:t>
      </w:r>
      <w:r>
        <w:rPr>
          <w:rtl w:val="true"/>
        </w:rPr>
        <w:t>هشام آل قطيط</w:t>
      </w:r>
      <w:r>
        <w:rPr>
          <w:rtl w:val="true"/>
        </w:rPr>
        <w:t>(</w:t>
      </w:r>
      <w:r>
        <w:rPr>
          <w:rtl w:val="true"/>
        </w:rPr>
        <w:t xml:space="preserve">سني </w:t>
      </w:r>
      <w:r>
        <w:rPr>
          <w:rtl w:val="true"/>
        </w:rPr>
        <w:t xml:space="preserve">/ </w:t>
      </w:r>
      <w:r>
        <w:rPr>
          <w:rtl w:val="true"/>
        </w:rPr>
        <w:t>سوريا</w:t>
      </w:r>
      <w:r>
        <w:rPr>
          <w:rtl w:val="true"/>
        </w:rPr>
        <w:t>)</w:t>
      </w:r>
      <w:bookmarkEnd w:id="1282"/>
    </w:p>
    <w:p>
      <w:pPr>
        <w:pStyle w:val="Heading3"/>
        <w:numPr>
          <w:ilvl w:val="2"/>
          <w:numId w:val="1"/>
        </w:numPr>
        <w:rPr/>
      </w:pPr>
      <w:bookmarkStart w:id="1283" w:name="__RefHeading___Toc11323744_2142443653"/>
      <w:bookmarkStart w:id="1284" w:name="_Toc479"/>
      <w:bookmarkEnd w:id="1283"/>
      <w:r>
        <w:rPr>
          <w:rtl w:val="true"/>
        </w:rPr>
        <w:t>اشارة</w:t>
      </w:r>
      <w:bookmarkEnd w:id="128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56200" cy="6908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66"/>
                        <a:stretch/>
                      </pic:blipFill>
                      <pic:spPr>
                        <a:xfrm>
                          <a:off x="0" y="0"/>
                          <a:ext cx="5156280" cy="6908760"/>
                        </a:xfrm>
                        <a:prstGeom prst="rect">
                          <a:avLst/>
                        </a:prstGeom>
                        <a:ln w="0">
                          <a:noFill/>
                        </a:ln>
                      </pic:spPr>
                    </pic:pic>
                  </a:graphicData>
                </a:graphic>
              </wp:inline>
            </w:drawing>
          </mc:Choice>
          <mc:Fallback>
            <w:pict>
              <v:shape id="shape_0" stroked="f" o:allowincell="f" style="position:absolute;margin-left:0pt;margin-top:-544.05pt;width:405.95pt;height:543.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في قرية البابيري التابعة لمحافظة حلب في سوريا، تخرّج عام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من كلّية الآداب اللغة العربية في حلب</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11323746_2142443653"/>
      <w:bookmarkStart w:id="1286" w:name="_Toc480"/>
      <w:bookmarkEnd w:id="1285"/>
      <w:r>
        <w:rPr>
          <w:rtl w:val="true"/>
        </w:rPr>
        <w:t>بداية الرحلة الفكرية</w:t>
      </w:r>
      <w:r>
        <w:rPr>
          <w:rtl w:val="true"/>
        </w:rPr>
        <w:t>:</w:t>
      </w:r>
      <w:bookmarkEnd w:id="1286"/>
    </w:p>
    <w:p>
      <w:pPr>
        <w:pStyle w:val="BookText"/>
        <w:rPr/>
      </w:pPr>
      <w:r>
        <w:rPr>
          <w:rFonts w:ascii="Amiri" w:hAnsi="Amiri" w:eastAsia="Amiri" w:cs="Amiri"/>
          <w:color w:val="111111"/>
          <w:sz w:val="28"/>
          <w:sz w:val="28"/>
          <w:szCs w:val="28"/>
          <w:rtl w:val="true"/>
          <w:lang w:bidi="ar-SA"/>
        </w:rPr>
        <w:t>بدأت رحلته الفكرية من مجموعة تساؤلات فكرية وعقائدية تبلورت في ذهنه، سلبت منه حالة الاستقرار النفسي، فاندفع إلى البحث بغية الوصول إلى حالة الاستقرار والطمأنينة، وكانت أهم الأمور التي حفّزته على البحث هي مسألة معرفة الفرقة الناجية من بين ثلاث وسبعين فرقة والتي قال عنها رسول الله أن اثنين وسبعين فرقه منها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يدفعه ضميره الحي إلى البحث اندفاعاً لضمان الفوز بالجنة في يوم المعاد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الفترة التي كان يعيشها الشيخ هشام متعطّشاً للعلم والمعرفة وقع بيده كتاب المراجعات عن طريق تصفّحه لمكتبة أحد اصدقائه الذي تعرّف عليه خلال فترة خدمة العلم، ولكن نازعه الشك في مطالعة هذا الكتاب لأنّه استحضر في باله صور تحذير علمائهم من الاقتراب بالشيعة، والذين كانوا قد أحشوا أدمغتهم بأن الشيعة هم قتلة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القائلين بخيانة الأمين </w:t>
      </w:r>
      <w:bookmarkStart w:id="1287" w:name="pg20384_231292"/>
    </w:p>
    <w:p>
      <w:pPr>
        <w:pStyle w:val="BookText"/>
        <w:rPr/>
      </w:pPr>
      <w:bookmarkEnd w:id="1287"/>
      <w:r>
        <w:rPr>
          <w:rFonts w:ascii="Amiri" w:hAnsi="Amiri" w:eastAsia="Amiri" w:cs="Amiri"/>
          <w:color w:val="111111"/>
          <w:sz w:val="28"/>
          <w:sz w:val="28"/>
          <w:szCs w:val="28"/>
          <w:rtl w:val="true"/>
          <w:lang w:bidi="ar-SA"/>
        </w:rPr>
        <w:t>جبرائيل في تسليمه للرسالة الالهية إلى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يسجدون للحجر ويسبّون الصحابة ويعملون بالتقية، فلا يمكن معرفة حقيقة أمرهم بالحوار والمناظرة، لأنّهم يخفون عقائدهم عن الآخرين ولا يبدونها لأحد إلاّ بعد الثقة به، فلهذا إن الحوار والمناظرة معهم مبادرة محكومة بالفشل</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11323748_2142443653"/>
      <w:bookmarkStart w:id="1289" w:name="_Toc481"/>
      <w:bookmarkEnd w:id="1288"/>
      <w:r>
        <w:rPr>
          <w:rtl w:val="true"/>
        </w:rPr>
        <w:t>الحيرة والاضطراب</w:t>
      </w:r>
      <w:r>
        <w:rPr>
          <w:rtl w:val="true"/>
        </w:rPr>
        <w:t>:</w:t>
      </w:r>
      <w:bookmarkEnd w:id="1289"/>
    </w:p>
    <w:p>
      <w:pPr>
        <w:pStyle w:val="BookText"/>
        <w:rPr/>
      </w:pPr>
      <w:r>
        <w:rPr>
          <w:rFonts w:ascii="Amiri" w:hAnsi="Amiri" w:eastAsia="Amiri" w:cs="Amiri"/>
          <w:color w:val="111111"/>
          <w:sz w:val="28"/>
          <w:sz w:val="28"/>
          <w:szCs w:val="28"/>
          <w:rtl w:val="true"/>
          <w:lang w:bidi="ar-SA"/>
        </w:rPr>
        <w:t>عاش الشيخ هشام الحيرة بين تلبية نداء العقلية التقليدية التي أملتها عليه البيئة الاجتماعية والتي كان يعيش فيها، ونداء العقلية المنفتحة التي بدأت تتبلور عنده نتيجة تخطيه حواجز التبعية والعزم على الوصول إلى الحقيقة، عن طريق البحث والتتبّع من دون الانقياد الأعمى للتيارات الفكرية السائدة</w:t>
      </w:r>
      <w:r>
        <w:rPr>
          <w:rFonts w:eastAsia="Amiri" w:cs="Amiri" w:ascii="Amiri" w:hAnsi="Amiri"/>
          <w:color w:val="111111"/>
          <w:sz w:val="28"/>
          <w:szCs w:val="28"/>
          <w:rtl w:val="true"/>
          <w:lang w:bidi="ar-SA"/>
        </w:rPr>
        <w:t>.</w:t>
      </w:r>
    </w:p>
    <w:p>
      <w:pPr>
        <w:pStyle w:val="Heading3"/>
        <w:numPr>
          <w:ilvl w:val="2"/>
          <w:numId w:val="1"/>
        </w:numPr>
        <w:rPr/>
      </w:pPr>
      <w:bookmarkStart w:id="1290" w:name="__RefHeading___Toc11323750_2142443653"/>
      <w:bookmarkStart w:id="1291" w:name="_Toc482"/>
      <w:bookmarkEnd w:id="1290"/>
      <w:r>
        <w:rPr>
          <w:rtl w:val="true"/>
        </w:rPr>
        <w:t>التوجه إلى البحث</w:t>
      </w:r>
      <w:r>
        <w:rPr>
          <w:rtl w:val="true"/>
        </w:rPr>
        <w:t>:</w:t>
      </w:r>
      <w:bookmarkEnd w:id="1291"/>
    </w:p>
    <w:p>
      <w:pPr>
        <w:pStyle w:val="BookText"/>
        <w:rPr/>
      </w:pPr>
      <w:r>
        <w:rPr>
          <w:rFonts w:ascii="Amiri" w:hAnsi="Amiri" w:eastAsia="Amiri" w:cs="Amiri"/>
          <w:color w:val="111111"/>
          <w:sz w:val="28"/>
          <w:sz w:val="28"/>
          <w:szCs w:val="28"/>
          <w:rtl w:val="true"/>
          <w:lang w:bidi="ar-SA"/>
        </w:rPr>
        <w:t>لم تمض فترة من الانغماس في الشك والحيرة حتى اتخذ الشيخ هشام قراره النهائي فاستعار كتاب المراجعات من صديقه لمدة اسبوع، ثم بدأ بقراءته بغية توسيع آفاق مداركه الذهنية، ولم تمضِ مئتي صفحة من مطالعته هذا الكتاب إلاّ وأحس أنّه أمام تيار هائل من الأدلة والبراهين التي زعزعت أركان معقتداته الموروثة، فخشي أن تنهار ركائزه العقائدية إن واصل المطالعة، فغلق الكتاب خشية أن تحطم وتهدم العاصفة التي أثارها هذا الكتاب في كيانه كل مرتكزاته العقائدية وكل مبادئه وتقتلعها من جذورها</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وازداد اندفاع الأخ هشام للبحث بعدما لامس التحدي الذي واجهه من كتاب المراجعات، فانتفض هذه المرة بعزم ليعزز اركانه الفكرية التي فقدت ثباتها، فقصد الدكتور الشيخ عبدالفتاح صقر</w:t>
      </w:r>
      <w:r>
        <w:rPr>
          <w:rStyle w:val="FootnoteAnchor"/>
          <w:rtl w:val="true"/>
        </w:rPr>
        <w:footnoteReference w:id="619"/>
      </w:r>
      <w:r>
        <w:rPr>
          <w:rFonts w:ascii="Amiri" w:hAnsi="Amiri" w:eastAsia="Amiri" w:cs="Amiri"/>
          <w:color w:val="111111"/>
          <w:sz w:val="28"/>
          <w:sz w:val="28"/>
          <w:szCs w:val="28"/>
          <w:rtl w:val="true"/>
          <w:lang w:bidi="ar-SA"/>
        </w:rPr>
        <w:t xml:space="preserve">الساكن في بيروت بغية أن يداوي </w:t>
      </w:r>
      <w:bookmarkStart w:id="1292" w:name="pg20384_231293"/>
    </w:p>
    <w:p>
      <w:pPr>
        <w:pStyle w:val="BookText"/>
        <w:rPr/>
      </w:pPr>
      <w:bookmarkEnd w:id="1292"/>
      <w:r>
        <w:rPr>
          <w:rFonts w:ascii="Amiri" w:hAnsi="Amiri" w:eastAsia="Amiri" w:cs="Amiri"/>
          <w:color w:val="111111"/>
          <w:sz w:val="28"/>
          <w:sz w:val="28"/>
          <w:szCs w:val="28"/>
          <w:rtl w:val="true"/>
          <w:lang w:bidi="ar-SA"/>
        </w:rPr>
        <w:t>الجروح التي اصابت عقيدته الموروثه، لكنه لم يسمع منه سوى التحذير المطلق من الاقتراب بالفكر الشيعي</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11323752_2142443653"/>
      <w:bookmarkStart w:id="1294" w:name="_Toc483"/>
      <w:bookmarkEnd w:id="1293"/>
      <w:r>
        <w:rPr>
          <w:rtl w:val="true"/>
        </w:rPr>
        <w:t>عدم مواصلة البحث</w:t>
      </w:r>
      <w:r>
        <w:rPr>
          <w:rtl w:val="true"/>
        </w:rPr>
        <w:t>:</w:t>
      </w:r>
      <w:bookmarkEnd w:id="1294"/>
    </w:p>
    <w:p>
      <w:pPr>
        <w:pStyle w:val="BookText"/>
        <w:rPr/>
      </w:pPr>
      <w:r>
        <w:rPr>
          <w:rFonts w:ascii="Amiri" w:hAnsi="Amiri" w:eastAsia="Amiri" w:cs="Amiri"/>
          <w:color w:val="111111"/>
          <w:sz w:val="28"/>
          <w:sz w:val="28"/>
          <w:szCs w:val="28"/>
          <w:rtl w:val="true"/>
          <w:lang w:bidi="ar-SA"/>
        </w:rPr>
        <w:t xml:space="preserve">ترك الشيخ هشام البحث ليدخل خدمة العلم حتى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ثم تعلّم مهنة الحدادة والنجارة والبناء من عمه في بيروت، ثم باشر عمله فكان يقف مع العمال العاطلين في معرض العمال على أمل أن يأتيه أحد بحاجة إلى عامل أو معلم أو حداد أو نجار فيأخذه ليعمل ازاء أجرة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وبقى الشيخ هشام على هذه الحالة حتى صادف ذات يوم أن دخل إلى المعرض صديقه الشيعي الذي كان معه في خدمة العلم والذي استعار منه كتاب المراجعات، فلمّا التقى به رحّب به ثم دعاه للعمل معه في ورشة مصلحة البلاد، فقبل الشيخ هشام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الثاني من العمل سأله صديقه عن نتائج مطالعته لكتاب المراجعات، فتعذّر منه الشيخ بأن المطالعة تتطلّب ذهنية صافية وأن الفرصة لم تسمح له في تلك الفترة للمطالعة والبحث</w:t>
      </w:r>
      <w:r>
        <w:rPr>
          <w:rFonts w:eastAsia="Amiri" w:cs="Amiri" w:ascii="Amiri" w:hAnsi="Amiri"/>
          <w:color w:val="111111"/>
          <w:sz w:val="28"/>
          <w:szCs w:val="28"/>
          <w:rtl w:val="true"/>
          <w:lang w:bidi="ar-SA"/>
        </w:rPr>
        <w:t>.</w:t>
      </w:r>
    </w:p>
    <w:p>
      <w:pPr>
        <w:pStyle w:val="Heading3"/>
        <w:numPr>
          <w:ilvl w:val="2"/>
          <w:numId w:val="1"/>
        </w:numPr>
        <w:rPr/>
      </w:pPr>
      <w:bookmarkStart w:id="1295" w:name="__RefHeading___Toc11323754_2142443653"/>
      <w:bookmarkStart w:id="1296" w:name="_Toc484"/>
      <w:bookmarkEnd w:id="1295"/>
      <w:r>
        <w:rPr>
          <w:rtl w:val="true"/>
        </w:rPr>
        <w:t>توفير أجواء البحث</w:t>
      </w:r>
      <w:r>
        <w:rPr>
          <w:rtl w:val="true"/>
        </w:rPr>
        <w:t>:</w:t>
      </w:r>
      <w:bookmarkEnd w:id="1296"/>
    </w:p>
    <w:p>
      <w:pPr>
        <w:pStyle w:val="BookText"/>
        <w:rPr/>
      </w:pPr>
      <w:r>
        <w:rPr>
          <w:rFonts w:ascii="Amiri" w:hAnsi="Amiri" w:eastAsia="Amiri" w:cs="Amiri"/>
          <w:color w:val="111111"/>
          <w:sz w:val="28"/>
          <w:sz w:val="28"/>
          <w:szCs w:val="28"/>
          <w:rtl w:val="true"/>
          <w:lang w:bidi="ar-SA"/>
        </w:rPr>
        <w:t xml:space="preserve">قدّم له صديقه الشيعي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للتيجاني السماوي، فحاول الشيخ هشام أن يتهرّب من أخذ هذا الكتاب متعذّراً بحجج كان ينقلها عن لسان مشايخه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فدعاه صديقه إلى نبذ التعصب ورفض التفكير وفق الطريقة التقليدية الموروثة،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دائماً تقول لي، الشيخ عندنا قال كذا، والشيخ قال كذا، فكّر </w:t>
      </w:r>
      <w:bookmarkStart w:id="1297" w:name="pg20384_231294"/>
    </w:p>
    <w:p>
      <w:pPr>
        <w:pStyle w:val="BookText"/>
        <w:rPr/>
      </w:pPr>
      <w:bookmarkEnd w:id="1297"/>
      <w:r>
        <w:rPr>
          <w:rFonts w:ascii="Amiri" w:hAnsi="Amiri" w:eastAsia="Amiri" w:cs="Amiri"/>
          <w:color w:val="111111"/>
          <w:sz w:val="28"/>
          <w:sz w:val="28"/>
          <w:szCs w:val="28"/>
          <w:rtl w:val="true"/>
          <w:lang w:bidi="ar-SA"/>
        </w:rPr>
        <w:t>بعقليتك، لا بعقلية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وانت نفهم أكثر من العلماء والشيوخ؟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له صديقه الشيعي أن تعطيل العقل وتجميد الفكر والتقليد والتبعية العمياء تصنع من الانسان شخصية ضعيفة وغير واعية، وهذا ما تجعلها لقمة سائغة لاصحاب المطامع لتستغلها باسم الدين وباسم العناوين البرّاقة فتدفعها إلى الضلال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الشخصية الواعية والمتفهّمة والمستفسرة حسب نطاق قدرتها تكون محصّنة نسبةً ما، وقادرة على التمييز النسبي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بدأ الشيخ هشام يعيش حالة الصراع الحاد في داخلية بين مواصلة البحث وقراءة كتاب ثم اهتديت، وبين الابتعاد عن هذه الأجواء التي اربكت نفسيته، فاستشار جملة من العلماء، فلم يجد عندهم سوى التحذيرات الحادة من قراءة الكتب الشيعية والخوض معهم في حوار أو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وبقى على هذه الحالة يعيش الازمة النفسية والحيرة من تحديد اتجاهه العقائدي، حتى هيمن عليه الضعف فالزمه الفراش عدّة أيام، وكانت وصايا الاطباء ترشده إلى ترك العمل والاستراحه وترفيه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هكذا اجواء اضطر الشيخ هشام إلى اتخاذ قراره النهائي، فعزم على مطالعة كتاب المراجعات والتوجه إلى البحث والتتبع</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11323756_2142443653"/>
      <w:bookmarkStart w:id="1299" w:name="_Toc485"/>
      <w:bookmarkEnd w:id="1298"/>
      <w:r>
        <w:rPr>
          <w:rtl w:val="true"/>
        </w:rPr>
        <w:t>العودة إلى البحث مرّة اخرى</w:t>
      </w:r>
      <w:r>
        <w:rPr>
          <w:rtl w:val="true"/>
        </w:rPr>
        <w:t>:</w:t>
      </w:r>
      <w:bookmarkEnd w:id="1299"/>
    </w:p>
    <w:p>
      <w:pPr>
        <w:pStyle w:val="BookText"/>
        <w:rPr/>
      </w:pPr>
      <w:r>
        <w:rPr>
          <w:rFonts w:ascii="Amiri" w:hAnsi="Amiri" w:eastAsia="Amiri" w:cs="Amiri"/>
          <w:color w:val="111111"/>
          <w:sz w:val="28"/>
          <w:sz w:val="28"/>
          <w:szCs w:val="28"/>
          <w:rtl w:val="true"/>
          <w:lang w:bidi="ar-SA"/>
        </w:rPr>
        <w:t>انتهز الشيخ هشام فرصة أخذه الاجازة من العمل، فتوجه إلى مطالعة كتاب المراجعات، مع مراجعة مصادره من كتب أهل السنة في مكتبة دار الفتوى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راجعت المصادر ووقفت عليها ووجدت صدق ما يأتي به </w:t>
      </w:r>
      <w:bookmarkStart w:id="1300" w:name="pg20384_231295"/>
    </w:p>
    <w:p>
      <w:pPr>
        <w:pStyle w:val="BookText"/>
        <w:rPr/>
      </w:pPr>
      <w:bookmarkEnd w:id="1300"/>
      <w:r>
        <w:rPr>
          <w:rFonts w:ascii="Amiri" w:hAnsi="Amiri" w:eastAsia="Amiri" w:cs="Amiri"/>
          <w:color w:val="111111"/>
          <w:sz w:val="28"/>
          <w:sz w:val="28"/>
          <w:szCs w:val="28"/>
          <w:rtl w:val="true"/>
          <w:lang w:bidi="ar-SA"/>
        </w:rPr>
        <w:t>العالم الشيعي، فاستغربت من قوة استدلال هذا العالم واحاطته الدقيقة بالتاريخ والسيرة والصحاح واستهواني الكتاب باسلوبه الجذّاب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صادف الشيخ هشام أن تعرّف في بيروت حين بحثه عن بعض المصادر برجل دين شيعي، فدار بينهما حوار حول الإمامة والخلافة، فأهدى الشيعي إليه كتاب الإمام الصادق والمذاهب الأربعة، وأوصاه بقراءة رسالة الجاحظ في تفضيل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الموجوده في الجزء الثاني من هذا الكتاب</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11323758_2142443653"/>
      <w:bookmarkStart w:id="1302" w:name="_Toc486"/>
      <w:bookmarkEnd w:id="1301"/>
      <w:r>
        <w:rPr>
          <w:rtl w:val="true"/>
        </w:rPr>
        <w:t>الاحتكاك بالشيعة</w:t>
      </w:r>
      <w:r>
        <w:rPr>
          <w:rtl w:val="true"/>
        </w:rPr>
        <w:t>:</w:t>
      </w:r>
      <w:bookmarkEnd w:id="1302"/>
    </w:p>
    <w:p>
      <w:pPr>
        <w:pStyle w:val="BookText"/>
        <w:rPr/>
      </w:pPr>
      <w:r>
        <w:rPr>
          <w:rFonts w:ascii="Amiri" w:hAnsi="Amiri" w:eastAsia="Amiri" w:cs="Amiri"/>
          <w:color w:val="111111"/>
          <w:sz w:val="28"/>
          <w:sz w:val="28"/>
          <w:szCs w:val="28"/>
          <w:rtl w:val="true"/>
          <w:lang w:bidi="ar-SA"/>
        </w:rPr>
        <w:t>بعد هذا بدأت تتفتّح ذهنية الشيخ هشام، واصبح لا يمرّ من ظاهرة إلاّ ومستخدماً وعيه لمعرفتها اجمالا، وأخذ يحتك بالشيعة ويتباحث معهم حول المعتقدات التي يعتقدونها، حتى تعرّف خلال ذلك على العلامة السيد علي البدري، فحكى له السيد قصته وتجربته في الانتقال من المذهب السني إلى المذهب الشيعي، وقدّم له بعض كتب المستبصرين وجرت بينهم لقاءات عديدة تحاورا معاً حول كثير من المسائل العقائدية، ثم صادف أن سافر إلسيد الى بيروت لاجراء عملية جراحية لقلبه، ثم سافر إلى ايران ولم تمض فتره حتى وصله نبأ وفاته</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11323760_2142443653"/>
      <w:bookmarkStart w:id="1304" w:name="_Toc487"/>
      <w:bookmarkEnd w:id="1303"/>
      <w:r>
        <w:rPr>
          <w:rtl w:val="true"/>
        </w:rPr>
        <w:t>اعتناق مذهب أهل البيت</w:t>
      </w:r>
      <w:r>
        <w:rPr>
          <w:rtl w:val="true"/>
        </w:rPr>
        <w:t>(</w:t>
      </w:r>
      <w:r>
        <w:rPr>
          <w:rtl w:val="true"/>
        </w:rPr>
        <w:t>عليهم السلام</w:t>
      </w:r>
      <w:r>
        <w:rPr>
          <w:rtl w:val="true"/>
        </w:rPr>
        <w:t>):</w:t>
      </w:r>
      <w:bookmarkEnd w:id="1304"/>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الشيخ البحث حتى بانت له الحقيقة بكل وضوح في نهاية المطاف، فاعلن استبصاره ولم يخف في الله لومة لائم أو هجران الناس له، بل جابه جميع العقبات التي ارادت أن تصدّه عن تحقق هدفه المنشود بصمود وتحدّي، حتى اندفع عام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إلى الدراسة في الحوزة الزينبية من أجل أن ينهل من عذب </w:t>
      </w:r>
      <w:bookmarkStart w:id="1305" w:name="pg20384_231296"/>
    </w:p>
    <w:p>
      <w:pPr>
        <w:pStyle w:val="BookText"/>
        <w:rPr/>
      </w:pPr>
      <w:bookmarkEnd w:id="1305"/>
      <w:r>
        <w:rPr>
          <w:rFonts w:ascii="Amiri" w:hAnsi="Amiri" w:eastAsia="Amiri" w:cs="Amiri"/>
          <w:color w:val="111111"/>
          <w:sz w:val="28"/>
          <w:sz w:val="28"/>
          <w:szCs w:val="28"/>
          <w:rtl w:val="true"/>
          <w:lang w:bidi="ar-SA"/>
        </w:rPr>
        <w:t>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يتابع دراسته الحوزوية</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11323762_2142443653"/>
      <w:bookmarkStart w:id="1307" w:name="_Toc488"/>
      <w:bookmarkEnd w:id="1306"/>
      <w:r>
        <w:rPr>
          <w:rtl w:val="true"/>
        </w:rPr>
        <w:t>مؤلفاته</w:t>
      </w:r>
      <w:r>
        <w:rPr>
          <w:rtl w:val="true"/>
        </w:rPr>
        <w:t>:</w:t>
      </w:r>
      <w:bookmarkEnd w:id="1307"/>
    </w:p>
    <w:p>
      <w:pPr>
        <w:pStyle w:val="Heading3"/>
        <w:numPr>
          <w:ilvl w:val="2"/>
          <w:numId w:val="1"/>
        </w:numPr>
        <w:rPr/>
      </w:pPr>
      <w:bookmarkStart w:id="1308" w:name="__RefHeading___Toc11323764_2142443653"/>
      <w:bookmarkStart w:id="1309" w:name="_Toc489"/>
      <w:bookmarkEnd w:id="1308"/>
      <w:r>
        <w:rPr>
          <w:rtl w:val="true"/>
        </w:rPr>
        <w:t>{</w:t>
      </w:r>
      <w:r>
        <w:rPr/>
        <w:t>1</w:t>
      </w:r>
      <w:r>
        <w:rPr>
          <w:rtl w:val="true"/>
        </w:rPr>
        <w:t>} "</w:t>
      </w:r>
      <w:r>
        <w:rPr>
          <w:rtl w:val="true"/>
        </w:rPr>
        <w:t>وقفة مع الدكتور البوطي في مسائله</w:t>
      </w:r>
      <w:r>
        <w:rPr>
          <w:rtl w:val="true"/>
        </w:rPr>
        <w:t>":</w:t>
      </w:r>
      <w:bookmarkEnd w:id="1309"/>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عن دار المحجة البيضاء للطباعة والنشر والتوزيع ـ بيروت ـ لبنان ودار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الدافع الذي حفّز المؤلف لتأليف هذا الكتاب هو أنه استمع إلى محاضرات الدكتور محمد سعيد رمضان البوطي، الاستاذ المحاضر في كلية الشريعة ـ جامعة دمشق ـ فوجد فيها أن عرض صور بعض الحقائق وجملة من الأحداث التاريخية لم تذكر بالصورة المطلوبة، فألف هذا الكتاب ليزيل الغموض والتشويش التاريخي عن بعض القضايا 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هذا الكتاب جملة من الملاحظات على أقوال الدكتور البوطي فيما يخص بعض المسائل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مأساة أهل البيت، دراسة التاريخ، عدالة الصحابة، الإمامة والخلافة، وراثة الأنبياء، الشورى، حديث المنزلة، حديث الغدير، مكانة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اتخاذ القبور، حديث كتاب الله وسنتي، التقية، نشأة التشيع و</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11323766_2142443653"/>
      <w:bookmarkStart w:id="1311" w:name="_Toc490"/>
      <w:bookmarkEnd w:id="1310"/>
      <w:r>
        <w:rPr>
          <w:rtl w:val="true"/>
        </w:rPr>
        <w:t>{</w:t>
      </w:r>
      <w:r>
        <w:rPr/>
        <w:t>2</w:t>
      </w:r>
      <w:r>
        <w:rPr>
          <w:rtl w:val="true"/>
        </w:rPr>
        <w:t>} "</w:t>
      </w:r>
      <w:r>
        <w:rPr>
          <w:rtl w:val="true"/>
        </w:rPr>
        <w:t>حوار ومناقشة كتاب عائشة أم المؤمنين للدكتور البوطي</w:t>
      </w:r>
      <w:r>
        <w:rPr>
          <w:rtl w:val="true"/>
        </w:rPr>
        <w:t>":</w:t>
      </w:r>
      <w:bookmarkEnd w:id="1311"/>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عن دار المحجة البيضاء ـ بيروت ـ لبنان ودار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البحث الذي بين يديك هو دراسة عن حدث تاريخي مهم، ومفصل من مفاصل التاريخ الاسلامي الذي حظى بشهرة عظيمة، وصيت ذائع، ومكانة مقدسة، وهالة عظيمة، لم تجرؤ بعض الاقلام على </w:t>
      </w:r>
    </w:p>
    <w:p>
      <w:pPr>
        <w:pStyle w:val="BookText"/>
        <w:rPr/>
      </w:pPr>
      <w:r>
        <w:rPr>
          <w:rFonts w:ascii="Amiri" w:hAnsi="Amiri" w:eastAsia="Amiri" w:cs="Amiri"/>
          <w:color w:val="111111"/>
          <w:sz w:val="28"/>
          <w:sz w:val="28"/>
          <w:szCs w:val="28"/>
          <w:rtl w:val="true"/>
          <w:lang w:bidi="ar-SA"/>
        </w:rPr>
        <w:t>خوض الحقيقة في غماره الشائك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الدراسة تستهدف البحث حول واقع تلك الهالة المقدسة وما خلفته من أحداث جسام وويلات تلو الويلات، فحاولت جاهداً في هذا البحث أن احدث شرخاً في جدار التعتيم المضروب على تلك الهالة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فحاولت قدر المستطاع تسليط الضوء على أحداث قامت بها شخصية اسلامية مهمة، وهي زوج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عائشة أم المؤمنين لما لها من أثر في مجرى الاحداث التاريخية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تطرّق الكاتب خلال نقده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الدكتور البوطي، فابدى بعض الملاحظة على جملة من المسائل العقائدية التي أوردها الدكتور البوطي من منطلق وجهة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المؤلف أن يتوقف على بعض آرائه فيناقشها بموضوعية وحوار علمي بنّاء، فكانت من جملة المواضيع التي تم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مفتريات على صاحب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النبوة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سرقة القاب الصديق والفاروق ووضعها لأبي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معجم شتائم واساءات الدكتور البوطي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دور الشيعة في تطور العلوم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التعريف بمالك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حديث العشرة المبشّرون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التحقيق في قضية ابن سبأ</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موضوع سيرة عائشة فهو يعتبر المحور الأساسي الذي تم تسليط الضوء عليه، حيث قام المؤلف بتبين جوانب متعدّدة ترتبط بعائشة من قبيل</w:t>
      </w:r>
      <w:r>
        <w:rPr>
          <w:rFonts w:eastAsia="Amiri" w:cs="Amiri" w:ascii="Amiri" w:hAnsi="Amiri"/>
          <w:color w:val="111111"/>
          <w:sz w:val="28"/>
          <w:szCs w:val="28"/>
          <w:rtl w:val="true"/>
          <w:lang w:bidi="ar-SA"/>
        </w:rPr>
        <w:t xml:space="preserve">: </w:t>
      </w:r>
      <w:bookmarkStart w:id="1312" w:name="pg20384_231298"/>
    </w:p>
    <w:p>
      <w:pPr>
        <w:pStyle w:val="BookText"/>
        <w:rPr/>
      </w:pPr>
      <w:bookmarkEnd w:id="1312"/>
      <w:r>
        <w:rPr>
          <w:rFonts w:ascii="Amiri" w:hAnsi="Amiri" w:eastAsia="Amiri" w:cs="Amiri"/>
          <w:color w:val="111111"/>
          <w:sz w:val="28"/>
          <w:sz w:val="28"/>
          <w:szCs w:val="28"/>
          <w:rtl w:val="true"/>
          <w:lang w:bidi="ar-SA"/>
        </w:rPr>
        <w:t>قضية تفضيلها على بقية 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غيرة عائشة من 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مواقفها في عهد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ارث عائشة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قيادتها لجبهة المعارضة في عصر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معارضتها الكبرى في زمن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اختلاف أحاديثها</w:t>
      </w:r>
      <w:r>
        <w:rPr>
          <w:rFonts w:eastAsia="Amiri" w:cs="Amiri" w:ascii="Amiri" w:hAnsi="Amiri"/>
          <w:color w:val="111111"/>
          <w:sz w:val="28"/>
          <w:szCs w:val="28"/>
          <w:rtl w:val="true"/>
          <w:lang w:bidi="ar-SA"/>
        </w:rPr>
        <w:t>.</w:t>
      </w:r>
    </w:p>
    <w:p>
      <w:pPr>
        <w:pStyle w:val="Heading3"/>
        <w:numPr>
          <w:ilvl w:val="2"/>
          <w:numId w:val="1"/>
        </w:numPr>
        <w:rPr/>
      </w:pPr>
      <w:bookmarkStart w:id="1313" w:name="__RefHeading___Toc11323768_2142443653"/>
      <w:bookmarkStart w:id="1314" w:name="_Toc491"/>
      <w:bookmarkEnd w:id="1313"/>
      <w:r>
        <w:rPr>
          <w:rtl w:val="true"/>
        </w:rPr>
        <w:t>{</w:t>
      </w:r>
      <w:r>
        <w:rPr/>
        <w:t>3</w:t>
      </w:r>
      <w:r>
        <w:rPr>
          <w:rtl w:val="true"/>
        </w:rPr>
        <w:t>} "</w:t>
      </w:r>
      <w:r>
        <w:rPr>
          <w:rtl w:val="true"/>
        </w:rPr>
        <w:t xml:space="preserve">ومن الحوار اكتشفت الحقيقة </w:t>
      </w:r>
      <w:r>
        <w:rPr>
          <w:rtl w:val="true"/>
        </w:rPr>
        <w:t>(</w:t>
      </w:r>
      <w:r>
        <w:rPr>
          <w:rtl w:val="true"/>
        </w:rPr>
        <w:t>من بيروت كانت البداية</w:t>
      </w:r>
      <w:r>
        <w:rPr>
          <w:rtl w:val="true"/>
        </w:rPr>
        <w:t>)":</w:t>
      </w:r>
      <w:bookmarkEnd w:id="1314"/>
    </w:p>
    <w:p>
      <w:pPr>
        <w:pStyle w:val="BookText"/>
        <w:rPr/>
      </w:pPr>
      <w:r>
        <w:rPr>
          <w:rFonts w:ascii="Amiri" w:hAnsi="Amiri" w:eastAsia="Amiri" w:cs="Amiri"/>
          <w:color w:val="111111"/>
          <w:sz w:val="28"/>
          <w:sz w:val="28"/>
          <w:szCs w:val="28"/>
          <w:rtl w:val="true"/>
          <w:lang w:bidi="ar-SA"/>
        </w:rPr>
        <w:t xml:space="preserve">صدر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عن دار المنتظر ـ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المؤلف في كتابه هذا الى ذكر مراحل رحلته الفكرية الشاقة والمريرة في المذهب والمعتقد، فيذكر من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مرحلة الحيرة والشك التي تمكّن أن يتحرّر منها عبر بذل الجهد في البحث والمطالعة واللقاءات العديدة التي اجراها مع السيد علي البدري، والتي من خلالها تفتحت آفاقه الذهنية على حقائق أنارت له طريق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مرحلة المامه بمجموعة من الحوارات والمناظرات التي تمت بين بعض علماء الشيعة والسنة، ثم يبين النقاط التي استوقفته بشده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مرحلة التفاته إلى ظاهرة تشيع جملة من علماء ومثقفي أهل السنة، وتبيين الدور الذي كان لها في اليفظة والتحرر من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مرحلة الوعي بأنه كان ضحية لأحاديث اخترعتها السياسة الأموية، فيبدأ بتنقية افكاره منها واحدة تلو الاخرى حتى يصل إلى مرحلة النقاء الفكري، فعندها يجد نفسه مستعداً لتقبل الحقائق بكل ترحاب</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مرحلة تخطي الاشاعات التي كانت تحول بينه وبين التشيع</w:t>
      </w:r>
      <w:r>
        <w:rPr>
          <w:rFonts w:eastAsia="Amiri" w:cs="Amiri" w:ascii="Amiri" w:hAnsi="Amiri"/>
          <w:color w:val="111111"/>
          <w:sz w:val="28"/>
          <w:szCs w:val="28"/>
          <w:rtl w:val="true"/>
          <w:lang w:bidi="ar-SA"/>
        </w:rPr>
        <w:t xml:space="preserve">. </w:t>
      </w:r>
      <w:bookmarkStart w:id="1315" w:name="pg20384_231299"/>
    </w:p>
    <w:p>
      <w:pPr>
        <w:pStyle w:val="BookText"/>
        <w:rPr/>
      </w:pPr>
      <w:bookmarkEnd w:id="1315"/>
      <w:r>
        <w:rPr>
          <w:rFonts w:ascii="Amiri" w:hAnsi="Amiri" w:eastAsia="Amiri" w:cs="Amiri"/>
          <w:color w:val="111111"/>
          <w:sz w:val="28"/>
          <w:sz w:val="28"/>
          <w:szCs w:val="28"/>
          <w:rtl w:val="true"/>
          <w:lang w:bidi="ar-SA"/>
        </w:rPr>
        <w:t>ـ أسباب تحوّله العقائدي وانتقاله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فيذكر جملة من الأدلّة منها احاديث الدار، الثقلين، الخلفاء الاثني عشر، السفينة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ذكر أهم الأحداث التاريخية التي الوت بعنقة لاعلان التشيع،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الخميس، حادثة الصحابة في صلح الحديبية، سرية أسامة، حادثة الشورى المصطعنة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الكتاب يذكر المؤلف مجموعة من الأدلّة والنصوص الموجبة لاتباع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316" w:name="__RefHeading___Toc11323770_2142443653"/>
      <w:bookmarkStart w:id="1317" w:name="_Toc492"/>
      <w:bookmarkEnd w:id="1316"/>
      <w:r>
        <w:rPr>
          <w:rtl w:val="true"/>
        </w:rPr>
        <w:t>{</w:t>
      </w:r>
      <w:r>
        <w:rPr/>
        <w:t>4</w:t>
      </w:r>
      <w:r>
        <w:rPr>
          <w:rtl w:val="true"/>
        </w:rPr>
        <w:t>} "</w:t>
      </w:r>
      <w:r>
        <w:rPr>
          <w:rtl w:val="true"/>
        </w:rPr>
        <w:t xml:space="preserve">محاكمة شيخ الأزهر ـ الأزهر بين فكّي كمّاشة، التيار السلفي وظاهرة التوظيف الديني، </w:t>
      </w:r>
      <w:r>
        <w:rPr>
          <w:rtl w:val="true"/>
        </w:rPr>
        <w:t>(</w:t>
      </w:r>
      <w:r>
        <w:rPr>
          <w:rtl w:val="true"/>
        </w:rPr>
        <w:t>وثائق وحقائق</w:t>
      </w:r>
      <w:r>
        <w:rPr>
          <w:rtl w:val="true"/>
        </w:rPr>
        <w:t>):</w:t>
      </w:r>
      <w:bookmarkEnd w:id="1317"/>
    </w:p>
    <w:p>
      <w:pPr>
        <w:pStyle w:val="BookText"/>
        <w:rPr/>
      </w:pPr>
      <w:r>
        <w:rPr>
          <w:rFonts w:ascii="Amiri" w:hAnsi="Amiri" w:eastAsia="Amiri" w:cs="Amiri"/>
          <w:color w:val="111111"/>
          <w:sz w:val="28"/>
          <w:sz w:val="28"/>
          <w:szCs w:val="28"/>
          <w:rtl w:val="true"/>
          <w:lang w:bidi="ar-SA"/>
        </w:rPr>
        <w:t xml:space="preserve">طبع هذا الكتاب طبعة جديدة منقحة عام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ـ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هذا الكتاب انتقادات جملة من العلماء والفضلاء على مجموعة من أفكار ومواقف شيخ الأزهر الدكتور محمد سيد طنطاوي، وكان من جملة الذين وجهوا انتقاداتهم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 المصري صالح الورداني، السيد محمد حسين فضل الله، الدكتور البوطي، علماء الأزهر، الدكتور وهبة الزحيلي، الاستاذ حسن الجواهري، الشيخ كامل حاتم، الدكتور أسعد علي، الدكتور عارف تامر، الشيخ عبدالله زين الدين والدكتور عمر أبو زلام</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11323772_2142443653"/>
      <w:bookmarkStart w:id="1319" w:name="_Toc493"/>
      <w:bookmarkEnd w:id="1318"/>
      <w:r>
        <w:rPr>
          <w:rtl w:val="true"/>
        </w:rPr>
        <w:t>{</w:t>
      </w:r>
      <w:r>
        <w:rPr/>
        <w:t>5</w:t>
      </w:r>
      <w:r>
        <w:rPr>
          <w:rtl w:val="true"/>
        </w:rPr>
        <w:t>} "</w:t>
      </w:r>
      <w:r>
        <w:rPr>
          <w:rtl w:val="true"/>
        </w:rPr>
        <w:t>المتحولون ـ حقائق ووثائق ـ ظاهرة تحوّل تلك النخبة من العلماء والمثقفين نحو مذهب أهل البيت</w:t>
      </w:r>
      <w:r>
        <w:rPr>
          <w:rtl w:val="true"/>
        </w:rPr>
        <w:t>(</w:t>
      </w:r>
      <w:r>
        <w:rPr>
          <w:rtl w:val="true"/>
        </w:rPr>
        <w:t>عليهم السلام</w:t>
      </w:r>
      <w:r>
        <w:rPr>
          <w:rtl w:val="true"/>
        </w:rPr>
        <w:t>)".</w:t>
      </w:r>
      <w:bookmarkEnd w:id="1319"/>
    </w:p>
    <w:p>
      <w:pPr>
        <w:pStyle w:val="BookText"/>
        <w:rPr/>
      </w:pPr>
      <w:r>
        <w:rPr>
          <w:rFonts w:ascii="Amiri" w:hAnsi="Amiri" w:eastAsia="Amiri" w:cs="Amiri"/>
          <w:color w:val="111111"/>
          <w:sz w:val="28"/>
          <w:sz w:val="28"/>
          <w:szCs w:val="28"/>
          <w:rtl w:val="true"/>
          <w:lang w:bidi="ar-SA"/>
        </w:rPr>
        <w:t>صدر عن دار المحجة البيضاء للطباعة والنشر ـ بيروت ـ في ثلاثة أجزاء</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كتاب تعريف لكثير من الشخصيات المرموقة التي تحوّلت من المذهب السني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ذكر نبذه مختصرة عن حياتهم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ونشاطهم الفكري والثقافي، وإشارة إلى بعض كتبهم واقتطاف ما اوردوه فيها حول قصة استبصارهم وأهم الأسباب والدواعي والأدلة العلمية التي دفعتهم إلى ذلك، مع ارفاق جملة من مناظراتهم وحواراتهم ولقاءاتهم الصحفية بتراجمهم، مزودة بصورهم وصور أغلفة كتبهم وما تم نشره عنهم خصوصاً في موقع مركز الأبحاث العقائدية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 المستبصرين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ومجلة المنبر وكتاب المستبصرون وباقي الصحف والمجلات</w:t>
      </w:r>
      <w:r>
        <w:rPr>
          <w:rFonts w:eastAsia="Amiri" w:cs="Amiri" w:ascii="Amiri" w:hAnsi="Amiri"/>
          <w:color w:val="111111"/>
          <w:sz w:val="28"/>
          <w:szCs w:val="28"/>
          <w:rtl w:val="true"/>
          <w:lang w:bidi="ar-SA"/>
        </w:rPr>
        <w:t xml:space="preserve">. </w:t>
      </w:r>
      <w:bookmarkStart w:id="1320" w:name="pg20384_231301"/>
    </w:p>
    <w:p>
      <w:pPr>
        <w:pStyle w:val="Heading3"/>
        <w:numPr>
          <w:ilvl w:val="2"/>
          <w:numId w:val="1"/>
        </w:numPr>
        <w:rPr/>
      </w:pPr>
      <w:bookmarkStart w:id="1321" w:name="__RefHeading___Toc11323774_2142443653"/>
      <w:bookmarkStart w:id="1322" w:name="_Toc494"/>
      <w:bookmarkEnd w:id="1320"/>
      <w:bookmarkEnd w:id="1321"/>
      <w:r>
        <w:rPr>
          <w:rtl w:val="true"/>
        </w:rPr>
        <w:t>وقفة مع كتابه</w:t>
      </w:r>
      <w:r>
        <w:rPr>
          <w:rtl w:val="true"/>
        </w:rPr>
        <w:t>: "</w:t>
      </w:r>
      <w:r>
        <w:rPr>
          <w:rtl w:val="true"/>
        </w:rPr>
        <w:t>ومن الحوار اكتشفت الحقيقة</w:t>
      </w:r>
      <w:r>
        <w:rPr>
          <w:rtl w:val="true"/>
        </w:rPr>
        <w:t>"</w:t>
      </w:r>
      <w:bookmarkEnd w:id="1322"/>
    </w:p>
    <w:p>
      <w:pPr>
        <w:pStyle w:val="Heading3"/>
        <w:numPr>
          <w:ilvl w:val="2"/>
          <w:numId w:val="1"/>
        </w:numPr>
        <w:rPr/>
      </w:pPr>
      <w:bookmarkStart w:id="1323" w:name="__RefHeading___Toc11323776_2142443653"/>
      <w:bookmarkStart w:id="1324" w:name="_Toc495"/>
      <w:bookmarkEnd w:id="1323"/>
      <w:r>
        <w:rPr>
          <w:rtl w:val="true"/>
        </w:rPr>
        <w:t>خصائص الحوار والمحاور</w:t>
      </w:r>
      <w:r>
        <w:rPr>
          <w:rtl w:val="true"/>
        </w:rPr>
        <w:t>:</w:t>
      </w:r>
      <w:bookmarkEnd w:id="1324"/>
    </w:p>
    <w:p>
      <w:pPr>
        <w:pStyle w:val="BookText"/>
        <w:rPr/>
      </w:pPr>
      <w:r>
        <w:rPr>
          <w:rFonts w:ascii="Amiri" w:hAnsi="Amiri" w:eastAsia="Amiri" w:cs="Amiri"/>
          <w:color w:val="111111"/>
          <w:sz w:val="28"/>
          <w:sz w:val="28"/>
          <w:szCs w:val="28"/>
          <w:rtl w:val="true"/>
          <w:lang w:bidi="ar-SA"/>
        </w:rPr>
        <w:t>الحوار يحتاج إلى طرف آخر تنفتح عليه وتحاول أن تصل معه إلى قناعات مشتركة حول مواضيع الحوار، ثم إنك لا تريد أن تجبره إجباراً على افكار لا يقتنع بادلتها واصولها، ثم تحاججه بالمنطق وتخاطبه بالعاطفة فيكون الحوار حوار العقول والقلوب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للمحاور إذا أراد من حواره الوصول إلى ثمرات نافعة أن يقبل بالحجّة والبرهان الساطع إذا قام لديه واقتنع به في نفسه، فلا يعاند ولا يكابر ولا يشمخ بانفه لأنّ ذلك نقض لغرض الحوار، كما أنه لا يصح من المحاور أن يرفض الأدلّة الواضحة بالتأويل والتبرير والتلبيس فيوقع نفسه في الشبهات من حيث يدري أو لا يدري، أو يجر الحوار إلى مجادلات عقيمة لا تثمر وتُضيع الوقت والجهد وتؤدي إلى تنافر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تُحارو الطرف الآخر باسلوب أفضل مع نتائج للحوارات ذات فائدة، لابدّ أن تعرف الأصول الفكرية لهذا الطرف مع دراسة مقوّمات بناءه الفكري الشخصي والعام، فأنت مثلا لابدّ أن تقرأ كتب مدرسته الفكرية التي ينتمي إليها، فبدون ذلك قد تصطدم بعقبات في مجرى الحوار يصعب اقتحامها ولا تستطيع مواصلة الطريق نتيجة ذلك</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للحوار أن يكون بهدوء وترو، وأن يكون المحاور ذا نفس طويل في الحوار، لا يستعجل الوصول إلى النتائج بدون أن يستوفي الحوار كل الجوانب المحيطة بموضوع الحوار</w:t>
      </w:r>
      <w:r>
        <w:rPr>
          <w:rFonts w:eastAsia="Amiri" w:cs="Amiri" w:ascii="Amiri" w:hAnsi="Amiri"/>
          <w:color w:val="111111"/>
          <w:sz w:val="28"/>
          <w:szCs w:val="28"/>
          <w:rtl w:val="true"/>
          <w:lang w:bidi="ar-SA"/>
        </w:rPr>
        <w:t xml:space="preserve">. </w:t>
      </w:r>
      <w:bookmarkStart w:id="1325" w:name="pg20384_231302"/>
    </w:p>
    <w:p>
      <w:pPr>
        <w:pStyle w:val="BookText"/>
        <w:rPr/>
      </w:pPr>
      <w:bookmarkEnd w:id="1325"/>
      <w:r>
        <w:rPr>
          <w:rFonts w:ascii="Amiri" w:hAnsi="Amiri" w:eastAsia="Amiri" w:cs="Amiri"/>
          <w:color w:val="111111"/>
          <w:sz w:val="28"/>
          <w:sz w:val="28"/>
          <w:szCs w:val="28"/>
          <w:rtl w:val="true"/>
          <w:lang w:bidi="ar-SA"/>
        </w:rPr>
        <w:t>وطبيعة الحوار أن يسير بمسيرة تكاملية ويتدرّج في الوصول إلى مبتغاه، فكل طرف يلقي بأفكاره وحججه ثم يدافع عنها بعرض أحسن وصقل أوفى عندما ينتقدها الطرف الآخر أو يحاول أن يفنّدها، وهكذا يستمر الأمر بين طرفي الحوار بتهذيب الكلام والتدقيق في الأدلّة إلى أن يصل إلى النتائج المطلوبة والأهداف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والانسان المليء والواثق من أفكاره وعقائده لا يخاف من الحوار ولا يضع خطوطاً حمراء لا يمكن تجاوزها أو الاقتراب منها، إذ لا حدود أمام الحوار إذا كان الهدف الوصول إلى الحقائق المجرّدة، لكن هذا لا يعني التوهين المتعمد للعقائد وجرح شعور الطرف المخاطب أو السامع للحوار أو حتى القارىء له بعد حين، بما يؤدي إلى التنافر والتباغض أو ترك الحوار أو نقض الغرض منه في التآليف والوصول إلى نتائج ذات منفعة</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11323778_2142443653"/>
      <w:bookmarkStart w:id="1327" w:name="_Toc496"/>
      <w:bookmarkEnd w:id="1326"/>
      <w:r>
        <w:rPr>
          <w:rtl w:val="true"/>
        </w:rPr>
        <w:t>تجربة الاستاذ هشام</w:t>
      </w:r>
      <w:r>
        <w:rPr>
          <w:rtl w:val="true"/>
        </w:rPr>
        <w:t>:</w:t>
      </w:r>
      <w:bookmarkEnd w:id="1327"/>
    </w:p>
    <w:p>
      <w:pPr>
        <w:pStyle w:val="BookText"/>
        <w:rPr/>
      </w:pPr>
      <w:r>
        <w:rPr>
          <w:rFonts w:ascii="Amiri" w:hAnsi="Amiri" w:eastAsia="Amiri" w:cs="Amiri"/>
          <w:color w:val="111111"/>
          <w:sz w:val="28"/>
          <w:sz w:val="28"/>
          <w:szCs w:val="28"/>
          <w:rtl w:val="true"/>
          <w:lang w:bidi="ar-SA"/>
        </w:rPr>
        <w:t>تهيّأت للاستاذ هشام فرصة الحوار مع أحد العلماء ـ والحوار مع العلماء له ميزاته الخاصة ـ فاهتدى إلى اكتشاف حقائق لم يكن يصل إليها لو أنّه ترك الحوار في وسطه ولم يواظب عليه حتى الحصول على ثمراته النافعة التي تستريح إليها النفس ولا تعود تطلب المزيد، وقد حصل الاستاذ على هذه البشرى والراحة النفسية باستخدام عقله واستماعه للقول واتباع أحسنه والتمسك به كمنار على درب الهدى الالهي الذي يختص به ناسٌ دون آخرين</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11323780_2142443653"/>
      <w:bookmarkStart w:id="1329" w:name="_Toc497"/>
      <w:bookmarkEnd w:id="1328"/>
      <w:r>
        <w:rPr>
          <w:rtl w:val="true"/>
        </w:rPr>
        <w:t>شبهات زالت مع الحوار</w:t>
      </w:r>
      <w:r>
        <w:rPr>
          <w:rtl w:val="true"/>
        </w:rPr>
        <w:t>:</w:t>
      </w:r>
      <w:bookmarkEnd w:id="1329"/>
    </w:p>
    <w:p>
      <w:pPr>
        <w:pStyle w:val="BookText"/>
        <w:rPr/>
      </w:pPr>
      <w:r>
        <w:rPr>
          <w:rFonts w:ascii="Amiri" w:hAnsi="Amiri" w:eastAsia="Amiri" w:cs="Amiri"/>
          <w:color w:val="111111"/>
          <w:sz w:val="28"/>
          <w:sz w:val="28"/>
          <w:szCs w:val="28"/>
          <w:rtl w:val="true"/>
          <w:lang w:bidi="ar-SA"/>
        </w:rPr>
        <w:t>كانت تدور في ذهن الاستاذ هشام عدّة شبهات قبل اقتناعه الكامل بالتشيع وصحة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على هذه الشبهات أحد علماء الشيعة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هنا نذكر بعضاً منها باختصار على شكل أسألة وأجوبة</w:t>
      </w:r>
      <w:r>
        <w:rPr>
          <w:rFonts w:eastAsia="Amiri" w:cs="Amiri" w:ascii="Amiri" w:hAnsi="Amiri"/>
          <w:color w:val="111111"/>
          <w:sz w:val="28"/>
          <w:szCs w:val="28"/>
          <w:rtl w:val="true"/>
          <w:lang w:bidi="ar-SA"/>
        </w:rPr>
        <w:t xml:space="preserve">: </w:t>
      </w:r>
      <w:bookmarkStart w:id="1330" w:name="pg20384_231303"/>
    </w:p>
    <w:p>
      <w:pPr>
        <w:pStyle w:val="BookText"/>
        <w:rPr/>
      </w:pPr>
      <w:bookmarkEnd w:id="1330"/>
      <w:r>
        <w:rPr>
          <w:rFonts w:ascii="Amiri" w:hAnsi="Amiri" w:eastAsia="Amiri" w:cs="Amiri"/>
          <w:color w:val="111111"/>
          <w:sz w:val="28"/>
          <w:sz w:val="28"/>
          <w:szCs w:val="28"/>
          <w:rtl w:val="true"/>
          <w:lang w:bidi="ar-SA"/>
        </w:rPr>
        <w:t>ـ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أهل الشيعة تعتقدون بأنّ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والخليفة دون غيره، وأنّه أحق بها وأهلها، فما الوجه في تقدم الخلفاء الثلاثة وادعائهم الإمامة دونه واظهارهم أنهم أحق بها منه؟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تخطر في ذهن كل سني في البداية إذ بحث في هذا الموضوع،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نصوصاً وأدلّة من القرآن والسنة النبوية الشريفة إتفق عليها الفريقين السني والشيعي، فمن الأدلة القرآنية آية التبليغ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الرَّسُولُ بَلِّغْ مَآ أُنزِلَ إِلَيْكَ مِن رَّبِّكَ وَإِن لَّمْ تَفْعَلْ فَمَا بَلَّغْتَ رِسَالَتَهُو وَاللَّهُ يَعْصِمُكَ مِنَ النَّاسِ</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وقد أجمع المفسّرون من السنة والشيعة على أنها نزلت في غدير خم في شأن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تحقيق أمر الخلافة والإمامة وأنّها نصٌ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جواباً على سؤالي بالتحديد خاصة وأنّ الأكثرية أجمعوا على خلافة أبي بكر؟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التشريعي الأول هو القرآن ونحن أوردنا هذا الدليل منه لتأخذه بالاعتبار، أما ما اوردته كدليل لفعل الخلفاء وهو الأكثرية فليس بحجّة ولا يعد دليلا علمياً على صوابهم وأن الحق في جانبهم</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11323782_2142443653"/>
      <w:bookmarkStart w:id="1332" w:name="_Toc498"/>
      <w:bookmarkEnd w:id="1331"/>
      <w:r>
        <w:rPr>
          <w:rtl w:val="true"/>
        </w:rPr>
        <w:t>فعل الأكثر لا يدلّ على الصواب</w:t>
      </w:r>
      <w:r>
        <w:rPr>
          <w:rtl w:val="true"/>
        </w:rPr>
        <w:t>:</w:t>
      </w:r>
      <w:bookmarkEnd w:id="133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آيات قرآنية تدلّ على أن الحق لا يكون دائماً بجانب الكثرة وإنّما الأغلب هو بجانب القلّة، 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فِى الاَْرْضِ يُضِلُّوكَ عَن سَبِيلِ اللَّهِ</w:t>
      </w:r>
      <w:r>
        <w:rPr>
          <w:rFonts w:eastAsia="Amiri" w:cs="Amiri" w:ascii="Amiri" w:hAnsi="Amiri"/>
          <w:color w:val="111111"/>
          <w:sz w:val="28"/>
          <w:szCs w:val="28"/>
          <w:rtl w:val="true"/>
          <w:lang w:bidi="ar-SA"/>
        </w:rPr>
        <w:t>)</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عِبَادِىَ الشَّكُورُ</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 وَإِن وَجَدْنَآ أَكْثَرَهُمْ لَفَـسِقِين</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لَذُو فَضْل عَلَى النَّاسِ وَ لَـكِنَّ أَكْثَرَهُمْ لاَ يَشْكُرُونَ</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نِعْمَتَ اللَّهِ ثُمَّ يُنكِرُونَهَا وَ أَكْثَرُهُمُ الْكَـفِرُونَ</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أَكْثَرُهُمْ لاَ يَعْلَمُونَ الْحَقَّ فَهُم مُّعْرِضُونَ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مَعَهُو أَشِدَّآءُ عَلَى الْكُفَّارِ رُحَمَآءُ بَيْنَهُمْ</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أليس الخلفاء الثلاثة كانوا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لا تختص بالخلفاء الثلاثة وتشمل غيرهم من الصحابة ويدخل في عمومها الاطلاقي كل من كان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كان المراد من الآية كل من كان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والمكان أو بظاهر الاسلام، فقد صرت إلى أمر كبير وهو مدح المنافقين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المكان وكانوا يتظاهرون بالاسلام ويبطنون النفاق كما صرّح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الخليفة أبي بكر كان مع رسول الله في الغار، ألا يحقق ذلك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فلماذا تنكرون هذه الفضيلة التي تكرّرت في آية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وتغفلون شرف الهجرة مع الرسول وانزال السكينة على أبي بكر، وشرف الصحابة الذي تعبر عنه آية الغار؟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الرسول أبا بكر معه على غير ميعاد، وقال الشيخ أبو القاسم ابن الصباغ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علماء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بكر بعدما التقى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اقتضت الحكمة النبوية أن يأخذه معه ولا يفارقه </w:t>
      </w:r>
    </w:p>
    <w:p>
      <w:pPr>
        <w:pStyle w:val="BookText"/>
        <w:rPr/>
      </w:pPr>
      <w:r>
        <w:rPr>
          <w:rFonts w:ascii="Amiri" w:hAnsi="Amiri" w:eastAsia="Amiri" w:cs="Amiri"/>
          <w:color w:val="111111"/>
          <w:sz w:val="28"/>
          <w:sz w:val="28"/>
          <w:szCs w:val="28"/>
          <w:rtl w:val="true"/>
          <w:lang w:bidi="ar-SA"/>
        </w:rPr>
        <w:t>لأنّه كان من الممكن أن يفشي أمر الهجرة، وكان المفروض أن يكون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علياً فنام على فراشه وخشى من أبي بكر أن يدلّهم عليه فأخذه معه ومضى إلى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ذكرت من شواهد في آية الغار لا تدل على أحقية أبي بكر بالخلافة، 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صحبة الأخيار والأبرار لا تكون دليلا على البر والخير، فكم من كفار كان بصحبة بعض المؤمنين والأنبياء وخاصة في الأسفار</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فيها فضيلة لأحد لأنّ الله تعالى لا يكون مع المؤمنين فحسب، بل يكون مع غير المؤمنين،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 خَمْسَة إِلاَّ هُوَ سَادِسُهُمْ وَ لاَ أَدْنَى مِن ذَ لِكَ وَ 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فالله عزّ وجلّ بحكم هذه الآية يكون مع المؤمن والكافر والمنافق، ولو سلّمنا أنّها فضيلة فان الاُمور بعواقبها وهي ليست أكثر من عبادة ابليس لله سبحانه المستمرة لآلاف السنين التي ذهبت أدراج الرياح بعد رفضه أمر الله بالسجود لآدم، أو ذلك العالم الذي تذكره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الَّذِى ءَاتَيْنَـهُ ءَايَـتِنَا فَانسَلَخَ مِنْهَا فَأَتْبَعَهُ الشَّيْطَـنُ فَكَانَ مِنَ الْغَاوِينَ </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سَكِينَتَهُو عَلَيْهِ</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لأبي بكر وهذا شرف من الله خصّه فيه؟</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لأبي بكر بقرينة الجملة التالية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وَأَيَّدَهُو بِجُنُود لَّمْ تَرَوْهَا</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 وقد صرّح جميع المفسّرين أن المؤيد </w:t>
      </w:r>
    </w:p>
    <w:p>
      <w:pPr>
        <w:pStyle w:val="BookText"/>
        <w:rPr/>
      </w:pPr>
      <w:r>
        <w:rPr>
          <w:rFonts w:ascii="Amiri" w:hAnsi="Amiri" w:eastAsia="Amiri" w:cs="Amiri"/>
          <w:color w:val="111111"/>
          <w:sz w:val="28"/>
          <w:sz w:val="28"/>
          <w:szCs w:val="28"/>
          <w:rtl w:val="true"/>
          <w:lang w:bidi="ar-SA"/>
        </w:rPr>
        <w:t>بجنود الله سبحانه 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نستطيع القول أنّ السكينة نزلت على أبي بكر دون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القول بأن أبا بكر يحتاج إلى السكينة فنزلت عليه أما الرسول فالسكينة معه دائماً فلا يحتاج إلى نزولها، فجوابه من القرآن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اللَّهُ سَكِينَتَهُ عَلَى رَسُولِهِ وَعَلَى الْمُؤْمِنِينَ وَأَنزَلَ جُنُوداً لَّمْ تَرَوْهَا</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وذلك في غزوة حنين، ويقول في آية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 عَلَى الْمُؤْمِنِينَ وَ أَلْزَمَهُمْ كَلِمَةَ التَّقْوَى</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ما طرحناه من تساؤلات ومناقشات وردود من قبل سماحتكم إلى أين تريد أن توصلني؟</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نحن لسنا بحاجة إن تشيعت أم لم تتشيع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شيعي في العالم، ولكن الواجب الشرعي يفرض عليَّ أن ابيّن لك بالأدلة والبراهين أين هوالحق، فالمسلم الواثق من عقيدته لا يهاب الحوار، ولا تخيفه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منك أن تقرأ كتب الشيعة بدقة وتعمق الفكر في أدلتنا وبراهيننا، أقول هذا لأني فتشت أسواق القاهرة، والحجاز، والخليج، والاردن، وأسواق الشام، وأندونيسيا، وتنزانيا، وبومباي وغيرها من البلاد الاسلامية التي غالب سكانها من أهل السنة أو حكامها من أهل السنة والجماعة فما وجدت كتب الشيعة في مكتباتها، فكأنكم ـ مع الأسف ـ آليتم أن لا تطالعوا كتب الشيعة، فلا أدري هل حكمتم عليها بأنها كتب ضلال فحرمتم قراءتها؟</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دخلت بيوت كثير من أخواننا أهل السنة علماء وغير علماء، وخاصة الذين يهوون مطالعة الكتب ويملكون مكتبات شخصية في بيوتهم، فوجدت فيها </w:t>
      </w:r>
      <w:bookmarkStart w:id="1333" w:name="pg20384_231307"/>
    </w:p>
    <w:p>
      <w:pPr>
        <w:pStyle w:val="BookText"/>
        <w:rPr/>
      </w:pPr>
      <w:bookmarkEnd w:id="1333"/>
      <w:r>
        <w:rPr>
          <w:rFonts w:ascii="Amiri" w:hAnsi="Amiri" w:eastAsia="Amiri" w:cs="Amiri"/>
          <w:color w:val="111111"/>
          <w:sz w:val="28"/>
          <w:sz w:val="28"/>
          <w:szCs w:val="28"/>
          <w:rtl w:val="true"/>
          <w:lang w:bidi="ar-SA"/>
        </w:rPr>
        <w:t>كتب مختلفة حتى كتب غير المسلمين من الشرقيين والغربيين، ولم أجد كتاباً واحداً من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أجد مكتبة واحدة من مكتباتنا العامة والخاصة تخلو من صحاحكم وكتبكم ومسانيدكم وتواريخكم وتفاسيركم لا لحاجة منا إليها، لأن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والأخبار المروية عن العترة الطاهرة تناولت جميع جوانب الحياة وكل ما يحتاجه الانسان في أمر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الكلام والنقاش حول هذه المواضيع يزيد المسلمين تنافراً وحقداً وابتعاداً؟ كيفما كان الأمر فنحن ماكنا في ذلك الوقت حتى نلمس الأمر ونتحسس الأحداث، فأقول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نحاسب عنهم إن أخطأوا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لا يملك الحجة والدليل الشرعي،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على كل مسلم أن يتبع الحق لا أنه يستسلم للأمر الواقع، فكم من ضلال وباطل قائم في الدنيا فهل يجوز للمسلم أن يتبعه ويتقبّله،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واقع وليس لنا إلاّ أن نستسلم للأمر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فالاسلام دين تحقيق لا دين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أَحْسَنَهُو</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فهل يجوز للمسلم أن يترك هذه النصوص الجلية والأحاديث النبوية المروية عن صحاحكم وتاريخكم</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11323784_2142443653"/>
      <w:bookmarkStart w:id="1335" w:name="_Toc499"/>
      <w:bookmarkEnd w:id="1334"/>
      <w:r>
        <w:rPr>
          <w:rtl w:val="true"/>
        </w:rPr>
        <w:t>لا تحاور الشيعي</w:t>
      </w:r>
      <w:r>
        <w:rPr>
          <w:rtl w:val="true"/>
        </w:rPr>
        <w:t>:</w:t>
      </w:r>
      <w:bookmarkEnd w:id="133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الاستاذ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بدأت بالبحث عن الحقيقة كان إمام المسجد عندنا في القرية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لسانهم كالسحر إياك والجلوس معهم أو المحاورة معهم فانه يقلبون الحقائق، ويقول لك راجع البخاري وراجع مسلم </w:t>
      </w:r>
    </w:p>
    <w:p>
      <w:pPr>
        <w:pStyle w:val="BookText"/>
        <w:rPr/>
      </w:pPr>
      <w:r>
        <w:rPr>
          <w:rFonts w:ascii="Amiri" w:hAnsi="Amiri" w:eastAsia="Amiri" w:cs="Amiri"/>
          <w:color w:val="111111"/>
          <w:sz w:val="28"/>
          <w:sz w:val="28"/>
          <w:szCs w:val="28"/>
          <w:rtl w:val="true"/>
          <w:lang w:bidi="ar-SA"/>
        </w:rPr>
        <w:t>وراجع الترمذي وراجع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من كلامهم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الجليل ما دمنا نحن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نخاف من محاورة الشيعي؟ لماذا لا نرجع إلى البخاري ومسلم والتواريخ لكي نرى كلام الشيعي هل هو صحيح أم لا؟ أما أن نخاف من محاورتهم فذلك نقص عندنا والحق مع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عندنا القرآن وكتب الحديث والأسانيد فعلينا أن نحاورهم بالحسنى وبالدليل 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بُرْهَـنَكُمْ إِن كُنتُمْ صَـدِقِينَ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كنا نحن على الحق فالواجب الشرعي يفرض علينا هدايتهم إذا كانوا على ضلال، وإلاّ الخوف من محاورتهم يعني العكس، فتركني الشيخ ولم يلق عليَّ السلام بعدها، فوجدت أنّ هذا الشيخ لا يقبل الحوار قد أثرت في نفسه الاشاعات والدعايات الكاذبة على التشيع، حيث أثير نقاش في جلسة من الجلسات في القرية، فحذّر الناس مني ومن أفكاري، وهاجمني هجوماً حاداً غير عقلاني أمام الناس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الشيعة، تحرفون القرآن، وتستعملون التقية، وتقولون في الأذان أشهد أن علياً ولي الله وتقولون بالمتعة وتقولون في آخر الصلاة خان الأمين وتسبون الصحابة وتعملون على طمس الحقائق ونشر الأضاليل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مر التاريخ هناك دعاة للحق ودعاة للباطل، وكثير من العلماء والمثقفين السنة الذين وقفوا ضد التشيّع وحاربوه كان ذلك منهم نتيجة تصديقهم لبعض هذه الاشاعات وهذه الأكاذيب بحق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توالت الاشاعات بقوة عبر التاريخ ضد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الأيام الأخيرة لحياة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ومروراً بالتغطية الإعلامية على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واغتصاب حقه ومظلوميته الفاضحة، ومظلومية زوجته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اغتصب حقها وارثها من أقرب المقرّبين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يدّعون بأصحابه، ومروراً بمظلومية </w:t>
      </w:r>
      <w:bookmarkStart w:id="1336" w:name="pg20384_231309"/>
    </w:p>
    <w:p>
      <w:pPr>
        <w:pStyle w:val="BookText"/>
        <w:rPr/>
      </w:pPr>
      <w:bookmarkEnd w:id="1336"/>
      <w:r>
        <w:rPr>
          <w:rFonts w:ascii="Amiri" w:hAnsi="Amiri" w:eastAsia="Amiri" w:cs="Amiri"/>
          <w:color w:val="111111"/>
          <w:sz w:val="28"/>
          <w:sz w:val="28"/>
          <w:szCs w:val="28"/>
          <w:rtl w:val="true"/>
          <w:lang w:bidi="ar-SA"/>
        </w:rPr>
        <w:t>أولاد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كسم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معاوية وقتل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عنقه وحمل رأسه الشريف من العراق إلى الشام وأي مظلومية كهذه؟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يندى لها جبين الانسانية وجبين المروءة وجبين الكرامة وجبين العزة الإسلامية</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11323786_2142443653"/>
      <w:bookmarkStart w:id="1338" w:name="_Toc500"/>
      <w:bookmarkEnd w:id="1337"/>
      <w:r>
        <w:rPr>
          <w:rtl w:val="true"/>
        </w:rPr>
        <w:t>اسطورة عبدالله بن سبأ</w:t>
      </w:r>
      <w:r>
        <w:rPr>
          <w:rtl w:val="true"/>
        </w:rPr>
        <w:t>:</w:t>
      </w:r>
      <w:bookmarkEnd w:id="1338"/>
    </w:p>
    <w:p>
      <w:pPr>
        <w:pStyle w:val="BookText"/>
        <w:rPr/>
      </w:pPr>
      <w:r>
        <w:rPr>
          <w:rFonts w:ascii="Amiri" w:hAnsi="Amiri" w:eastAsia="Amiri" w:cs="Amiri"/>
          <w:color w:val="111111"/>
          <w:sz w:val="28"/>
          <w:sz w:val="28"/>
          <w:szCs w:val="28"/>
          <w:rtl w:val="true"/>
          <w:lang w:bidi="ar-SA"/>
        </w:rPr>
        <w:t>يورد الاستاذ هشام في كتابه هذا الموضوع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كتب الكثير حول اسطورة عبدالله بن سبأ من خصوم الشيعة، وأنّ عبدالله بن سبأ هو الذي روج للشيعة مذهبهم الذي يعتمد على الوصاية وأن الوصاية مأخوذة من أصل يهودي، وبالتالي خرجوا بنتيجة أن التشيع يهودي مصدره هذا الشيخ المسمّى عبدالله بن سبأ، وأن ابن سبأ هو الذي دفع الناس وألبها على عثمان بن عفان عندما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ابن سبأ استطاع بحنكته أن يشوش على عدد كبير من الصحابة ليثيروا الفتنة والشغب كما يريد، هذا وما جاء به بعض أصحاب الاقلام المأجورة قديماً وحاضراً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عبدالله بن سبأ شخصية وهمية مخترعة لا حقيقة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الدكتور طه حسين الأسطورة السبأية، حيث استعرض أولا الصورة التي رسمت لابن سبأ، ثم مزّقها بعد تحليل دقيق، ودعم رأيه بالامور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كل المؤرخين والثقات لم يشيروا إلى قصة عبدالله بن سبأ، ولم يذكروا عنها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المصدر الوحيد لرواياته التي نقلها الطبري هو سيف بن عمر وهو رجل معلوم الكذب ومقطوع بانه وضاع</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الاُمور التي اسندت إلى عبدالله بن سبأ تستلزم معجزات خارقة لفرد عادي كما تستلزم أن يكون المسلمون الذين خدعهم عبد الله بن سبأ وسخّرهم لمآربه، وهم ينفذون أهدافه بدون اعتراض في منتهى البلاهة والسخف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وجود تفسير مقنع لسكوت عثمان وعماله عنه مع ضربهم لغيره من المعارضين كمحمد بن أبي حذيفة ومحمد بن أبي بكر وعمار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عدم جود أثر لابن سبأ ولجماعته في واقعة صفين وفي حرب النهروان، وقد انتهى طه حسين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سبأ شخص ادخره خصوم الشيعة للشيعة، ولا وجود له في الخارج</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قاله الباحث المصري المتشيع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عبدالله بن سبأ لم يمزق وحدة المسلمين 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الثابت والذي لا خلاف عليه أن القصص وسرد الحكايات كان وجبة أساسية على امتداد العهد الأموي، وتحت ظلاله سبوا أمير المؤمنين عليّاً في البيوت والحارات وفي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إذا كان عبدالله بن سبأ معروفاً لأهل الشام حتى انهم أخرجوه فلماذا لم يقتله معاوية وهو الذي قتل حجر بن عدي بعد ذلك تحت دعوى أنه خطر على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لم يبحث عنه معاوية يوم أن جلس على رقبة الأمة؟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كان يبحث عن المعارضين تحت كل حجر، وأتى بعمرو بن الحمق؟ وقطع رأسه وأهداه إلى زوجته فكان أول رأس اهدي في الاسلام</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1339" w:name="pg20384_231311"/>
    </w:p>
    <w:p>
      <w:pPr>
        <w:pStyle w:val="Heading2"/>
        <w:numPr>
          <w:ilvl w:val="1"/>
          <w:numId w:val="1"/>
        </w:numPr>
        <w:rPr/>
      </w:pPr>
      <w:bookmarkStart w:id="1340" w:name="__RefHeading___Toc11323788_2142443653"/>
      <w:bookmarkStart w:id="1341" w:name="_Toc501"/>
      <w:bookmarkEnd w:id="1339"/>
      <w:bookmarkEnd w:id="1340"/>
      <w:r>
        <w:rPr>
          <w:rtl w:val="true"/>
        </w:rPr>
        <w:t>{</w:t>
      </w:r>
      <w:r>
        <w:rPr/>
        <w:t>25</w:t>
      </w:r>
      <w:r>
        <w:rPr>
          <w:rtl w:val="true"/>
        </w:rPr>
        <w:t xml:space="preserve">} </w:t>
      </w:r>
      <w:r>
        <w:rPr>
          <w:rtl w:val="true"/>
        </w:rPr>
        <w:t>ياسين المعيوف البدراني</w:t>
      </w:r>
      <w:r>
        <w:rPr>
          <w:rtl w:val="true"/>
        </w:rPr>
        <w:t>(</w:t>
      </w:r>
      <w:r>
        <w:rPr>
          <w:rtl w:val="true"/>
        </w:rPr>
        <w:t xml:space="preserve">شافعي </w:t>
      </w:r>
      <w:r>
        <w:rPr>
          <w:rtl w:val="true"/>
        </w:rPr>
        <w:t xml:space="preserve">/ </w:t>
      </w:r>
      <w:r>
        <w:rPr>
          <w:rtl w:val="true"/>
        </w:rPr>
        <w:t>سوريا</w:t>
      </w:r>
      <w:r>
        <w:rPr>
          <w:rtl w:val="true"/>
        </w:rPr>
        <w:t>)</w:t>
      </w:r>
      <w:bookmarkEnd w:id="1341"/>
    </w:p>
    <w:p>
      <w:pPr>
        <w:pStyle w:val="Heading3"/>
        <w:numPr>
          <w:ilvl w:val="2"/>
          <w:numId w:val="1"/>
        </w:numPr>
        <w:rPr/>
      </w:pPr>
      <w:bookmarkStart w:id="1342" w:name="__RefHeading___Toc11323790_2142443653"/>
      <w:bookmarkStart w:id="1343" w:name="_Toc502"/>
      <w:bookmarkEnd w:id="1342"/>
      <w:r>
        <w:rPr>
          <w:rtl w:val="true"/>
        </w:rPr>
        <w:t>اشارة</w:t>
      </w:r>
      <w:bookmarkEnd w:id="1343"/>
    </w:p>
    <w:p>
      <w:pPr>
        <w:pStyle w:val="BookText"/>
        <w:rPr/>
      </w:pPr>
      <w:r>
        <w:rPr>
          <w:rFonts w:ascii="Amiri" w:hAnsi="Amiri" w:eastAsia="Amiri" w:cs="Amiri"/>
          <w:color w:val="111111"/>
          <w:sz w:val="28"/>
          <w:sz w:val="28"/>
          <w:szCs w:val="28"/>
          <w:rtl w:val="true"/>
          <w:lang w:bidi="ar-SA"/>
        </w:rPr>
        <w:t>ولد في سوريا بمدينة دير الزور، نشأ في أسرة تعتنق المذهب الشافعي، وببلوغه سن الرشد أدرك بأن الاسلام لا يرى التقليد كافياً في ممارسة الأصول العقائدية، بل أنه يوجب على كل فرد البحث عن صحة هذه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وتبادر هذا التساؤل في ذهنه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هذه الحالة العقيمة التي نعيشها وسط مذاهب متعددة وطرق اسلامية شتى، لم لا نحاول البحث عن المذهب الحقيقي، كي نتمسك به، ولماذا نأخذ الاسلام من موقع واحد، بينما هناك طرق ومشارب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الأخ ياسين إلى هذه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جميعاً وكل مسلم بحاجة إلى دراسة التاريخ دراسة علمية وإلى دراسة المذاهب الفقهية والسياسية دراسة عميقة، لكي نستطيع أن نتبين مواطن الخطأ ونقول يا فلان أنت مخطىء، ولكي نتبين مواطن الحق ونقول يا فلان أنت محق، وذلك بعد البحث العلمي والتمحيص</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11323792_2142443653"/>
      <w:bookmarkStart w:id="1345" w:name="_Toc503"/>
      <w:bookmarkEnd w:id="1344"/>
      <w:r>
        <w:rPr>
          <w:rtl w:val="true"/>
        </w:rPr>
        <w:t>اعادة النظر في القراءات السابقة</w:t>
      </w:r>
      <w:r>
        <w:rPr>
          <w:rtl w:val="true"/>
        </w:rPr>
        <w:t>:</w:t>
      </w:r>
      <w:bookmarkEnd w:id="134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الأخ ياسين حول ما لاقاه في طريقه إلى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التقيت بعينات من أهل القرى والمدن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 بيني وبينهم بعض المناقشات </w:t>
      </w:r>
      <w:bookmarkStart w:id="1346" w:name="pg20384_231312"/>
    </w:p>
    <w:p>
      <w:pPr>
        <w:pStyle w:val="BookText"/>
        <w:rPr/>
      </w:pPr>
      <w:bookmarkEnd w:id="1346"/>
      <w:r>
        <w:rPr>
          <w:rFonts w:ascii="Amiri" w:hAnsi="Amiri" w:eastAsia="Amiri" w:cs="Amiri"/>
          <w:color w:val="111111"/>
          <w:sz w:val="28"/>
          <w:sz w:val="28"/>
          <w:szCs w:val="28"/>
          <w:rtl w:val="true"/>
          <w:lang w:bidi="ar-SA"/>
        </w:rPr>
        <w:t>والمحاورات التي ولدت عندي حافزاً جديداً لأن أعيد النظر في قراءاتي السابقة وأن أقارن بينها وبين كتب أخرى وما تحمل في طياتها من قضايا التاريخ ومجرياته، ولقد وجدت عند الكثير ممن كنت أحاورهم وآخذ منهم تقاعساً عن اقتحام الحقيقة وصمتاً أمام الدليل الواضح متمشين في ذلك مع ما يطلب الواقع، ومع ما هو موروث عن الآباء والأجداد لكنني عزمت على العمل الدؤوب والاستمرار في تقصى الحقيقة ومعرفتها</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1323794_2142443653"/>
      <w:bookmarkStart w:id="1348" w:name="_Toc504"/>
      <w:bookmarkEnd w:id="1347"/>
      <w:r>
        <w:rPr>
          <w:rtl w:val="true"/>
        </w:rPr>
        <w:t>عقبات دون ادراك الواقع</w:t>
      </w:r>
      <w:r>
        <w:rPr>
          <w:rtl w:val="true"/>
        </w:rPr>
        <w:t>:</w:t>
      </w:r>
      <w:bookmarkEnd w:id="1348"/>
    </w:p>
    <w:p>
      <w:pPr>
        <w:pStyle w:val="BookText"/>
        <w:rPr/>
      </w:pPr>
      <w:r>
        <w:rPr>
          <w:rFonts w:ascii="Amiri" w:hAnsi="Amiri" w:eastAsia="Amiri" w:cs="Amiri"/>
          <w:color w:val="111111"/>
          <w:sz w:val="28"/>
          <w:sz w:val="28"/>
          <w:szCs w:val="28"/>
          <w:rtl w:val="true"/>
          <w:lang w:bidi="ar-SA"/>
        </w:rPr>
        <w:t>اندفع الأخ ياسين للبحث وحين بحثه في كتب التاريخ تفاجأ بأنّ المصالح السياسية والأهواء الشخصية لعبت دوراً هاماً في تشويه الحقيقة وأن السلطة حاولت أن تسيطر على نظام التاريخ وأن تصوغ محتواه وفق ما يتلاءم مع مصالحها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الشيعة كان لهم موقفاً صلباً أمام السلطان منذ صدر الإسلام إلى يومنا هذا، أدى ذلك إلى تشويه صورتهم والصاق التهم المختلفة بهم</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11323796_2142443653"/>
      <w:bookmarkStart w:id="1350" w:name="_Toc505"/>
      <w:bookmarkEnd w:id="1349"/>
      <w:r>
        <w:rPr>
          <w:rtl w:val="true"/>
        </w:rPr>
        <w:t>أهمية إعمال العقل حين البحث التاريخي</w:t>
      </w:r>
      <w:r>
        <w:rPr>
          <w:rtl w:val="true"/>
        </w:rPr>
        <w:t>:</w:t>
      </w:r>
      <w:bookmarkEnd w:id="1350"/>
    </w:p>
    <w:p>
      <w:pPr>
        <w:pStyle w:val="BookText"/>
        <w:rPr/>
      </w:pPr>
      <w:r>
        <w:rPr>
          <w:rFonts w:ascii="Amiri" w:hAnsi="Amiri" w:eastAsia="Amiri" w:cs="Amiri"/>
          <w:color w:val="111111"/>
          <w:sz w:val="28"/>
          <w:sz w:val="28"/>
          <w:szCs w:val="28"/>
          <w:rtl w:val="true"/>
          <w:lang w:bidi="ar-SA"/>
        </w:rPr>
        <w:t>ومن هنا ادرك الأخ ياسين أهمية إعمال العقل حين البحث وحين تقصى الحقيقة، فيقول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ينشأ من اهمال العقل ورفضه حالة قشرية تدفع الفرد إلى التمسك بالتقاليد والاعراف الماضية أياً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توجه الأخ ياسين إلى غربلة التاريخ والبحث عن الحقيقة من خلال التعرّف على الأمور المتناقضة الموجودة فيه، فأخذ هذا الأمر بيده إلى الاستبصار ومعرفة الخط الإسلامي الصحيح الذي حاولت السلطات بشتى السبل أن تبعد الناس عنه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الأخ ياسين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غرقوا مرغمين في متاهات </w:t>
      </w:r>
      <w:bookmarkStart w:id="1351" w:name="pg20384_231313"/>
    </w:p>
    <w:p>
      <w:pPr>
        <w:pStyle w:val="BookText"/>
        <w:rPr/>
      </w:pPr>
      <w:bookmarkEnd w:id="1351"/>
      <w:r>
        <w:rPr>
          <w:rFonts w:ascii="Amiri" w:hAnsi="Amiri" w:eastAsia="Amiri" w:cs="Amiri"/>
          <w:color w:val="111111"/>
          <w:sz w:val="28"/>
          <w:sz w:val="28"/>
          <w:szCs w:val="28"/>
          <w:rtl w:val="true"/>
          <w:lang w:bidi="ar-SA"/>
        </w:rPr>
        <w:t>واسعة ولدتها السيطرات السلطوية والمصالح الدنيوية الخاصة أيام الأمويين والعباسيين، فطمسوا الطريق الحقة ونكلوا بأهلها وجعلوا من انفسهم خلفاء الله في الأرض وقادة للدين، فكانوا ـ والحال هذه ـ لا يدعمون إلاّ المذهب الذي يؤيد نظامهم ويبرر اخطاءهم، فيرفعون من شأنه ويحيطونه بهالة من التقديس والعظمة، ويطلبون من الناس ولاءً مطلقاً واتباعاً أعمى لأي إمام صاحب مذهب يقوم بالباطل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هذا، ليتوضح عند المثقفين والواعين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وليعرفوا أن هذه المذاهب هي من صنع السياسات الحاكمة</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11323798_2142443653"/>
      <w:bookmarkStart w:id="1353" w:name="_Toc506"/>
      <w:bookmarkEnd w:id="1352"/>
      <w:r>
        <w:rPr>
          <w:rtl w:val="true"/>
        </w:rPr>
        <w:t>أهمية البحث لانقاذ النفس من الانحراف</w:t>
      </w:r>
      <w:r>
        <w:rPr>
          <w:rtl w:val="true"/>
        </w:rPr>
        <w:t>:</w:t>
      </w:r>
      <w:bookmarkEnd w:id="1353"/>
    </w:p>
    <w:p>
      <w:pPr>
        <w:pStyle w:val="BookText"/>
        <w:rPr/>
      </w:pPr>
      <w:r>
        <w:rPr>
          <w:rFonts w:ascii="Amiri" w:hAnsi="Amiri" w:eastAsia="Amiri" w:cs="Amiri"/>
          <w:color w:val="111111"/>
          <w:sz w:val="28"/>
          <w:sz w:val="28"/>
          <w:szCs w:val="28"/>
          <w:rtl w:val="true"/>
          <w:lang w:bidi="ar-SA"/>
        </w:rPr>
        <w:t>يقول الأخ ياسين حول أهمية التوجه إلى البحث لابراء الذمة وانقاذ النفس من الوقوع في شباك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مرور الزمن السيء والصعب بلياليه الحالكة السوداء وظروفه الخانقة صار الناس يرون رؤية مشوهة، فيحسبون الحق باطلا، والباطل حقا، وعم الخلط والتشويه في سيرة الأئمة الاطهار، وبمرور الزمن ايضاً سوف تنعدم النعمة الالهية عن هؤلاء الناس المشوهين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يوم يصبح فيه المسلم مقولباً مصنوعاً في مصانع الافتراءات، وفريسة سهلة للأخطاء والضلالات، وهو ـ المسكين المغرور ـ ما يزال يظن أنه هو المؤمن الحقيقي وهو التقى النقي الطاهر، بينما في واقعة بعيد كل البعد عن الخط الرسالي وطهره ونقائه</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11323800_2142443653"/>
      <w:bookmarkStart w:id="1355" w:name="_Toc507"/>
      <w:bookmarkEnd w:id="1354"/>
      <w:r>
        <w:rPr>
          <w:rtl w:val="true"/>
        </w:rPr>
        <w:t>قاتل الله العناد الطائفي</w:t>
      </w:r>
      <w:r>
        <w:rPr>
          <w:rtl w:val="true"/>
        </w:rPr>
        <w:t>:</w:t>
      </w:r>
      <w:bookmarkEnd w:id="1355"/>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الأخ ياسين أن من أهم الموانع التي تقف بوجه العلماء وتدفعهم ليكونوا سداً مانعاً لتعرف الآخرين على الحقائق هو العناد الطائفي والتعصب الأعمى،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الله العناد الطائفي، والتعصب الأعمى الذي طال ليله وكثر </w:t>
      </w:r>
      <w:bookmarkStart w:id="1356" w:name="pg20384_231314"/>
    </w:p>
    <w:p>
      <w:pPr>
        <w:pStyle w:val="BookText"/>
        <w:rPr/>
      </w:pPr>
      <w:bookmarkEnd w:id="1356"/>
      <w:r>
        <w:rPr>
          <w:rFonts w:ascii="Amiri" w:hAnsi="Amiri" w:eastAsia="Amiri" w:cs="Amiri"/>
          <w:color w:val="111111"/>
          <w:sz w:val="28"/>
          <w:sz w:val="28"/>
          <w:szCs w:val="28"/>
          <w:rtl w:val="true"/>
          <w:lang w:bidi="ar-SA"/>
        </w:rPr>
        <w:t>عشاقه المتعلقون بقشور الاشياء والذين سببوا نكسات وجروا جنايات على المسلمين لا تغتفر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المؤسف ومن المؤلم أن الجاهل وضعيف الإيمان كلّما مرّ به الزمن يزداد تعصباً وضعفاً، فلا ينطق بقول الحق وهذا ما يؤلمنا ويحز في نفوسنا أسفاً وحزناً على أمتنا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الأخ ياسين أيضاً أن الميل إلى المصالح الدنيوية، يعد أحد الدوافع لتشويه الحقيقة وكتمانها على الآخرين، فيقول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تعودت بعض الاقلام المأجورة أن تعيش في النفاق وعلى النفاق مقدمة نتاجها الفكري للمجتمع الذي تعيش فيه مزيفاً ومغلوطاً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بدافع من مصلحة دنيوية تافهه</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11323802_2142443653"/>
      <w:bookmarkStart w:id="1358" w:name="_Toc508"/>
      <w:bookmarkEnd w:id="1357"/>
      <w:r>
        <w:rPr>
          <w:rtl w:val="true"/>
        </w:rPr>
        <w:t>التصدي للدعوة بعد الاستبصار</w:t>
      </w:r>
      <w:r>
        <w:rPr>
          <w:rtl w:val="true"/>
        </w:rPr>
        <w:t>:</w:t>
      </w:r>
      <w:bookmarkEnd w:id="1358"/>
    </w:p>
    <w:p>
      <w:pPr>
        <w:pStyle w:val="BookText"/>
        <w:rPr/>
      </w:pPr>
      <w:r>
        <w:rPr>
          <w:rFonts w:ascii="Amiri" w:hAnsi="Amiri" w:eastAsia="Amiri" w:cs="Amiri"/>
          <w:color w:val="111111"/>
          <w:sz w:val="28"/>
          <w:sz w:val="28"/>
          <w:szCs w:val="28"/>
          <w:rtl w:val="true"/>
          <w:lang w:bidi="ar-SA"/>
        </w:rPr>
        <w:t>جند الأخ ياسين نفسه بعد الاستبصار والانتماء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للعمل الجاد في سبيل انقاذ أبناء مجتمعه ودعوتهم للعودة إلى سبيل الرشاد والركوب في 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واجهته عقبات كثيرة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حول ما لاقاه من عقبات في سبيل نشره لمذهب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الطريق شائك وطويل واجتيازه مجهد، عبر مجتمع لم يعقل ولم يعرف البحث عن الحقيقة، الأمر الذي لا يتيح للداعية أن يوضح ما يريد أو أن يمد بصره حتى نهاية الطريق ذلك، لأن الأمة انحدرت وانحرفت في اتجاه مظلم خطه لها المستعمرون والطامعون الغاشمون الذين يقفون لأمتنا الاسلامية بالمرصاد ويضعون في سبيل الداعية من الحواجز والعراقيل ما يصعب عليه تجاوزها والتغلب عليها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الأخ ياسين حول تجربته في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أجهدنا أنفسنا لأكثر من عشرين عاماً، كي نتلاحم مع أبناء بلدنا في حوار دؤوب، إلاّ أننا وجدنا الاعذار والاجابات التي كانت بالأمس هي نفسها اعذار اليوم لا تختلف في جوهرها ولا </w:t>
      </w:r>
      <w:bookmarkStart w:id="1359" w:name="pg20384_231315"/>
    </w:p>
    <w:p>
      <w:pPr>
        <w:pStyle w:val="BookText"/>
        <w:rPr/>
      </w:pPr>
      <w:bookmarkEnd w:id="1359"/>
      <w:r>
        <w:rPr>
          <w:rFonts w:ascii="Amiri" w:hAnsi="Amiri" w:eastAsia="Amiri" w:cs="Amiri"/>
          <w:color w:val="111111"/>
          <w:sz w:val="28"/>
          <w:sz w:val="28"/>
          <w:szCs w:val="28"/>
          <w:rtl w:val="true"/>
          <w:lang w:bidi="ar-SA"/>
        </w:rPr>
        <w:t>مضامينها الخاوية من الحقيقة ويتعلل البعض بطول الطريق لكن الله سبحانه وتعالى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عَرَضاً قَرِيباً وَسَفَراً قَاصِداً لاَّتَّبَعُوكَ وَلَـكِنم بَعُدَتْ عَلَيْهِمُ الشُّقَّةُ وَسَيَحْلِفُونَ بِاللَّهِ لَوِ اسْتَطَعْنَا لَخَرَجْنَا مَعَكُمْ يُهْلِكُونَ أَنفُسَهُمْ وَاللَّهُ يَعْلَمُ إِنَّهُمْ لَكَـذِبُونَ</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11323804_2142443653"/>
      <w:bookmarkStart w:id="1361" w:name="_Toc509"/>
      <w:bookmarkEnd w:id="1360"/>
      <w:r>
        <w:rPr>
          <w:rtl w:val="true"/>
        </w:rPr>
        <w:t>مؤلفاته</w:t>
      </w:r>
      <w:r>
        <w:rPr>
          <w:rtl w:val="true"/>
        </w:rPr>
        <w:t>:</w:t>
      </w:r>
      <w:bookmarkEnd w:id="1361"/>
    </w:p>
    <w:p>
      <w:pPr>
        <w:pStyle w:val="Heading3"/>
        <w:numPr>
          <w:ilvl w:val="2"/>
          <w:numId w:val="1"/>
        </w:numPr>
        <w:rPr/>
      </w:pPr>
      <w:bookmarkStart w:id="1362" w:name="__RefHeading___Toc11323806_2142443653"/>
      <w:bookmarkStart w:id="1363" w:name="_Toc510"/>
      <w:bookmarkEnd w:id="1362"/>
      <w:r>
        <w:rPr>
          <w:rtl w:val="true"/>
        </w:rPr>
        <w:t>{</w:t>
      </w:r>
      <w:r>
        <w:rPr/>
        <w:t>1</w:t>
      </w:r>
      <w:r>
        <w:rPr>
          <w:rtl w:val="true"/>
        </w:rPr>
        <w:t>} "</w:t>
      </w:r>
      <w:r>
        <w:rPr>
          <w:rtl w:val="true"/>
        </w:rPr>
        <w:t>يا ليت قومي يعلمون</w:t>
      </w:r>
      <w:r>
        <w:rPr>
          <w:rtl w:val="true"/>
        </w:rPr>
        <w:t>":</w:t>
      </w:r>
      <w:bookmarkEnd w:id="1363"/>
    </w:p>
    <w:p>
      <w:pPr>
        <w:pStyle w:val="BookText"/>
        <w:rPr/>
      </w:pPr>
      <w:r>
        <w:rPr>
          <w:rFonts w:ascii="Amiri" w:hAnsi="Amiri" w:eastAsia="Amiri" w:cs="Amiri"/>
          <w:color w:val="111111"/>
          <w:sz w:val="28"/>
          <w:sz w:val="28"/>
          <w:szCs w:val="28"/>
          <w:rtl w:val="true"/>
          <w:lang w:bidi="ar-SA"/>
        </w:rPr>
        <w:t>صدر عن مؤسسة المعارف للطباعة والنشر ـ بيروت ـ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يعرض المؤلف في هذا الكتاب تجربته الشخصية في التحول من المذهب السني إلى المذهب الشيعي، ويذكر أهم الأدلة التي أخذت بيده فنقلته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ويحتوى الكتاب على عدة مواضيع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الإمامة،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لماذا نكره كلمة شيعة، نظرية عدالة الصحابة، نشوء المذاهب، الاختلافات الهامشية بين السنة والشيعة، العرفان ونشأته، التعريف بالأئمة الأطهار</w:t>
      </w:r>
      <w:r>
        <w:rPr>
          <w:rFonts w:eastAsia="Amiri" w:cs="Amiri" w:ascii="Amiri" w:hAnsi="Amiri"/>
          <w:color w:val="111111"/>
          <w:sz w:val="28"/>
          <w:szCs w:val="28"/>
          <w:rtl w:val="true"/>
          <w:lang w:bidi="ar-SA"/>
        </w:rPr>
        <w:t xml:space="preserve">. </w:t>
      </w:r>
      <w:bookmarkStart w:id="1364" w:name="pg20384_231316"/>
    </w:p>
    <w:p>
      <w:pPr>
        <w:pStyle w:val="Heading3"/>
        <w:numPr>
          <w:ilvl w:val="2"/>
          <w:numId w:val="1"/>
        </w:numPr>
        <w:rPr/>
      </w:pPr>
      <w:bookmarkStart w:id="1365" w:name="__RefHeading___Toc11323808_2142443653"/>
      <w:bookmarkStart w:id="1366" w:name="_Toc511"/>
      <w:bookmarkEnd w:id="1364"/>
      <w:bookmarkEnd w:id="1365"/>
      <w:r>
        <w:rPr>
          <w:rtl w:val="true"/>
        </w:rPr>
        <w:t>وقفة مع كتابه</w:t>
      </w:r>
      <w:r>
        <w:rPr>
          <w:rtl w:val="true"/>
        </w:rPr>
        <w:t>: "</w:t>
      </w:r>
      <w:r>
        <w:rPr>
          <w:rtl w:val="true"/>
        </w:rPr>
        <w:t>يا ليت قومي يعلمون</w:t>
      </w:r>
      <w:r>
        <w:rPr>
          <w:rtl w:val="true"/>
        </w:rPr>
        <w:t>"</w:t>
      </w:r>
      <w:bookmarkEnd w:id="1366"/>
    </w:p>
    <w:p>
      <w:pPr>
        <w:pStyle w:val="BookText"/>
        <w:rPr/>
      </w:pPr>
      <w:r>
        <w:rPr>
          <w:rFonts w:ascii="Amiri" w:hAnsi="Amiri" w:eastAsia="Amiri" w:cs="Amiri"/>
          <w:color w:val="111111"/>
          <w:sz w:val="28"/>
          <w:sz w:val="28"/>
          <w:szCs w:val="28"/>
          <w:rtl w:val="true"/>
          <w:lang w:bidi="ar-SA"/>
        </w:rPr>
        <w:t>يقدم الكاتب في هذا الكتاب خلاصة ما حصل عليه من معارف وعلوم ـ في تجربته الطويلة في الانتقال إلى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الناس وخصوصاً أهل بلده أداءاً للواجب الديني والاخلاقي الذي امتزج عنده بمحبة قومه، فسعى في هدايتهم إلى المعارف الحقة التي حصل عليها بعد جهد طويل مخلصاً في ذلك لدين الله ورسوله وأهل بيته رغم صدود الناس وغفلتهم وعناد المعاندين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الكاتب عن كتابه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بذلت قصارى جهدي في هذا الكتاب الصغير بحجمه، والكبير العظيم في موضوعه ومحتواه، مدفوعاً إلى ذلك ليس بمحبتي وحدها وتقديسي لرسول الله الكريم، ولأخيه ووزيره ووليه من بعده، بطل التاريخ الاسلامي علي بن أبي طالب، ولآل بيته الائمة الاطهار الأبرار من بعده، لكنني كنت مدفوعاً في عملي أيضاً بأمر الرسول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منكم منكراً فليقومه بيده، فان لم يستطع فبلسانه، فان لم يستطع فبقلبه وذلك أضعف الايمان</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تناول الكاتب مواضيع مختلفة، فبحث في إمامة أهل البيت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وشفع ذلك في الثقل الآخر فتحدث عن هجر القرآن، وأورد أيضاً بعض المسائل الخلافية ووضح موقف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ونفي الشبهات التي أوردها خصومهم جهلاً أو عناداً، وكان في كل ذلك يدعو إلى الوحدة والتآلف واتباع الحق والعقل وعدم الخضوع لارباب المذاهب إن كانوا على باطل بيّن مخالف للقرآن وما صح من السنة الشريفة</w:t>
      </w:r>
      <w:r>
        <w:rPr>
          <w:rFonts w:eastAsia="Amiri" w:cs="Amiri" w:ascii="Amiri" w:hAnsi="Amiri"/>
          <w:color w:val="111111"/>
          <w:sz w:val="28"/>
          <w:szCs w:val="28"/>
          <w:rtl w:val="true"/>
          <w:lang w:bidi="ar-SA"/>
        </w:rPr>
        <w:t xml:space="preserve">. </w:t>
      </w:r>
      <w:bookmarkStart w:id="1367" w:name="pg20384_231317"/>
    </w:p>
    <w:p>
      <w:pPr>
        <w:pStyle w:val="Heading3"/>
        <w:numPr>
          <w:ilvl w:val="2"/>
          <w:numId w:val="1"/>
        </w:numPr>
        <w:rPr/>
      </w:pPr>
      <w:bookmarkStart w:id="1368" w:name="__RefHeading___Toc11323810_2142443653"/>
      <w:bookmarkStart w:id="1369" w:name="_Toc512"/>
      <w:bookmarkEnd w:id="1367"/>
      <w:bookmarkEnd w:id="1368"/>
      <w:r>
        <w:rPr>
          <w:rtl w:val="true"/>
        </w:rPr>
        <w:t>شرعية الإمامة</w:t>
      </w:r>
      <w:r>
        <w:rPr>
          <w:rtl w:val="true"/>
        </w:rPr>
        <w:t>:</w:t>
      </w:r>
      <w:bookmarkEnd w:id="1369"/>
    </w:p>
    <w:p>
      <w:pPr>
        <w:pStyle w:val="BookText"/>
        <w:rPr/>
      </w:pPr>
      <w:r>
        <w:rPr>
          <w:rFonts w:ascii="Amiri" w:hAnsi="Amiri" w:eastAsia="Amiri" w:cs="Amiri"/>
          <w:color w:val="111111"/>
          <w:sz w:val="28"/>
          <w:sz w:val="28"/>
          <w:szCs w:val="28"/>
          <w:rtl w:val="true"/>
          <w:lang w:bidi="ar-SA"/>
        </w:rPr>
        <w:t>شاءت حكمة الله سبحانه وتعالى أن ينظم هذا الكون تنظيماً ربانياً يسير بدقة متناهية بلا خلل ولا نقص ومن حكمته جل وعلا أن جعل البشرية تسير بنظم سماوية وتشريع رباني لا يأتيه الباطل من بين يديه ولا من خلفه ثم جعل لهذه الامة ولهذا التشريع قادةً وقيادةً من صفوة الخلق طهرهم الله من حب الدنيا وأرجاسها ومنحهم العلم والمعرفة، فمنهم الأنبياء، ومنهم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هم الذين يستحقون أن يكونوا خلفاء على الخلق وأمناء على الشرع ومنهم نبي الله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خصه الله بالنبوة والإمامة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 قَالَ وَ مِن ذُرِّيَّتِى قَالَ لاَ يَنَالُ عَهْدِى الظَّـلِمِينَ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جعل الله سبحانه وتعالى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ثم خليلاً، ثم أعطاه مرتبة ثالثة، تشريفاً له وهي الإمامة لتكون في ذريته من بعده فكانت في الرسول الكريم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آله، بدليل قولنا في كل صلاة اللهم صلى وسلم وبارك على محمد، وآل محمد، كما صليت، وباركت على إبراهيم، وعلى آل إبراهيم، في العالمين إنك حميد مجيد</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ربط الله الآل بالآل، آل إبراهيم بآل محمد، والحكم دائماً يبدأ بالأهم فالخليفة أهم من الخليقة لأن كل مجتمع وكل أمة تحتاج إلى مرشد فلابد وأن يكون ذلك المرشد أكمل وأشرف الخلائق في الطهارة والصفاء ورجحان العقل وقوة الإيمان ولن يتسنى ذلك إلا للمعصوم من عند الله ويبطل اختيار من هو أدنى </w:t>
      </w:r>
      <w:bookmarkStart w:id="1370" w:name="pg20384_231318"/>
    </w:p>
    <w:p>
      <w:pPr>
        <w:pStyle w:val="BookText"/>
        <w:rPr/>
      </w:pPr>
      <w:bookmarkEnd w:id="1370"/>
      <w:r>
        <w:rPr>
          <w:rFonts w:ascii="Amiri" w:hAnsi="Amiri" w:eastAsia="Amiri" w:cs="Amiri"/>
          <w:color w:val="111111"/>
          <w:sz w:val="28"/>
          <w:sz w:val="28"/>
          <w:szCs w:val="28"/>
          <w:rtl w:val="true"/>
          <w:lang w:bidi="ar-SA"/>
        </w:rPr>
        <w:t>منه مرتبةً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يَـدَاوُودُ إِنَّا جَعَلْنَـكَ خَلِيفَةً فِى الاَْرْضِ فَاحْكُم بَيْنَ النَّاسِ بِالْحَقِّ</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واضح على أن الله سبحانه هو الذي يختار النبي والخليفة والإمام لأنه أعلم الناس من أنفسهم، ولما كانت الأمة بعد رسول الله في حاجة ماسة إلى إمام وقائد، فهل نضع هذه الإمامة والقيادة في غير الذين اختارهم الله ورسوله؟، هل ننتزع هذا الحق منهم وندع للناس اختيارهم؟ إن ذلك لعبثّ وجهل، والناس لن يستطيعوا اختيار المعصوم وليس من حقهم تبديله لأن الله سبحانه وتعالى هو الذي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يَشَآءُ وَ يَخْتَارُ مَا كَانَ لَهُمُ الْخِيَرَةُ</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جَعَلْنَـهُمْ أَئمَّةً يَهْدُونَ بِأَمْرِنَا وَ أَوْحَيْنَآ إِلَيْهِمْ فِعْلَ الْخَيْرَ تِ</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1" w:name="__RefHeading___Toc11323812_2142443653"/>
      <w:bookmarkStart w:id="1372" w:name="_Toc513"/>
      <w:bookmarkEnd w:id="1371"/>
      <w:r>
        <w:rPr>
          <w:rtl w:val="true"/>
        </w:rPr>
        <w:t xml:space="preserve">بيان آية </w:t>
      </w:r>
      <w:r>
        <w:rPr>
          <w:rtl w:val="true"/>
        </w:rPr>
        <w:t>(</w:t>
      </w:r>
      <w:r>
        <w:rPr>
          <w:rtl w:val="true"/>
        </w:rPr>
        <w:t>وشاورهم في الأمر</w:t>
      </w:r>
      <w:r>
        <w:rPr>
          <w:rtl w:val="true"/>
        </w:rPr>
        <w:t>):</w:t>
      </w:r>
      <w:bookmarkEnd w:id="1372"/>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فَاعْفُ عَنْهُمْ وَاسْتَغْفِرْ لَهُمْ وَشَاوِرْهُمْ فِى الاَْمْرِ فَإِذَا عَزَمْتَ فَتَوَكَّلْ عَلَى اللَّهِ إِنَّ اللَّهَ يُحِبُّ الْمُتَوَكِّلِينَ </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خُلق القرآن ترابط اجتماعي كامل وواضح بين الرعية والقائد بالمشورة والاستئناس برأي ذوي الرأي ليتحسس الناس بمسؤولياتهم، وليفكروا بجدية أكثر في أمور الدين والدنيا وقد يضطر القائد خلال المشاورة إلى تبيان </w:t>
      </w:r>
    </w:p>
    <w:p>
      <w:pPr>
        <w:pStyle w:val="BookText"/>
        <w:rPr/>
      </w:pPr>
      <w:r>
        <w:rPr>
          <w:rFonts w:ascii="Amiri" w:hAnsi="Amiri" w:eastAsia="Amiri" w:cs="Amiri"/>
          <w:color w:val="111111"/>
          <w:sz w:val="28"/>
          <w:sz w:val="28"/>
          <w:szCs w:val="28"/>
          <w:rtl w:val="true"/>
          <w:lang w:bidi="ar-SA"/>
        </w:rPr>
        <w:t>مختلف وجوه الأمر للناس مما يعمق في نفوسهم ابعاد المعرفة لكن من واجب القائد المعصوم إذا رأى في الناس ضعفاً في الارادة أو تحيزاً للمصالح أقول من واجبه اتخاذ القرار المناسب الحازم وهم مأمورون باتباعه لأن قرار القائد يتجاوز الخلافات في الرأي ويعطي للأمة ما تحتاجه من الحيوية لتجاوز العقبات التي يرونها ضخمة بسبب ما بينهم من خلاف في الأهواء والآراء فالمشاورة اذاً وجدت لتحقيق الترابط ولإصابة الهدف بحثاً عن الحق والحقيقة ولكن إذا دخل الضعف والتراجع في الأمة عندها يتحتم على القائد أن يتخذ قراراً لا رجعة فيه لأنه إنما يسير على الهدى وبحكم الله فيكون بهذا العمل مربياً وموجهاً للأمة زارعاً فيها الرؤية الصالحة، وكيف تكون المشورة والمشاورة أو تصح في صدر الإسلام بين قلة من الصحابة يتفقون على اتخاذ قرار لتنصيب وكيل الله وخليفته على الناس في الأرض،ترى هل كان هذا هو الحق والصواب أم أنه استعجال في الأمر دفعهم إليه التعلق بالدنيا وهم يفتقرون إلى الدليل وإلى القدرة على الاختيار، حتى ولو سلمنا جدلاً وقلنا بأنهم تشاوروا فليسوا جميعاً معصومين بل إنهم تركوا المعصوم مشغولاً بتجهيز جنازة النبي وكان عملهم غير متطابق مع احكام القرآن لأن القرآن أمر الرسول الكريم بإعلان الخليفة والإمام عند وفاته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بكتف ودواة أكتب لكم ما ان تمسكتم به لم تضلوا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الخلاف واللغط حول النبي حتى اضطر أن يقول للناس اخرجوا عني لا ينبغي أن يكون خلافاً عند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يدور مع علي حيث دار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يَهْدِى إِلَى الْحَقِّ أَحَقُّ أَن يُتَّبَعَ أَمَّن لاَّ يَهِدِّى إِلاَّ أَن </w:t>
      </w:r>
      <w:bookmarkStart w:id="1373" w:name="pg20384_231320"/>
    </w:p>
    <w:p>
      <w:pPr>
        <w:pStyle w:val="BookText"/>
        <w:rPr/>
      </w:pPr>
      <w:bookmarkEnd w:id="1373"/>
      <w:r>
        <w:rPr>
          <w:rFonts w:ascii="Amiri" w:hAnsi="Amiri" w:eastAsia="Amiri" w:cs="Amiri"/>
          <w:color w:val="111111"/>
          <w:sz w:val="28"/>
          <w:sz w:val="28"/>
          <w:szCs w:val="28"/>
          <w:rtl w:val="true"/>
          <w:lang w:bidi="ar-SA"/>
        </w:rPr>
        <w:t xml:space="preserve">يُهْدَى فَمَا لَكُمْ كَيْفَ تَحْكُمُونَ </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11323814_2142443653"/>
      <w:bookmarkStart w:id="1375" w:name="_Toc514"/>
      <w:bookmarkEnd w:id="1374"/>
      <w:r>
        <w:rPr>
          <w:rtl w:val="true"/>
        </w:rPr>
        <w:t>هجر القرآن</w:t>
      </w:r>
      <w:r>
        <w:rPr>
          <w:rtl w:val="true"/>
        </w:rPr>
        <w:t>:</w:t>
      </w:r>
      <w:bookmarkEnd w:id="137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النَّاسُ قَدْ جَآءَكُم بُرْهَـنٌ مِّن رَّبِّكُمْ وَأَنزَلْنَآ إِلَيْكُمْ نُوراً مُّبِيناً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كِتَـبٌ أُحْكِمَتْ ءَايَـتُهُو ثُمَّ فُصِّلَتْ مِن لَّدُنْ حَكِيم خَبِير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يتأثر الإنسان ويهتز ويشعر بالقشعريرة والإعجاب المعجز عند قراءته لهذه الآيات الكريمة ثم يعتريه العجب وتصيبه الحيرة والذهول والأسى عندما يرى القسم الكبير من المسلمين على بعد ساشع من هذا الكتاب العظيم مع أنهم يقرأونه آناء الليل وأطراف النهار ولا يقدرونه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الْقُرْءَانِ مَا هُوَ شِفَآءٌ وَ رَحْمَةٌ لِّلْمُؤْمِنِينَ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أودع الله في كتابه الكريم من المنافع والخيرات والعظات والعبر ما لا يحيط به الواصفون ولا يبلغ بعضه العادّون الذين يحاولون إدراك أسراره ومعجزاته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شفاء للصدور وبيان يزيل عمى الجهل وحيرة الشك، لا تحصى عجائبه ولا تبلى غرائبه وإن من جعله إماماً وخُلقاً له قاده إلى الجنة ومن رمى به خلف ظهره ساقه إلى النار</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الَّذِى يُنَزِّلُ عَلَى عَبْدِهِ ى ءَايَـتِم بَيِّنَـت لِّيُخْرِجَكُم </w:t>
      </w:r>
    </w:p>
    <w:p>
      <w:pPr>
        <w:pStyle w:val="BookText"/>
        <w:rPr/>
      </w:pPr>
      <w:r>
        <w:rPr>
          <w:rFonts w:ascii="Amiri" w:hAnsi="Amiri" w:eastAsia="Amiri" w:cs="Amiri"/>
          <w:color w:val="111111"/>
          <w:sz w:val="28"/>
          <w:sz w:val="28"/>
          <w:szCs w:val="28"/>
          <w:rtl w:val="true"/>
          <w:lang w:bidi="ar-SA"/>
        </w:rPr>
        <w:t>مِّنَ الظُّـلُمَـتِ إِلَى النُّورِ وَ إِنَّ اللَّهَ بِكُمْ لَرَءُوفٌ رَّحِيمٌ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الكتاب الكريم من الأدلة الواضحة ما يلزم البشرية بالمتابعة لينقذهم من الجهل ومن العقائد الفاسدة والتقاليد الذميمة وليهديهم إلى ينبوع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القرآن الكريم هو حبل الله المتين والذكر الحكيم والصراط المستقيم الذي يدفع الأهواء والشبهات عن العلماء الذين يدركون محاسن أنواره التي لا يفقهها إلاّ ذووا البصائر الجليلة ولا تقطف لطيف ثماره إلاّ الأيدي الزكية ومنافع شفائه تنالها إن شاء الله الأنفس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الله في مسجد أبيها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عباد الله نُصب أمره ونهيه وحملة دينه ووحيه وأمناء الله على أنفسكم وبلغائه إلى الأمم زعيم حق له فيكم وعهد قدمه إليكم وبقيةٌ استخلفها عليكم كتاب الله الناطق والقرآن الصادق والنور الساطع والضياء اللامع بصائره منكشفة وسرائره متجلية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تغتبط به أشياعه قائداً إلى الرضوان اتباعه مؤدياً إلى النجاة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 ـ رعاك الله وهداك ـ إن هذا لنداءٌ من القرآن الكريم إلى العالم أجمع على اختلاف المشارب والمذاهب يلزمهم بهذا النداء ولا سيما في عصر العلم والتحرر، والحذار الحذار من أن يتعلق بك الشيطان فتتمسك بدين الآباء وتشقى شقاءً أبدياً ثم تكون من الخالدين في النار</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القرآن الكريم هو القانون الإلهي الذي يعالج كل أبعاد القضايا في الحياة والذي يخلص البشرية من ألغام الدنيا ومن ظلماتها وإن من قرأه وتدبره وعمل </w:t>
      </w:r>
    </w:p>
    <w:p>
      <w:pPr>
        <w:pStyle w:val="BookText"/>
        <w:rPr/>
      </w:pPr>
      <w:r>
        <w:rPr>
          <w:rFonts w:ascii="Amiri" w:hAnsi="Amiri" w:eastAsia="Amiri" w:cs="Amiri"/>
          <w:color w:val="111111"/>
          <w:sz w:val="28"/>
          <w:sz w:val="28"/>
          <w:szCs w:val="28"/>
          <w:rtl w:val="true"/>
          <w:lang w:bidi="ar-SA"/>
        </w:rPr>
        <w:t>بمضمونه ينال شرف الدنيا والآخرة لأنه الرسالة التي لا يأتيها الباطل ولا يعتريها التحريف والزيف وهي رابطة الإنسان بربه وهي آخر وأعظم اطروحة سماوية ومنهج 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من لم يدرس القرآن الكريم دراسة صحيحة على يد علماء عارفين بحقائقه ومضامينه فإنه سيقع في الكثير من الشبهات التي تغير المفاهيم الحقيقية لتحل محلها مفاهيم مغلوطة تنمو في عقول البسطاء الذين ينعقون عن جهل خلف كل ناعق ويميلون مع كل ريح منحرفين عن القرآن ومبدعين بدعاً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أَقْفَالُهَآ</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ويشكو الرسول الكريم من بعض قومه فيعبر الحق سبحانه وتعالى من هذه الشكوى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الرَّسُولُ يَـرَبِّ إِنَّ قَوْمِى اتَّخَذُواْ هَـذَا الْقُرْءَانَ مَهْجُوراً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ليست هذه الشكوى من الرسول الكريم من الذين يقرأوون القرآن على المنابر بأصوات جميلة وهذرمة خاوية ويتخذونه للتحنث والمكاسب المادية بعد أن هجروا معاني القرآن الحقيقية وأهدافه الرسالية ووجدوه ثقيلا عليهم فكان مثلهم مثل من يبر والديه بالجلوس إليهم فقط ثم لا يحترمهما ولا يعاملهما بإحسان ومعروف، فهل هكذا يكون البر للوالدين</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هؤلاء الناس إذا كانوا يريدون أن يجعلوا الإسلام مرحلةً تاريخية أو تحفةً أثرية يتواءمون معه بما يحقق مصالحهم فنحن نرفض ذلك لأننا نريد أن يكون هذا الكتاب الكريم هو بداية حياتنا بالأمس وقضية جهادنا اليوم ونظام وهدف مسيرتنا غداً، نريده شعلةً من النور تضيء الطريق لكل الشعوب المؤمنة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هدف العلماء القشريين هو تمزيق المسلمين فرقاً وأحزاباً بدافع من قصر نظرهم وعدم فهمهم لمعاني القرآن الكريم فنحن سنبقى مصرين على الاعتصام بحبل الله المتين ولن نعمد أبداً إلى سماعهم والرجوع إلى جاهليتنا لنكون رهباناً في المساجد بعيدين عن الفكر الحركي البناء لن نقرأ القرآن بظاهره، طربين على أنغامه الصوتية راقصين عليها متخذين منها وجداً مع الله سبحانه وتعالى لأننا نرى أن الإسلام الحق هو غير ذلك وهو فهم القرآن الكريم والعمل به كما نرى أن الإسلام هو وعي بناء نحتمي بأسواره وحصونه المنيعة من الغزوات الثقافية الكافرة ومن الحضارة العصرية المدمرة لكل القيم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نريد أن تهاجر النفوس إلى الله لتعبده عن إيمان ولتخشاه عن بينة، نريد أن نكون كما يريد الله تعالى لنا أن 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 أَمْوَ لَهُم بِأَنَّ لَهُمُ الْجَنَّةَ يُقَـتِلُونَ فِى سَبِيلِ اللَّهِ فَيَقْتُلُونَ وَ يُقْتَلُونَ وَعْداً عَلَيْهِ حَقًّا فِى التَّوْرَاةِ وَ الاِْنجِيلِ وَ الْقُرْءَانِ وَ مَنْ أَوْفَى بِعَهْدِهِ مِنَ اللَّهِ فَاسْتَبْشِرُواْ بِبَيْعِكُمُ الَّذِى بَايَعْتُم بِهِ وَ ذَ 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الْعَـبِدُونَ الْحَـمِدُونَ السَّـائِحُونَ الرَّ كِعُونَ السَّـجِدُونَ الاَْمِرُونَ بِالْمَعْرُوفِ وَ النَّاهُونَ عَنِ الْمُنكَرِ وَ الْحَـفِظُونَ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نكون واعين لإسلامنا العظيم حق الوعي وأن نرتبط بالقرآن الكريم ارتباطاً روحياً فنعمل لأوامره ولا نكون متنسكين وخانعين نكتفي بالتعبد الطقسي القشري الخاوي من الروح ونمشي في الشوارع مطأطئي الرؤوس مرتدين خرق التذلل لأن الإسلام الحنيف والقرآن الكريم يرفضان هذا ولا يقبلان به</w:t>
      </w:r>
      <w:r>
        <w:rPr>
          <w:rFonts w:eastAsia="Amiri" w:cs="Amiri" w:ascii="Amiri" w:hAnsi="Amiri"/>
          <w:color w:val="111111"/>
          <w:sz w:val="28"/>
          <w:szCs w:val="28"/>
          <w:rtl w:val="true"/>
          <w:lang w:bidi="ar-SA"/>
        </w:rPr>
        <w:t xml:space="preserve">. </w:t>
      </w:r>
      <w:bookmarkStart w:id="1376" w:name="pg20384_231324"/>
    </w:p>
    <w:p>
      <w:pPr>
        <w:pStyle w:val="Heading3"/>
        <w:numPr>
          <w:ilvl w:val="2"/>
          <w:numId w:val="1"/>
        </w:numPr>
        <w:rPr/>
      </w:pPr>
      <w:bookmarkStart w:id="1377" w:name="__RefHeading___Toc11323816_2142443653"/>
      <w:bookmarkStart w:id="1378" w:name="_Toc515"/>
      <w:bookmarkEnd w:id="1376"/>
      <w:bookmarkEnd w:id="1377"/>
      <w:r>
        <w:rPr>
          <w:rtl w:val="true"/>
        </w:rPr>
        <w:t>ابحث عن الحق تجد أهله</w:t>
      </w:r>
      <w:r>
        <w:rPr>
          <w:rtl w:val="true"/>
        </w:rPr>
        <w:t>:</w:t>
      </w:r>
      <w:bookmarkEnd w:id="1378"/>
    </w:p>
    <w:p>
      <w:pPr>
        <w:pStyle w:val="BookText"/>
        <w:rPr/>
      </w:pPr>
      <w:r>
        <w:rPr>
          <w:rFonts w:ascii="Amiri" w:hAnsi="Amiri" w:eastAsia="Amiri" w:cs="Amiri"/>
          <w:color w:val="111111"/>
          <w:sz w:val="28"/>
          <w:sz w:val="28"/>
          <w:szCs w:val="28"/>
          <w:rtl w:val="true"/>
          <w:lang w:bidi="ar-SA"/>
        </w:rPr>
        <w:t>لقد انبثق علينا الإسلام الحنيف من عمق الحياة بخطوط القدرة الخالقة من لدن حكيم عليم وهو المدرسة الجامعة التي نتمسك بها نجاةً وعلاجاً لكل جوانب الحياة ولكل حاجيات الإنسان الدنيوية والاخروية الجسمية منها والروحية، الإسلام يرسم لنا بكل وضوح الأصول العقائدية الخمسة التي هي أساس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والتوحيد والنبوة والإمامة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لا يرى التقليد والتعبد كافياً في ممارسة الاصول العقائدية التي ذكرناها بل إنه يوجب على كل فرد البحث عن صحة هذه العقائد وبصورة مستقلة بعيدة عن العاطفة والتقليد الأعمى ذلك لأن الإسلام لا يحصر العبادة بالعبادة البدنية كالصلاة والصوم أو العبادة المالية كالخمس والزكاة لأن هناك ما هو أعظم من هذا وهي العبادة الفكرية التي تحث الإنسان وتطلب إليه التأمل والتفكر في آلاء الله سبحانه وتعالى، كما تحثنا على وجوب الاستنتاج الفكري بحثاً عن الحقيقة ووصولاً إليها، ذلك لأن الأصول كلها محورها مفهوم الفكر، كالعدل والتوحيد والمعاد وبالتبعية النبوة والإمامة إن كتاب الله يحثنا على أن نفكر مخلصين في الذات الإلهية كي ما نعرف العدل والتوحيد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السَّمَـوَ تِ وَالاَْرْضِ مَثَلُ نُورِهِ ى كَمِشْكَوة</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إِلَـهَ إِلاَّ هُوَ الْحَىُّ الْقَيُّومُ لاَ تَأْخُذُهُو سِنَةٌ وَلاَ نَوْمٌ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الاَْوَّلُ وَ الاَْخِرُ وَ الظَّـهِرُ وَ الْبَاطِنُ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القرآن الكريم يحثنا على التدبير والتفكر في وقائع ما وراء الطبيعة ليصبح بمثابة المرئي، كقوله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 لِكَ نُرِى إِبْرَ هِيمَ مَلَكُوتَ السَّمَـوَ تِ وَالاَْرْضِ وَلِيَكُونَ مِنَ الْمُوقِنِينَ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لأمر طبيعي في المجتمع وفي ترسبات الاجيال أن يحافظوا وأن يدافعوا عن العقائد المتوارثة ذلك لأن العادة والتلقائية تؤثر حتى على ذوي الشهادات العالية وتجعلهم لا يسيرون إلا على طريق الاتباع والتقليد المتوارث الاعمى، برغم أن القرآن الكريم نبهنا وحذرنا أن لا نقبل معتقدات ومفاهيم قديمة قبل عرضها على العقل وعلى قواعد القرآن الكريم وقبل أن نتأمل فيها بعمق وبفكر منفتح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اتَّبِعُواْ مَآ أَنزَلَ اللَّهُ قَالُواْ بَلْ نَتَّبِعُ مَآ أَلْفَيْنَا عَلَيْهِ ءَابَآءَنَآ أَوَ لَوْ كَانَ ءَابَآؤُهُمْ لاَ يَعْقِلُونَ شَيْـاً وَ لاَ يَهْتَدُونَ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كتاب الله العظيم إن التقليد الأعمى يوجب الشقاء الأبدي وبشكل خاص لأهل المعرفة لأنه سبحانه وتعالى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رَبَّنَآ إِنَّـآ أَطَعْنَا سَادَتَنَا وَ كُبَرَآءَنَا فَأَضَلُّونَا السَّبِيلاَ</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واجب الإنسان الواعي أن يجعل الفكر والتبصر والتأمل رائداً له في سلوك الطريق التي توصل إلى الحق سبحانه وتعالى آخذاً بالعقائد الصحيحة وتاركاً النزعات القبلية والعنصرية والقومية التي لا تولد عنده إلا القلق الدائم والخوف المستمر وعدم الاستقرار النفسي</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والإيمان يكمل احدهما الاخر بحيث لا يمكن الفصل بينهما ولو فصلنا لتسببنا في اضرار جسيمة توقعنا بالخرافات والجمود الفكري والدوران في </w:t>
      </w:r>
    </w:p>
    <w:p>
      <w:pPr>
        <w:pStyle w:val="BookText"/>
        <w:rPr/>
      </w:pPr>
      <w:r>
        <w:rPr>
          <w:rFonts w:ascii="Amiri" w:hAnsi="Amiri" w:eastAsia="Amiri" w:cs="Amiri"/>
          <w:color w:val="111111"/>
          <w:sz w:val="28"/>
          <w:sz w:val="28"/>
          <w:szCs w:val="28"/>
          <w:rtl w:val="true"/>
          <w:lang w:bidi="ar-SA"/>
        </w:rPr>
        <w:t>المكان حول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أخوتي في مثل هذه الحال العقيمة المرة التي نعيشها وسط مذاهب متعددة وطرق إسلامية شتى لم لا نحاول البحث عن المذهب الحقيقي كي نتمسك به ولماذا نأخذ الإسلام من موقع واحد بينما هناك طرق ومشارب عديدة والله سبحانه وتعالى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استقبل وجوه الآراء عرف مواقع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فمن واجب المسلم أن يدرس وأن يتأمل المذاهب المطروحة في الساحة الإسلامية وأن يعتمد على عقله وتفكيره وعلى عوامل الاستدلال والاطمئنان المتوافرة لديه، وعند الاختلاف فإن الحق بين واضح لا يتعدد ولا يأخذ مظاهر وصوراً واشكالاً شتى خلافاً لما يرى ويقول المصوّبة المغرضون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هناك إشكالاً عميقاً يكمن في مناهج الدراسة في الجامعات والمعاهد الدينية حيث تقتصر كل مؤسسة على تدريس اتجاه معين ونمط واحد من العقائد والفقه والعلوم الدينية متجاهلةً سائر الاتجاهات والمذاهب الأخرى وإن الانكى والاخطر من ذلك هو تعبئة الطلاب فكرياً ونفسياً ضد كل ما يخالف مذهب تلك المؤسسة ومنهجها فيتخرج طلاب هذه العلوم بفكر منغلق وعقلية ضيقة محدودة جاهلين الرأي الآخر ومنحازين بتعصب اعمى ضد كل ما لا يوافق فكرهم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احترام العالم يقاس بمدى احترامه للحقيقة لانها ضالته أينما وجدت، وفي كتب الشيعة الإمامية اجتهادات قد لا يعرفها حتى الخواص من العلماء السنة </w:t>
      </w:r>
      <w:bookmarkStart w:id="1379" w:name="pg20384_231327"/>
    </w:p>
    <w:p>
      <w:pPr>
        <w:pStyle w:val="BookText"/>
        <w:rPr/>
      </w:pPr>
      <w:bookmarkEnd w:id="1379"/>
      <w:r>
        <w:rPr>
          <w:rFonts w:ascii="Amiri" w:hAnsi="Amiri" w:eastAsia="Amiri" w:cs="Amiri"/>
          <w:color w:val="111111"/>
          <w:sz w:val="28"/>
          <w:sz w:val="28"/>
          <w:szCs w:val="28"/>
          <w:rtl w:val="true"/>
          <w:lang w:bidi="ar-SA"/>
        </w:rPr>
        <w:t>ولو أنهم اطلعوا عليها لقويت ثقتهم بالشيعة الإمامية ولاحترموا علماء المسلمين ومذاهبهم ولقويت البواعث على تمهيد السبيل ووحدة الفكر والعقيدة بين الاخوة المؤمنين من حيث يريدون أو لا يريدون</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11323818_2142443653"/>
      <w:bookmarkStart w:id="1381" w:name="_Toc516"/>
      <w:bookmarkEnd w:id="1380"/>
      <w:r>
        <w:rPr>
          <w:rtl w:val="true"/>
        </w:rPr>
        <w:t>الحوار يولد التقارب</w:t>
      </w:r>
      <w:r>
        <w:rPr>
          <w:rtl w:val="true"/>
        </w:rPr>
        <w:t>:</w:t>
      </w:r>
      <w:bookmarkEnd w:id="1381"/>
    </w:p>
    <w:p>
      <w:pPr>
        <w:pStyle w:val="BookText"/>
        <w:rPr/>
      </w:pPr>
      <w:r>
        <w:rPr>
          <w:rFonts w:ascii="Amiri" w:hAnsi="Amiri" w:eastAsia="Amiri" w:cs="Amiri"/>
          <w:color w:val="111111"/>
          <w:sz w:val="28"/>
          <w:sz w:val="28"/>
          <w:szCs w:val="28"/>
          <w:rtl w:val="true"/>
          <w:lang w:bidi="ar-SA"/>
        </w:rPr>
        <w:t>إنّ الله سبحانه وتعالى وهو الخالق السيد العظيم لا يأنف أن يدخل مع عباده الضعفاء في حوار وأن يجيب على تساؤلاتهم وأن يشاركهم ويهديهم حل إشكالاتهم، فهل يحق لأحد بعد ذلك أن يترفع عن النقاش والحوار مع أخوانه في العقيدة والاصول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يقول الكفار والمشركون ويتقولون في نبوة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ويتهمونه بالكهانة والجنون مدعين أن القرآن لون من ألوان الشعر الذي نسجه محمدٌ ثم نسبه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عليهم القرآن الكريم مستعرضاً ومناقشاً ويدخل معهم في حوار مثيراً الوجدان الفطري لتكون محكمة الإنسان الوجدانية الداخلية هي الحكم وليبرز الضمير ليميز بين الصحيح والكذب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يَقُولُونَ تَقَوَّلَهُو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ى إِن كَانُواْ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مِنْ غَيْرِ شَىْء أَمْ هُمُ الْخَـلِقُونَ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شَآءَ رَبُّكَ لَجَعَلَ النَّاسَ أُمَّةً وَ حِدَةً وَ لاَ يَزَالُونَ 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 لِكَ خَلَقَهُمْ وَ تَمَّتْ كَلِمَةُ رَبِّكَ لاََمْلاََنَّ جَهَنَّمَ مِنَ الْجِنَّةِ وَ النَّاسِ أَجْمَعِينَ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سبحانه وتعالى جعل الاختلاف سبباً إلى التمحيص والاختبار لمن يريد </w:t>
      </w:r>
      <w:bookmarkStart w:id="1382" w:name="pg20384_231328"/>
    </w:p>
    <w:p>
      <w:pPr>
        <w:pStyle w:val="BookText"/>
        <w:rPr/>
      </w:pPr>
      <w:bookmarkEnd w:id="1382"/>
      <w:r>
        <w:rPr>
          <w:rFonts w:ascii="Amiri" w:hAnsi="Amiri" w:eastAsia="Amiri" w:cs="Amiri"/>
          <w:color w:val="111111"/>
          <w:sz w:val="28"/>
          <w:sz w:val="28"/>
          <w:szCs w:val="28"/>
          <w:rtl w:val="true"/>
          <w:lang w:bidi="ar-SA"/>
        </w:rPr>
        <w:t>أن يتمسك بالحقيقة وإن الصورة المثالية التي تتمناها لوحدة المسلمين يستحيل تحقيقها إلاّ بوجود قيادة معصومة تخضع لها الأمة وتنفذ أوامرها لانها تمثل قيادة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به ولكن أين هي هذه القيادة، إن القرآن الكريم لم يترك أمراً أو قضية تتعلق بحياة الأمة إلا ورسمها وأوضحها لنا وقد بين الله سبحانه وتعالى القيادة المعصومة التي هي عدل القرآن تلك التي خصها ربها بفضائل عديدة لم يخص بها غيرهم من العباد</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11323820_2142443653"/>
      <w:bookmarkStart w:id="1384" w:name="_Toc517"/>
      <w:bookmarkEnd w:id="1383"/>
      <w:r>
        <w:rPr>
          <w:rtl w:val="true"/>
        </w:rPr>
        <w:t>البدع</w:t>
      </w:r>
      <w:r>
        <w:rPr>
          <w:rtl w:val="true"/>
        </w:rPr>
        <w:t>:</w:t>
      </w:r>
      <w:bookmarkEnd w:id="1384"/>
    </w:p>
    <w:p>
      <w:pPr>
        <w:pStyle w:val="BookText"/>
        <w:rPr/>
      </w:pPr>
      <w:r>
        <w:rPr>
          <w:rFonts w:ascii="Amiri" w:hAnsi="Amiri" w:eastAsia="Amiri" w:cs="Amiri"/>
          <w:color w:val="111111"/>
          <w:sz w:val="28"/>
          <w:sz w:val="28"/>
          <w:szCs w:val="28"/>
          <w:rtl w:val="true"/>
          <w:lang w:bidi="ar-SA"/>
        </w:rPr>
        <w:t>ليس في الخليقة مثل الإنسان حين يستخدم عقله ويُنير بالوحي بصيرته لأن العقل قبس من نور الله الذي أودعه في ضمير الإنسان وبدونه لا يكون الإنسان إلاّ حفنةٌ من التراب وإن ما نجده اليوم من الحضارات والتقدم العلمي وماننعم بخيراته ما هو إلاّ من بركة التجليات العقلية حيث أبدع العقل عند المبدعين واكتشفوا كنوز أنفسهم وتمتعوا بلذة التحرر والانطلاق بقوة نور البصيرة لقد جاء الإسلام الحنيف تتويجاً لرسالات الله منبهاً العقل إلى أهداف الرسالة حتى أنه جاء ذكر العقل بمترادفاته المختلفة سبعمائة وخمسين مرة في القرآن الكريم دلالةٌ وتوكيداً على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النَّبِىَّ الاُْمِّىَّ الَّذِى يَجِدُونَهُ مَكْتُوبًا عِندَهُمْ فِى التَّوْرَاةِ وَالإِْنجِيلِ يَأْمُرُهُم بِالْمَعْرُوفِ وَيَنْهَاهُمْ عَنِ الْمُنكَرِ وَيُحِلُّ لَهُمُ الطَّيِّبَـتِ وَيُحَرِّمُ عَلَيْهِمُ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ينشأ عن الجاهلية المتمثلة في إهمال العقل ورفضه حالةٌ قشرية تدفع الفرد إلى التمسك بالتقاليد والأعراف الماضية أياً كانت تمسكاً شديداً لأنه في </w:t>
      </w:r>
    </w:p>
    <w:p>
      <w:pPr>
        <w:pStyle w:val="BookText"/>
        <w:rPr/>
      </w:pPr>
      <w:r>
        <w:rPr>
          <w:rFonts w:ascii="Amiri" w:hAnsi="Amiri" w:eastAsia="Amiri" w:cs="Amiri"/>
          <w:color w:val="111111"/>
          <w:sz w:val="28"/>
          <w:sz w:val="28"/>
          <w:szCs w:val="28"/>
          <w:rtl w:val="true"/>
          <w:lang w:bidi="ar-SA"/>
        </w:rPr>
        <w:t>هذه الحالة لا يرد أن يتحمل مسؤولية التفكير وإعمال الفكر في حركة منطلقة نحو المستقبل وفي محاولة لانقاذ النفس والعباد من الأصنام البشرية وتحريرهم من الخوف والرهبة والجزع والاستسلام أمام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اهتمام الإنسان بالماضي وجعله بديلاً عن الحاضر هو الذي يحد من تطلعات الإنسان ويعرقل طموحه فيجعل دروبه مليئةً بالعراقيل حتى ليعجز عن الفهم والتحصيل واستخدام إرادته الحرة للوصول إلى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أسرع ما دخلت على المسلمين القشريين البدع المختلفة وذلك عن طريق التفسير الخاطىء للدين الذي قلب الحقائق رأساً على عقب لأن القناعات والمفاهيم الفكرية متى فسدت فقد فسد كل شيء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لنتسائل ما هي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لغوياً هي الاضافة وليس النقصان وهي هنا إضافة منسوبةٌ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أحدثت بدعة إلاّ بترك سنة فاتقوا البدع وألزموا السنة إن عوازم الأمور أفضلها وإن محدثاتها شرارها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وكثيراً ما تكون البدعة ذريعةٌ لصاحبها طلباً للنفعة ولكن محاولته لا تنجح لإنه اتبع سبيل البدعة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قليل في سنة خيرٌ من عمل كثيرة في بدعة</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ويأمرنا الدين بمحاربة أهل البدع ومحاصرتهم اجتماعياً ونهيهم عما هم فيه حتى لا تنشر بدعُهم ويضل الناس بها</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ذا بدعة فوقره فقد سعى في هدم الإسلام</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إن الاختلاف بين المسلمين ليس في أصول الدين ولا في نزول الوحي وإنما هو في تفسير المبادىء، فإذا راح يفسر كل واحد حسب رأيه وعلى هواه ثم ينسب ذلك إلى الدين فقد تعصب وابتدع وافترى على الله كذباً ولذلك يتوجب على الفقهاء العدول والعلماء والدعاة إلى الله أن يرفضوا هذه البدع وأن يحولوا دون انتشارها بين العوام لئلا تكون لهم ديناً وعقيدة من دون الدين الصحيح</w:t>
      </w:r>
      <w:r>
        <w:rPr>
          <w:rFonts w:eastAsia="Amiri" w:cs="Amiri" w:ascii="Amiri" w:hAnsi="Amiri"/>
          <w:color w:val="111111"/>
          <w:sz w:val="28"/>
          <w:szCs w:val="28"/>
          <w:rtl w:val="true"/>
          <w:lang w:bidi="ar-SA"/>
        </w:rPr>
        <w:t xml:space="preserve">. </w:t>
      </w:r>
      <w:bookmarkStart w:id="1385" w:name="pg20384_231331"/>
    </w:p>
    <w:p>
      <w:pPr>
        <w:pStyle w:val="Heading2"/>
        <w:numPr>
          <w:ilvl w:val="1"/>
          <w:numId w:val="1"/>
        </w:numPr>
        <w:rPr/>
      </w:pPr>
      <w:bookmarkStart w:id="1386" w:name="__RefHeading___Toc11323822_2142443653"/>
      <w:bookmarkStart w:id="1387" w:name="_Toc518"/>
      <w:bookmarkEnd w:id="1385"/>
      <w:bookmarkEnd w:id="1386"/>
      <w:r>
        <w:rPr>
          <w:rtl w:val="true"/>
        </w:rPr>
        <w:t>{</w:t>
      </w:r>
      <w:r>
        <w:rPr/>
        <w:t>26</w:t>
      </w:r>
      <w:r>
        <w:rPr>
          <w:rtl w:val="true"/>
        </w:rPr>
        <w:t xml:space="preserve">} </w:t>
      </w:r>
      <w:r>
        <w:rPr>
          <w:rtl w:val="true"/>
        </w:rPr>
        <w:t>يحيى طالب</w:t>
      </w:r>
      <w:r>
        <w:rPr>
          <w:rtl w:val="true"/>
        </w:rPr>
        <w:t>(</w:t>
      </w:r>
      <w:r>
        <w:rPr>
          <w:rtl w:val="true"/>
        </w:rPr>
        <w:t xml:space="preserve">زيدي </w:t>
      </w:r>
      <w:r>
        <w:rPr>
          <w:rtl w:val="true"/>
        </w:rPr>
        <w:t xml:space="preserve">/ </w:t>
      </w:r>
      <w:r>
        <w:rPr>
          <w:rtl w:val="true"/>
        </w:rPr>
        <w:t>اليمن</w:t>
      </w:r>
      <w:r>
        <w:rPr>
          <w:rtl w:val="true"/>
        </w:rPr>
        <w:t>)</w:t>
      </w:r>
      <w:bookmarkEnd w:id="1387"/>
    </w:p>
    <w:p>
      <w:pPr>
        <w:pStyle w:val="Heading3"/>
        <w:numPr>
          <w:ilvl w:val="2"/>
          <w:numId w:val="1"/>
        </w:numPr>
        <w:rPr/>
      </w:pPr>
      <w:bookmarkStart w:id="1388" w:name="__RefHeading___Toc11323824_2142443653"/>
      <w:bookmarkStart w:id="1389" w:name="_Toc519"/>
      <w:bookmarkEnd w:id="1388"/>
      <w:r>
        <w:rPr>
          <w:rtl w:val="true"/>
        </w:rPr>
        <w:t>اشارة</w:t>
      </w:r>
      <w:bookmarkEnd w:id="138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197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08"/>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 في اليمن بمحافظة الجوف، نشأ في أسرة تعتنق المذهب الزيدي، واصل دراسته الأكاديمية حتى حصل على شهادة الدبلوم</w:t>
      </w:r>
      <w:r>
        <w:rPr>
          <w:rFonts w:eastAsia="Amiri" w:cs="Amiri" w:ascii="Amiri" w:hAnsi="Amiri"/>
          <w:color w:val="111111"/>
          <w:sz w:val="28"/>
          <w:szCs w:val="28"/>
          <w:rtl w:val="true"/>
          <w:lang w:bidi="ar-SA"/>
        </w:rPr>
        <w:t>.</w:t>
      </w:r>
    </w:p>
    <w:p>
      <w:pPr>
        <w:pStyle w:val="Heading3"/>
        <w:numPr>
          <w:ilvl w:val="2"/>
          <w:numId w:val="1"/>
        </w:numPr>
        <w:rPr/>
      </w:pPr>
      <w:bookmarkStart w:id="1390" w:name="__RefHeading___Toc11323826_2142443653"/>
      <w:bookmarkStart w:id="1391" w:name="_Toc520"/>
      <w:bookmarkEnd w:id="1390"/>
      <w:r>
        <w:rPr>
          <w:rtl w:val="true"/>
        </w:rPr>
        <w:t>دراساته الدينية</w:t>
      </w:r>
      <w:r>
        <w:rPr>
          <w:rtl w:val="true"/>
        </w:rPr>
        <w:t>:</w:t>
      </w:r>
      <w:bookmarkEnd w:id="1391"/>
    </w:p>
    <w:p>
      <w:pPr>
        <w:pStyle w:val="BookText"/>
        <w:rPr/>
      </w:pPr>
      <w:r>
        <w:rPr>
          <w:rFonts w:ascii="Amiri" w:hAnsi="Amiri" w:eastAsia="Amiri" w:cs="Amiri"/>
          <w:color w:val="111111"/>
          <w:sz w:val="28"/>
          <w:sz w:val="28"/>
          <w:szCs w:val="28"/>
          <w:rtl w:val="true"/>
          <w:lang w:bidi="ar-SA"/>
        </w:rPr>
        <w:t>كان السيد يحيى منذ صغره مهتماً بالأمور الدينية، وكان يحب الاصغاء إلى آيات الذكر الحكيم وقصص الأنبياء والعرفاء، فوفّر له هذا الأمر أرضية الاندفاع إلى دراسة العلوم الدينية، فلهذا هاجر من منطقته وذهب إلى منطقة اخرى من أجل دراسة العلوم الدينية في المعهد الديني خلال الدورة الصيفية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يحيى حول دراسته في هذا المعهد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بدء الدراسة، تفاجأت بأن القضايا الدينية المطروحة كانت على خلاف ما سمعناه من قبل في المدارس الأكاديمية، ثم بعد مضي فترة لم اشعر بالفائدة المطلوبة، ولكنني واصلت الدراسة في المعهد حتى انتهت الدورة، ثم حاولت بعد ذلك الاستفادة من مدير المعهد الاستاذ حسن الداهوق، فتتلمذت على يده بصورة خاصة ودرست عنده مدة سنة كاملة، وكانت لي هذه الفترة مثمرة، لأنني اضافة إلى الانتفاع من علوم الاستاذ استفدت كثيراً من مجالسة تلاميذه</w:t>
      </w:r>
      <w:r>
        <w:rPr>
          <w:rFonts w:eastAsia="Amiri" w:cs="Amiri" w:ascii="Amiri" w:hAnsi="Amiri"/>
          <w:color w:val="111111"/>
          <w:sz w:val="28"/>
          <w:szCs w:val="28"/>
          <w:rtl w:val="true"/>
          <w:lang w:bidi="ar-SA"/>
        </w:rPr>
        <w:t xml:space="preserve">". </w:t>
      </w:r>
      <w:bookmarkStart w:id="1392" w:name="pg20384_231332"/>
    </w:p>
    <w:p>
      <w:pPr>
        <w:pStyle w:val="BookText"/>
        <w:rPr/>
      </w:pPr>
      <w:bookmarkEnd w:id="1392"/>
      <w:r>
        <w:rPr>
          <w:rFonts w:ascii="Amiri" w:hAnsi="Amiri" w:eastAsia="Amiri" w:cs="Amiri"/>
          <w:color w:val="111111"/>
          <w:sz w:val="28"/>
          <w:sz w:val="28"/>
          <w:szCs w:val="28"/>
          <w:rtl w:val="true"/>
          <w:lang w:bidi="ar-SA"/>
        </w:rPr>
        <w:t>ويضيف السيد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حسن حظي أن جاء عدد من علماء صعدة إلى منطقتنا، وكان على رأسهم السيد العلامة عبدالله بن صلاح العجري، فلهذا سنحت لي الفرصة للاستفادة منهم وتلقّي العلوم والمعارف الدينية منهم، وبقيت على هذه الحالة مدة طويلة حتى قرّرت العودة إلى منطقتنا من أجل التبليغ والدعوة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شعرت بعد مضي فترة من العمل في مجال التبليغ انني بحاجة إلى التعمّق الأكثر في العلوم الدينية، فلهذا قرّرت الهجرة إلى مدينة صعدة، فسافرت إليها وبقيت هناك في بيوت بعض أقاربي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تعرّفت عن طريقهم على أشهر العلماء في صعده، ثم التحقت باحدى المدارس الدينية التابعة للعلامة المتعيش، وبقيت فيها سنة ثم التحقت بمدرسة السيد العلامة عبدالله بن صلاح العجري ومن بعدها واصلت دراستي في مدرسة أحمد صلاح الهادي</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11323828_2142443653"/>
      <w:bookmarkStart w:id="1394" w:name="_Toc521"/>
      <w:bookmarkEnd w:id="1393"/>
      <w:r>
        <w:rPr>
          <w:rtl w:val="true"/>
        </w:rPr>
        <w:t>مواجهة وهابية منطقته</w:t>
      </w:r>
      <w:r>
        <w:rPr>
          <w:rtl w:val="true"/>
        </w:rPr>
        <w:t>:</w:t>
      </w:r>
      <w:bookmarkEnd w:id="1394"/>
    </w:p>
    <w:p>
      <w:pPr>
        <w:pStyle w:val="BookText"/>
        <w:rPr/>
      </w:pPr>
      <w:r>
        <w:rPr>
          <w:rFonts w:ascii="Amiri" w:hAnsi="Amiri" w:eastAsia="Amiri" w:cs="Amiri"/>
          <w:color w:val="111111"/>
          <w:sz w:val="28"/>
          <w:sz w:val="28"/>
          <w:szCs w:val="28"/>
          <w:rtl w:val="true"/>
          <w:lang w:bidi="ar-SA"/>
        </w:rPr>
        <w:t>بقي السيد يحيى مواصلا لدراسته الدينية في صعده أربعة سنوات، حتى بلغه أن التيار الوهابي قد غزا منطقته، وأن الوهابية استغلت في منطقتهم فرصة عدم وجود مرشد ديني، فقاموا بتعبئة الناس بأفكارهم الضالة، فعاد إلى منطقته وبادر إلى التدريس والارشاد والتبليغ</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11323830_2142443653"/>
      <w:bookmarkStart w:id="1396" w:name="_Toc522"/>
      <w:bookmarkEnd w:id="1395"/>
      <w:r>
        <w:rPr>
          <w:rtl w:val="true"/>
        </w:rPr>
        <w:t>بداية تعرّفه على الامامية</w:t>
      </w:r>
      <w:r>
        <w:rPr>
          <w:rtl w:val="true"/>
        </w:rPr>
        <w:t>:</w:t>
      </w:r>
      <w:bookmarkEnd w:id="1396"/>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بداية تعرف السيد يحيى على الامامية، أنّه التقى ذات يوم بأحد الامامية من أهالي احساء، فتعرّف من خلاله على المذهب الإمامي الاثني عشري، وعرف أنّه كان فيما سبق يحمل صورة خاطئه عن هذا المذهب، ثم بدأ السيد يحيى بمطالعة الكتب الشيعية الجعفرية فدفعه هذا الأمر إلى محبة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والاشتياق للتعرّف الأكثر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السيد يحيى على هذه الحالة حتى تعرّف على بعض الشيعة الاثني عشرية الوافدين من ايران للحضور في احدى المؤتمرات الإسلامية التي كان فيها، فلما رأى هؤلاء اشتياق السيد يحيى لتلقي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عرضوا عليه وعلى بعض الأخوة المتعاطفين مع المذهب الجعفري السفر إلى ايران من أجل دراسة العلوم الدينية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السيد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أنا وأحد زملائي ذلك، وسجّلنا أسماءنا ثم لم تمض فتره حتى وفرت لنا الأسباب وسافرنا إلى ايران والتحقنا بالحوزة العلمية في مدينة قم، وكان من اللطف الالهي أن جاء السيد العلامة بدرالدين الحوش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كبار العلماء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إلى مدينة قم التي كنا فيها، فذهبنا إليه وطلبنا منه أن يقوم بتدرسينا على شكل خاص، فقبل ذلك، فبدأنا ندرس عنده، وكنا له طلاب ومرافقين في السفر، وبعد عام طلب السيد منا مرافقته لليمن فقبلت ذلك، ثم طلب مني الذهاب إلى منطقتنا، لأنّه قرر أن لا يعود إلى منطقته خشيةً من ردود فعل أهلها الذين تأثروا بالوهابية، فوافقت على ذلك، فتوجهنا معاً إلى اليمن ثم للجوف، وبعد أسبوع من وصولنا تحركت بعض الجهات الرسمية مطالبة بخروج السيد الحوش من الجوف، وتعهدت له بالتأمين والحراسة وعدم السماح للوهابيين بالتعرّض له، وبالفعل عاد السيد الحوش إلى دياره آمناً مستقر البال، وبقيت أنا في المنطقة أفكر في شأن الاختلافات التي بين الزيدية والجعفرية، وكان يشدّني على التفكير في هذه المسألة سؤال الناس عن الجعفرية وعاداتهم ومذهبهم، وكان البعض ـ مع الأسف ـ يطلب مني أن أتّهمهم بما يشينهم ولكنني كنت أقول الحقيقة، فلهذا كان البعض يبدون عدم ارتياحهم من ذلك</w:t>
      </w:r>
      <w:r>
        <w:rPr>
          <w:rFonts w:eastAsia="Amiri" w:cs="Amiri" w:ascii="Amiri" w:hAnsi="Amiri"/>
          <w:color w:val="111111"/>
          <w:sz w:val="28"/>
          <w:szCs w:val="28"/>
          <w:rtl w:val="true"/>
          <w:lang w:bidi="ar-SA"/>
        </w:rPr>
        <w:t xml:space="preserve">. </w:t>
      </w:r>
      <w:bookmarkStart w:id="1397" w:name="pg20384_231334"/>
    </w:p>
    <w:p>
      <w:pPr>
        <w:pStyle w:val="Heading3"/>
        <w:numPr>
          <w:ilvl w:val="2"/>
          <w:numId w:val="1"/>
        </w:numPr>
        <w:rPr/>
      </w:pPr>
      <w:bookmarkStart w:id="1398" w:name="__RefHeading___Toc11323832_2142443653"/>
      <w:bookmarkStart w:id="1399" w:name="_Toc523"/>
      <w:bookmarkEnd w:id="1397"/>
      <w:bookmarkEnd w:id="1398"/>
      <w:r>
        <w:rPr>
          <w:rtl w:val="true"/>
        </w:rPr>
        <w:t>الاندفاع للبحث عن التشيع</w:t>
      </w:r>
      <w:r>
        <w:rPr>
          <w:rtl w:val="true"/>
        </w:rPr>
        <w:t>:</w:t>
      </w:r>
      <w:bookmarkEnd w:id="1399"/>
    </w:p>
    <w:p>
      <w:pPr>
        <w:pStyle w:val="BookText"/>
        <w:rPr/>
      </w:pPr>
      <w:r>
        <w:rPr>
          <w:rFonts w:ascii="Amiri" w:hAnsi="Amiri" w:eastAsia="Amiri" w:cs="Amiri"/>
          <w:color w:val="111111"/>
          <w:sz w:val="28"/>
          <w:sz w:val="28"/>
          <w:szCs w:val="28"/>
          <w:rtl w:val="true"/>
          <w:lang w:bidi="ar-SA"/>
        </w:rPr>
        <w:t>يقول السيد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معلوماتي عن المذهب الامامي الاثني عشري لم تصل الحد المطلوب، فلهذا كنت غير قادر على إجابة اسئلة المثقفين الذين كانوا يوجهون لي الأسئلة العقائدية والفكرية حول هذا المذهب، فدفعني هذا الأمر للتعرف الأعمق على هذا المذهب، ومن هنا توجهت إلى البحث بصورة جادة حول مسائل الخلاف بين المذهب الزيدي والمذهب الجعفري، وبمرور الزمان اكتشفت نتيجة البحث أن اساس الاختلاف والتفرق بين الطوائف الاسلامية هو مسألة الخلافة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فسلّطت أضواء بحثي على هذا الموضوع وركّزت جهدي في البحث على هذه المسألة، وبدأت ابحث عن الذين اختارهم الله للزعامة والقيادة والخلافة الإلهية</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11323834_2142443653"/>
      <w:bookmarkStart w:id="1401" w:name="_Toc524"/>
      <w:bookmarkEnd w:id="1400"/>
      <w:r>
        <w:rPr>
          <w:rtl w:val="true"/>
        </w:rPr>
        <w:t>اكتشاف الحقيقة</w:t>
      </w:r>
      <w:r>
        <w:rPr>
          <w:rtl w:val="true"/>
        </w:rPr>
        <w:t>:</w:t>
      </w:r>
      <w:bookmarkEnd w:id="1401"/>
    </w:p>
    <w:p>
      <w:pPr>
        <w:pStyle w:val="BookText"/>
        <w:rPr/>
      </w:pPr>
      <w:r>
        <w:rPr>
          <w:rFonts w:ascii="Amiri" w:hAnsi="Amiri" w:eastAsia="Amiri" w:cs="Amiri"/>
          <w:color w:val="111111"/>
          <w:sz w:val="28"/>
          <w:sz w:val="28"/>
          <w:szCs w:val="28"/>
          <w:rtl w:val="true"/>
          <w:lang w:bidi="ar-SA"/>
        </w:rPr>
        <w:t>يقول السيد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لي خلال البحث أن الحجج لم تنطمس مع ما بذله أرباب المذاهب ووعاظ السلاطين وحكّام الجور من جهود في تضييع الحقيقة، وتبيّن لي أنهم قد اضروا كثيراً، ولكن الباحث المنصف يعرف كيف يستفيد من تلك النصوص الممزقة التي يراها هنا وهناك</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السيد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تجميع النصوص المتناثرة أيقنت بأنّ الأمر الإلهي والخلافة الإلهية قد جُعلت في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الطاهرين، وتبيّن لي خلال البحث أن رواة أهل السنة قد حاولوا بكل جهدهم تضييع النصوص الدالة على امامتهم، لكن ما ورد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الحدّ الذي لا يمكن اخفاؤه كلّه، فلذا حاول هؤلاء تمزيق وبعثرة ما تواتر من تلك النصوص وتضييع ما أمكن تضييعه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السيد يحيى حول أهم الأدلة التي دفعته لاعتناق المذهب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وجدت الروايات الواردة عند الزيدية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العامة، وهذه الروايات من قبيل ما ورد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أنّهم قرناء القرآن وأمان أهل الأرض وسفينة نوح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ونظيراتها كثيرة جداً عندهم وهي تشكّل الجزء الأساسي في العقيدة عندهم ولا يشك فيها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المحددة بالوصف، وهي روايات مقبولة عند الزيدية، وهي تعطي لأهل البيت صفات عظيمه من قبيل أنّهم أفضل الخلق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رزقوا علم وفهم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يقتلون على أيدي الأمة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بشكل عام تعتبر من ركائز العقيدة الزيدية، ولكن الباحث المنصف لا يرى لتلك الروايات من مصاديق في الخارج، بل يُلاحظ أنّ أئمة الزيدية لم يدّعوا تلك المقامات ولا ذلك العلم لذا تعاملوا مع بعضهم تعامل المجتهدين</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المحدّدة بالعدد، وهذه الروايات قليلة جدّاً ولا يعتبرها أغلبهم جزء من العقيدة، ولكن بعض قدمائهم حاول أن يأول تلك الروايات، وهي من قبيل حديث الأئمة بعدي اثني عشر، والتي حاول بعض علماء الزيدية من خلال تلك الروايات تقسيم الأئمة إلى ستة من أولاد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وستة من أولاد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ذلك التقسيم كان عاجزاً عن حل المشكلة، والمهم أنّ الباحث يلاحظ أن تلك الروايات من القسم الأول والثاني ليس لها مصداق قابل للتطبيق عليه، ويرى ان القسم الثالث قد قدم الحل لتلك المشكلة، وهو الاشارة إلى الأئمة المختارة من قبل الله وهم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402" w:name="pg20384_231336"/>
    </w:p>
    <w:p>
      <w:pPr>
        <w:pStyle w:val="Heading3"/>
        <w:numPr>
          <w:ilvl w:val="2"/>
          <w:numId w:val="1"/>
        </w:numPr>
        <w:rPr/>
      </w:pPr>
      <w:bookmarkStart w:id="1403" w:name="__RefHeading___Toc11323836_2142443653"/>
      <w:bookmarkStart w:id="1404" w:name="_Toc525"/>
      <w:bookmarkEnd w:id="1402"/>
      <w:bookmarkEnd w:id="1403"/>
      <w:r>
        <w:rPr>
          <w:rtl w:val="true"/>
        </w:rPr>
        <w:t>اعتناق الحق</w:t>
      </w:r>
      <w:r>
        <w:rPr>
          <w:rtl w:val="true"/>
        </w:rPr>
        <w:t>:</w:t>
      </w:r>
      <w:bookmarkEnd w:id="1404"/>
    </w:p>
    <w:p>
      <w:pPr>
        <w:pStyle w:val="BookText"/>
        <w:rPr/>
      </w:pPr>
      <w:r>
        <w:rPr>
          <w:rFonts w:ascii="Amiri" w:hAnsi="Amiri" w:eastAsia="Amiri" w:cs="Amiri"/>
          <w:color w:val="111111"/>
          <w:sz w:val="28"/>
          <w:sz w:val="28"/>
          <w:szCs w:val="28"/>
          <w:rtl w:val="true"/>
          <w:lang w:bidi="ar-SA"/>
        </w:rPr>
        <w:t>يقول السيد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وجود هذه الروايات الصحيحة عند الزيدية حسب مبانيهم، ومسائل اُخرى اتجنبها نظراً للاختصار، رأيت ان الحق واضح، وان العناد من عمل أهل النار، لذا آمنت بالاختيار الإلهي الذي يتمثّل في الأئمة المعصومين الاثني عشر، وسلّمت الأمر لله، ولم اتكبّر على حكم الله، والحمد لله المعين الناصر لعباده المؤمنين، والهادي له إلى اقوم السبيل والله ولي الهداية والتوفيق</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11323838_2142443653"/>
      <w:bookmarkStart w:id="1406" w:name="_Toc526"/>
      <w:bookmarkEnd w:id="1405"/>
      <w:r>
        <w:rPr>
          <w:rtl w:val="true"/>
        </w:rPr>
        <w:t>مؤلفاته</w:t>
      </w:r>
      <w:r>
        <w:rPr>
          <w:rtl w:val="true"/>
        </w:rPr>
        <w:t>:</w:t>
      </w:r>
      <w:bookmarkEnd w:id="1406"/>
    </w:p>
    <w:p>
      <w:pPr>
        <w:pStyle w:val="Heading3"/>
        <w:numPr>
          <w:ilvl w:val="2"/>
          <w:numId w:val="1"/>
        </w:numPr>
        <w:rPr/>
      </w:pPr>
      <w:bookmarkStart w:id="1407" w:name="__RefHeading___Toc11323840_2142443653"/>
      <w:bookmarkStart w:id="1408" w:name="_Toc527"/>
      <w:bookmarkEnd w:id="1407"/>
      <w:r>
        <w:rPr>
          <w:rtl w:val="true"/>
        </w:rPr>
        <w:t>{</w:t>
      </w:r>
      <w:r>
        <w:rPr/>
        <w:t>1</w:t>
      </w:r>
      <w:r>
        <w:rPr>
          <w:rtl w:val="true"/>
        </w:rPr>
        <w:t>} "</w:t>
      </w:r>
      <w:r>
        <w:rPr>
          <w:rtl w:val="true"/>
        </w:rPr>
        <w:t>في ظلال الاسلام ـ السر الكامن وراء الاختلاف بين المسلمين</w:t>
      </w:r>
      <w:r>
        <w:rPr>
          <w:rtl w:val="true"/>
        </w:rPr>
        <w:t xml:space="preserve">": </w:t>
      </w:r>
      <w:r>
        <w:rPr>
          <w:rtl w:val="true"/>
        </w:rPr>
        <w:t>مخطوط</w:t>
      </w:r>
      <w:r>
        <w:rPr>
          <w:rtl w:val="true"/>
        </w:rPr>
        <w:t>.</w:t>
      </w:r>
      <w:bookmarkEnd w:id="1408"/>
    </w:p>
    <w:p>
      <w:pPr>
        <w:pStyle w:val="BookText"/>
        <w:rPr/>
      </w:pPr>
      <w:r>
        <w:rPr>
          <w:rFonts w:ascii="Amiri" w:hAnsi="Amiri" w:eastAsia="Amiri" w:cs="Amiri"/>
          <w:color w:val="111111"/>
          <w:sz w:val="28"/>
          <w:sz w:val="28"/>
          <w:szCs w:val="28"/>
          <w:rtl w:val="true"/>
          <w:lang w:bidi="ar-SA"/>
        </w:rPr>
        <w:t>سيصدر عن مركز الأبحاث العقائدية ضمن سلسلة الرحلة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يعالج هذا الكتاب ظاهرة الاختلاف والتفرّق بين المسلمين ويبحث المؤلف فيه اسباب نشوء الاختلاف الديني الذي مزّق كيان المسلمين، وجعلهم من أضعف الأمم في مواجهة اعدائهم</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ويتضمن هذا الكتاب مواضيع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المسلمين، سرّ الافتراق بين المسلمين، قصة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وابليس، موقف قريش من الاسلام، الاختيار الالهي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1409" w:name="pg20384_231337"/>
    </w:p>
    <w:p>
      <w:pPr>
        <w:pStyle w:val="Heading3"/>
        <w:numPr>
          <w:ilvl w:val="2"/>
          <w:numId w:val="1"/>
        </w:numPr>
        <w:rPr/>
      </w:pPr>
      <w:bookmarkStart w:id="1410" w:name="__RefHeading___Toc11323842_2142443653"/>
      <w:bookmarkStart w:id="1411" w:name="_Toc528"/>
      <w:bookmarkEnd w:id="1409"/>
      <w:bookmarkEnd w:id="1410"/>
      <w:r>
        <w:rPr>
          <w:rtl w:val="true"/>
        </w:rPr>
        <w:t>وقفة مع كتابه</w:t>
      </w:r>
      <w:r>
        <w:rPr>
          <w:rtl w:val="true"/>
        </w:rPr>
        <w:t>: ((</w:t>
      </w:r>
      <w:r>
        <w:rPr>
          <w:rtl w:val="true"/>
        </w:rPr>
        <w:t>في ظلال الإسلام ـ السر الكامن وراء الاختلاف بين المسلمين</w:t>
      </w:r>
      <w:r>
        <w:rPr>
          <w:rtl w:val="true"/>
        </w:rPr>
        <w:t>))</w:t>
      </w:r>
      <w:bookmarkEnd w:id="1411"/>
    </w:p>
    <w:p>
      <w:pPr>
        <w:pStyle w:val="BookText"/>
        <w:rPr/>
      </w:pPr>
      <w:r>
        <w:rPr>
          <w:rFonts w:ascii="Amiri" w:hAnsi="Amiri" w:eastAsia="Amiri" w:cs="Amiri"/>
          <w:color w:val="111111"/>
          <w:sz w:val="28"/>
          <w:sz w:val="28"/>
          <w:szCs w:val="28"/>
          <w:rtl w:val="true"/>
          <w:lang w:bidi="ar-SA"/>
        </w:rPr>
        <w:t>يقول الكاتب في تعريفه بموضوع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الكتاب يعالج ظاهرة خطيرة ظهرت بين المسلمين، وهي ظاهرة الاختلاف والتفرّق والتمزق التي انهكت المسلمين وطعنتهم من الداخل، وجعلتهم من اضعف الأمم في مواجهة اعدائهم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الكتاب يكشف عن السر الذي تفرّق المسلمون من أجله وليس هو من عند المؤلف، بل من النصوص القرآنية المحكمة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يثبت أولا ان الاختلافات العقائدية ـ بمالها من الاتساع في كل المجالات ـ ما هي إلاّ فروع تفرّعت بعد وجود أصل واحد، وهو أصل التفرّق،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تفرعت عليه الاختلافات العقائدية والسياسية، بل الكثير من المسائل الفقهية</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11323844_2142443653"/>
      <w:bookmarkStart w:id="1413" w:name="_Toc529"/>
      <w:bookmarkEnd w:id="1412"/>
      <w:r>
        <w:rPr>
          <w:rtl w:val="true"/>
        </w:rPr>
        <w:t>الاختلاف بين المسلمين</w:t>
      </w:r>
      <w:r>
        <w:rPr>
          <w:rtl w:val="true"/>
        </w:rPr>
        <w:t>:</w:t>
      </w:r>
      <w:bookmarkEnd w:id="1413"/>
    </w:p>
    <w:p>
      <w:pPr>
        <w:pStyle w:val="BookText"/>
        <w:rPr/>
      </w:pPr>
      <w:r>
        <w:rPr>
          <w:rFonts w:ascii="Amiri" w:hAnsi="Amiri" w:eastAsia="Amiri" w:cs="Amiri"/>
          <w:color w:val="111111"/>
          <w:sz w:val="28"/>
          <w:sz w:val="28"/>
          <w:szCs w:val="28"/>
          <w:rtl w:val="true"/>
          <w:lang w:bidi="ar-SA"/>
        </w:rPr>
        <w:t>يقول الكاتب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يتأمل قليلا وينظر إلى التاريخ بدقة سيجد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الأمة على المحجة البيضاء ليلها كنهارها، وان الصحابة لم يكن بينهم أي اختلاف 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هو السبب الذي أدى إلى الاختلاف فيما بينهم؟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يقول انهم لم يختلفوا فهو إما جاهل لم يطلع على تاريخ الاسلام، أو معاند لا يزيده العلم إلاّ جهلا، فمن الواضح أن الخلاف وقع بين الصحابة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ثم تطور إلى مرحلة نفي وطرد فيها بعض الصحابة كما حصل </w:t>
      </w:r>
      <w:bookmarkStart w:id="1414" w:name="pg20384_231338"/>
    </w:p>
    <w:p>
      <w:pPr>
        <w:pStyle w:val="BookText"/>
        <w:rPr/>
      </w:pPr>
      <w:bookmarkEnd w:id="1414"/>
      <w:r>
        <w:rPr>
          <w:rFonts w:ascii="Amiri" w:hAnsi="Amiri" w:eastAsia="Amiri" w:cs="Amiri"/>
          <w:color w:val="111111"/>
          <w:sz w:val="28"/>
          <w:sz w:val="28"/>
          <w:szCs w:val="28"/>
          <w:rtl w:val="true"/>
          <w:lang w:bidi="ar-SA"/>
        </w:rPr>
        <w:t>لأبي ذر، وقتل بعضهم البعض كما حصل للخليفة الثالث، وحارب بعضهم بعضاً كما في حرب الجمل وصفين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ان تفرّقهم لم يكن من أجل الاختلافات العقائدية المطروحة كما نراها اليوم، بل هناك أمر خفي وخطير لم يلتفت إليه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ان الخلافات العقائدية ما هي إلاّ فروع تفرّعت من أصل الفرقة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تَكُونُواْ كَالَّذِينَ تَفَرَّقُواْ وَاخْتَلَفُواْ مِن بَعْدِ مَا جَآءَهُمُ الْبَيِّنَـتُ وَأُوْلَئِكَ لَهُمْ عَذَابٌ عَظِيمٌ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 حِدَةً فَبَعَثَ اللَّهُ النَّبِيِّينَ مُبَشِّرِينَ وَمُنذِرِينَ وَأَنزَلَ مَعَهُمُ الْكِتَـبَ بِالْحَقِّ لِيَحْكُمَ بَيْنَ النَّاسِ فِيمَا اخْتَلَفُواْ فِيهِ وَمَا اخْتَلَفَ فِيهِ إِلاَّ الَّذِينَ أُوتُوهُ مِن بَعْدِ مَا جَآءَتْهُمُ الْبَيِّنَـتُ بَغْيَا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فالاختلاف لم يكن عقائدياً، وانما هو اختلاف من نوع آخر، انّه البغي، انه عدم التسليم وعدم التواضع للحكم الإلهي</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11323846_2142443653"/>
      <w:bookmarkStart w:id="1416" w:name="_Toc530"/>
      <w:bookmarkEnd w:id="1415"/>
      <w:r>
        <w:rPr>
          <w:rtl w:val="true"/>
        </w:rPr>
        <w:t>سر الافتراق بين المسلمين</w:t>
      </w:r>
      <w:r>
        <w:rPr>
          <w:rtl w:val="true"/>
        </w:rPr>
        <w:t>:</w:t>
      </w:r>
      <w:bookmarkEnd w:id="1416"/>
    </w:p>
    <w:p>
      <w:pPr>
        <w:pStyle w:val="BookText"/>
        <w:rPr/>
      </w:pPr>
      <w:r>
        <w:rPr>
          <w:rFonts w:ascii="Amiri" w:hAnsi="Amiri" w:eastAsia="Amiri" w:cs="Amiri"/>
          <w:color w:val="111111"/>
          <w:sz w:val="28"/>
          <w:sz w:val="28"/>
          <w:szCs w:val="28"/>
          <w:rtl w:val="true"/>
          <w:lang w:bidi="ar-SA"/>
        </w:rPr>
        <w:t>يتحدّث المؤلّف عن ذلك السرّ بما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سرٌ يشمل الأمم السابقة على الاسلام أيضاً وكان السبب في افتراقها، وهو السبب الذي جعل قريشاً تحارب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هو السبب الذي جعل اليهود يحاربون الإسلام ويواجهونه ويلجأون إلى تحريف كتبهم ونبذها ورا ظهورهم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على الاستخلاف على هذه الأرض والحكم والتسلط وعلو الكلمة الذي يؤدّي بالتالي إلى نزاع على المنصب الإلهي الذي </w:t>
      </w:r>
      <w:bookmarkStart w:id="1417" w:name="pg20384_231339"/>
    </w:p>
    <w:p>
      <w:pPr>
        <w:pStyle w:val="BookText"/>
        <w:rPr/>
      </w:pPr>
      <w:bookmarkEnd w:id="1417"/>
      <w:r>
        <w:rPr>
          <w:rFonts w:ascii="Amiri" w:hAnsi="Amiri" w:eastAsia="Amiri" w:cs="Amiri"/>
          <w:color w:val="111111"/>
          <w:sz w:val="28"/>
          <w:sz w:val="28"/>
          <w:szCs w:val="28"/>
          <w:rtl w:val="true"/>
          <w:lang w:bidi="ar-SA"/>
        </w:rPr>
        <w:t>خصّه الله لبعض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هذا قامت الدنيا وقعدت، وتفرّقت الأمم وتشتّت، وتشكّلت المذاهب وتشعّبت، وهناك أدلة قرآنية كثيرة تدعم هذا القول، نورد منها البعض</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11323848_2142443653"/>
      <w:bookmarkStart w:id="1419" w:name="_Toc531"/>
      <w:bookmarkEnd w:id="1418"/>
      <w:r>
        <w:rPr>
          <w:rtl w:val="true"/>
        </w:rPr>
        <w:t>قصة آدم</w:t>
      </w:r>
      <w:r>
        <w:rPr>
          <w:rtl w:val="true"/>
        </w:rPr>
        <w:t>(</w:t>
      </w:r>
      <w:r>
        <w:rPr>
          <w:rtl w:val="true"/>
        </w:rPr>
        <w:t>عليه السلام</w:t>
      </w:r>
      <w:r>
        <w:rPr>
          <w:rtl w:val="true"/>
        </w:rPr>
        <w:t xml:space="preserve">) </w:t>
      </w:r>
      <w:r>
        <w:rPr>
          <w:rtl w:val="true"/>
        </w:rPr>
        <w:t>وابليس</w:t>
      </w:r>
      <w:r>
        <w:rPr>
          <w:rtl w:val="true"/>
        </w:rPr>
        <w:t>:</w:t>
      </w:r>
      <w:bookmarkEnd w:id="1419"/>
    </w:p>
    <w:p>
      <w:pPr>
        <w:pStyle w:val="BookText"/>
        <w:rPr/>
      </w:pPr>
      <w:r>
        <w:rPr>
          <w:rFonts w:ascii="Amiri" w:hAnsi="Amiri" w:eastAsia="Amiri" w:cs="Amiri"/>
          <w:color w:val="111111"/>
          <w:sz w:val="28"/>
          <w:sz w:val="28"/>
          <w:szCs w:val="28"/>
          <w:rtl w:val="true"/>
          <w:lang w:bidi="ar-SA"/>
        </w:rPr>
        <w:t>يوضّح المؤلف هذا الدليل بما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القرآن هذه القصة لتكون عبرة للعالمين، وبالأخص المسلمين، وكذلك لتوضيح أسباب نشوء النزاع بين الشيطان والإنسان وما هي جذورها؟</w:t>
      </w:r>
    </w:p>
    <w:p>
      <w:pPr>
        <w:pStyle w:val="BookText"/>
        <w:rPr/>
      </w:pPr>
      <w:r>
        <w:rPr>
          <w:rFonts w:ascii="Amiri" w:hAnsi="Amiri" w:eastAsia="Amiri" w:cs="Amiri"/>
          <w:color w:val="111111"/>
          <w:sz w:val="28"/>
          <w:sz w:val="28"/>
          <w:szCs w:val="28"/>
          <w:rtl w:val="true"/>
          <w:lang w:bidi="ar-SA"/>
        </w:rPr>
        <w:t>يتوضّح في هذه القصة مسألة الاصطفاء والاختيار الإلهي، وضرورة الخضوع والتسليم لهذا الحكم الإلهي، وعدم المعاندة معه كما فعل إبليس الذي كان مع الملائكة وعبدالله ستة آلاف سنة، لكنه احبط عمله الطويل لكبر ساعة واحدة، 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بعد ابليس يسلم على الله بمعصيته؟ كلا، ما كان الله سبحانه ليدخل الجنّة بشراً بأمر أخرج به منها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حكمه في أهل السماء وأهل الأرض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الله وبين أحد من خلقه هوادة في إباحة حمىً حرمه على العالمين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 المعصوم هذا يوضّح أهمية مسألة الخضوع لاحكام الله باصطفاء من يصطفيه، ويبين العواقب الوخيمة لرفضها من أي كان وان جللته أغشية القداسة الظاهرية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ورفض إبليس للاختيار الإلهي لم يكن لأسباب عقائدية، وان حاول توجيه موقفه بقياس باطل مفاده ان النار خير من الطين، كلا انه لم يستطيع تحمل هذا الاختيار وفضل نفسه على آدم المختار من قبل الله، فوقع ابليس في اللعنة والرجم رغم علمه بعاقبة الامور،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يَـإِبْلِيسُ مَا مَنَعَكَ أَن تَسْجُدَ لِمَا </w:t>
      </w:r>
      <w:bookmarkStart w:id="1420" w:name="pg20384_231340"/>
    </w:p>
    <w:p>
      <w:pPr>
        <w:pStyle w:val="BookText"/>
        <w:rPr/>
      </w:pPr>
      <w:bookmarkEnd w:id="1420"/>
      <w:r>
        <w:rPr>
          <w:rFonts w:ascii="Amiri" w:hAnsi="Amiri" w:eastAsia="Amiri" w:cs="Amiri"/>
          <w:color w:val="111111"/>
          <w:sz w:val="28"/>
          <w:sz w:val="28"/>
          <w:szCs w:val="28"/>
          <w:rtl w:val="true"/>
          <w:lang w:bidi="ar-SA"/>
        </w:rPr>
        <w:t xml:space="preserve">خَلَقْتُ بِيَدَىَّ أَسْتَكْبَرْتَ أَمْ كُنتَ مِنَ الْعَالِينَ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خَلَقْتَنِى مِن نَّار وَ خَلَقْتَهُو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لَعْنَتِى إِلَى يَوْمِ الدِّينِ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نحن فما هو موقفنا من هذه القصة؟ هل يجوز لنا الوقوف على الحياد، ونقول تلك امة قد مضت، وهذين شخصين عظيمين كلاهما مجتهد، وهو على الصواب بل وله أجر؟ أم يجوز لنا القول ان ابليس له المقام العالي فهو الأول والأكثر عبادة؟ أم نقول انهما لو كانا صالحين ما تنازعا اذن فلنتركهما معاً؟ كلا ان الموقف الصحيح والواضح هو أن آدم صفوة الله وخيرته فيجب التسليم بذلك والاعتراف له بما أراده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الكاتب أدلة اخرى كقصة ابني آدم عندما رفض أحدهما اختيار الله لقربان اخيه فقتله نتيجة هذا الرفض، وكذلك قصة يوسف واخوته الذين حسدوه لمحبة أبيه له التي كانت بسبب اختيار الله له دونهم، وكذلك ما فعله اليهود مع نبيهم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من دونهم للمناجاة، ومع نبينا الخاتم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رفضوه وهم الذين كانوا يستفتحون به على الذين كفروا من قبل، ثم يأتي إلى قريش وموقفها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ودينه المبين</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11323850_2142443653"/>
      <w:bookmarkStart w:id="1422" w:name="_Toc532"/>
      <w:bookmarkEnd w:id="1421"/>
      <w:r>
        <w:rPr>
          <w:rtl w:val="true"/>
        </w:rPr>
        <w:t>موقف قريش من الاسلام</w:t>
      </w:r>
      <w:r>
        <w:rPr>
          <w:rtl w:val="true"/>
        </w:rPr>
        <w:t>:</w:t>
      </w:r>
      <w:bookmarkEnd w:id="1422"/>
    </w:p>
    <w:p>
      <w:pPr>
        <w:pStyle w:val="BookText"/>
        <w:rPr/>
      </w:pPr>
      <w:r>
        <w:rPr>
          <w:rFonts w:ascii="Amiri" w:hAnsi="Amiri" w:eastAsia="Amiri" w:cs="Amiri"/>
          <w:color w:val="111111"/>
          <w:sz w:val="28"/>
          <w:sz w:val="28"/>
          <w:szCs w:val="28"/>
          <w:rtl w:val="true"/>
          <w:lang w:bidi="ar-SA"/>
        </w:rPr>
        <w:t>يتساءل الكاتب عن موقف قريش ويقول بما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حاربت قريش الدين الاسلامي؟ ولماذا بذلت الغالي والنفيس من أجل الاطاحة بالاسلام؟ ولماذا ضحّت بأعز رجالها وقدمتهم للموت؟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سألنا كبار قريش عن السبب فيسغلفون جوابهم بواجهة عقائدية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سفّه احلامنا وكفر بالهتنا، ولكن القرآن لا يقبل منهم ذلك </w:t>
      </w:r>
      <w:bookmarkStart w:id="1423" w:name="pg20384_231341"/>
    </w:p>
    <w:p>
      <w:pPr>
        <w:pStyle w:val="BookText"/>
        <w:rPr/>
      </w:pPr>
      <w:bookmarkEnd w:id="1423"/>
      <w:r>
        <w:rPr>
          <w:rFonts w:ascii="Amiri" w:hAnsi="Amiri" w:eastAsia="Amiri" w:cs="Amiri"/>
          <w:color w:val="111111"/>
          <w:sz w:val="28"/>
          <w:sz w:val="28"/>
          <w:szCs w:val="28"/>
          <w:rtl w:val="true"/>
          <w:lang w:bidi="ar-SA"/>
        </w:rPr>
        <w:t>ويفضحهم ويبين السبب الأساسي في آيات عديدة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لَوْلاَ نُزِّلَ هَـذَا الْقُرْءَانُ عَلَى رَجُل مِّنَ الْقَرْيَتَيْنِ عَظِيم </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يُرِيدُ كُلُّ امْرِى مِّنْهُمْ أَن يُؤْتَى صُحُفاً مُّنَشَّرَةً</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يريدون أن يشركهم الله في اختياره، والله لا يقبل أن يعبد ويطاع إلاّ من حيث يشاء،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كُنتُمْ تُحِبُّونَ اللَّهَ فَاتَّبِعُونِى يُحْبِبْكُمُ اللَّهُ وَيَغْفِرْ لَكُمْ ذُنُوبَكُمْ وَاللَّهُ غَفُورٌ رَّحِيمٌ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4" w:name="__RefHeading___Toc11323852_2142443653"/>
      <w:bookmarkStart w:id="1425" w:name="_Toc533"/>
      <w:bookmarkEnd w:id="1424"/>
      <w:r>
        <w:rPr>
          <w:rtl w:val="true"/>
        </w:rPr>
        <w:t>الاختيار الالهي بعد وفاة الرسول</w:t>
      </w:r>
      <w:r>
        <w:rPr>
          <w:rtl w:val="true"/>
        </w:rPr>
        <w:t>(</w:t>
      </w:r>
      <w:r>
        <w:rPr>
          <w:rtl w:val="true"/>
        </w:rPr>
        <w:t>صلى الله عليه وآله</w:t>
      </w:r>
      <w:r>
        <w:rPr>
          <w:rtl w:val="true"/>
        </w:rPr>
        <w:t>):</w:t>
      </w:r>
      <w:bookmarkEnd w:id="1425"/>
    </w:p>
    <w:p>
      <w:pPr>
        <w:pStyle w:val="BookText"/>
        <w:rPr/>
      </w:pPr>
      <w:r>
        <w:rPr>
          <w:rFonts w:ascii="Amiri" w:hAnsi="Amiri" w:eastAsia="Amiri" w:cs="Amiri"/>
          <w:color w:val="111111"/>
          <w:sz w:val="28"/>
          <w:sz w:val="28"/>
          <w:szCs w:val="28"/>
          <w:rtl w:val="true"/>
          <w:lang w:bidi="ar-SA"/>
        </w:rPr>
        <w:t xml:space="preserve">يوجّه الكاتب خطابه إلى الباحث عن الحق، ويقول بما ملخّصه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للباحث عن الحق أن يركّز جهده في البحث عن مسألة واحدة فقط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اختار الله للامة الاسلامية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وأئمة؟ وإذا كان قد اختار فمن هم أولئك الهداة؟</w:t>
      </w:r>
    </w:p>
    <w:p>
      <w:pPr>
        <w:pStyle w:val="BookText"/>
        <w:rPr/>
      </w:pPr>
      <w:r>
        <w:rPr>
          <w:rFonts w:ascii="Amiri" w:hAnsi="Amiri" w:eastAsia="Amiri" w:cs="Amiri"/>
          <w:color w:val="111111"/>
          <w:sz w:val="28"/>
          <w:sz w:val="28"/>
          <w:szCs w:val="28"/>
          <w:rtl w:val="true"/>
          <w:lang w:bidi="ar-SA"/>
        </w:rPr>
        <w:t>إذا عرفت الذين اختارهم الله واصطفاهم لقيادة الأمة فيجب عليك طاعتهم والانضمام إلى حزبهم والبراءة من أعدائهم ومن لم يسلم لهم، وليس لك الحق ـ بعد ذلك ـ ان تعترض على علم من اختارهم الله فهو ادرى بما يريد، نعم لك الحق ان تستفهم وتتعلم منهم فلا يجوز التقدم عليهم والتأخر عنهم</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واضحة فالخلافات بين الصحابة ـ كما قلنا ـ لم تكن عقائدية، بل حسد البعض من اختارهم الله ونازعوهم ما منحه الله لهم دون سواهم، فكان ان افترقت هذه الأمة وسارت حذو الأمم السابقة، ثم تغلف النزاع بمسائل عقائدية لا تعد ولا تحصى يضيع فيها الباحث عن الحق فلا توجد مسألة وإلاّ وفيها خلاف إلاّ القليل من الاجماعات البديهية</w:t>
      </w:r>
      <w:r>
        <w:rPr>
          <w:rFonts w:eastAsia="Amiri" w:cs="Amiri" w:ascii="Amiri" w:hAnsi="Amiri"/>
          <w:color w:val="111111"/>
          <w:sz w:val="28"/>
          <w:szCs w:val="28"/>
          <w:rtl w:val="true"/>
          <w:lang w:bidi="ar-SA"/>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النزاع الأصلي في الواقع بين المسلمين على مسألة الامامة والولاية، وقد صدق الشهرستاني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واعظم خلاف بين الامة خلاف الامامة، إذ ما سل سيف في الاسلام على قاعدة دينية مثل ما سلّ على الامامة في كل زمان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1426" w:name="pg20384_231343"/>
    </w:p>
    <w:p>
      <w:pPr>
        <w:pStyle w:val="Heading2"/>
        <w:numPr>
          <w:ilvl w:val="1"/>
          <w:numId w:val="1"/>
        </w:numPr>
        <w:rPr/>
      </w:pPr>
      <w:bookmarkStart w:id="1427" w:name="__RefHeading___Toc11323854_2142443653"/>
      <w:bookmarkStart w:id="1428" w:name="_Toc534"/>
      <w:bookmarkEnd w:id="1426"/>
      <w:bookmarkEnd w:id="1427"/>
      <w:r>
        <w:rPr>
          <w:rtl w:val="true"/>
        </w:rPr>
        <w:t>فهرس مطالب</w:t>
      </w:r>
      <w:bookmarkEnd w:id="1428"/>
    </w:p>
    <w:p>
      <w:pPr>
        <w:pStyle w:val="BookText"/>
        <w:rPr/>
      </w:pPr>
      <w:r>
        <w:rPr>
          <w:rFonts w:ascii="Amiri" w:hAnsi="Amiri" w:eastAsia="Amiri" w:cs="Amiri"/>
          <w:color w:val="111111"/>
          <w:sz w:val="28"/>
          <w:sz w:val="28"/>
          <w:szCs w:val="28"/>
          <w:rtl w:val="true"/>
          <w:lang w:bidi="ar-SA"/>
        </w:rPr>
        <w:t>معلومات حول اليزيديّة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السلطة الدينية اليزيدية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بداية تأثره بالاسلام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دواعي توجهه للبحث حول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أهم كتب الشيعة التي تأثّر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الظلمات إلى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الأصل الديني لليزيديين قبل 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الدليل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كيف حصلت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المنتفعون من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بداية تعرفه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نبذه للتعصب المذهبي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نتائج بحثه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تقييمه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عتابه لعلماء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موانع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القطوف الدانية في ست عشرة مسألة خلافية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اتفاق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تساؤلان وجوابان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التكتف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دليل أهل المذاهب الأربعة على التكتف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 كان يرسل يديه في الصلاة من 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دراسته الآكاديمية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التعرف على شخصية متكاملة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أحببناه لورعه وإذا به 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انفتاح باب الحوار والنقاش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عدم الاذعان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واخيراً بنور فاطمة اهتديت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مشاعر حالة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البحث في التاريخ 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لمحات من التشيع في السودان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فدك الرمز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الخلفاء واقتحام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الخلافة بالشورى أم بالتعيين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كربلاء ثمرة للسقيفة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من ركام الباطل إلى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تصوره السابق عن المذهب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إعادته النظر حول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المفاجأة الأولى في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اكتشافه للحقيقه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اعتناقه لمذهب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الجديد والصحيح في الحوار مع الوهابيين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بعض خصائص الحوار 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مراحل المنهج</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الجهل بمعنى 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المستقبل للمذهب الاثني عشري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وقفة مع مناظرة الدكتور عصام العماد مع الشيخ عثمان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أهمية المناظرة بين الشيعة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سمات وشروط المناظرة البناءة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الأرضية التمهدية لمناظرة الدكتور عصام مع الشيخ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بداية مناظرة الدكتور عصام مع الشيخ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من ثمار هذه 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المفاجأة بانسحاب الشيخ عثمان من 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مقتطفات من كلام الشيخ عثمان قبل انسحابه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أثر هذه المناظرة في الصعيد العالمي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سبب تسميته بالحافظ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تفوّقه في المجال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دراسته للتشيع وفق الأسس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استبصاره وتأليفه في مجال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 النجاة في الامامة والصلاة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تغير الصلاة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مسح الأرجل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في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السجود على الأرض أو على ما أنبتت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الصلاة على النبي والآل في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إرسال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إمامة 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الانفتاح على الرؤى الجديدة في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وهم نسجناه على منوال أسلافنا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اللقاء الأول بالشخصية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المصادر الحقيقية للتعرف على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المذهب الجعفري والمذاهب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بعض الشبهات الواهية ضد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بوادر نشوء الشكوك والحيرة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طلب المزيد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بداية التوجه إلى المطالعة والتحقيق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المفاجأة بقضية رزية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الاستبصار وإزاحة دواعي الانحياز الوهمي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أول اعلان عن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مواساة العترة في احزانهم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الصمود أزاء التيارات المعاكسة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مؤلفاتها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وقفة مع كتابها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أخيراً أشرقت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حياتها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حياتها بعد وفاة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أزواج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حرمت عليهم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اختيار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الإمامة عند الشيعة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المولد والنشأة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بداية اثارة التساؤلات حول العقيدة الموروثة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سفر الدكتور التيجاني إلى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الانفتاح على كتب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بداية التوجه إلى البحث الجاد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الشك والحيرة ثمّ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وصف حالة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الشيعة وفهمهم لمسألة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الشيعة وزيارة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الصحابة عند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اختلاف المذاهب الأربعة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بداية اندفاعه للبحث عن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دراسة كتاب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ثمرة البحث في نهاية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تحمّل مسؤولية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المضايقات بعد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مقارنة في التوحيد والنبوة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أهمية التوحيد في العقيدة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أدلة التوحيد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كلام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التوحيد عند غير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توحيد الادعياء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طريقان لا ثالث 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اهتمامه بالشؤون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بداية تعرّفه على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المامه بمأساة واقعة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قراءته لكتاب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ردود فعل ابناء مجتمعه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إفادات من ملفات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وتقمصها ابن أبي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اجتماع الانصار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 أبي بكر باستخلاف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حفص العدوي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رزية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منع إعلان وفاة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كراهية جمع النبوة والخلافة لبني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حجر الأساس لبني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شورى عمر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أبو عمرو الاموي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معارضة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ابن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نهاية أمر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أبو تراب علي بن أبي طالب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الدعوة إلى الوحدة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بحثه عن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العثور على مصدر تلقي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بداية رحلة بحثه عن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أهم دوافع انتمائه إلى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اعلانه للاستبصار ونشره للتشيع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أنا 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 أم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مالك والغناء والمزاح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العقيدة 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والحكام 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البعث والمعاد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موقف الإسلام من القيادة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الفقه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فروع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تولي أولياء الله والتبرؤ من اعدائهم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النتائج التي توصّل إليها خلال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اجماع الأمة على فضل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اقتطاف ثمار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وقفة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بين السياسة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قعود عبدالله بن عمر عن بيعة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إعتذار ابن عبدالبر عن ابن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بيعة ابن عمر ليزيد بن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قصة البيعة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قبول ابن عمر جوائز الأمراء</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ماذا قال ابن عمر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الحسرة والندامة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مرحلة الحيرة والضياع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الإنتماء إلى الجماعة السلفية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ارتقاء الوعي في الجامعة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تأثر بعض الجامعيين بالفكر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الحوار مع المتأثر بالفكر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الشعور بالحاجة الماسة إلى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عقبات أمام البحث والتحقيق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بداية الالمام بمكانة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التمسك بالدعاء للخروج من 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اللقاء الأول بشخصية 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خشية الحوار مع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الاسلوب الرائع في الحوار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البحث في طي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تدخّل الألطاف الالهية في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كتاب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التأثر الشديد بكتاب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لقاءات المجموعة مع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اسلوب الشيخ في طرح الابحاث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ودخلنا التشيع سجداً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شبهات 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القرآن نص صريح على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مناقشتها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تصدي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مرحلة تراكم التساؤلات في ذهنه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التوجه إلى الباري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بداية تعرفه على التراث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حواره مع ذاته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البحث عن مكمن الخلاف المذهبي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نهاية مطافه في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واستقر بي النوى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وجوب الامامة باللطف العقلي أم السمعي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العصمة أم الشروط الأربعة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وملابساته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الطريق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السلفية بين أهل السنة والامامية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من هم السلفية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علماء أهل السنة وابن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ابن تيمية، حدّة في الطبع وغلظة في التعامل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ابن تيمية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الوهابية أو السلفية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انتشار الدعوة الوهابية واعلان الجهاد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الهجوم على كربلاء ونهب ضريح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الشيخ سليمان يرد على أخيه محمد بن عبد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أوجه الشبه بين الوهابية والخوارج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نشر الطائفية البغيضة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تشويه صورة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علماء أهل السنة والإمامية وغيرهم يردون على 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التوحيد عند السلفية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زيارة القبور وشدّ الرحال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مواجهة التحريف والتلاعب بعقائد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عن أسباب فشل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عن أسباب نشوء الاختلاف 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بداية التحرر من التقليد الأعمى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غربلة المسائل واقتحام المسلمات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تخطى الحجب والاهتداء بهدي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الشك والحيرة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اليقين بعد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الهجرة إلى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أسئلة حائرة وشكوك مؤلمة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ينجو من هذه الأمة إلاّ طائفة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هم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جرى بعيد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المبشّرون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حياته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البحث حول 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التعرف على بعض علماء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الظفر بكتاب المراجعات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الانتماء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ردود فعل المخالفين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موقف رائع للمرجعية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اخترت مذهب الشيعة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الشيعة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آية الصلوات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آية التبليغ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الشيعة والسنّة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حديث الدار أو حديث الانذار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خلفاء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شهادة الآخرين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كارثة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التأثّر بالتيار السلفي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مع صديقه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المواضيع التي تأثر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الشك والحيرة ثم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وركبت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الأشعري والمذاهب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الأئمة الأربعة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الأئمة الأربعة والفقه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السياسة أوجدت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إشكالات في مرجعية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شبهات ـ في عقائد الامامية ـ ليست بشبهات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تحريف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التربة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بداية تحديد الاتجاه وبلورة الاهداف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اتساع آفاق 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رحلة البحث واصطدامها بالغزو الوهابي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سمات الاتجاه الوهابي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الشعور بالحاجة لارتقاء المستوى المعرفي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التعرّف على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الاصطدام بالواقع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طلب المزيد من معرفة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مرحلة التحوّل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ردود فعل التيارات 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العودة إلى البلد والتخطيط للدعوة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المنهج في الدعوة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الضائعة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وانكشف الزيف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تحريف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فقهاء وعقائديون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المدرسة السلفية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اهتمامه بالعقيدة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نبذهُ للتعصب</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الصراع بين القوى النفسية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بلون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مقاطع من شعره</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ذكرى الخلود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شايعت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برديات 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فاجعة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غريب الغرباء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موعد مع الشراع</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الشعور بالاستغناء عن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بلورة هوايته نحو المطالعة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التوجه إلى مطالعة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المفاجئة بحقائق التاريخ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بداية التعرف على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كلمة اخيرة لكل انسان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الصحابة في حجمهم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الصحابة وأصول الدين أو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ما استدلّوا به في عدالة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الصحابة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صحابة وصحابيات تحت المجهر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حفصة بنت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هند بنت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الشيعة والصحابة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بداية الرحلة الفكرية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الحيرة والاضطراب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التوجه إلى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عدم مواصلة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توفير أجواء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العودة إلى البحث مرّة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الاحتكاك بالشيعة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الحوار اكتشفت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خصائص الحوار والمحاور</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تجربة الاستاذ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شبهات زالت مع الحوار</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فعل الأكثر لا يدلّ على الصواب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لا تحاور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اسطورة عبدالله بن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اعادة النظر في القراءات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عقبات دون ادراك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أهمية إعمال العقل حين البحث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أهمية البحث لانقاذ النفس من الانحراف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قاتل الله العناد الطائفي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التصدي للدعوة بعد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شرعية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بيان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هجر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ابحث عن الحق تجد أهله</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 يولد التقارب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البدع</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دراساته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مواجهة وهابية منطقته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بداية تعرّفه على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الاندفاع للبحث عن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اكتشاف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اعتناق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وقفة مع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ظلال الاسلام ـ السر الكامن وراء الاختلاف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الاختلاف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سر الافتراق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قصة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موقف قريش من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الاختيار الالهي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اليزيديون في حاضرهم وماضيهم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لعبد الرزاق الحسني، ط</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حتمت التقاليد اليزيدية على كل يزيدي أن يتخذ له له أخاً وأختاً من رجال الدين يكل أمره اليهما، ويرجو بهما الشفاعة يوم الآخرة ومفروض عليه أن يصافحهما عند كل صباح، ويتحبب إليهما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الحسني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اليزيديون في حاضرهم وماضيهم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ولاحظ ما قاله المفسّرون من أن الشجرة الملعونة بني أمية أو بني الحكم، ولاحظ أن الشيخ عدي الذي ابتدع اليزيدية من أحفاد الحكم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بن 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ويُعرف عند القوم بعادي أو شيخ آدي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النصف الثاني من القرن الخامس الهجري في قربة بيت 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الشام، إلى الجنوب من بعلبك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سافر إلى بغداد عاصمة الدولة العبّاسيّة آنذاك، درس فيها التصوف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وانتقل بعدها إلى الموصل وإلى وادي لالش، أقام له زاويةً هناك، تبعه الكثيرون من أهل تلك الأنحاء والجبال، أحدث الطريقة الصوفية والتي عُرِفت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انضم إليها جمعٌ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تسعين عاماً ودفن في زاويته، مستخلفاً 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عدد من المؤرخين، منهم الجزري، وابن خلكان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عشائر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للعزاوي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منع المؤلف من إستلال الدليل على إسلامية قومنا قبل عادي، على ضوء النموذج المذكور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 الابن الأكبر لسيدنا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 هؤلاء المنتسبين للأموية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وأعني بيوت الأمراء وأقربائهم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تطبيق خطّتهم المذكورة، إذ أن القراءة والكتابة كانت حصراً بهم على مدى عصور التحريم، وبالتالي فإن تحريمهم التعليم استهدف الأبعدين من القوم ـ ممن لا علاقة لهم بالأموية ـ وبدءُ توجه القوم إلى طلب العلم لم يكن لتساهل الأمراء أو تسامح متمشيخيهم ـ كما كتب البعض ـ، بل جاء نتيجة ردّة فعل غاضبة لشعور متراكم بالتفرقة، فكان البغض للأمراء وجماعتهم طبيعياً حينما يرى قومنا حتى بعض الأناث من بيت الأمير وأقربائه ممن نِلنَ الشهادات، أو من خريجات الجامعات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أنها وقفاً على مسلمين ممن يجدون في الممارسات الروحيّة الطرائقية وسائل لبلوغ 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 والرضى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خلكان المجلد الأول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ومال إليه أهل تلك النواحي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الدملوجي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الدملوجي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شمس هو الذي بدأ بإضلال الأتباع والمريدين، وألبس في روحياتهم الأفكار الصوفية المنحرفة، والتي أراد منها إبراز نفسه بمنزلة المتألّه على القوم، ـ وهذا خطأ شائن في تحليل المؤلف المذكور ـ، إذ أن الشواهد التاريخية والحاضرة التي ذكرناها تشير إلى من أفرغ فيهم أول بدء تلك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ليتخذوا من قبره قبلة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القياس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دمشق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مالك والشافعي وأحمد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غنية المتملي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الجوهر النقي في الرد على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النووي لصحيح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في تفسيره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التنزيل بهامش 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صحيح مسلم 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بن حنبل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وابن أبي شيبة في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في الصحيح باب الجمع بين الصلاتين في الحضر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أخرجه أيضاً أحمد 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وشرح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العيني في شرح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الفاطمية في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للدكتور محمد جمال الدين سرور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لابن حجر العسقلاني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مركز الأبحاث العقائدية رسالة إلى قناة المستقلّة بتاريخ </w:t>
      </w:r>
      <w:r>
        <w:rPr>
          <w:rFonts w:eastAsia="IRNazanin" w:cs="IRNazanin"/>
          <w:b w:val="false"/>
          <w:bCs w:val="false"/>
          <w:i w:val="false"/>
          <w:iCs w:val="false"/>
          <w:color w:val="333333"/>
          <w:sz w:val="20"/>
          <w:szCs w:val="20"/>
        </w:rPr>
        <w:t>25/11/2002</w:t>
      </w:r>
      <w:r>
        <w:rPr>
          <w:rFonts w:ascii="IRNazanin" w:hAnsi="IRNazanin" w:eastAsia="IRNazanin"/>
          <w:b w:val="false"/>
          <w:b w:val="false"/>
          <w:bCs w:val="false"/>
          <w:i w:val="false"/>
          <w:i w:val="false"/>
          <w:iCs w:val="false"/>
          <w:color w:val="333333"/>
          <w:sz w:val="20"/>
          <w:sz w:val="20"/>
          <w:szCs w:val="20"/>
          <w:rtl w:val="true"/>
        </w:rPr>
        <w:t>م، وذلك عندما أثير فيها شبهة تشير إلى أنّ الدكتور عصام العماد كان زيدياً، ولم يكن وهابياً، جاء في الرسالة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يقم المؤلف بطبعه، بل بادر إلى اتلافه بعد اعتناقه لمذهب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الملل والنحل لأبي الفتح محمد بن عبدالكريم الشهرستاني الشافعي الأشعري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ورغم أن الكتاب طبع في مؤسسة تحارب المذهب الاثني عشري، لكنه لا يستطيع إنكار حقيقة أنّ المستقبل للمذهب الاثني عشري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الكتاب في مكتبة العلم بمدينة جدة ـ السعودية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كتابه المذكور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مذهب الشيعة الإمامية الاثني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الطبعة السعودية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العقائد السلفية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سبَّ الصحابة ومعاوية فأُمه هاوية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تأليف الشيخ الفاضل محمد بن عبدالرحمن المغراوي، مقدمة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التراث الإسلامي القاهرة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طُبع في دار وهابية، دار طيبة في الرياض ـ السعودية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الكتاب الذي ذكرناه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الدكتوره امينة من المغرب، حاصله على الدكتوراه في القانون، وتدرّس في أمريكا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أشعة اللمعات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وتفسير ترجمان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وتفسير فتح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العيني على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الشعراني، الكبريت الأحمر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الارهاق بمعنى الادراك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الماسح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نصب الراية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ما جاء في بيوت ازواج النبي ـ كتاب الجهاد والسير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وتفسير ابن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وانظر الكشاف الزمخشري حيث يذكر آنها تعريض بعائشة وحفصة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تزويج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خديجة، الاستيعاب لابن عبد البر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رضاعة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الرضاعة بعد الكبر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الطحاوي في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ـ بيروت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فضل أهل البيت وحقوقهم ـ تعليق أبي تراب الظاهري ـ جدة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الجيل ـ بيروت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ثقلين، فذكر كتاب الله وأهل بيته، قال العلماء، سميا ثقلين لعظمهما وكبير شأنهما، وقيل لثقل العمل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وانظر روايات أخرى للحديث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جلاء الأفهام في الصلاة والسلام على خير الأنام ـ تحقيق طه يوسف شاهين ـ القاهرة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الفضل عياض اليحصبي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ـ الجزء الثاني ـ دار الكتب العلمية ـ بيروت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أحمد السالوس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الإمامة عند الشيعة الاثنى عشرية ـ القاهرة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الشعب ـ القاهرة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ـ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عبدالرحمن بن أبزي عن عمر بن الخطاب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بدر، ما بقي منهم أحد، ثم في أهل أُحد، ما بقي منهم أحد، وفي كذا وكذا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النظام والخوارج ونشوان الحميري وبعض الحشوية، أنها تصح في جميع الناس مطلقاً فرق في ذلك بين عربي وعجمي وزنجي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الزيدي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الحلبي ـ القاهرة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الحلبي ـ القاهرة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منتصف القرن الثاني الهجري، اختلف في نسبه إلى المعتزلة، فابن الرواندي يثبت أنه من المعتزلة، والخياط ينفي ذلك وأنه كان تلميذاً لواصل بن عطاء، ثم انصرف عنه وأسس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وأنه كان حيّاً حوالي عام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علي صبيح ـ القاهرة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ـ بيروت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الشيعة في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الاثني عشر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أبي طالب ـ الإمام الحسن بن علي ـ الإمام الحسين بن علي ـ الإمام علي زين العابدين ـ الإمام محمد الباقر ـ الإمام جعفر الصادق ـ الإمام موسى الكاظم ـ الإمام علي الرضا ـ الإمام محمد الجواد ـ الإمام علي الهادي ـ الإمام الحسن العسكري ـ الإمام الحجة بن الحسن العسكري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الحسيني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ـ بيروت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يوسف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 في الإمام الصادق وسائر الأئمة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الزهراء ـ بيروت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الكافي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عطية مصطفى 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بمصر في عصر الفاطميين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دار الفكر العربي ـ القاهرة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الجزائري، المبسوط في إثبات إمامة أمير المؤمنين علي بن أبي طالب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ـ النجف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ـ بيروت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النكت الاعتقادية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المرتضى، الشافي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الطوسي، فصول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السيوري، النافع يوم الحشر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نبيلة عبد المنعم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الشيعة الإمامية ـ بغداد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 الغياثي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مصادره،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تلخيص الذهبي،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في المسند، المتقي الهندي في كنز العمال، محب الدين الطبري في الذخائر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الامام الحسين بعرفه، حق اليقين، عبدالله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عبدالله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البخاري في تفسيره سورة هود، ومسلم في الزكاة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البخاري في باب التهجد باب الدعاء والصلاة في آخر الليل ومسلم في صلاة المسافرين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قريبة من المدينة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شرح النهج لابن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وشرح النهج عند شرح الخطبة الشقشقية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استخلاف أبي بكر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تفسير آية ويوم حنين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مادة برطش</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الإمامة والسياسة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اليعقوبي في تاريخه، والبلاذري في أنساب الأشراف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عثمان،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جدة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ـ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الإمام مالك تأليف الدكتور مصطفى الشكعة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نقله الدكتور الشكعة في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الأربعين النبوية للسيد محمد حسين الجلالي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شرح الأربعين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الأربعين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الأربعين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الأربعين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عبدالحميد أحمد حنفي بمصر ورواه الفخر الرازي في 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والزمخشري في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نزلت ـ هذه الآية ـ قيل يا رسول الله من قرابتك هؤلاء الذين وجبت علينا مودتهم؟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وفاطمة وأبناهما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طبع عبدالحميد أحمد حنفي، التفسير الكبير للفخر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يخبر فيها بقتال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للناكثين، والقاسطين، والمارقين، كما روى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سعيد الخدري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 الناكثين، والقاسطين، والمارقين،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أمرتنا بقتال هؤلاء فمع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بن أبي طالب، معه يقتل عمار بن ياسر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المجتهد يحيى بن حمزة وآراؤه الكلامية، صبحي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وأهم مرجع لصبحي في نقل آراء يحيى بن حمزة هو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يذكر هو نفسه ذلك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المجتهد يحيى بن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التي تعرضت لسير أئمة الزيدية، وهذا يجعلنا في ريب من موقف الزيدية 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المرويات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 الاطروش والمنصور ابن حمزة ويحيى بن الحسين الرسي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تكشف لنا عن توق شديد عند الزيدية ـ كان ولا يزال ـ للنص في الإمامة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المقداد بن عبد الله بن محمّد السيّوري الأسدي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الفاضل الفقيه المتكلم، كان من أعيان العلماء، قال عن تصانيفه العلامة المجلسي صاحب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تصانيفه في نهاية الاعتبار والاشتهار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الحلّي، لأن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للسيوري شرحٌ 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للحلّي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على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مع غيبة الإمام وكفِّ يده لا يجب اللطف في الإمامة حينها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جمال الدين مقداد بن عبد الله السيّوري الحلّي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الكبرى في القضيتين هنا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بتعيّن وجوب لطفّيّة الإمام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والصغرى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الإمامة إنّما تكون لطفاً إذا كان الإمام ظاهراً مبسوط اليد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 المخالفين لمسألة اللطف ـ والذى ذكره العلاّمة الحلّي ـ صياغة جديدةً تتناسب وما أسماهُ بالترتيب البحثي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المقدّمتين الصغرى والكبرى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التلميح بكون الإمامة مشتملةً على مفسدة ـ بناءاً على أنّ العقل يقضي بقبحها ـ في بعض كتب الزيدية كمقدِّمة لوجوبها الشرعي، الذي يحفظها من المفسدة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النصيحة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الإشكال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لطفيّة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لا تجب إذ أن غيرها يمكن أن يقوم مقامها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الإشكال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لا يجوز استعمال الإمامة على وجه قبح لا يعلمونه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النظر للسيّوري شارح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عبد الرحيم بن محمد بن عثمان الخيّاط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المعتزلة البغداديّين من نظراء الجُبّائي، كان من بحور العلم، 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عالماً فاضلاً من أصحاب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مبشر الثقفي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كثيرة في النقوض على ابن الراوندي وغيره، من أشهر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فيه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فضيحة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الراوندي، وله آراء شنيعة في حق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الإشكال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الإمامة إنما تكون لطفاً إذا كان الإمام ظاهراً مبسوط اليد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تصرّف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انبساط يده وظهوره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وجوده ـ بحد ذاته ـ لطفٌ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البغدادي الكَرْخي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ابن المعلّم، عالم الشيعة، صاحب التصانيف الكثيرة، شيخ مشائخ الطائفة الإمامية الاثني عشرية، لسان الإمامية، رئيس الكلام والفقه، كان يناظر أهل كلّ عقيدة، كثير الصدقات، عظيم الخشوع، كثير الصلاة والصوم، خشن اللباس، له أكثر من مائتي مصنّف، كانت جنازته مشهودة، وشيّعه ثمانون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الشيخ المفيد ومصنّفاته،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في المذاهب المختارات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كتاب يشتمل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الشيعة والمعتزلة وفصل ما بين العدلية من الشيعة ومن ذهب إلى العدل من المعتزلة والفرق ما بينهم من بعد وبين الإمامية فيما اتفقوا عليه من خلافهم فيه من الأصول، وذكر ـ في أصل ذلك ـ ما اجتباه هو من المذاهب المتفرعة عن اصول التوحيد والعدل والقول في اللطيف من الكلام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الذخيرة في علم الكلام أو ذخيرة العالم وبصيرة المعلِّم وهو من تتمة كتاب الملخص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كتابين جليلين في علم الكلام حلاّ في الرعيل الأوّل من الكتب الكلامية التي تناولت بيان مذهب الشيعة الإمامية وتبنّت الذبَّ عن أصوله الاعتقادية وتركيز الأسس العلمية التي اعتمدتها في دعم عقيدتها، كما يصفه المحقق السيّد أحمد الحسيني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الأُمّة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رواية لحديث الثقلين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تعلموهم فإِنَّهم أعلم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لشرف الدين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الكتاب الإسلامي أو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مطبوعات النجاح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تخريج حديث الثقلين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تواتره فقهه كما في كتب السنة، 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لوامع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صلاح الشرفي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ولاة الامام القاسم ابن محمد وشرح كتابه الاساس بشرحين صغير وكبير، عالم موسوعي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وأديب يصفه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نسمات الأسحار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بخاتمة المحقِّقين له مؤلفات ومصنفات يُدرس بعضها في حلقات العلم عند الزيدية،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عبد الله بن حمزة وعنه دائرة المعارف الاسلامية الشيعية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القاسم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المتن المشروح والمسمّى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هذا المتن في بيروت عام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بتحقيق الدكتور البيرنصري نادر عن دار الطليعة، وطبعه بتحقيق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قاسم الهاشمي ـ مكتبة التراث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صعدة ـ اليمن وصدرت الطبعة الثانية منه عام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الاثني عشرية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عقائد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المعصوم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معصوم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منطقي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التسلسل باطلٌ، والقول بعدم عصمة الإمام يستلزم احتياجه إلى من هو أعلم وأكمل منه وهذا العلم والأكمل هكذا يحتاج إلى من هذا أعلم وأكمل منه وهذا يؤدّي إلى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إذن القول بعدم العصمة للإمام ـ القول الذى يؤدّي إلى التسلسل ـ باطل، فيثبت القول بعصمة الإمام مناهج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أصول الفقه عند الزيدية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كثيراً من مؤلفي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العقائد كانوا يعقدون فصلاً أو باباً في سياق ذكرهم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من تقدّم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للحسن ابن بدر الدين، وحقائق المعرفة لأحمد بن سليمان وغيرها، ومن المضحك ـ وشرّ المصائب ما يضحك ـ أن يؤدِّي هذا الدَوَران ـ بعد عناء ـ إلى القول بالنص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الإمامين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أمير المؤمين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لوامع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وهذا كلّه باعتبار ان من أكبر أدلة القائلين بالنص الخفي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الصحابة له ببيعتهم لأبي بكر وظنهم بأن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وافقهم وسار معهم على خطتهم غافلين أو متغافلين عن كثير من القضايا التي أشار إلى بعض منها الشاعر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لهم كلاماً في الوصية إلى زين العابدين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أنوار التمام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الاعتصام للقاسم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الاثنا عشرية وحدها هي التي قالت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 أكثر محدِّثي المذاهب الإسلامية أوردوا في صحاحهم ومسانيدهم حديث الأئمة الاثني عشر، إما إجمالاً أو تفصيلاً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أحمد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للتوسّع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التسليم ـ فرضاً ـ بأنّ زيد بن علي يُعتبَر محوراً لتلك الدائرة او ابتداءاً لخطّ الزيدية الذي نمىـ من بعده ـ مذهباً وفكراً حركةً وسلطةً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الدينية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زهرة، المذاهب الاسلامية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الإسلامية، مادة الحشو، دار المعرفة،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الكشف عن مناهج الأدلة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بتوسط المدخل إلى دراسة علم الكلام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محمود الشافعي، المدخل إلى دراسة علم الكلام، مكتبة وهبة، والقاهرة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عقيدة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أنظر دفع شبه التشبيه والرد على المجسمة ممن ينتحل مذهب الإمام أحمد، لأبي الفرج عبد الرحمن بن الجوزي الحنبلي، المتوفي سنة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العلاء البخاري الحنفي على ابن تيمية، وقال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من سمى إبن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الاسلام فهو 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به غيره،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الوافر للامام ابن ناصر الدين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كما اعترض الشيخ زاهد الكوثري على التسمية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حياته عقائده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بلا مذاهب،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الأحمد في تراجم أصحاب أحمد، مجير الدين العليمي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صائب عبد الحميد، م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أهدي إليه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إئتني بأحب الخلق إليك ليأكل معي هذا الطير، فدخل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فأكله معه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ونقلا عن صائب 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عبد الحميد، م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أنظر 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لابن 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الدكتور همايون همتي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داخل المدينة ارتكبوا الكثير من الأعمال الوحشية من تدمير ونهب وفساد، فكانوا يقتلون كل من يصادفهم من دون أية رحمة ولا شفقة، ونهبوا جميع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يغامرهم في هذه المذبحة أي عطف على الشيخ والشاب والصغير والكبير والمرأة والرجل، بحيث لم ينج أحد من قسوتهم البربرية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الوهابية نقد وتحليل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الإلهية في الرد على الوهابية، سليمان بن عبد الوهاب النجدي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وملحقاتها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الوهابية، م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الإرتياب، بتصرف،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حمزة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معظم الحروب السياسية التي نشهدها في كل مكان في العالم إنما مولت بأموال النفط السعودي، بل إن الحروب السنوية في باكستان لم تثرها إلا الجماعات المتحالفة والمدعومة من السعودية، وقد وصل أعلام آل سعود الطائفي الى كل الدنيا، أذ أن مهمة المؤسسات الدينية الرسمية السعودية ومهمة أعلام السعوديين، هو إثارة الفتنة والبلبلة في صفوف المسلمين لكي يدعوا بعدئذ أنهم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المملكة العربية السعودية، مؤسسة البقيع لإحياء التراث،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وحوار الحضارات في العالم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إلى الدورة العاشرة لمؤتمر المجمع الملكي لبحوث الحضارة الاسلامية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الكلمة، العدد العاشر،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م 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أنظر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براءة الاشعريين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ردود على شبهات السلفية، م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البراهين الجلية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آخر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التوحيد والشرك، م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والشرك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أنظر التوحيد والشرك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 م 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وقد نقل اربعين كلمة عن اعلام المذاهب الاربعة وما نقلناه نحن فعن السبحاني، 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 والأوسط والبزار وأبي يعلى، سنن ابن ماجة، كتاب الفتن باب افتراق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سنن أبي داود باب 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كتب الشيعة 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كتاب الملاحم والفتن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29488</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شرف أصحاب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مع تلخيص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أبى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14139</w:t>
      </w:r>
      <w:r>
        <w:rPr>
          <w:rFonts w:ascii="IRNazanin" w:hAnsi="IRNazanin" w:eastAsia="IRNazanin"/>
          <w:b w:val="false"/>
          <w:b w:val="false"/>
          <w:bCs w:val="false"/>
          <w:i w:val="false"/>
          <w:i w:val="false"/>
          <w:iCs w:val="false"/>
          <w:color w:val="333333"/>
          <w:sz w:val="20"/>
          <w:sz w:val="20"/>
          <w:szCs w:val="20"/>
          <w:rtl w:val="true"/>
        </w:rPr>
        <w:t>، وراجع ما جرى في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أحدايث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خلافة أبي بكر،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مسند فاطمة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من المحدثين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 المسند لأبي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المغازي باب غزوة خيبر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صحيح مسلم كتاب الجهاد والسير 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الخ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9005</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وصححه،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وأبي يعلي والطبراني، علل الحديث للدراقطني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،وعن 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فضائل الصحابة باب مناقب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34244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وابن ماجه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مناقب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طرق، وحلية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أخي تبوك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المستدرك مع تلخيصه وصححاه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جامع المسانيد والسنن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النجف الاشرف</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وليّ، وراجع الشافي 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المحمدية بمصر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وراجع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المقالة الرابعة، تحقيق أمين البحيري، دار الآفاق العربية، القاهرة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في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مجموعة الرسائل المنيرية،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حجة الله البالغة، الشاه دهلوي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المفيد،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حجة الله البالغة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إبطال القياس والرأي والاستحسان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تحقيق ابي الاشبال الزهيري،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قول الامام المطلبي إذا صح الحديث فهو مذهبي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 الدين السبكي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تحقيق علي نايف بقاعي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اصول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المفيد، الشوكاني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الشافعي ومناقبه، ابن ابي حاتم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قول الامام المطلبي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من أخلد الى الأرض وانكر ان الاجتهاد وفي كل عصر 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شامة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مجموعة الرسائل المنيرية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المنيرية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صلاة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الألباني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الاحوال الشخصية، محيى الدين عبدالحميد، بحث النسب، وراجع كتب الحنفية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المواقف في علم الكلام، والفروق للقرافي، والمذاهب الاسلامية لأبي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الزمخشري، المطبوعة بالجزء الأخير من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الطبراني في الكبير، الاتقان للسيوطي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الاعتصام بالكتاب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التشبيه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التشبيه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وجامع بيان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علي بن أبي طالب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حامد داود حفني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دفاع عن العقيدة والشريعة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وممن دفع هذه التهمة عن الامامية الشيخ محمد ابو زهرة، الشيخ رحمة الله الهندي، الاستاذ محمد المديني، الدكتور مصطفى الرافعي، الدكتور محمد عبدالله دراز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الاعتقادات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الرابع، مقال الاستاذ محمد المديني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كتاب الحدود، باب رجم الحبلى من الزنا، 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الرضاع، باب التحريم بخمس رضعات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إسلامنا في التوفيق بين السنة والشيعة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باب الاعتكاف في العشر الأواخر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التيمم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دار إحياء التراث العربي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الخطبة الشقشقية وغيرها في نهج البلاغة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تحقيق محمد أبو الفضل إبراهيم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نقلا عن نزهة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نقلا عن العبيدي المالكي في عمدة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وقال هذه كرامة للصديق انفرد بها وحده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عمدة التحقيق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أحمد شلبي مصري حاصل على دكتوراه من جامعة كمبردج في التاريخ له موسوعة التاريخ الاسلامي ، وموسوعة الحضارات الاسلامية ، ومقارنة الأديان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الأثير في كتابه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الفخر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يقول الفخر الرازي في تفسير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أن كل المؤمنين كانوا متثاقلين في ذلك التكليف، وذلك التثاقل 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 الرازي بعد ذلك، إنّ خطاب الكل وارادة البعض مجاز مشهور في القرآن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 ـ تفسير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في تفسير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الفخر الرازي سورة الجمعة،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الفخر الرازي في تفسيره للسورة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مالك بن نويرة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ترجمة خالد بن الوليد، وكذلك أنظر الحديث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المغيرة بن شعبة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حفصة بنت عمر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صفية بنت حي بن أخطب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هند بنت عتبة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حديث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أبغض الأنصار أبغضه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أخاف أهل المدينة أخافه الله وعليه لعنة الله والملائكة والناس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مسلم بألفاظ أخرى، أنظر مسلم، 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 طالب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الشيخ عبدالفتاح صقر، من البعثة الأزهرية في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في كلية الشريعة، واحياناً يخطب الجمعة في مسجد دار الفتوى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للاجازة الممنوحة من قبل مركز الأبحاث العقائدية في الاقتباس من موقعه على الانترنيت، ويلحظ هذا الاقتباس من المؤلف بوضوح في الجزء الثاني من كتابه، حيث نقل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من موقع المركز من مجموع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من تراجمه التي أوردها في الكتاب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الفتنة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فصل ابن سبأ، عنوان ابن السوداء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تعليق صبحي الصالح، دارة الاسرة للطباعة والنشر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image" Target="media/image4.jpeg"/><Relationship Id="rId71" Type="http://schemas.openxmlformats.org/officeDocument/2006/relationships/image" Target="media/image4.jpeg"/><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image" Target="media/image5.jpeg"/><Relationship Id="rId91" Type="http://schemas.openxmlformats.org/officeDocument/2006/relationships/image" Target="media/image5.jpeg"/><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image" Target="media/image6.jpeg"/><Relationship Id="rId183" Type="http://schemas.openxmlformats.org/officeDocument/2006/relationships/image" Target="media/image6.jpeg"/><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image" Target="media/image7.jpeg"/><Relationship Id="rId217" Type="http://schemas.openxmlformats.org/officeDocument/2006/relationships/image" Target="media/image7.jpeg"/><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image" Target="media/image8.jpeg"/><Relationship Id="rId237" Type="http://schemas.openxmlformats.org/officeDocument/2006/relationships/image" Target="media/image8.jpeg"/><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image" Target="media/image9.jpeg"/><Relationship Id="rId351" Type="http://schemas.openxmlformats.org/officeDocument/2006/relationships/image" Target="media/image9.jpeg"/><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footer" Target="footer335.xml"/><Relationship Id="rId355" Type="http://schemas.openxmlformats.org/officeDocument/2006/relationships/footer" Target="footer336.xml"/><Relationship Id="rId356" Type="http://schemas.openxmlformats.org/officeDocument/2006/relationships/footer" Target="footer337.xml"/><Relationship Id="rId357" Type="http://schemas.openxmlformats.org/officeDocument/2006/relationships/footer" Target="footer338.xml"/><Relationship Id="rId358" Type="http://schemas.openxmlformats.org/officeDocument/2006/relationships/footer" Target="footer339.xml"/><Relationship Id="rId359" Type="http://schemas.openxmlformats.org/officeDocument/2006/relationships/footer" Target="footer340.xml"/><Relationship Id="rId360" Type="http://schemas.openxmlformats.org/officeDocument/2006/relationships/footer" Target="footer341.xml"/><Relationship Id="rId361" Type="http://schemas.openxmlformats.org/officeDocument/2006/relationships/footer" Target="footer342.xml"/><Relationship Id="rId362" Type="http://schemas.openxmlformats.org/officeDocument/2006/relationships/footer" Target="footer343.xml"/><Relationship Id="rId363" Type="http://schemas.openxmlformats.org/officeDocument/2006/relationships/footer" Target="footer344.xml"/><Relationship Id="rId364" Type="http://schemas.openxmlformats.org/officeDocument/2006/relationships/footer" Target="footer345.xml"/><Relationship Id="rId365" Type="http://schemas.openxmlformats.org/officeDocument/2006/relationships/footer" Target="footer346.xml"/><Relationship Id="rId366" Type="http://schemas.openxmlformats.org/officeDocument/2006/relationships/footer" Target="footer347.xml"/><Relationship Id="rId367" Type="http://schemas.openxmlformats.org/officeDocument/2006/relationships/footer" Target="footer348.xml"/><Relationship Id="rId368" Type="http://schemas.openxmlformats.org/officeDocument/2006/relationships/footer" Target="footer349.xml"/><Relationship Id="rId369" Type="http://schemas.openxmlformats.org/officeDocument/2006/relationships/footer" Target="footer350.xml"/><Relationship Id="rId370" Type="http://schemas.openxmlformats.org/officeDocument/2006/relationships/footer" Target="footer351.xml"/><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footer" Target="footer373.xml"/><Relationship Id="rId393" Type="http://schemas.openxmlformats.org/officeDocument/2006/relationships/footer" Target="footer374.xml"/><Relationship Id="rId394" Type="http://schemas.openxmlformats.org/officeDocument/2006/relationships/footer" Target="footer375.xml"/><Relationship Id="rId395" Type="http://schemas.openxmlformats.org/officeDocument/2006/relationships/footer" Target="footer376.xml"/><Relationship Id="rId396" Type="http://schemas.openxmlformats.org/officeDocument/2006/relationships/footer" Target="footer377.xml"/><Relationship Id="rId397" Type="http://schemas.openxmlformats.org/officeDocument/2006/relationships/footer" Target="footer378.xml"/><Relationship Id="rId398" Type="http://schemas.openxmlformats.org/officeDocument/2006/relationships/footer" Target="footer379.xml"/><Relationship Id="rId399" Type="http://schemas.openxmlformats.org/officeDocument/2006/relationships/footer" Target="footer380.xml"/><Relationship Id="rId400" Type="http://schemas.openxmlformats.org/officeDocument/2006/relationships/footer" Target="footer381.xml"/><Relationship Id="rId401" Type="http://schemas.openxmlformats.org/officeDocument/2006/relationships/footer" Target="footer382.xml"/><Relationship Id="rId402" Type="http://schemas.openxmlformats.org/officeDocument/2006/relationships/footer" Target="footer383.xml"/><Relationship Id="rId403" Type="http://schemas.openxmlformats.org/officeDocument/2006/relationships/footer" Target="footer384.xml"/><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footer" Target="footer388.xml"/><Relationship Id="rId408" Type="http://schemas.openxmlformats.org/officeDocument/2006/relationships/footer" Target="footer389.xml"/><Relationship Id="rId409" Type="http://schemas.openxmlformats.org/officeDocument/2006/relationships/footer" Target="footer390.xml"/><Relationship Id="rId410" Type="http://schemas.openxmlformats.org/officeDocument/2006/relationships/footer" Target="footer391.xml"/><Relationship Id="rId411" Type="http://schemas.openxmlformats.org/officeDocument/2006/relationships/footer" Target="footer392.xml"/><Relationship Id="rId412" Type="http://schemas.openxmlformats.org/officeDocument/2006/relationships/footer" Target="footer393.xml"/><Relationship Id="rId413" Type="http://schemas.openxmlformats.org/officeDocument/2006/relationships/footer" Target="footer394.xml"/><Relationship Id="rId414" Type="http://schemas.openxmlformats.org/officeDocument/2006/relationships/footer" Target="footer395.xml"/><Relationship Id="rId415" Type="http://schemas.openxmlformats.org/officeDocument/2006/relationships/footer" Target="footer396.xml"/><Relationship Id="rId416" Type="http://schemas.openxmlformats.org/officeDocument/2006/relationships/footer" Target="footer397.xml"/><Relationship Id="rId417" Type="http://schemas.openxmlformats.org/officeDocument/2006/relationships/footer" Target="footer398.xml"/><Relationship Id="rId418" Type="http://schemas.openxmlformats.org/officeDocument/2006/relationships/footer" Target="footer399.xml"/><Relationship Id="rId419" Type="http://schemas.openxmlformats.org/officeDocument/2006/relationships/footer" Target="footer400.xml"/><Relationship Id="rId420" Type="http://schemas.openxmlformats.org/officeDocument/2006/relationships/image" Target="media/image10.jpeg"/><Relationship Id="rId421" Type="http://schemas.openxmlformats.org/officeDocument/2006/relationships/image" Target="media/image10.jpeg"/><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image" Target="media/image11.jpeg"/><Relationship Id="rId439" Type="http://schemas.openxmlformats.org/officeDocument/2006/relationships/image" Target="media/image11.jpeg"/><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image" Target="media/image12.jpeg"/><Relationship Id="rId459" Type="http://schemas.openxmlformats.org/officeDocument/2006/relationships/image" Target="media/image12.jpeg"/><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image" Target="media/image13.jpeg"/><Relationship Id="rId485" Type="http://schemas.openxmlformats.org/officeDocument/2006/relationships/image" Target="media/image13.jpeg"/><Relationship Id="rId486" Type="http://schemas.openxmlformats.org/officeDocument/2006/relationships/footer" Target="footer459.xml"/><Relationship Id="rId487" Type="http://schemas.openxmlformats.org/officeDocument/2006/relationships/footer" Target="footer460.xml"/><Relationship Id="rId488" Type="http://schemas.openxmlformats.org/officeDocument/2006/relationships/footer" Target="footer461.xml"/><Relationship Id="rId489" Type="http://schemas.openxmlformats.org/officeDocument/2006/relationships/footer" Target="footer462.xml"/><Relationship Id="rId490" Type="http://schemas.openxmlformats.org/officeDocument/2006/relationships/footer" Target="footer463.xml"/><Relationship Id="rId491" Type="http://schemas.openxmlformats.org/officeDocument/2006/relationships/footer" Target="footer464.xml"/><Relationship Id="rId492" Type="http://schemas.openxmlformats.org/officeDocument/2006/relationships/footer" Target="footer465.xml"/><Relationship Id="rId493" Type="http://schemas.openxmlformats.org/officeDocument/2006/relationships/footer" Target="footer466.xml"/><Relationship Id="rId494" Type="http://schemas.openxmlformats.org/officeDocument/2006/relationships/footer" Target="footer467.xml"/><Relationship Id="rId495" Type="http://schemas.openxmlformats.org/officeDocument/2006/relationships/footer" Target="footer468.xml"/><Relationship Id="rId496" Type="http://schemas.openxmlformats.org/officeDocument/2006/relationships/footer" Target="footer469.xml"/><Relationship Id="rId497" Type="http://schemas.openxmlformats.org/officeDocument/2006/relationships/footer" Target="footer470.xml"/><Relationship Id="rId498" Type="http://schemas.openxmlformats.org/officeDocument/2006/relationships/footer" Target="footer471.xml"/><Relationship Id="rId499" Type="http://schemas.openxmlformats.org/officeDocument/2006/relationships/footer" Target="footer472.xml"/><Relationship Id="rId500" Type="http://schemas.openxmlformats.org/officeDocument/2006/relationships/footer" Target="footer473.xml"/><Relationship Id="rId501" Type="http://schemas.openxmlformats.org/officeDocument/2006/relationships/footer" Target="footer474.xml"/><Relationship Id="rId502" Type="http://schemas.openxmlformats.org/officeDocument/2006/relationships/footer" Target="footer475.xml"/><Relationship Id="rId503" Type="http://schemas.openxmlformats.org/officeDocument/2006/relationships/footer" Target="footer476.xml"/><Relationship Id="rId504" Type="http://schemas.openxmlformats.org/officeDocument/2006/relationships/footer" Target="footer477.xml"/><Relationship Id="rId505" Type="http://schemas.openxmlformats.org/officeDocument/2006/relationships/footer" Target="footer478.xml"/><Relationship Id="rId506" Type="http://schemas.openxmlformats.org/officeDocument/2006/relationships/image" Target="media/image14.jpeg"/><Relationship Id="rId507" Type="http://schemas.openxmlformats.org/officeDocument/2006/relationships/image" Target="media/image14.jpeg"/><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image" Target="media/image15.jpeg"/><Relationship Id="rId527" Type="http://schemas.openxmlformats.org/officeDocument/2006/relationships/image" Target="media/image15.jpeg"/><Relationship Id="rId528" Type="http://schemas.openxmlformats.org/officeDocument/2006/relationships/footer" Target="footer497.xml"/><Relationship Id="rId529" Type="http://schemas.openxmlformats.org/officeDocument/2006/relationships/footer" Target="footer498.xml"/><Relationship Id="rId530" Type="http://schemas.openxmlformats.org/officeDocument/2006/relationships/footer" Target="footer499.xml"/><Relationship Id="rId531" Type="http://schemas.openxmlformats.org/officeDocument/2006/relationships/footer" Target="footer500.xml"/><Relationship Id="rId532" Type="http://schemas.openxmlformats.org/officeDocument/2006/relationships/footer" Target="footer501.xml"/><Relationship Id="rId533" Type="http://schemas.openxmlformats.org/officeDocument/2006/relationships/footer" Target="footer502.xml"/><Relationship Id="rId534" Type="http://schemas.openxmlformats.org/officeDocument/2006/relationships/footer" Target="footer503.xml"/><Relationship Id="rId535" Type="http://schemas.openxmlformats.org/officeDocument/2006/relationships/footer" Target="footer504.xml"/><Relationship Id="rId536" Type="http://schemas.openxmlformats.org/officeDocument/2006/relationships/footer" Target="footer505.xml"/><Relationship Id="rId537" Type="http://schemas.openxmlformats.org/officeDocument/2006/relationships/footer" Target="footer506.xml"/><Relationship Id="rId538" Type="http://schemas.openxmlformats.org/officeDocument/2006/relationships/image" Target="media/image16.jpeg"/><Relationship Id="rId539" Type="http://schemas.openxmlformats.org/officeDocument/2006/relationships/image" Target="media/image16.jpeg"/><Relationship Id="rId540" Type="http://schemas.openxmlformats.org/officeDocument/2006/relationships/footer" Target="footer507.xml"/><Relationship Id="rId541" Type="http://schemas.openxmlformats.org/officeDocument/2006/relationships/footer" Target="footer508.xml"/><Relationship Id="rId542" Type="http://schemas.openxmlformats.org/officeDocument/2006/relationships/footer" Target="footer509.xml"/><Relationship Id="rId543" Type="http://schemas.openxmlformats.org/officeDocument/2006/relationships/footer" Target="footer510.xml"/><Relationship Id="rId544" Type="http://schemas.openxmlformats.org/officeDocument/2006/relationships/footer" Target="footer511.xml"/><Relationship Id="rId545" Type="http://schemas.openxmlformats.org/officeDocument/2006/relationships/footer" Target="footer512.xml"/><Relationship Id="rId546" Type="http://schemas.openxmlformats.org/officeDocument/2006/relationships/footer" Target="footer513.xml"/><Relationship Id="rId547" Type="http://schemas.openxmlformats.org/officeDocument/2006/relationships/footer" Target="footer514.xml"/><Relationship Id="rId548" Type="http://schemas.openxmlformats.org/officeDocument/2006/relationships/footer" Target="footer515.xml"/><Relationship Id="rId549" Type="http://schemas.openxmlformats.org/officeDocument/2006/relationships/footer" Target="footer516.xml"/><Relationship Id="rId550" Type="http://schemas.openxmlformats.org/officeDocument/2006/relationships/footer" Target="footer517.xml"/><Relationship Id="rId551" Type="http://schemas.openxmlformats.org/officeDocument/2006/relationships/footer" Target="footer518.xml"/><Relationship Id="rId552" Type="http://schemas.openxmlformats.org/officeDocument/2006/relationships/footer" Target="footer519.xml"/><Relationship Id="rId553" Type="http://schemas.openxmlformats.org/officeDocument/2006/relationships/footer" Target="footer520.xml"/><Relationship Id="rId554" Type="http://schemas.openxmlformats.org/officeDocument/2006/relationships/footer" Target="footer521.xml"/><Relationship Id="rId555" Type="http://schemas.openxmlformats.org/officeDocument/2006/relationships/footer" Target="footer522.xml"/><Relationship Id="rId556" Type="http://schemas.openxmlformats.org/officeDocument/2006/relationships/footer" Target="footer523.xml"/><Relationship Id="rId557" Type="http://schemas.openxmlformats.org/officeDocument/2006/relationships/footer" Target="footer524.xml"/><Relationship Id="rId558" Type="http://schemas.openxmlformats.org/officeDocument/2006/relationships/footer" Target="footer525.xml"/><Relationship Id="rId559" Type="http://schemas.openxmlformats.org/officeDocument/2006/relationships/footer" Target="footer526.xml"/><Relationship Id="rId560" Type="http://schemas.openxmlformats.org/officeDocument/2006/relationships/footer" Target="footer527.xml"/><Relationship Id="rId561" Type="http://schemas.openxmlformats.org/officeDocument/2006/relationships/footer" Target="footer528.xml"/><Relationship Id="rId562" Type="http://schemas.openxmlformats.org/officeDocument/2006/relationships/footer" Target="footer529.xml"/><Relationship Id="rId563" Type="http://schemas.openxmlformats.org/officeDocument/2006/relationships/footer" Target="footer530.xml"/><Relationship Id="rId564" Type="http://schemas.openxmlformats.org/officeDocument/2006/relationships/footer" Target="footer531.xml"/><Relationship Id="rId565" Type="http://schemas.openxmlformats.org/officeDocument/2006/relationships/footer" Target="footer532.xml"/><Relationship Id="rId566" Type="http://schemas.openxmlformats.org/officeDocument/2006/relationships/image" Target="media/image17.jpeg"/><Relationship Id="rId567" Type="http://schemas.openxmlformats.org/officeDocument/2006/relationships/image" Target="media/image17.jpeg"/><Relationship Id="rId568" Type="http://schemas.openxmlformats.org/officeDocument/2006/relationships/footer" Target="footer533.xml"/><Relationship Id="rId569" Type="http://schemas.openxmlformats.org/officeDocument/2006/relationships/footer" Target="footer534.xml"/><Relationship Id="rId570" Type="http://schemas.openxmlformats.org/officeDocument/2006/relationships/footer" Target="footer535.xml"/><Relationship Id="rId571" Type="http://schemas.openxmlformats.org/officeDocument/2006/relationships/footer" Target="footer536.xml"/><Relationship Id="rId572" Type="http://schemas.openxmlformats.org/officeDocument/2006/relationships/footer" Target="footer537.xml"/><Relationship Id="rId573" Type="http://schemas.openxmlformats.org/officeDocument/2006/relationships/footer" Target="footer538.xml"/><Relationship Id="rId574" Type="http://schemas.openxmlformats.org/officeDocument/2006/relationships/footer" Target="footer539.xml"/><Relationship Id="rId575" Type="http://schemas.openxmlformats.org/officeDocument/2006/relationships/footer" Target="footer540.xml"/><Relationship Id="rId576" Type="http://schemas.openxmlformats.org/officeDocument/2006/relationships/footer" Target="footer541.xml"/><Relationship Id="rId577" Type="http://schemas.openxmlformats.org/officeDocument/2006/relationships/footer" Target="footer542.xml"/><Relationship Id="rId578" Type="http://schemas.openxmlformats.org/officeDocument/2006/relationships/footer" Target="footer543.xml"/><Relationship Id="rId579" Type="http://schemas.openxmlformats.org/officeDocument/2006/relationships/footer" Target="footer544.xml"/><Relationship Id="rId580" Type="http://schemas.openxmlformats.org/officeDocument/2006/relationships/footer" Target="footer545.xml"/><Relationship Id="rId581" Type="http://schemas.openxmlformats.org/officeDocument/2006/relationships/footer" Target="footer546.xml"/><Relationship Id="rId582" Type="http://schemas.openxmlformats.org/officeDocument/2006/relationships/footer" Target="footer547.xml"/><Relationship Id="rId583" Type="http://schemas.openxmlformats.org/officeDocument/2006/relationships/footer" Target="footer548.xml"/><Relationship Id="rId584" Type="http://schemas.openxmlformats.org/officeDocument/2006/relationships/footer" Target="footer549.xml"/><Relationship Id="rId585" Type="http://schemas.openxmlformats.org/officeDocument/2006/relationships/footer" Target="footer550.xml"/><Relationship Id="rId586" Type="http://schemas.openxmlformats.org/officeDocument/2006/relationships/footer" Target="footer551.xml"/><Relationship Id="rId587" Type="http://schemas.openxmlformats.org/officeDocument/2006/relationships/footer" Target="footer552.xml"/><Relationship Id="rId588" Type="http://schemas.openxmlformats.org/officeDocument/2006/relationships/footer" Target="footer553.xml"/><Relationship Id="rId589" Type="http://schemas.openxmlformats.org/officeDocument/2006/relationships/footer" Target="footer554.xml"/><Relationship Id="rId590" Type="http://schemas.openxmlformats.org/officeDocument/2006/relationships/footer" Target="footer555.xml"/><Relationship Id="rId591" Type="http://schemas.openxmlformats.org/officeDocument/2006/relationships/footer" Target="footer556.xml"/><Relationship Id="rId592" Type="http://schemas.openxmlformats.org/officeDocument/2006/relationships/footer" Target="footer557.xml"/><Relationship Id="rId593" Type="http://schemas.openxmlformats.org/officeDocument/2006/relationships/footer" Target="footer558.xml"/><Relationship Id="rId594" Type="http://schemas.openxmlformats.org/officeDocument/2006/relationships/footer" Target="footer559.xml"/><Relationship Id="rId595" Type="http://schemas.openxmlformats.org/officeDocument/2006/relationships/footer" Target="footer560.xml"/><Relationship Id="rId596" Type="http://schemas.openxmlformats.org/officeDocument/2006/relationships/footer" Target="footer561.xml"/><Relationship Id="rId597" Type="http://schemas.openxmlformats.org/officeDocument/2006/relationships/footer" Target="footer562.xml"/><Relationship Id="rId598" Type="http://schemas.openxmlformats.org/officeDocument/2006/relationships/footer" Target="footer563.xml"/><Relationship Id="rId599" Type="http://schemas.openxmlformats.org/officeDocument/2006/relationships/footer" Target="footer564.xml"/><Relationship Id="rId600" Type="http://schemas.openxmlformats.org/officeDocument/2006/relationships/footer" Target="footer565.xml"/><Relationship Id="rId601" Type="http://schemas.openxmlformats.org/officeDocument/2006/relationships/footer" Target="footer566.xml"/><Relationship Id="rId602" Type="http://schemas.openxmlformats.org/officeDocument/2006/relationships/footer" Target="footer567.xml"/><Relationship Id="rId603" Type="http://schemas.openxmlformats.org/officeDocument/2006/relationships/footer" Target="footer568.xml"/><Relationship Id="rId604" Type="http://schemas.openxmlformats.org/officeDocument/2006/relationships/footer" Target="footer569.xml"/><Relationship Id="rId605" Type="http://schemas.openxmlformats.org/officeDocument/2006/relationships/footer" Target="footer570.xml"/><Relationship Id="rId606" Type="http://schemas.openxmlformats.org/officeDocument/2006/relationships/footer" Target="footer571.xml"/><Relationship Id="rId607" Type="http://schemas.openxmlformats.org/officeDocument/2006/relationships/footer" Target="footer572.xml"/><Relationship Id="rId608" Type="http://schemas.openxmlformats.org/officeDocument/2006/relationships/image" Target="media/image18.jpeg"/><Relationship Id="rId609" Type="http://schemas.openxmlformats.org/officeDocument/2006/relationships/image" Target="media/image18.jpeg"/><Relationship Id="rId610" Type="http://schemas.openxmlformats.org/officeDocument/2006/relationships/footer" Target="footer573.xml"/><Relationship Id="rId611" Type="http://schemas.openxmlformats.org/officeDocument/2006/relationships/footer" Target="footer574.xml"/><Relationship Id="rId612" Type="http://schemas.openxmlformats.org/officeDocument/2006/relationships/footer" Target="footer575.xml"/><Relationship Id="rId613" Type="http://schemas.openxmlformats.org/officeDocument/2006/relationships/footer" Target="footer576.xml"/><Relationship Id="rId614" Type="http://schemas.openxmlformats.org/officeDocument/2006/relationships/footer" Target="footer577.xml"/><Relationship Id="rId615" Type="http://schemas.openxmlformats.org/officeDocument/2006/relationships/footer" Target="footer578.xml"/><Relationship Id="rId616" Type="http://schemas.openxmlformats.org/officeDocument/2006/relationships/footer" Target="footer579.xml"/><Relationship Id="rId617" Type="http://schemas.openxmlformats.org/officeDocument/2006/relationships/footer" Target="footer580.xml"/><Relationship Id="rId618" Type="http://schemas.openxmlformats.org/officeDocument/2006/relationships/footer" Target="footer581.xml"/><Relationship Id="rId619" Type="http://schemas.openxmlformats.org/officeDocument/2006/relationships/footer" Target="footer582.xml"/><Relationship Id="rId620" Type="http://schemas.openxmlformats.org/officeDocument/2006/relationships/footer" Target="footer583.xml"/><Relationship Id="rId621" Type="http://schemas.openxmlformats.org/officeDocument/2006/relationships/footer" Target="footer584.xml"/><Relationship Id="rId622" Type="http://schemas.openxmlformats.org/officeDocument/2006/relationships/footer" Target="footer585.xml"/><Relationship Id="rId623" Type="http://schemas.openxmlformats.org/officeDocument/2006/relationships/footer" Target="footer586.xml"/><Relationship Id="rId624" Type="http://schemas.openxmlformats.org/officeDocument/2006/relationships/footer" Target="footer587.xml"/><Relationship Id="rId625" Type="http://schemas.openxmlformats.org/officeDocument/2006/relationships/footer" Target="footer588.xml"/><Relationship Id="rId626" Type="http://schemas.openxmlformats.org/officeDocument/2006/relationships/footer" Target="footer589.xml"/><Relationship Id="rId627" Type="http://schemas.openxmlformats.org/officeDocument/2006/relationships/footer" Target="footer590.xml"/><Relationship Id="rId628" Type="http://schemas.openxmlformats.org/officeDocument/2006/relationships/footer" Target="footer591.xml"/><Relationship Id="rId629" Type="http://schemas.openxmlformats.org/officeDocument/2006/relationships/footer" Target="footer592.xml"/><Relationship Id="rId630" Type="http://schemas.openxmlformats.org/officeDocument/2006/relationships/footer" Target="footer593.xml"/><Relationship Id="rId631" Type="http://schemas.openxmlformats.org/officeDocument/2006/relationships/footer" Target="footer594.xml"/><Relationship Id="rId632" Type="http://schemas.openxmlformats.org/officeDocument/2006/relationships/footer" Target="footer595.xml"/><Relationship Id="rId633" Type="http://schemas.openxmlformats.org/officeDocument/2006/relationships/footer" Target="footer596.xml"/><Relationship Id="rId634" Type="http://schemas.openxmlformats.org/officeDocument/2006/relationships/footer" Target="footer597.xml"/><Relationship Id="rId635" Type="http://schemas.openxmlformats.org/officeDocument/2006/relationships/footer" Target="footer598.xml"/><Relationship Id="rId636" Type="http://schemas.openxmlformats.org/officeDocument/2006/relationships/footer" Target="footer599.xml"/><Relationship Id="rId637" Type="http://schemas.openxmlformats.org/officeDocument/2006/relationships/footer" Target="footer600.xml"/><Relationship Id="rId638" Type="http://schemas.openxmlformats.org/officeDocument/2006/relationships/footer" Target="footer601.xml"/><Relationship Id="rId639" Type="http://schemas.openxmlformats.org/officeDocument/2006/relationships/footer" Target="footer602.xml"/><Relationship Id="rId640" Type="http://schemas.openxmlformats.org/officeDocument/2006/relationships/footer" Target="footer603.xml"/><Relationship Id="rId641" Type="http://schemas.openxmlformats.org/officeDocument/2006/relationships/footer" Target="footer604.xml"/><Relationship Id="rId642" Type="http://schemas.openxmlformats.org/officeDocument/2006/relationships/footer" Target="footer605.xml"/><Relationship Id="rId643" Type="http://schemas.openxmlformats.org/officeDocument/2006/relationships/image" Target="media/image2.jpeg"/><Relationship Id="rId644" Type="http://schemas.openxmlformats.org/officeDocument/2006/relationships/image" Target="media/image2.jpeg"/><Relationship Id="rId645" Type="http://schemas.openxmlformats.org/officeDocument/2006/relationships/footer" Target="footer606.xml"/><Relationship Id="rId646" Type="http://schemas.openxmlformats.org/officeDocument/2006/relationships/footnotes" Target="footnotes.xml"/><Relationship Id="rId647" Type="http://schemas.openxmlformats.org/officeDocument/2006/relationships/numbering" Target="numbering.xml"/><Relationship Id="rId648" Type="http://schemas.openxmlformats.org/officeDocument/2006/relationships/fontTable" Target="fontTable.xml"/><Relationship Id="rId649" Type="http://schemas.openxmlformats.org/officeDocument/2006/relationships/settings" Target="settings.xml"/><Relationship Id="rId6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636</Pages>
  <Words>36613</Words>
  <Characters>172077</Characters>
  <CharactersWithSpaces>207102</CharactersWithSpaces>
  <Paragraphs>1795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2026-08-25T03:01:02Z</dcterms:created>
  <dc:creator>ghaemiyeh.com</dc:creator>
  <dc:description/>
  <dc:language>en-US</dc:language>
  <cp:lastModifiedBy/>
  <dcterms:modified xsi:type="dcterms:W3CDTF">2026-08-25T06:31:20Z</dcterms:modified>
  <cp:revision>1</cp:revision>
  <dc:subject/>
  <dc:title>موسوعة من حیاة المستبصرین المجلد 3</dc:title>
</cp:coreProperties>
</file>

<file path=docProps/custom.xml><?xml version="1.0" encoding="utf-8"?>
<Properties xmlns="http://schemas.openxmlformats.org/officeDocument/2006/custom-properties" xmlns:vt="http://schemas.openxmlformats.org/officeDocument/2006/docPropsVTypes"/>
</file>