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804.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2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54.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60.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6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50.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86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51.xml" ContentType="application/vnd.openxmlformats-officedocument.wordprocessingml.footer+xml"/>
  <Override PartName="/word/footer812.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863.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852.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864.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53.xml" ContentType="application/vnd.openxmlformats-officedocument.wordprocessingml.footer+xml"/>
  <Override PartName="/word/footer855.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45.xml" ContentType="application/vnd.openxmlformats-officedocument.wordprocessingml.footer+xml"/>
  <Override PartName="/word/footer844.xml" ContentType="application/vnd.openxmlformats-officedocument.wordprocessingml.footer+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646.xml" ContentType="application/vnd.openxmlformats-officedocument.wordprocessingml.footer+xml"/>
  <Override PartName="/word/footer84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تعلیقة على معالم الاصول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94225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8594227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594229_2142443653">
            <w:r>
              <w:rPr>
                <w:webHidden/>
                <w:rStyle w:val="IndexLink"/>
                <w:rtl w:val="true"/>
              </w:rPr>
              <w:t>في شرح ماهيّة الواجب المخيّر</w:t>
            </w:r>
            <w:r>
              <w:rPr>
                <w:rStyle w:val="IndexLink"/>
                <w:rtl w:val="true"/>
              </w:rPr>
              <w:tab/>
            </w:r>
            <w:r>
              <w:rPr>
                <w:rStyle w:val="IndexLink"/>
              </w:rPr>
              <w:t>9</w:t>
            </w:r>
          </w:hyperlink>
        </w:p>
        <w:p>
          <w:pPr>
            <w:pStyle w:val="Contents2"/>
            <w:tabs>
              <w:tab w:val="clear" w:pos="8743"/>
              <w:tab w:val="right" w:pos="9026" w:leader="dot"/>
            </w:tabs>
            <w:rPr/>
          </w:pPr>
          <w:hyperlink w:anchor="__RefHeading___Toc8594231_2142443653">
            <w:r>
              <w:rPr>
                <w:webHidden/>
                <w:rStyle w:val="IndexLink"/>
                <w:rtl w:val="true"/>
              </w:rPr>
              <w:t>في تحديد الواجب المخيّر</w:t>
            </w:r>
            <w:r>
              <w:rPr>
                <w:rStyle w:val="IndexLink"/>
                <w:rtl w:val="true"/>
              </w:rPr>
              <w:tab/>
            </w:r>
            <w:r>
              <w:rPr>
                <w:rStyle w:val="IndexLink"/>
              </w:rPr>
              <w:t>11</w:t>
            </w:r>
          </w:hyperlink>
        </w:p>
        <w:p>
          <w:pPr>
            <w:pStyle w:val="Contents2"/>
            <w:tabs>
              <w:tab w:val="clear" w:pos="8743"/>
              <w:tab w:val="right" w:pos="9026" w:leader="dot"/>
            </w:tabs>
            <w:rPr/>
          </w:pPr>
          <w:hyperlink w:anchor="__RefHeading___Toc8594233_2142443653">
            <w:r>
              <w:rPr>
                <w:webHidden/>
                <w:rStyle w:val="IndexLink"/>
                <w:rtl w:val="true"/>
              </w:rPr>
              <w:t>في تعيين ما تعلّق به الوجوب في الواجب المخيّر</w:t>
            </w:r>
            <w:r>
              <w:rPr>
                <w:rStyle w:val="IndexLink"/>
                <w:rtl w:val="true"/>
              </w:rPr>
              <w:tab/>
            </w:r>
            <w:r>
              <w:rPr>
                <w:rStyle w:val="IndexLink"/>
              </w:rPr>
              <w:t>12</w:t>
            </w:r>
          </w:hyperlink>
        </w:p>
        <w:p>
          <w:pPr>
            <w:pStyle w:val="Contents2"/>
            <w:tabs>
              <w:tab w:val="clear" w:pos="8743"/>
              <w:tab w:val="right" w:pos="9026" w:leader="dot"/>
            </w:tabs>
            <w:rPr/>
          </w:pPr>
          <w:hyperlink w:anchor="__RefHeading___Toc8594235_2142443653">
            <w:r>
              <w:rPr>
                <w:webHidden/>
                <w:rStyle w:val="IndexLink"/>
                <w:rtl w:val="true"/>
              </w:rPr>
              <w:t>في ذكر أقوال المسألة والإشارة إلى أدلّتها</w:t>
            </w:r>
            <w:r>
              <w:rPr>
                <w:rStyle w:val="IndexLink"/>
                <w:rtl w:val="true"/>
              </w:rPr>
              <w:tab/>
            </w:r>
            <w:r>
              <w:rPr>
                <w:rStyle w:val="IndexLink"/>
              </w:rPr>
              <w:t>28</w:t>
            </w:r>
          </w:hyperlink>
        </w:p>
        <w:p>
          <w:pPr>
            <w:pStyle w:val="Contents2"/>
            <w:tabs>
              <w:tab w:val="clear" w:pos="8743"/>
              <w:tab w:val="right" w:pos="9026" w:leader="dot"/>
            </w:tabs>
            <w:rPr/>
          </w:pPr>
          <w:hyperlink w:anchor="__RefHeading___Toc8594237_2142443653">
            <w:r>
              <w:rPr>
                <w:webHidden/>
                <w:rStyle w:val="IndexLink"/>
                <w:rtl w:val="true"/>
              </w:rPr>
              <w:t>هل الأمر حقيقة في التعيين ومجاز في التخيير أو للقدر المشترك بينهما؟</w:t>
            </w:r>
            <w:r>
              <w:rPr>
                <w:rStyle w:val="IndexLink"/>
                <w:rtl w:val="true"/>
              </w:rPr>
              <w:tab/>
            </w:r>
            <w:r>
              <w:rPr>
                <w:rStyle w:val="IndexLink"/>
              </w:rPr>
              <w:t>54</w:t>
            </w:r>
          </w:hyperlink>
        </w:p>
        <w:p>
          <w:pPr>
            <w:pStyle w:val="Contents2"/>
            <w:tabs>
              <w:tab w:val="clear" w:pos="8743"/>
              <w:tab w:val="right" w:pos="9026" w:leader="dot"/>
            </w:tabs>
            <w:rPr/>
          </w:pPr>
          <w:hyperlink w:anchor="__RefHeading___Toc8594239_2142443653">
            <w:r>
              <w:rPr>
                <w:webHidden/>
                <w:rStyle w:val="IndexLink"/>
                <w:rtl w:val="true"/>
              </w:rPr>
              <w:t>هل الأصل في الواجب هو التعييني أو التخييري؟</w:t>
            </w:r>
            <w:r>
              <w:rPr>
                <w:rStyle w:val="IndexLink"/>
                <w:rtl w:val="true"/>
              </w:rPr>
              <w:tab/>
            </w:r>
            <w:r>
              <w:rPr>
                <w:rStyle w:val="IndexLink"/>
              </w:rPr>
              <w:t>61</w:t>
            </w:r>
          </w:hyperlink>
        </w:p>
        <w:p>
          <w:pPr>
            <w:pStyle w:val="Contents2"/>
            <w:tabs>
              <w:tab w:val="clear" w:pos="8743"/>
              <w:tab w:val="right" w:pos="9026" w:leader="dot"/>
            </w:tabs>
            <w:rPr/>
          </w:pPr>
          <w:hyperlink w:anchor="__RefHeading___Toc8594241_2142443653">
            <w:r>
              <w:rPr>
                <w:webHidden/>
                <w:rStyle w:val="IndexLink"/>
                <w:rtl w:val="true"/>
              </w:rPr>
              <w:t>في التخيير بين الأقلّ والأكثر</w:t>
            </w:r>
            <w:r>
              <w:rPr>
                <w:rStyle w:val="IndexLink"/>
                <w:rtl w:val="true"/>
              </w:rPr>
              <w:tab/>
            </w:r>
            <w:r>
              <w:rPr>
                <w:rStyle w:val="IndexLink"/>
              </w:rPr>
              <w:t>65</w:t>
            </w:r>
          </w:hyperlink>
        </w:p>
        <w:p>
          <w:pPr>
            <w:pStyle w:val="Contents2"/>
            <w:tabs>
              <w:tab w:val="clear" w:pos="8743"/>
              <w:tab w:val="right" w:pos="9026" w:leader="dot"/>
            </w:tabs>
            <w:rPr/>
          </w:pPr>
          <w:hyperlink w:anchor="__RefHeading___Toc8594243_2142443653">
            <w:r>
              <w:rPr>
                <w:webHidden/>
                <w:rStyle w:val="IndexLink"/>
                <w:rtl w:val="true"/>
              </w:rPr>
              <w:t>الأمر بالشيئين أو الأشياء على سبيل الترتيب</w:t>
            </w:r>
            <w:r>
              <w:rPr>
                <w:rStyle w:val="IndexLink"/>
                <w:rtl w:val="true"/>
              </w:rPr>
              <w:tab/>
            </w:r>
            <w:r>
              <w:rPr>
                <w:rStyle w:val="IndexLink"/>
              </w:rPr>
              <w:t>71</w:t>
            </w:r>
          </w:hyperlink>
        </w:p>
        <w:p>
          <w:pPr>
            <w:pStyle w:val="Contents2"/>
            <w:tabs>
              <w:tab w:val="clear" w:pos="8743"/>
              <w:tab w:val="right" w:pos="9026" w:leader="dot"/>
            </w:tabs>
            <w:rPr/>
          </w:pPr>
          <w:hyperlink w:anchor="__RefHeading___Toc8594245_2142443653">
            <w:r>
              <w:rPr>
                <w:webHidden/>
                <w:rStyle w:val="IndexLink"/>
                <w:rtl w:val="true"/>
              </w:rPr>
              <w:t>اتّصاف أحد أفراد الواجب التخييري بالاستحباب</w:t>
            </w:r>
            <w:r>
              <w:rPr>
                <w:rStyle w:val="IndexLink"/>
                <w:rtl w:val="true"/>
              </w:rPr>
              <w:tab/>
            </w:r>
            <w:r>
              <w:rPr>
                <w:rStyle w:val="IndexLink"/>
              </w:rPr>
              <w:t>73</w:t>
            </w:r>
          </w:hyperlink>
        </w:p>
        <w:p>
          <w:pPr>
            <w:pStyle w:val="Contents2"/>
            <w:tabs>
              <w:tab w:val="clear" w:pos="8743"/>
              <w:tab w:val="right" w:pos="9026" w:leader="dot"/>
            </w:tabs>
            <w:rPr/>
          </w:pPr>
          <w:hyperlink w:anchor="__RefHeading___Toc8594247_2142443653">
            <w:r>
              <w:rPr>
                <w:webHidden/>
                <w:rStyle w:val="IndexLink"/>
                <w:rtl w:val="true"/>
              </w:rPr>
              <w:t>العدول عمّا شرع فيه من أفراد الواجب المخيّر</w:t>
            </w:r>
            <w:r>
              <w:rPr>
                <w:rStyle w:val="IndexLink"/>
                <w:rtl w:val="true"/>
              </w:rPr>
              <w:tab/>
            </w:r>
            <w:r>
              <w:rPr>
                <w:rStyle w:val="IndexLink"/>
              </w:rPr>
              <w:t>76</w:t>
            </w:r>
          </w:hyperlink>
        </w:p>
        <w:p>
          <w:pPr>
            <w:pStyle w:val="Contents2"/>
            <w:tabs>
              <w:tab w:val="clear" w:pos="8743"/>
              <w:tab w:val="right" w:pos="9026" w:leader="dot"/>
            </w:tabs>
            <w:rPr/>
          </w:pPr>
          <w:hyperlink w:anchor="__RefHeading___Toc8594249_2142443653">
            <w:r>
              <w:rPr>
                <w:webHidden/>
                <w:rStyle w:val="IndexLink"/>
                <w:rtl w:val="true"/>
              </w:rPr>
              <w:t>تحقّق الامتثال بإتيان أحد أفراد الواجب المخيّر</w:t>
            </w:r>
            <w:r>
              <w:rPr>
                <w:rStyle w:val="IndexLink"/>
                <w:rtl w:val="true"/>
              </w:rPr>
              <w:tab/>
            </w:r>
            <w:r>
              <w:rPr>
                <w:rStyle w:val="IndexLink"/>
              </w:rPr>
              <w:t>78</w:t>
            </w:r>
          </w:hyperlink>
        </w:p>
        <w:p>
          <w:pPr>
            <w:pStyle w:val="Contents2"/>
            <w:tabs>
              <w:tab w:val="clear" w:pos="8743"/>
              <w:tab w:val="right" w:pos="9026" w:leader="dot"/>
            </w:tabs>
            <w:rPr/>
          </w:pPr>
          <w:hyperlink w:anchor="__RefHeading___Toc8594251_2142443653">
            <w:r>
              <w:rPr>
                <w:webHidden/>
                <w:rStyle w:val="IndexLink"/>
                <w:rtl w:val="true"/>
              </w:rPr>
              <w:t>تعليقة في الواجب الكفائي</w:t>
            </w:r>
            <w:r>
              <w:rPr>
                <w:rStyle w:val="IndexLink"/>
                <w:rtl w:val="true"/>
              </w:rPr>
              <w:tab/>
            </w:r>
            <w:r>
              <w:rPr>
                <w:rStyle w:val="IndexLink"/>
              </w:rPr>
              <w:t>81</w:t>
            </w:r>
          </w:hyperlink>
        </w:p>
        <w:p>
          <w:pPr>
            <w:pStyle w:val="Contents2"/>
            <w:tabs>
              <w:tab w:val="clear" w:pos="8743"/>
              <w:tab w:val="right" w:pos="9026" w:leader="dot"/>
            </w:tabs>
            <w:rPr/>
          </w:pPr>
          <w:hyperlink w:anchor="__RefHeading___Toc8594253_2142443653">
            <w:r>
              <w:rPr>
                <w:webHidden/>
                <w:rStyle w:val="IndexLink"/>
                <w:rtl w:val="true"/>
              </w:rPr>
              <w:t>في حقيقة الوجوب الكفائي</w:t>
            </w:r>
            <w:r>
              <w:rPr>
                <w:rStyle w:val="IndexLink"/>
                <w:rtl w:val="true"/>
              </w:rPr>
              <w:tab/>
            </w:r>
            <w:r>
              <w:rPr>
                <w:rStyle w:val="IndexLink"/>
              </w:rPr>
              <w:t>87</w:t>
            </w:r>
          </w:hyperlink>
        </w:p>
        <w:p>
          <w:pPr>
            <w:pStyle w:val="Contents2"/>
            <w:tabs>
              <w:tab w:val="clear" w:pos="8743"/>
              <w:tab w:val="right" w:pos="9026" w:leader="dot"/>
            </w:tabs>
            <w:rPr/>
          </w:pPr>
          <w:hyperlink w:anchor="__RefHeading___Toc8594255_2142443653">
            <w:r>
              <w:rPr>
                <w:webHidden/>
                <w:rStyle w:val="IndexLink"/>
                <w:rtl w:val="true"/>
              </w:rPr>
              <w:t>أدلّة القول بتعلّق الوجوب بالبعض في الواجب الكفائي</w:t>
            </w:r>
            <w:r>
              <w:rPr>
                <w:rStyle w:val="IndexLink"/>
                <w:rtl w:val="true"/>
              </w:rPr>
              <w:tab/>
            </w:r>
            <w:r>
              <w:rPr>
                <w:rStyle w:val="IndexLink"/>
              </w:rPr>
              <w:t>101</w:t>
            </w:r>
          </w:hyperlink>
        </w:p>
        <w:p>
          <w:pPr>
            <w:pStyle w:val="Contents2"/>
            <w:tabs>
              <w:tab w:val="clear" w:pos="8743"/>
              <w:tab w:val="right" w:pos="9026" w:leader="dot"/>
            </w:tabs>
            <w:rPr/>
          </w:pPr>
          <w:hyperlink w:anchor="__RefHeading___Toc8594257_2142443653">
            <w:r>
              <w:rPr>
                <w:webHidden/>
                <w:rStyle w:val="IndexLink"/>
                <w:rtl w:val="true"/>
              </w:rPr>
              <w:t>أدلّة القول بتعلّق الوجوب بالمجموع في الواجب الكفائي</w:t>
            </w:r>
            <w:r>
              <w:rPr>
                <w:rStyle w:val="IndexLink"/>
                <w:rtl w:val="true"/>
              </w:rPr>
              <w:tab/>
            </w:r>
            <w:r>
              <w:rPr>
                <w:rStyle w:val="IndexLink"/>
              </w:rPr>
              <w:t>103</w:t>
            </w:r>
          </w:hyperlink>
        </w:p>
        <w:p>
          <w:pPr>
            <w:pStyle w:val="Contents2"/>
            <w:tabs>
              <w:tab w:val="clear" w:pos="8743"/>
              <w:tab w:val="right" w:pos="9026" w:leader="dot"/>
            </w:tabs>
            <w:rPr/>
          </w:pPr>
          <w:hyperlink w:anchor="__RefHeading___Toc8594259_2142443653">
            <w:r>
              <w:rPr>
                <w:webHidden/>
                <w:rStyle w:val="IndexLink"/>
                <w:rtl w:val="true"/>
              </w:rPr>
              <w:t>في الفروع المتعلّقة بالواجب الكفائي</w:t>
            </w:r>
            <w:r>
              <w:rPr>
                <w:rStyle w:val="IndexLink"/>
                <w:rtl w:val="true"/>
              </w:rPr>
              <w:tab/>
            </w:r>
            <w:r>
              <w:rPr>
                <w:rStyle w:val="IndexLink"/>
              </w:rPr>
              <w:t>114</w:t>
            </w:r>
          </w:hyperlink>
        </w:p>
        <w:p>
          <w:pPr>
            <w:pStyle w:val="Contents2"/>
            <w:tabs>
              <w:tab w:val="clear" w:pos="8743"/>
              <w:tab w:val="right" w:pos="9026" w:leader="dot"/>
            </w:tabs>
            <w:rPr/>
          </w:pPr>
          <w:hyperlink w:anchor="__RefHeading___Toc8594261_2142443653">
            <w:r>
              <w:rPr>
                <w:webHidden/>
                <w:rStyle w:val="IndexLink"/>
                <w:rtl w:val="true"/>
              </w:rPr>
              <w:t>تعريف الواجب الموسّع وبيان حقيقته</w:t>
            </w:r>
            <w:r>
              <w:rPr>
                <w:rStyle w:val="IndexLink"/>
                <w:rtl w:val="true"/>
              </w:rPr>
              <w:tab/>
            </w:r>
            <w:r>
              <w:rPr>
                <w:rStyle w:val="IndexLink"/>
              </w:rPr>
              <w:t>154</w:t>
            </w:r>
          </w:hyperlink>
        </w:p>
        <w:p>
          <w:pPr>
            <w:pStyle w:val="Contents2"/>
            <w:tabs>
              <w:tab w:val="clear" w:pos="8743"/>
              <w:tab w:val="right" w:pos="9026" w:leader="dot"/>
            </w:tabs>
            <w:rPr/>
          </w:pPr>
          <w:hyperlink w:anchor="__RefHeading___Toc8594263_2142443653">
            <w:r>
              <w:rPr>
                <w:webHidden/>
                <w:rStyle w:val="IndexLink"/>
                <w:rtl w:val="true"/>
              </w:rPr>
              <w:t>في وقوع الواجب الموسّع</w:t>
            </w:r>
            <w:r>
              <w:rPr>
                <w:rStyle w:val="IndexLink"/>
                <w:rtl w:val="true"/>
              </w:rPr>
              <w:tab/>
            </w:r>
            <w:r>
              <w:rPr>
                <w:rStyle w:val="IndexLink"/>
              </w:rPr>
              <w:t>159</w:t>
            </w:r>
          </w:hyperlink>
        </w:p>
        <w:p>
          <w:pPr>
            <w:pStyle w:val="Contents2"/>
            <w:tabs>
              <w:tab w:val="clear" w:pos="8743"/>
              <w:tab w:val="right" w:pos="9026" w:leader="dot"/>
            </w:tabs>
            <w:rPr/>
          </w:pPr>
          <w:hyperlink w:anchor="__RefHeading___Toc8594265_2142443653">
            <w:r>
              <w:rPr>
                <w:webHidden/>
                <w:rStyle w:val="IndexLink"/>
                <w:rtl w:val="true"/>
              </w:rPr>
              <w:t>أدلّة المنكرين للواجب الموسّع وأجوبتها</w:t>
            </w:r>
            <w:r>
              <w:rPr>
                <w:rStyle w:val="IndexLink"/>
                <w:rtl w:val="true"/>
              </w:rPr>
              <w:tab/>
            </w:r>
            <w:r>
              <w:rPr>
                <w:rStyle w:val="IndexLink"/>
              </w:rPr>
              <w:t>166</w:t>
            </w:r>
          </w:hyperlink>
        </w:p>
        <w:p>
          <w:pPr>
            <w:pStyle w:val="Contents2"/>
            <w:tabs>
              <w:tab w:val="clear" w:pos="8743"/>
              <w:tab w:val="right" w:pos="9026" w:leader="dot"/>
            </w:tabs>
            <w:rPr/>
          </w:pPr>
          <w:hyperlink w:anchor="__RefHeading___Toc8594267_2142443653">
            <w:r>
              <w:rPr>
                <w:webHidden/>
                <w:rStyle w:val="IndexLink"/>
                <w:rtl w:val="true"/>
              </w:rPr>
              <w:t>هل يجب العزم على أداء الفعل إذا أخّره عن أوّل الوقت في الواجب الموسّع؟</w:t>
            </w:r>
            <w:r>
              <w:rPr>
                <w:rStyle w:val="IndexLink"/>
                <w:rtl w:val="true"/>
              </w:rPr>
              <w:tab/>
            </w:r>
            <w:r>
              <w:rPr>
                <w:rStyle w:val="IndexLink"/>
              </w:rPr>
              <w:t>176</w:t>
            </w:r>
          </w:hyperlink>
        </w:p>
        <w:p>
          <w:pPr>
            <w:pStyle w:val="Contents2"/>
            <w:tabs>
              <w:tab w:val="clear" w:pos="8743"/>
              <w:tab w:val="right" w:pos="9026" w:leader="dot"/>
            </w:tabs>
            <w:rPr/>
          </w:pPr>
          <w:hyperlink w:anchor="__RefHeading___Toc8594269_2142443653">
            <w:r>
              <w:rPr>
                <w:webHidden/>
                <w:rStyle w:val="IndexLink"/>
                <w:rtl w:val="true"/>
              </w:rPr>
              <w:t>هل الإجزاء من المسائل الاُصوليّة أو من المبادئ الأحكاميّة؟</w:t>
            </w:r>
            <w:r>
              <w:rPr>
                <w:rStyle w:val="IndexLink"/>
                <w:rtl w:val="true"/>
              </w:rPr>
              <w:tab/>
            </w:r>
            <w:r>
              <w:rPr>
                <w:rStyle w:val="IndexLink"/>
              </w:rPr>
              <w:t>190</w:t>
            </w:r>
          </w:hyperlink>
        </w:p>
        <w:p>
          <w:pPr>
            <w:pStyle w:val="Contents2"/>
            <w:tabs>
              <w:tab w:val="clear" w:pos="8743"/>
              <w:tab w:val="right" w:pos="9026" w:leader="dot"/>
            </w:tabs>
            <w:rPr/>
          </w:pPr>
          <w:hyperlink w:anchor="__RefHeading___Toc8594271_2142443653">
            <w:r>
              <w:rPr>
                <w:webHidden/>
                <w:rStyle w:val="IndexLink"/>
                <w:rtl w:val="true"/>
              </w:rPr>
              <w:t>في حقيقة الإجزاء</w:t>
            </w:r>
            <w:r>
              <w:rPr>
                <w:rStyle w:val="IndexLink"/>
                <w:rtl w:val="true"/>
              </w:rPr>
              <w:tab/>
            </w:r>
            <w:r>
              <w:rPr>
                <w:rStyle w:val="IndexLink"/>
              </w:rPr>
              <w:t>191</w:t>
            </w:r>
          </w:hyperlink>
        </w:p>
        <w:p>
          <w:pPr>
            <w:pStyle w:val="Contents2"/>
            <w:tabs>
              <w:tab w:val="clear" w:pos="8743"/>
              <w:tab w:val="right" w:pos="9026" w:leader="dot"/>
            </w:tabs>
            <w:rPr/>
          </w:pPr>
          <w:hyperlink w:anchor="__RefHeading___Toc8594273_2142443653">
            <w:r>
              <w:rPr>
                <w:webHidden/>
                <w:rStyle w:val="IndexLink"/>
                <w:rtl w:val="true"/>
              </w:rPr>
              <w:t>في كلام القاضي عبد الجبّار ونقده</w:t>
            </w:r>
            <w:r>
              <w:rPr>
                <w:rStyle w:val="IndexLink"/>
                <w:rtl w:val="true"/>
              </w:rPr>
              <w:tab/>
            </w:r>
            <w:r>
              <w:rPr>
                <w:rStyle w:val="IndexLink"/>
              </w:rPr>
              <w:t>195</w:t>
            </w:r>
          </w:hyperlink>
        </w:p>
        <w:p>
          <w:pPr>
            <w:pStyle w:val="Contents2"/>
            <w:tabs>
              <w:tab w:val="clear" w:pos="8743"/>
              <w:tab w:val="right" w:pos="9026" w:leader="dot"/>
            </w:tabs>
            <w:rPr/>
          </w:pPr>
          <w:hyperlink w:anchor="__RefHeading___Toc8594275_2142443653">
            <w:r>
              <w:rPr>
                <w:webHidden/>
                <w:rStyle w:val="IndexLink"/>
                <w:rtl w:val="true"/>
              </w:rPr>
              <w:t>لا يرتبط هذا البحث بالبحث في تبعيّة القضاء للأداء وعدمها</w:t>
            </w:r>
            <w:r>
              <w:rPr>
                <w:rStyle w:val="IndexLink"/>
                <w:rtl w:val="true"/>
              </w:rPr>
              <w:tab/>
            </w:r>
            <w:r>
              <w:rPr>
                <w:rStyle w:val="IndexLink"/>
              </w:rPr>
              <w:t>198</w:t>
            </w:r>
          </w:hyperlink>
        </w:p>
        <w:p>
          <w:pPr>
            <w:pStyle w:val="Contents2"/>
            <w:tabs>
              <w:tab w:val="clear" w:pos="8743"/>
              <w:tab w:val="right" w:pos="9026" w:leader="dot"/>
            </w:tabs>
            <w:rPr/>
          </w:pPr>
          <w:hyperlink w:anchor="__RefHeading___Toc8594277_2142443653">
            <w:r>
              <w:rPr>
                <w:webHidden/>
                <w:rStyle w:val="IndexLink"/>
                <w:rtl w:val="true"/>
              </w:rPr>
              <w:t>لا يرتبط هذا البحث بالبحث في تبعيّة القضاء للأداء وعدمها</w:t>
            </w:r>
            <w:r>
              <w:rPr>
                <w:rStyle w:val="IndexLink"/>
                <w:rtl w:val="true"/>
              </w:rPr>
              <w:tab/>
            </w:r>
            <w:r>
              <w:rPr>
                <w:rStyle w:val="IndexLink"/>
              </w:rPr>
              <w:t>199</w:t>
            </w:r>
          </w:hyperlink>
        </w:p>
        <w:p>
          <w:pPr>
            <w:pStyle w:val="Contents2"/>
            <w:tabs>
              <w:tab w:val="clear" w:pos="8743"/>
              <w:tab w:val="right" w:pos="9026" w:leader="dot"/>
            </w:tabs>
            <w:rPr/>
          </w:pPr>
          <w:hyperlink w:anchor="__RefHeading___Toc8594279_2142443653">
            <w:r>
              <w:rPr>
                <w:webHidden/>
                <w:rStyle w:val="IndexLink"/>
                <w:rtl w:val="true"/>
              </w:rPr>
              <w:t>في إجزاء المأمور به الاضطراري عن المأمور به الواقعي</w:t>
            </w:r>
            <w:r>
              <w:rPr>
                <w:rStyle w:val="IndexLink"/>
                <w:rtl w:val="true"/>
              </w:rPr>
              <w:tab/>
            </w:r>
            <w:r>
              <w:rPr>
                <w:rStyle w:val="IndexLink"/>
              </w:rPr>
              <w:t>204</w:t>
            </w:r>
          </w:hyperlink>
        </w:p>
        <w:p>
          <w:pPr>
            <w:pStyle w:val="Contents2"/>
            <w:tabs>
              <w:tab w:val="clear" w:pos="8743"/>
              <w:tab w:val="right" w:pos="9026" w:leader="dot"/>
            </w:tabs>
            <w:rPr/>
          </w:pPr>
          <w:hyperlink w:anchor="__RefHeading___Toc8594281_2142443653">
            <w:r>
              <w:rPr>
                <w:webHidden/>
                <w:rStyle w:val="IndexLink"/>
                <w:rtl w:val="true"/>
              </w:rPr>
              <w:t>هل تجزئ الصلاة مع الطهارة الظاهريّة عن الصلاة مع الطهارة الواقعيّة؟</w:t>
            </w:r>
            <w:r>
              <w:rPr>
                <w:rStyle w:val="IndexLink"/>
                <w:rtl w:val="true"/>
              </w:rPr>
              <w:tab/>
            </w:r>
            <w:r>
              <w:rPr>
                <w:rStyle w:val="IndexLink"/>
              </w:rPr>
              <w:t>211</w:t>
            </w:r>
          </w:hyperlink>
        </w:p>
        <w:p>
          <w:pPr>
            <w:pStyle w:val="Contents2"/>
            <w:tabs>
              <w:tab w:val="clear" w:pos="8743"/>
              <w:tab w:val="right" w:pos="9026" w:leader="dot"/>
            </w:tabs>
            <w:rPr/>
          </w:pPr>
          <w:hyperlink w:anchor="__RefHeading___Toc8594283_2142443653">
            <w:r>
              <w:rPr>
                <w:webHidden/>
                <w:rStyle w:val="IndexLink"/>
                <w:rtl w:val="true"/>
              </w:rPr>
              <w:t>اعتقاد المكلّف لا يؤثّر في حصول الإجزاء ما لم يطابق المعتقد الواقع</w:t>
            </w:r>
            <w:r>
              <w:rPr>
                <w:rStyle w:val="IndexLink"/>
                <w:rtl w:val="true"/>
              </w:rPr>
              <w:tab/>
            </w:r>
            <w:r>
              <w:rPr>
                <w:rStyle w:val="IndexLink"/>
              </w:rPr>
              <w:t>214</w:t>
            </w:r>
          </w:hyperlink>
        </w:p>
        <w:p>
          <w:pPr>
            <w:pStyle w:val="Contents2"/>
            <w:tabs>
              <w:tab w:val="clear" w:pos="8743"/>
              <w:tab w:val="right" w:pos="9026" w:leader="dot"/>
            </w:tabs>
            <w:rPr/>
          </w:pPr>
          <w:hyperlink w:anchor="__RefHeading___Toc8594285_2142443653">
            <w:r>
              <w:rPr>
                <w:webHidden/>
                <w:rStyle w:val="IndexLink"/>
                <w:rtl w:val="true"/>
              </w:rPr>
              <w:t>اعتقاد المكلّف لا يؤثّر في حصول الإجزاء ما لم يطابق المعتقد الواقع</w:t>
            </w:r>
            <w:r>
              <w:rPr>
                <w:rStyle w:val="IndexLink"/>
                <w:rtl w:val="true"/>
              </w:rPr>
              <w:tab/>
            </w:r>
            <w:r>
              <w:rPr>
                <w:rStyle w:val="IndexLink"/>
              </w:rPr>
              <w:t>217</w:t>
            </w:r>
          </w:hyperlink>
        </w:p>
        <w:p>
          <w:pPr>
            <w:pStyle w:val="Contents2"/>
            <w:tabs>
              <w:tab w:val="clear" w:pos="8743"/>
              <w:tab w:val="right" w:pos="9026" w:leader="dot"/>
            </w:tabs>
            <w:rPr/>
          </w:pPr>
          <w:hyperlink w:anchor="__RefHeading___Toc8594287_2142443653">
            <w:r>
              <w:rPr>
                <w:webHidden/>
                <w:rStyle w:val="IndexLink"/>
                <w:rtl w:val="true"/>
              </w:rPr>
              <w:t>في حكم ما إذا ورد الأمر بمركّب وتعذّر بعض أجزائه</w:t>
            </w:r>
            <w:r>
              <w:rPr>
                <w:rStyle w:val="IndexLink"/>
                <w:rtl w:val="true"/>
              </w:rPr>
              <w:tab/>
            </w:r>
            <w:r>
              <w:rPr>
                <w:rStyle w:val="IndexLink"/>
              </w:rPr>
              <w:t>228</w:t>
            </w:r>
          </w:hyperlink>
        </w:p>
        <w:p>
          <w:pPr>
            <w:pStyle w:val="Contents2"/>
            <w:tabs>
              <w:tab w:val="clear" w:pos="8743"/>
              <w:tab w:val="right" w:pos="9026" w:leader="dot"/>
            </w:tabs>
            <w:rPr/>
          </w:pPr>
          <w:hyperlink w:anchor="__RefHeading___Toc8594289_2142443653">
            <w:r>
              <w:rPr>
                <w:webHidden/>
                <w:rStyle w:val="IndexLink"/>
                <w:rtl w:val="true"/>
              </w:rPr>
              <w:t>ما هو المقصود بالأصالة من عقد هذا الباب؟</w:t>
            </w:r>
            <w:r>
              <w:rPr>
                <w:rStyle w:val="IndexLink"/>
                <w:rtl w:val="true"/>
              </w:rPr>
              <w:tab/>
            </w:r>
            <w:r>
              <w:rPr>
                <w:rStyle w:val="IndexLink"/>
              </w:rPr>
              <w:t>232</w:t>
            </w:r>
          </w:hyperlink>
        </w:p>
        <w:p>
          <w:pPr>
            <w:pStyle w:val="Contents2"/>
            <w:tabs>
              <w:tab w:val="clear" w:pos="8743"/>
              <w:tab w:val="right" w:pos="9026" w:leader="dot"/>
            </w:tabs>
            <w:rPr/>
          </w:pPr>
          <w:hyperlink w:anchor="__RefHeading___Toc8594291_2142443653">
            <w:r>
              <w:rPr>
                <w:webHidden/>
                <w:rStyle w:val="IndexLink"/>
                <w:rtl w:val="true"/>
              </w:rPr>
              <w:t>المنطوق والمفهوم من مصطلحات الاُصوليّين</w:t>
            </w:r>
            <w:r>
              <w:rPr>
                <w:rStyle w:val="IndexLink"/>
                <w:rtl w:val="true"/>
              </w:rPr>
              <w:tab/>
            </w:r>
            <w:r>
              <w:rPr>
                <w:rStyle w:val="IndexLink"/>
              </w:rPr>
              <w:t>233</w:t>
            </w:r>
          </w:hyperlink>
        </w:p>
        <w:p>
          <w:pPr>
            <w:pStyle w:val="Contents2"/>
            <w:tabs>
              <w:tab w:val="clear" w:pos="8743"/>
              <w:tab w:val="right" w:pos="9026" w:leader="dot"/>
            </w:tabs>
            <w:rPr/>
          </w:pPr>
          <w:hyperlink w:anchor="__RefHeading___Toc8594293_2142443653">
            <w:r>
              <w:rPr>
                <w:webHidden/>
                <w:rStyle w:val="IndexLink"/>
                <w:rtl w:val="true"/>
              </w:rPr>
              <w:t>هل تكون واسطة بين المنطوق والمفهوم أم لا؟</w:t>
            </w:r>
            <w:r>
              <w:rPr>
                <w:rStyle w:val="IndexLink"/>
                <w:rtl w:val="true"/>
              </w:rPr>
              <w:tab/>
            </w:r>
            <w:r>
              <w:rPr>
                <w:rStyle w:val="IndexLink"/>
              </w:rPr>
              <w:t>235</w:t>
            </w:r>
          </w:hyperlink>
        </w:p>
        <w:p>
          <w:pPr>
            <w:pStyle w:val="Contents2"/>
            <w:tabs>
              <w:tab w:val="clear" w:pos="8743"/>
              <w:tab w:val="right" w:pos="9026" w:leader="dot"/>
            </w:tabs>
            <w:rPr/>
          </w:pPr>
          <w:hyperlink w:anchor="__RefHeading___Toc8594295_2142443653">
            <w:r>
              <w:rPr>
                <w:webHidden/>
                <w:rStyle w:val="IndexLink"/>
                <w:rtl w:val="true"/>
              </w:rPr>
              <w:t>في الفرق بين المنطوق والمفهوم</w:t>
            </w:r>
            <w:r>
              <w:rPr>
                <w:rStyle w:val="IndexLink"/>
                <w:rtl w:val="true"/>
              </w:rPr>
              <w:tab/>
            </w:r>
            <w:r>
              <w:rPr>
                <w:rStyle w:val="IndexLink"/>
              </w:rPr>
              <w:t>238</w:t>
            </w:r>
          </w:hyperlink>
        </w:p>
        <w:p>
          <w:pPr>
            <w:pStyle w:val="Contents2"/>
            <w:tabs>
              <w:tab w:val="clear" w:pos="8743"/>
              <w:tab w:val="right" w:pos="9026" w:leader="dot"/>
            </w:tabs>
            <w:rPr/>
          </w:pPr>
          <w:hyperlink w:anchor="__RefHeading___Toc8594297_2142443653">
            <w:r>
              <w:rPr>
                <w:webHidden/>
                <w:rStyle w:val="IndexLink"/>
                <w:rtl w:val="true"/>
              </w:rPr>
              <w:t>في تعريف المنطوق والمفهوم</w:t>
            </w:r>
            <w:r>
              <w:rPr>
                <w:rStyle w:val="IndexLink"/>
                <w:rtl w:val="true"/>
              </w:rPr>
              <w:tab/>
            </w:r>
            <w:r>
              <w:rPr>
                <w:rStyle w:val="IndexLink"/>
              </w:rPr>
              <w:t>241</w:t>
            </w:r>
          </w:hyperlink>
        </w:p>
        <w:p>
          <w:pPr>
            <w:pStyle w:val="Contents2"/>
            <w:tabs>
              <w:tab w:val="clear" w:pos="8743"/>
              <w:tab w:val="right" w:pos="9026" w:leader="dot"/>
            </w:tabs>
            <w:rPr/>
          </w:pPr>
          <w:hyperlink w:anchor="__RefHeading___Toc8594299_2142443653">
            <w:r>
              <w:rPr>
                <w:webHidden/>
                <w:rStyle w:val="IndexLink"/>
                <w:rtl w:val="true"/>
              </w:rPr>
              <w:t>في تقسيم المنطوق إلى صريح وغير صريح</w:t>
            </w:r>
            <w:r>
              <w:rPr>
                <w:rStyle w:val="IndexLink"/>
                <w:rtl w:val="true"/>
              </w:rPr>
              <w:tab/>
            </w:r>
            <w:r>
              <w:rPr>
                <w:rStyle w:val="IndexLink"/>
              </w:rPr>
              <w:t>245</w:t>
            </w:r>
          </w:hyperlink>
        </w:p>
        <w:p>
          <w:pPr>
            <w:pStyle w:val="Contents2"/>
            <w:tabs>
              <w:tab w:val="clear" w:pos="8743"/>
              <w:tab w:val="right" w:pos="9026" w:leader="dot"/>
            </w:tabs>
            <w:rPr/>
          </w:pPr>
          <w:hyperlink w:anchor="__RefHeading___Toc8594301_2142443653">
            <w:r>
              <w:rPr>
                <w:webHidden/>
                <w:rStyle w:val="IndexLink"/>
                <w:rtl w:val="true"/>
              </w:rPr>
              <w:t>في الفرق بين دلالة الاقتضاء ودلالة الإيماء</w:t>
            </w:r>
            <w:r>
              <w:rPr>
                <w:rStyle w:val="IndexLink"/>
                <w:rtl w:val="true"/>
              </w:rPr>
              <w:tab/>
            </w:r>
            <w:r>
              <w:rPr>
                <w:rStyle w:val="IndexLink"/>
              </w:rPr>
              <w:t>251</w:t>
            </w:r>
          </w:hyperlink>
        </w:p>
        <w:p>
          <w:pPr>
            <w:pStyle w:val="Contents2"/>
            <w:tabs>
              <w:tab w:val="clear" w:pos="8743"/>
              <w:tab w:val="right" w:pos="9026" w:leader="dot"/>
            </w:tabs>
            <w:rPr/>
          </w:pPr>
          <w:hyperlink w:anchor="__RefHeading___Toc8594303_2142443653">
            <w:r>
              <w:rPr>
                <w:webHidden/>
                <w:rStyle w:val="IndexLink"/>
                <w:rtl w:val="true"/>
              </w:rPr>
              <w:t>المناطيق الغير الصريحة ظهورات ثانويّة</w:t>
            </w:r>
            <w:r>
              <w:rPr>
                <w:rStyle w:val="IndexLink"/>
                <w:rtl w:val="true"/>
              </w:rPr>
              <w:tab/>
            </w:r>
            <w:r>
              <w:rPr>
                <w:rStyle w:val="IndexLink"/>
              </w:rPr>
              <w:t>251</w:t>
            </w:r>
          </w:hyperlink>
        </w:p>
        <w:p>
          <w:pPr>
            <w:pStyle w:val="Contents2"/>
            <w:tabs>
              <w:tab w:val="clear" w:pos="8743"/>
              <w:tab w:val="right" w:pos="9026" w:leader="dot"/>
            </w:tabs>
            <w:rPr/>
          </w:pPr>
          <w:hyperlink w:anchor="__RefHeading___Toc8594305_2142443653">
            <w:r>
              <w:rPr>
                <w:webHidden/>
                <w:rStyle w:val="IndexLink"/>
                <w:rtl w:val="true"/>
              </w:rPr>
              <w:t>في تقسيم المفهوم إلى مفهوم موافقة ومفهوم مخالفة</w:t>
            </w:r>
            <w:r>
              <w:rPr>
                <w:rStyle w:val="IndexLink"/>
                <w:rtl w:val="true"/>
              </w:rPr>
              <w:tab/>
            </w:r>
            <w:r>
              <w:rPr>
                <w:rStyle w:val="IndexLink"/>
              </w:rPr>
              <w:t>252</w:t>
            </w:r>
          </w:hyperlink>
        </w:p>
        <w:p>
          <w:pPr>
            <w:pStyle w:val="Contents2"/>
            <w:tabs>
              <w:tab w:val="clear" w:pos="8743"/>
              <w:tab w:val="right" w:pos="9026" w:leader="dot"/>
            </w:tabs>
            <w:rPr/>
          </w:pPr>
          <w:hyperlink w:anchor="__RefHeading___Toc8594307_2142443653">
            <w:r>
              <w:rPr>
                <w:webHidden/>
                <w:rStyle w:val="IndexLink"/>
                <w:rtl w:val="true"/>
              </w:rPr>
              <w:t>في معنى الشرط</w:t>
            </w:r>
            <w:r>
              <w:rPr>
                <w:rStyle w:val="IndexLink"/>
                <w:rtl w:val="true"/>
              </w:rPr>
              <w:tab/>
            </w:r>
            <w:r>
              <w:rPr>
                <w:rStyle w:val="IndexLink"/>
              </w:rPr>
              <w:t>254</w:t>
            </w:r>
          </w:hyperlink>
        </w:p>
        <w:p>
          <w:pPr>
            <w:pStyle w:val="Contents2"/>
            <w:tabs>
              <w:tab w:val="clear" w:pos="8743"/>
              <w:tab w:val="right" w:pos="9026" w:leader="dot"/>
            </w:tabs>
            <w:rPr/>
          </w:pPr>
          <w:hyperlink w:anchor="__RefHeading___Toc8594309_2142443653">
            <w:r>
              <w:rPr>
                <w:webHidden/>
                <w:rStyle w:val="IndexLink"/>
                <w:rtl w:val="true"/>
              </w:rPr>
              <w:t>في بيان إطلاقات الجملة الشرطيّة</w:t>
            </w:r>
            <w:r>
              <w:rPr>
                <w:rStyle w:val="IndexLink"/>
                <w:rtl w:val="true"/>
              </w:rPr>
              <w:tab/>
            </w:r>
            <w:r>
              <w:rPr>
                <w:rStyle w:val="IndexLink"/>
              </w:rPr>
              <w:t>258</w:t>
            </w:r>
          </w:hyperlink>
        </w:p>
        <w:p>
          <w:pPr>
            <w:pStyle w:val="Contents2"/>
            <w:tabs>
              <w:tab w:val="clear" w:pos="8743"/>
              <w:tab w:val="right" w:pos="9026" w:leader="dot"/>
            </w:tabs>
            <w:rPr/>
          </w:pPr>
          <w:hyperlink w:anchor="__RefHeading___Toc8594311_2142443653">
            <w:r>
              <w:rPr>
                <w:webHidden/>
                <w:rStyle w:val="IndexLink"/>
                <w:rtl w:val="true"/>
              </w:rPr>
              <w:t>في ظهور الجملة الشرطيّة في العلقة فيما بين الشرط والجزاء</w:t>
            </w:r>
            <w:r>
              <w:rPr>
                <w:rStyle w:val="IndexLink"/>
                <w:rtl w:val="true"/>
              </w:rPr>
              <w:tab/>
            </w:r>
            <w:r>
              <w:rPr>
                <w:rStyle w:val="IndexLink"/>
              </w:rPr>
              <w:t>259</w:t>
            </w:r>
          </w:hyperlink>
        </w:p>
        <w:p>
          <w:pPr>
            <w:pStyle w:val="Contents2"/>
            <w:tabs>
              <w:tab w:val="clear" w:pos="8743"/>
              <w:tab w:val="right" w:pos="9026" w:leader="dot"/>
            </w:tabs>
            <w:rPr/>
          </w:pPr>
          <w:hyperlink w:anchor="__RefHeading___Toc8594313_2142443653">
            <w:r>
              <w:rPr>
                <w:webHidden/>
                <w:rStyle w:val="IndexLink"/>
                <w:rtl w:val="true"/>
              </w:rPr>
              <w:t>في ظهور الجملة الشرطيّة في سببيّة العلقة والربط</w:t>
            </w:r>
            <w:r>
              <w:rPr>
                <w:rStyle w:val="IndexLink"/>
                <w:rtl w:val="true"/>
              </w:rPr>
              <w:tab/>
            </w:r>
            <w:r>
              <w:rPr>
                <w:rStyle w:val="IndexLink"/>
              </w:rPr>
              <w:t>261</w:t>
            </w:r>
          </w:hyperlink>
        </w:p>
        <w:p>
          <w:pPr>
            <w:pStyle w:val="Contents2"/>
            <w:tabs>
              <w:tab w:val="clear" w:pos="8743"/>
              <w:tab w:val="right" w:pos="9026" w:leader="dot"/>
            </w:tabs>
            <w:rPr/>
          </w:pPr>
          <w:hyperlink w:anchor="__RefHeading___Toc8594315_2142443653">
            <w:r>
              <w:rPr>
                <w:webHidden/>
                <w:rStyle w:val="IndexLink"/>
                <w:rtl w:val="true"/>
              </w:rPr>
              <w:t>في ظهور الجملة الشرطيّة في تماميّة السبب واستقلاله</w:t>
            </w:r>
            <w:r>
              <w:rPr>
                <w:rStyle w:val="IndexLink"/>
                <w:rtl w:val="true"/>
              </w:rPr>
              <w:tab/>
            </w:r>
            <w:r>
              <w:rPr>
                <w:rStyle w:val="IndexLink"/>
              </w:rPr>
              <w:t>264</w:t>
            </w:r>
          </w:hyperlink>
        </w:p>
        <w:p>
          <w:pPr>
            <w:pStyle w:val="Contents2"/>
            <w:tabs>
              <w:tab w:val="clear" w:pos="8743"/>
              <w:tab w:val="right" w:pos="9026" w:leader="dot"/>
            </w:tabs>
            <w:rPr/>
          </w:pPr>
          <w:hyperlink w:anchor="__RefHeading___Toc8594317_2142443653">
            <w:r>
              <w:rPr>
                <w:webHidden/>
                <w:rStyle w:val="IndexLink"/>
                <w:rtl w:val="true"/>
              </w:rPr>
              <w:t>هل الشرط سبب على التعيين أو على البدل؟</w:t>
            </w:r>
            <w:r>
              <w:rPr>
                <w:rStyle w:val="IndexLink"/>
                <w:rtl w:val="true"/>
              </w:rPr>
              <w:tab/>
            </w:r>
            <w:r>
              <w:rPr>
                <w:rStyle w:val="IndexLink"/>
              </w:rPr>
              <w:t>265</w:t>
            </w:r>
          </w:hyperlink>
        </w:p>
        <w:p>
          <w:pPr>
            <w:pStyle w:val="Contents2"/>
            <w:tabs>
              <w:tab w:val="clear" w:pos="8743"/>
              <w:tab w:val="right" w:pos="9026" w:leader="dot"/>
            </w:tabs>
            <w:rPr/>
          </w:pPr>
          <w:hyperlink w:anchor="__RefHeading___Toc8594319_2142443653">
            <w:r>
              <w:rPr>
                <w:webHidden/>
                <w:rStyle w:val="IndexLink"/>
                <w:rtl w:val="true"/>
              </w:rPr>
              <w:t>ثمرة النزاع بين القول بمفهوم الشرط وعدمه</w:t>
            </w:r>
            <w:r>
              <w:rPr>
                <w:rStyle w:val="IndexLink"/>
                <w:rtl w:val="true"/>
              </w:rPr>
              <w:tab/>
            </w:r>
            <w:r>
              <w:rPr>
                <w:rStyle w:val="IndexLink"/>
              </w:rPr>
              <w:t>267</w:t>
            </w:r>
          </w:hyperlink>
        </w:p>
        <w:p>
          <w:pPr>
            <w:pStyle w:val="Contents2"/>
            <w:tabs>
              <w:tab w:val="clear" w:pos="8743"/>
              <w:tab w:val="right" w:pos="9026" w:leader="dot"/>
            </w:tabs>
            <w:rPr/>
          </w:pPr>
          <w:hyperlink w:anchor="__RefHeading___Toc8594321_2142443653">
            <w:r>
              <w:rPr>
                <w:webHidden/>
                <w:rStyle w:val="IndexLink"/>
                <w:rtl w:val="true"/>
              </w:rPr>
              <w:t>في تأسيس الأصل عند فقد الدليل على أحد القولين في المسألة</w:t>
            </w:r>
            <w:r>
              <w:rPr>
                <w:rStyle w:val="IndexLink"/>
                <w:rtl w:val="true"/>
              </w:rPr>
              <w:tab/>
            </w:r>
            <w:r>
              <w:rPr>
                <w:rStyle w:val="IndexLink"/>
              </w:rPr>
              <w:t>273</w:t>
            </w:r>
          </w:hyperlink>
        </w:p>
        <w:p>
          <w:pPr>
            <w:pStyle w:val="Contents2"/>
            <w:tabs>
              <w:tab w:val="clear" w:pos="8743"/>
              <w:tab w:val="right" w:pos="9026" w:leader="dot"/>
            </w:tabs>
            <w:rPr/>
          </w:pPr>
          <w:hyperlink w:anchor="__RefHeading___Toc8594323_2142443653">
            <w:r>
              <w:rPr>
                <w:webHidden/>
                <w:rStyle w:val="IndexLink"/>
                <w:rtl w:val="true"/>
              </w:rPr>
              <w:t>في بيان الدليل على المختار</w:t>
            </w:r>
            <w:r>
              <w:rPr>
                <w:rStyle w:val="IndexLink"/>
                <w:rtl w:val="true"/>
              </w:rPr>
              <w:tab/>
            </w:r>
            <w:r>
              <w:rPr>
                <w:rStyle w:val="IndexLink"/>
              </w:rPr>
              <w:t>277</w:t>
            </w:r>
          </w:hyperlink>
        </w:p>
        <w:p>
          <w:pPr>
            <w:pStyle w:val="Contents2"/>
            <w:tabs>
              <w:tab w:val="clear" w:pos="8743"/>
              <w:tab w:val="right" w:pos="9026" w:leader="dot"/>
            </w:tabs>
            <w:rPr/>
          </w:pPr>
          <w:hyperlink w:anchor="__RefHeading___Toc8594325_2142443653">
            <w:r>
              <w:rPr>
                <w:webHidden/>
                <w:rStyle w:val="IndexLink"/>
                <w:rtl w:val="true"/>
              </w:rPr>
              <w:t>في أدلّة الأقوال</w:t>
            </w:r>
            <w:r>
              <w:rPr>
                <w:rStyle w:val="IndexLink"/>
                <w:rtl w:val="true"/>
              </w:rPr>
              <w:tab/>
            </w:r>
            <w:r>
              <w:rPr>
                <w:rStyle w:val="IndexLink"/>
              </w:rPr>
              <w:t>286</w:t>
            </w:r>
          </w:hyperlink>
        </w:p>
        <w:p>
          <w:pPr>
            <w:pStyle w:val="Contents2"/>
            <w:tabs>
              <w:tab w:val="clear" w:pos="8743"/>
              <w:tab w:val="right" w:pos="9026" w:leader="dot"/>
            </w:tabs>
            <w:rPr/>
          </w:pPr>
          <w:hyperlink w:anchor="__RefHeading___Toc8594327_2142443653">
            <w:r>
              <w:rPr>
                <w:webHidden/>
                <w:rStyle w:val="IndexLink"/>
                <w:rtl w:val="true"/>
              </w:rPr>
              <w:t>حجج المنكرين لحجّية مفهوم الشرط</w:t>
            </w:r>
            <w:r>
              <w:rPr>
                <w:rStyle w:val="IndexLink"/>
                <w:rtl w:val="true"/>
              </w:rPr>
              <w:tab/>
            </w:r>
            <w:r>
              <w:rPr>
                <w:rStyle w:val="IndexLink"/>
              </w:rPr>
              <w:t>291</w:t>
            </w:r>
          </w:hyperlink>
        </w:p>
        <w:p>
          <w:pPr>
            <w:pStyle w:val="Contents2"/>
            <w:tabs>
              <w:tab w:val="clear" w:pos="8743"/>
              <w:tab w:val="right" w:pos="9026" w:leader="dot"/>
            </w:tabs>
            <w:rPr/>
          </w:pPr>
          <w:hyperlink w:anchor="__RefHeading___Toc8594329_2142443653">
            <w:r>
              <w:rPr>
                <w:webHidden/>
                <w:rStyle w:val="IndexLink"/>
                <w:rtl w:val="true"/>
              </w:rPr>
              <w:t>القضيّة الشرطيّة تقتضي التلازم بين المقدّم والتالي في طرفي الوجود والعدم</w:t>
            </w:r>
            <w:r>
              <w:rPr>
                <w:rStyle w:val="IndexLink"/>
                <w:rtl w:val="true"/>
              </w:rPr>
              <w:tab/>
            </w:r>
            <w:r>
              <w:rPr>
                <w:rStyle w:val="IndexLink"/>
              </w:rPr>
              <w:t>294</w:t>
            </w:r>
          </w:hyperlink>
        </w:p>
        <w:p>
          <w:pPr>
            <w:pStyle w:val="Contents2"/>
            <w:tabs>
              <w:tab w:val="clear" w:pos="8743"/>
              <w:tab w:val="right" w:pos="9026" w:leader="dot"/>
            </w:tabs>
            <w:rPr/>
          </w:pPr>
          <w:hyperlink w:anchor="__RefHeading___Toc8594331_2142443653">
            <w:r>
              <w:rPr>
                <w:webHidden/>
                <w:rStyle w:val="IndexLink"/>
                <w:rtl w:val="true"/>
              </w:rPr>
              <w:t>في تعدّد الشرط ووحدة الجزاء</w:t>
            </w:r>
            <w:r>
              <w:rPr>
                <w:rStyle w:val="IndexLink"/>
                <w:rtl w:val="true"/>
              </w:rPr>
              <w:tab/>
            </w:r>
            <w:r>
              <w:rPr>
                <w:rStyle w:val="IndexLink"/>
              </w:rPr>
              <w:t>295</w:t>
            </w:r>
          </w:hyperlink>
        </w:p>
        <w:p>
          <w:pPr>
            <w:pStyle w:val="Contents2"/>
            <w:tabs>
              <w:tab w:val="clear" w:pos="8743"/>
              <w:tab w:val="right" w:pos="9026" w:leader="dot"/>
            </w:tabs>
            <w:rPr/>
          </w:pPr>
          <w:hyperlink w:anchor="__RefHeading___Toc8594333_2142443653">
            <w:r>
              <w:rPr>
                <w:webHidden/>
                <w:rStyle w:val="IndexLink"/>
                <w:rtl w:val="true"/>
              </w:rPr>
              <w:t>هل يقتضي تعدّد الأسباب تعدّد المسبّبات أم لا؟</w:t>
            </w:r>
            <w:r>
              <w:rPr>
                <w:rStyle w:val="IndexLink"/>
                <w:rtl w:val="true"/>
              </w:rPr>
              <w:tab/>
            </w:r>
            <w:r>
              <w:rPr>
                <w:rStyle w:val="IndexLink"/>
              </w:rPr>
              <w:t>300</w:t>
            </w:r>
          </w:hyperlink>
        </w:p>
        <w:p>
          <w:pPr>
            <w:pStyle w:val="Contents2"/>
            <w:tabs>
              <w:tab w:val="clear" w:pos="8743"/>
              <w:tab w:val="right" w:pos="9026" w:leader="dot"/>
            </w:tabs>
            <w:rPr/>
          </w:pPr>
          <w:hyperlink w:anchor="__RefHeading___Toc8594335_2142443653">
            <w:r>
              <w:rPr>
                <w:webHidden/>
                <w:rStyle w:val="IndexLink"/>
                <w:rtl w:val="true"/>
              </w:rPr>
              <w:t>توضيح كلام الماتن</w:t>
            </w:r>
            <w:r>
              <w:rPr>
                <w:rStyle w:val="IndexLink"/>
                <w:rtl w:val="true"/>
              </w:rPr>
              <w:tab/>
            </w:r>
            <w:r>
              <w:rPr>
                <w:rStyle w:val="IndexLink"/>
              </w:rPr>
              <w:t>349</w:t>
            </w:r>
          </w:hyperlink>
        </w:p>
        <w:p>
          <w:pPr>
            <w:pStyle w:val="Contents2"/>
            <w:tabs>
              <w:tab w:val="clear" w:pos="8743"/>
              <w:tab w:val="right" w:pos="9026" w:leader="dot"/>
            </w:tabs>
            <w:rPr/>
          </w:pPr>
          <w:hyperlink w:anchor="__RefHeading___Toc8594337_2142443653">
            <w:r>
              <w:rPr>
                <w:webHidden/>
                <w:rStyle w:val="IndexLink"/>
                <w:rtl w:val="true"/>
              </w:rPr>
              <w:t>المراد بالوصف أو الصفة في مفهوم الوصف</w:t>
            </w:r>
            <w:r>
              <w:rPr>
                <w:rStyle w:val="IndexLink"/>
                <w:rtl w:val="true"/>
              </w:rPr>
              <w:tab/>
            </w:r>
            <w:r>
              <w:rPr>
                <w:rStyle w:val="IndexLink"/>
              </w:rPr>
              <w:t>350</w:t>
            </w:r>
          </w:hyperlink>
        </w:p>
        <w:p>
          <w:pPr>
            <w:pStyle w:val="Contents2"/>
            <w:tabs>
              <w:tab w:val="clear" w:pos="8743"/>
              <w:tab w:val="right" w:pos="9026" w:leader="dot"/>
            </w:tabs>
            <w:rPr/>
          </w:pPr>
          <w:hyperlink w:anchor="__RefHeading___Toc8594339_2142443653">
            <w:r>
              <w:rPr>
                <w:webHidden/>
                <w:rStyle w:val="IndexLink"/>
                <w:rtl w:val="true"/>
              </w:rPr>
              <w:t>في جملة اُخر من مرتبطات المسألة</w:t>
            </w:r>
            <w:r>
              <w:rPr>
                <w:rStyle w:val="IndexLink"/>
                <w:rtl w:val="true"/>
              </w:rPr>
              <w:tab/>
            </w:r>
            <w:r>
              <w:rPr>
                <w:rStyle w:val="IndexLink"/>
              </w:rPr>
              <w:t>351</w:t>
            </w:r>
          </w:hyperlink>
        </w:p>
        <w:p>
          <w:pPr>
            <w:pStyle w:val="Contents2"/>
            <w:tabs>
              <w:tab w:val="clear" w:pos="8743"/>
              <w:tab w:val="right" w:pos="9026" w:leader="dot"/>
            </w:tabs>
            <w:rPr/>
          </w:pPr>
          <w:hyperlink w:anchor="__RefHeading___Toc8594341_2142443653">
            <w:r>
              <w:rPr>
                <w:webHidden/>
                <w:rStyle w:val="IndexLink"/>
                <w:rtl w:val="true"/>
              </w:rPr>
              <w:t>في أقوال المسألة حسبا يشير إليه المصنّف</w:t>
            </w:r>
            <w:r>
              <w:rPr>
                <w:rStyle w:val="IndexLink"/>
                <w:rtl w:val="true"/>
              </w:rPr>
              <w:tab/>
            </w:r>
            <w:r>
              <w:rPr>
                <w:rStyle w:val="IndexLink"/>
              </w:rPr>
              <w:t>353</w:t>
            </w:r>
          </w:hyperlink>
        </w:p>
        <w:p>
          <w:pPr>
            <w:pStyle w:val="Contents2"/>
            <w:tabs>
              <w:tab w:val="clear" w:pos="8743"/>
              <w:tab w:val="right" w:pos="9026" w:leader="dot"/>
            </w:tabs>
            <w:rPr/>
          </w:pPr>
          <w:hyperlink w:anchor="__RefHeading___Toc8594343_2142443653">
            <w:r>
              <w:rPr>
                <w:webHidden/>
                <w:rStyle w:val="IndexLink"/>
                <w:rtl w:val="true"/>
              </w:rPr>
              <w:t>في بعض الفوائد الهامّة</w:t>
            </w:r>
            <w:r>
              <w:rPr>
                <w:rStyle w:val="IndexLink"/>
                <w:rtl w:val="true"/>
              </w:rPr>
              <w:tab/>
            </w:r>
            <w:r>
              <w:rPr>
                <w:rStyle w:val="IndexLink"/>
              </w:rPr>
              <w:t>362</w:t>
            </w:r>
          </w:hyperlink>
        </w:p>
        <w:p>
          <w:pPr>
            <w:pStyle w:val="Contents2"/>
            <w:tabs>
              <w:tab w:val="clear" w:pos="8743"/>
              <w:tab w:val="right" w:pos="9026" w:leader="dot"/>
            </w:tabs>
            <w:rPr/>
          </w:pPr>
          <w:hyperlink w:anchor="__RefHeading___Toc8594345_2142443653">
            <w:r>
              <w:rPr>
                <w:webHidden/>
                <w:rStyle w:val="IndexLink"/>
                <w:rtl w:val="true"/>
              </w:rPr>
              <w:t>الغاية تطلق على معان ليس من المتنازع فيه إلاّ بعضَها</w:t>
            </w:r>
            <w:r>
              <w:rPr>
                <w:rStyle w:val="IndexLink"/>
                <w:rtl w:val="true"/>
              </w:rPr>
              <w:tab/>
            </w:r>
            <w:r>
              <w:rPr>
                <w:rStyle w:val="IndexLink"/>
              </w:rPr>
              <w:t>380</w:t>
            </w:r>
          </w:hyperlink>
        </w:p>
        <w:p>
          <w:pPr>
            <w:pStyle w:val="Contents2"/>
            <w:tabs>
              <w:tab w:val="clear" w:pos="8743"/>
              <w:tab w:val="right" w:pos="9026" w:leader="dot"/>
            </w:tabs>
            <w:rPr/>
          </w:pPr>
          <w:hyperlink w:anchor="__RefHeading___Toc8594347_2142443653">
            <w:r>
              <w:rPr>
                <w:webHidden/>
                <w:rStyle w:val="IndexLink"/>
                <w:rtl w:val="true"/>
              </w:rPr>
              <w:t>موضع الكلام في المقام الغاية بمعنى النهاية</w:t>
            </w:r>
            <w:r>
              <w:rPr>
                <w:rStyle w:val="IndexLink"/>
                <w:rtl w:val="true"/>
              </w:rPr>
              <w:tab/>
            </w:r>
            <w:r>
              <w:rPr>
                <w:rStyle w:val="IndexLink"/>
              </w:rPr>
              <w:t>382</w:t>
            </w:r>
          </w:hyperlink>
        </w:p>
        <w:p>
          <w:pPr>
            <w:pStyle w:val="Contents2"/>
            <w:tabs>
              <w:tab w:val="clear" w:pos="8743"/>
              <w:tab w:val="right" w:pos="9026" w:leader="dot"/>
            </w:tabs>
            <w:rPr/>
          </w:pPr>
          <w:hyperlink w:anchor="__RefHeading___Toc8594349_2142443653">
            <w:r>
              <w:rPr>
                <w:webHidden/>
                <w:rStyle w:val="IndexLink"/>
                <w:rtl w:val="true"/>
              </w:rPr>
              <w:t xml:space="preserve">تحقيق معنى </w:t>
            </w:r>
            <w:r>
              <w:rPr>
                <w:rStyle w:val="IndexLink"/>
                <w:rtl w:val="true"/>
              </w:rPr>
              <w:t xml:space="preserve">« </w:t>
            </w:r>
            <w:r>
              <w:rPr>
                <w:rStyle w:val="IndexLink"/>
                <w:rtl w:val="true"/>
              </w:rPr>
              <w:t xml:space="preserve">الحكم </w:t>
            </w:r>
            <w:r>
              <w:rPr>
                <w:rStyle w:val="IndexLink"/>
                <w:rtl w:val="true"/>
              </w:rPr>
              <w:t xml:space="preserve">» </w:t>
            </w:r>
            <w:r>
              <w:rPr>
                <w:rStyle w:val="IndexLink"/>
                <w:rtl w:val="true"/>
              </w:rPr>
              <w:t>في محلّ النزاع</w:t>
            </w:r>
            <w:r>
              <w:rPr>
                <w:rStyle w:val="IndexLink"/>
                <w:rtl w:val="true"/>
              </w:rPr>
              <w:tab/>
            </w:r>
            <w:r>
              <w:rPr>
                <w:rStyle w:val="IndexLink"/>
              </w:rPr>
              <w:t>385</w:t>
            </w:r>
          </w:hyperlink>
        </w:p>
        <w:p>
          <w:pPr>
            <w:pStyle w:val="Contents2"/>
            <w:tabs>
              <w:tab w:val="clear" w:pos="8743"/>
              <w:tab w:val="right" w:pos="9026" w:leader="dot"/>
            </w:tabs>
            <w:rPr/>
          </w:pPr>
          <w:hyperlink w:anchor="__RefHeading___Toc8594351_2142443653">
            <w:r>
              <w:rPr>
                <w:webHidden/>
                <w:rStyle w:val="IndexLink"/>
                <w:rtl w:val="true"/>
              </w:rPr>
              <w:t>هل الغاية قيد راجع إلى الحكم أو الموضوع؟</w:t>
            </w:r>
            <w:r>
              <w:rPr>
                <w:rStyle w:val="IndexLink"/>
                <w:rtl w:val="true"/>
              </w:rPr>
              <w:tab/>
            </w:r>
            <w:r>
              <w:rPr>
                <w:rStyle w:val="IndexLink"/>
              </w:rPr>
              <w:t>386</w:t>
            </w:r>
          </w:hyperlink>
        </w:p>
        <w:p>
          <w:pPr>
            <w:pStyle w:val="Contents2"/>
            <w:tabs>
              <w:tab w:val="clear" w:pos="8743"/>
              <w:tab w:val="right" w:pos="9026" w:leader="dot"/>
            </w:tabs>
            <w:rPr/>
          </w:pPr>
          <w:hyperlink w:anchor="__RefHeading___Toc8594353_2142443653">
            <w:r>
              <w:rPr>
                <w:webHidden/>
                <w:rStyle w:val="IndexLink"/>
                <w:rtl w:val="true"/>
              </w:rPr>
              <w:t>تنبيهات مفهوم الغاية</w:t>
            </w:r>
            <w:r>
              <w:rPr>
                <w:rStyle w:val="IndexLink"/>
                <w:rtl w:val="true"/>
              </w:rPr>
              <w:tab/>
            </w:r>
            <w:r>
              <w:rPr>
                <w:rStyle w:val="IndexLink"/>
              </w:rPr>
              <w:t>400</w:t>
            </w:r>
          </w:hyperlink>
        </w:p>
        <w:p>
          <w:pPr>
            <w:pStyle w:val="Contents2"/>
            <w:tabs>
              <w:tab w:val="clear" w:pos="8743"/>
              <w:tab w:val="right" w:pos="9026" w:leader="dot"/>
            </w:tabs>
            <w:rPr/>
          </w:pPr>
          <w:hyperlink w:anchor="__RefHeading___Toc8594355_2142443653">
            <w:r>
              <w:rPr>
                <w:webHidden/>
                <w:rStyle w:val="IndexLink"/>
                <w:rtl w:val="true"/>
              </w:rPr>
              <w:t>مفهوم الحصر</w:t>
            </w:r>
            <w:r>
              <w:rPr>
                <w:rStyle w:val="IndexLink"/>
                <w:rtl w:val="true"/>
              </w:rPr>
              <w:tab/>
            </w:r>
            <w:r>
              <w:rPr>
                <w:rStyle w:val="IndexLink"/>
              </w:rPr>
              <w:t>407</w:t>
            </w:r>
          </w:hyperlink>
        </w:p>
        <w:p>
          <w:pPr>
            <w:pStyle w:val="Contents2"/>
            <w:tabs>
              <w:tab w:val="clear" w:pos="8743"/>
              <w:tab w:val="right" w:pos="9026" w:leader="dot"/>
            </w:tabs>
            <w:rPr/>
          </w:pPr>
          <w:hyperlink w:anchor="__RefHeading___Toc8594357_2142443653">
            <w:r>
              <w:rPr>
                <w:webHidden/>
                <w:rStyle w:val="IndexLink"/>
                <w:rtl w:val="true"/>
              </w:rPr>
              <w:t xml:space="preserve">مفهوم </w:t>
            </w:r>
            <w:r>
              <w:rPr>
                <w:rStyle w:val="IndexLink"/>
                <w:rtl w:val="true"/>
              </w:rPr>
              <w:t xml:space="preserve">« </w:t>
            </w:r>
            <w:r>
              <w:rPr>
                <w:rStyle w:val="IndexLink"/>
                <w:rtl w:val="true"/>
              </w:rPr>
              <w:t xml:space="preserve">إنّما </w:t>
            </w:r>
            <w:r>
              <w:rPr>
                <w:rStyle w:val="IndexLink"/>
                <w:rtl w:val="true"/>
              </w:rPr>
              <w:t>»</w:t>
              <w:tab/>
            </w:r>
            <w:r>
              <w:rPr>
                <w:rStyle w:val="IndexLink"/>
              </w:rPr>
              <w:t>419</w:t>
            </w:r>
          </w:hyperlink>
        </w:p>
        <w:p>
          <w:pPr>
            <w:pStyle w:val="Contents2"/>
            <w:tabs>
              <w:tab w:val="clear" w:pos="8743"/>
              <w:tab w:val="right" w:pos="9026" w:leader="dot"/>
            </w:tabs>
            <w:rPr/>
          </w:pPr>
          <w:hyperlink w:anchor="__RefHeading___Toc8594359_2142443653">
            <w:r>
              <w:rPr>
                <w:webHidden/>
                <w:rStyle w:val="IndexLink"/>
                <w:rtl w:val="true"/>
              </w:rPr>
              <w:t>تنبيهات مفهوم إنّما</w:t>
            </w:r>
            <w:r>
              <w:rPr>
                <w:rStyle w:val="IndexLink"/>
                <w:rtl w:val="true"/>
              </w:rPr>
              <w:tab/>
            </w:r>
            <w:r>
              <w:rPr>
                <w:rStyle w:val="IndexLink"/>
              </w:rPr>
              <w:t>426</w:t>
            </w:r>
          </w:hyperlink>
        </w:p>
        <w:p>
          <w:pPr>
            <w:pStyle w:val="Contents2"/>
            <w:tabs>
              <w:tab w:val="clear" w:pos="8743"/>
              <w:tab w:val="right" w:pos="9026" w:leader="dot"/>
            </w:tabs>
            <w:rPr/>
          </w:pPr>
          <w:hyperlink w:anchor="__RefHeading___Toc8594361_2142443653">
            <w:r>
              <w:rPr>
                <w:webHidden/>
                <w:rStyle w:val="IndexLink"/>
                <w:rtl w:val="true"/>
              </w:rPr>
              <w:t xml:space="preserve">في إلحاق لفظ الحصر والقصر والحبس و </w:t>
            </w:r>
            <w:r>
              <w:rPr>
                <w:rStyle w:val="IndexLink"/>
                <w:rtl w:val="true"/>
              </w:rPr>
              <w:t xml:space="preserve">... </w:t>
            </w:r>
            <w:r>
              <w:rPr>
                <w:rStyle w:val="IndexLink"/>
                <w:rtl w:val="true"/>
              </w:rPr>
              <w:t>بهذا الباب</w:t>
            </w:r>
            <w:r>
              <w:rPr>
                <w:rStyle w:val="IndexLink"/>
                <w:rtl w:val="true"/>
              </w:rPr>
              <w:tab/>
            </w:r>
            <w:r>
              <w:rPr>
                <w:rStyle w:val="IndexLink"/>
              </w:rPr>
              <w:t>429</w:t>
            </w:r>
          </w:hyperlink>
        </w:p>
        <w:p>
          <w:pPr>
            <w:pStyle w:val="Contents2"/>
            <w:tabs>
              <w:tab w:val="clear" w:pos="8743"/>
              <w:tab w:val="right" w:pos="9026" w:leader="dot"/>
            </w:tabs>
            <w:rPr/>
          </w:pPr>
          <w:hyperlink w:anchor="__RefHeading___Toc8594363_2142443653">
            <w:r>
              <w:rPr>
                <w:webHidden/>
                <w:rStyle w:val="IndexLink"/>
                <w:rtl w:val="true"/>
              </w:rPr>
              <w:t xml:space="preserve">في دلالة كلمة </w:t>
            </w:r>
            <w:r>
              <w:rPr>
                <w:rStyle w:val="IndexLink"/>
                <w:rtl w:val="true"/>
              </w:rPr>
              <w:t xml:space="preserve">« </w:t>
            </w:r>
            <w:r>
              <w:rPr>
                <w:rStyle w:val="IndexLink"/>
                <w:rtl w:val="true"/>
              </w:rPr>
              <w:t xml:space="preserve">لا إله إلاّ اللّه </w:t>
            </w:r>
            <w:r>
              <w:rPr>
                <w:rStyle w:val="IndexLink"/>
                <w:rtl w:val="true"/>
              </w:rPr>
              <w:t>»</w:t>
              <w:tab/>
            </w:r>
            <w:r>
              <w:rPr>
                <w:rStyle w:val="IndexLink"/>
              </w:rPr>
              <w:t>429</w:t>
            </w:r>
          </w:hyperlink>
        </w:p>
        <w:p>
          <w:pPr>
            <w:pStyle w:val="Contents2"/>
            <w:tabs>
              <w:tab w:val="clear" w:pos="8743"/>
              <w:tab w:val="right" w:pos="9026" w:leader="dot"/>
            </w:tabs>
            <w:rPr/>
          </w:pPr>
          <w:hyperlink w:anchor="__RefHeading___Toc8594365_2142443653">
            <w:r>
              <w:rPr>
                <w:webHidden/>
                <w:rStyle w:val="IndexLink"/>
                <w:rtl w:val="true"/>
              </w:rPr>
              <w:t>هل يصحّ الأمر مع العلم بانتفاء شرط المأمور به؟</w:t>
            </w:r>
            <w:r>
              <w:rPr>
                <w:rStyle w:val="IndexLink"/>
                <w:rtl w:val="true"/>
              </w:rPr>
              <w:tab/>
            </w:r>
            <w:r>
              <w:rPr>
                <w:rStyle w:val="IndexLink"/>
              </w:rPr>
              <w:t>431</w:t>
            </w:r>
          </w:hyperlink>
        </w:p>
        <w:p>
          <w:pPr>
            <w:pStyle w:val="Contents2"/>
            <w:tabs>
              <w:tab w:val="clear" w:pos="8743"/>
              <w:tab w:val="right" w:pos="9026" w:leader="dot"/>
            </w:tabs>
            <w:rPr/>
          </w:pPr>
          <w:hyperlink w:anchor="__RefHeading___Toc8594367_2142443653">
            <w:r>
              <w:rPr>
                <w:webHidden/>
                <w:rStyle w:val="IndexLink"/>
                <w:rtl w:val="true"/>
              </w:rPr>
              <w:t>هل يصحّ التعليق من العالم بالعواقب أو لا؟</w:t>
            </w:r>
            <w:r>
              <w:rPr>
                <w:rStyle w:val="IndexLink"/>
                <w:rtl w:val="true"/>
              </w:rPr>
              <w:tab/>
            </w:r>
            <w:r>
              <w:rPr>
                <w:rStyle w:val="IndexLink"/>
              </w:rPr>
              <w:t>448</w:t>
            </w:r>
          </w:hyperlink>
        </w:p>
        <w:p>
          <w:pPr>
            <w:pStyle w:val="Contents2"/>
            <w:tabs>
              <w:tab w:val="clear" w:pos="8743"/>
              <w:tab w:val="right" w:pos="9026" w:leader="dot"/>
            </w:tabs>
            <w:rPr/>
          </w:pPr>
          <w:hyperlink w:anchor="__RefHeading___Toc8594369_2142443653">
            <w:r>
              <w:rPr>
                <w:webHidden/>
                <w:rStyle w:val="IndexLink"/>
                <w:rtl w:val="true"/>
              </w:rPr>
              <w:t>حجج القول بعدم جواز الأمر بما علم انتفاء شرطه</w:t>
            </w:r>
            <w:r>
              <w:rPr>
                <w:rStyle w:val="IndexLink"/>
                <w:rtl w:val="true"/>
              </w:rPr>
              <w:tab/>
            </w:r>
            <w:r>
              <w:rPr>
                <w:rStyle w:val="IndexLink"/>
              </w:rPr>
              <w:t>456</w:t>
            </w:r>
          </w:hyperlink>
        </w:p>
        <w:p>
          <w:pPr>
            <w:pStyle w:val="Contents2"/>
            <w:tabs>
              <w:tab w:val="clear" w:pos="8743"/>
              <w:tab w:val="right" w:pos="9026" w:leader="dot"/>
            </w:tabs>
            <w:rPr/>
          </w:pPr>
          <w:hyperlink w:anchor="__RefHeading___Toc8594371_2142443653">
            <w:r>
              <w:rPr>
                <w:webHidden/>
                <w:rStyle w:val="IndexLink"/>
                <w:rtl w:val="true"/>
              </w:rPr>
              <w:t>أجوبة أدلّة القول بجواز الأمر بما علم انتفاء شرطه</w:t>
            </w:r>
            <w:r>
              <w:rPr>
                <w:rStyle w:val="IndexLink"/>
                <w:rtl w:val="true"/>
              </w:rPr>
              <w:tab/>
            </w:r>
            <w:r>
              <w:rPr>
                <w:rStyle w:val="IndexLink"/>
              </w:rPr>
              <w:t>458</w:t>
            </w:r>
          </w:hyperlink>
        </w:p>
        <w:p>
          <w:pPr>
            <w:pStyle w:val="Contents2"/>
            <w:tabs>
              <w:tab w:val="clear" w:pos="8743"/>
              <w:tab w:val="right" w:pos="9026" w:leader="dot"/>
            </w:tabs>
            <w:rPr/>
          </w:pPr>
          <w:hyperlink w:anchor="__RefHeading___Toc8594373_2142443653">
            <w:r>
              <w:rPr>
                <w:webHidden/>
                <w:rStyle w:val="IndexLink"/>
                <w:rtl w:val="true"/>
              </w:rPr>
              <w:t>أجوبة أدلّة القول بجواز الأمر بما علم انتفاء شرطه</w:t>
            </w:r>
            <w:r>
              <w:rPr>
                <w:rStyle w:val="IndexLink"/>
                <w:rtl w:val="true"/>
              </w:rPr>
              <w:tab/>
            </w:r>
            <w:r>
              <w:rPr>
                <w:rStyle w:val="IndexLink"/>
              </w:rPr>
              <w:t>460</w:t>
            </w:r>
          </w:hyperlink>
        </w:p>
        <w:p>
          <w:pPr>
            <w:pStyle w:val="Contents2"/>
            <w:tabs>
              <w:tab w:val="clear" w:pos="8743"/>
              <w:tab w:val="right" w:pos="9026" w:leader="dot"/>
            </w:tabs>
            <w:rPr/>
          </w:pPr>
          <w:hyperlink w:anchor="__RefHeading___Toc8594375_2142443653">
            <w:r>
              <w:rPr>
                <w:webHidden/>
                <w:rStyle w:val="IndexLink"/>
                <w:rtl w:val="true"/>
              </w:rPr>
              <w:t>بقيّة أدلّة القول بجواز الأمر بما علم انتفاء شرطه</w:t>
            </w:r>
            <w:r>
              <w:rPr>
                <w:rStyle w:val="IndexLink"/>
                <w:rtl w:val="true"/>
              </w:rPr>
              <w:tab/>
            </w:r>
            <w:r>
              <w:rPr>
                <w:rStyle w:val="IndexLink"/>
              </w:rPr>
              <w:t>468</w:t>
            </w:r>
          </w:hyperlink>
        </w:p>
        <w:p>
          <w:pPr>
            <w:pStyle w:val="Contents2"/>
            <w:tabs>
              <w:tab w:val="clear" w:pos="8743"/>
              <w:tab w:val="right" w:pos="9026" w:leader="dot"/>
            </w:tabs>
            <w:rPr/>
          </w:pPr>
          <w:hyperlink w:anchor="__RefHeading___Toc8594377_2142443653">
            <w:r>
              <w:rPr>
                <w:webHidden/>
                <w:rStyle w:val="IndexLink"/>
                <w:rtl w:val="true"/>
              </w:rPr>
              <w:t>فروع</w:t>
            </w:r>
            <w:r>
              <w:rPr>
                <w:rStyle w:val="IndexLink"/>
                <w:rtl w:val="true"/>
              </w:rPr>
              <w:tab/>
            </w:r>
            <w:r>
              <w:rPr>
                <w:rStyle w:val="IndexLink"/>
              </w:rPr>
              <w:t>469</w:t>
            </w:r>
          </w:hyperlink>
        </w:p>
        <w:p>
          <w:pPr>
            <w:pStyle w:val="Contents2"/>
            <w:tabs>
              <w:tab w:val="clear" w:pos="8743"/>
              <w:tab w:val="right" w:pos="9026" w:leader="dot"/>
            </w:tabs>
            <w:rPr/>
          </w:pPr>
          <w:hyperlink w:anchor="__RefHeading___Toc8594379_2142443653">
            <w:r>
              <w:rPr>
                <w:webHidden/>
                <w:rStyle w:val="IndexLink"/>
                <w:rtl w:val="true"/>
              </w:rPr>
              <w:t>مسألة نسخ الوجوب</w:t>
            </w:r>
            <w:r>
              <w:rPr>
                <w:rStyle w:val="IndexLink"/>
                <w:rtl w:val="true"/>
              </w:rPr>
              <w:tab/>
            </w:r>
            <w:r>
              <w:rPr>
                <w:rStyle w:val="IndexLink"/>
              </w:rPr>
              <w:t>471</w:t>
            </w:r>
          </w:hyperlink>
        </w:p>
        <w:p>
          <w:pPr>
            <w:pStyle w:val="Contents2"/>
            <w:tabs>
              <w:tab w:val="clear" w:pos="8743"/>
              <w:tab w:val="right" w:pos="9026" w:leader="dot"/>
            </w:tabs>
            <w:rPr/>
          </w:pPr>
          <w:hyperlink w:anchor="__RefHeading___Toc8594381_2142443653">
            <w:r>
              <w:rPr>
                <w:webHidden/>
                <w:rStyle w:val="IndexLink"/>
                <w:rtl w:val="true"/>
              </w:rPr>
              <w:t>في نقل أقوال المسألة</w:t>
            </w:r>
            <w:r>
              <w:rPr>
                <w:rStyle w:val="IndexLink"/>
                <w:rtl w:val="true"/>
              </w:rPr>
              <w:tab/>
            </w:r>
            <w:r>
              <w:rPr>
                <w:rStyle w:val="IndexLink"/>
              </w:rPr>
              <w:t>478</w:t>
            </w:r>
          </w:hyperlink>
        </w:p>
        <w:p>
          <w:pPr>
            <w:pStyle w:val="Contents2"/>
            <w:tabs>
              <w:tab w:val="clear" w:pos="8743"/>
              <w:tab w:val="right" w:pos="9026" w:leader="dot"/>
            </w:tabs>
            <w:rPr/>
          </w:pPr>
          <w:hyperlink w:anchor="__RefHeading___Toc8594383_2142443653">
            <w:r>
              <w:rPr>
                <w:webHidden/>
                <w:rStyle w:val="IndexLink"/>
                <w:rtl w:val="true"/>
              </w:rPr>
              <w:t>في بيان حجّة المانع</w:t>
            </w:r>
            <w:r>
              <w:rPr>
                <w:rStyle w:val="IndexLink"/>
                <w:rtl w:val="true"/>
              </w:rPr>
              <w:tab/>
            </w:r>
            <w:r>
              <w:rPr>
                <w:rStyle w:val="IndexLink"/>
              </w:rPr>
              <w:t>480</w:t>
            </w:r>
          </w:hyperlink>
        </w:p>
        <w:p>
          <w:pPr>
            <w:pStyle w:val="Contents2"/>
            <w:tabs>
              <w:tab w:val="clear" w:pos="8743"/>
              <w:tab w:val="right" w:pos="9026" w:leader="dot"/>
            </w:tabs>
            <w:rPr/>
          </w:pPr>
          <w:hyperlink w:anchor="__RefHeading___Toc8594385_2142443653">
            <w:r>
              <w:rPr>
                <w:webHidden/>
                <w:rStyle w:val="IndexLink"/>
                <w:rtl w:val="true"/>
              </w:rPr>
              <w:t>الإشارة إلى المختار في المسألة</w:t>
            </w:r>
            <w:r>
              <w:rPr>
                <w:rStyle w:val="IndexLink"/>
                <w:rtl w:val="true"/>
              </w:rPr>
              <w:tab/>
            </w:r>
            <w:r>
              <w:rPr>
                <w:rStyle w:val="IndexLink"/>
              </w:rPr>
              <w:t>488</w:t>
            </w:r>
          </w:hyperlink>
        </w:p>
        <w:p>
          <w:pPr>
            <w:pStyle w:val="Contents2"/>
            <w:tabs>
              <w:tab w:val="clear" w:pos="8743"/>
              <w:tab w:val="right" w:pos="9026" w:leader="dot"/>
            </w:tabs>
            <w:rPr/>
          </w:pPr>
          <w:hyperlink w:anchor="__RefHeading___Toc8594387_2142443653">
            <w:r>
              <w:rPr>
                <w:webHidden/>
                <w:rStyle w:val="IndexLink"/>
                <w:rtl w:val="true"/>
              </w:rPr>
              <w:t>بيان ثمرة المسألة</w:t>
            </w:r>
            <w:r>
              <w:rPr>
                <w:rStyle w:val="IndexLink"/>
                <w:rtl w:val="true"/>
              </w:rPr>
              <w:tab/>
            </w:r>
            <w:r>
              <w:rPr>
                <w:rStyle w:val="IndexLink"/>
              </w:rPr>
              <w:t>489</w:t>
            </w:r>
          </w:hyperlink>
        </w:p>
        <w:p>
          <w:pPr>
            <w:pStyle w:val="Contents2"/>
            <w:tabs>
              <w:tab w:val="clear" w:pos="8743"/>
              <w:tab w:val="right" w:pos="9026" w:leader="dot"/>
            </w:tabs>
            <w:rPr/>
          </w:pPr>
          <w:hyperlink w:anchor="__RefHeading___Toc8594389_2142443653">
            <w:r>
              <w:rPr>
                <w:webHidden/>
                <w:rStyle w:val="IndexLink"/>
                <w:rtl w:val="true"/>
              </w:rPr>
              <w:t>تحقيق مادّة النهي</w:t>
            </w:r>
            <w:r>
              <w:rPr>
                <w:rStyle w:val="IndexLink"/>
                <w:rtl w:val="true"/>
              </w:rPr>
              <w:tab/>
            </w:r>
            <w:r>
              <w:rPr>
                <w:rStyle w:val="IndexLink"/>
              </w:rPr>
              <w:t>491</w:t>
            </w:r>
          </w:hyperlink>
        </w:p>
        <w:p>
          <w:pPr>
            <w:pStyle w:val="Contents2"/>
            <w:tabs>
              <w:tab w:val="clear" w:pos="8743"/>
              <w:tab w:val="right" w:pos="9026" w:leader="dot"/>
            </w:tabs>
            <w:rPr/>
          </w:pPr>
          <w:hyperlink w:anchor="__RefHeading___Toc8594391_2142443653">
            <w:r>
              <w:rPr>
                <w:webHidden/>
                <w:rStyle w:val="IndexLink"/>
                <w:rtl w:val="true"/>
              </w:rPr>
              <w:t>مدلول صيغة النهي</w:t>
            </w:r>
            <w:r>
              <w:rPr>
                <w:rStyle w:val="IndexLink"/>
                <w:rtl w:val="true"/>
              </w:rPr>
              <w:tab/>
            </w:r>
            <w:r>
              <w:rPr>
                <w:rStyle w:val="IndexLink"/>
              </w:rPr>
              <w:t>496</w:t>
            </w:r>
          </w:hyperlink>
        </w:p>
        <w:p>
          <w:pPr>
            <w:pStyle w:val="Contents2"/>
            <w:tabs>
              <w:tab w:val="clear" w:pos="8743"/>
              <w:tab w:val="right" w:pos="9026" w:leader="dot"/>
            </w:tabs>
            <w:rPr/>
          </w:pPr>
          <w:hyperlink w:anchor="__RefHeading___Toc8594393_2142443653">
            <w:r>
              <w:rPr>
                <w:webHidden/>
                <w:rStyle w:val="IndexLink"/>
                <w:rtl w:val="true"/>
              </w:rPr>
              <w:t>ما هو المطلوب بالنهي؟</w:t>
            </w:r>
            <w:r>
              <w:rPr>
                <w:rStyle w:val="IndexLink"/>
                <w:rtl w:val="true"/>
              </w:rPr>
              <w:tab/>
            </w:r>
            <w:r>
              <w:rPr>
                <w:rStyle w:val="IndexLink"/>
              </w:rPr>
              <w:t>501</w:t>
            </w:r>
          </w:hyperlink>
        </w:p>
        <w:p>
          <w:pPr>
            <w:pStyle w:val="Contents2"/>
            <w:tabs>
              <w:tab w:val="clear" w:pos="8743"/>
              <w:tab w:val="right" w:pos="9026" w:leader="dot"/>
            </w:tabs>
            <w:rPr/>
          </w:pPr>
          <w:hyperlink w:anchor="__RefHeading___Toc8594395_2142443653">
            <w:r>
              <w:rPr>
                <w:webHidden/>
                <w:rStyle w:val="IndexLink"/>
                <w:rtl w:val="true"/>
              </w:rPr>
              <w:t>فوائد</w:t>
            </w:r>
            <w:r>
              <w:rPr>
                <w:rStyle w:val="IndexLink"/>
                <w:rtl w:val="true"/>
              </w:rPr>
              <w:tab/>
            </w:r>
            <w:r>
              <w:rPr>
                <w:rStyle w:val="IndexLink"/>
              </w:rPr>
              <w:t>511</w:t>
            </w:r>
          </w:hyperlink>
        </w:p>
        <w:p>
          <w:pPr>
            <w:pStyle w:val="Contents2"/>
            <w:tabs>
              <w:tab w:val="clear" w:pos="8743"/>
              <w:tab w:val="right" w:pos="9026" w:leader="dot"/>
            </w:tabs>
            <w:rPr/>
          </w:pPr>
          <w:hyperlink w:anchor="__RefHeading___Toc8594397_2142443653">
            <w:r>
              <w:rPr>
                <w:webHidden/>
                <w:rStyle w:val="IndexLink"/>
                <w:rtl w:val="true"/>
              </w:rPr>
              <w:t>هل النهي يفيد الدوام والتكرار أم لا؟</w:t>
            </w:r>
            <w:r>
              <w:rPr>
                <w:rStyle w:val="IndexLink"/>
                <w:rtl w:val="true"/>
              </w:rPr>
              <w:tab/>
            </w:r>
            <w:r>
              <w:rPr>
                <w:rStyle w:val="IndexLink"/>
              </w:rPr>
              <w:t>514</w:t>
            </w:r>
          </w:hyperlink>
        </w:p>
        <w:p>
          <w:pPr>
            <w:pStyle w:val="Contents2"/>
            <w:tabs>
              <w:tab w:val="clear" w:pos="8743"/>
              <w:tab w:val="right" w:pos="9026" w:leader="dot"/>
            </w:tabs>
            <w:rPr/>
          </w:pPr>
          <w:hyperlink w:anchor="__RefHeading___Toc8594399_2142443653">
            <w:r>
              <w:rPr>
                <w:webHidden/>
                <w:rStyle w:val="IndexLink"/>
                <w:rtl w:val="true"/>
              </w:rPr>
              <w:t>فائدة في أنّ الدوام مستلزم للفور</w:t>
            </w:r>
            <w:r>
              <w:rPr>
                <w:rStyle w:val="IndexLink"/>
                <w:rtl w:val="true"/>
              </w:rPr>
              <w:tab/>
            </w:r>
            <w:r>
              <w:rPr>
                <w:rStyle w:val="IndexLink"/>
              </w:rPr>
              <w:t>531</w:t>
            </w:r>
          </w:hyperlink>
        </w:p>
        <w:p>
          <w:pPr>
            <w:pStyle w:val="Contents2"/>
            <w:tabs>
              <w:tab w:val="clear" w:pos="8743"/>
              <w:tab w:val="right" w:pos="9026" w:leader="dot"/>
            </w:tabs>
            <w:rPr/>
          </w:pPr>
          <w:hyperlink w:anchor="__RefHeading___Toc8594401_2142443653">
            <w:r>
              <w:rPr>
                <w:webHidden/>
                <w:rStyle w:val="IndexLink"/>
                <w:rtl w:val="true"/>
              </w:rPr>
              <w:t>اجتماع الأمر والنهي</w:t>
            </w:r>
            <w:r>
              <w:rPr>
                <w:rStyle w:val="IndexLink"/>
                <w:rtl w:val="true"/>
              </w:rPr>
              <w:tab/>
            </w:r>
            <w:r>
              <w:rPr>
                <w:rStyle w:val="IndexLink"/>
              </w:rPr>
              <w:t>534</w:t>
            </w:r>
          </w:hyperlink>
        </w:p>
        <w:p>
          <w:pPr>
            <w:pStyle w:val="Contents2"/>
            <w:tabs>
              <w:tab w:val="clear" w:pos="8743"/>
              <w:tab w:val="right" w:pos="9026" w:leader="dot"/>
            </w:tabs>
            <w:rPr/>
          </w:pPr>
          <w:hyperlink w:anchor="__RefHeading___Toc8594403_2142443653">
            <w:r>
              <w:rPr>
                <w:webHidden/>
                <w:rStyle w:val="IndexLink"/>
                <w:rtl w:val="true"/>
              </w:rPr>
              <w:t>الإشارة إلى أقوال المسألة</w:t>
            </w:r>
            <w:r>
              <w:rPr>
                <w:rStyle w:val="IndexLink"/>
                <w:rtl w:val="true"/>
              </w:rPr>
              <w:tab/>
            </w:r>
            <w:r>
              <w:rPr>
                <w:rStyle w:val="IndexLink"/>
              </w:rPr>
              <w:t>538</w:t>
            </w:r>
          </w:hyperlink>
        </w:p>
        <w:p>
          <w:pPr>
            <w:pStyle w:val="Contents2"/>
            <w:tabs>
              <w:tab w:val="clear" w:pos="8743"/>
              <w:tab w:val="right" w:pos="9026" w:leader="dot"/>
            </w:tabs>
            <w:rPr/>
          </w:pPr>
          <w:hyperlink w:anchor="__RefHeading___Toc8594405_2142443653">
            <w:r>
              <w:rPr>
                <w:webHidden/>
                <w:rStyle w:val="IndexLink"/>
                <w:rtl w:val="true"/>
              </w:rPr>
              <w:t xml:space="preserve">المقدّمة الاُولى </w:t>
            </w:r>
            <w:r>
              <w:rPr>
                <w:rStyle w:val="IndexLink"/>
                <w:rtl w:val="true"/>
              </w:rPr>
              <w:t xml:space="preserve">: </w:t>
            </w:r>
            <w:r>
              <w:rPr>
                <w:rStyle w:val="IndexLink"/>
                <w:rtl w:val="true"/>
              </w:rPr>
              <w:t>مورد الأمر والنهي إمّا أن يكون متّحداً أو متعدّداً</w:t>
            </w:r>
            <w:r>
              <w:rPr>
                <w:rStyle w:val="IndexLink"/>
                <w:rtl w:val="true"/>
              </w:rPr>
              <w:tab/>
            </w:r>
            <w:r>
              <w:rPr>
                <w:rStyle w:val="IndexLink"/>
              </w:rPr>
              <w:t>539</w:t>
            </w:r>
          </w:hyperlink>
        </w:p>
        <w:p>
          <w:pPr>
            <w:pStyle w:val="Contents2"/>
            <w:tabs>
              <w:tab w:val="clear" w:pos="8743"/>
              <w:tab w:val="right" w:pos="9026" w:leader="dot"/>
            </w:tabs>
            <w:rPr/>
          </w:pPr>
          <w:hyperlink w:anchor="__RefHeading___Toc8594407_2142443653">
            <w:r>
              <w:rPr>
                <w:webHidden/>
                <w:rStyle w:val="IndexLink"/>
                <w:rtl w:val="true"/>
              </w:rPr>
              <w:t xml:space="preserve">المقدّمة الثانية </w:t>
            </w:r>
            <w:r>
              <w:rPr>
                <w:rStyle w:val="IndexLink"/>
                <w:rtl w:val="true"/>
              </w:rPr>
              <w:t xml:space="preserve">: </w:t>
            </w:r>
            <w:r>
              <w:rPr>
                <w:rStyle w:val="IndexLink"/>
                <w:rtl w:val="true"/>
              </w:rPr>
              <w:t>الأمر والنهي باعتبار الوقوع الخارجي ينقسم إلى الإلزامى وغيره</w:t>
            </w:r>
            <w:r>
              <w:rPr>
                <w:rStyle w:val="IndexLink"/>
                <w:rtl w:val="true"/>
              </w:rPr>
              <w:t>.</w:t>
              <w:tab/>
            </w:r>
            <w:r>
              <w:rPr>
                <w:rStyle w:val="IndexLink"/>
              </w:rPr>
              <w:t>550</w:t>
            </w:r>
          </w:hyperlink>
        </w:p>
        <w:p>
          <w:pPr>
            <w:pStyle w:val="Contents2"/>
            <w:tabs>
              <w:tab w:val="clear" w:pos="8743"/>
              <w:tab w:val="right" w:pos="9026" w:leader="dot"/>
            </w:tabs>
            <w:rPr/>
          </w:pPr>
          <w:hyperlink w:anchor="__RefHeading___Toc8594409_2142443653">
            <w:r>
              <w:rPr>
                <w:webHidden/>
                <w:rStyle w:val="IndexLink"/>
                <w:rtl w:val="true"/>
              </w:rPr>
              <w:t xml:space="preserve">المقدّمة الثالثة </w:t>
            </w:r>
            <w:r>
              <w:rPr>
                <w:rStyle w:val="IndexLink"/>
                <w:rtl w:val="true"/>
              </w:rPr>
              <w:t xml:space="preserve">: </w:t>
            </w:r>
            <w:r>
              <w:rPr>
                <w:rStyle w:val="IndexLink"/>
                <w:rtl w:val="true"/>
              </w:rPr>
              <w:t>الأمر والنهي إمّا نفسيّان أو غيريّان</w:t>
            </w:r>
            <w:r>
              <w:rPr>
                <w:rStyle w:val="IndexLink"/>
                <w:rtl w:val="true"/>
              </w:rPr>
              <w:tab/>
            </w:r>
            <w:r>
              <w:rPr>
                <w:rStyle w:val="IndexLink"/>
              </w:rPr>
              <w:t>551</w:t>
            </w:r>
          </w:hyperlink>
        </w:p>
        <w:p>
          <w:pPr>
            <w:pStyle w:val="Contents2"/>
            <w:tabs>
              <w:tab w:val="clear" w:pos="8743"/>
              <w:tab w:val="right" w:pos="9026" w:leader="dot"/>
            </w:tabs>
            <w:rPr/>
          </w:pPr>
          <w:hyperlink w:anchor="__RefHeading___Toc8594411_2142443653">
            <w:r>
              <w:rPr>
                <w:webHidden/>
                <w:rStyle w:val="IndexLink"/>
                <w:rtl w:val="true"/>
              </w:rPr>
              <w:t xml:space="preserve">المقدّمه الرابعة </w:t>
            </w:r>
            <w:r>
              <w:rPr>
                <w:rStyle w:val="IndexLink"/>
                <w:rtl w:val="true"/>
              </w:rPr>
              <w:t xml:space="preserve">: </w:t>
            </w:r>
            <w:r>
              <w:rPr>
                <w:rStyle w:val="IndexLink"/>
                <w:rtl w:val="true"/>
              </w:rPr>
              <w:t>الجهة في المأمور به أو المنهيّ عنه</w:t>
            </w:r>
            <w:r>
              <w:rPr>
                <w:rStyle w:val="IndexLink"/>
                <w:rtl w:val="true"/>
              </w:rPr>
              <w:tab/>
            </w:r>
            <w:r>
              <w:rPr>
                <w:rStyle w:val="IndexLink"/>
              </w:rPr>
              <w:t>556</w:t>
            </w:r>
          </w:hyperlink>
        </w:p>
        <w:p>
          <w:pPr>
            <w:pStyle w:val="Contents2"/>
            <w:tabs>
              <w:tab w:val="clear" w:pos="8743"/>
              <w:tab w:val="right" w:pos="9026" w:leader="dot"/>
            </w:tabs>
            <w:rPr/>
          </w:pPr>
          <w:hyperlink w:anchor="__RefHeading___Toc8594413_2142443653">
            <w:r>
              <w:rPr>
                <w:webHidden/>
                <w:rStyle w:val="IndexLink"/>
                <w:rtl w:val="true"/>
              </w:rPr>
              <w:t xml:space="preserve">المقدّمة الخامسة </w:t>
            </w:r>
            <w:r>
              <w:rPr>
                <w:rStyle w:val="IndexLink"/>
                <w:rtl w:val="true"/>
              </w:rPr>
              <w:t xml:space="preserve">: </w:t>
            </w:r>
            <w:r>
              <w:rPr>
                <w:rStyle w:val="IndexLink"/>
                <w:rtl w:val="true"/>
              </w:rPr>
              <w:t>هل المراد من العنوان اجتماع الوجوب والحرمة أو اجتماع الواجب والحرام</w:t>
            </w:r>
            <w:r>
              <w:rPr>
                <w:rStyle w:val="IndexLink"/>
                <w:rtl w:val="true"/>
              </w:rPr>
              <w:tab/>
            </w:r>
            <w:r>
              <w:rPr>
                <w:rStyle w:val="IndexLink"/>
              </w:rPr>
              <w:t>557</w:t>
            </w:r>
          </w:hyperlink>
        </w:p>
        <w:p>
          <w:pPr>
            <w:pStyle w:val="Contents2"/>
            <w:tabs>
              <w:tab w:val="clear" w:pos="8743"/>
              <w:tab w:val="right" w:pos="9026" w:leader="dot"/>
            </w:tabs>
            <w:rPr/>
          </w:pPr>
          <w:hyperlink w:anchor="__RefHeading___Toc8594415_2142443653">
            <w:r>
              <w:rPr>
                <w:webHidden/>
                <w:rStyle w:val="IndexLink"/>
                <w:rtl w:val="true"/>
              </w:rPr>
              <w:t xml:space="preserve">المقدّمة السادسة </w:t>
            </w:r>
            <w:r>
              <w:rPr>
                <w:rStyle w:val="IndexLink"/>
                <w:rtl w:val="true"/>
              </w:rPr>
              <w:t xml:space="preserve">: </w:t>
            </w:r>
            <w:r>
              <w:rPr>
                <w:rStyle w:val="IndexLink"/>
                <w:rtl w:val="true"/>
              </w:rPr>
              <w:t>لو اجتمع الأمر والنهي وتعدّدا في الوجود</w:t>
            </w:r>
            <w:r>
              <w:rPr>
                <w:rStyle w:val="IndexLink"/>
                <w:rtl w:val="true"/>
              </w:rPr>
              <w:tab/>
            </w:r>
            <w:r>
              <w:rPr>
                <w:rStyle w:val="IndexLink"/>
              </w:rPr>
              <w:t>564</w:t>
            </w:r>
          </w:hyperlink>
        </w:p>
        <w:p>
          <w:pPr>
            <w:pStyle w:val="Contents2"/>
            <w:tabs>
              <w:tab w:val="clear" w:pos="8743"/>
              <w:tab w:val="right" w:pos="9026" w:leader="dot"/>
            </w:tabs>
            <w:rPr/>
          </w:pPr>
          <w:hyperlink w:anchor="__RefHeading___Toc8594417_2142443653">
            <w:r>
              <w:rPr>
                <w:webHidden/>
                <w:rStyle w:val="IndexLink"/>
                <w:rtl w:val="true"/>
              </w:rPr>
              <w:t xml:space="preserve">المقدّمة السابعة </w:t>
            </w:r>
            <w:r>
              <w:rPr>
                <w:rStyle w:val="IndexLink"/>
                <w:rtl w:val="true"/>
              </w:rPr>
              <w:t xml:space="preserve">: </w:t>
            </w:r>
            <w:r>
              <w:rPr>
                <w:rStyle w:val="IndexLink"/>
                <w:rtl w:val="true"/>
              </w:rPr>
              <w:t>في تأسيس الأصل</w:t>
            </w:r>
            <w:r>
              <w:rPr>
                <w:rStyle w:val="IndexLink"/>
                <w:rtl w:val="true"/>
              </w:rPr>
              <w:tab/>
            </w:r>
            <w:r>
              <w:rPr>
                <w:rStyle w:val="IndexLink"/>
              </w:rPr>
              <w:t>566</w:t>
            </w:r>
          </w:hyperlink>
        </w:p>
        <w:p>
          <w:pPr>
            <w:pStyle w:val="Contents2"/>
            <w:tabs>
              <w:tab w:val="clear" w:pos="8743"/>
              <w:tab w:val="right" w:pos="9026" w:leader="dot"/>
            </w:tabs>
            <w:rPr/>
          </w:pPr>
          <w:hyperlink w:anchor="__RefHeading___Toc8594419_2142443653">
            <w:r>
              <w:rPr>
                <w:webHidden/>
                <w:rStyle w:val="IndexLink"/>
                <w:rtl w:val="true"/>
              </w:rPr>
              <w:t>حجج القول بعدم جواز الاجتماع</w:t>
            </w:r>
            <w:r>
              <w:rPr>
                <w:rStyle w:val="IndexLink"/>
                <w:rtl w:val="true"/>
              </w:rPr>
              <w:tab/>
            </w:r>
            <w:r>
              <w:rPr>
                <w:rStyle w:val="IndexLink"/>
              </w:rPr>
              <w:t>566</w:t>
            </w:r>
          </w:hyperlink>
        </w:p>
        <w:p>
          <w:pPr>
            <w:pStyle w:val="Contents2"/>
            <w:tabs>
              <w:tab w:val="clear" w:pos="8743"/>
              <w:tab w:val="right" w:pos="9026" w:leader="dot"/>
            </w:tabs>
            <w:rPr/>
          </w:pPr>
          <w:hyperlink w:anchor="__RefHeading___Toc8594421_2142443653">
            <w:r>
              <w:rPr>
                <w:webHidden/>
                <w:rStyle w:val="IndexLink"/>
                <w:rtl w:val="true"/>
              </w:rPr>
              <w:t>أدلّة القول بجواز اجتماع الأمر والنهي</w:t>
            </w:r>
            <w:r>
              <w:rPr>
                <w:rStyle w:val="IndexLink"/>
                <w:rtl w:val="true"/>
              </w:rPr>
              <w:tab/>
            </w:r>
            <w:r>
              <w:rPr>
                <w:rStyle w:val="IndexLink"/>
              </w:rPr>
              <w:t>583</w:t>
            </w:r>
          </w:hyperlink>
        </w:p>
        <w:p>
          <w:pPr>
            <w:pStyle w:val="Contents2"/>
            <w:tabs>
              <w:tab w:val="clear" w:pos="8743"/>
              <w:tab w:val="right" w:pos="9026" w:leader="dot"/>
            </w:tabs>
            <w:rPr/>
          </w:pPr>
          <w:hyperlink w:anchor="__RefHeading___Toc8594423_2142443653">
            <w:r>
              <w:rPr>
                <w:webHidden/>
                <w:rStyle w:val="IndexLink"/>
                <w:rtl w:val="true"/>
              </w:rPr>
              <w:t xml:space="preserve">المطلب الأوّل </w:t>
            </w:r>
            <w:r>
              <w:rPr>
                <w:rStyle w:val="IndexLink"/>
                <w:rtl w:val="true"/>
              </w:rPr>
              <w:t xml:space="preserve">: </w:t>
            </w:r>
            <w:r>
              <w:rPr>
                <w:rStyle w:val="IndexLink"/>
                <w:rtl w:val="true"/>
              </w:rPr>
              <w:t>تحقيق الحال في العبادات المكروهة</w:t>
            </w:r>
            <w:r>
              <w:rPr>
                <w:rStyle w:val="IndexLink"/>
                <w:rtl w:val="true"/>
              </w:rPr>
              <w:tab/>
            </w:r>
            <w:r>
              <w:rPr>
                <w:rStyle w:val="IndexLink"/>
              </w:rPr>
              <w:t>590</w:t>
            </w:r>
          </w:hyperlink>
        </w:p>
        <w:p>
          <w:pPr>
            <w:pStyle w:val="Contents2"/>
            <w:tabs>
              <w:tab w:val="clear" w:pos="8743"/>
              <w:tab w:val="right" w:pos="9026" w:leader="dot"/>
            </w:tabs>
            <w:rPr/>
          </w:pPr>
          <w:hyperlink w:anchor="__RefHeading___Toc8594425_2142443653">
            <w:r>
              <w:rPr>
                <w:webHidden/>
                <w:rStyle w:val="IndexLink"/>
                <w:rtl w:val="true"/>
              </w:rPr>
              <w:t xml:space="preserve">المطلب الثاني </w:t>
            </w:r>
            <w:r>
              <w:rPr>
                <w:rStyle w:val="IndexLink"/>
                <w:rtl w:val="true"/>
              </w:rPr>
              <w:t xml:space="preserve">: </w:t>
            </w:r>
            <w:r>
              <w:rPr>
                <w:rStyle w:val="IndexLink"/>
                <w:rtl w:val="true"/>
              </w:rPr>
              <w:t>تحقيق حال العبادات المندوبة المعدودة من موارد النقض بتوهمّ اجتماع الوجوب والندب</w:t>
            </w:r>
            <w:r>
              <w:rPr>
                <w:rStyle w:val="IndexLink"/>
                <w:rtl w:val="true"/>
              </w:rPr>
              <w:tab/>
            </w:r>
            <w:r>
              <w:rPr>
                <w:rStyle w:val="IndexLink"/>
              </w:rPr>
              <w:t>613</w:t>
            </w:r>
          </w:hyperlink>
        </w:p>
        <w:p>
          <w:pPr>
            <w:pStyle w:val="Contents2"/>
            <w:tabs>
              <w:tab w:val="clear" w:pos="8743"/>
              <w:tab w:val="right" w:pos="9026" w:leader="dot"/>
            </w:tabs>
            <w:rPr/>
          </w:pPr>
          <w:hyperlink w:anchor="__RefHeading___Toc8594427_2142443653">
            <w:r>
              <w:rPr>
                <w:webHidden/>
                <w:rStyle w:val="IndexLink"/>
                <w:rtl w:val="true"/>
              </w:rPr>
              <w:t xml:space="preserve">المطلب الثالث </w:t>
            </w:r>
            <w:r>
              <w:rPr>
                <w:rStyle w:val="IndexLink"/>
                <w:rtl w:val="true"/>
              </w:rPr>
              <w:t xml:space="preserve">: </w:t>
            </w:r>
            <w:r>
              <w:rPr>
                <w:rStyle w:val="IndexLink"/>
                <w:rtl w:val="true"/>
              </w:rPr>
              <w:t>اجتماع الوجوبين</w:t>
            </w:r>
            <w:r>
              <w:rPr>
                <w:rStyle w:val="IndexLink"/>
                <w:rtl w:val="true"/>
              </w:rPr>
              <w:tab/>
            </w:r>
            <w:r>
              <w:rPr>
                <w:rStyle w:val="IndexLink"/>
              </w:rPr>
              <w:t>621</w:t>
            </w:r>
          </w:hyperlink>
        </w:p>
        <w:p>
          <w:pPr>
            <w:pStyle w:val="Contents2"/>
            <w:tabs>
              <w:tab w:val="clear" w:pos="8743"/>
              <w:tab w:val="right" w:pos="9026" w:leader="dot"/>
            </w:tabs>
            <w:rPr/>
          </w:pPr>
          <w:hyperlink w:anchor="__RefHeading___Toc8594429_2142443653">
            <w:r>
              <w:rPr>
                <w:webHidden/>
                <w:rStyle w:val="IndexLink"/>
                <w:rtl w:val="true"/>
              </w:rPr>
              <w:t>تذنيب في إبطال التفصيل بين العقل والعرف في جواز الاجتماع وعدمه</w:t>
            </w:r>
            <w:r>
              <w:rPr>
                <w:rStyle w:val="IndexLink"/>
                <w:rtl w:val="true"/>
              </w:rPr>
              <w:tab/>
            </w:r>
            <w:r>
              <w:rPr>
                <w:rStyle w:val="IndexLink"/>
              </w:rPr>
              <w:t>625</w:t>
            </w:r>
          </w:hyperlink>
        </w:p>
        <w:p>
          <w:pPr>
            <w:pStyle w:val="Contents2"/>
            <w:tabs>
              <w:tab w:val="clear" w:pos="8743"/>
              <w:tab w:val="right" w:pos="9026" w:leader="dot"/>
            </w:tabs>
            <w:rPr/>
          </w:pPr>
          <w:hyperlink w:anchor="__RefHeading___Toc8594431_2142443653">
            <w:r>
              <w:rPr>
                <w:webHidden/>
                <w:rStyle w:val="IndexLink"/>
                <w:rtl w:val="true"/>
              </w:rPr>
              <w:t xml:space="preserve">مطالب شريفة </w:t>
            </w:r>
            <w:r>
              <w:rPr>
                <w:rStyle w:val="IndexLink"/>
                <w:rtl w:val="true"/>
              </w:rPr>
              <w:t xml:space="preserve">: </w:t>
            </w:r>
            <w:r>
              <w:rPr>
                <w:rStyle w:val="IndexLink"/>
                <w:rtl w:val="true"/>
              </w:rPr>
              <w:t xml:space="preserve">المطلب الأوّل </w:t>
            </w:r>
            <w:r>
              <w:rPr>
                <w:rStyle w:val="IndexLink"/>
                <w:rtl w:val="true"/>
              </w:rPr>
              <w:t xml:space="preserve">: </w:t>
            </w:r>
            <w:r>
              <w:rPr>
                <w:rStyle w:val="IndexLink"/>
                <w:rtl w:val="true"/>
              </w:rPr>
              <w:t>لوازم جواز الاجتماع وعدمه</w:t>
            </w:r>
            <w:r>
              <w:rPr>
                <w:rStyle w:val="IndexLink"/>
                <w:rtl w:val="true"/>
              </w:rPr>
              <w:tab/>
            </w:r>
            <w:r>
              <w:rPr>
                <w:rStyle w:val="IndexLink"/>
              </w:rPr>
              <w:t>626</w:t>
            </w:r>
          </w:hyperlink>
        </w:p>
        <w:p>
          <w:pPr>
            <w:pStyle w:val="Contents2"/>
            <w:tabs>
              <w:tab w:val="clear" w:pos="8743"/>
              <w:tab w:val="right" w:pos="9026" w:leader="dot"/>
            </w:tabs>
            <w:rPr/>
          </w:pPr>
          <w:hyperlink w:anchor="__RefHeading___Toc8594433_2142443653">
            <w:r>
              <w:rPr>
                <w:webHidden/>
                <w:rStyle w:val="IndexLink"/>
                <w:rtl w:val="true"/>
              </w:rPr>
              <w:t xml:space="preserve">المطلب الثاني </w:t>
            </w:r>
            <w:r>
              <w:rPr>
                <w:rStyle w:val="IndexLink"/>
                <w:rtl w:val="true"/>
              </w:rPr>
              <w:t xml:space="preserve">: </w:t>
            </w:r>
            <w:r>
              <w:rPr>
                <w:rStyle w:val="IndexLink"/>
                <w:rtl w:val="true"/>
              </w:rPr>
              <w:t>في حكم الآتي بمورد الاجتماع لعدم المندوحة</w:t>
            </w:r>
            <w:r>
              <w:rPr>
                <w:rStyle w:val="IndexLink"/>
                <w:rtl w:val="true"/>
              </w:rPr>
              <w:tab/>
            </w:r>
            <w:r>
              <w:rPr>
                <w:rStyle w:val="IndexLink"/>
              </w:rPr>
              <w:t>635</w:t>
            </w:r>
          </w:hyperlink>
        </w:p>
        <w:p>
          <w:pPr>
            <w:pStyle w:val="Contents2"/>
            <w:tabs>
              <w:tab w:val="clear" w:pos="8743"/>
              <w:tab w:val="right" w:pos="9026" w:leader="dot"/>
            </w:tabs>
            <w:rPr/>
          </w:pPr>
          <w:hyperlink w:anchor="__RefHeading___Toc8594435_2142443653">
            <w:r>
              <w:rPr>
                <w:webHidden/>
                <w:rStyle w:val="IndexLink"/>
                <w:rtl w:val="true"/>
              </w:rPr>
              <w:t xml:space="preserve">المطلب الثالث </w:t>
            </w:r>
            <w:r>
              <w:rPr>
                <w:rStyle w:val="IndexLink"/>
                <w:rtl w:val="true"/>
              </w:rPr>
              <w:t xml:space="preserve">: </w:t>
            </w:r>
            <w:r>
              <w:rPr>
                <w:rStyle w:val="IndexLink"/>
                <w:rtl w:val="true"/>
              </w:rPr>
              <w:t>اجتماع الأمر والنهي فيمن توسّط أرضاً معصوبة</w:t>
            </w:r>
            <w:r>
              <w:rPr>
                <w:rStyle w:val="IndexLink"/>
                <w:rtl w:val="true"/>
              </w:rPr>
              <w:tab/>
            </w:r>
            <w:r>
              <w:rPr>
                <w:rStyle w:val="IndexLink"/>
              </w:rPr>
              <w:t>637</w:t>
            </w:r>
          </w:hyperlink>
        </w:p>
        <w:p>
          <w:pPr>
            <w:pStyle w:val="Contents2"/>
            <w:tabs>
              <w:tab w:val="clear" w:pos="8743"/>
              <w:tab w:val="right" w:pos="9026" w:leader="dot"/>
            </w:tabs>
            <w:rPr/>
          </w:pPr>
          <w:hyperlink w:anchor="__RefHeading___Toc8594437_2142443653">
            <w:r>
              <w:rPr>
                <w:webHidden/>
                <w:rStyle w:val="IndexLink"/>
                <w:rtl w:val="true"/>
              </w:rPr>
              <w:t>المراد من الفساد المتنازع فيه ما يستند إلى النهي</w:t>
            </w:r>
            <w:r>
              <w:rPr>
                <w:rStyle w:val="IndexLink"/>
                <w:rtl w:val="true"/>
              </w:rPr>
              <w:tab/>
            </w:r>
            <w:r>
              <w:rPr>
                <w:rStyle w:val="IndexLink"/>
              </w:rPr>
              <w:t>641</w:t>
            </w:r>
          </w:hyperlink>
        </w:p>
        <w:p>
          <w:pPr>
            <w:pStyle w:val="Contents2"/>
            <w:tabs>
              <w:tab w:val="clear" w:pos="8743"/>
              <w:tab w:val="right" w:pos="9026" w:leader="dot"/>
            </w:tabs>
            <w:rPr/>
          </w:pPr>
          <w:hyperlink w:anchor="__RefHeading___Toc8594439_2142443653">
            <w:r>
              <w:rPr>
                <w:webHidden/>
                <w:rStyle w:val="IndexLink"/>
                <w:rtl w:val="true"/>
              </w:rPr>
              <w:t>بيان الفرق بين العبادة والمعاملة</w:t>
            </w:r>
            <w:r>
              <w:rPr>
                <w:rStyle w:val="IndexLink"/>
                <w:rtl w:val="true"/>
              </w:rPr>
              <w:tab/>
            </w:r>
            <w:r>
              <w:rPr>
                <w:rStyle w:val="IndexLink"/>
              </w:rPr>
              <w:t>643</w:t>
            </w:r>
          </w:hyperlink>
        </w:p>
        <w:p>
          <w:pPr>
            <w:pStyle w:val="Contents2"/>
            <w:tabs>
              <w:tab w:val="clear" w:pos="8743"/>
              <w:tab w:val="right" w:pos="9026" w:leader="dot"/>
            </w:tabs>
            <w:rPr/>
          </w:pPr>
          <w:hyperlink w:anchor="__RefHeading___Toc8594441_2142443653">
            <w:r>
              <w:rPr>
                <w:webHidden/>
                <w:rStyle w:val="IndexLink"/>
                <w:rtl w:val="true"/>
              </w:rPr>
              <w:t>في شرح الصحّة والفساد</w:t>
            </w:r>
            <w:r>
              <w:rPr>
                <w:rStyle w:val="IndexLink"/>
                <w:rtl w:val="true"/>
              </w:rPr>
              <w:tab/>
            </w:r>
            <w:r>
              <w:rPr>
                <w:rStyle w:val="IndexLink"/>
              </w:rPr>
              <w:t>650</w:t>
            </w:r>
          </w:hyperlink>
        </w:p>
        <w:p>
          <w:pPr>
            <w:pStyle w:val="Contents2"/>
            <w:tabs>
              <w:tab w:val="clear" w:pos="8743"/>
              <w:tab w:val="right" w:pos="9026" w:leader="dot"/>
            </w:tabs>
            <w:rPr/>
          </w:pPr>
          <w:hyperlink w:anchor="__RefHeading___Toc8594443_2142443653">
            <w:r>
              <w:rPr>
                <w:webHidden/>
                <w:rStyle w:val="IndexLink"/>
                <w:rtl w:val="true"/>
              </w:rPr>
              <w:t>في أقسام المنهيّ عنه من العبادات والمعاملات</w:t>
            </w:r>
            <w:r>
              <w:rPr>
                <w:rStyle w:val="IndexLink"/>
                <w:rtl w:val="true"/>
              </w:rPr>
              <w:tab/>
            </w:r>
            <w:r>
              <w:rPr>
                <w:rStyle w:val="IndexLink"/>
              </w:rPr>
              <w:t>656</w:t>
            </w:r>
          </w:hyperlink>
        </w:p>
        <w:p>
          <w:pPr>
            <w:pStyle w:val="Contents2"/>
            <w:tabs>
              <w:tab w:val="clear" w:pos="8743"/>
              <w:tab w:val="right" w:pos="9026" w:leader="dot"/>
            </w:tabs>
            <w:rPr/>
          </w:pPr>
          <w:hyperlink w:anchor="__RefHeading___Toc8594445_2142443653">
            <w:r>
              <w:rPr>
                <w:webHidden/>
                <w:rStyle w:val="IndexLink"/>
                <w:rtl w:val="true"/>
              </w:rPr>
              <w:t>المراد من النهي في عنوان المسألة ما يعمّ النهي بالصيغة وبالمادة</w:t>
            </w:r>
            <w:r>
              <w:rPr>
                <w:rStyle w:val="IndexLink"/>
                <w:rtl w:val="true"/>
              </w:rPr>
              <w:tab/>
            </w:r>
            <w:r>
              <w:rPr>
                <w:rStyle w:val="IndexLink"/>
              </w:rPr>
              <w:t>666</w:t>
            </w:r>
          </w:hyperlink>
        </w:p>
        <w:p>
          <w:pPr>
            <w:pStyle w:val="Contents2"/>
            <w:tabs>
              <w:tab w:val="clear" w:pos="8743"/>
              <w:tab w:val="right" w:pos="9026" w:leader="dot"/>
            </w:tabs>
            <w:rPr/>
          </w:pPr>
          <w:hyperlink w:anchor="__RefHeading___Toc8594447_2142443653">
            <w:r>
              <w:rPr>
                <w:webHidden/>
                <w:rStyle w:val="IndexLink"/>
                <w:rtl w:val="true"/>
              </w:rPr>
              <w:t>الأقوال في مسألة دلالة النهي على الفساد</w:t>
            </w:r>
            <w:r>
              <w:rPr>
                <w:rStyle w:val="IndexLink"/>
                <w:rtl w:val="true"/>
              </w:rPr>
              <w:tab/>
            </w:r>
            <w:r>
              <w:rPr>
                <w:rStyle w:val="IndexLink"/>
              </w:rPr>
              <w:t>667</w:t>
            </w:r>
          </w:hyperlink>
        </w:p>
        <w:p>
          <w:pPr>
            <w:pStyle w:val="Contents2"/>
            <w:tabs>
              <w:tab w:val="clear" w:pos="8743"/>
              <w:tab w:val="right" w:pos="9026" w:leader="dot"/>
            </w:tabs>
            <w:rPr/>
          </w:pPr>
          <w:hyperlink w:anchor="__RefHeading___Toc8594449_2142443653">
            <w:r>
              <w:rPr>
                <w:webHidden/>
                <w:rStyle w:val="IndexLink"/>
                <w:rtl w:val="true"/>
              </w:rPr>
              <w:t xml:space="preserve">المقام الأوّل </w:t>
            </w:r>
            <w:r>
              <w:rPr>
                <w:rStyle w:val="IndexLink"/>
                <w:rtl w:val="true"/>
              </w:rPr>
              <w:t xml:space="preserve">: </w:t>
            </w:r>
            <w:r>
              <w:rPr>
                <w:rStyle w:val="IndexLink"/>
                <w:rtl w:val="true"/>
              </w:rPr>
              <w:t>النهي المتعلّق بالعبادة</w:t>
            </w:r>
            <w:r>
              <w:rPr>
                <w:rStyle w:val="IndexLink"/>
                <w:rtl w:val="true"/>
              </w:rPr>
              <w:tab/>
            </w:r>
            <w:r>
              <w:rPr>
                <w:rStyle w:val="IndexLink"/>
              </w:rPr>
              <w:t>669</w:t>
            </w:r>
          </w:hyperlink>
        </w:p>
        <w:p>
          <w:pPr>
            <w:pStyle w:val="Contents2"/>
            <w:tabs>
              <w:tab w:val="clear" w:pos="8743"/>
              <w:tab w:val="right" w:pos="9026" w:leader="dot"/>
            </w:tabs>
            <w:rPr/>
          </w:pPr>
          <w:hyperlink w:anchor="__RefHeading___Toc8594451_2142443653">
            <w:r>
              <w:rPr>
                <w:webHidden/>
                <w:rStyle w:val="IndexLink"/>
                <w:rtl w:val="true"/>
              </w:rPr>
              <w:t xml:space="preserve">المقام الثاني </w:t>
            </w:r>
            <w:r>
              <w:rPr>
                <w:rStyle w:val="IndexLink"/>
                <w:rtl w:val="true"/>
              </w:rPr>
              <w:t xml:space="preserve">: </w:t>
            </w:r>
            <w:r>
              <w:rPr>
                <w:rStyle w:val="IndexLink"/>
                <w:rtl w:val="true"/>
              </w:rPr>
              <w:t>النهي المتعلّق بالمعاملة</w:t>
            </w:r>
            <w:r>
              <w:rPr>
                <w:rStyle w:val="IndexLink"/>
                <w:rtl w:val="true"/>
              </w:rPr>
              <w:tab/>
            </w:r>
            <w:r>
              <w:rPr>
                <w:rStyle w:val="IndexLink"/>
              </w:rPr>
              <w:t>674</w:t>
            </w:r>
          </w:hyperlink>
        </w:p>
        <w:p>
          <w:pPr>
            <w:pStyle w:val="Contents2"/>
            <w:tabs>
              <w:tab w:val="clear" w:pos="8743"/>
              <w:tab w:val="right" w:pos="9026" w:leader="dot"/>
            </w:tabs>
            <w:rPr/>
          </w:pPr>
          <w:hyperlink w:anchor="__RefHeading___Toc8594453_2142443653">
            <w:r>
              <w:rPr>
                <w:webHidden/>
                <w:rStyle w:val="IndexLink"/>
                <w:rtl w:val="true"/>
              </w:rPr>
              <w:t>موضوع الباب ، العامّ والخاصّ</w:t>
            </w:r>
            <w:r>
              <w:rPr>
                <w:rStyle w:val="IndexLink"/>
                <w:rtl w:val="true"/>
              </w:rPr>
              <w:tab/>
            </w:r>
            <w:r>
              <w:rPr>
                <w:rStyle w:val="IndexLink"/>
              </w:rPr>
              <w:t>701</w:t>
            </w:r>
          </w:hyperlink>
        </w:p>
        <w:p>
          <w:pPr>
            <w:pStyle w:val="Contents2"/>
            <w:tabs>
              <w:tab w:val="clear" w:pos="8743"/>
              <w:tab w:val="right" w:pos="9026" w:leader="dot"/>
            </w:tabs>
            <w:rPr/>
          </w:pPr>
          <w:hyperlink w:anchor="__RefHeading___Toc8594455_2142443653">
            <w:r>
              <w:rPr>
                <w:webHidden/>
                <w:rStyle w:val="IndexLink"/>
                <w:rtl w:val="true"/>
              </w:rPr>
              <w:t>تعريف العامّ</w:t>
            </w:r>
            <w:r>
              <w:rPr>
                <w:rStyle w:val="IndexLink"/>
                <w:rtl w:val="true"/>
              </w:rPr>
              <w:tab/>
            </w:r>
            <w:r>
              <w:rPr>
                <w:rStyle w:val="IndexLink"/>
              </w:rPr>
              <w:t>702</w:t>
            </w:r>
          </w:hyperlink>
        </w:p>
        <w:p>
          <w:pPr>
            <w:pStyle w:val="Contents2"/>
            <w:tabs>
              <w:tab w:val="clear" w:pos="8743"/>
              <w:tab w:val="right" w:pos="9026" w:leader="dot"/>
            </w:tabs>
            <w:rPr/>
          </w:pPr>
          <w:hyperlink w:anchor="__RefHeading___Toc8594457_2142443653">
            <w:r>
              <w:rPr>
                <w:webHidden/>
                <w:rStyle w:val="IndexLink"/>
                <w:rtl w:val="true"/>
              </w:rPr>
              <w:t>تعريف الخاصّ</w:t>
            </w:r>
            <w:r>
              <w:rPr>
                <w:rStyle w:val="IndexLink"/>
                <w:rtl w:val="true"/>
              </w:rPr>
              <w:tab/>
            </w:r>
            <w:r>
              <w:rPr>
                <w:rStyle w:val="IndexLink"/>
              </w:rPr>
              <w:t>708</w:t>
            </w:r>
          </w:hyperlink>
        </w:p>
        <w:p>
          <w:pPr>
            <w:pStyle w:val="Contents2"/>
            <w:tabs>
              <w:tab w:val="clear" w:pos="8743"/>
              <w:tab w:val="right" w:pos="9026" w:leader="dot"/>
            </w:tabs>
            <w:rPr/>
          </w:pPr>
          <w:hyperlink w:anchor="__RefHeading___Toc8594459_2142443653">
            <w:r>
              <w:rPr>
                <w:webHidden/>
                <w:rStyle w:val="IndexLink"/>
                <w:rtl w:val="true"/>
              </w:rPr>
              <w:t>في عروض العموم للمعاني</w:t>
            </w:r>
            <w:r>
              <w:rPr>
                <w:rStyle w:val="IndexLink"/>
                <w:rtl w:val="true"/>
              </w:rPr>
              <w:tab/>
            </w:r>
            <w:r>
              <w:rPr>
                <w:rStyle w:val="IndexLink"/>
              </w:rPr>
              <w:t>710</w:t>
            </w:r>
          </w:hyperlink>
        </w:p>
        <w:p>
          <w:pPr>
            <w:pStyle w:val="Contents2"/>
            <w:tabs>
              <w:tab w:val="clear" w:pos="8743"/>
              <w:tab w:val="right" w:pos="9026" w:leader="dot"/>
            </w:tabs>
            <w:rPr/>
          </w:pPr>
          <w:hyperlink w:anchor="__RefHeading___Toc8594461_2142443653">
            <w:r>
              <w:rPr>
                <w:webHidden/>
                <w:rStyle w:val="IndexLink"/>
                <w:rtl w:val="true"/>
              </w:rPr>
              <w:t>هل للعموم صيغة تخصّه؟</w:t>
            </w:r>
            <w:r>
              <w:rPr>
                <w:rStyle w:val="IndexLink"/>
                <w:rtl w:val="true"/>
              </w:rPr>
              <w:tab/>
            </w:r>
            <w:r>
              <w:rPr>
                <w:rStyle w:val="IndexLink"/>
              </w:rPr>
              <w:t>715</w:t>
            </w:r>
          </w:hyperlink>
        </w:p>
        <w:p>
          <w:pPr>
            <w:pStyle w:val="Contents2"/>
            <w:tabs>
              <w:tab w:val="clear" w:pos="8743"/>
              <w:tab w:val="right" w:pos="9026" w:leader="dot"/>
            </w:tabs>
            <w:rPr/>
          </w:pPr>
          <w:hyperlink w:anchor="__RefHeading___Toc8594463_2142443653">
            <w:r>
              <w:rPr>
                <w:webHidden/>
                <w:rStyle w:val="IndexLink"/>
                <w:rtl w:val="true"/>
              </w:rPr>
              <w:t xml:space="preserve">في لفظه </w:t>
            </w:r>
            <w:r>
              <w:rPr>
                <w:rStyle w:val="IndexLink"/>
                <w:rtl w:val="true"/>
              </w:rPr>
              <w:t xml:space="preserve">« </w:t>
            </w:r>
            <w:r>
              <w:rPr>
                <w:rStyle w:val="IndexLink"/>
                <w:rtl w:val="true"/>
              </w:rPr>
              <w:t xml:space="preserve">كلّ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جمع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أجمع </w:t>
            </w:r>
            <w:r>
              <w:rPr>
                <w:rStyle w:val="IndexLink"/>
                <w:rtl w:val="true"/>
              </w:rPr>
              <w:t xml:space="preserve">» </w:t>
            </w:r>
            <w:r>
              <w:rPr>
                <w:rStyle w:val="IndexLink"/>
                <w:rtl w:val="true"/>
              </w:rPr>
              <w:t>وتوابعهما</w:t>
            </w:r>
            <w:r>
              <w:rPr>
                <w:rStyle w:val="IndexLink"/>
                <w:rtl w:val="true"/>
              </w:rPr>
              <w:tab/>
            </w:r>
            <w:r>
              <w:rPr>
                <w:rStyle w:val="IndexLink"/>
              </w:rPr>
              <w:t>735</w:t>
            </w:r>
          </w:hyperlink>
        </w:p>
        <w:p>
          <w:pPr>
            <w:pStyle w:val="Contents2"/>
            <w:tabs>
              <w:tab w:val="clear" w:pos="8743"/>
              <w:tab w:val="right" w:pos="9026" w:leader="dot"/>
            </w:tabs>
            <w:rPr/>
          </w:pPr>
          <w:hyperlink w:anchor="__RefHeading___Toc8594465_2142443653">
            <w:r>
              <w:rPr>
                <w:webHidden/>
                <w:rStyle w:val="IndexLink"/>
                <w:rtl w:val="true"/>
              </w:rPr>
              <w:t xml:space="preserve">في </w:t>
            </w:r>
            <w:r>
              <w:rPr>
                <w:rStyle w:val="IndexLink"/>
                <w:rtl w:val="true"/>
              </w:rPr>
              <w:t xml:space="preserve">« </w:t>
            </w:r>
            <w:r>
              <w:rPr>
                <w:rStyle w:val="IndexLink"/>
                <w:rtl w:val="true"/>
              </w:rPr>
              <w:t xml:space="preserve">من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ما </w:t>
            </w:r>
            <w:r>
              <w:rPr>
                <w:rStyle w:val="IndexLink"/>
                <w:rtl w:val="true"/>
              </w:rPr>
              <w:t>»</w:t>
              <w:tab/>
            </w:r>
            <w:r>
              <w:rPr>
                <w:rStyle w:val="IndexLink"/>
              </w:rPr>
              <w:t>739</w:t>
            </w:r>
          </w:hyperlink>
        </w:p>
        <w:p>
          <w:pPr>
            <w:pStyle w:val="Contents2"/>
            <w:tabs>
              <w:tab w:val="clear" w:pos="8743"/>
              <w:tab w:val="right" w:pos="9026" w:leader="dot"/>
            </w:tabs>
            <w:rPr/>
          </w:pPr>
          <w:hyperlink w:anchor="__RefHeading___Toc8594467_2142443653">
            <w:r>
              <w:rPr>
                <w:webHidden/>
                <w:rStyle w:val="IndexLink"/>
                <w:rtl w:val="true"/>
              </w:rPr>
              <w:t>في من وما الشرطيّتين</w:t>
            </w:r>
            <w:r>
              <w:rPr>
                <w:rStyle w:val="IndexLink"/>
                <w:rtl w:val="true"/>
              </w:rPr>
              <w:tab/>
            </w:r>
            <w:r>
              <w:rPr>
                <w:rStyle w:val="IndexLink"/>
              </w:rPr>
              <w:t>740</w:t>
            </w:r>
          </w:hyperlink>
        </w:p>
        <w:p>
          <w:pPr>
            <w:pStyle w:val="Contents2"/>
            <w:tabs>
              <w:tab w:val="clear" w:pos="8743"/>
              <w:tab w:val="right" w:pos="9026" w:leader="dot"/>
            </w:tabs>
            <w:rPr/>
          </w:pPr>
          <w:hyperlink w:anchor="__RefHeading___Toc8594469_2142443653">
            <w:r>
              <w:rPr>
                <w:webHidden/>
                <w:rStyle w:val="IndexLink"/>
                <w:rtl w:val="true"/>
              </w:rPr>
              <w:t>في من وما الاستفهاميّتين</w:t>
            </w:r>
            <w:r>
              <w:rPr>
                <w:rStyle w:val="IndexLink"/>
                <w:rtl w:val="true"/>
              </w:rPr>
              <w:tab/>
            </w:r>
            <w:r>
              <w:rPr>
                <w:rStyle w:val="IndexLink"/>
              </w:rPr>
              <w:t>742</w:t>
            </w:r>
          </w:hyperlink>
        </w:p>
        <w:p>
          <w:pPr>
            <w:pStyle w:val="Contents2"/>
            <w:tabs>
              <w:tab w:val="clear" w:pos="8743"/>
              <w:tab w:val="right" w:pos="9026" w:leader="dot"/>
            </w:tabs>
            <w:rPr/>
          </w:pPr>
          <w:hyperlink w:anchor="__RefHeading___Toc8594471_2142443653">
            <w:r>
              <w:rPr>
                <w:webHidden/>
                <w:rStyle w:val="IndexLink"/>
                <w:rtl w:val="true"/>
              </w:rPr>
              <w:t>في من وما الموصوليّتين</w:t>
            </w:r>
            <w:r>
              <w:rPr>
                <w:rStyle w:val="IndexLink"/>
                <w:rtl w:val="true"/>
              </w:rPr>
              <w:tab/>
            </w:r>
            <w:r>
              <w:rPr>
                <w:rStyle w:val="IndexLink"/>
              </w:rPr>
              <w:t>744</w:t>
            </w:r>
          </w:hyperlink>
        </w:p>
        <w:p>
          <w:pPr>
            <w:pStyle w:val="Contents2"/>
            <w:tabs>
              <w:tab w:val="clear" w:pos="8743"/>
              <w:tab w:val="right" w:pos="9026" w:leader="dot"/>
            </w:tabs>
            <w:rPr/>
          </w:pPr>
          <w:hyperlink w:anchor="__RefHeading___Toc8594473_2142443653">
            <w:r>
              <w:rPr>
                <w:webHidden/>
                <w:rStyle w:val="IndexLink"/>
                <w:rtl w:val="true"/>
              </w:rPr>
              <w:t xml:space="preserve">في لفظة </w:t>
            </w:r>
            <w:r>
              <w:rPr>
                <w:rStyle w:val="IndexLink"/>
                <w:rtl w:val="true"/>
              </w:rPr>
              <w:t xml:space="preserve">« </w:t>
            </w:r>
            <w:r>
              <w:rPr>
                <w:rStyle w:val="IndexLink"/>
                <w:rtl w:val="true"/>
              </w:rPr>
              <w:t xml:space="preserve">أيّ </w:t>
            </w:r>
            <w:r>
              <w:rPr>
                <w:rStyle w:val="IndexLink"/>
                <w:rtl w:val="true"/>
              </w:rPr>
              <w:t>»</w:t>
              <w:tab/>
            </w:r>
            <w:r>
              <w:rPr>
                <w:rStyle w:val="IndexLink"/>
              </w:rPr>
              <w:t>746</w:t>
            </w:r>
          </w:hyperlink>
        </w:p>
        <w:p>
          <w:pPr>
            <w:pStyle w:val="Contents2"/>
            <w:tabs>
              <w:tab w:val="clear" w:pos="8743"/>
              <w:tab w:val="right" w:pos="9026" w:leader="dot"/>
            </w:tabs>
            <w:rPr/>
          </w:pPr>
          <w:hyperlink w:anchor="__RefHeading___Toc8594475_2142443653">
            <w:r>
              <w:rPr>
                <w:webHidden/>
                <w:rStyle w:val="IndexLink"/>
                <w:rtl w:val="true"/>
              </w:rPr>
              <w:t xml:space="preserve">لفظة </w:t>
            </w:r>
            <w:r>
              <w:rPr>
                <w:rStyle w:val="IndexLink"/>
                <w:rtl w:val="true"/>
              </w:rPr>
              <w:t xml:space="preserve">« </w:t>
            </w:r>
            <w:r>
              <w:rPr>
                <w:rStyle w:val="IndexLink"/>
                <w:rtl w:val="true"/>
              </w:rPr>
              <w:t xml:space="preserve">حيثما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أينما </w:t>
            </w:r>
            <w:r>
              <w:rPr>
                <w:rStyle w:val="IndexLink"/>
                <w:rtl w:val="true"/>
              </w:rPr>
              <w:t>»</w:t>
              <w:tab/>
            </w:r>
            <w:r>
              <w:rPr>
                <w:rStyle w:val="IndexLink"/>
              </w:rPr>
              <w:t>748</w:t>
            </w:r>
          </w:hyperlink>
        </w:p>
        <w:p>
          <w:pPr>
            <w:pStyle w:val="Contents2"/>
            <w:tabs>
              <w:tab w:val="clear" w:pos="8743"/>
              <w:tab w:val="right" w:pos="9026" w:leader="dot"/>
            </w:tabs>
            <w:rPr/>
          </w:pPr>
          <w:hyperlink w:anchor="__RefHeading___Toc8594477_2142443653">
            <w:r>
              <w:rPr>
                <w:webHidden/>
                <w:rStyle w:val="IndexLink"/>
                <w:rtl w:val="true"/>
              </w:rPr>
              <w:t xml:space="preserve">لفظة </w:t>
            </w:r>
            <w:r>
              <w:rPr>
                <w:rStyle w:val="IndexLink"/>
                <w:rtl w:val="true"/>
              </w:rPr>
              <w:t xml:space="preserve">« </w:t>
            </w:r>
            <w:r>
              <w:rPr>
                <w:rStyle w:val="IndexLink"/>
                <w:rtl w:val="true"/>
              </w:rPr>
              <w:t xml:space="preserve">سائر </w:t>
            </w:r>
            <w:r>
              <w:rPr>
                <w:rStyle w:val="IndexLink"/>
                <w:rtl w:val="true"/>
              </w:rPr>
              <w:t>»</w:t>
              <w:tab/>
            </w:r>
            <w:r>
              <w:rPr>
                <w:rStyle w:val="IndexLink"/>
              </w:rPr>
              <w:t>749</w:t>
            </w:r>
          </w:hyperlink>
        </w:p>
        <w:p>
          <w:pPr>
            <w:pStyle w:val="Contents2"/>
            <w:tabs>
              <w:tab w:val="clear" w:pos="8743"/>
              <w:tab w:val="right" w:pos="9026" w:leader="dot"/>
            </w:tabs>
            <w:rPr/>
          </w:pPr>
          <w:hyperlink w:anchor="__RefHeading___Toc8594479_2142443653">
            <w:r>
              <w:rPr>
                <w:webHidden/>
                <w:rStyle w:val="IndexLink"/>
                <w:rtl w:val="true"/>
              </w:rPr>
              <w:t>الجمع المعرّف باللام</w:t>
            </w:r>
            <w:r>
              <w:rPr>
                <w:rStyle w:val="IndexLink"/>
                <w:rtl w:val="true"/>
              </w:rPr>
              <w:tab/>
            </w:r>
            <w:r>
              <w:rPr>
                <w:rStyle w:val="IndexLink"/>
              </w:rPr>
              <w:t>751</w:t>
            </w:r>
          </w:hyperlink>
        </w:p>
        <w:p>
          <w:pPr>
            <w:pStyle w:val="Contents2"/>
            <w:tabs>
              <w:tab w:val="clear" w:pos="8743"/>
              <w:tab w:val="right" w:pos="9026" w:leader="dot"/>
            </w:tabs>
            <w:rPr/>
          </w:pPr>
          <w:hyperlink w:anchor="__RefHeading___Toc8594481_2142443653">
            <w:r>
              <w:rPr>
                <w:webHidden/>
                <w:rStyle w:val="IndexLink"/>
                <w:rtl w:val="true"/>
              </w:rPr>
              <w:t>الجمع المضاف</w:t>
            </w:r>
            <w:r>
              <w:rPr>
                <w:rStyle w:val="IndexLink"/>
                <w:rtl w:val="true"/>
              </w:rPr>
              <w:tab/>
            </w:r>
            <w:r>
              <w:rPr>
                <w:rStyle w:val="IndexLink"/>
              </w:rPr>
              <w:t>761</w:t>
            </w:r>
          </w:hyperlink>
        </w:p>
        <w:p>
          <w:pPr>
            <w:pStyle w:val="Contents2"/>
            <w:tabs>
              <w:tab w:val="clear" w:pos="8743"/>
              <w:tab w:val="right" w:pos="9026" w:leader="dot"/>
            </w:tabs>
            <w:rPr/>
          </w:pPr>
          <w:hyperlink w:anchor="__RefHeading___Toc8594483_2142443653">
            <w:r>
              <w:rPr>
                <w:webHidden/>
                <w:rStyle w:val="IndexLink"/>
                <w:rtl w:val="true"/>
              </w:rPr>
              <w:t>في أقسام العموم</w:t>
            </w:r>
            <w:r>
              <w:rPr>
                <w:rStyle w:val="IndexLink"/>
                <w:rtl w:val="true"/>
              </w:rPr>
              <w:tab/>
            </w:r>
            <w:r>
              <w:rPr>
                <w:rStyle w:val="IndexLink"/>
              </w:rPr>
              <w:t>766</w:t>
            </w:r>
          </w:hyperlink>
        </w:p>
        <w:p>
          <w:pPr>
            <w:pStyle w:val="Contents2"/>
            <w:tabs>
              <w:tab w:val="clear" w:pos="8743"/>
              <w:tab w:val="right" w:pos="9026" w:leader="dot"/>
            </w:tabs>
            <w:rPr/>
          </w:pPr>
          <w:hyperlink w:anchor="__RefHeading___Toc8594485_2142443653">
            <w:r>
              <w:rPr>
                <w:webHidden/>
                <w:rStyle w:val="IndexLink"/>
                <w:rtl w:val="true"/>
              </w:rPr>
              <w:t>في الجمع المعرّف</w:t>
            </w:r>
            <w:r>
              <w:rPr>
                <w:rStyle w:val="IndexLink"/>
                <w:rtl w:val="true"/>
              </w:rPr>
              <w:tab/>
            </w:r>
            <w:r>
              <w:rPr>
                <w:rStyle w:val="IndexLink"/>
              </w:rPr>
              <w:t>773</w:t>
            </w:r>
          </w:hyperlink>
        </w:p>
        <w:p>
          <w:pPr>
            <w:pStyle w:val="Contents2"/>
            <w:tabs>
              <w:tab w:val="clear" w:pos="8743"/>
              <w:tab w:val="right" w:pos="9026" w:leader="dot"/>
            </w:tabs>
            <w:rPr/>
          </w:pPr>
          <w:hyperlink w:anchor="__RefHeading___Toc8594487_2142443653">
            <w:r>
              <w:rPr>
                <w:webHidden/>
                <w:rStyle w:val="IndexLink"/>
                <w:rtl w:val="true"/>
              </w:rPr>
              <w:t>في المفرد المعرّف باللام</w:t>
            </w:r>
            <w:r>
              <w:rPr>
                <w:rStyle w:val="IndexLink"/>
                <w:rtl w:val="true"/>
              </w:rPr>
              <w:tab/>
            </w:r>
            <w:r>
              <w:rPr>
                <w:rStyle w:val="IndexLink"/>
              </w:rPr>
              <w:t>774</w:t>
            </w:r>
          </w:hyperlink>
        </w:p>
        <w:p>
          <w:pPr>
            <w:pStyle w:val="Contents2"/>
            <w:tabs>
              <w:tab w:val="clear" w:pos="8743"/>
              <w:tab w:val="right" w:pos="9026" w:leader="dot"/>
            </w:tabs>
            <w:rPr/>
          </w:pPr>
          <w:hyperlink w:anchor="__RefHeading___Toc8594489_2142443653">
            <w:r>
              <w:rPr>
                <w:webHidden/>
                <w:rStyle w:val="IndexLink"/>
                <w:rtl w:val="true"/>
              </w:rPr>
              <w:t>في بيان إطلاقات المعرّف باللام</w:t>
            </w:r>
            <w:r>
              <w:rPr>
                <w:rStyle w:val="IndexLink"/>
                <w:rtl w:val="true"/>
              </w:rPr>
              <w:tab/>
            </w:r>
            <w:r>
              <w:rPr>
                <w:rStyle w:val="IndexLink"/>
              </w:rPr>
              <w:t>776</w:t>
            </w:r>
          </w:hyperlink>
        </w:p>
        <w:p>
          <w:pPr>
            <w:pStyle w:val="Contents2"/>
            <w:tabs>
              <w:tab w:val="clear" w:pos="8743"/>
              <w:tab w:val="right" w:pos="9026" w:leader="dot"/>
            </w:tabs>
            <w:rPr/>
          </w:pPr>
          <w:hyperlink w:anchor="__RefHeading___Toc8594491_2142443653">
            <w:r>
              <w:rPr>
                <w:webHidden/>
                <w:rStyle w:val="IndexLink"/>
                <w:rtl w:val="true"/>
              </w:rPr>
              <w:t>فيما يتعلّق بلام التعريف من تعيين معناه الموضوع له وغيره</w:t>
            </w:r>
            <w:r>
              <w:rPr>
                <w:rStyle w:val="IndexLink"/>
                <w:rtl w:val="true"/>
              </w:rPr>
              <w:tab/>
            </w:r>
            <w:r>
              <w:rPr>
                <w:rStyle w:val="IndexLink"/>
              </w:rPr>
              <w:t>785</w:t>
            </w:r>
          </w:hyperlink>
        </w:p>
        <w:p>
          <w:pPr>
            <w:pStyle w:val="Contents2"/>
            <w:tabs>
              <w:tab w:val="clear" w:pos="8743"/>
              <w:tab w:val="right" w:pos="9026" w:leader="dot"/>
            </w:tabs>
            <w:rPr/>
          </w:pPr>
          <w:hyperlink w:anchor="__RefHeading___Toc8594493_2142443653">
            <w:r>
              <w:rPr>
                <w:webHidden/>
                <w:rStyle w:val="IndexLink"/>
                <w:rtl w:val="true"/>
              </w:rPr>
              <w:t>فيما يتعلّق بمدخول اللام</w:t>
            </w:r>
            <w:r>
              <w:rPr>
                <w:rStyle w:val="IndexLink"/>
                <w:rtl w:val="true"/>
              </w:rPr>
              <w:tab/>
            </w:r>
            <w:r>
              <w:rPr>
                <w:rStyle w:val="IndexLink"/>
              </w:rPr>
              <w:t>789</w:t>
            </w:r>
          </w:hyperlink>
        </w:p>
        <w:p>
          <w:pPr>
            <w:pStyle w:val="Contents2"/>
            <w:tabs>
              <w:tab w:val="clear" w:pos="8743"/>
              <w:tab w:val="right" w:pos="9026" w:leader="dot"/>
            </w:tabs>
            <w:rPr/>
          </w:pPr>
          <w:hyperlink w:anchor="__RefHeading___Toc8594495_2142443653">
            <w:r>
              <w:rPr>
                <w:webHidden/>
                <w:rStyle w:val="IndexLink"/>
                <w:rtl w:val="true"/>
              </w:rPr>
              <w:t>تعريف المطلق</w:t>
            </w:r>
            <w:r>
              <w:rPr>
                <w:rStyle w:val="IndexLink"/>
                <w:rtl w:val="true"/>
              </w:rPr>
              <w:tab/>
            </w:r>
            <w:r>
              <w:rPr>
                <w:rStyle w:val="IndexLink"/>
              </w:rPr>
              <w:t>797</w:t>
            </w:r>
          </w:hyperlink>
        </w:p>
        <w:p>
          <w:pPr>
            <w:pStyle w:val="Contents2"/>
            <w:tabs>
              <w:tab w:val="clear" w:pos="8743"/>
              <w:tab w:val="right" w:pos="9026" w:leader="dot"/>
            </w:tabs>
            <w:rPr/>
          </w:pPr>
          <w:hyperlink w:anchor="__RefHeading___Toc8594497_2142443653">
            <w:r>
              <w:rPr>
                <w:webHidden/>
                <w:rStyle w:val="IndexLink"/>
                <w:rtl w:val="true"/>
              </w:rPr>
              <w:t>تعريف المقيّد</w:t>
            </w:r>
            <w:r>
              <w:rPr>
                <w:rStyle w:val="IndexLink"/>
                <w:rtl w:val="true"/>
              </w:rPr>
              <w:tab/>
            </w:r>
            <w:r>
              <w:rPr>
                <w:rStyle w:val="IndexLink"/>
              </w:rPr>
              <w:t>804</w:t>
            </w:r>
          </w:hyperlink>
        </w:p>
        <w:p>
          <w:pPr>
            <w:pStyle w:val="Contents2"/>
            <w:tabs>
              <w:tab w:val="clear" w:pos="8743"/>
              <w:tab w:val="right" w:pos="9026" w:leader="dot"/>
            </w:tabs>
            <w:rPr/>
          </w:pPr>
          <w:hyperlink w:anchor="__RefHeading___Toc8594499_2142443653">
            <w:r>
              <w:rPr>
                <w:webHidden/>
                <w:rStyle w:val="IndexLink"/>
                <w:rtl w:val="true"/>
              </w:rPr>
              <w:t>في أنّ عموم المطلقات ليس كعموم العمومات</w:t>
            </w:r>
            <w:r>
              <w:rPr>
                <w:rStyle w:val="IndexLink"/>
                <w:rtl w:val="true"/>
              </w:rPr>
              <w:tab/>
            </w:r>
            <w:r>
              <w:rPr>
                <w:rStyle w:val="IndexLink"/>
              </w:rPr>
              <w:t>805</w:t>
            </w:r>
          </w:hyperlink>
        </w:p>
        <w:p>
          <w:pPr>
            <w:pStyle w:val="Contents2"/>
            <w:tabs>
              <w:tab w:val="clear" w:pos="8743"/>
              <w:tab w:val="right" w:pos="9026" w:leader="dot"/>
            </w:tabs>
            <w:rPr/>
          </w:pPr>
          <w:hyperlink w:anchor="__RefHeading___Toc8594501_2142443653">
            <w:r>
              <w:rPr>
                <w:webHidden/>
                <w:rStyle w:val="IndexLink"/>
                <w:rtl w:val="true"/>
              </w:rPr>
              <w:t>في حقيقة المطلق ومجازه</w:t>
            </w:r>
            <w:r>
              <w:rPr>
                <w:rStyle w:val="IndexLink"/>
                <w:rtl w:val="true"/>
              </w:rPr>
              <w:tab/>
            </w:r>
            <w:r>
              <w:rPr>
                <w:rStyle w:val="IndexLink"/>
              </w:rPr>
              <w:t>812</w:t>
            </w:r>
          </w:hyperlink>
        </w:p>
        <w:p>
          <w:pPr>
            <w:pStyle w:val="Contents2"/>
            <w:tabs>
              <w:tab w:val="clear" w:pos="8743"/>
              <w:tab w:val="right" w:pos="9026" w:leader="dot"/>
            </w:tabs>
            <w:rPr/>
          </w:pPr>
          <w:hyperlink w:anchor="__RefHeading___Toc8594503_2142443653">
            <w:r>
              <w:rPr>
                <w:webHidden/>
                <w:rStyle w:val="IndexLink"/>
                <w:rtl w:val="true"/>
              </w:rPr>
              <w:t>الشرط الأوّل من شرائط العمل بالإطلاق</w:t>
            </w:r>
            <w:r>
              <w:rPr>
                <w:rStyle w:val="IndexLink"/>
                <w:rtl w:val="true"/>
              </w:rPr>
              <w:tab/>
            </w:r>
            <w:r>
              <w:rPr>
                <w:rStyle w:val="IndexLink"/>
              </w:rPr>
              <w:t>821</w:t>
            </w:r>
          </w:hyperlink>
        </w:p>
        <w:p>
          <w:pPr>
            <w:pStyle w:val="Contents2"/>
            <w:tabs>
              <w:tab w:val="clear" w:pos="8743"/>
              <w:tab w:val="right" w:pos="9026" w:leader="dot"/>
            </w:tabs>
            <w:rPr/>
          </w:pPr>
          <w:hyperlink w:anchor="__RefHeading___Toc8594505_2142443653">
            <w:r>
              <w:rPr>
                <w:webHidden/>
                <w:rStyle w:val="IndexLink"/>
                <w:rtl w:val="true"/>
              </w:rPr>
              <w:t>بيان أقسام التشكيك</w:t>
            </w:r>
            <w:r>
              <w:rPr>
                <w:rStyle w:val="IndexLink"/>
                <w:rtl w:val="true"/>
              </w:rPr>
              <w:tab/>
            </w:r>
            <w:r>
              <w:rPr>
                <w:rStyle w:val="IndexLink"/>
              </w:rPr>
              <w:t>822</w:t>
            </w:r>
          </w:hyperlink>
        </w:p>
        <w:p>
          <w:pPr>
            <w:pStyle w:val="Contents2"/>
            <w:tabs>
              <w:tab w:val="clear" w:pos="8743"/>
              <w:tab w:val="right" w:pos="9026" w:leader="dot"/>
            </w:tabs>
            <w:rPr/>
          </w:pPr>
          <w:hyperlink w:anchor="__RefHeading___Toc8594507_2142443653">
            <w:r>
              <w:rPr>
                <w:webHidden/>
                <w:rStyle w:val="IndexLink"/>
                <w:rtl w:val="true"/>
              </w:rPr>
              <w:t>بيان أسباب التشكيك</w:t>
            </w:r>
            <w:r>
              <w:rPr>
                <w:rStyle w:val="IndexLink"/>
                <w:rtl w:val="true"/>
              </w:rPr>
              <w:tab/>
            </w:r>
            <w:r>
              <w:rPr>
                <w:rStyle w:val="IndexLink"/>
              </w:rPr>
              <w:t>823</w:t>
            </w:r>
          </w:hyperlink>
        </w:p>
        <w:p>
          <w:pPr>
            <w:pStyle w:val="Contents2"/>
            <w:tabs>
              <w:tab w:val="clear" w:pos="8743"/>
              <w:tab w:val="right" w:pos="9026" w:leader="dot"/>
            </w:tabs>
            <w:rPr/>
          </w:pPr>
          <w:hyperlink w:anchor="__RefHeading___Toc8594509_2142443653">
            <w:r>
              <w:rPr>
                <w:webHidden/>
                <w:rStyle w:val="IndexLink"/>
                <w:rtl w:val="true"/>
              </w:rPr>
              <w:t>في حكم المطلق من حيث انصرافه إلى الأفراد الشائعة</w:t>
            </w:r>
            <w:r>
              <w:rPr>
                <w:rStyle w:val="IndexLink"/>
                <w:rtl w:val="true"/>
              </w:rPr>
              <w:tab/>
            </w:r>
            <w:r>
              <w:rPr>
                <w:rStyle w:val="IndexLink"/>
              </w:rPr>
              <w:t>826</w:t>
            </w:r>
          </w:hyperlink>
        </w:p>
        <w:p>
          <w:pPr>
            <w:pStyle w:val="Contents2"/>
            <w:tabs>
              <w:tab w:val="clear" w:pos="8743"/>
              <w:tab w:val="right" w:pos="9026" w:leader="dot"/>
            </w:tabs>
            <w:rPr/>
          </w:pPr>
          <w:hyperlink w:anchor="__RefHeading___Toc8594511_2142443653">
            <w:r>
              <w:rPr>
                <w:webHidden/>
                <w:rStyle w:val="IndexLink"/>
                <w:rtl w:val="true"/>
              </w:rPr>
              <w:t>عدم جريان قاعدة الانصراف في العمومات</w:t>
            </w:r>
            <w:r>
              <w:rPr>
                <w:rStyle w:val="IndexLink"/>
                <w:rtl w:val="true"/>
              </w:rPr>
              <w:tab/>
            </w:r>
            <w:r>
              <w:rPr>
                <w:rStyle w:val="IndexLink"/>
              </w:rPr>
              <w:t>828</w:t>
            </w:r>
          </w:hyperlink>
        </w:p>
        <w:p>
          <w:pPr>
            <w:pStyle w:val="Contents2"/>
            <w:tabs>
              <w:tab w:val="clear" w:pos="8743"/>
              <w:tab w:val="right" w:pos="9026" w:leader="dot"/>
            </w:tabs>
            <w:rPr/>
          </w:pPr>
          <w:hyperlink w:anchor="__RefHeading___Toc8594513_2142443653">
            <w:r>
              <w:rPr>
                <w:webHidden/>
                <w:rStyle w:val="IndexLink"/>
                <w:rtl w:val="true"/>
              </w:rPr>
              <w:t>موضوع قاعدة الانصراف هو المطلق المشكّك</w:t>
            </w:r>
            <w:r>
              <w:rPr>
                <w:rStyle w:val="IndexLink"/>
                <w:rtl w:val="true"/>
              </w:rPr>
              <w:tab/>
            </w:r>
            <w:r>
              <w:rPr>
                <w:rStyle w:val="IndexLink"/>
              </w:rPr>
              <w:t>831</w:t>
            </w:r>
          </w:hyperlink>
        </w:p>
        <w:p>
          <w:pPr>
            <w:pStyle w:val="Contents2"/>
            <w:tabs>
              <w:tab w:val="clear" w:pos="8743"/>
              <w:tab w:val="right" w:pos="9026" w:leader="dot"/>
            </w:tabs>
            <w:rPr/>
          </w:pPr>
          <w:hyperlink w:anchor="__RefHeading___Toc8594515_2142443653">
            <w:r>
              <w:rPr>
                <w:webHidden/>
                <w:rStyle w:val="IndexLink"/>
                <w:rtl w:val="true"/>
              </w:rPr>
              <w:t>في وجه انصراف المطلق إلى الفرد الشائع</w:t>
            </w:r>
            <w:r>
              <w:rPr>
                <w:rStyle w:val="IndexLink"/>
                <w:rtl w:val="true"/>
              </w:rPr>
              <w:tab/>
            </w:r>
            <w:r>
              <w:rPr>
                <w:rStyle w:val="IndexLink"/>
              </w:rPr>
              <w:t>832</w:t>
            </w:r>
          </w:hyperlink>
        </w:p>
        <w:p>
          <w:pPr>
            <w:pStyle w:val="Contents2"/>
            <w:tabs>
              <w:tab w:val="clear" w:pos="8743"/>
              <w:tab w:val="right" w:pos="9026" w:leader="dot"/>
            </w:tabs>
            <w:rPr/>
          </w:pPr>
          <w:hyperlink w:anchor="__RefHeading___Toc8594517_2142443653">
            <w:r>
              <w:rPr>
                <w:webHidden/>
                <w:rStyle w:val="IndexLink"/>
                <w:rtl w:val="true"/>
              </w:rPr>
              <w:t>معمّمات حكم المطلق المشكّك</w:t>
            </w:r>
            <w:r>
              <w:rPr>
                <w:rStyle w:val="IndexLink"/>
                <w:rtl w:val="true"/>
              </w:rPr>
              <w:tab/>
            </w:r>
            <w:r>
              <w:rPr>
                <w:rStyle w:val="IndexLink"/>
              </w:rPr>
              <w:t>835</w:t>
            </w:r>
          </w:hyperlink>
        </w:p>
        <w:p>
          <w:pPr>
            <w:pStyle w:val="Contents2"/>
            <w:tabs>
              <w:tab w:val="clear" w:pos="8743"/>
              <w:tab w:val="right" w:pos="9026" w:leader="dot"/>
            </w:tabs>
            <w:rPr/>
          </w:pPr>
          <w:hyperlink w:anchor="__RefHeading___Toc8594519_2142443653">
            <w:r>
              <w:rPr>
                <w:webHidden/>
                <w:rStyle w:val="IndexLink"/>
                <w:rtl w:val="true"/>
              </w:rPr>
              <w:t>في تأسيس الأصل فيما إذا دار مطلق بين كونه متواطئاً أو مشكّكاً</w:t>
            </w:r>
            <w:r>
              <w:rPr>
                <w:rStyle w:val="IndexLink"/>
                <w:rtl w:val="true"/>
              </w:rPr>
              <w:tab/>
            </w:r>
            <w:r>
              <w:rPr>
                <w:rStyle w:val="IndexLink"/>
              </w:rPr>
              <w:t>838</w:t>
            </w:r>
          </w:hyperlink>
        </w:p>
        <w:p>
          <w:pPr>
            <w:pStyle w:val="Contents2"/>
            <w:tabs>
              <w:tab w:val="clear" w:pos="8743"/>
              <w:tab w:val="right" w:pos="9026" w:leader="dot"/>
            </w:tabs>
            <w:rPr/>
          </w:pPr>
          <w:hyperlink w:anchor="__RefHeading___Toc8594521_2142443653">
            <w:r>
              <w:rPr>
                <w:webHidden/>
                <w:rStyle w:val="IndexLink"/>
                <w:rtl w:val="true"/>
              </w:rPr>
              <w:t>الشرط الثاني من شرائط العمل بالإطلاق</w:t>
            </w:r>
            <w:r>
              <w:rPr>
                <w:rStyle w:val="IndexLink"/>
                <w:rtl w:val="true"/>
              </w:rPr>
              <w:tab/>
            </w:r>
            <w:r>
              <w:rPr>
                <w:rStyle w:val="IndexLink"/>
              </w:rPr>
              <w:t>838</w:t>
            </w:r>
          </w:hyperlink>
        </w:p>
        <w:p>
          <w:pPr>
            <w:pStyle w:val="Contents2"/>
            <w:tabs>
              <w:tab w:val="clear" w:pos="8743"/>
              <w:tab w:val="right" w:pos="9026" w:leader="dot"/>
            </w:tabs>
            <w:rPr/>
          </w:pPr>
          <w:hyperlink w:anchor="__RefHeading___Toc8594523_2142443653">
            <w:r>
              <w:rPr>
                <w:webHidden/>
                <w:rStyle w:val="IndexLink"/>
                <w:rtl w:val="true"/>
              </w:rPr>
              <w:t>في حمل المطلق على المقيّد</w:t>
            </w:r>
            <w:r>
              <w:rPr>
                <w:rStyle w:val="IndexLink"/>
                <w:rtl w:val="true"/>
              </w:rPr>
              <w:tab/>
            </w:r>
            <w:r>
              <w:rPr>
                <w:rStyle w:val="IndexLink"/>
              </w:rPr>
              <w:t>840</w:t>
            </w:r>
          </w:hyperlink>
        </w:p>
        <w:p>
          <w:pPr>
            <w:pStyle w:val="Contents2"/>
            <w:tabs>
              <w:tab w:val="clear" w:pos="8743"/>
              <w:tab w:val="right" w:pos="9026" w:leader="dot"/>
            </w:tabs>
            <w:rPr/>
          </w:pPr>
          <w:hyperlink w:anchor="__RefHeading___Toc8594525_2142443653">
            <w:r>
              <w:rPr>
                <w:webHidden/>
                <w:rStyle w:val="IndexLink"/>
                <w:rtl w:val="true"/>
              </w:rPr>
              <w:t>أقسام المطلق والمقيّد</w:t>
            </w:r>
            <w:r>
              <w:rPr>
                <w:rStyle w:val="IndexLink"/>
                <w:rtl w:val="true"/>
              </w:rPr>
              <w:tab/>
            </w:r>
            <w:r>
              <w:rPr>
                <w:rStyle w:val="IndexLink"/>
              </w:rPr>
              <w:t>848</w:t>
            </w:r>
          </w:hyperlink>
        </w:p>
        <w:p>
          <w:pPr>
            <w:pStyle w:val="Contents2"/>
            <w:tabs>
              <w:tab w:val="clear" w:pos="8743"/>
              <w:tab w:val="right" w:pos="9026" w:leader="dot"/>
            </w:tabs>
            <w:rPr/>
          </w:pPr>
          <w:hyperlink w:anchor="__RefHeading___Toc8594527_2142443653">
            <w:r>
              <w:rPr>
                <w:webHidden/>
                <w:rStyle w:val="IndexLink"/>
                <w:rtl w:val="true"/>
              </w:rPr>
              <w:t>ينبغي التنبيه على اُمور</w:t>
            </w:r>
            <w:r>
              <w:rPr>
                <w:rStyle w:val="IndexLink"/>
                <w:rtl w:val="true"/>
              </w:rPr>
              <w:tab/>
            </w:r>
            <w:r>
              <w:rPr>
                <w:rStyle w:val="IndexLink"/>
              </w:rPr>
              <w:t>860</w:t>
            </w:r>
          </w:hyperlink>
        </w:p>
        <w:p>
          <w:pPr>
            <w:pStyle w:val="Contents2"/>
            <w:tabs>
              <w:tab w:val="clear" w:pos="8743"/>
              <w:tab w:val="right" w:pos="9026" w:leader="dot"/>
            </w:tabs>
            <w:rPr/>
          </w:pPr>
          <w:hyperlink w:anchor="__RefHeading___Toc8594529_2142443653">
            <w:r>
              <w:rPr>
                <w:webHidden/>
                <w:rStyle w:val="IndexLink"/>
                <w:rtl w:val="true"/>
              </w:rPr>
              <w:t>فهرس المحتوى</w:t>
            </w:r>
            <w:r>
              <w:rPr>
                <w:rStyle w:val="IndexLink"/>
                <w:rtl w:val="true"/>
              </w:rPr>
              <w:tab/>
            </w:r>
            <w:r>
              <w:rPr>
                <w:rStyle w:val="IndexLink"/>
              </w:rPr>
              <w:t>864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27_175784"/>
      <w:bookmarkStart w:id="1" w:name="pg15527_175784"/>
      <w:bookmarkEnd w:id="1"/>
    </w:p>
    <w:p>
      <w:pPr>
        <w:pStyle w:val="Heading2"/>
        <w:numPr>
          <w:ilvl w:val="1"/>
          <w:numId w:val="1"/>
        </w:numPr>
        <w:rPr/>
      </w:pPr>
      <w:bookmarkStart w:id="2" w:name="pg15527_175784"/>
      <w:bookmarkStart w:id="3" w:name="__RefHeading___Toc8594225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الموسوي القزويني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تعليقة علی معالم الأصول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الفقية المحقق والأصولي المدقق العلّامة السيد علي الموسوي القزويني قدس سره</w:t>
      </w:r>
    </w:p>
    <w:p>
      <w:pPr>
        <w:pStyle w:val="BookText"/>
        <w:rPr/>
      </w:pPr>
      <w:r>
        <w:rPr>
          <w:rFonts w:ascii="Amiri" w:hAnsi="Amiri" w:eastAsia="Amiri" w:cs="Amiri"/>
          <w:color w:val="111111"/>
          <w:sz w:val="28"/>
          <w:sz w:val="28"/>
          <w:szCs w:val="28"/>
          <w:rtl w:val="true"/>
          <w:lang w:bidi="ar-SA"/>
        </w:rPr>
        <w:t>تحقيق حفيدة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94227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تعليقة علی معالم الأصول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عليّ الموسويّ القزوينيّ قدس سره</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w:t>
      </w:r>
    </w:p>
    <w:p>
      <w:pPr>
        <w:pStyle w:val="BookText"/>
        <w:rPr/>
      </w:pP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5527_17578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المشهور بين أصحابنا أنّ الأمر بالشيئين أو الأشياء على وجه التخيير يقتضي إيجاب الجميع ، لكن تخييرا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8594229_2142443653"/>
      <w:bookmarkStart w:id="9" w:name="_Toc3"/>
      <w:bookmarkEnd w:id="8"/>
      <w:r>
        <w:rPr>
          <w:rtl w:val="true"/>
        </w:rPr>
        <w:t>في شرح ماهيّة الواجب المخيّر</w:t>
      </w:r>
      <w:bookmarkEnd w:id="9"/>
    </w:p>
    <w:p>
      <w:pPr>
        <w:pStyle w:val="BookText"/>
        <w:rPr/>
      </w:pPr>
      <w:r>
        <w:rPr>
          <w:rFonts w:ascii="Amiri" w:hAnsi="Amiri" w:eastAsia="Amiri" w:cs="Amiri"/>
          <w:color w:val="111111"/>
          <w:sz w:val="28"/>
          <w:sz w:val="28"/>
          <w:szCs w:val="28"/>
          <w:rtl w:val="true"/>
          <w:lang w:bidi="ar-SA"/>
        </w:rPr>
        <w:t xml:space="preserve">بحث في الواجب المخيّر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الأمر باعتبار الفعل المأمور به ينقسم إلى التعييني والتخييري ، وذلك لأنّ الأمر كائنا ما كان مسبوق حصوله على تصوّر الفعل المأمور به لا محالة ، فالآمر إمّا أن يتصوّر الشيء باعتبار مصلحة لا تتأتّى في الخارج إلاّ بحصول ذلك الشيء بعينه ، أو باعتبار مصلحة تتأتّى بحصوله وبحصول غيره ثنائيّا أو ثلاثيّا وهكذا لقيامها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يسمّى الأمر المتعلّق بذلك الشيء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والمأمور به واجبا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يسمّى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تخييريّا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والمأمور به واجبا مخيّرا إن كان كلّ ممّا قام به المصلحة قابلا لتعلّق الطلب به ، بأن يكون من مقولة الأفعال الاختياريّة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خواصّ الأمر التعييني عدم حصول امتثاله إلاّ بأداء المأمور به المعيّن ، ومن لوازم الأمر التخييري حصول امتثاله بكلّ واحد من الأبدال الّتي تعلّق بها الطلب تخييرا ، ولا غرض يتعلّق بالواجب المعيّن في هذا الباب وإنّما المقصود بالأصالة من عقد الباب البحث عمّا يتعلّق بالواجب المخيّر ، فلذا لم يتعرّض الجماعة ومنهم المصنّف في هذا الباب لذكر المعيّن ، وأمّا الواجب المخيّر فتنقيح البحث فيه يستدعي رسم مقامات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p>
    <w:p>
      <w:pPr>
        <w:pStyle w:val="BookText"/>
        <w:rPr/>
      </w:pPr>
      <w:r>
        <w:rPr>
          <w:rFonts w:ascii="Amiri" w:hAnsi="Amiri" w:eastAsia="Amiri" w:cs="Amiri"/>
          <w:color w:val="111111"/>
          <w:sz w:val="28"/>
          <w:sz w:val="28"/>
          <w:szCs w:val="28"/>
          <w:rtl w:val="true"/>
          <w:lang w:bidi="ar-SA"/>
        </w:rPr>
        <w:t>في شرح ماهيّة الواجب المخيّر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ذلك نوعا من الواجب فينبغي الإشارة أوّلا إلى ما يقضي بتحديد الواجب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باعتبار المبدأ مأخوذ عن الوجوب باعتبار معناه المبنيّ للمفعول ، ولمّا كان الوجوب باعتبار معناه للفاعل حسبما هو مأخوذ في مفهوم الأمر والصيغة عرفا ولغة ماهيّة مركّبة عن طلب الفعل المقرون بالمنع عن الترك فيعتبر معناه للمفعول الّذي هو أثر منه على حسبه ، فيكون الواجب المأخوذ منه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 طلب فعله ومنع عن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المباح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 والمكروه باعتبار تعلّقه بالفعل والمندوب بالقيد الأخير ، فسلم الحدّ في طرده ولا ينتقض في عكسه بالموسّع والمخيّر والكفائي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فصل للوجوب لابدّ وأن يعتبر في مفهوم الواجب على حسب ما اعتبر فيه الطلب الّذي هو جنس للوجوب ، والمفروض اعتبار تعلّقه في الموسّع بالفعل في مجموع الوقت المضروب له ، فكان المنع متعلّقا بتركه في مجموع ذلك الوقت لا مطلقا ، بمعنى أنّ المطلوب لمّا كان هو الفعل في مجموع أجزاء الوقت فكان الممنوع تركه في مجموع الوقت لا مطلقا فتركه في بعض أجزائه ليس بممنوع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واعتبار تعلّقه في المخيّر بين الإطعام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بالإطعام المقيّد بعدم حصول الصيام ، والصيام المقيّد بعدم حصول الإطعام ، فكان المنع متعلّقا بترك المقيّدين لا الإطعام والصيام مطلقا ، بمعنى أنّ المطلوب فعل ما كان منهما مقرونا بترك الآخر ، فيكون الممنوع ترك ما كان منهما مقرونا بترك الآخر لا مطلقا ، فترك الصيام بعد حصول الإطعام ليس ممنوعا لأنّه لم يكن مطلوبا ، كما أنّ ترك الإطعام بعد حصول الصيام ليس ممنوعا لأنّه لم يكن مطلوبا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تعلّقه في الكفائي بجميع المكلّفين على نحو يسقط بفعل البعض عن الباقين ، فهو قبل حصول المسقط مطلوب من الكلّ فعله وممنوع تركه ، وارتفاع هذا المعنى بعد حصوله فيما لم يحصل أداؤه إنّما هو لانتفاء موضوعه ، فيصدق على كلّ واحد أنّه ما طلب فعله ومنع عن تركه ، وهذا هو الّذي يساعد إليه التدبّر في تحديد الواجب على وجه يتناول ما هو بحسب الشرع وما هو بحسب العرف في جميع أنواعه ممّا يضاف إلى العالي أو غيره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في تحديده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يذمّ تاركه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يذمّ تاركه لا إلى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يذمّ لا إلى بدل ولا عن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يعاقب تاركه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يستحقّ تاركه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يستحقّ تاركه لا إلى بدل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يستحقّ تاركه لا إلى بدل الذمّ أو ذمّا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يذمّ تاركه بوجه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يذمّ تاركه شرعا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شيء منها بشيء لابتنائها على اصطلاح صرف ، أو كونها تفسيرا للشيء بلازمه في أخصّ صوره ، موجبا </w:t>
      </w:r>
      <w:bookmarkStart w:id="10" w:name="pg15527_175788"/>
    </w:p>
    <w:p>
      <w:pPr>
        <w:pStyle w:val="BookText"/>
        <w:rPr/>
      </w:pPr>
      <w:bookmarkEnd w:id="10"/>
      <w:r>
        <w:rPr>
          <w:rFonts w:ascii="Amiri" w:hAnsi="Amiri" w:eastAsia="Amiri" w:cs="Amiri"/>
          <w:color w:val="111111"/>
          <w:sz w:val="28"/>
          <w:sz w:val="28"/>
          <w:szCs w:val="28"/>
          <w:rtl w:val="true"/>
          <w:lang w:bidi="ar-SA"/>
        </w:rPr>
        <w:t>لعدم تناوله لجملة من أنواع المحدود من جهة عراها عن استلزام الذمّ أو العقاب أو استحقاقهما كما لا يخفى ، مع انتقاض أكثرها في عكسها من جهات عديدة ، مع افتقار سلامة الباقي إلى تكلّفات واهية كما تقدّم الإشارة إليها في بحث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إلاّ عمّا يكون تحديدا على هذا النمط ، فالأجود أن تقول في تحديده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ما يذمّ تاركه ولو من جهة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في البحث المذكور ، مع ما فيه من نوع تأمّل أيضا يظهر وجهه بأدنى التفات إلى ما سبق</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8594231_2142443653"/>
      <w:bookmarkStart w:id="12" w:name="_Toc4"/>
      <w:bookmarkEnd w:id="11"/>
      <w:r>
        <w:rPr>
          <w:rtl w:val="true"/>
        </w:rPr>
        <w:t>في تحديد الواجب المخيّر</w:t>
      </w:r>
      <w:bookmarkEnd w:id="12"/>
    </w:p>
    <w:p>
      <w:pPr>
        <w:pStyle w:val="BookText"/>
        <w:rPr/>
      </w:pPr>
      <w:r>
        <w:rPr>
          <w:rFonts w:ascii="Amiri" w:hAnsi="Amiri" w:eastAsia="Amiri" w:cs="Amiri"/>
          <w:color w:val="111111"/>
          <w:sz w:val="28"/>
          <w:sz w:val="28"/>
          <w:szCs w:val="28"/>
          <w:rtl w:val="true"/>
          <w:lang w:bidi="ar-SA"/>
        </w:rPr>
        <w:t xml:space="preserve">وأمّا المخيّر الّذي هو نوع من الواجب ومعقد للبحث هنا فلم نجد في كلام القوم حسبما حضرتنا من كتبهم تحديدا له إلاّ ما تعرّض له البهائي من حكاية تحديده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حاشية زبدته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يسقط الواجب بفعله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المتن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عيّن له الشارع بدلا من غير نوعه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القيود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احتراق الميّت وبالثاني </w:t>
      </w:r>
      <w:r>
        <w:rPr>
          <w:rStyle w:val="FootnoteAnchor"/>
          <w:rtl w:val="true"/>
        </w:rPr>
        <w:footnoteReference w:id="2"/>
      </w:r>
      <w:r>
        <w:rPr>
          <w:rFonts w:ascii="Amiri" w:hAnsi="Amiri" w:eastAsia="Amiri" w:cs="Amiri"/>
          <w:color w:val="111111"/>
          <w:sz w:val="28"/>
          <w:sz w:val="28"/>
          <w:szCs w:val="28"/>
          <w:rtl w:val="true"/>
          <w:lang w:bidi="ar-SA"/>
        </w:rPr>
        <w:t>صوم المسافر والموسّع والكفائي ، وبالأخير الوضوء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الأوّل منهما من الفساد الواضح ، فإنّ الموصول لو اريد به ما ليس بواجب يكون تحديدا بالمبائن ، إذ المفروض تحديد الواجب لا غيره ، ولو اريد به الواجب خاصّة ليكون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يسقط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للواجب المعيّن بالخصوص أو متناولا له أيضا ، والمفروض إرادة تحديد الواجب المخيّر فلا يطّرد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به ما يعمّ الواجب وغيره انتقض في طرده أيضا بفرد الكلّي ، وبفعل غير المكلّف ، وبفعل مكلّف غيره ، وبغير فعله المسبّب عن فعله ، وبفعله على وجه غير مشروع ، وبفعله إذا كان ضدّا للواجب المضيّق ، وبفعله إذا كان جزءا أخيرا من أجزاء الواجب ، وبالجزء الأخير من العلّة التامّة ، فإنّ الفرد مسقط للكلّي المأمور به ، واحتراق الميّت أو أكل السبع إيّاه مسقط لتغسيله الواجب ، ونزول المطر وورود السيل على النجس مسقط للغسل الواجب أو إزالة النجاسة عن المسجد ، ومثله نيابة الغير عنه في أداء دينه ونحوه ممّا يقبل النيابة ، والامتناع الرافع للتكليف المسبّب عن إيجاده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الامتناع مسقط لما في ذمّته من الواجب ، وكذلك غسله المحرّم كما إذا كان بماء مغصوب ، والوجه في البواقي ظاهر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على عكسه التخيير في مقدّمات الواجب بناءا على وجوبها ، لعدم </w:t>
      </w:r>
      <w:bookmarkStart w:id="13" w:name="pg15527_175789"/>
    </w:p>
    <w:p>
      <w:pPr>
        <w:pStyle w:val="BookText"/>
        <w:rPr/>
      </w:pPr>
      <w:bookmarkEnd w:id="13"/>
      <w:r>
        <w:rPr>
          <w:rFonts w:ascii="Amiri" w:hAnsi="Amiri" w:eastAsia="Amiri" w:cs="Amiri"/>
          <w:color w:val="111111"/>
          <w:sz w:val="28"/>
          <w:sz w:val="28"/>
          <w:szCs w:val="28"/>
          <w:rtl w:val="true"/>
          <w:lang w:bidi="ar-SA"/>
        </w:rPr>
        <w:t>كون بدليّة بعض عن بعض فيها ناشئة عن تعيين الشارع ، والتخيير في غير الشرعيّات ، والتخيير فيما بين الركعتين والأربع الثابت شرعا في المواطن الأربع ، والتخيير فيما بين تسبيحة وثلاث ، وإصبع وأصابع ، وأربعين وخمسين من منزوحات البئر بناءا على وجوب القدر الزائد على الأقلّ ، إلاّ أن يراد بالمغايرة النوعيّة ما يشمل المغايرة العدديّة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أيضا بجعل التغاير في القصر والإتمام تغايرا نوعيّا ، فأورد على طرده بصوم المسافر تعليلا بأنّ مغايرة القضاء للأداء لا تقصر عن مغايرة القصر والإتمام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طرده أيضا التخيير في المندوبات مع أنّ البدليّة وتعيين البدل من توابع الأمر الوارد على وجه التخيير فيكون من باب التحديد باللازم ، مع أنّها وصف قائم بجميع المتعادلين لكون كلّ بدلا عن الآخر وإن كان في حدّ ذاته أصلا ، وقضيّة التعريف اختصاصها بالبعض الموجب لكون غيره أصلا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في تحديده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ما اعتبر في وجوبه قيد عدميّ راجع إلى غير شرط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المندوب المخيّر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 وبالأخير الموسّع والكفائي والقضاء والبدل الاضطراري كالتيمّم ونحوه ، لرجوع القيد العدمي المعتبر في وجوبها إلى شروط الفعل من زمان ومكان وفاعل وتمكّن ، ولا يصير بسبب اشتماله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دوريّا لعدم كونه تحديدا للواجب بل لوصفه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وقوعه وصفا للواجب الّذي علم حدّه وماهيّته ، فلا توقّف لمعرفة الوجوب المأخوذ فيه على معرفة الواجب المخيّر بل تتوقّف على معرفة الواجب المطلق وهي لا تتوقّف على هذا الحدّ ، ولا يرد على طرده الواجب المشروط إذا كان شرطه أمرا عدميّا كعدم الحيض لوجوب الصلاة على المرأة ، لأنّه ليس معتبرا في وجوب الواجب بل هو معتبر في وجوب ما ليس بواجب كما لا يخفى</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8594233_2142443653"/>
      <w:bookmarkStart w:id="15" w:name="_Toc5"/>
      <w:bookmarkEnd w:id="14"/>
      <w:r>
        <w:rPr>
          <w:rtl w:val="true"/>
        </w:rPr>
        <w:t>في تعيين ما تعلّق به الوجوب في الواجب المخيّر</w:t>
      </w:r>
      <w:bookmarkEnd w:id="15"/>
    </w:p>
    <w:p>
      <w:pPr>
        <w:pStyle w:val="BookText"/>
        <w:rPr/>
      </w:pPr>
      <w:r>
        <w:rPr>
          <w:rFonts w:ascii="Amiri" w:hAnsi="Amiri" w:eastAsia="Amiri" w:cs="Amiri"/>
          <w:color w:val="111111"/>
          <w:sz w:val="28"/>
          <w:sz w:val="28"/>
          <w:szCs w:val="28"/>
          <w:rtl w:val="true"/>
          <w:lang w:bidi="ar-SA"/>
        </w:rPr>
        <w:t>المقام الثاني</w:t>
      </w:r>
    </w:p>
    <w:p>
      <w:pPr>
        <w:pStyle w:val="BookText"/>
        <w:rPr/>
      </w:pPr>
      <w:r>
        <w:rPr>
          <w:rFonts w:ascii="Amiri" w:hAnsi="Amiri" w:eastAsia="Amiri" w:cs="Amiri"/>
          <w:color w:val="111111"/>
          <w:sz w:val="28"/>
          <w:sz w:val="28"/>
          <w:szCs w:val="28"/>
          <w:rtl w:val="true"/>
          <w:lang w:bidi="ar-SA"/>
        </w:rPr>
        <w:t xml:space="preserve">في تحقيق ما اختلف فيه أنظار الاصوليّين في الواجب المخيّر من تعيين ما تعلّق به الوجوب ، وقد ذكروا فيه أقوالا متشتّة يأتي الإشارة إليها تفصيلا والعمدة منها قولان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عزى إلى أصحابنا وجمهور المعتزلة من أنّ الواجب كلّ واحد على البدل ، فلا يجب الجميع ولا يجوز الإخلال بالجميع وأيّها فعل كان واجبا في نفسه لا أنّه بدل عمّا </w:t>
      </w:r>
    </w:p>
    <w:p>
      <w:pPr>
        <w:pStyle w:val="BookText"/>
        <w:rPr/>
      </w:pPr>
      <w:r>
        <w:rPr>
          <w:rFonts w:ascii="IRNazanin" w:hAnsi="IRNazanin" w:eastAsia="IRNazanin"/>
          <w:color w:val="111111"/>
          <w:sz w:val="28"/>
          <w:sz w:val="28"/>
          <w:szCs w:val="28"/>
          <w:rtl w:val="true"/>
          <w:lang w:bidi="fa-IR"/>
        </w:rPr>
        <w:t>هو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الأشاعرة من أنّ الواجب أحدهما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مع الأوّلين إن أرادوا بما ذكروه ما نقرّره بعد ذلك ، فتحقيق القول فيه يستدعي النظر تارة فيما يقضي به القوّة العاقلة ويساعد عليه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فيما تساعد عليه العرف والظواهر الّتي تساق لإفادة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تقرّر في غير موضع أنّ الوجوب باعتبار إضافته إلى من ينشئه ماهيّة مركّبة عن طلب ومنع ، ومن المعلوم بضرورة الوجدان أنّ إنشاءه في كلّ موضع مسبوق بتصوّر محلّه ، فهو إمّا أن يكون أمرا واحدا أو أمرين فصاعدا ، والأوّل ممّا لا كلام فيه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فالأمران إمّا أن يكونا متشاركين في المصلحة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خارج عن المبحث أيضا والأوّل هو محلّ البحث هنا ومحلّ للوجوب التخييري إذا كان الأمران قبل تعلّق الوجوب بهما مباحين أو مندوبين أو مختلفين ، دون ما إذا كان كلاهما أو أحدهما محرّما ، إذ لا يعقل تعلّق الوجوب بالمحرّم ولو تخييرا ، لأنّه ملزوم للمحبوبيّة والمحرّم ملزوم للمبغوضيّة ومن المستحيل انقلاب المبغوض محبوبا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يوجب حصول أحد الفردين عند امتثال الوجوب المتعلّق به وبمعادله تخييرا دخول ذلك المعادل في عنوان آخر كلّي محرّم فيحرم بهذا الاعتبار ، لا أنّه كان محرّما حيثما تعلّق به وبمعادله الوجوب ، كما في تزويج المرأة المطالبة للتزويج </w:t>
      </w:r>
      <w:r>
        <w:rPr>
          <w:rStyle w:val="FootnoteAnchor"/>
          <w:rtl w:val="true"/>
        </w:rPr>
        <w:footnoteReference w:id="3"/>
      </w:r>
      <w:r>
        <w:rPr>
          <w:rFonts w:ascii="Amiri" w:hAnsi="Amiri" w:eastAsia="Amiri" w:cs="Amiri"/>
          <w:color w:val="111111"/>
          <w:sz w:val="28"/>
          <w:sz w:val="28"/>
          <w:szCs w:val="28"/>
          <w:rtl w:val="true"/>
          <w:lang w:bidi="ar-SA"/>
        </w:rPr>
        <w:t>من أحد الكفوين الخاطبين لها الواجب على الوليّ تخييرا ، فإنّ كلاّ منهما واجب تخييري ما لم يحصل أحدهما في الخارج ، وأمّا معه يصير الآخر محرّما لاندراجه في عنوان التزويج على ذات البعل ، وأمّا إذا كانا مباحين أو مندوبين أو مختلفين تعلّق بهما الوجوب تخييرا مقيّدين بقيد عدمي فكلّ منهما ما دام القيد باقيا واجب ولا إباحة فيه ولا ندب ما دام مقيّدا بذلك القيد ، وإذا ارتفع القيد عن أحدهما بحصول الآخر في الخارج رجع إلى ما كان عليه أوّلا من إباحة أو ندب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تهذيب العلاّمة من تقسيم الأمر بالشيئين على الترتيب وعلى البدل على ثلاثة أقسام كما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الأمر بالشيئين على الترتيب وعلى البدل ، أمّا مع تحريم الجمع كأكل المباح والميتة والتزويج من كفوين ، أو مع إباحته كالوضوء والتيمّم وستر </w:t>
      </w:r>
    </w:p>
    <w:p>
      <w:pPr>
        <w:pStyle w:val="BookText"/>
        <w:rPr/>
      </w:pPr>
      <w:r>
        <w:rPr>
          <w:rFonts w:ascii="Amiri" w:hAnsi="Amiri" w:eastAsia="Amiri" w:cs="Amiri"/>
          <w:color w:val="111111"/>
          <w:sz w:val="28"/>
          <w:sz w:val="28"/>
          <w:szCs w:val="28"/>
          <w:rtl w:val="true"/>
          <w:lang w:bidi="ar-SA"/>
        </w:rPr>
        <w:t xml:space="preserve">العورة بثوبين ، أو مع ندبه كخصال الظهار وكفّارة 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به ما قرّرناه فمرحبا بالوفاق وإلاّ كان واضح المنع ، إذ الجمع بين الشيئين بما هو جمع بينهما لم يقرّر له في الشريعة حكم بالخصوص كما ذهب إلى بعض الأوهام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كان فالغرض الأصلي في المقام النظر في كيفيّة تعلّق الوجوب المركّب من الطلب المضاف إلى الفعل والمنع المضاف إلى الترك بالشيئين المتشاركين في المصلحة حيثما كانا صالحين لذلك ، فهو ممّا يحتمل 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الآمر بعد ما فرغ عن تصوّر الأمرين يطلب كلاّ منهما بالخصوص ويمنع عن ترك كلّ بانفراده لا بشرط عدم حصول الآخر ، فيكون كلّ واجبا على كلا تقديري وجود صاحبه وعدمه ، وهذا هو الّذي نقلوه عن بعض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ما يشهد به ضرورة الوجدان وإخراج لمفروض المقام عن محلّ الوجوب التخييري مفهوما ومصداقا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حصل أداء أحدهما حصل معه المصلحة الداعية إلى إيجابهما ، فإن بقي الباقي على ما كان عليه من الوجوب أدّى إلى طلب الحاصل لما هو المفروض من مشاركته مع الأوّل في المصلحة وأنّه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صلح ذلك محذورا لسرى إلى كثير من الواجبات العينيّة إذا اجتمع منها على المكلّف واجبان فصاعدا ، لاشتراك الجميع في مصلحة التقرّب فإنّها تحصل لا محالة بأداء الواجب الأوّل فيفضي بقاء وجوب الباقي إلى تحصيل الحاصل ، لوضوح الفرق بين ما يتّحد من المصلحة نوعا وما يتّحد منها شخصيّا ، وقد يؤخذ فيها بالقياس إلى محلّها نحو إضافة توجب صيرورتها شخصا وجزئيّا حقيقيّا غير قابل للتعدّد كالتوصّل بالقياس إلى المقدّمة ، فإنّها تجب لمصلحة التوصّل إلى الواجب ولكن لا لنوع التوصّل بل التوصّل إلى هذا الواجب ، فإذا حصل ذلك بإيجاد مقدّمة مّا لا يعقل تحصيله بعد ذلك بإيجاد غيرها ممّا شاركه في وصف الإيصال ، بخلاف ما إذا كانت المصلحة بين الواجبين واحدة بالنوع فإنّ حصول أحد أفرادها بأداء أحدهما لا يقضي بحصول الفرد الآخر ، فلا مانع في حكم العقل لو بقي الآخر على وجوبه تحصيلا للفرد الآخر من نوع المصلحة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مصلحة التقرّب من هذا القبيل ، إذ الّذي يحصل بأداء الواجب الأوّل إنّما هو مرتبة خاصّة من التقرّب والمقصود من إيجاب الواجب الثاني حصول مرتبة اخرى فوق تلك المرتبة وهكذا بخلاف محلّ البحث ، فإنّ المصلحة الملحوظة فيه ليس اتّحادها </w:t>
      </w:r>
    </w:p>
    <w:p>
      <w:pPr>
        <w:pStyle w:val="BookText"/>
        <w:rPr/>
      </w:pPr>
      <w:r>
        <w:rPr>
          <w:rFonts w:ascii="Amiri" w:hAnsi="Amiri" w:eastAsia="Amiri" w:cs="Amiri"/>
          <w:color w:val="111111"/>
          <w:sz w:val="28"/>
          <w:sz w:val="28"/>
          <w:szCs w:val="28"/>
          <w:rtl w:val="true"/>
          <w:lang w:bidi="ar-SA"/>
        </w:rPr>
        <w:t>اتّحادا نوعيّا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خرج عن كونه واجبا </w:t>
      </w:r>
      <w:r>
        <w:rPr>
          <w:rStyle w:val="FootnoteAnchor"/>
          <w:rtl w:val="true"/>
        </w:rPr>
        <w:footnoteReference w:id="4"/>
      </w:r>
      <w:r>
        <w:rPr>
          <w:rFonts w:ascii="Amiri" w:hAnsi="Amiri" w:eastAsia="Amiri" w:cs="Amiri"/>
          <w:color w:val="111111"/>
          <w:sz w:val="28"/>
          <w:sz w:val="28"/>
          <w:szCs w:val="28"/>
          <w:rtl w:val="true"/>
          <w:lang w:bidi="ar-SA"/>
        </w:rPr>
        <w:t xml:space="preserve">بدعوى كون الأوّل مسقطا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يزعمه بعض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بكون إيجابه أوّلا سفها ، مع أنّ الإيجاب لابدّ فيه من محبوبيّة جانب الفعل ومبغوضيّة جانب الترك ، فترك ذلك إن فرض مع المبغوضيّة إمتنع سقوط الإيجاب عنه وإن فرض لا معها إمتنع تعلّق الإيجاب من أوّل الوهلة ، ولو فرض معها أوّلا ثمّ ارتفاعها عنه بحصول الواجب الأوّل رجع إلى فرض كون المبغوض تركه مع ترك ذلك الواجب ، وهو فرض آخر يقضي بوجوبه على تقدير عدم حصول ذلك الواجب لا مطلقا حتّى يكون واجبا على كلا تقديري حصوله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الإيجاب سفها لخلوّه عن الفائدة محذور يرد عليك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المضيّقين المتزاحمين إذا تشاغل المكلّف بأحدهما ، لحكم العقل بالتخيير ولا سيّما مع اتّفاقهما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أوجد المكلّف في نفسه سبب امتناع الامتثال بعد استقرار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العصاة فإنّه مع علمه تعالى بأنّه يعصي 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الكافر بالفروع بل الاصول أيضا ، لعدم ترتّب فائدة التكليف وهو الامتثال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تعلّق التكليف بما يسقط وجوبه من المضيّقين ليس من جهة إيجابه بالخصوص ، بل الإيجاب بالنسبة إليه وإلى سائر الأفراد واحد وأثره يتعدّد باعتبار تعدّد تلك الأفراد ، وفي حصول فائدة هذا الإيجاب يكفي في نظر العقل والعرف حصول الامتثال في ضمن غير ذلك الفرد الّذي سقط عنه الأثر باعتبار تعذّر الإتيان به ، وأنّ فائدة التكليف غير منحصرة في الامتثال بل كثيرا مّا يصحّ لفائدة قطع العذر وإتمام الحجّة ونحو ذلك ، فعدم ترتّب فائدة الامتثال على تكليف من يعصي بإيجاد سبب الامتناع اختيارا ، أو بعدم إرادة الامتثال اختيارا ، أو بعدم إيجاده لشرط الامتثال اختيارا لا ينافي ترتّب فائدة اخرى عليه كما لا يخفى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ما فرغ من تصوّر الأمرين يطلب كلاّ منهما ويمنع عن ترك كلّ بشرط عدم اتّفاق حصول الآخر ، مع رجوع الشرط إلى الطلب </w:t>
      </w:r>
      <w:r>
        <w:rPr>
          <w:rStyle w:val="FootnoteAnchor"/>
          <w:rtl w:val="true"/>
        </w:rPr>
        <w:footnoteReference w:id="5"/>
      </w:r>
      <w:r>
        <w:rPr>
          <w:rFonts w:ascii="Amiri" w:hAnsi="Amiri" w:eastAsia="Amiri" w:cs="Amiri"/>
          <w:color w:val="111111"/>
          <w:sz w:val="28"/>
          <w:sz w:val="28"/>
          <w:szCs w:val="28"/>
          <w:rtl w:val="true"/>
          <w:lang w:bidi="ar-SA"/>
        </w:rPr>
        <w:t xml:space="preserve">والمنع معا حتّى يكون </w:t>
      </w:r>
    </w:p>
    <w:p>
      <w:pPr>
        <w:pStyle w:val="BookText"/>
        <w:rPr/>
      </w:pPr>
      <w:r>
        <w:rPr>
          <w:rFonts w:ascii="Amiri" w:hAnsi="Amiri" w:eastAsia="Amiri" w:cs="Amiri"/>
          <w:color w:val="111111"/>
          <w:sz w:val="28"/>
          <w:sz w:val="28"/>
          <w:szCs w:val="28"/>
          <w:rtl w:val="true"/>
          <w:lang w:bidi="ar-SA"/>
        </w:rPr>
        <w:t>الوجوب مشروطا باعتبار جنسه وفصله ، أو إلى المنع فقط حتّى يكون الوجوب مشروطا باعتبار فصله ومطلقا باعتبار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الاشتراط في الوجوب ممّا نفيناه رأسا عن العالم بالعواقب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في خصوص المقام ممّا لا يكاد ينتظم ، فإنّ المعيار في عدم الحصول إن كان مجرّد عدم الوجود الخارجي فهما قبل الإتيان بأحدهما غير حاصلين فينبغي أن يكون كلاهما واجبين ، وإن كان عدم إرادة الإيجاد أو إرادة عدم الإيجاد فالمكلّف قد لا يريد إيجادهما معا ، أو يريد عدم إيجادهما معا فينبغي أن يكون كلاهما واجبين أيضا ، وقد يريد إيجادهما معا فينبغي أن لا يجب شيء منهما أبدا ، وقد يريد إيجاد أحدهما دون الآخر فينبغي أن يختلف الواجب باختلاف المكلّفين في الرأي ، وهو يشبه بمقالة تبرأ عنها كلّ من المعتزلة والأشاعرة ويسندها كلّ إلى صاحبه على أحد احتمالاتها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خفاء في سخافة هذا الوجه بحيث لا ينبغي الالتفات إليه فضلا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رجوع الشرط إلى المنع فقط فهو أوضح فسادا ، فإنّ الفصل تابع للجنس في تعلّقه فعلا وعدمه فكيف يعقل فرض الجنس مطلقا والفصل مشروطا ، ضرورة استحالة تخلّف التابع عن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الفراغ عن التصوّر يطلب كلاّ منهما ويمنع عن تركه بشرط عدم اتّفاق حصول الآخر مع رجوع الشرط إلى المطلوب ، حتّى يكون الوجوب مطلقا والواجب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انقسام كلّ منهما إلى قسمين باعتبار قيدين متقابلين ، أحدهما واجب وهو ما يصادف منهما عدم حصول الآخر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 غير واجب وهو ما يصادف منهما حصول الآخر ، فالّذي يتّصف بالوجوب من خصال الكفّارة الإطعام المصادف لعدم حصول الكسوة والتحرير ، والكسوة المصادفة لعدم حصول التحرير والإطعام ، والتحرير المصادف لعدم حصول الكسوة والإطعام ، وأمّا ما صادف منها حصول أحد الآخرين أو كليهما فليس بواجب لا مطلقا ولا مشروطا ، وهذا هو الأوجه الّذي يساعد عليه الوجدان كما ستعرفه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الفراغ عن التصوّر يطلب كلاّ منهما بانفراده ويمنع عن ترك المجموع منهما من حيث المجموع ، بمعنى كون الممنوع منه والمبغوض في نظره ترك كلّ مع معادله لا ترك البعض مع أداء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تعلّق جنس الوجوب بالقياس إلى كلّ منهما بأمر بسيط وتعلّق فصله بأمر مركّب وهو ترك هذا وترك ذاك ، فيرتفع المنع بانتفاء أحد الجزئين ويتبعه في الارتفاع الطلب الّذي هو جنس ، إذ لا بقاء له بدون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ما يستفاد عن بعض الأفاضل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حقيقة الوجوب كما عرفت هي مطلوبيّة الفعل على سبيل الحتم والجزم في الجملة ، بأن يريد الآمر صدور الفعل من المكلّف ولا يرضى بتركه بالمرّة ، فإذا أمر المكلّف بأفعال عديدة على سبيل التخيير فقد أراد حصول كلّ واحد منها على وجه المنع من ترك الجميع ، بأن لا يكون تاركا للكلّ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فالطلب متعلّق بكلّ واحد من الأفعال الّتي وقع التخيير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ما ذكر من تعلّق الطلب بكلّ واحد من الأفعال الّتي وقع التخيير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ما ذكر من تعلّق الطلب بكلّ واحد منها حصول الامتثال بالفعل الثاني والثالث مثلا من تلك الأفعال وإن ارتفع المنع من الترك بفعل الأوّل مع أنّ الحال على خلاف ذلك ، إذ بعد الإتيان بواحد منها لا يبقى هناك تكليف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الحتمي الحاصل في المقام المتعلّق بكلّ منهما متقوّم بالمنع من الترك الملحوظ على الوجه المذكور ، فإذا فرض ارتفاع المنع من الترك بفعل واحد منها قضى ذلك بارتفاع الطلب المتقوّم به ، فلا وجه لتحقّق الامتثال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الوهن أيضا ، فإنّ الجنس والفصل ذاتيّان لشيء واحد فلا بدّ من تواردهما على محلّ واحد ، فالطلب إذا أضيف إلى فعل شيء يجب أن يضاف المنع أيضا إلى ترك ذلك الشيء دون غيره ممّا يبائنه ، أو المجموع منه ومن غيره ، أو الأمر المردّد بينه وبين غيره ، إذ لا يعقل تعلّق الجنس بشيء وتعلّق فصله بغير ذلك الشيء وإلاّ لم يكن فصلا 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العلم بقيام زيد مركّب عن جنس وهو الاعتقاد الراجح وفصل وهو الجزم والمطابقة للواقع ، وكلّ منهما متعلّق بالقيام ولا يعقل بعد تعلّق الاعتقاد به تعلّق الجزم والمطابقة بما يبائنه وهو القعود ، ولا بالمجموع منه ومن القعود ، ولا بما يتردّد بينهما وإلاّ لما كان علما بالقيام بالخصوص ، فإذا فرض في محلّ الكلام تعلّق الطلب بكلّ واحد من الأفعال بانفراده فكيف يعقل تعلّق المنع بترك المجموع منه ومن معادلاته مع أنّه فصل له ، </w:t>
      </w:r>
    </w:p>
    <w:p>
      <w:pPr>
        <w:pStyle w:val="BookText"/>
        <w:rPr/>
      </w:pPr>
      <w:r>
        <w:rPr>
          <w:rFonts w:ascii="Amiri" w:hAnsi="Amiri" w:eastAsia="Amiri" w:cs="Amiri"/>
          <w:color w:val="111111"/>
          <w:sz w:val="28"/>
          <w:sz w:val="28"/>
          <w:szCs w:val="28"/>
          <w:rtl w:val="true"/>
          <w:lang w:bidi="ar-SA"/>
        </w:rPr>
        <w:t>وترك المجموع مغاير لترك البعض ، والطلب متعلّق بفعل ذلك البعض ، بل لابدّ وأن يتعلّق المنع بترك كلّ بانفراده ليكون كلّ واجبا برأسه على سبيل التعيين ، وهو خلاف الفرض بل عدول عن مذهب الأصحاب إلى ما ذهب إليه بعض المعتزلة ، مع أنّ المقيّد إذا ورد على شيء لا يتخلّف عنه قيده وإلاّ لم يكن مقيّدا ، كما أنّ الملزوم إذا حصل في شيء لابدّ وأن يحصل فيه لازمه استحالة تخلّف اللازم عن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سلّمنا أنّ المنع من الترك ليس فصلا للوجوب بل كان قيدا خارجا عن ماهيّته أو لازما من لوازمه لما تمّ الوجه المذكور ، لجريان قضيّة الاستحالة في الجميع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الفراغ عن تصوّرهما ينتزع منهما أمرا مشتركا بينهما اعتبارا كمفهوم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فيطلبه بعينه ويمنع عن تركه ، فيكون المتّصف بالوجوب جنسا وفصلا هو القدر المشترك الاعتباري دون الخصوصيّتين ، وهذا هو الّذي نسبوه إلى الأشاعرة ولكنّه اشتباه صرف لما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نجد من أنفسنا عند إنشاء التخيير الإيجابي خلاف ذلك ، فإنّ الملحوظ قبل الإنشاء ليس إلاّ الخصوصيّتين والصفة المقتضية للطلب الإلزامي ليست قائمة إلاّ بكلّ من الخصوصيّتين على تقدير عدم حصول الخصوصيّة الاخرى ، والحبّ والبغض النفسانيّين اللّذان يحرّكان إلى الإيجاب ثابتان في كلّ منهما على التقدير المذكور ، ولا داعي إلى العدول عن إيجاب الخصوصيّتين على هذا التقدير إلى إيجاب غيرهما من الأمر الانتزاعي ، بل الإيجاب أيضا يتبع سائر الامور المذكورة في تعلّقه بكلّ منهما مقيّدا بعدم حصول غيرها بحكم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يتعلّق الإيجاب بذلك القدر المشترك فيما إذا كان أفراده غير محصورة ولا ملحوظة إلاّ على سبيل الإجمال ، ونظيره أفراد الواجب المعيّن على القول بتعلّق الأحكام بالأفراد لا الطبائع ، فإنّ الأفراد حينئذ تلاحظ إجمالا وينتزع منها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 على سبيل الحتم والإلزام ، والمقام ليس منه جزما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فبالجملة لا ريب في أنّ التخيير الإيجابي لا يقع إلاّ بين شيئين فصاعدا مع تقييد كلّ منهما بحالة عدم حصول الآخر ، فيكون الواجب هو المقيّد منهما بتلك الحالة لا مطلقا ، والتخيير يقع بين المقيّدين لا بينهما على الإطلاق ، فهما مع انتفاء القيد ليسا بواجبين أصلا لا تعيينا ولا تخييراً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شهادة الوجدان ، دوران صفة الوجوب الكاشفة عن المحبوبيّة والمبغوضيّة وجودا وعدما مع التقييد بذلك القيد وجودا وعدما ، فنرى أنّ ترك هذا حال ترك ذاك مبغوض كما أنّ ترك ذاك حال ترك هذا مبغوض ، بخلاف ترك هذا حال فعل ذلك وترك ذاك حال فعل هذا ، إذ لا مبغوضيّة فيهما أصلا ، فيكون الممنوع ترك هذا حال عدم حصول ذاك ، وترك ذاك حال عدم حصول هذا ، وإذا انضمّ إليه الطلب الكاشف عن محبوبيّة الفعل يكون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فعل هذا حال عدم حصول ذاك ، وفعل ذاك حال عدم حصول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لا يكون فعل هذا حال حصول ذاك ولا فعل ذلك حال حصول هذا واجبا ، والمراد بحالة الحصول حال دخول أحدهما في حيّز الوجود لا مطلق التشاغل ، بل لابدّ معه من الفراغ عن الفعل حتّى يكون الآخر غير واجب لانتفاء قيد وجوبه الموجب لعدم مبغوضيّة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قد عرفت مرارا أنّ الوجوب مركّب من طلب ومنع ، وأنّهما ملزومان لمحبوبيّة ومبغوضيّة ، ولا إشكال في أنّ المبغوض في نظر الآمر عند الإيجاب التخييري فيما بين الشيئين كأكل الرمّان وشرب الرقي مثلا إنّما هو ترك الشيئين معا لا ترك أحدهما مع فعل الآخر ، وهو في معنى ترك هذا حال عدم حصول ذاك وترك ذاك حال عدم حصول هذا ، وظاهر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عدم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حال عدم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مقيّد إذا اضيف إليه الترك كان مبغوضا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كون المحبوب نقيض ذلك الترك ، وهو الفعل إذا اضيف إلى هذا المقيّد لا مطلقا ، فإنّ الوصفين المتناقضين يستدعيان موصوفين متناقضين ، ولا يعقل التناقض بين الموصوفين وهما الفعل والترك إلاّ إذا تواردا على محلّ واحد لمكان اشتراطه بوحدة الموضوع بالمعنى المتناول لجميع الوحدات الثمانية ، فإذا كان محلّ أحد المتناقضين وهو الترك المبغوض شيئا مقيّدا لابدّ وأن يكون محلّ المتناقض الآخر وهو الفعل المحبوب أيضا هذا الشيء المقيّد ، فيكون الواجب في المثال المذكور أكل الرمان مقيّدا بحالة عدم حصول شرب الرقي ، وشرب الرقي مقيّدا بحالة عدم حصول أكل الرمّان ، فأكل الرمّان حال حصول شرب الرقي وشرب الرقي حال حصول أكل الرمّان ليس بواجب ، لا سابقا على حصول ما حصل ولا لاحقا بحصوله ولا مقارنا لحصوله ، فيتحقّق بملاحظة الإيجاب على النحو المذكور بالنسبة إلى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مفهومان مقيّدان بقيدين </w:t>
      </w:r>
    </w:p>
    <w:p>
      <w:pPr>
        <w:pStyle w:val="BookText"/>
        <w:rPr/>
      </w:pPr>
      <w:r>
        <w:rPr>
          <w:rFonts w:ascii="Amiri" w:hAnsi="Amiri" w:eastAsia="Amiri" w:cs="Amiri"/>
          <w:color w:val="111111"/>
          <w:sz w:val="28"/>
          <w:sz w:val="28"/>
          <w:szCs w:val="28"/>
          <w:rtl w:val="true"/>
          <w:lang w:bidi="ar-SA"/>
        </w:rPr>
        <w:t>متقابلين تقابل الإيجاب والسلب ، والواجب من هذين المفهومين أحدهما والآخر باق على ما عليه ذلك الشيء قبل الإيجاب بعنوانه الكلّي من الحكم المقرّر له شرعا ولو بحكم الأصل من إباحة أو استحباب ، فالأصحاب مع أكثر المعتزلة إن أرادوا بما قالوه من عدم وجوب الجميع وعدم جواز الإخلال بالجميع وأيّها فعل كان نفس الواجب هذا المعنى فمرحبا بالوفاق ، وإلاّ فمع أنّه ممّا لا يكاد يتعقّل مردود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ما أوردنا في إبطال الأوّل من الوجوه المذكورة على من أوجب الجميع بعينه مع سقوط البعض بفعل غيره ، من لزوم كون إيجاب ما زاد على الواحد عبثا منافيا للحكمة ، لا يتّجه على ما قرّرناه وإن كان المقيّد الّذي هو محلّ الوجوب بحسب لحاظ الذهن متعدّدا باعتبار تعدّد الشيئين ، فإنّ المكلّف به حينئذ واحد على كلّ حال والتكليف أيضا واحد على كلّ تقدير ، وذلك لاستحالة تحقّق القيدين معا في الخارج من جهة مناقضة كلّ مقيّد لقيد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استحالة الجمع بين المتناقضين فيستحيل الجمع بين المقيّدين مع المقارنة ومع الترتيب فيستحيل التكليف بهما معا ، بل الّذي يتحقّق في الخارج واحد وهو أحد المقيّدين ، فيكون الإيجاب واحدا ولا تعدّد فيه حتّى يلزم خروج ما زاد على الواحد عبثا كما هو قضيّة الوجه الأوّل ممّا تقدّم ، ولمّا كان كلّ من هذين المقيّدين في لحاظ الذهن ملحوظا بقيد الخصوصيّة فتعلّق الإيجاب به بهذا الاعتبار لا أنّه تعلّق بالمفهوم المشترك بينهما لا بقيد الخصوصيّة ، ولمّا كان كلّ منهما في تعلّق الإيجاب به مع قيد الخصوصيّة لم يعتبر فيه تعيين بالنسبة إلى إيجاده المحصّل للامتثال فحصل التخيير بينهما بهذا الاعتبار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أحدهما لا على التعيين مع اعتبار الخصوصيّة ، لا مع عدم اعتبارها ليكون الواجب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 الكلّي الغير الملحوظ معه الخصوصيّة ، بأن لا يكون للخصوصيّة مدخل في الاتّصاف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يمكن إرجاع مقالة الأشاعرة من أنّ الواجب أحد الأبدال ، بأن يراد بالواجب ما يستقرّ في ذمّة المكلّف ، إذ من الظاهر أنّ الذمّة لا يستقرّ فيها إلاّ ما أمكن وجوده في الخارج ، ولا يوجد فيه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 معه الخصوصيّة ، وأمّا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مفهوم ليس إلاّ أمرا ذهنيّا ولا يعقل له وجود فضلا عن إمكانه ، فيكون ما يستقرّ في ذمّة المكلّف أحد المقيّدين مع الخصوصيّة لا بشرط التعيين لينافي قضيّة التخيير ولا بشرط عدم التعيين ليمتنع إيجاده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ذلك ينادي مثالهم المعروف من أنّ السيّد إذا قال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أمرتك أن تخيط هذا الثوب أو تبني هذا الحائط في هذا اليوم أيّهما فعلت اكتفيت به ، وإن تركت الجميع عاقبتك ، ولست آمرك أن تجمع بينهما بل أمرتك أن تفعل واحدا منهما لا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بيان المختصر عند تصحيح هذا المقال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الكلام معقول ولا يمكن أن يقال لم يكن مأمورا بشيء لأنّ غرضه العقاب بترك الجميع ، ولا يمكن أن يقال الجميع مأمور به فإنّه صرّح بنقيضه ، ولا واحد بعينه لأنّه صرّح بالتخيير ، فلا يبقى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واحد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لم يكن نصّا ظاهر فيما قرّرناه من أنّ الممنوع والمبغوض ترك الجميع ، فيكون الواجب أحدهما مع الخصوصيّة لا على التعيين ، ولا يتّجه ذلك إلاّ إذا لوحظ كلّ منهما بالخصوص حال عدم حصول الآخر ، لمكان التنصيص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آمرك أن تجمع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للواجب لا أنّه قيد لما حصل له وصف الوجوب وشرط فيه ، بمعنى أنّ الواجب شيء لم يعتبر فيه تعيين كما في الواجب المعيّن لا أنّه شيء بشرط 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ما يرشد إليه أيضا ما ذكره الحاجبي عند دفع اعتراض المعتزلة على الأشاعرة في مقالتهم بأنّ غير المعيّن مجهول ويستحيل وقوعه فلا يكلّف به ، من أنّه معيّن من حيث هو واجب وهو واحد من الثلاثة فينتفي الخصوص ، فصحّ إطلاق غير المعيّن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واحدا من الثلاثة له اعتبارات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بشرط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بشرط 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لا بشرط التعيين ولا بشرط 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لمنافاته قضيّة التخيير ، والاعتراض إنّما يتّجه لو كان الواجب الواحد باعتباره الثاني وليس بمراد في المقام ، فتعيّن الواحد بالاعتبار الثالث وهو لكونه لم يعتبر فيه تعيين من جهة إلغاء خصوصيّته المتشخّصة حين الإيجاب صحّ وصفه بغير المعيّن ، ووصفه بغير المعيّن من جهة عدم اعتبار تعيين فيه لا ينافي كونه معيّنا في حدّ ذاته من جهة كونه بالخصوص محلاّ للوجوب لا باعتبار المفهوم المشترك بينه وبين غيره من الثلاثة ، ولكونه لم يعتبر فيه عدم التعيين صحّ تعلّق التكليف به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فلا وقع لما أورده بعض الفضلاء على أصحاب تلك المقالة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بأنّ الواجب في صورة التخيير هو أحد الامور إن أراد به مصداقا لا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عليه ما مرّ من امتناع وجوده في الخارج ، وإن أراد به المفهوم الحاصل في ضمن الأفراد كما نصّ عليه الحاجبي والعضدي اتّجه عليه إشكالان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يتمّ على عدم وجود الطبائع في الخارج كما يراه الحاجبي حيث اختار عدم تعلّق الأمر بالطبيعة وخصّ تعلّقه بالأفراد ، واحتجّ عليه بامتناع وجود الكلّي في الخارج مع أنّه قد اختار في المقام أنّ الواجب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في الأفراد فبين ما اختار في المقامين 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الطلب المتعلّق بمفهوم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متعلّق به باعتبار كونه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لامتثل بإتيان غير المذكور ، بل متعلّق به باعتبار كونه مقيّدا بأحد الامور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المفهوم المقيّد بكلّ واحد يبائن المفهوم المقيّد بالآخر كنفس القيد ، إذ قضيّة مبائنة القيود مبائنة التقييد المقتضية لمبائنة المقيّدات من حيث كونها مقيّدات ، فإن تعلّق الوجوب بواحد من تلك القيودات لا بعينه كان مبهما وورد عليه ما مرّ من أنّه ممتنع ، وإن تعلّق بمفهوم أحدها عاد الكلام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لجواز أن يختار الشقّ الأوّل ويدفع المحذور بجعل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للواجب بعد تعلّق الوجوب به باعتبار خصوصيّته المتعيّنة من جهة عدم اعتبار تعيين فيه من حيث عدم انحصار طريق الامتثال في أدائه ، لا قيدا فيما يحصل له وصف الوجوب ليكون له مدخل في الاتّصاف 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يختار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خلاف التحقيق بملاحظة ما قرّرناه في إبطال الأخير من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ويذبّ عن أوّل الإشكالين بإبداء الفرق بين المقامين بكون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كلّيا منتزعا عن الأفراد باعتبار إلغاء ما فيها من الخصوصيّة مع عدم اعتبار التعيين في شيء منها ، فلم لا يجوز كونه في إرادتهم منتزعا عنها بعد تعلّق الوجوب بها بالخصوص على غير جهة التعيين ، فإطلاق كونه واجبا من جهة كونه منتزعا عن الواجب لا أنّه واجب بنفسه على وجه تعلّق الحكم به على سبيل الحقيقة ، مع أنّ الملازمة بين المقامين ممنوعة من وجه آخر ينشأ عن التأمّل في كون أحد الامور كلّيا وإن أطلق عليه المفهوم ، لأنّ الكلّي حسبما عرّفوه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يمتنع فرض صدقه على 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بفرض صدقه على كثيرين تجويز العقل لاتّحاده في الخارج مع امور متكثّرة أو صحّة حمله على امور متكثّرة كمفهوم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زيد وعمرو وبكر وغيره من أفراده الغير المتناهية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ريب أنّ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بهذه المثابة ، إذ لا يجوّز العقل اتّحاده مع زيد وعمرو وبكر في آن واحد لمنافاة الوحدة للكثرة ، وكذا لا يصحّ حمله على الكثرة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وبكر أحد الأفراد ، ومثله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يصدق على كلّ من الامور المذكورة بدلا عن صدقه على الآخر في آنات متبادلة ، وهو من لوازم ما اعتبر فيه من الابهام وإلغاء التعيين ومجرّد ذلك لا يقضي بكونه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أنّه مفهوم كالجزئي مطابق لمصداقه يحصل له من جهة إلغاء خصوصيّته المشخّصة له بعد إلغاء تعيينه حين اعتبار النسبة بينه وبين ما نسب إليه ، ولذا يقال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المفهوم الاعتباري والكلّي الانتزاعي ، فهو في الحقيقة جزئي كالمنتزع عنه وتسميتها بالكلّي مجاز لمشاركته له في عدم اعتبار الخصوصيّة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المأخوذ في حدّ الكلّي من صدقه على الكثيرين أعمّ من الصدق الآني والصدق التبادلي وهو غير ظاهر بل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ما تقدّم من الفرق بين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للواجب باعتبار عدم اعتبار تعيين فيه ، أو قيدا لما حصل له وصف الوجوب حتّى يكون شرطا في الامتثال ، والإشكال إنّما يرد على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الّذي يظهر من تضاعيف كلمات الأشاعرة استدلالا ونقضا وإبراما ودفعا للنقوض الواردة عليهم أنّه لا يغاير مقالتهم لمقالة المعتزلة وإن غايرتها في العبارة ، وكأنّ الموهم للمغايرة ما في كلامهم من أنّ الواجب أحد الأبدال لا بعينه بزعم أنّ مرادهم به المفهوم المعرّى عن اعتبار الخصوصيّة واعتبار التعيين وقد عرفت خلافه ، وسيأتي زيادة توضيح في ذلك في شرح عبارة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جملة الظواهر ما ورد في الكتاب العزيز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عَقَّدْتُمُ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بتعقيدكم الأيمان وهو توثيقها بالقصد والنيّة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عقدتم بالتخفيف وعاقدتم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يؤاخذكم بنكث ما عقدتم ، </w:t>
      </w:r>
    </w:p>
    <w:p>
      <w:pPr>
        <w:pStyle w:val="BookText"/>
        <w:rPr/>
      </w:pPr>
      <w:r>
        <w:rPr>
          <w:rFonts w:ascii="Amiri" w:hAnsi="Amiri" w:eastAsia="Amiri" w:cs="Amiri"/>
          <w:color w:val="111111"/>
          <w:sz w:val="28"/>
          <w:sz w:val="28"/>
          <w:szCs w:val="28"/>
          <w:rtl w:val="true"/>
          <w:lang w:bidi="ar-SA"/>
        </w:rPr>
        <w:t xml:space="preserve">والنكث النقض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نَكَثُوا أَيْمانَهُمْ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أي نقضوها ، والعقد الشدّ والميثاق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عقد بمعنى العقود وهي أوكد العهود ، والفرق بين العهد والعقد أنّ العقد فيه معنى الاستيثاق والشدّ ولا يكون إلاّ من متعاقدين ، والعهد قد يتفرّد به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والكفّارة التغطية ، لأنّه تكفّر الذنب عن الإنسان أي تمحوه وتستره وتغطّيه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فكفّارته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كونها للتفريع على ما سبق ذكره من نكث ما عقدوه الّذي يؤاخذ اللّه به ، وكونها الجزاء لشرط مقدّر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نكثتم أيمانكم بعد ما عقّدتموها فكفّارته إطعام عشرة مساكين إلى آخره ، وهذا هو محلّ 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أصحاب القول بأنّ الواجب في المخيّر كلّ واحد على البدل الاحتجاج بظاهر الآية ، تعليلا بأنّ المتبادر منها إيجاب الاطعام والتحرير على سبيل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الأشاعرة أيضا الاحتجاج به تعليلا بأنّ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الشيئين أو الأشياء وتعلّق الأمر بواحد منهم محقّق ومستقيم والنصّ دالّ عليه بظاهره فيجب العمل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استوجه كلا الوجهين ، ولا بأس بأن نشير إلى دقيقة حسبما يساعده العرف والقواعد ليتّضح بها مفاد الآية ونظائرها ممّا يرد في العرف وفي الشرع كتابا وسنّة ، وهي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يشهد به الاستعمالات المتداولة في العرف ترد لمعان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التنويع القاضي بكون كلّ ممّا بعدها قسما لما قبلها المأخوذ موضوعا في القضيّة ومن لوازمه وقوعها في حيّز الخبر خاصّة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الترديد القاضي بكون الحكم فيما بين الموضوع وأحد الأمرين أو الامور على جهة التشكيك مع المنع عن كلّ من الاجتماع والافتراق كما في الانفصال الحقيقي ، أو عن الاجتماع فقط كما في منع الجمع ، أو عن الافتراق فقط كما في منع الخلو ، وهو كسابقه في اختصاصها بوقوعها في حيّز الخبر أيضا ويمتاز عنه بعموم موضوع القضيّة في الأوّل وكونه من الماهيّات الملحوظة لا بشرط وخصوص محمولها مع تعدّده ، وخصوص موضوعها وكونه جزئيّا حقيقيّا أو إضافيّا في الثاني مع عموم محمولها وتعدّده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زوج أو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الأوّل ،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العدد زوج أو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الثاني وقس عليهما كلّما يرد عليك من الأمثلة ، ويكثر في الثاني تعقّب الجملة لها أسميّة أو فعليّة </w:t>
      </w:r>
    </w:p>
    <w:p>
      <w:pPr>
        <w:pStyle w:val="BookText"/>
        <w:rPr/>
      </w:pPr>
      <w:r>
        <w:rPr>
          <w:rFonts w:ascii="Amiri" w:hAnsi="Amiri" w:eastAsia="Amiri" w:cs="Amiri"/>
          <w:color w:val="111111"/>
          <w:sz w:val="28"/>
          <w:sz w:val="28"/>
          <w:szCs w:val="28"/>
          <w:rtl w:val="true"/>
          <w:lang w:bidi="ar-SA"/>
        </w:rPr>
        <w:t>بخلاف الأوّل إذ لا يتعقّبها فيه إلاّ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القاضي بالرخصة في كلّ من طرفي الفعل والترك ، فيكون إباحة أو جعل الاختيار في أداء ما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المصحوبة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الغرض الباعث على إيجاب تلك الامور لا على جهة التعيين ، فلا يلاحظ معه عموم ولا خصوص في الموضوع ولا المحمول ، بل هو ممّا يلازم الإنشاء على خلاف الأوّلين ، مع كون القضيّة باعتبار وضعها إنشائيّة أو لا مع اشتمالها على الغرض الّذي هو مصلحة الطلب بعنوان وروده للتعليل أو متعلّقا لذلك الطلب أو موضوعا في القضيّة المسوقة لإفادته ،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اليتيم أو احبسه للتأديب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اليتيم بالضرب أو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تأديب اليتيم ضربه أو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اليتيم أو احبسه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في جميع عباراته لإفادة معنى واحد ولكن العبارات تختلف في تطرّق تجوّز إلى بعضها دون بعض ، فإنّ الأوّل والأخير لا تجوّز فيهما أصلا مع الفرق بينهما في الاشتمال على علّة الحكم وعدمه ، بخلاف الثانية والثالثة لأنّ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اليتيم بالضرب أو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عقليّا من جهة أنّ مقصود المتكلّم في مثل ذلك إيجاب السبب ، ولكن يأتي بالعبارة على وجه يكون الأمر واردا على المسبّب توسّعا مع التنبيه على الحكم وعلّته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تأديب اليتيم ضربه أو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لغويّا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إطلاق الإخبار في موضوع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إطلاق المسبّب على سببه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قد يطلق ويراد المسبّب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رعينا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المسبّب قد يطلق ويراد به السبب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 السماء نباتا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اللفظ إذا استعمل في معنى مجازي يؤول باعتبار ما تضمّنه الاستعمال من النسبة التقييديّة عند التحليل إلى جملة خبريّة تشتمل على المعنى المستعمل فيه موضوعا واللفظ المستعمل محمولا ، فيقال في المثالين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النبات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الحمل ممّا يقتضي الاتّحاد الموجب لامتناع حمل المبائن فلا مناص في تلك القضيّة أيضا من تجوّز في موضوعها ، بأن يراد بالنبات في المثال الأوّل ما يحصل به النبات من باب تسمية السبب باسم المسبّب ، وبالمطر في المثال الثاني ما يحصل بالمطر من باب تسمية المسبّب باسم السبب ، أو في محمولها بأن يراد بالغيث في المثال الأوّل ما يحصل بالغيث من باب تسمية المسبّب باسم السبب ، وبالنبات في المثال الثاني ما يحصل به النبات من </w:t>
      </w:r>
    </w:p>
    <w:p>
      <w:pPr>
        <w:pStyle w:val="BookText"/>
        <w:rPr/>
      </w:pPr>
      <w:r>
        <w:rPr>
          <w:rFonts w:ascii="Amiri" w:hAnsi="Amiri" w:eastAsia="Amiri" w:cs="Amiri"/>
          <w:color w:val="111111"/>
          <w:sz w:val="28"/>
          <w:sz w:val="28"/>
          <w:szCs w:val="28"/>
          <w:rtl w:val="true"/>
          <w:lang w:bidi="ar-SA"/>
        </w:rPr>
        <w:t>باب تسمية السبب باسم المسبّب ، وإلى أيّهما تطرّق التجوّز بقي الآخر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القياس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تأديب اليتيم ضربه أو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يراد بالتأديب ما يحصل به التأديب مجازا ، أو بالضرب ما يحصل بالضرب ، وبالحبس ما يحصل بالحبس من باب ذكر المسبّب أو السبب وإرادة السبب أو المسبّب ، والنكتة في هذا التجوّز التنبيه على الحكم وعلّته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ينظر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فَكَفَّارَتُهُ إِطْعامُ عَشَرَةِ مَساكِينَ مِنْ أَوْسَطِ ما تُطْعِمُونَ أَهْلِيكُمْ أَوْ كِسْوَتُهُمْ أَوْ 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الكفّارة مصلحة للأمر مسبّبة عن الامور المذكورة لا نفس المأمور به ، كما يومئ إليه بعض العبائر ، ولا كلّي مشترك بين تلك الامور كما يستفاد من بعض الأعلام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فالخطاب بالكفّارة عينيّ يستتبع التخيير في أفرادها ، والخطاب بأحد الخصال 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محو الذنب ما يتسبّب عن الخصال لا أنّها بعينها محو ، فذكرها في الكلام تنبيه على علّة الطلب الإيجابي وهو مستفاد من الهيئة التركيبيّة ومتعلّق بالخصال لا بالكفّارة ، وهي إمّا أن يكون المراد بها ما يحصل به الكفّارة أو تكون على حقيقتها ، ويراد بالخصال المذكورة ما يحصل بها ، وأيّا مّا كان فهو مجاز بالعلاقة المذكورة ويفيد مفاد هذا التركيب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 المساكين أو اكسهم أو حرّر رقبة للكفّارة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بإطعام المساكين أو كسوتهم أو تحرير رقبة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التراكيب لا يعقل كونها تنويعيّة لما عرفت من قضيّة اختصاصها بالإخبار فلا تلائم المقام ، مع عدم ملائمتها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جعلناها تفريعيّة أو جزائيّة ، مضافا إلى انتفاء شرط التنويع هنا من عموم موضوع القضيّة وخصوص محمولها ، ولا ترديديّة لمنافاة الإنشاء للإخبار مع امتناع الجهل والتشكيك هنا ، مع أنّ الترديد الملازم للتشكيك إن اخذ بالقياس إلى الطلب فهو ممّا لا محصّل له بل لا يكاد يعقل ، أو بالقياس إلى المطلوب فكذلك لأنّ الشكّ في متعلّق الطلب بعد الجزم بصدوره ممّا لا معنى له ، فقول الأشاعرة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الشيئين أو الأشياء إن كان منزّلا إلى هذا المعنى فهو مقطوع بفساده ، غير أنّه قد عرفت أنّ مقالتهم لا تغائر بالذات لمقالة الأصحاب وأكثر المعتزلة ، فيكون مرادهم به ما يرجع إلى ما ذكروه من كون الواجب كلّ واحد على البدل ، بمعنى تعلّق الوجوب بالخصوصيّات مع إلغاء ما في كلّ منها من التعيين الّذي هو مفاد التخيير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أن يحمل الاستدلال على إرادة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أنّ ما يستقرّ في ذمّة </w:t>
      </w:r>
    </w:p>
    <w:p>
      <w:pPr>
        <w:pStyle w:val="BookText"/>
        <w:rPr/>
      </w:pPr>
      <w:r>
        <w:rPr>
          <w:rFonts w:ascii="Amiri" w:hAnsi="Amiri" w:eastAsia="Amiri" w:cs="Amiri"/>
          <w:color w:val="111111"/>
          <w:sz w:val="28"/>
          <w:sz w:val="28"/>
          <w:szCs w:val="28"/>
          <w:rtl w:val="true"/>
          <w:lang w:bidi="ar-SA"/>
        </w:rPr>
        <w:t>المكلّف من الخصوصيّات الّتي يدور الواجب بينها واحد منها دائما غير معيّن موكول تعيينه في الامتثال إلى اختيار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مرجع الاستدلالين إلى معنى واحد وإن كان تعبيرهم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إرادة وقوع الطلب بالمفهوم المنتزع مع قطع النظر عن ملاحظة الخصوصيّة ، وإنّما عبّروا بذلك ردّا على بعض المعتزلة في توهّم تعلّق الوجوب بالجميع مع سقوطه بفعل البعض وبعض آخر في دعوى تعلّقه بواحد معيّن عند اللّه على كلّ من المذهبين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فقضيّة ما ذكر تعيّن المعنى الثالث في كونه مرادا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المتبادر منها ، كما أنّ المتبادر من التصريح بذكر الخصال تعلّق الوجوب المستفاد من الهيئة بكلّ منها بالخصوص لا بالمفهوم المنتزع عنها وإلاّ لخرج في الكلام بلا معبّر وهو كما ترى ، ولا يمكن كونه مرادا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المعاني الحرفيّة مع عدم تحقّق اندراجه فيما هو الضابط في الحروف من عموم الوضع وخصوص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مفاد التخيير يرجع إلى جعل الاختيار في أداء ما يحصل به الامتثال مع المكلّف وإنشاء الاكتفاء بالبعض لا على جهة التعيين ، ويلزمه إلغاء التعيين عن الخصوصيّات المتخيّرة للطلب ، فلا ينبغي أن يكون مفاد الآية إيجاب الجميع لمنافاته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إيجاب البعض المعيّن لمنافاته التخيير الملازم لإلغاء جهة التعيين ، بل مفادها إنشاء مطلوبيّة كلّ بعض وممنوعيّة تركه حال عدم حصول الآخر وتركه ، وهذا التقييد من لوازم التخيير الملازم لإنشاء الاكتفاء بالبعض مع إلغاء جهة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القيد في كلّ مناقضا لقيد الآخر وقضيّة ذلك مناقضة المقيّدات فمتعلّق الطلب الإيجابي المستفاد من الهيئة واحد دائما وملحوظ بالخصوص ، وتعيينه في الامتثال موكول إلى اختيار المكلّف فبأيّها أتى فقد أتى بنفس الواجب لا ببدله ولا ما يسقط عنه ، إذ ليس الواجب معناه إلاّ ما كان مطلوبا فعله ومبغوضا تركه ، ولا ريب أنّ كلّ واحد من الخصال الثلاث حال عدم حصول الآخرين مطلوب فعله ومبغوض تركه أخذا بموجب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بأنّ الواجب في المخيّر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جماعة من الخاصّة والعامّة إن اريد به المفهوم المنتزع ليس على ما ينبغي ، لمخالفته صريح الوجدان وظاهر الخطاب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ذلك كما في كلام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الوجوب التبعي بالنسبة إلى المفهوم التابع للوجوب المتعلّق بالخصوصيّات على سبيل التخيير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الوجوب </w:t>
      </w:r>
      <w:bookmarkStart w:id="16" w:name="pg15527_175805"/>
    </w:p>
    <w:p>
      <w:pPr>
        <w:pStyle w:val="BookText"/>
        <w:rPr/>
      </w:pPr>
      <w:bookmarkEnd w:id="16"/>
      <w:r>
        <w:rPr>
          <w:rFonts w:ascii="Amiri" w:hAnsi="Amiri" w:eastAsia="Amiri" w:cs="Amiri"/>
          <w:color w:val="111111"/>
          <w:sz w:val="28"/>
          <w:sz w:val="28"/>
          <w:szCs w:val="28"/>
          <w:rtl w:val="true"/>
          <w:lang w:bidi="ar-SA"/>
        </w:rPr>
        <w:t>بمعنى أنّه لا يجب الجميع ، ولا يجوز الإخلال بالجميع ، وأيّها فعل كان واجبا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جمهور 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التعييني والتخييري إمّا أن يكون أصليّا أو تبعيّا فالوجوه أربعة ، والأمر في الوجوب التعييني الأصلي ظاهر كالوجوب التخييري الأصلي كخصال الكفّارة ، وأمّا الوجوب التعييني التبعي فكمطلوبيّة أحد تلك الخصال على سبيل التعيين فإنّه تابع لتعلّق الخطاب بتلك الأفعال على سبيل التخيير ، فالوجوب التخييري التبعي كوجوب الإتيان بأفراد الطبيعة على سبيل التخيير عند تعلّق الأمر بها ، فكلّ واجب تخييري أصلي يلزمه وجوب تعييني تبعي ، كما أنّ كلّ واجب تعييني أصلي يلزمه وجوب تخييري تبعي إذا تعلّق الوجوب بطبيعة كلّية ، لا بأن يكون هناك تكليفان مستقلاّن يكون أحدهما تعيينيّا والآخر تخييريّا ، بل هناك تكليف واحد يختلف الحال فيه بحسب الاعتبارين المذكورين ، نظير ما يقال في الدلالة المطابقيّة والتضمّنيّة فإنّ هناك دلالة واحدة لها اعتباران يعدّ بالنسبة إلى أحدهما مطابقة وبالنسبة إلى الآخر تضمّنا فأحد هذين القسمين تابع للآخر من غير أن يكون هناك دلالتان متعدّدتان في الواقع تكون إحداهما تابعة للاخرى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بمثل ذلك في المقام ، فإنّ الوجوب الحاصل هنا أيضا واحد يختلف الحال فيه بحسب الاعتبارين المذكورين ، حيث إنّه يتعلّق أصالة بكلّ من تلك الأفعال على وجه التخيير بينها ويتبعه صحّة اتّصاف أحدها بالوجوب التعييني التبعي من غير أن يكون هناك وجوبان ، وكذا الحال في اتّصاف الماهيّة بالوجوب التعييني فإنّه يتبعه وجوب أفرادها بالوجوب المتعلّق بالطبيعة لاتّحادها معها على سبيل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بذلك أنّ الحال في الواجبات التخييريّة على عكس الواجبات التعيينيّة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الوجوب التبعي بهذا المعنى اصطلاح آخر غير ما تقدّم تفسيره في بحث المقدّمة وإلاّ فهو منطبق على الوجوب العرضي الملحوظ بالنسبة إلى لوازم الواجب</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8594235_2142443653"/>
      <w:bookmarkStart w:id="18" w:name="_Toc6"/>
      <w:bookmarkEnd w:id="17"/>
      <w:r>
        <w:rPr>
          <w:rtl w:val="true"/>
        </w:rPr>
        <w:t>في ذكر أقوال المسألة والإشارة إلى أدلّتها</w:t>
      </w:r>
      <w:bookmarkEnd w:id="18"/>
    </w:p>
    <w:p>
      <w:pPr>
        <w:pStyle w:val="BookText"/>
        <w:rPr/>
      </w:pPr>
      <w:r>
        <w:rPr>
          <w:rFonts w:ascii="IRNazanin" w:hAnsi="IRNazanin" w:eastAsia="IRNazanin"/>
          <w:color w:val="111111"/>
          <w:sz w:val="28"/>
          <w:sz w:val="28"/>
          <w:szCs w:val="28"/>
          <w:rtl w:val="true"/>
          <w:lang w:bidi="fa-IR"/>
        </w:rPr>
        <w:t>المقام الثالث</w:t>
      </w:r>
    </w:p>
    <w:p>
      <w:pPr>
        <w:pStyle w:val="BookText"/>
        <w:rPr/>
      </w:pPr>
      <w:r>
        <w:rPr>
          <w:rFonts w:ascii="Amiri" w:hAnsi="Amiri" w:eastAsia="Amiri" w:cs="Amiri"/>
          <w:color w:val="111111"/>
          <w:sz w:val="28"/>
          <w:sz w:val="28"/>
          <w:szCs w:val="28"/>
          <w:rtl w:val="true"/>
          <w:lang w:bidi="ar-SA"/>
        </w:rPr>
        <w:t>في ذكر أقوال المسألة والإشارة إلى أدلّتها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أوّل الأقوال وقد جعله المصنّف مشهورا بين أصحابنا ثمّ عزاه إلى جمهور</w:t>
      </w:r>
    </w:p>
    <w:p>
      <w:pPr>
        <w:pStyle w:val="BookText"/>
        <w:rPr/>
      </w:pPr>
      <w:r>
        <w:rPr>
          <w:rFonts w:ascii="Amiri" w:hAnsi="Amiri" w:eastAsia="Amiri" w:cs="Amiri"/>
          <w:color w:val="111111"/>
          <w:sz w:val="28"/>
          <w:sz w:val="28"/>
          <w:szCs w:val="28"/>
          <w:rtl w:val="true"/>
          <w:lang w:bidi="ar-SA"/>
        </w:rPr>
        <w:t>المعتزلة ، وعزاه في المنية إلى أصحابنا ومحقّقي المعتزلة وهو يومئ إلى إطباق أصحابنا عليه ، ومثله ما في كلام بعض الأعلام من نسبته إلى أصحابنا وجمهور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ما اختاره كثير من أصحابنا كالسيّد والشيخ والمحقّق والعلاّمة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إشارة إلى ما في التهذيب من اختياره ذلك ، ولكن العجب منه أنّه مع مصيره إليه هنا صرّح عند تحديد الواجب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يذمّ تاركه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الواجب في المخيّر هو الكلّي الّذي فسّره بعضهم بالصادق على الخصال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يشكل الحال في توجيه العبارة الواقعة في كلام هؤلاء عند تفسير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بوجوب كلّ واحد 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يخالف سائر الأقوال ، وإلاّ فهي بظاهرها لا تبائن القول بكون الواجب واحدا معيّنا عند اللّه وهو الّذي يفعله المكلّف الّذي يتبرّأ عنه كلّ من المعتزلة والأشاعرة ويسنده كلّ إلى صاحبه ، لأنّ هذا القائل يتسالمهم في دعوى المقدّمة الاولى وهو عدم وجوب الجميع ، بمعنى عدم وجوب كلّ واحد على التعيين لا مع الاجتماع ولا مع التفريق ، وكذلك في دعوى المقدّمة الثانية وهي عدم جواز الإخلال بالجميع بأن لا يأتي بشيء من الخصال ، ولا ريب أنّ المقدّمة الثالثة أيضا لا تنافي مقالته لجواز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ما يفعله المكلّف هو الواجب بالأصالة ، من جهة أنّ فعل المكلّف يكشف عن أنّ ما فعله هو الّذي عيّنه اللّه تعالى في حقّه ، وذلك يختلف باختلاف المكلّفين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ما فعله المكلّف واجبا بالأصالة ليس من جهة أنّ فعله كاشف عن أنّ ما فعله هو الّذي عيّنه اللّه تعالى في حقّه ، بل من جهة أنّه ما أوجبه اللّه تعالى بالخصوص ولم يعتبر فيه تعيينا عليه ، وخيّر بينه وبين معادله الّذي أوجبه بالخصوص ولم يعتبر فيه تعيينا ، فكون الشيء واجبا بالأصالة يرد على معنيين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اعتبر فيه التعيين مضافا إلى تعلّق الطلب به بالخصوص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الطلب بالخصوص وإن لم يعتبر فيه تعيين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المذكور يراد به المعنى الأوّل ومراد الجماعة من العبارة المذكورة هو المعنى الثاني ، فهما يشتركان في دعوى مدخليّة الخصوصيّة فيما يتّصف بالوجوب ، ويفترقان في دعوى اعتبار التعيين على المكلّف أيضا وعدم اعتباره فيما يتّصف بالوجوب ، وإنّما هو في مقام الامتثال موكول إلى اختيار المكلّف ومشيّته ، ولذا تراهم يوردون على القول المذكور بكونه منافيا للتخيير الّذي هو محلّ الكلام ،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المذكورة بيان لهذا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أيّا من الخصال اختاره المكلّف عند الامتثال على حسب ما ثبت له من التخيير الملازم لإلغاء التعيين وعدم اعتباره كان واجبا بالأصالة ، من جهة كونه ملحوظا بخصوصه وتعلّق الطلب به مع اعتبار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بأمر منتزع عنه مشترك بينه وبين معادله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الإشكال في تصوير هذا المعنى بحيث يكون كلّ متعلّقا للوجوب بالخصوص مع إلغاء جهة التعيين عن كلّ الّذي هو مفاد التخيير أو لازم له ، ويمكن دفعه أيضا بنحو ما قرّرناه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الجميع بحيث تعلّق به الوجوب على سبيل العامّ الاستغراقي حتّى يكون كلّ واجبا برأسه ويجتمع على المكلّف واجبات متعدّدة ، ولا على سبيل العامّ المجموعي حتّى يكون كلّ جزء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الإخلال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الجميع بحيث يكون ترك كلّ واحد جائزا في نظر الشارع حتّى ينافي تحقّق وصف الوجوب ، بل ترك الجميع على نحو العموم الاستغراقي مبغوض في نظره وممنوع عنه في خطابه ، وهو في معنى القول بأنّ ترك كلّ حال ترك الآخر مبغوض عنده وممنوع عنه في خطابه ، وقضيّة التوفيق بين هاتين المقدّمتين وجوب كلّ حال ترك الآخر ، لأنّ المنع عن ترك كلّ في تلك الحال ملازم لطلب كلّ في تلك الحال ، فجنس الوجوب مع فصله واردان على كلّ في تلك الحال ، فينتج أنّ الواجب فعل كلّ حال ترك الآخر ، وهذا مفهوم مقيّد صادق على كلّ واحد إذا قيس إلى حال ترك الآخر ، فيتحقّق في المقام مقيّدات فرضيّة والمكلّف مخيّر فيما بينهما فبأيّهما أتى يصدق عليه أنّه أتى بنفس الواجب ، لأنّه إتيان به حال ترك الآخر فيكون ما أتى به واجبا بالأصالة ، وهذا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فعل كان واجبا بالأصالة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الواجب المستقرّ في ذمّة المكلّف واحدا دائما ، لأنّ قضيّة مناقضة مقيّد كلّ لقيد الآخر مناقضة المقيّدات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استحالة التكليف بالامور المتناقضة ، فيستحيل من اللّه الحكيم إيجاب كلّ واحد من المقيّدات على سبيل العموم الاستغراقي ، بل الموافق للعدل والحكمة إيجاب كلّ واحد بالخصوص على طريق العموم البدلي ، وهذا هو مفاد التخيير المتضمّن لكون تعيين ما يحصل به الامتثال موكولا إلى اختيار المكلّف وهو واحد دائما ، فيكون هذا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واحد واجب على البدل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واحد لا بعينه ، ويتعيّن بفعل المكلّف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ومما يرشد إلى ما قرّرناه ما رواه الشيخ في باب كيفيّة الصلاة من التهذيب عمّن ذكره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الركعتين الأخيرتين ما أصنع فيهما؟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فاقرأ فاتحة الكتاب وإن شئت فاذكر اللّه فهو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ذلك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واللّه سواء إن شئت سبّحت وإن شئت قرأت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على المشيّة هو معنى التخيير والقضيّتان واردتان على حدّ الانفصال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المشيّة إذا تعلّقت فيما بين الأمرين بأداء أحدهما يمتنع تعلّقها بأداء الآخر ، لكونها ملزومة للصارف عن الآخر أو لمشيّة تركه وهما ملزومان للترك ، فيكون وجوب ما تعلّقت به المشيّة ثابتا له حال ترك الآخر ، لكون ما تعلّق به المشيّة ملزوما لترك ذلك الآخر ، والمفروض تعلّق الأمر في صريح اللفظ بكلّ منهما بالخصوص مقيّدا بأمر عدمي ملازم لإلغاء جهة التعيين بعد اعتبار الخصوصيّة وملاحظتها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وعبّر عنه بعض الأفاضل بمفهوم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خطأ ، إذ لم نجد في كلام أحد من أصحاب هذا القول التعبير بذلك ، وكأنّه نشأ عمّا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واحد لا بعينه بالكلّي فرقا بين هذه المقالة ومقالة المعتزلة وستعرف فساد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القول عزاه الفاضل المشار إليه إلى جماعة من الخاصّة والعامّة ، وممّن ذكره منهم مضافا إلى ما نذكره العلاّمة في النهاية ونهج الحقّ والشهيد والمحقّق الكركي والمحقّق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القاضي حكاية إجماع سلف الامّة عليه ، وحكاه في العدّة عن شيخنا المفيد وعزاه في نهج الحقّ إلى الإماميّة مؤذنا بإطباقهم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الحاجبي وغير واحد من شرّاح مختصره والبيضاوي في المنهاج وشارحه في معراج الوصول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أصحابنا الفاضل النراقي في المناهج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في المخيّر هو الواحد لا بعينه ، لا الماهيّة في ضمن أيّ فرد شاء ، ولا كلّ واحد على البدل إلاّ بإرجاعهما إلى الأوّل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والفرق بين الماهيّة والواحد لا بعينه وعلى البدل أنّه لا يلاحظ في الأوّل تشخّص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هو الماهيّة مع تشخّص مّا ، فهما مشتركان في الكلّية مختلفان في ضمّ التشخّص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هو الماهيّة مع التشخّص المعيّن ، بمعنى أنّ الخصوصيّة ملحوظة مع كلّ واحد ، فإذا تعلّق الوجوب بالأوّل يكون تعلّقه بالماهيّة أصالة وبالتشخّص المطلق والمعيّن تبعا ، وإن تعلّق بالثاني يكون تعلّقه بالأوّلين أصالة والثالث تبعا ، وإن تعلّق بالثالث يكون تعلّقه بالثلاثة أصالة ، فيكون هذا الفرد المعيّن مطلقا بدلا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مراده بالماهيّة الّتي نفى كونها واجبة ما أشار إليه شيخنا البهائي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والواجب أحد الأبدال الصادق على أيّها شاء أو تحصيل الكلّي كالكفّارة فيما يشاء من جزئيّاته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جعله الواحد لا بعينه مقابلا لكلّ واحد على البدل الّذي نفاه أيضا تنبيه على أنّ ما اختاره يغاير مختار الأصحاب بل الأشاعرة أيضا ، بناء على رجوع واحد لا بعينه عند التحقيق إلى كلّ واحد على البدل كما ستعرفه ، ولا محصّل له إلاّ أن يكون مراده به المفهوم الكلّي الصادق على كلّ من الجزئيّات ، كما أنّ ظاهر البهائي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الأبدال الصادق على أيّها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ويوافقه على هذا المعنى السيّد في المنية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 المسقط للفرض شيء واحد وهو الأمر الكلّي الصادق على كلّ واحد من الأفراد ، ويكون المجموع أو كلّ واحد من أفراده مسقطا إنّما هو لاشتماله على ذلك الكلّي لا لخصوصيته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المسقط للفرض لا يغاير الفرض مغائرة تامّة ، بل هو إمّا نفس الفرض أو فرد منه إذا كان ولا يعقل العكس ، فإذا كان التقدير تقدير الكلّي مسقطا كان الفرض هو ذلك الكلّي وإلاّ لزم كونه مغايرا للمسقط أو فردا منه ، والأوّل خلاف الفرض والثاني ممّا لا سبيل إليه ، لأنّ الكلّي بما هو كلّي لا يعقل له وجود ، ووجوده في ضمن الفرد يغني عن فرضه مسقطا بعد كون الفرض هو الفرد لكونه بنفسه مسقطا ، هذا إذا كان مراده بالفرض هو الواجب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المراد الوجوب فالموافقة أوضح ، لأنّ الكلّي لا يوجد بدون الفرد ومع </w:t>
      </w:r>
    </w:p>
    <w:p>
      <w:pPr>
        <w:pStyle w:val="BookText"/>
        <w:rPr/>
      </w:pPr>
      <w:r>
        <w:rPr>
          <w:rFonts w:ascii="Amiri" w:hAnsi="Amiri" w:eastAsia="Amiri" w:cs="Amiri"/>
          <w:color w:val="111111"/>
          <w:sz w:val="28"/>
          <w:sz w:val="28"/>
          <w:szCs w:val="28"/>
          <w:rtl w:val="true"/>
          <w:lang w:bidi="ar-SA"/>
        </w:rPr>
        <w:t xml:space="preserve">قال العلاّمة رحمه اللّه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بين القولين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المراد بوجوب الكلّ على البدل أنّه لا يجوز للمكلّف الإخلال بها أجمع ، ولا يلزمه الجمع بينها ، وله الخيار في تعيين أيّها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بوجوب واحد لا بعينه عنوا به هذا ، فلا خلاف معنويّ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هاهنا مذهب تبرّأ كلّ واحد من المعتزلة والأشاعرة منه ونسبه كلّ منهم إلى صاحبه واتّفقا على فساده ،</w:t>
      </w:r>
    </w:p>
    <w:p>
      <w:pPr>
        <w:pStyle w:val="BookText"/>
        <w:rPr/>
      </w:pPr>
      <w:r>
        <w:rPr>
          <w:rFonts w:ascii="Amiri" w:hAnsi="Amiri" w:eastAsia="Amiri" w:cs="Amiri"/>
          <w:color w:val="111111"/>
          <w:sz w:val="28"/>
          <w:sz w:val="28"/>
          <w:szCs w:val="28"/>
          <w:rtl w:val="true"/>
          <w:lang w:bidi="ar-SA"/>
        </w:rPr>
        <w:t>وجوده يكون أولى بنسبة الإسقاط إليه على تقدير كونه هو محلّ الفرض ، فنسبته إلى الكلّي تقضي بكون الكلّي هو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قرّرنا تبيّن أنّ كون الواجب هو الكلّي الصادق على الجزئيّات قول محقّق ذهب إليه جماعة من أصحابنا ، والواحد لا بعينه في كلام الآخرين المنسوب إلى الأشاعرة أيضا لا ينطبق عليه ، لرجوعه إلى كلّ واحد على البدل الّذي نبّه النراقي على مغايرته بالواحد لا بعينه الّذي اختاره ، ولا محصّل له في مقابلة كلّ واحد على البدل إلاّ كونه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في كلام البهائي من تجويز كون الواجب تحصيل الكلّي كالكفّارة فيما يشاء من جزئيّاته فهو مغاير للجميع ، ولم يعهد نقله عن أحد إلاّ ما عرفت في كلام النراقي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البهائي ارتضاؤه بهذا المعنى فهو مجوّز لكونه فيما بين خصال الكفّارة أحد الأبدال وكونه نفس الكفّارة ، ولكن في كونها كلّيا بالقياس إلى الخصال كلام قد تقدّم وجهه ، وأداة الترديد تومئ إلى عدم جزمه بأحد الأمرين وإنّما يجوّز كلاّ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بعدم الخلاف بين القولين أنّه كما أنّ الأوّلين يقولون بتعلّق الوجوب بكلّ واحد بالخصوص مع إلغاء جهة التعيين ، فكذلك الأشاعرة أيضا يعترفون بذلك ويعتبرون في متعلّق الوجوب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يعبّرون عنه بواحد لا بعينه تنبيها على عدم تعلّقه بالجميع ليكون ردّا على بعض المعتزلة ، ولا بواحد معيّن عند اللّه غير معيّن عند المكلّف ليكون ردّا على من يقول به ، أو أنّ غرضهم بذلك التنبيه على أنّ ما يستقرّ في ذمّة المكلّف واحد دائما ولا تعيين فيه من جهة التخيير ، وهذا كما ترى ممّا لا سبيل للأوّلين إلى إنكاره كما عرفت ، 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لابدّ له من متعلّق وهو إمّا كلّ واحد من الخصال بقيد الخصوصيّة ومع اعتبار التعيين ، أو كلّ واحد بقيد الخصوصيّة لا مع اعتبار التعيين ، أو المفهوم المشترك بينها المنتزع عنها لا بقيد الخصوصيّة ومع عدم التعيين ، والأوّل باطل</w:t>
      </w:r>
    </w:p>
    <w:p>
      <w:pPr>
        <w:pStyle w:val="BookText"/>
        <w:rPr/>
      </w:pPr>
      <w:r>
        <w:rPr>
          <w:rFonts w:ascii="Amiri" w:hAnsi="Amiri" w:eastAsia="Amiri" w:cs="Amiri"/>
          <w:color w:val="111111"/>
          <w:sz w:val="28"/>
          <w:sz w:val="28"/>
          <w:szCs w:val="28"/>
          <w:rtl w:val="true"/>
          <w:lang w:bidi="ar-SA"/>
        </w:rPr>
        <w:t>باتّفاق الفريقين والثاني مختار للأوّلين وهو الّذي تسلّمه الأشاعرة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يحصل المخالفة بينهما لو قالت الأشاعرة بالثالث ، كما قال به جملة من أصحابنا وهو باطل ، والّذي يدلّ عليه مضافا إلى ما قدّمنا ذكره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شرح منهاج البيضاوي عند شرح كلام البيضاوي في هذا المقام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الوجوب حكم متعلّق بفعل المكلّف ، فهذا المتعلّق لا يخلو من أن يكون معيّنا كالصلاة والصوم أو غير معيّن ، وغير المعيّن لا يخلو من أن يكون من بين امور معيّنة أو من بين امور غير معيّنة ، والثاني محال لامتناع التكليف والأوّل يسمّى بالواجب المخيّر كالخصال الثلاث في الكفّارة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متعلّق الوجوب فعل المكلّف كما هو الضابط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المفهوم المنتزع أمر اعتباري وليس من فعل المكلّف في شيء ليكون متعلّقا للوجوب عند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كلام ذلك أيضا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المعتزلة الوجوب متعلّق بمجموع خصال الثلاث ، بمعنى أنّه لا يجوز للمكلّف ترك الجميع ولا يجب عليه أيضا الإتيان بالجميع ، بل لو فعل واحدا منها لتأدّى به الواجب وبه سقط التكليف عنه ، فعلى هذا لا خلاف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الأشاعرة واعترف بعدم الخلاف بين مقالتهم لمقالة المعتزلة وإن اختلفتا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تهذيب العلاّمة من أنّه بعد ما اختار طريقة المعتزلة ذكر له مثالا بذكره الأشاعرة وإن شئت فلاحظ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 كلّ واحد منها واجب مخيّر فيه ، بمعنى أنّه لا يجب الجميع ولا يجوز الإخلال بالجميع وأيّما فعل كان واجبا بالأصالة ، لأنّه لا استبعاد في أن يقول السيّد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عليك أحد هذين بحيث لا يحلّ لك تركهما ولا اوجبهما عليك فأيّهما شئت إفعل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كلام الحاجبي عند دفع اعتراض المعتزلة القائلة بوجوب الجميع على كون الواجب واحدا لا بعينه ، بلزوم أحد الأمرين من التخيير بين الواجب وغيره واجتماع التخيير والوجوب في شيء واحد ، لأنّ الواحد الّذي هو الواجب إمّا أن يكون هو الواحد المخيّر فيه فيلزم الثاني أو غيره فيلزم الأوّل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 الّذي وجب لم يخيّر فيه </w:t>
      </w:r>
    </w:p>
    <w:p>
      <w:pPr>
        <w:pStyle w:val="BookText"/>
        <w:rPr/>
      </w:pPr>
      <w:r>
        <w:rPr>
          <w:rFonts w:ascii="Amiri" w:hAnsi="Amiri" w:eastAsia="Amiri" w:cs="Amiri"/>
          <w:color w:val="111111"/>
          <w:sz w:val="28"/>
          <w:sz w:val="28"/>
          <w:szCs w:val="28"/>
          <w:rtl w:val="true"/>
          <w:lang w:bidi="ar-SA"/>
        </w:rPr>
        <w:t xml:space="preserve">والّذي خيّر فيه لم يجب لعدم التعيين والتعدّد يأبى كون المتعلّقين واحدا كما لو حرّم أو أوجب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في الواجب المخيّر وصف للواجب فلا يصحّ فرضه بين الواجب وغير الواجب ، وهو ملزوم لتجويز الترك والواجب ملزوم لمنع الترك ، فإذا كان الواحد واجبا ومخيّرا فيه لزم اجتماع تجويز الترك ومنع الترك في شيء واحد وأنّه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الوجوب والتخيير الملزومين لأمرين متناقضين هو الواحد ولكن باعتبار ما يلحقه من الاعتبارين المتضادّين ، فإن اعتبر في حال عدم حصوله معادله فهو واجب لا يجوز تركه وإن اعتبر في حال حصول معادله فليس بواجب ويجوز تركه ، فلم يلزم توارد المتناقضين على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وجوب ما خيّر فيه ، يعني أنّ الواحد في اتّصافه بالوجوب لا تعيين فيه ، بمعنى أنّه ليس بمثابة يكون واجبا على تقدير حصول معادله وعلى تقدير عدم حصوله كما هو شأن كلّ واجب معيّن بالقياس إلى ما يقابله ، بل هو واجب على التقدير الثاني وغير واجب على التقدير الأوّل ، فما وجب غير ما جوّز تركه وما جوّز تركه غير ما وجب ، لكفاية التعدّد الاعتباري في اتّصاف المحلّ بوصفين 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والتعدّد يأبى كون المتعلّقين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المعنى ، يعني أنّ التعدّد الّذي يطرأ الواحد من جهة ما يؤخذ من الاعتبارين المتقابلين يأبى عن كون محلّ الوصفين واحدا غير قابل لاجتماعهما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لو حرّم أو أوجب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حرّم الشارع واحدا وأوجب آخر ، وهو استشهاد على عدم منافاة الواحد لتوارد الوصفين المتضادّين عليه من جهة ما يلحقه من التعدّد بعدم منافاته لتوارد التحريم والوجوب عليه من جهة ما لحقه من التعدّد ، ضرورة أنّه محرّم على تقدير حصول الآخر وواجب على تقدير عدم حصوله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هذا الكلام على التوجيه المذكور لا ينطبق إلاّ على ما قرّرناه في توجيه كلام الأصحاب والمعتزلة ، ولازمه كون مرادهم بالواحد في تعلّق الوجوب ولحوق التخيير به مصداقه الّذي يعتبر فيه الخصوصيّة لا محالة ، لكون الاعتبارين ممّا يلحق المصداق دون المفهوم الملازم لإلغاء الخصوصيّة عنه ، والتعبير عنه بالواحد من جهة إفادة أنّ ما يستقرّ في الذمّة إنّما هو الواحد دون المتعدّد ، كما يزعمه بعض المعتزلة في قولهم بوجوب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يوجّه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بيان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يرجع إلى محصّل ، وهو من وجهين ناشئين عن احتمالي رجوع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الّذي وجب أو إلى المخيّر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وجب غير متعيّن لأنّه واحد من الثلاثة من حيث هو واحد لا بعينه ، وهو أمر كلّي مشترك بينهما وهو غير مخيّر فيه ، والمخيّر فيه معيّن لأنّ المخيّر فيه هو كلّ واحد من الثلاثة على التعيين ، وهو غير واجب والمخيّر فيه ليس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وجب معيّن من حيث هو واحد لا تعدّد فيه ، والمخيّر فيه لا يكون معيّنا من حيث هو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دليل آخر على أنّ الواجب والمخيّر فيه لا يتّحدان ،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والمخيّر يتعدّدان وتعدّد المتعلّقين يأبى أن يكون المتعلّقان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الواجب والمخيّر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كما لو حرّم الشارع واحدا وأوجب آخر ، فإنّ تعدّد الوجوب والحرمة يأبى أن يكون متعلّقهما أي الواجب والحرام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الجميع من البعد ، مع عدم جدوى شيء من ذلك في دفع الاعتراض ، فإنّ الدفع لابدّ وأن يكون رافعا للاعتراض عن المورد الّذي هو محلّ سؤال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الخصم إنّما سأل عن أنّ الواحد الّذي هو الواجب إن كان هو المخيّر فيه لزم اجتماع الوجوب والتخيير في محلّ واحد ، والكلام الوارد في دفعه مبنيّ على تسليم ذلك الشقّ ومنع الملازمة ، ولا يستقيم إلاّ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الواحد في أحد اعتباريه والمخيّر فيه أيضا هو ذلك الواحد في اعتباره الآخر ، وأوّل ما ذكر من الوجهين لا يطابق السؤال ، بل هو اختيار لشقّ ثالث من شقيّ الاعتراض مبنيّ على جعل الوجوب وصفا لشيء وهو الكلّي المشترك ، وجعل التخيير معتبرا بين امور اخرى غير ذلك الشيء وإن كان لها تعلّق به باعتبار كونها جزئيّاته ، وهو ليس بشيء ممّا ذكره المعترض في تقرير الاعتراض من الشقّين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 ثاني الوجهين لرجوعه إلى الأوّل في جعل الوجوب وصفا للكلّي والتخيير وصفا للأفراد ، إذ لا فرق بينهما إلاّ في جعل عدم التعيين تارة وصفا للواحد الواجب واخرى وصفا لما خيّر فيه من الأفراد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توجيه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فأوضح فسادا ، لأنّه إقرار باعتراض المعترض لا أنّه دفع للاعتراض ، ضرورة أنّه اعترض بلزوم اجتماع المتضادّين في محلّ واحد على أحد شقّي اعتراضه ، وهو في معنى القول بأنّ تعدّد الوجوب والتخيير يأبى عن </w:t>
      </w:r>
    </w:p>
    <w:p>
      <w:pPr>
        <w:pStyle w:val="BookText"/>
        <w:rPr/>
      </w:pPr>
      <w:r>
        <w:rPr>
          <w:rFonts w:ascii="Amiri" w:hAnsi="Amiri" w:eastAsia="Amiri" w:cs="Amiri"/>
          <w:color w:val="111111"/>
          <w:sz w:val="28"/>
          <w:sz w:val="28"/>
          <w:szCs w:val="28"/>
          <w:rtl w:val="true"/>
          <w:lang w:bidi="ar-SA"/>
        </w:rPr>
        <w:t>اتّحاد متعلّقيهما فكيف يمكن فرضه متّحدا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دفع الاعتراض بطريق الإنّ ، بمعنى أنّا بملاحظة تعدّد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نستكشف عن تعدّد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نعلمه بالخصوص ، كما في الوجوب والحرمة ، ولكنّه بعيد عن سياق العبارة غاية البعد وما ذكرناه أظهر وأوفق وأسدّ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الأشاعرة في نقوضهم وإبراماتهم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يشهد به التتبّع كما في مختصر الحاجبي وشروحه ومنهاج البيضاوي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يتعرّضوا إلاّ لدفع كلام من يقول بوجوب الجميع ونقل احتجاجه ، وكلام من يقول بوجوب الواحد المعيّن عند اللّه ونقل استدلاله ، فلو كان القول بوجوب كلّ واحد على البدل مغايرا لمذهبهم تعرّضوا لدفعه ونقل الاحتجاج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كالحاجبي والعضدي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يرى في الواجبات المعيّنة تعلّق الأوامر بالأفراد ، ومرادهم بها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مرادهم بأحد الأفراد في المخيّر هو المفهوم لما كان بينه وبين المعيّن فرق ، مع أنّهم قالوا بالفرق ولم يعترض عليهم أحد من السلف بعدم الفرق ، فلابدّ وأن يكون مرادهم بأحد الأفراد هنا المصاديق دون المفهوم إلاّ أن يفرّق بينهما بما سنذكره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كلام المصنّف من تصديق العلاّمة في دعوى عدم الخلاف بين القولين في المعنى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تبيّن أنّه لا ينبغي الالتفات إلى ما أورد عليه المدقّق الشيرواني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أراد أنّه لا خلاف يترتّب عليه الثمرة وإلاّ فالفرق ظاهر ، فإنّ ظاهر القول بأنّ الواجب هو الواحد المبهم أنّ الطلب متعلّق به والخصوصيّات غير منظورة ولا مطلوبة وإن لم يمكن الانفكاك عن جميعها ، وظاهر القول بوجوب الجميع على الترديد والتخيير أنّ الغرض متعلّق بالخصوصيّات لكن على سبيل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تعلّق الطلب بالخصوصيّات مردّدا بينها لا يستلزم تعلّقه بالقدر المشترك ، إذ ربّما لا يتحقّق بينهما مشترك يصلح لتعلّق الغرض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ووافقه على ذلك الإيراد بعض الأعلام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لفظيّ وليس كذلك ، ولكنّه قليل الفائدة في الفقه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توّهم ذلك الفرق أشكل عليه الأمر وأشار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الإشكال في </w:t>
      </w:r>
    </w:p>
    <w:p>
      <w:pPr>
        <w:pStyle w:val="BookText"/>
        <w:rPr/>
      </w:pPr>
      <w:r>
        <w:rPr>
          <w:rFonts w:ascii="Amiri" w:hAnsi="Amiri" w:eastAsia="Amiri" w:cs="Amiri"/>
          <w:color w:val="111111"/>
          <w:sz w:val="28"/>
          <w:sz w:val="28"/>
          <w:szCs w:val="28"/>
          <w:rtl w:val="true"/>
          <w:lang w:bidi="ar-SA"/>
        </w:rPr>
        <w:t xml:space="preserve">تحقيق معنى التخيير على مذهب الأشاعرة من جهة أنّ الكلّي لا تعدّد فيه ولا تخيير فيه وإلاّ لزم التخيير بين فعل الواجب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تصدّى بدفعه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ويندفع بأنّ المراد المخيّر في أفراده فالوصف بحال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مأخوذ عمّا أشرنا إليه عن بيان المختصر من الوجهين في توجيه كلام الحاجبي وقد عرفت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إشكالا آخر ، بناءا على ما ذكره في دفع الإشكال الأوّل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ويشكل هذا بالواجبات العينيّة ، فإنّها أيضا كليّات مخيّر في أفرادها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فتعرض لدفعه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الكلّي في المخيّر جعليّ عقليّ منتزع من الأفراد تابع لها في الوجود كأحد الأبدال بخلافه في العينيّات ، فإنّه متأصّل وعلّة للأفراد وسابق عليها طبعا ، وقد يجتمع الاعتباران كالكفّارة بالنسبة إلى الخصال ، فالخطاب بالكفّارة عينيّ يستتبع التخيير في أفرادها ، والخطاب بأحد الخصال تخييريّ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سديد لأنّ العمدة في المقام الفرق بين الواجبين باعتبار تعلّق وصف الوجوب بهما على حسبما اعتبره الشارع وجعله لا باعتبار المتعلّق ، وما ذكره من الفرق مع كونه إعتباريّا فرق بينهما باعتبار المتعلّق وهو لا يقضي بالفرق بينهما باعتبار الوصف المتعلّق ، على أنّ مثل ذلك الفرق إن كان مجديا وإن كان ولا بدّ لكان الأولى أن يفرّق بكون الأفراد في المخيّر مختلفات في الحقيقة لكونها طبائع متبائنة ، وفي المعيّن متّفقات في الحقيقة لكونها جزئيّات لطبيعة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يضاف إلى ما ذكر وجهان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الأفراد في الواجبات العينيّة متّفقة في الحقيقة وفي التخييريّة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الصلاة بين القصر والإتمام والتخيير في التسبيحات بين واحدة وثلاث ، لاتّحادهما في الحقيقة في الجميع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بالحقيقة ما تعلّق بها الخطاب الشرعي عينا أو تخييرا ، وهي قد تكون جنسيّة وقد تكون نوعيّة وقد تكون صنفيّة ،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باعتبار الاصناف إلى خطابات عديدة ، خطاب إلى الحاضر وخطاب إلى المسافر وخطاب إلى الصحيح وخطاب إلى المريض وهكذا ، ولا ريب أنّ الصلاة إذا اضيفت إلى هذه المذكورات تختلف ماهيّتها ولو بحسب الصنف ، فكلّ من القصر والإتمام ماهيّة على حدة بخلاف أفراد كلّ من القصر والإتمام فإنّها امور متّفقة في الحقيقة ، فكذلك التسبيحة الواحدة إذا </w:t>
      </w:r>
    </w:p>
    <w:p>
      <w:pPr>
        <w:pStyle w:val="BookText"/>
        <w:rPr/>
      </w:pPr>
      <w:r>
        <w:rPr>
          <w:rFonts w:ascii="Amiri" w:hAnsi="Amiri" w:eastAsia="Amiri" w:cs="Amiri"/>
          <w:color w:val="111111"/>
          <w:sz w:val="28"/>
          <w:sz w:val="28"/>
          <w:szCs w:val="28"/>
          <w:rtl w:val="true"/>
          <w:lang w:bidi="ar-SA"/>
        </w:rPr>
        <w:t>لوحظت بشرط الوحدة والتسبيحات الثلاث إذا لوحظت بشرط الانضمام ، فإنّهما ماهيّتان مختلفتان صنفا ضرورة تباين الماهيّة بشرط لا والماهيّة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في العينيّات عقليّ وفي التخييريّات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الفرق بين الواجب المخيّر على قول المعتزلة والواجب المعيّن على القول بتعلّق الأحكام بالأفراد ، إذ الوجوب كما أنّه يتعلّق في المخيّر بخصوص الأفراد كذلك في العينيّات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على هذا القول يتعلّق بمفهوم فرد مّا وفي المخيّر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بكلّ واحد من أطراف التخيير بالخصوص على جهة البدليّة ، وبينهما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بالتأمّل فيما نقلناه من العبارات تعرف أنّ القوم في ثمرة الفرق بين القولين بين مصرّح بنفيها وقائل بقلّتها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تحرير المذهبين وإبداء الفرق بينهما على نحو ما ذكروه واختياره مذهب المعتزلة والاستدلال عليه وعلى بطلان مذهب الأشاعرة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 اتّضح ممّا قرّرنا أنّ الواجب على القول المختار متعدّد وعلى القول الآخر لا تعدّد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فتظهر الثمرة بين القولين فيما لو نذر أن يأتي بواجبات متعدّدة في زمان أو مكان مخصوص ، فإنّ ذمّته تبرأ بما لو أتى بالخصال فيه على الأوّل دون الثاني ، وفي مبحث النيّة فإنّه يصحّ أن يتقرّب بالخصوصيّة على الأوّل دون الثاني ، وفي مسألة اجتماع الأمر والنهي فإنّه على ما قرّرنا يمتنع تعلّق النهي التعييني بأحد أفراد الواجب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قرّروه فيبتني جوازه وعدمه على كفاية تعدّد الجهة وعدمها ، ومن نفى ثمرة النزاع فكأنّه غفل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الأعاظم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القولين وابداء الثمرة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أحدهما يجعل الأفراد واجبة بخلاف الآخر على ما زعمه ، فإنّه يجعل الواجب الكلّي الانتزاعي وهو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يختلف في الأحكام الأوّلية كاجتماع الأمر والنهي ، وكون الأفراد وجوبها من باب المقدّمة وعدمهما كما أنّ اختلاف الأحكام التعليقيّة في غاية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الأجلّة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الثمرة بين قول الإماميّة والأشاعرة فتظهر في قصد الوجه ، فعلى الأوّل لزم عند الامتثال قصد خصوصيّة كلّ من تلك الامور الّتي يريد الإتيان بها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ينوي القدر المشترك الكلّي وهو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أوجبنا قصد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وتظهر أيضا في النذر فمن نذر أن يعطي درهما لمن أتى بواجب فأتى أحد بأحد الخصال على قصد الخصوصيّة في الامتثال فعلى قول الإماميّة يبرّ النذر بإعطاء الدرهم وعلى قول الأشاعرة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لو نذر أن يعطي درهما لمن أتى بثلاث طبائع من الواجبات الّتي ورد من الشارع أمر بها بخصوصها ، فصام أحد وأفطر في صيامه الواجب فأعتق عبدا ، ثمّ أفطر وأطعم المساكين ، ثمّ أفطر وصام شهرين ، فعلى قول الإماميّة يبرّ نذره باعطائه الدرهم ، لأنّه أتى بطبائع كلّ منها واجبة بخصوصها ، وعلى قول الأشاعرة لا لأنّه لم يأت إلاّ بطبيعة واحدة وهي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بدفعات تدريجا ولم يتعلّق أمر من الشارع إلاّ بطبيعة واحدة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أوجد طبيعة واحدة ثلاث مرّات لا أنّ ما وجد طبائع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المسائل الاصوليّة هي القواعد الّتي يستنبط منها الأحكام الشرعيّة الفرعيّة ، وهذه القواعد لكونها نظريّة لابدّ في حصول المعرفة بها من تصوّرات وتصديقات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حقيقة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افعل حقيقة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يتأتّى التصديق به إلاّ بتصوّرات راجعة إلى موضوع القضيّة ومحمولها ومتعلّقاتهما ، وتصديقات راجعة إلى ما يوجب الانتقال إلى النسبة الخبريّة في ذلك التصديق والحكم بها ، ولأجل ذلك أوردوا في مفتتح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هو معلوم بالضرورة أو مذكور في سائر الفنون المدوّنة أو في تضاعيف مباحث نفس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سمّوها بالمبادئ جريا على مصطلح أهل الميزان بعد ما قسّموها على نوعين لغويّة وأحكاميّة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ما يطلب في تلك المبادئ قد يكون ممّا يفيد شيئا من التصوّرات المذكورة كحدّي الحقيقة والمجاز وحدود أنواعهما وحدّي الوجوب والواجب وحدود أنواعهما وغيرها ممّا يعبّر عنها بالمبادئ التصوّريّة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ممّا يفيد شيئا من التصديقات كإثبات أمارات الحقيقة والمجاز وإثبات بعض أنواعهما ، وإثبات إدراك العقل لحسن الأشياء وقبحها ، وحكمه بوجوب شكر المنعم ونحو ذلك ممّا يعبر عنها بالمبادئ التصديقيّة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المبادئ التصديقيّة ما يكون راجعا إلى أصل الحكم نفيا وإثباتا مع إحراز موضوع القضيّة ومحمولها أو السكوت عنهما أو فرض ثبوتهما ، وما يكون راجعا إلى تعيين محلّه من المحكوم عليه أو المحكوم به وغير ذلك من متعلّقاتهما زمانا ومكانا مع </w:t>
      </w:r>
    </w:p>
    <w:p>
      <w:pPr>
        <w:pStyle w:val="BookText"/>
        <w:rPr/>
      </w:pPr>
      <w:r>
        <w:rPr>
          <w:rFonts w:ascii="Amiri" w:hAnsi="Amiri" w:eastAsia="Amiri" w:cs="Amiri"/>
          <w:color w:val="111111"/>
          <w:sz w:val="28"/>
          <w:sz w:val="28"/>
          <w:szCs w:val="28"/>
          <w:rtl w:val="true"/>
          <w:lang w:bidi="ar-SA"/>
        </w:rPr>
        <w:t>كون أصل الحكم مفروغا عنه أو مسكوتا عنه أو مفروض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خواصّ الأوّل أنّه قاعدة من المبادئ التصديقيّة يستنبط منها قاعدة اخرى ممّا هو مندرج في المسائل الاصوليّة ، ومن جملة ذلك مسألة إدراك العقل لحسن الأشياء أو قبحها ، فإنّ حقيقة البحث فيها ترجع إلى إثبات ملزوم وهو حكم العقل في الأشياء في الجملة ، والنظر في ثبوت الملازمة بينه وبين حكم الشرع مسألة اصوليّة متفرّعة على المسألة الاولى ، ضرورة أنّ البحث عن الملازمة فرع ثبوت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الفرق بين النوعين نجد فرقا بيّنا بين بحث الواجب الموسّع وبحثي المخيّر والكفائي مع كون الجميع من المبادئ التصديقيّة الأحكاميّة ، لعدم اندراجها في ضابطة المسائل الاصوليّة ، فإنّ البحث عن الأوّل في عنوان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الأمر بالفعل في زمان يفضل عليه أو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اثبات أصل الحكم ونفيه بخلاف البحث عن الأخيرين ، فإنّ أصل الحكم فيهما محرز وإنّما التشكيك والإشكال حاصلان في موضوعه ، فحصل لهم في تعيينه آراء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ترى أنّ الأوّل ممّا يتفرّع عليه مسألة اخرى اصوليّة ، وهي أنّ الواجب الموسّع على فرض ثبوته هل له بدل بحسب أصل الشرع أو لا؟ وعلى تقديره فهل هو العزم على الفعل في كلّ جزء من الوقت اريد تركه فيه أو غيره من إيقاعاته الّتي تفرض بالقياس إلى أجزاء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كون ذلك مسألة اصوليّة دون ما هي مترتّبة عليه ما قدّمناه في بحث الضدّ من الضابط الكلّي بخلاف الأخيرين حيث لا يترتّب عليهما إلاّ حصول تصوّر الموضوع على جهة التفصيل في مواضع ذكر المخيّر والكفائي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هذين البحثين من المبادئ اللغويّة ما وقع النزاع بينهم في تعيين واضع اللغات وأمثال ذلك ، فمن صرّح بنفي الثمرة بين القولين في الواجب المخير ، إنّما أراد به هذا المعنى ، ضرورة أنّه ليس في المقام مسألة اصوليّة تترتّب عليهما على جهة الاختصاص كما هو الشأن في ثمرات المسائل المختلف فيها ، حيث يراد منها ما يكون غاية مطلوبة من عقد المسألة ووضعها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الثمرة بينهما في قصد الوجه وجواز اجتماع الأمر والنهي وعدمه والأحكام التعليقيّة ليس على ما ينبغي ، ضرورة عدم كون المقصود من عقد تلك </w:t>
      </w:r>
    </w:p>
    <w:p>
      <w:pPr>
        <w:pStyle w:val="BookText"/>
        <w:rPr/>
      </w:pPr>
      <w:r>
        <w:rPr>
          <w:rFonts w:ascii="Amiri" w:hAnsi="Amiri" w:eastAsia="Amiri" w:cs="Amiri"/>
          <w:color w:val="111111"/>
          <w:sz w:val="28"/>
          <w:sz w:val="28"/>
          <w:szCs w:val="28"/>
          <w:rtl w:val="true"/>
          <w:lang w:bidi="ar-SA"/>
        </w:rPr>
        <w:t xml:space="preserve">المسألة تفرّع هذه الامور عليها نفيا أو إثباتا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الفوائد الّتي تترتّب على المسألة من باب البغت والاتّفاق ، مع أنّ لنا المنع عن تفرّعها عليها من هذه الجهة أيضا لو أرادوا من جعلها ثمرة هذا المعنى ، فإنّ النيّة والتقرّب يتبعان رجحان الشيء الناشئ عن المصلحة الواقعيّة الكامنة فيه ، ومعلوم بالوجدان أنّ الراجح في نظر الآمر في متن الواقع وما هو ذو مصلحة عنده بحسب اللبّ هو الخصوصيّة ، وإن علّق طلبه في الخطاب بما عرى عن الخصوصيّة فيكون التقرّب أو مصلحة اخرى حاصلا بالخصوصيّة لا بالمفهوم المنتزع ، كيف وهو ملحوظ تبعا وتعلّق به الطلب توسّعا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حصول الامتثال لو نوى الخصوصيّة على القولين لكونه إطاعة له في إيجاد ما تعلّق به غرضه ، وما هو راجح في نظره ومحبوب عنده بحسب اللبّ ونفس الأمر ، واجتماع الأمر والنهي مع تعدّد الجهة ليس له مفهوم محصّل إلاّ أنّ الشارع تصوّر أمرين محرّمين عنده أو أحدهما محرّم والآخر محلّل ، ثمّ انتزع عنهما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به ، فكلّ منهما أو غير ما هو المحلّل منهما من حيث خصوصيّته محرّم ومنهيّ عنه ومن حيث كونه أحد الأمرين مأمور به ، فيكون امتثالا وعصيانا معا ، وهو كما ترى ممّا لا يكاد يتعقّل حتّى على القول بجواز الاجتماع مع تعدّد الجهة ، فإنّ انتزاع المفهوم عند إرادة الأمر به عن المتعدّد في حكمة الحكيم فرع المحبوبيّة القائمة بكلّ وتابع للمصلحة الموجودة في كلّ ، وإلاّ لكان المتّعين الأمر بما هو المحبوب وما هو ذو مصلحة كامنة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المبغوض لا يصير محبوبا وما فيه المفسدة لا يعقل كونه ذا مصلحة إذا فرضنا في عرض واحد بأن يؤثّر كلّ أثره ، وما يرى من اجتماعهما في الشيء على نحو السويّة المستدعية للتسوية فيه بين طرفي فعله وتركه ، أو على وجه يغلب معه المصلحة على المفسدة غلبة قاضية بالأمر به لا مدخل له في محلّ الكلام لعدم بقاء المفسدة المفروضة مؤثّرة لأثرها ، وهو اقتضاء النهي فيكون وجودها بمنزلة عدمها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فرق بين الصورة المفروضة وبين الصلاة في الدار المغصوبة الّتي يصحّحها أصحاب القول بكفاية تعدّد الجهة في اجتماع الأمر والنهي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حيث كونها صلاة مأمور بها ومن حيث كونها غصبا منهيّ عنها؟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أنّ المأمور به والمنهيّ عنه ثمّة في ملاحظة الشارع طبيعتان متمايزتان ، ولا مدخل لشيء منهما في الاخرى ولم يلاحظ شيء منهما حين ملاحظة الاخرى ، فطبيعة الصلاة في كونها </w:t>
      </w:r>
    </w:p>
    <w:p>
      <w:pPr>
        <w:pStyle w:val="BookText"/>
        <w:rPr/>
      </w:pPr>
      <w:r>
        <w:rPr>
          <w:rFonts w:ascii="Amiri" w:hAnsi="Amiri" w:eastAsia="Amiri" w:cs="Amiri"/>
          <w:color w:val="111111"/>
          <w:sz w:val="28"/>
          <w:sz w:val="28"/>
          <w:szCs w:val="28"/>
          <w:rtl w:val="true"/>
          <w:lang w:bidi="ar-SA"/>
        </w:rPr>
        <w:t xml:space="preserve">مأمورا بها لا بشرط شيء كما أنّ طبيعة الغصب في كونها منهيّا عنها لا بشرط شيء ، فإذا أجمع بينهما المكلّف في شخص واحد كان إمتثالا من حيث إيجاده لطبيعة الصلاة وعصيانا من حيث إيجاده لطبيعة الغصب ، لأنّ المفروض تعلّق الأمر والنهي بهما لا بشرط شيء وما به تشخّص الفرد وهو إضافتهما إلى هذا المكان الخاصّ ليس بمأمور به ولا منهيّ عنه ، لعدم كونه من مقولة الأفعال ، كما أنّ المجموع منه ومن الطبيعتين المعبّر عنه بالفرد ليس بمأمور به ولا منهيّ عنه لعدم تعلّق الأحكام بالأفراد ، فلا يبقى في المقام إلاّ الطبيعتان والمفروض أنّه لا تداخل بينهما أصلا ، فلا يلزم كون المبغوض محبوبا والمحبوب مبغوضا ، كما لا يلزم اجتماع المصلحة والمفسدة في شيء واحد بخلاف محلّ الكلام ، فإنّ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منتزعا عن هذا وهذا لا يفارق الخصوصيّتين أصلا ، بل لكلّ من الخصوصيّتين مدخل في كونه مأمورا به ، إذ لو لا إحداهما لتعيّن الاخرى في كونها مأمورا بها ، فيكون في كونه مأمورا به في نظر الآمر بشرط شيء ، والأمر به على هذا الوجه ينافي مبغوضيّة الشرط وكونه منهيّا سواء فرضنا النهي في أحد الخصوصيّتين أو 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فيؤول مآل الأمر به على هذا التقدير إلى أن يقول الآمر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اريد منك هذا الشيء حتما بشرط أن تؤخذه في ضمن ما هو مبغوض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كلام سفهيّ يمتنع صدوره من الغافل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فيما لو كانت الخصوصيّتان محرّمتين ومع الاختلاف فلا ، إذ الاشتراط بالخصوصيّة المحرّمة حينئذ غير لازم ليلزم منه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غير مطلوب ، وإلاّ لزم الامتثال بغير هاتين الخصوصيّتين ، بل هو من حيث إضافته فلو اعتبر إضافته إلى المحلّل بالخصوص كان الواجب هو الواحد بعينه مع الاتّحاد وهو خلاف الفرض ، أو تعلّق الأمر بما لا يتحقّق في ضمن المنهيّ عنه وهو أيضا خلاف الفرض ، ولو اعتبر إضافته إليه وإلى المحرّم لزم المحذور ، لأنّ الإضافة لا يراد بهما إلاّ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 المحرّم شرطا في الامتثال وقيدا للمأمور به على جهة البدليّة ، وهو مثل جعله كذلك على جهة التعيين في استلزامه لتقبيح قائله ورميه بالسفاهة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قرّرناه سابقا في غير موضع يظهر فساد تفريع مسألة النذر حسبما فرضه بعض الفضلاء أيضا ، فإنّ الواجب من الخصال واحد دائما لكونه مقيّدا بما يمتنع معه تعلّق الوجوب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واحد معيّن عند اللّه تعالى غير معيّن عندنا ، إلاّ انّ اللّه تعالى يعلم أنّ ما يختاره المكلّف هو ذلك المعيّن عنده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أطال الكلام في البحث عن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بهذه المثابة فلا فائدة لنا مهمّة في إطالة القول في توجيهه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أحسن المحقق رحمه اللّه حيث قال بعد نقل الخلاف في هذه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 المسألة كثيرة الفائدة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بالمتعدّد ، فما في أوّل كلامه من التصريح بتعدّد الواجب على مذهب المعتزلة خبط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فكون الإتيان بالخصال الثلاث موجبا لبرّ النذر في حيّز المنع لانصراف الإطلاق إلى الواجبات المعيّنة ، فإنّ الواجب إن لم يكن حقيقة في خصوص المعيّن فلا أقلّ من كونه عند الإطلاق ظاهرا فيه خاصّة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أحد أقوال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شرح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الفريقين ينسب هذا القول إلى الآخر ويدفع عن نفسه ، وقضيّة هذا القول أن لا يعلم المكلّف قبل الاختيار بل قبل الفراغ عن العمل بما هو 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مفاسده أن يتعذّر عليه قصد الوجه إن أوجبناه ، بل قصد الامتثال أيضا إن كان من مقولة العبادات إن جعل اختياره بل فعله علّة كاشفة عن الوجوب ، أو تعيين الواجب عليه كما هو قضيّة التقرير المذكور في العبارة من سبق الوجوب والتعيين على اختياره ، لسبق علمه تعالى بما يختاره على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جعل الاختيار علّة محدثة للتكليف أمكن له قصد الوجه والامتثال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بمجرّد اختياره بعضا من الخصال يتعلّق به الوجوب ويتعيّن عليه ذلك المعيّن فيقصد الوجه والامتثال حين الشروع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ربّما يوهمه بعض العبائر كما في عبارة شارح المنهاج حيث أورد على نفسه في دفع ما أورده على هذا القول من الاعتراض</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تفصيل ذلك فلاحظ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القول مردود في الجملة لأنّ التعيين ينافي التخيير ، إذ لو كان معيّنا لا متنع ترك ذلك المعيّن لامتناع ترك الواجب ، فلو كان مخيّرا فيه لجاز تركه ، والتخيير وهو جواز أن يترك كلّ واحد منها على البدل ثابت في الكفّارة باتّفاق الفريقين فانتفى الأوّل وهو التعيين فلا يكون الواجب واحدا معيّنا عند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التنافي بين تعيين الواجب من الثلاث وبين التخيير فيه ، لجواز كون محلّ التعيين غير محل التخيير ، بأن يكون الواجب واحدا معيّنا والمكلّف مختار بين كلّ واحد ولكن يختار المكلّف المعيّن فيكون الواجب معيّنا واختاره المكلّف منها ، أو بأن يكون المكلّف مخيّرا بين كلّ واحد وإن اختار واحدا منها عيّنه اللّه تعالى ذلك الواحد المختار لأجله ، أو بأن يكون الواجب واحدا معيّنا ولكن يسقط ذلك الواجب بغيره إذا كان بدلا له ، فيكون المكلّف مخيّرا بين الواجب أمرا معيّنا وبدله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الوجه خلاف ما يساعده أدلّة هذا القول الآتية ، وخصوص ما ذكر في الاحتجاج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بيان المختصر في توجيه الحجّة الّتي قرّرها 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اللّه تعالى ما يفعل المكلّف من الخصال الثلاث فيكون متعيّنا في علم اللّه تعالى ، والوجوب تعلّق به فيكون الواجب معيّنا وهو ما يفعله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بعض المحقّقين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 العبارة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بأنّ المراد أنّ الواجب معيّن عنده تعالى سواء فعل المكلّف أم لا ، ولكن اختيار المكلّف وفعله على تقدير الامتثال يكون موافقا لما أوجبه اللّه عليه ، فيختلف الواجب بالنسبة إلى المكلّفين ، ولو لم يفعل المكلّف ولم يمتثل بقي ذلك المعيّن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يوهم بعض عبارات القوم أنّ الواجب معيّن عند اللّه تعالى وهو ما يفعله المكلّف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تعيينه عنده تعالى بكونه ما يفعله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يفعل المكلّف شيئا منها يلزم أن لا يكون شيء واجبا معيّنا عنده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ما نقله ذلك المحقّق معنى آخر في توجيه هذا القول غير ما ذكرناه ونقلناه عن عبارة شارح المنهاج ، فإنّ ذلك مبنيّ على جعل اختيار المكلّف من شرائط حدوث التكليف حين حصول الاختيار بخلاف المعنى المذكور ، لابتنائه على جعل الوجوب تابعا لعلمه تعالى باختيار المكلّف وهو سابق على الاختيار ، فيكون الوجوب التابع له سابقا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يستفاد عن بعض العبائر معنى آخر لكون الواجب معيّنا عند اللّه ، وهو عدم مدخليّة اختيار المكلّف في إيجابه تعالى لا بعنوان الشرطيّة ولا بعنوان المتبوعيّة بالقياس إلى علمه تعالى ، بل هو معيّن عنده تعالى على حسبما اقتضته إرادته الحتميّة وهو أوفق بما نقلوه من أدلّة هذا القول كما ستعرفه ، غير أنّه لا يساعده أكثر العبائر ، وهو حينئذ بالنظر </w:t>
      </w:r>
    </w:p>
    <w:p>
      <w:pPr>
        <w:pStyle w:val="BookText"/>
        <w:rPr/>
      </w:pPr>
      <w:r>
        <w:rPr>
          <w:rFonts w:ascii="Amiri" w:hAnsi="Amiri" w:eastAsia="Amiri" w:cs="Amiri"/>
          <w:color w:val="111111"/>
          <w:sz w:val="28"/>
          <w:sz w:val="28"/>
          <w:szCs w:val="28"/>
          <w:rtl w:val="true"/>
          <w:lang w:bidi="ar-SA"/>
        </w:rPr>
        <w:t xml:space="preserve">إلى موافقة اختيار المكلّف له محتمل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الموافقة من باب البغت والاتّفاق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حصولهما بإجبار منه تعالى ، وهو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تعدّد الواجب عنده تعالى على جهة التعيين حسب تعدّد أطراف الاختلاف في اختيار المكلّفين ، غير أنّه ينافيه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هذا القول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واحد معيّن ، إلاّ أن يراد به كونه واحدا بالنسبة إلى كلّ مكلّف لا بالنسبة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قضيّة ذلك بقاء الواجب في ذمّة من يعصي منهم ولا يأتي بشيء من الخصال واستحقاقه العقاب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في المقام قولان آخران محكيّان عن المعتزلة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الإشارة إليه من أنّ الوجوب يتعلّق بالجميع ويسقط بفعل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يلوح عن بعضهم كما في شرح الشرح ذهاب بعض المعتزلة إلى أنّه يثاب ويعاقب على كلّ واحد ولو أتى بواحد سقط عنه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قولا عن الإمام في البرهان أنّ أبا هاشم اعترف بأنّ تارك خصال الكفّارة لا يأثم إثم من ترك واجبات ، ومن أتى بها جميعا لم يثب ثواب واجبات لوقوع الامتثال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واحد معيّن عند اللّه تعالى يسقط به وبالآخر ، وكأنّه مأخوذ عمّا ذكره شارح المنهاج احتمالا كما تقدّم في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الإشارة إلى أدلّة الأقوال وما أورد عليها من الأجوبة والاعتراضات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فاحتجّوا على القول المختار بوجوه ذكرها بعض الأفاضل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أنّه قد يشترك أفعال عديدة في الاشتمال على مصلحة لازمة للمكلّف بحيث لا يجوز إهمالها في حكم العقل ، فإن كانت تلك المصلحة ممّا يدركها العقل يجب على المكلّف الإتيان بخصوص كلّ من تلك الأفعال لإحراز تلك المصلحة بحكم العقل ، وإلاّ لزم دلالة الشرع عليه كذلك نظرا إلى وجوب اللطف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ذلك وجوب كلّ من تلك الأفعال بخصوصه على وجه التخيير بينها ، فلا وجه حينئذ للقول بوجوب الجميع وإن سقط بفعل البعض لما عرفت من انتفاء المقتضي له ، وللقول بوجوب واحد منها دون الباقي لما عرفت من قيام المقتضي في كلّ منها على نحو واحد ، فلا يعقل ترجيح البعض في الإيجاب دون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هذا الوجه في الذريعة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ورود الأمر في الشريعة بعدّة واجبات على وجه التخيير بينها ، وقضيّة الأدلّة الدالّة على وجوب تلك الأفعال وجوب كلّ منها لذاته على وجه التخيير ، ولا مانع عقلا من إيجاب تلك الأفعال على الوجه المذكور ، فهناك أفعال عديدة متّصفة بالوجوب متعلّقة للطلب حسبما هو ظاهر تلك الأدلّة ، فلا داعي إلى صرفها عن ظواهرها ولا إلى ارتكاب خلاف ظاهر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الأصحاب على القولين الأوّلين ، بل اتّفاق الاصوليّين عدا شذوذ لا عبرة بأقوالهم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رجوع أحدهما إلى الآخر وكون النزاع بينهما لفظيّا ، فتعيّن البناء على القول المذكور وبه يبطل 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الوهن إذ الاتّفاق لو اريد به ما يكشف عن رأي المعصوم فهو بهذا المعنى ممّا لا مجال له في الاجتهاديّات ، وذهاب الأصحاب وغيرهم إلى ما فهموه مبنيّ على اجتهاداتهم المبنيّة على الظنّ والمرجّحات لا على دليل تعبّدي دعاهم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الوفاق الحاصل بالاجتهاد لا يصلح كاشفا عن رأي المعصوم ، ولو اريد به ما يكشف عن حقيّة المورد من جهة قضاء العادة بامتناع تواطؤهم على الخطأ مع كثرتهم فهو فرع ثبوت الصغرى بالوجدان ، وإرجاع أحد الفريقين إلى الآخر مبنيّ على الاجتهاد وهو لا يفيد الموافقة فيما بينهما بحسب الواقع إلاّ أن يكون الاجتهاد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سبيل إلى القول بوجوب الجميع لعدم تعلّق الأمر بها كذلك ، ولا للقول بوجوب واحد منها لورود التخيير بينه وبين غيره ، ومن الواضح عدم جواز التخيير من الحكيم بين ما له صفة الوجوب وما ليس كذلك ، كيف ولو اشتمل الآخر على المصلحة المترتّبة على الواجب لم يعقل ترجيح أحدهما بالوجوب دون الآخر ، وإن لم يشتمل عليها لم يجز التخيير المذكور لما فيه من تفويت مصلحة الواجب ، وعلمه تعالى بأنّه لا يختار إلاّ الواجب لا يحسّن التخيير المذكور كما لا يحسن التخيير بين الواجب والمباح إذا علم أنّه يختار الواجب ، وإذا بطل الوجهان تعيّن القول بوجوب كلّ واحد على سبيل التخيير ، أو وجوب أحدهما على سبيل البدليّة ، وقد ثبت أنّ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الآخر فيثبت المدّعى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بالنسبة إلى مقدّمته الاولى من المصادرة ، إذ لم يثبت بعد عدم تعلّق </w:t>
      </w:r>
    </w:p>
    <w:p>
      <w:pPr>
        <w:pStyle w:val="BookText"/>
        <w:rPr/>
      </w:pPr>
      <w:r>
        <w:rPr>
          <w:rFonts w:ascii="Amiri" w:hAnsi="Amiri" w:eastAsia="Amiri" w:cs="Amiri"/>
          <w:color w:val="111111"/>
          <w:sz w:val="28"/>
          <w:sz w:val="28"/>
          <w:szCs w:val="28"/>
          <w:rtl w:val="true"/>
          <w:lang w:bidi="ar-SA"/>
        </w:rPr>
        <w:t>الأمر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الأقوال منحصرة فيما ذكرناه ، وقد تبيّن رجوع القولين الأوّلين إلى أمر واحد وانتفاء الخلاف بينهما في المعنى ، والمفروض أنّ سائر الأقوال بيّن الوهن لما فيها من ارتكاب امور يقطع بفسادها ، فتعيّن الأخذ بما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كما ترى لا يجدي في إلزام الخصم وكأنّه دليل إقناعي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بوجوب أحدها لا بعينه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الحاجبي وفصّله في بيان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نقطع بجواز تعلّق الأمر بواحد غير معيّن من جملة الامور المتعدّدة عقلا ، والنصّ دلّ على جوازه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السيّد إذا قال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أمرتك أن تخيط هذا الثوب أو تبني هذا الحائط في هذا اليوم ، أيّهما فعلته إكتفيت ، وإن تركت الجميع عاقبتك ، ولست آمرا أن تجمع بينهما ، بل أمرتك أن تفعل واحدا منهما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معقول ، 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مأمورا بشيء ، لأنّه عرّضه للعقاب بترك الجميع ، 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الجميع مأمور به فإنّه صرّح بنقيضه ، ولا واحد بعينه لأنّه صرّح بالتخيير ، فلا يبقى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واحد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فَكَفَّارَتُهُ إِطْعامُ عَشَرَةِ مَساكِينَ مِنْ أَوْسَطِ ما تُطْعِمُونَ أَهْلِيكُمْ أَوْ كِسْوَتُهُمْ أَوْ تَحْرِيرُ رَقَبَةٍ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فإنّ التخيير فيه دلّ على جواز كون المأمور به واحدا منها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كما ترى في كمال المتانة إن اريد بالواحد لا بعينه مصداقه كما هو الأظهر ، نظرا إلى أنّ الدليل قائم لدفع كلام من أوجب الجميع وكلام من أوجب واحدا معيّنا ، فالتعبير بالواحد وقع قبالا للأوّل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قبالا للثاني ، وذكر الخصوصيّتين تنبيه على أنّ المتعلّق هو الخصوصيّة دون المفهوم المنتزع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أيضا في المختصر وبيّنه في الشرح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البكر المطالبة للنكاح من أحد الكفوين الخاطبين ، ووجوب إعتاق واحد من جنس ارقابه في كفّارة الظهار ، يدلّ على جواز تعلّق الأمر بواحد لا بعينه من جملتها ، وذلك لأنّه لو كان التخيير يوجب تعلّق الوجوب بالجميع لوجب تزويج الخاطبين وإعتاق جميع الرقاب والتالي ظاهر الفساد فالمقدّم مثله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التخيير يوجب تزويج واحد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إعتاق واحد </w:t>
      </w:r>
    </w:p>
    <w:p>
      <w:pPr>
        <w:pStyle w:val="BookText"/>
        <w:rPr/>
      </w:pPr>
      <w:r>
        <w:rPr>
          <w:rFonts w:ascii="Amiri" w:hAnsi="Amiri" w:eastAsia="Amiri" w:cs="Amiri"/>
          <w:color w:val="111111"/>
          <w:sz w:val="28"/>
          <w:sz w:val="28"/>
          <w:szCs w:val="28"/>
          <w:rtl w:val="true"/>
          <w:lang w:bidi="ar-SA"/>
        </w:rPr>
        <w:t>بعينه لامتنع التخيير والتالي باطل ، ضرورة تحقّق التخيير فيلزم بطلان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Style w:val="FootnoteAnchor"/>
          <w:rtl w:val="true"/>
        </w:rPr>
        <w:footnoteReference w:id="11"/>
      </w:r>
      <w:r>
        <w:rPr>
          <w:rFonts w:ascii="Amiri" w:hAnsi="Amiri" w:eastAsia="Amiri" w:cs="Amiri"/>
          <w:color w:val="111111"/>
          <w:sz w:val="28"/>
          <w:sz w:val="28"/>
          <w:szCs w:val="28"/>
          <w:rtl w:val="true"/>
          <w:lang w:bidi="ar-SA"/>
        </w:rPr>
        <w:t xml:space="preserve">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لو كان موجبا لوجوب واحد بعينه لكان موجبا لنقيضه ، فإنّ التخيير ينافي التعيين لأنّ التخيير يجوّز ترك المعيّن والتعيين لا يجوّزه ، وكلّ ما كان موجبا لنقيضه كان ممتنعا والكلام فيه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بالواحد مصداقه الملحوظ فيه الخصوصيّة مع إلغاء جهة التعيين عنه الّذي هو مفاد التخيير فهو في كمال المتانة ، وإلاّ كان متّضح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بعض الأفاضل من أنّ الإنسان لو عقد على قفيز من صبرة لم يكن المبيع قفيزا معيّنا وكان الخيار للبائع في التعيين ، فالواجب هناك غير معيّن والتعيين فيه باختيار المكلّف ، وكذا الحال في غيره من الواجبات التخييريّة من غير تفاوت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لو تمّ لقضى بتعلّق الوجوب بالمفهوم المنتزع الّذي هو كلّي بدلي ، ضرورة أنّ الخصوصيّة في بيع الصبرة غير ملحوظة على جهة التفصيل ، بل الّذي يتعلّق به ملك المشتري هو الكلّي بما هو كلّي ، فهو الّذي يجب على البائع أداؤه عملا بمقتضى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الفرق بين المقامين ، فإنّ الخصوصيّات ثمّة لا امتياز بينها أصلا ، ولذا لا يعقل ملاحظة كلّ بالخصوص عند الإنشاء بخلاف المقام ، لامتياز كلّ خصوصيّة بذاتها عن خصوصيّة اخرى ، ولذا ترى أنّ الآمر عند الإنشاء لا يزال يلاحظها على جهة التفصيل ، وإن كان يأتي في العبارة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بالاحتجاج أنّ الحكم وضعا وتكليفا كما يتعلّق في بيع القفيز من الصبرة بالكلّي المعرّى عن ملاحظة الخصوصيّات فكذلك يتعلّق في محلّ البحث بالكلّي المعرّى فهو واضح الفساد ، لقيام الفرق بين المقيس والمقيس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أنّه إذا صحّ تعلّق الحكم بواحد لم يلاحظ معه خصوصيّة أصلا فتعلّقه بواحد لوحظ معه الخصوصيّة واعتبرت في تعلّقه به بطريق أولى ، فله 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الكلّ جميعا كان الواجب واحدا منها بالإجماع ، فكذا يجب أن يكون الواجب أحدها قبل الفعل ، إذ لا يختلف الحال في ذلك قبل إيجاد الفعل وبعده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بالواحد المصداق الّذي لوحظ معه الخصوصيّة ولها مدخل فيه فهو جيّد وإلاّ كان الإجماع ممنوعا ، فإنّ المعتزلة لا يقولون به بل يعتبرون الخصوصيّة في متعلّق </w:t>
      </w:r>
    </w:p>
    <w:p>
      <w:pPr>
        <w:pStyle w:val="BookText"/>
        <w:rPr/>
      </w:pPr>
      <w:r>
        <w:rPr>
          <w:rFonts w:ascii="IRNazanin" w:hAnsi="IRNazanin" w:eastAsia="IRNazanin"/>
          <w:color w:val="111111"/>
          <w:sz w:val="28"/>
          <w:sz w:val="28"/>
          <w:szCs w:val="28"/>
          <w:rtl w:val="true"/>
          <w:lang w:bidi="fa-IR"/>
        </w:rPr>
        <w:t>الوجوب حدوثا وبقاءا أو ارتفاعا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ترك الجميع لاستحقّ العقاب على واحد منها ، فعلم أنّ الواجب هو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العقاب على واحد وتعلّق الوجوب بواحد ، كما هو لازم من يقول بوجوب الجميع ، فلم لا يجوز أن يكون الوجه في ذلك كون العقاب تابعا للمصلحة ، فترتّب العقاب على أحدها من جهة الاكتفاء بمصلحة واحد منها ، وإنّما تعلّق الوجوب بالجميع لوجود تلك المصلحة في الجميع حذرا عن الترجيح من غير مرجّح ، وعدم كون واحد لا بعينه إلاّ أمرا اعتباريّا ، وسقوطه عن غير ما حصل لامتناع تحصيل الحاصل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في كلّ واحد منها جهة موجبة لفعله ليصحّ اتّصافه بالوجوب من جهتها لزم وجوب الجمع بينها مع امكان إحراز المصلحة الموجبة ، فيخرج بذلك عن حدّ الوجوب التخييري ، وإن كانت تلك في أحدها كان الواجب واحدا منها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المصلحة القائمة بكلّ واحد بحيث لا يكتفى إلاّ بحصولها في كلّ واحد بانفراده فيجب كلّ واحد بانفراده ، ولا يجوز في حكمة الحكيم إهمالها في شيء منها بعدم إيجابه ، وقد يكون بحيث يكتفى بحصولها في ضمن أيّ منها حصل ، ولمّا كان قيام تلك المصلحة في الجميع على نهج سواء ولا مزيد لبعض فيها بالقياس إلى الآخر ، فالحكمة إقتضت إيجاب كلّ واحد على جهة التخيير ، وهو جعل الاختيار في أداء ما يحصل به الامتثال منها للمكلّف ولا داعي إلى العدول عن ذلك إلى إيجاب أحدها إن اريد به المفهوم ، وإلاّ كان راجعا إلى إيجاب كلّ واحد على جهة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بوجوب الجميع وسقوطه بالبعض وعدم وجوب واحد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المخيّر على الكفائي في عمومه للجميع وسقوطه بفعل البعض ، والجامع اشتراكهما في وصف الوجوب مع سقوط الوجوب بفعل البعض ، وورود النصّ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عموم الوجوب للجميع وسقوطه بفعل البعض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غير المعيّن مجهول ويستحيل وقوعه فلا يكلّف به ، وأيضا لو كان الواجب واحدا من حيث هو أحدها لا بعينه مبهما يكون المخيّر فيه واحدا لا بعينه من حيث هو أحدها ، فإن تعدّدا لزم التخيير بين واجب وغير واجب ، وإن اتّحدا لزم اجتماع التخيير والوجوب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الفارق وهو الإجماع على تأثيم الكلّ في الكفائي وعلى البعض المبهم في المخيّر ، مضافا إلى شمول الخطاب للكلّ في الكفائي لوروده بصيغة الجميع وعدم شموله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المخيّر </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إلاّ واحدا على جهة البدليّة لتضمّنه لفظا يفيد ذلك وهو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الوجه المذكور اجتهادا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تأثيم مكلّف لا بعينه غير معقول ، لأنّه لا يمكن عقاب أحد الشخصين لا على التعيين ، فلم يكن الوجوب في الكفاية متعلّقا بواحد غير معيّن بخلاف تأثيم المكلّف على ترك واحد لا بعينه فإنّه معقول ، لأنّه يجوز أن يعاقب المكلّف على أحد الفعلين لا بعينه ، فيكون الوجوب متعلّقا بواحد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التأثيم بترك واحد لا بعينه من ثلاثة أيضا غير معقول ، لأنّه يلزم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التأثيم بترك واحد إنّما هو من جهة تعلّق الغرض بمصلحة واحد لا بمصالح الجميع ، ولذا تقولون أنتم بسقوط الوجوب عند حصول البعض ، ولا ريب أنّه حينئذ لا يعدّ من الترجيح بلا مرجّح ، ولأجل ذلك لا يعتبر التعيين فيما خصّ التأثيم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المستحيل وقوعه هو الواحد بشرط عدم التعيين لا الواحد لا بشرط من جميع الجهات ، ولا الواحد بشرط الخصوصيّة مع عدم اعتبار التعيين ، وفرق واضح بين عدم اعتبار التعيين واعتبار عدم التعيين ، والمحذور وارد على الثاني دون الأوّل ، وأنّ الواجب هو الواحد في حال عدم حصول الواحد الآخر والمخيّر في تركه هو الواحد في حال حصول الواحد الآخر ، فالوجوب والتخيير لا يجتمعان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هذا القول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لا بدّ له من محلّ يقوم به ، فإمّا أن يقوم بواحد معيّن من تلك الأفعال ، أو بواحد مبهم منها ، أو بالمجموع ، أو بكلّ واحد ، ولا سبيل إلى الأوّل إذ لا ترجيح له على غيره مع الاشتراك في المصلحة الموجبة ، ولا إلى الثاني إذ لا بدّ من قيام الوجوب بمحلّ معيّن ، ضرورة عدم إمكان قيام الصفة المتعيّنة بالموصوف المبهم ، ولا إلى الثالث وإلاّ كان المجموع واجبا ، فتعيّن الرابع وهو المدّعى ، وإنّما يسقط الوجوب بفعل البعض لقيام الإجماع على عدم بقاء التكليف مع الإتيان بالبعض</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هاهنا احتمالا خامسا وهو تعلّق الوجوب بكلّ واحد على سبيل التخيير </w:t>
      </w:r>
    </w:p>
    <w:p>
      <w:pPr>
        <w:pStyle w:val="BookText"/>
        <w:rPr/>
      </w:pPr>
      <w:r>
        <w:rPr>
          <w:rFonts w:ascii="Amiri" w:hAnsi="Amiri" w:eastAsia="Amiri" w:cs="Amiri"/>
          <w:color w:val="111111"/>
          <w:sz w:val="28"/>
          <w:sz w:val="28"/>
          <w:szCs w:val="28"/>
          <w:rtl w:val="true"/>
          <w:lang w:bidi="ar-SA"/>
        </w:rPr>
        <w:t>بالمعنى الّذي قرّرناه ، فلا محذور ولا سقوط ولا وجوب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بوجوب واحد معيّن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 المكلّف إذا أتى بمجموع الخصال الثلاث كان ممتثلا للفعل الواجب ، وحينئذ فهذا الامتثال لا يخلو من أن يكون بالكلّ من حيث هو كلّ ، أو بكلّ واحد واحد ، أو بواحد غير معيّن أو بواحد معيّن ، لا سبيل إلى الأوّل وإلاّ كان الكلّ واجبا إذ لا معنى للواجب إلاّ ما حصل الامتثال به وهو باطل اتّفاقا ، ولا إلى الثاني وإلاّ اجتمع المؤثّرات وهي الإعتاق والاطعام والصيام على أثر واحد وهو الامتثال وهو محال ، وإلاّ لزم احتياج الامتثال إلى كلّ واحد من هذه الثلاث مع استغنائه عن كلّ واحد منها ، ولا إلى الثالث إذ غير المعيّن غير موجود إذ لو كان موجودا كان معيّنا ، وغير الموجود لا يحصل به الامتثال فتعيّن الرابع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أمر معيّن فلا بدّ وأن يكون متعلّقه أيضا معيّنا ، لأنّ المعيّن يستدعي المعيّن ، وذلك المعيّن لا يجوز أن يكون هو الكلّ من حيث هو كلّ وإلاّ كان الكلّ واجبا ، ولا كلّ واحد واحد وإلاّ اجتمع المؤثّرات على أثر واحد ، ولا واحد غير معيّن لأنّه غير موجود ، فتعيّن كونه واحدا معيّنا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على الواجب المخيّر إمّا أن يكون بفعل المجموع أو بفعل كلّ واحد أو بفعل واحد غير معيّن أو بفعل واحد معيّن والكلّ باطل إلاّ الأخير لما عرفت ، فثبت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العقاب الحاصل عن ترك الواجب المخيّر إمّا أن يكون بترك الكلّ أو بترك كلّ واحد أو بترك واحد غير معيّن أو بترك واحد معيّن ، وكلّ من الثلاث الاول باطل لما ذكر ، فتعيّن الرابع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الامتثال يحصل بفعل واحد ملحوظ معه الخصوصيّة تلغى عنه جهة التعيين وهو موجود ، والّذي لا يوجد هو الواحد مع اعتبار عدم التعيين ، ولا ملازمة بينه وبين عدم اعتبار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الشقّ الثاني ، ودفع المحذور بكون الامور الشرعيّة معرّفات للآثار ولا علل حقيقيّة حتّى يمتنع اجتماع عدّة منها على معلول واحد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يظهر وجهه ممّا سيأتي في ذكر ملحقات المسألة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الامتثال بكلّ واحد فرع وجوب كلّ واحد على التعيين وأنتم لا تقولون به ، وما تذهبون إليه من وجوب كلّ واحد على البدل والتخيير لا يستدعي إلاّ الامتثال بواحد من حيث استلزامه تعلّق الوجوب بواحد كما مرّ شرحه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وإن كان أمرا معيّنا ويقتضي محلاّ معيّنا ولكن يكفي فيه كونه معيّنا بوجه مّا وهو في كلّ شيء بحسبه ، والواحديّة ممّا يوجب تعيّنا فيه كما أنّ الاثنينيّة ممّا يوجبه وهكذا إلى آخر المعيّنات العدديّة ، والممتنع تعلّق المعيّن بما يكون غير معيّن من جميع الجهات ، والتعيّن في بعض الجهات يرفع الامتناع الملحوظ في المقام ، ولذا ترى أنّ الفقهاء يعتبرون في صحّة العقد معلوميّة المبيع ويجعلونه من أركان البيع لئلاّ يلزم الغرر المجمع على نفيه ، ومع ذلك يكتفون فيها بالنسبة إلى كلّ شيء بما يرجع إلى بعض الجهات ممّا هو متعارف في تعيينه في العرف والعادة من عدد أو وزن أو كيل أو ذرع أو نحوه من المقادير ، والمفروض أنّ الملك أيضا أمر معيّن من جهة كونه أمرا وجوديّا يقتضي محلاّ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مذهب من يرى الواجب واحدا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المختار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متعلّق الوجوب لو اريد به ما يرجع إلى حقيقته المتعيّنة في نفس الأمر الممتازة به عن كلّ ما سواها الملحوظة عنوانا في تعليق الوجوب ، فهو حاصل بإيجاب كلّ واحد بالخصوص على وجه التخيير الموجب لتحقّق عنوانين مقيّدين في كلّ بقيدين متقابلين ، وذلك لا يقتضي كون الواجب معيّنا على الإطلاق وعلى كلا التقديرين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ما يكون مناطا لحصول الامتثال كما في الواجب المعيّن ، فلا نسلّم كون كلّ وجوب مقتضيا لذلك ، وإلاّ لما كان بين الوجوب التعييني والتخييري فرق بالذات ، والاتّفاق واقع على أنّهما متفارقان لذاتهما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الجواب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الثواب والعقاب يتبعان الشيء على حسب ما اعتبره الشارع عند تعليق الوجوب ، ولمّا كان ما أوجبه الشارع في المخيّر هو كلّ واحد بالخصوص حال عدم حصول الآخر فالثواب يترتّب على فعل واحد حال ترك الآخر ، والعقاب يترتّب على ترك ذلك الواحد حال ترك الآخر ، فلو أتى بالجميع دفعة فإن قصد الامتثال بواحد يثاب بذلك الواحد ، ولا يقتضي ذلك تعيينا في نفس الأمر ، لأنّ تعيينه يقتضي تعيين الممتثل لا تعيين ما يمتثل به كما يشهد به الذوق السليم والوجدان المستقيم ، </w:t>
      </w:r>
      <w:bookmarkStart w:id="19" w:name="pg15527_175831"/>
    </w:p>
    <w:p>
      <w:pPr>
        <w:pStyle w:val="BookText"/>
        <w:rPr/>
      </w:pPr>
      <w:bookmarkEnd w:id="19"/>
      <w:r>
        <w:rPr>
          <w:rFonts w:ascii="Amiri" w:hAnsi="Amiri" w:eastAsia="Amiri" w:cs="Amiri"/>
          <w:color w:val="111111"/>
          <w:sz w:val="28"/>
          <w:sz w:val="28"/>
          <w:szCs w:val="28"/>
          <w:rtl w:val="true"/>
          <w:lang w:bidi="ar-SA"/>
        </w:rPr>
        <w:t>وهو متعيّن ، وإن قصد الامتثال بالجميع فلا ثواب له لعدم قصده الامتثال بما أوجبه عليه الشارع فيكون مبدعا مشرّعا فيستحقّ العقاب لذلك ، وسيأتي زيادة تحقيق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بأنّ الواجب واحد معيّن عند اللّه تعالى غير معيّن عندنا وهو ما يفعله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علم ما يفعله المكلّف من الخصال الثلاث فيكون متعيّنا في علم اللّه تعالى والوجوب تعلّق به ، فيكون الواجب معيّنا وهو ما يفعل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إيجابه تعالى لا يتبع فعل المكلّف ولا علمه بفعله ، وإلاّ لما كان التارك عاصيا لكون السالبة بانتفاء الموضوع من جهة انتفاء الفعل منه ، إذ لا يصدر منه فعل حتّى علمه اللّه تعالى فيوجبه عليه وهو ضروريّ البطلان ، بل هو يتبع المصلحة الكامنة في الشيء ، فمقتضى حكمته البالغة أن يوجبه على المكلّف ويعلّمه به سواء فعله المكلّف أو لم يفعله ، ولمّا كانت المصلحة قائمة في محلّ البحث بعدّة امور على نحو السويّة فالحكمة تقتضي إيجاب الجميع عليه على سبيل التخيير لئلاّ يلزم الترجيح من غير مرجّح ، فلذا لا يحصل حينئذ اختلاف بين المكلّفين في المكلّف به ، بخلاف ما لو أوجب واحدا معيّنا فإنّه مع أنّه ترجيح بلا مرجّح يوجب الاختلاف بينهم وهو باطل بالإجماع كما ادّعي في المقام على حدّ الاستفاضة ، ولنختم المسألة بإيراد امور تتضمّن فوائد مهمّة وقواعد لطيفة </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8594237_2142443653"/>
      <w:bookmarkStart w:id="21" w:name="_Toc7"/>
      <w:bookmarkEnd w:id="20"/>
      <w:r>
        <w:rPr>
          <w:rtl w:val="true"/>
        </w:rPr>
        <w:t>هل الأمر حقيقة في التعيين ومجاز في التخيير أو للقدر المشترك بينهما؟</w:t>
      </w:r>
      <w:bookmarkEnd w:id="21"/>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إشكال كما لا خلاف في أنّ الأمر ورد في الشريعة على نوعين تعييني وتخييري ، فهل هو حقيقة في الأوّل ومجاز في الثاني ، أو للقدر المشترك بينهما ، أو مشترك بينهما لفظا ، أو هما من مقتضيات ما يلحقه باعتبار المأمور به من الإطلاق والتقييد ، أوجه أوجهها الأخير خلافا لظاهر جماعة منهم السيوري في كنز العرفان ، والمحقّق الأردبيلي والمصنّف والمحقّق الخوانساري على ما حكاه بعض الأفاضل في مصيرهم إلى الأوّل ، وحكاه بعض الأعاظم عن السبزواري أيضا استنادا إلى التبادر ، ولبعض الأعاظم في جعله احتمال كونه للقدر المشترك قويّا </w:t>
      </w:r>
      <w:r>
        <w:rPr>
          <w:rStyle w:val="FootnoteAnchor"/>
          <w:rtl w:val="true"/>
        </w:rPr>
        <w:footnoteReference w:id="14"/>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مدلول الصيغة هل هو مطلق الوجوب أو العيني التعييني يحتمل الأوّل قويّا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بأنّ الصيغة لغة وعرفا موضوعة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الطلب الحتمي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الطلب المقرون بالمنع حسبما تقدّم تحقيقه ، وهو يتحقّق في التخييري تحقّقه في التعييني من غير </w:t>
      </w:r>
    </w:p>
    <w:p>
      <w:pPr>
        <w:pStyle w:val="BookText"/>
        <w:rPr/>
      </w:pPr>
      <w:r>
        <w:rPr>
          <w:rFonts w:ascii="Amiri" w:hAnsi="Amiri" w:eastAsia="Amiri" w:cs="Amiri"/>
          <w:color w:val="111111"/>
          <w:sz w:val="28"/>
          <w:sz w:val="28"/>
          <w:szCs w:val="28"/>
          <w:rtl w:val="true"/>
          <w:lang w:bidi="ar-SA"/>
        </w:rPr>
        <w:t>حصول فرق بينهما بزيادة فيه ولا نقيصة ولا تطرّق تصرّف إليها في أحدهما دون الآخر ، بل هو فيهما على منوال واحد ، ولا يكونان بالقياس إليه فردين لأمر مشترك بينهما لعدم كونهما من مقولة الطلب ومبائنته لهما جنسا وفصلا ، بل التعيين والتخيير مفهومان متقابلان يعرضان المأمور به المدلول عليه بالمادّة باعتبار ملاحظته مطلقا بالقياس إلى حالتي حصول الغير معه وعدم حصوله ، أو مقيّدا بالقياس إلى حالة عدم حصول الغير الّذي اعتبر معادلا له حسبما تقدّم تفصيل القول فيه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هذا التقيّد ممّا يجيء من خارج لفظي كأداة الترديد المتخلّلة بين المأمور به ومعادله المفروض له شرعا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أو 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متعلّق المأمور به ومعادله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أو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لبّي عقلي كما لو حكم العقل بالتخيير فيما لو ورد أمران بمفهومين متضادّين لا يمكن الجمع بينهما أصلا لا على سبيل الاجتماع ولا على سبيل الافتراق ، أو لبّي غير عقلي كما لو ورد أمر بالجمعة وأمر بالظهر وقام الإجماع على أنّ المطلوب أحدهما ، فكون الأمر تعيينيّا إنّما هو من مقتضيات إطلاق المأمور به كما أنّ كونه تخييريّا من مقتضيات تقييده بما ذكر من القيد العدمي ، وظاهر أنّه لا يحصل بهذا الإطلاق ولا ذاك التقييد اختلاف في مدلول الصيغة كما هو الحال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الطلب الحتمي في كلّ منهما على منوال واحد ، وإنّما يحصل الفرق بينهما في المطلوب من حيث الإطلاق والتقييد ، وهذا التقييد حيثما حصل لا يستلزم تجوّزا في مدلول المادّة فضلا عن مدلول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تعدّد الدالّ والمدلول ، ولو سلّم التجوّز فيه فهو لا يستلزم تجوّزا في مدلول الصيغة لمفارقتها لها وضعا والكلام فيه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السبزواري من دعوى التبادر في التعييني إن أراد به ما يقتضي بدخول التعيين في مدلول الصيغة باعتبار الوضع الراجع إليها فهو في حيّز المنع وإن أراد به غير ذلك فلا محصّل له إلاّ ما قرّرناه من قضاء إطلاق المأمور به المقرون بالسكوت في معرض البيان بذلك ، وهو ممّا لا قضاء له بالمجازيّة في التخييري كما عرفت ، إلاّ أن يراد بها ما يلزم في مدلول المادّة وهو مع أنّه خارج عن موضع البحث موضع منع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بعض الأعاظم على ما اختاره بوجوه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امتياز العيني والتعييني يتحقّق بالامور الخارجة عن نفس الطلب المدلول عليه بالصيغة كالعطف وتركه في الصيغة أو المأمور به ، كما في التعييني والتخييري وهما خارجان عن نفس مدلول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الامتياز بالامور الخارجة مسلّم ، كما أنّ كون العطف وتركه من الامور الخارجة مسلّم ، غير أنّهما يوجبان فرقا في متعلّق الطلب من حيث الإطلاق والتقييد لا أنّه يحصل بهما فردان للطلب ليكون الطلب بالنسبة إليهما قدرا مشتركا كما هو المطلوب وذلك واضح ، مع أنّه على فرض الصحّة في مقابلة القول بالحقيقة والمجاز قريب من كونه مصادرة بالمطلوب وإثباتا للمدّعى بتقرير أصل الدعوى ، فإنّ الخصم لا يسلّم خروج التعييني عن مدلول الصيغة وضعا ولم تنهض في الدليل حجّة تلزمه بذلك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حروف العطف من طوارئ المفاهيم ولا يحدث بها اختلاف في أنفسها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أو 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أو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فمدلول الصيغة ما يعرض له العطف ، ولا يتحقّق اختلاف في نفس المدلول بترك العطف أو فعله كما في سائر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هذا الاختلاف نشأ من العطف وممّا هو خارج عن المدلول ، ويؤيّده عدم عدّ أحد من العلماء من باب التعارض هذا العطف بأحد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هذا الوجه يرجع إلى التمسّك بما هو ضابط في باب حروف العطف من أنّها إذا لحقت مفاهيم سائر الألفاظ لا توجب فيها اختلافا بحسب المعنى ، بل هي بعد لحوقها باقية على ما كانت عليه قبل لحوقها ، وهو كما ترى على إطلاقه غير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وقد عرفت أنّ العطف إذا كان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يجري مجراها يوجب تقييدا في الملحوق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مغاير لما هو عليه بدونها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فمدلول الصيغة ما يعرض له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الاشتباه الفاحش ، فإنّ العطف إنّما يعرض المأمور به أو متعلّقه لا الطلب حتّى ينظر في حصول اختلاف فيه باعتبار ترك العطف وفعله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الجميع مردّد بين الاشتراك المعنوي واللفظي والمجاز ، والأوّل مقدّم في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أوّلا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المبادئ اللغويّة من أنّ الاشتراك المعنوي حيثما قابله المجاز لم يثبت دليل من العرف على اولويّته وكونه الأصل في مقابلة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دوران الأمر في المقام بين الوجوه الثلاث ، لأنّ التعيين والتخيير على ما تقدّم ويشهد به الوجدان ليسا جهتين راجعتين إلى الصيغة الموضوعة للطلب بكون الأوّل مأخوذا في وضعها أو هو مع الثاني مأخوذا في وضعيها أو كونهما فردين لمشترك بينهما هو المأخوذ في وضعها بل هما راجعين إلى المأمور به الّذي هو مدلول المادّة ينتزعان عنه باعتبار ما يطرءه من الإطلاق والتقييد ، وبالتأمّل في ذلك يظهر الجواب التحقيقي عن الوجهين الآخرين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التعييني والتخييري فردين لمشترك بينهما ليصحّ فرض الصيغة بالنسبة إليه مشتركا معنويّا ، بل هما من لوازم إطلاق المأمور به وتقييده حسبما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القاعدة على إطلاقها غير مرضيّة ، وكون المقام من مجاريها على فرض تسليم كونهما فردين لجامع بينهما غير مسلّم ، كيف واستعمال الصيغة في ذلك القدر الجامع محلّ منع فضلا عن غلبة ذلك الاستعمال ، مع أنّ العطف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قامت على إرادة التخييري لا محالة حتّى على القول بالمجازيّة فيه ، فالأمر بالنسبة إليها مردّد بين كونها للتجوّز أو للإفهام ولا مزيّة لأحدهما على الآخر إلاّ أن يدّعى غلبة الثاني على الأوّل بحسب النوع والوقوع الخارجي وهو في حيّز المنع ، كما يشهد به ملاحظة القول بأنّ أغلب اللغات المجازات ، بناء على أنّ المراد بها الاستعمالات المجازيّة لا مفاهيمها الكليّة كما يقتضيه ما بطل من دليل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مقالتنا في مواضع التخيير ترجع إلى التزام التقييد في مدلول المادّة ، كما أنّ مقالة من يجعله مجازا ترجع إلى التزام التجوّز في مدلول الصيغة ، ومقالة من يجعله فردا للقدر المشترك بينه وبين التعييني ترجع إلى التقييد في مدلولها ، فلا مخالفة بين المقالات الثلاث في الالتزام بمخالفة الظاهر لكون الجميع في الافتقار إلى خارج يوجب الانصراف عن الظاهر على نهج سواء ، فلذا حصل الاتّفاق على كون التخييري خلاف الظاهر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فائدة الفرق بين الوجوه الثلاث فيما لو ورد أمر عامّ متناول بظاهره لجميع المكلّفين ثمّ قام دليل آخر منفصل قضى بنفي كونه عينيّا بالنسبة إلى صنف منهم ، كما في الجمعة الّتي دلّ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فَاسْعَوْا إِلى ذِكْرِ اللّهِ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على وجوبها على عامّة المكلّفين </w:t>
      </w:r>
    </w:p>
    <w:p>
      <w:pPr>
        <w:pStyle w:val="BookText"/>
        <w:rPr/>
      </w:pPr>
      <w:r>
        <w:rPr>
          <w:rFonts w:ascii="Amiri" w:hAnsi="Amiri" w:eastAsia="Amiri" w:cs="Amiri"/>
          <w:color w:val="111111"/>
          <w:sz w:val="28"/>
          <w:sz w:val="28"/>
          <w:szCs w:val="28"/>
          <w:rtl w:val="true"/>
          <w:lang w:bidi="ar-SA"/>
        </w:rPr>
        <w:t>ووقع الإجماع مثلا على عدم كونها عينيّة بالنسبة إلى من لم يتمكّن عن حضور النبي صلى‌اللّه‌عليه‌وآله أو نائبه الخاصّ المأذون في أدائها ، فعلى المختار يثبت الوجوب التخييري في حال الغيبة بينها وبين الظهر ، وعلى القول بكونها حقيقة في التعييني فقط يسقط الوجوب عنها في تلك الحال بالمرّة ، وعلى الاشتراك المعنوي محتمل للوجهين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فلأنّ نفي اللازم بالدليل المنفصل يستدعي نفي الملزوم أعني الإطلاق في المأمور به ، وهو ملزوم لثبوت ملزوم التخيير وهو التقييد لئلاّ يلزم ارتفاع المتقابلين بالعدم والملكة بعد فرض تناول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ثبوت الملزوم يستلزم ثبوت لازمه ، فقضيّة ذلك كون المكلّف في حال الغيبة مخيّرا بين الجمعة والظهر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تصوير ذلك على وجه يوجب الاطمينان فلا حظ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أعتقوا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لبعض من اندرج في ذلك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أجتزي منك بعتق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نفي لما هو لازم لإطلاق الرقبة وهو التخيير العقلي بين الكافرة والمؤمنة ، وظاهر أنّ نفي اللازم يستلزم نفي الملزوم وهو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ثبوت التقييد بالمؤمنة بالنسبة إلى ذلك البعض ، وإلاّ لزم ارتفاع الإطلاق والتقييد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تقدير خروج ذلك البعض عن الخطاب الأوّل بالمرّة من باب التخصيص ، وهو ليس ممّا يفيده الخطاب الثاني لعدم قضائه بعدم وجوب عتق الرقبة على إطلاقها وإلاّ لما كان لتخصيص الكافرة بالذكر فائدة ، والمفروض أنّه لا دليل سواه يقضي بالخروج عن ظاهر الخطاب الأوّل ، والضرورة تتقدّر بقدرها وليس قدرها هنا إلاّ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العينيّة المنفيّة بالدليل المنفصل داخلة على هذا القول في الحقيقة ، ونفي الحقيقة باعتبار نفي بعض أجزائها بالنسبة إلى بعض أفراد موضوعها لا يقضي بقيام المعنى المجازي مقامها ، كيف ولو قضى بذلك لزم كون الخطاب الأوّل مستعملا في معناه الحقيقي والمجازي معا ، لأنّ المفروض دخول المعنى الحقيقي في الإرادة بالنسبة إلى الفرد الغير المخرج ، بل لازمه التخصيص حينئذ ، فلا يثبت في حال الغيبة وجوب للجمعة أصلا ولو تخييرا ، بل يصير محرّمة حينئذ لاندراجها في عموم أدلّة التشريع والبدعة المحرّمة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عليك إكرام الاشتقاقيّين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لأحد حينئذ أن يقول بثبوت الاستحباب بالنسبة إلى الاشتقاقيّين بعد نفي الحقيقة </w:t>
      </w:r>
    </w:p>
    <w:p>
      <w:pPr>
        <w:pStyle w:val="BookText"/>
        <w:rPr/>
      </w:pPr>
      <w:r>
        <w:rPr>
          <w:rFonts w:ascii="Amiri" w:hAnsi="Amiri" w:eastAsia="Amiri" w:cs="Amiri"/>
          <w:color w:val="111111"/>
          <w:sz w:val="28"/>
          <w:sz w:val="28"/>
          <w:szCs w:val="28"/>
          <w:rtl w:val="true"/>
          <w:lang w:bidi="ar-SA"/>
        </w:rPr>
        <w:t>بالخطاب الثاني ، فيحرم إكرامهم حينئذ لو فعله بقصد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العامّ لا يستلزم رفع الخاصّ ، وغاية ما أفاده الدليل المنفصل إنّما هو نفي القيد الّذي هو العينيّة في محلّ الكلام والحتميّة في نظيره وهو لا يقضي بنفي أصل الوجوب في الأوّل ولا بنفي الطلب في الثاني ، فيتعيّن الأوّل بما يقابل العينيّة فيثبت الوجوب التخييري أيضا والثاني بما يقابل الحتميّة فيثبت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نسلّم ذلك فيما إذا لوحظ العامّ في تعلّق الخطاب به لا بشرط شيء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فتعذّر على المكلّف من أفراده العالم فإنّه لا يوجب تعذّر أصل الإنسان ليقضي بارتفاع الطلب ، بل يتعيّن عليه الامتثال في سائر أفراده ، لأنّ انتفاء الخاصّ لا يستلزم انتفاء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لوحظ بشرط شيء وهو انضمامه إلى بعض خصوصيّاته فلا ، إذ لا عموم له حينئذ حتّى لا يلزم انتفاؤه من انتفاء الخصوصيّة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تعذّر المؤمنة فلا يمكن القول حينئذ بوجوب عتق الكافرة ، لأنّها فرد من الرقبة وانتفاء الخاصّ لا يقتضي انتفاء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الأوّل تعلّق بالطبيعة المطلقة المعرّاة عن ملاحظة الخصوصيّات فبتعذّر بعض الخصوصيّات ينصرف الحكم إلى خصوصيّاتها الاخر لوجود الطبيعة المطلقة في ضمنها ، والحكم تابع لها لا للخصوصيّات ، بخلاف الثاني لتعلّق الحكم حينئذ بالطبيعة المقيّدة فيكون تابعا لوجود القيد ولا يتسرّى منه إلى القيود الاخر ، لخروجها عن الطبيعة المقيّدة فإثبات الحكم لها أيضا بعد انتفاء القيد المفروض يحتاج إلى دليل مستأنف ، ولا ريب أنّ الوجوب على القول بحقيقيّة الصيغة في التعييني إنّما أخذ في مدلول الصيغة مقيّدا بالعينيّة ، كما أنّ الطلب في مدلولها على القول بكونها حقيقة في الوجوب اخذ مقيّدا بالحتميّة ، فلا عموم فيهما من حيث كونهما مدلولين لها حتّى لا يلزم من نفي الخصوصيتيّن نفيهما ، فالوجوب والطلب اللذين يتعيّنان بما يقابل العينيّة والحتميّة في فرض المعترض إن اريد بهما ما يكون مدلولا للخطاب فهو فرع كون المراد من الصيغة المعنى العامّ الملحوظ لا بشرط شيء وهو خلاف الفرض ، وإن اريد بهما ما يكون خارجا عن المدلول فهو محتاج إلى دليل منفصل ولم يثبت ، ولو ثبت فهو خارج عمّا نحن بصدده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جميع ذلك فالأمر دائر حينئذ بين المجاز والتخصيص ، ومن المقرّر في </w:t>
      </w:r>
    </w:p>
    <w:p>
      <w:pPr>
        <w:pStyle w:val="BookText"/>
        <w:rPr/>
      </w:pPr>
      <w:r>
        <w:rPr>
          <w:rFonts w:ascii="Amiri" w:hAnsi="Amiri" w:eastAsia="Amiri" w:cs="Amiri"/>
          <w:color w:val="111111"/>
          <w:sz w:val="28"/>
          <w:sz w:val="28"/>
          <w:szCs w:val="28"/>
          <w:rtl w:val="true"/>
          <w:lang w:bidi="ar-SA"/>
        </w:rPr>
        <w:t>محلّه أنّ الثاني مقدّم على الأوّل ، ولا سيّما المقام المستلزم للاستعمال في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الأمر مردّد حينئذ بين كون الوجوب التعييني بالنسبة إلى المتمكّنين في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منه لا بقيد الخصوصيّة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الوجوب المطلق والخصوصيّة إنّما استفيدت من دليل منفصل ، أو مرادا منه بقيد الخصوصيّة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الوجوب المقيّد من حيث كونه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يثبت الوجوب التخييري في حال الغيبة أيضا ، إذ لا يلزم من نفي الخاصّ نفي العامّ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من إثبات العينيّة ونفيها بالدليل بالنسبة إلى الصنفين من الأحكام الواردة على ماهيّة واحدة ملحوظة لا بشرط شيء من تلك الأحكام في الخطاب الأوّل ، كالصلاة الّتي هي ماهيّة واحدة فرضا وتختلف أحكامها في الخطاب الشامل لجميع أنحاء المكلّفين بالنسبة إلى الحاضر والمسافر والصحيح والمريض الّتي تثبت بالأدلّة المنفصلة ، لا أنّها مرادة من الخطاب بأصل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ينتفي الوجوب من رأسه ، لكونه بحسب المعنى حينئذ كاحتمال كونها حقيقة في الوجوب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الوجه في انتفاء الوجوب بالنسبة إلى هذا الاحتمال ، وإن شئت توضيحه فلاحظ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قرينة دلّت على أنّ المراد خصوص الرقبة المؤمنة ،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المخاطبين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عليك عتق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الخطاب الثاني يقضي بأنّه لا تكليف لهذا البعض رأسا ، لا أنّ له تكليفا في ضمن غير المؤمنة كما لا يخفى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بعض الأعاظم تفريعا على ما اختاره من الاشتراك المعنوي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فروع الأوّل صلاة الجمعة ، فإنّ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وجوب صلاة الجمعة والإجماع وقع على عدم كونها عينيّة بالنسبة إلى من لم يتمكّن من حضور صلاة النبيّ صلى‌اللّه‌عليه‌وآله أو صلاة من أذنه بها ، فيبقى الوجوب التخييري بالنسبة إليهم على المختار ، ويرفع الوجوب مطلقا على القول الآخر فتصير حراما لعموم حرمة التشريع والبدعة والتوقيفيّة ، فيلزم في حال الغيبة على الأوّل أحد الأمرين ، وعلى الثاني يمكن بناء المسألة على أنّ رفع الخاصّ لا يقتضي رفع العامّ فيثبت التخيير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لما عرفته مفصّلا ، إلاّ إذا كان الأصل المحرز عنده في الكلّي المقرون استعماله بإرادة الفرد كونه من باب إطلاق الكلّي على الفرد ، المستلزم لتعدّد الدالّ والمدلول لا من باب الاستعمال في الخصوصيّة كما هو الأظهر ، </w:t>
      </w:r>
      <w:bookmarkStart w:id="22" w:name="pg15527_175838"/>
    </w:p>
    <w:p>
      <w:pPr>
        <w:pStyle w:val="BookText"/>
        <w:rPr/>
      </w:pPr>
      <w:bookmarkEnd w:id="22"/>
      <w:r>
        <w:rPr>
          <w:rFonts w:ascii="Amiri" w:hAnsi="Amiri" w:eastAsia="Amiri" w:cs="Amiri"/>
          <w:color w:val="111111"/>
          <w:sz w:val="28"/>
          <w:sz w:val="28"/>
          <w:szCs w:val="28"/>
          <w:rtl w:val="true"/>
          <w:lang w:bidi="ar-SA"/>
        </w:rPr>
        <w:t>إذ به يحصل الجمع بين ما يقتضي إفادة الطبيعة وهو الوضع وما يقتضي إفادة الخصوصيّة وهو الأمارة الخارجيّة القائمة بذلك ، نظرا إلى أنّها لازمة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إعمال المقتضيين مع إمكانه أوفق بحكمة المتكلّم من إهمال أحدهما وإعمال الآخر من غير أن يترتّب عليه مزيّة معنويّة قاضية برجحان الإهمال ، مضافا إلى أنّ قرينة إفادة الخصوصيّة توجب على الأوّل صرف المعنى وهو الطبيعة إلى بعض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توجب صرف اللفظ إلى ذلك الفرد كما هو شأن القرائن الصارفة في سائر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الأوّل أهون من الثاني ، إذ لا يزاحمها في صرف المعنى شيء بخلاف صرفها اللفظ الّذي يزاحمها فيه الوضع الثابت لذلك اللفظ</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8594239_2142443653"/>
      <w:bookmarkStart w:id="24" w:name="_Toc8"/>
      <w:bookmarkEnd w:id="23"/>
      <w:r>
        <w:rPr>
          <w:rtl w:val="true"/>
        </w:rPr>
        <w:t>هل الأصل في الواجب هو التعييني أو التخييري؟</w:t>
      </w:r>
      <w:bookmarkEnd w:id="24"/>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ما قرّرناه من الفرق بين التعييني والتخييري كون الأمر حيثما ورد بملاحظة إطلاق متعلّقه ظاهرا في التعييني ظهورا سكوتيّا حاصلا عن ملاحظة ترك بيان ما يقتضي تقييده ، لا ظهورا وضعيّا ولا انصرافيّا كما هو الحال في سائر المطلقات بالقياس إلى ما يلحقها من التقييدات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هنا تبيّن أنّ الأصل في الوجوب إذا ثبت بالدليل اللفظي هو الوجوب التعييني ، فلو دار الأمر بينه وبين التخييري في موضع الاشتباه كما لو ورد أمران متعاقبان بشيئين يمكن الجمع بينهما في الامتثال ولو على التفريق مع إسقاط العاطف المحتمل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أو كلمة الترديد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الجمعة صلّ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عليه خاصّة من غير توقّف ، ولا يلتفت إلى احتمال التخيير لما قرّرناه من قضيّة الظهور ، فإنّ الظاهر هو الحجّة ولا يعارضه مجرّد الاحتمال ، مضافا إلى قبح تأخير البيان عن وقت الحاجة ، ويؤيّده قاعدة الشغل واستصحاب الأمر ، ولا يعارضهما أصل البراءة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نصّ بذلك جماعة منهم بعض الأفاضل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ينصرف الأمر حين الإطلاق إلى الوجوب كذا ينصرف إلى الوجوب النفسي المطلق العيني التعييني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بالاستدلال على ما ادّعاه من الانصراف بالنسبة إلى كلّ من الامور المذكورة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بالنسبة إلى العيني التعييني فظاهر ، لوضوح توقّف قيام فعل الغير مقام فعل المكلّف ، وكذا قيام فعل آخر مقام ذلك الفعل على ورود الدليل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الأعاظم من نصّ بذلك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الاستدلال بالوجوه </w:t>
      </w:r>
    </w:p>
    <w:p>
      <w:pPr>
        <w:pStyle w:val="BookText"/>
        <w:rPr/>
      </w:pPr>
      <w:r>
        <w:rPr>
          <w:rFonts w:ascii="Amiri" w:hAnsi="Amiri" w:eastAsia="Amiri" w:cs="Amiri"/>
          <w:color w:val="111111"/>
          <w:sz w:val="28"/>
          <w:sz w:val="28"/>
          <w:szCs w:val="28"/>
          <w:rtl w:val="true"/>
          <w:lang w:bidi="ar-SA"/>
        </w:rPr>
        <w:t xml:space="preserve">المتقدّمة على ما اختاره من الاشتراك المعنوي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من الأمر إذا اطلق مجرّدا عمّا يدلّ على التخييري أو الكفائي ما يقابلهما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استشهد لذلك بفهم العرف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ولذا ترى أنّ أهل العرف يقبّحون احتمال أحدها من العبد مع الإطلاق ، بل يعدّون مثله مفيدا للإيجاب عينيّا معيّنا نفسيّا ولا يشكّون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دعوى الظهور على طريقته لا تستقيم إلاّ من جهة الانصراف الناشئ عن غلبة الإطلاق على العيني التعييني ، كما هو الحال في المطلقات المنصرفة إلى أفرادها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عنه أنّه لم يلتفت إلى هذا المعنى الّذي هو لازم مذهبه ، واستدلّ على ما ادّعاه من الظهور بوجوه لا تكاد تنضبط وتوجب ثبوت مدّعاه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كلامه المذكور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ذلك ليس من نفس المدلول بل باعتبار الخارج ، وهو تعيّن المأمور به أو الفاعل ، فضلا عن لزوم تأخير البيان عن وقت الحاجة في الأدلّة لولاه ، وأنّ سقوط التكليف بفعل الغير أو بشيء آخر خلاف مقتضى قاعدة الاشتغال واستصحابه ، كما أنّ الأخير مناف للتوقيفيّة ومستلزم للترجيح من غير مرجّح لو قيل بتخصيص شيء بالبدليّة أو جواز بدليّة كلّ شيء من كلّ شيء وكلاهما قطعيّ الفساد ، وممّا مرّ بان الحكم فيما لو ثبت الوجوب بالإجماع واختلف في كونه عينيّا أو كفائيّا تعيينيّا أو تخييريّا ، فإنّ بالاستصحاب يحكم بالعينيّة والتعيين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التمسّك بقاعدة لزوم تأخير البيان عن وقت الحاجة إنّما يلائم ما اخترناه ، من جهة أنّ التخييري يستلزم تقييدا في المأمور به وهو مع عدم البيان في موضع الحاجة إغراء بالجهل ، بخلاف التعييني فإنّه حينئذ من لوازم الإطلاق وهو لا يحتاج إلى بيان ، لأنّه من مقتضيات الوضع الثابت مع اللفظ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اختاره فالتعييني أيضا كالتخييري في الاحتياج إلى البيان من جهة قضاء اعتبار كلّ واحد منهما مع الخطاب بلحوق تقييد بالطلب المطلق المدلول عليه بالصيغة على زعمه ، فقبح التأخير كما أنّه ينفي احتمال التخييري فكذلك ينفي احتمال التعييني أيضا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قضاء الأمر المجرّد بالطلب المطلق المعرّى من ملاحظة القيدين فمن أين يجيء الظهور المدّعى ، إلاّ أن يكون المجموع من القاعدة وتعيّن المأمور به دليلا على ذلك ، بكون القاعدة لنفي احتمال التخييري وتعيّن المأمور به لإحراز الظهور في التعييني ، ولكن </w:t>
      </w:r>
    </w:p>
    <w:p>
      <w:pPr>
        <w:pStyle w:val="BookText"/>
        <w:rPr/>
      </w:pPr>
      <w:r>
        <w:rPr>
          <w:rFonts w:ascii="Amiri" w:hAnsi="Amiri" w:eastAsia="Amiri" w:cs="Amiri"/>
          <w:color w:val="111111"/>
          <w:sz w:val="28"/>
          <w:sz w:val="28"/>
          <w:szCs w:val="28"/>
          <w:rtl w:val="true"/>
          <w:lang w:bidi="ar-SA"/>
        </w:rPr>
        <w:t>القواعد الاخر لا ربط لها بما رامه أصلا ، لأنّها امور لا تجدي إلاّ حكما في مقام العمل والظهور اللفظي راجع إلى مقام الاجتهاد وبينهما بون بعيد ، إلاّ أن يكون غرضه بذلك ترجيح أحد الاحتمالين بها على فرض التكافؤ ، أو تأييد الظهور اللفظي بها كما صنعناه ، غير أنّ الأوّل لا يوافق مطلوبه كما أنّه مع الثاني خلاف ما يظهر من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ثبت وجوب شيء بالدليل اللبّي ودار بين كونه تعيينيّا أو تخييريّا من جهة الخلاف الواقع فيه بين الفقهاء ، فهل هنا أصل يقتضي رجحان أحدهما على الآخر أو لا؟وظاهر أنّه لا مجال هنا للقواعد اللفظيّة ولا الظواهر العرفيّة إذ لا مدخل للّفظ والعرف في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المظنون بملاحظة تعيّن ما تعلّق به الوجوب المردّد باللبّ بحسب ذاته وحقيقته المتعيّنة في نفس الأمر اعتبار التعيين فيما يحصل به الامتثال أيضا ، غير أنّه ظنّ عقلي والعقل لا مدخل له في التوقيفيّات فلا مناص حينئذ من النظر فيما تقتضيه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الشبهة في المقام حكميّة لا موضوعيّة ناشئة عن الشكّ في المكلّف به لا في التكليف ، إذ لا يدري أنّ المأمور به هو الشيء المعيّن بشرط التعيين أو المردّد بينه وبين غيره ممّا يفرض معادلا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الثاني عملا بأصل البراءة ، فإنّ الأمر بالمعيّن بشرط التعيين يوجب ضيقا على المكلّف من حيث إنّه ليس له الانصراف في الامتثال عن هذا المعيّن إلى غيره بخلاف المخيّر ، فإنّ للمكلّف توسعة من حيث إنّ الاختيار له ، فإذا شكّ في اشتغال ذمّته بالمضيّق المذكور وعدمه ينفيه بالأصل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تسعة ، منها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ممّا هو مقرّر في محلّه 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بالأصل إنّما يتّجه إذا لم يكن في المقام أصل موضوعي وارد عليه رافع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مرارا أنّ مرجع التخيير إلى إسقاط جهة التعيين عمّا تعلّق به الأمر وهو في المقام محلّ للشكّ والأصل عدمه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ما يشكّ في كونه معادلا له مشكوك في تعلّق الطلب به أيضا بعد القطع </w:t>
      </w:r>
    </w:p>
    <w:p>
      <w:pPr>
        <w:pStyle w:val="BookText"/>
        <w:rPr/>
      </w:pPr>
      <w:r>
        <w:rPr>
          <w:rFonts w:ascii="Amiri" w:hAnsi="Amiri" w:eastAsia="Amiri" w:cs="Amiri"/>
          <w:color w:val="111111"/>
          <w:sz w:val="28"/>
          <w:sz w:val="28"/>
          <w:szCs w:val="28"/>
          <w:rtl w:val="true"/>
          <w:lang w:bidi="ar-SA"/>
        </w:rPr>
        <w:t>بتعلّقه في الجملة بماثبت وجوبه باللبّ والأصل ينفيه ، فارتفع بذلك موضوع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الشكّ في اندراج ما ذكر من الضيق في عموم أدلّة ذلك الأصل فيبقى قاعدة الشغل المقتضية للقطع بالبراءة مع استصحاب الأمر وأصالة عدم الإجزاء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قاعدة التوقيف في العبادات الموجبة لاندراج ما لم يثبت توقيفه من الشرع بالخصوص في عموم أدلّة البدعة المحرّمة ، ولو سلّم جريان أصل البراءة واستقامته في المقام فهو لا يصلح للمعارضة للأصلين المذكورين ، لما قرّر في محلّه من ورودهما عليه ، إلاّ أن يوجّه المقام بادراج التعيين المشكوك في اعتباره مع المأمور به في سنخ الشروط الّتي ينفيها الأصل في موضع الشكّ ، ولا يعارضه الأصلان لوروده عليهما في هذا المقام من جهة كون شكّه سببيّا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إنّما يتمّ في الشروط الحقيقيّة ، وهي الامور المستقلّة الخارجة عن ذات المأمور به الّتي يحتاج شرطيّتها له إلى ورود نصّ خاصّ فينفي احتمال شرطيّتها في موضع الشكّ بالأصل المستفاد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المقام ، فإنّ التعيين ليس بأمر خارج عن ذات المأمور به بل هو من مقتضيات حقيقته المتعيّنة ، فلا يحتاج اعتباره مع المأمور به إلى ورود نصّ بالخصوص ، بل يكفي في ثبوته عدم ورود دليل على إسقاطه ، والمفروض فقد ما يوجب سقوطه من الأدلّة الشرعيّة ، وعدم الدليل في مثله يكفي في ثبوت العدم ، فلا أصل في البين يكون واردا على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صرّح بعض الأعاظم فيما تقدّم من كلامه بكون الأصل في موضع التردّد في جانب التعييني تمسّكا بالأصلين المذكورين ، وقد نصّ بذلك أيضا بعض الأفاضل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ثبت وجوب شيء بالعقل أو الإجماع ودار بين وجهين أو وجوه من المذكورات فالظاهر البناء على الوقف ، إذ لا ترجيح لأحد الوجوه في حدّ ذاته ، ولا إطلاق حينئذ ليؤخذ بمقتضاه ، ويرجع حينئذ في العمل إلى الاصول الفقهيّة فمع الدوران بين الوجوب التعييني والتخييري يؤخذ بالأصل لحصول اليقين بالبراءة بأداء ذلك الفعل دون غيره ، وكذا مع الدوران بين العيني والكفائي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فتقرّر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عند دوران الأمر بين التعييني والتخييري هو التعييني إلاّ أن يثبت دليل على خلافه ، سواء ثبت الوجوب بالأدلّة اللفظيّة أو الأدلّة اللبّية ، ولا يتفاوت الحال فيما ثبت الوجوب باللفظ بين كون ما يفيد الوجوب صيغة الأمر أو مادّة الأمر أو </w:t>
      </w:r>
      <w:bookmarkStart w:id="25" w:name="pg15527_175842"/>
    </w:p>
    <w:p>
      <w:pPr>
        <w:pStyle w:val="BookText"/>
        <w:rPr/>
      </w:pPr>
      <w:bookmarkEnd w:id="25"/>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فإنّ الكلّ ظاهر في التعييني إلى أن يثبت خلافه كما صرّح به الفاضل المذكور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ذكرناه من الانصراف كما يجري في صيغة الأمر وما بمعناه كذا يجري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يؤدّي مؤدّاه إذا تعلّق بفعل من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الدليل إذا كان لفظيّا قد يكون نصّا في التعييني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هذا ولا يجزيك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نصّا في التخييري بالضرورة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أحدا من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بالنظر والاجتهاد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هذا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ليسا بما يمكن الجمع بينهما ، وقد يكون ظاهرا في التعييني بالضرورة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بالنظر والاجتهاد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هذا افعل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العاطف المردّد بين الحرفين ، وقد يكون ظاهرا في التخييري بالضرورة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هذا أو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بالنظر والاجتهاد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أحد الأمرين من هذا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بملاحظة قاعدة حمل المطلق على المقيّد يصير ظاهرا في التخييري ، وإن كان في بادئ النظر ظاهرا في التعييني لأنّه ظهور ابتدائيّ لا يعبأ به</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8594241_2142443653"/>
      <w:bookmarkStart w:id="27" w:name="_Toc9"/>
      <w:bookmarkEnd w:id="26"/>
      <w:r>
        <w:rPr>
          <w:rtl w:val="true"/>
        </w:rPr>
        <w:t>في التخيير بين الأقلّ والأكثر</w:t>
      </w:r>
      <w:bookmarkEnd w:id="27"/>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بملاحظة ما تقدّم أنّ التخيير عقليّا كان أو شرعيّا مفهوم لا يتحصّل إلاّ في متعدّد وأقلّه إثنان وظاهر أنّ التعدّد لا بدّ في حصوله بين شيئين من تغاير هذين الشيئين تغايرا ذاتيّا كما في التخيير بين زيد وعمرو عقلا من أفراد الكلّي المأمور به ، والتخيير بين الإطعام والصيام شرعا من أفراد الواجب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اعتباريّا وهو قد يكون في كونه موجبا للتغاير محتاجا إلى جعل من الشارع بالخصوص ، كالقصر والإتمام في التخيير فيما بين الركعتين والأربع في المواطن الأربع من أقسام التخيير الشرعي ، وقد لا يكون محتاجا إلى جعل مستقلّ بل يكون تابعا لفرض الموضوع متشخّصا بمشخّصاته المعيّنة الملحوظة بالإجمال تارة بذلك المشخّص واخرى بما يقابله ، والمشخّص يكون بالنسبة إلى الموضوع من عوارضه لا محالة ، فهو قد يكون من مقولة المكان كما في التخيير بين أفراد الكلّي المتميّزة بحسب الأمكنة وهو تخيير عقلي لا محالة ، وقد يكون من مقولة الزمان كما في التخيير بين أجزاء الزمان في الواجب الموسّع وهو أيضا تخيير عقلي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بكونه تخييرا شرعيّا نظرا إلى أنّ التوسيع في الوقت ممّا يثبت بنصّ الشارع ، وهو في معنى التخيير بين أجزاء الوقت المضروب ، كما يستفاد ذلك من المصنّف أيضا فيما </w:t>
      </w:r>
    </w:p>
    <w:p>
      <w:pPr>
        <w:pStyle w:val="BookText"/>
        <w:rPr/>
      </w:pPr>
      <w:r>
        <w:rPr>
          <w:rFonts w:ascii="Amiri" w:hAnsi="Amiri" w:eastAsia="Amiri" w:cs="Amiri"/>
          <w:color w:val="111111"/>
          <w:sz w:val="28"/>
          <w:sz w:val="28"/>
          <w:szCs w:val="28"/>
          <w:rtl w:val="true"/>
          <w:lang w:bidi="ar-SA"/>
        </w:rPr>
        <w:t>يأتي من بحث الواجب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التفصيل فيما بين الموقّت فيكون التخيير فيه شرعيّا ، لأنّ وقته محدود بداية ونهاية بأصل الشرع وغير الموقّت فيكون التخيير بالنسبة إليه عقليّا ، نظرا إلى عدم اعتبار الشارع حدّا في وقته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من مقولة العدد كما في التخيير بين درهم ودرهمين بالقياس إلى الصدقة المأمور بها ، أو بين فرد وفردين من أفراد الكلّي المأمور به الّذي يثبت بحكم العقل ، والتخيير في النزح بين ثلاثين وأربعين ، وفي المسح بين إصبع وإصبعين وثلاث أصابع الّذي ثبت بحكم الشرع ، وهذا هو الّذي يعبّر عنه عندهم بالتخيير بين الأقلّ والأكثر ، ولمّا كان التخيير ممّا يستلزم اتّصاف كلّ من الفردين بالوجوب على سبيل البدليّة حسبما تقدّم فقد يقع الإشكال في تصويره هنا على وجه لا يكون منافيا لاتّصاف الزائد في جانب الأكثر الّذي هو أحد فردي الواجب التخييري بالوجوب ، نظرا إلى أنّ الواجب ما يعرضه الوجوب في جميع أجزائه ، وإلاّ فلو خصّ الوجوب به في بعض الأجزاء لا يكون الباقي جزءا له ، وهو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هنا إنّما يقع على القدر الزائد ، لأنّ الأقلّ ممّا لا يجوز الإخلال به على كلّ تقدير ، سواء فرضناه فردا برأسه للواجب المخيّر أو جزء من الفرد الآخر وهو الأكثر ، فلا تخيير بالنسبة إليه ، فلا يبقى له محلّ إلاّ القدر الزائد ، والتخيير فيه على تقدير كونه واجبا تخيير بين فعل الواجب وتركه ، وهو كما ترى ممّا لا يتعقّل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لكونه فردا من الواجب التخييري يحصل به امتثال الأمر لا محالة ، فلو وجب القدر الزائد مع حصول الامتثال به لزم بقاء الوجوب مع حصول الامتثال ، أو لزوم الامتثال عقيب الامتثال وهو أيضا ممّا لا يتعقّل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ما لا يجوز تركه لا إلى بدل ، والقدر الزائد على الأقلّ يجوز تركه ولا بدل له فكيف يكون واجبا ، ولأجل ذلك وقع الخلاف فيما بينهم بالنسبة إلى اتّصاف القدر الزائد بالوجوب وعدمه ، وحصل منهم أقوال متشنتّنة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القدر الزائد مطلقا ، لكون المجموع منه ومن الناقص فردا للواجب أخذا بظاهر اللفظ</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القدر الزائد مطلقا ، لجواز تركه لا إلى 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لو كان حصول الأكثر تدريجيّا فالواجب هو الأقلّ خاصّة لحصول الطبيعة المأمور بها في التخيير العقلي وأحد فردي الواجب في التخيير الشرعي ، وبه على التقديرين يحصل الامتثال ومعه لا معنى لوجوب الزائد ، وبين ما لو كان حصوله دفعيّا فالمتّصف بالوجوب هو الجميع لكونه فردا 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اختياره مستحبّ لكونه أكمل الأفراد ، والمراد بالتدريج هنا حصول الأقلّ عند الامتثال بالأكثر قبل حصول القدر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القصد في ذلك ، فيجب الزائد مع قصد امتثال الأكمل ولا يجب مع قصد امتثال الأنقص ، عزاه في المناهج إلى طائفة منهم والده ، واختاره هو أيضا ولكن ضمّ إليه تفصيلا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القول المذكور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الحقّ في العبادات إذا قصد أحدهما بخصوصه ، وأمّا إذا لم يقصده وفي غيرها فالواجب هو الأنقص خاصّة في التدريجي والأكمل في الدفعي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في 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أمر واقعيّ لا ينوط بتلك الاجتهادات المبتنية على الاعتبارات ، بل هو تابع للإيجاب لكونه أثرا حاصلا منه ، والإيجاب أمر راجع إلى ما في ضمير الآمر ، وهو في ترتّب أثره عليه مسبوق بما تحقّق في ضمير الآمر من ملاحظة متعلّق أثره ، ومتعلّق ذلك الأثر لا بدّ وأن يكون فعل المكلّف وهو في محلّ البحث إنّما هو طبيعة النزح والمسح والتسبيحة وغيرها ، والأقلّيّة والأكثريّة عرضان حاصلان عن اعتبار العدد في تشخيص تلك الطبيعة قائمان بها وليسا ممّا تعلّق بهما أثر الإيجاب ، ضرورة امتناع تعلّق الحكم بما ليس من مقولة الأفعال ، لكن الطبيعة في ضمير الآمر إذا لوحظت تارة مقيّدة بالعدد المحصّل للأقلّيّة واخرى بالعدد المحصّل للأكثريّة يحصل به طبيعتان ثانويّتان متقابلتان كلّ منهما بدل عن الآخر في عروض وصف الوجوب بهما ، فالأقلّ بما هو أقلّ ليس عنوانا تعلّق به وصف الوجوب بالخصوص ، ولا الأكثر بما هو أكثر عنوانا تعلّق به الوجوب بالخصوص ، بل العنوان في لحاظ الآمر إنّما هو الطبيعة بشرط هذا مع الطبيعة بشرط ذاك ، والتخيير واقع بينهما ، فيكون الواجب في نظر الآمر بالضابطة الّتي قرّرناها كلّ منهما حال عدم حصول الاخرى ، والّذي يجوز تركه كلّ منهما حال حصول الاخرى ، فالزائد لا مدخل له في المقام وليس ملحوظا في نظر الآمر بالخصوص ليكون منشأ للإشكال وينظر في حكمه من أنّه هل يجوز تركه ، لا إلى بدل أو </w:t>
      </w:r>
    </w:p>
    <w:p>
      <w:pPr>
        <w:pStyle w:val="BookText"/>
        <w:rPr/>
      </w:pPr>
      <w:r>
        <w:rPr>
          <w:rFonts w:ascii="Amiri" w:hAnsi="Amiri" w:eastAsia="Amiri" w:cs="Amiri"/>
          <w:color w:val="111111"/>
          <w:sz w:val="28"/>
          <w:sz w:val="28"/>
          <w:szCs w:val="28"/>
          <w:rtl w:val="true"/>
          <w:lang w:bidi="ar-SA"/>
        </w:rPr>
        <w:t>لا يجوز ، بل العبرة إنّما هي بالطبيعتين المقيّدتين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أنّه لا يجوز ترك شيء منهما لا إلى بدل ، وإنّما يجوز ترك كلّ منهما إلى بدل ، وهذا 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كلاّ منهما حال عدم حصول الاخرى واجبة ، وكلّ منهما حال حصول الاخرى ليست بواجبة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والمعيار في الحصول وعدم الحصول إنّما هو وجود الصارف للمكلّف عن إيجاد إحدى الطبيعتين ، فإن كان له صارف عن إيجاد تلك الطبيعة لا يجوز له الإخلال بإيجاد الطبيعة الاخرى ، وإن كان له صارف عن إيجاد الطبيعة الاخرى لا يجوز له الإخلال بإيجاد تلك الطبيعة ، فإن أتى بكلّ منهما مع وجود الصارف عن الاخرى يكون ممتثلا ، وإن لم يأت بشيء منهما لوجود الصارف عنهما معا يكون عاصيا ، ولمّا كان إيجاد الصارف وتركه أمرا اختياريّا له فيحرم عليه إيجاد الصارفين معا ، ويحلّ إيجاد أحدهما مع ترك الآخر الملازم لإرادة إيجاد إحدى الطبيعتين ، ولمّا كان وجوب الشيء يقضي بوجوب مقدّمته ووجوب المقدّمة إنّما هو على حسب وجوب ذيها فهو في إيجاد الصارفين وترك الآخر أيضا مخيّر ، ووجوب إرادة إحدى الطبيعتين من باب المقدّمة أيضا تخييريّ ، فإن أوجد الصارف عن الطبيعة المقيّدة بالعدد الأكثر مع إرادته لإيجاد الطبيعة المقيّدة بالعدد الأقلّ له ذلك ، فإذا أتى بها حينئذ فإنّما أتى بعين الواجب ، وإن أوجد الصارف عن الطبيعة المقيّدة بالأقلّ مع إرادة إيجاد الطبيعة المقيّدة بالأكثر له ذلك ، فإذا أتى بها حينئذ فقد أدّى نفس الواجب وهو المجموع من الناقص والزائد ، لأنّ الناقص بما هو ناقص على هذا التقدير لم يكن له مدخل في لحاظ الآمر وعروض وصف الوجوب ، كما أنّ الزائد بما هو زائد لم يكن له على هذا التقدير مدخل في اللحاظ وعروض الوصف ، بل إنّما لوحظ كلّ منهما في اعتبار هذا التقييد بعنوان الجزئيّة ، من غير فرق في ذلك بين حصول الناقص قبل الزائد أو حصولهما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فحصول الأوّل قبل حصول الثاني على تقدير وجود الصارف عن الطبيعة المقيّدة بالعدد الأقلّ لا يقضي بحصول الامتثال حتّى لا يعقل بقاء الوجوب بالنسبة إلى الزائد ، لعدم تعلّق الوجوب به بالخصوص بل وجوبه حينئذ لكونه جزءا من الواجب وجوب عرضي بالقياس إلى وجوب أصل الواجب أو مقدّمي باعتبار كون الجزء مقدّمة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 امتثال الوجوب العرضي لا يقضي بامتثال الوجوب الذاتي ما لم يحصل الكلّ في الخارج ، كما أنّ امتثال الوجوب المقدّمي لا يقضي بامتثال الوجوب الأصلي </w:t>
      </w:r>
    </w:p>
    <w:p>
      <w:pPr>
        <w:pStyle w:val="BookText"/>
        <w:rPr/>
      </w:pPr>
      <w:r>
        <w:rPr>
          <w:rFonts w:ascii="Amiri" w:hAnsi="Amiri" w:eastAsia="Amiri" w:cs="Amiri"/>
          <w:color w:val="111111"/>
          <w:sz w:val="28"/>
          <w:sz w:val="28"/>
          <w:szCs w:val="28"/>
          <w:rtl w:val="true"/>
          <w:lang w:bidi="ar-SA"/>
        </w:rPr>
        <w:t>النفسي ما لم يحصل ذو المقدّمة في الخارج ، ولا فرق أيضا بين العبادات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العبادة مأخوذة في صحّتها قصد التقرّب ، وهو أمر آخر وراء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مع اشتراكهما في توقّف وجود الواجب عليهما أنّ الإرادة من المقدّمات العقليّة للوجود ، وهي لازمة لجميع الأفعال وإن لم تكن من العبادات بل كانت من المحرّمات ، وقصد التقرّب من المقدّمات الشرعيّة فلذا يختصّ بالعبادات مع كونه عبارة عن الداعي وهو مقدّم دائما على الإرادة الّتي هي من المقدّمات العقليّة ، لكونها عبارة عمّا يقارن حدوثها لإيجاد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كلام الفاضل النراقي من الاستدلال على ما ذكره من الفرق ،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الامتثال في العبادات من نيّة الفعل والتقرّب به وممّا يميّزه عن غيره ، فلا يمتثل بالجزء إلاّ مع قصد كونه العبادة المعيّنة المطلوبة ، فإذا لم يقصده وقصد كونه جزء عبادة لا يوافق الأمر بالجزء ، بل الأمر التبعي الّذي دلّ عليه الأمر التخييري بالكلّ ، فلا يصحّ إلاّ إذا أتى بالزائد من غير فرق بين التدريجي والدفعي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 إذ قصد التقرّب لا يستدعي قصد الفعل بخصوصيّته المتعيّنة بل يكفي فيه مجرّد قصد امتثال الأمر المتعلّق به بأداء المأمور به ، وهو ممّا لا قضاء له بتمييز العبادة المطلوبة عن غيرها ، بل القاضي به إنّما هو الإرادة الّتي هي من المقدّمات العقليّة ، وهي كما أنّها لازمة للفعل في العبادات فكذلك لازمة له في غيرها ، وإذا تعلّقت هذه الإرادة بالجزء لا بعنوان كونه جزء حين وجود الصارف عن الكلّ بعنوان كونه كلاّ كان أداؤه على هذا التقدير أداء لنفس الواجب لا جزئه بملاحظة ما ذكرنا ، وإذا تعلّقت به بعنوان أن يكون جزء للكلّ حين وجود الصارف عنه لا بعنوان كونه جزءا كان أداؤه على هذا التقدير أداء لجزء الواجب لا نفسه ، فلا يمتثل إلاّ بأداء الجزء الآخر معه أو أدائه ثانيا بإرادة اخرى متعلّقة بها لا بعنوان أنّه جزء ، وإن لم يكن المقام من جملة العبادات ، على أنّ امتثال الأمر بأداء المأمور به لازم في كلّ من العبادة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قصد الامتثال وقصد التقرّب به ليس بلازم في غير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يتفاوت الحال فيما ذكرنا فيما لو كان التخيير بين أفراد الكلّي المأمور به عقلا أو بين أفراد الواجب التخييري شرعا ، وإنّما يتمشّى ذلك في الثاني وهو العمدة في المقام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 فقد تبيّن حكمه في بحث المرّة والتكرار ، وصار البناء فيه على عدم وجوب القدر الزائد على المرّة ولو على المختار من تعلّق الأمر بالماهيّة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ولكن يبقى في المقام إشكال آخر أمتن من الإشكال المذكور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حكم العقل كائنا ما كان تابع للمصلحة الكامنة في الشيء ، وقد عرفت أنّها في الواجب المخيّر لا بدّ وأن يشارك في الاشتمال عليها جميع أفراد ذلك الواجب ، بأن تكون قائمة في كلّ منها بانفراده على جهة سواء من غير مزّية ملزمة فيها لبعضها على الآخر ، وإلاّ تعيّن إيجاب ذلك البعض معيّنا أو مع ما يشاركه في الاشتمال على تلك المزيّة ، ويقبح عند العقل التخيير بينه وبين ما خلى عنها بالمرّة وإن اشتمل على حصّة من تلك المصلحة ، كما يقبح التخيير بين المشتمل على المصلحة وما خلى عنها بالمرّة ، بل الحصّة الموجودة فيه على هذا التقدير بالنسبة إلى مقام الإيجاب والإلزام يكون وجودها بمنزلة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فالزيادة المعتبرة في جانب الأكثر إن كان لها مدخل في تلك المصلحة بحيث لولاها لما كان الناقص مجديا في حصول المصلحة فكيف يجعل الأقلّ فردا من الواجب مع قصوره عن إفادة المصلحة المذكورة ، من جهة خلائه عن الزيادة الّتي ينوط بحصولها حصول المصلحة ، وإن لم يكن لها مدخل أصلا بحيث لولاها لما اختلّت المصلحة في حصولها بحصول الناقص فكيف يجعل كونها جزءا للواجب ، وموجبا فواته لاختلال الامتثال بذلك الواجب كما هو المفروض على القول بوجوب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انّا نرى بالوجدان أنّ الطبيب في مقام المعالجة لو قام مصلحة علاجه للمريض بثلاثة مثاقيل من دواء خاصّ ليس له عقلا تخيير المريض بينه وبين مثقال أو مثقالين ، كما أنّه لو قامت المصلحة بمثقالين ليس له إيجاب الثلاثة بل ولا تجويز الزيادة إذا أوجبت فسادا في أصل المطلوب ، نعم له أن يخيّره بين الثلاثة ومثقالين من دواء آخر يترتّب عليه ما يترتّب على الأوّل من المصلحة ، والمقام ليس من ذلك في شيء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التعبديّات لا تقاس على العقليّات الصرفة ، والعقل قاصر في غالب مواردها عن إدراك ما فيها من المصالح والحكم ، ولذا صار مبنى الشريعة على الجمع بين المفترقات والتفريق بين المجتمعات ، فلم لا يجوز أن يكون في الناقص باعتبار نقصانه نحو خصوصيّة تكافؤ ما في الزائد باعتبار زيادته من هذا النحو من الخصوصيّة ، فلا حظهما الشارع الواقف على حقائق الأشياء متكافئين في الاشتمال على تلك الخصوصيّة المنوطة تارة بالنقصان واخرى بالزيادة ، فأمر بهما معا على جهة التخيير تحصيلا لتلك الخصوصيّة من المصلحة ، ولمّا كان النصّ بظاهره دلّ على إرادة ذلك فيجب علينا الأخذ بموجبه </w:t>
      </w:r>
      <w:bookmarkStart w:id="28" w:name="pg15527_175848"/>
    </w:p>
    <w:p>
      <w:pPr>
        <w:pStyle w:val="BookText"/>
        <w:rPr/>
      </w:pPr>
      <w:bookmarkEnd w:id="28"/>
      <w:r>
        <w:rPr>
          <w:rFonts w:ascii="Amiri" w:hAnsi="Amiri" w:eastAsia="Amiri" w:cs="Amiri"/>
          <w:color w:val="111111"/>
          <w:sz w:val="28"/>
          <w:sz w:val="28"/>
          <w:szCs w:val="28"/>
          <w:rtl w:val="true"/>
          <w:lang w:bidi="ar-SA"/>
        </w:rPr>
        <w:t>وإحالة تفصيله إلى علم اللّه سبحانه ، وليس علينا النظر في أنّ الزيادة هل له مدخليّة في ترتّب المصلحة أو لا؟ إذ لا معنى للاجتهاد في مقابلة النصّ ، ولا داعي إلى صرف الخطاب عن ظاهره لمجرّد ذلك أو شبهات اخر كما صنعه جماعة فحملوه بالنسبة إلى الزيادة على الاستحباب ، مع عدم تجويزهم للاستعمال في المعنى الحقيقي والمجازي معا ولا قاضي بالطلب إلاّ صيغة واحدة وهي عندهم حقيقة في الوجوب أو منصرفة إليه ، فمع استفادة الوجوب عنها أيّ شيء يؤدّيهم إلى الاستحباب في الزيادة؟ إلاّ مع الالتزام بكون المراد حينئذ مطلق الطلب ولو مجازا وخصوصيّة الوجوب في الناقص والاستحباب في الزائد تفهم من خارج ، كما في الخطاب بالصلاة المتناول لجميع أنحاء المكلّفين مع اختلافهم في الخصوصيّات الراجعة إليهم ، غير أنّه إخراج للخطاب إلى إيجاب تعيين إذ ليس ذلك معنى التخيير ، وهو كما ترى اجتهاد غير مقبول حيث لا يساعد عليه العقول</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8594243_2142443653"/>
      <w:bookmarkStart w:id="30" w:name="_Toc10"/>
      <w:bookmarkEnd w:id="29"/>
      <w:r>
        <w:rPr>
          <w:rtl w:val="true"/>
        </w:rPr>
        <w:t>الأمر بالشيئين أو الأشياء على سبيل الترتيب</w:t>
      </w:r>
      <w:bookmarkEnd w:id="30"/>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يتعلّق الأمر بشيئين متشاركين أو أشياء متشاركة في المصلحة على وجه التخيير ، فكذلك قد يتعلّق الأمر بالمتشاركين أو المتشاركة في المصلحة على سبيل الترتيب ، بأن يكون الأمر الثاني مرتّبا على الأمر الأوّل ومنوطا تعلّقه بعدم تمكّن امتثال الأوّل ، وقد أشار إليه في المنهاج وشرحه مع جعلهما له باعتبار حرمة الجمع كأكل المذكّى والميتة ، وإباحته كالوضوء والتيمّم ، وندبه كالإعتاق والإطعام والصوم في كفّارات الصوم على أقسام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ذلك العلاّمة أيضا في التهذيب مع الإشارة إلى انقسام كلّ منهما إلى ثلاثة أقسام ، أمّا أمثلة أقسام الثاني فكما عرفت ، وأمّا أمثلة أقسام الأوّل فكالتزويج من كفوين في محرّم الجمع ، وستر العورة بثوبين في مباح الجمع ، وكفّارة الحنث في مندوب الجمع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كونهما قسمين للأمر بالشيئين أو الأشياء لا على سبيل الجمع كما نصّ به السيّد في المنية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الأمر بالشيئين أو الأشياء لا على سبيل الجمع قد يكون على الترتيب بمعنى كون الثاني غير مسقط للفرض مادام الأوّل مقدورا ، وقد يكون لا على الترتيب بل على البدل ، بمعنى كون كلّ منهما قائما مقام الآخر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أعمّ من الأمر بالشيئين أو الأشياء على سبيل التخيير كما لا يخفى وقد يقع اسم التخيير على القسمين معا وهو تسامح جزما ، لعدم اندراج القسم الثاني في ضابطة الواجب التخييري ، بل هو في الحقيقة واجب تعييني في كلّ من المراتب كما صرّح به بعض الأفاضل وأخوه </w:t>
      </w:r>
    </w:p>
    <w:p>
      <w:pPr>
        <w:pStyle w:val="BookText"/>
        <w:rPr/>
      </w:pPr>
      <w:r>
        <w:rPr>
          <w:rFonts w:ascii="Amiri" w:hAnsi="Amiri" w:eastAsia="Amiri" w:cs="Amiri"/>
          <w:color w:val="111111"/>
          <w:sz w:val="28"/>
          <w:sz w:val="28"/>
          <w:szCs w:val="28"/>
          <w:rtl w:val="true"/>
          <w:lang w:bidi="ar-SA"/>
        </w:rPr>
        <w:t xml:space="preserve">وهذا واضح ، وإنّما الكلام هنا في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الترتيب بين الشيئين أو الأشياء في مقام الأمر يلازم الاشتراط والتعليق ، وهو إنّما يصحّ من غير العالم بالعواقب وأمّا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إشكال ، بل الّذي يساعد عليه البرهان أن يخصّ الخطاب الأوّل بمن يتمكّن عن الشيء الأوّل الّذي هو المقدّم لمكان علمه تعالى بتمكّنه ، والخطاب الثاني بمن يتعذّر عليه ذلك ، فهو مكلّف به مطلقا كالأوّل لا أنّه مكلّف به بشرط أن لا يتمكّن من الأوّل ، كالاضطراريّات من أفراد الصلاة بالقياس إلى غير المتمكّنين من المكلّفين من الفرد الاختياري الجامع لشرائط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ذكروه من الأحكام الثلاث لصور الجمع في كلّ من القسمين ممّا لا يتحقّق معناه ، فإن أرادوا أنّ الجمع من حيث إنّه مفهوم حاصل من انضمام كلّ واحد إلى الآخر في الإيجاد الخارجي فهو له حكم بنفسه ، بمعنى أنّه ممّا لا حظه الشارع بالخصوص وأثبت له تلك الأحكام ، فهو كلام سخيف لا ينبغي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أنّ الانضمام له مدخليّة في ثبوت تلك الأحكام لما زاد على الواحد الّذي دخل في حيّز الوجود بحيث لولاه لما كان ذلك الزائد حراما ولا مباحا ولا مندوبا فأوضح فسادا من الأوّل ، ضرورة أنّ أكل الميتة مع التمكّن عن أكل المذكّى حرام سواء حصل الانضمام بينهما أم لم يحصل ، والتيمّم مع التمكّن عن الوضوء لو حصل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بقصد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معتدّ به فهو مباح سواء انضمّ إليه الوضوء أيضا أو لا ، ومع قصد التشريع يكون حراما ولو مع الانضمام ، وكذلك الكلام في خصال الكفّارات فإنّ ما زاد منها على الواحد الّذي أتى به لأجل الامتثال له في حدّ ذاته حكم استحبابي ثابت من غير جهة الانضمام ، فلو أوتي به من هذه الجهة كان امتثالا لذلك الحكم وإلاّ كان محرّما لأجل البدعة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بقي من معادلات الواجب المخيّر بعد حصول البعض يتبع في الحكم ما قبل تعلّق الخطاب التخييري إن مندوبا فمندوب وإن مباحا فمباح ولو بحكم الأصل ، لأنّ قضيّة ما قرّرناه من معنى التخيير انحلال القضيّة التخييريّة إلى عقدين إيجابيّ وسلبي ، فالّذي يبقى بعد حصول الامتثال بالبعض يدخل في العقد السلبي فيكون بلا مانع عن جريان ما ثبت لعنوانه الخاصّ من الحكم خصوصا أو عموما فيه ، فيجري مجرى المندوب أو المباح ما لم يلحقه نيّة الوجوب التخييري وإلاّ يحرم للتشريع ، كما أنّه قد </w:t>
      </w:r>
      <w:bookmarkStart w:id="31" w:name="pg15527_175850"/>
    </w:p>
    <w:p>
      <w:pPr>
        <w:pStyle w:val="BookText"/>
        <w:rPr/>
      </w:pPr>
      <w:bookmarkEnd w:id="31"/>
      <w:r>
        <w:rPr>
          <w:rFonts w:ascii="Amiri" w:hAnsi="Amiri" w:eastAsia="Amiri" w:cs="Amiri"/>
          <w:color w:val="111111"/>
          <w:sz w:val="28"/>
          <w:sz w:val="28"/>
          <w:szCs w:val="28"/>
          <w:rtl w:val="true"/>
          <w:lang w:bidi="ar-SA"/>
        </w:rPr>
        <w:t>يحرم أيضا بدخوله بسبب لحوقه بما حصل للامتثال في عنوان عامّ محكوم عليه شرعا بالحرمة كما في التزويج من الكفوين ، إذ لو لا دخول التزويج في عنوان تزويج ذات البعل لما كان محكوما عليه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قياس ما ذكر ما بقي من الشيئين المأمور بهما على الترتيب إلاّ إذا كان من مقولة العبادة ولم يثبت له بعنوانه الخاصّ حكم إباحة ولا حكم ندب ، كالتيمّم فيمن أتى بالوضوء ، فإنّه لو أتى به لتحصيل الطهارة يكون بدعة محرّمة سواء نوى فيه الوجوب أو الندب ، ومثله الكلام في الأفراد الاضطراريّة للصلوات الواجبة فيمن تمكّن عن الفرد الاختياري</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8594245_2142443653"/>
      <w:bookmarkStart w:id="33" w:name="_Toc11"/>
      <w:bookmarkEnd w:id="32"/>
      <w:r>
        <w:rPr>
          <w:rtl w:val="true"/>
        </w:rPr>
        <w:t>اتّصاف أحد أفراد الواجب التخييري بالاستحباب</w:t>
      </w:r>
      <w:bookmarkEnd w:id="33"/>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اتّصاف أحد أفراد الواجب المخيّر بالاستحباب ، بأن يكون واجبا تخيّيريّا ومندوبا تعيينيّا ، وعزاه بعض الأعاظم إلى الأكثر ثمّ صار إليه ، وخالفهم الفاضل المذكور محتجّا بما تقرّر عندهم من تضادّ الأحكام واستحالة اجتماع المتضادّين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الاحتجاج أيضا بعدم إمكان تعلّق الاستحباب بشيء من أفراد الواجب التخييري ، ولا يخفى ما فيه من 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جواز اجتماع الأحكام باختلاف الحيثيّات ، فهاهنا لو قيل بكون الواجب التخييري هو الكلّي لأمكن استحباب أحد الأفراد عينا ، فيستحبّ اختياره ويجوز تركه ولم يتّصف بالوجوب شرعا بل شرطا ، ولو قيل بكونه كلّ واحد على وجه البدليّة لأمكن الاجتماع بكون الاستحباب بنفسه والوجوب بملاحظة القيد كالوجوب الغيري والاستحباب النفسي ، فلا منافاة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الأظهر هو القول الآخر ، ومن فروعه الاستنجاء بالماء مع التخيير بينه وبين الأحجار ، وصلاة الجمعة على القول بالتخيير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احتجاجه المذكور على المنع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القول بجواز تعلّق الأمر والنهي بشيء واحد من جهتين ، كما هو المختار عند جماعة من المتأخّرين فلا ريب في الجواز في المقام نظرا إلى اختلاف الجهتين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يتخيّل جواز اجتماعهما في المقام بناءا على المنع من اجتماع الأمر والنهي أيضا ، ولذا ذهب إليه بعض من لا يقول بجواز اجتماعهما نظرا إلى منع مضادّة بين الاستحباب النفسي والوجوب التخييري ، كما أنّه لا مضادّة بين الاستحباب النفسي والوجوب </w:t>
      </w:r>
    </w:p>
    <w:p>
      <w:pPr>
        <w:pStyle w:val="BookText"/>
        <w:rPr/>
      </w:pPr>
      <w:r>
        <w:rPr>
          <w:rFonts w:ascii="Amiri" w:hAnsi="Amiri" w:eastAsia="Amiri" w:cs="Amiri"/>
          <w:color w:val="111111"/>
          <w:sz w:val="28"/>
          <w:sz w:val="28"/>
          <w:szCs w:val="28"/>
          <w:rtl w:val="true"/>
          <w:lang w:bidi="ar-SA"/>
        </w:rPr>
        <w:t>الغيري ، لوجوبه حينئذ لنفسه نظرا إلى حصول القدر المشترك به واستحبابه بملاحظة خصوصيّة إضافيّ بالنظر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إن اريد بجواز اجتماع الأمرين جواز الجمع بين الوجوب التخييري والندب المصطلح يعني ما يجوز تركه مطلقا فبيّن الفساد ، لوضوح أنّه ليس يجوز تركه كذلك وإلاّ لم يتّصف بالوجوب التخييري ، لما عرفت من حصول المنع من ترك كلّ واحد من الواجبين المخيّرين في الجملة ، فإنّ كلاّ منهما مطلوب للآمر على وجه المنع من تركه وترك ما يقوم مقامه ، وإن اريد بذلك جواز اجتماع الوجوب التخييري والندب بغير معناه المصطلح أعني ما يكون فعله راجحا بالنسبة إلى فعل غيره رجحانا غير مانع من النقيض ، نظير ما اعتبر في مكروه العبادة من مرجوحيّة فعلها بالنسبة إلى فعل غيرها كما يومي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استحبابه إضافيّا بالنسبة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لتوهّم مانع منه في المقام ولا يعتريه شبهة ولا إشكال ، والظاهر أنّ أحدا لا يقول بامتناعه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ممّا ذكر أنّهم متسالمون في جواز اجتماع الوجوب الغيري مع الاستحباب النفسي ، وظاهرهم أيضا كونهم متسالمين في عدم جواز اجتماع الوجوب والاستحباب النفسيّين ، وهو كما ترى فرق بلا فارق وتفكيك بلا وجه ، فإن أرادوا أنّ اجتماع النفسيّين إنّما يؤدّي إلى كون ترك المأمور به ممّا جوّزه الشارع ومنع عنه معا مضافا إلى لزوم اجتماع جواز الترك وعدم جوازه في محلّ واحد والأوّل خطاب سفهيّ محال صدوره عن الحكيم ، والثاني اجتماع للنقيضين في محلّ واحد فيمتنع معه الجمع بين النفسيّين ، ضرورة استلزام مناقضة الفصول لمناقضة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الغيري والنفسي أيضا كذلك ، ضرورة تضمّن الطلب الندبي للشيء لتجويز تركه وتضمّن الطلب الحتمي له للمنع عن تركه ، مع لزوم اجتماع جواز الترك وعدم جوازه فيلزم المحذوران جزما ، والاختلاف بينهما في ذلك في الغيريّة والنفسيّة لا يجدي في مفارقتهما عن النفسيّين ما لم يتعدّد فيهما موضوع الحكمين والمفروض خلافه ، ضرورة خروج الحكمة الباعثة على حدوث الحكم عن موضوع الحكم ، غاية الفرق بينهما أنّ النفسيّة جهة داخليّة لأنّ محصّل مفادها كون الداعي إلى الإيجاب الرجحان القائم بنفس الشيء ، والغيريّة جهة خارجيّة لأنّ مفادها كون الداعي إلى الإيجاب رجحان في الغير المرتبط حصوله بحصوله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أرادوا أنّ الوجوب الغيري إنّما يجتمع مع ما يقتضي الاستحباب النفسي ولا استحالة </w:t>
      </w:r>
    </w:p>
    <w:p>
      <w:pPr>
        <w:pStyle w:val="BookText"/>
        <w:rPr/>
      </w:pPr>
      <w:r>
        <w:rPr>
          <w:rFonts w:ascii="Amiri" w:hAnsi="Amiri" w:eastAsia="Amiri" w:cs="Amiri"/>
          <w:color w:val="111111"/>
          <w:sz w:val="28"/>
          <w:sz w:val="28"/>
          <w:szCs w:val="28"/>
          <w:rtl w:val="true"/>
          <w:lang w:bidi="ar-SA"/>
        </w:rPr>
        <w:t xml:space="preserve">فيه ، لجواز أن يكون في ذات الشيء رجحان غير بالغ حدّ المنع عن الترك محصّل للاستحباب فطرأه من الخارج رجحان آخر بالغ حدّ المنع عن الترك ، فيكون مستحبّا لاشتماله على مقتضى الاستحباب وواجبا لاشتماله على طلب الإيجاب بخلاف النفسيّين ، فإنّ الشيء مع اشتماله لذاته على مقتضى الاستحباب لا يمكن اشتماله لذاته أيضا على مقتضى الإيجاب ، لأنّ ما بالذات لا يختلف ولا يتخلّف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من اجتماع الاستحباب مع الوجوب في شيء من حيث أنّه عبارة عن الطلب المقرون بتجويز الترك ، وعروض الوجوب بمعنى الطلب المقرون بالمنع عن الترك مانع عن عروضه فهو واجب صرف ما لم يلحقه الامتثال ، ومع لحوقه ينقلب مستحبّا صرفا ، فهو في آن اتّصافه بالاستحباب حقيقة لا يتّصف بالوجوب إلاّ على سبيل المجاز بعلاقة الأول أو الكون ، وفي آن اتّصافه بالوجوب حقيقة لا يتّصف بالاستحباب إلاّ على سبيل المجاز أيضا بإحدى العلاقتين أو بعلاقة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الواجب الغيري ما لم يلحقه وجوبه للغير بعدم وجوب ذلك الغير يصحّ اتّصافه بالاستحباب حقيقة في بعض الأحيان ، فإذا لحقه الوجوب أوجب ارتفاع فصل الاستحباب ، وظاهر أنّ انتفاء الشيء لوجود مانعه كانتفائه لفقد مقتضيه في عدم ترتّب أحكام الوجود عليه ، وكما أنّ الشيء ينتفي بوجود مانع عن وجوده ابتداء فكذلك قد ينتفي بتحقّق رافع له ، كما قد ينتفي بعدم ما يقتضي وجوده ، والرافع قد يكون اختياريّا من قبل المكلّف كالامتثال وسلب القدرة عن نفسه ، وقد يكون اضطراريّا من قبل الغير كزوال قدرته قهرا ، ومنه طروّ الضدّ الوجودي كما هو الحال بالقياس إلى ما كان مباحا فطرئه الوجوب ، فهل يعقل القول فيه باجتماع الاباحة والوجوب ، ونظيره بعينه ما كان مستحبّا فطرئه الوجوب ، ولذا صرّح المحقّقون بأنّ الأحكام بأسرها ممّا يضادّ بعضها بعضا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الحقّ في معقد المسألة بالنظر إلى ما قرّرناه في معنى الواجب التخييري ، من كون الواجب كلّ واحد حال عدم حصول الآخر ، فإذا كان الإطعام حال عدم حصول الصيام واجبا فكيف يعقل اتّصافه بالاستحباب العيني المتضمّن لتجويز تركه في كلّ من تقديري حصول الصيام وعدمه ، فإنّه يناقض المنع عن تركه حال عدم حصول الصيام ، إلاّ أن يجعل الاستحباب وصفا للإطعام بعد حصوله أو حال حصول الصيام أو بعد حصوله ، وهو كما ترى ليس من مسألة الاجتماع في شيء ، فإنّ موضوع الحكمين يتغاير </w:t>
      </w:r>
      <w:bookmarkStart w:id="34" w:name="pg15527_175853"/>
    </w:p>
    <w:p>
      <w:pPr>
        <w:pStyle w:val="BookText"/>
        <w:rPr/>
      </w:pPr>
      <w:bookmarkEnd w:id="34"/>
      <w:r>
        <w:rPr>
          <w:rFonts w:ascii="Amiri" w:hAnsi="Amiri" w:eastAsia="Amiri" w:cs="Amiri"/>
          <w:color w:val="111111"/>
          <w:sz w:val="28"/>
          <w:sz w:val="28"/>
          <w:szCs w:val="28"/>
          <w:rtl w:val="true"/>
          <w:lang w:bidi="ar-SA"/>
        </w:rPr>
        <w:t>على الأوّل بالزمان وعلى الأخيرين بالذات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مذهب من يرى الواجب في المخيّر كلّيا وهو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اتّصاف البعض بالاستحباب ، بأن يكون متعلّق الوجوب هو الكلّي ومتعلّق الاستحباب هو الفرد كما في الصلاة في المسجد ، غير أنّه أيضا ليس من الاجتماع في شيء لتعدّد الموضوعين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اتّصاف الفرد بالاستحباب مع اتّصاف الكلّي بالوجوب من جهة تعدّد موضوعيهما فقد جاز اتّصافه بالحرمة مع اتّصاف كلّيه بالوجوب ، فيلزم اجتماع الأمر والنهي مع تعدّد الجهة لتعدّد موضوعيهما حسبما ذكروه في ثمرة الخلاف في الواجب المخيّر ، وهو اعتراف منك بخلاف ما ذكرته في منع تلك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منعنا عن ذلك ثمّة من جهة أنّ محصّله يرجع إلى أنّ الشارع إنّما تصوّر الحرام وغير الحرام وانتزع عنهما قدرا مشتركا وهو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 وهو ممّا لا يتعقّل ولا يجري مثله في مفروض المقام ، إذ تصوّر المستحبّ وغير المستحبّ ثمّ الأمر بالقدر المشترك بينهما ممّا لا مانع عنه عقلا ، كما أنّ تصوّر المباحين ثمّ الأمر بالقدر المشترك بينهما ممّا لا 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نضائق عن كون أحد فردي الواجب المخيّر أفضل من الآخر وثوابه أكثر ، كالإتمام في التخيير بينه وبين القصر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 ، والاستنجاء بالماء في التخيير بينه وبين الأحجار ، ولا نظنّ فيه خلافا كما نفاه بعض الأعاظم ، ولكنّ الأفضليّة لا تستلزم الاستحباب بالمعنى الحقيقي</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8594247_2142443653"/>
      <w:bookmarkStart w:id="36" w:name="_Toc12"/>
      <w:bookmarkEnd w:id="35"/>
      <w:r>
        <w:rPr>
          <w:rtl w:val="true"/>
        </w:rPr>
        <w:t>العدول عمّا شرع فيه من أفراد الواجب المخيّر</w:t>
      </w:r>
      <w:bookmarkEnd w:id="36"/>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الواجب في المخيّر لا يتعيّن على المكلّف بقصد الشروع في واحد معيّن ، كما لا إشكال في أنّ الوجوب لا يسقط رأسا بالشروع فيه إلى أن يحصل الفراغ كما هو الشأن في سائر التكاليف ، ضرورة كون سقوط التكليف منوطا بحصول الفعل في الخارج حسبما اعتبره الشارع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يتعيّن الواجب بمجرّد الشروع في واحد معيّن فليس له العدول حينئذ إلى الفرد الآخر ومع عدوله لا يمتثل أو لا بل التخيير باق إلى أن يحصل الفراغ ، فلو عدل في الأثناء إلى الفرد الآخر كان ممتثلا ، فيه إشكال ، ينشأ من أنّ التخيير عبارة عن جعل الاختيار في تعيين ما يحصل به الامتثال من الأفراد المخيّر فيها للمكلّف ، أو عبارة عن جعل الاختيار في أداء ما يحصل به الامتثال من تلك الأفراد للمكلّف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 عدول المكلّف عمّا شرع فيه إلى أداء الفرد الآخر اختيار منه لأداء ما يحصل به الامتثال ، كما كان إتيانه بما لم يعدل عمّا شرع فيه اختيارا لأداء ما يحصل به الامتثال ، وهذا هو الأقرب والأظهر من معنى التخيير بل هو من مقتضى المعنى الّذي استفدناه من العقل والنقل حسبما مرّ تفصيله بما لا مزيد عليه ، فإنّ الطلب إذا كان من أوّل الأمر متعلّقا بكلّ واحد لا على التعيين فأيّ شيء قضى باعتبار التعيين في الواحد الّذي شرع فيه ولو بعد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المكلّف به هو كلّ واحد حال عدم حصول الآخر في أصل وضع الخطاب التخييري ، فأيّ دليل دلّ على أنّ المكلّف به هو ما شرع فيه المكلّف ولو بعد قطعه مطلقا ، سواء حصل في مكانه الفرد الآخر أو لم يحصل ، مضافا إلى أنّ التخيير لو كان عبارة عن جعل اختيار التعيين للمكلّف الموجب لحصول التعيين بالشروع لقضى بحصوله أيضا بمجرّد القصد والنيّة وإن لم يشرع وهو ضروريّ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في 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مخيّر في اختيار أيّهما شاء فإذا اختار أحدهما زال التخيير ، وأيضا جواز العدول بعد الشروع في الفعل يتوقّف على قيام الدليل عليه وهو منتف ، ليس ممّا ينبغي الالتفات إليه كيف وأنّ الأوّل مع كونه مصادرة إنّما يتّجه على الاحتمال الّذي قد عرفت ضعفه ، وأنّه لا ملازمة بين عدم العدول وكون ما أوتي به بعد العدول مجزيا ، إذ ليس في المقام إلاّ توهّم المنع عن إبطال العمل وهو مع أنّه غير مطّرد مردود بأنّ الإبطال المعلوم كونه محرّما في الشرع لا يقدح في صحّة ما يؤتى ثانيا من الأفراد ، كما في أفراد الكلّي المأمور به في الواجب المعيّن فضلا عمّا لم يعلم بالمنع عنه شرعا ، والّذي يقول ببقاء التخيير يعترف بتحريم الإبطال فيما ثبت تحريمه بالخصوص ، كما في التخيير بين الظهر والجمعة حيث يحرم عليه الإبطال بعد الشروع في أحدهما ، وأمّا لو عصى فأبطل كان التخيير باقيا وله الإتيان بالآخر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يستند على المختار إلى الاستصحاب ، فإنّه لو شرع في أحدهما جاز له العدول إلى الآخر استصحابا لما ثبت إلى أن يسقط التكليف بأدائه ، وكأنّ المراد به جواز العدول عن كلّ منهما إلى الآخر الثابت له قبل الشروع في أحدهما ، فإنّ جواز العدول عن ذلك إلى هذا وعن هذا إلى ذلك قبل الشروع في الفعل هو معنى البدليّة الثابتة في موضع التخيير فيستصحب بعد الشروع إلى أن يحصل الفراغ حيث لا علم بما يرفعه ، وهذا ممّا لا بأس به </w:t>
      </w:r>
      <w:bookmarkStart w:id="37" w:name="pg15527_175855"/>
    </w:p>
    <w:p>
      <w:pPr>
        <w:pStyle w:val="BookText"/>
        <w:rPr/>
      </w:pPr>
      <w:bookmarkEnd w:id="37"/>
      <w:r>
        <w:rPr>
          <w:rFonts w:ascii="Amiri" w:hAnsi="Amiri" w:eastAsia="Amiri" w:cs="Amiri"/>
          <w:color w:val="111111"/>
          <w:sz w:val="28"/>
          <w:sz w:val="28"/>
          <w:szCs w:val="28"/>
          <w:rtl w:val="true"/>
          <w:lang w:bidi="ar-SA"/>
        </w:rPr>
        <w:t>غير أنّه ليس بعامّ الجريان حتّى فيما حرم إبطاله شرعا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الاستصحاب ولا بدّ وأن يتمسّك به في المقام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لم يشرع فيه قبل الشروع في صاحبه كان قابلا للاجتزاء به فيستصحب ، مضافا إلى أصالة عدم طروّ ما يرفع القابليّة عنه وعدم خروجه عن حيّز الطلب التخييري وعدم لحوق اعتبار التعيين بصاحبه الّذي شرع فيه ، نظرا إلى كونه قبل الشروع مقطوعا بعدمه ، ويؤيّده أصل البراءة عن التعيين بناءا على جريانه في المقام كما قد يتوهّم</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8594249_2142443653"/>
      <w:bookmarkStart w:id="39" w:name="_Toc13"/>
      <w:bookmarkEnd w:id="38"/>
      <w:r>
        <w:rPr>
          <w:rtl w:val="true"/>
        </w:rPr>
        <w:t>تحقّق الامتثال بإتيان أحد أفراد الواجب المخيّر</w:t>
      </w:r>
      <w:bookmarkEnd w:id="39"/>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المكلّف في الواجب المخيّر بواحد من الأفراد واكتفى به امتثل جزما وليس عليه شيء بعد ذلك ، ولا يعقل معه امتثال ليجب تحصيله ، إذ لو اريد به ما كان بالنسبة إلى الأمر الأوّل الثابت بعنوان التخيير كان تحصيلا للحاصل ، بناء على ما قرّرناه من كون المكلّف به المستقرّ في ذمّة المكلّف واحدا دائما ، ولو اريد به ما كان بالنسبة إلى الأمر الآخر كان خلاف الفرض وإلاّ انقلب المخيّر معيّنا ، وحينئذ فلو أتى بالفرد الآخر بنيّة امتثال الأمر الإيجابي كان تشريعا محرّما ، وكذلك لو قصد به امتثال الأمر الاستحبابي إلاّ مع العلم باستحبابه بالخصوص أو رجحان الجمع بينهما الحاصل من الخارج ، ولا يكفي فيه مجرّد احتمال الاستحباب ، كما لا يكفي مجرّد احتمال الوجوب بناء في البدعة المحرّمة على تفسيرها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تفسيرها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التحريم بما لو علم فيه بانتفاء الأمر بالمرّة استحبابيّا وإيجابيّا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أتى بالجميع أو بما زاد على الواحد دفعة واحدة فإن قصد الامتثال بواحد منها لا بعينه لا ريب في أنّه على تقدير حصوله يستند إلى واحد لا بعينه ، ولو ذهب وهم إلى منع حصوله حينئذ استنادا إلى أنّ الواحد لا بعينه مبهم فلا يعقل الامتثال به ، لدفعناه بمنع اقتضاء الامتثال بعد القطع بثبوت أصل التكليف محلاّ معيّنا كما هو الحال في صورة اشتباه الواجب بغيره ، فيأتي المكلّف بجميع أطراف الشبهة بقصد امتثال الوجوب المقطوع بثبوته إجمالا ، كيف وهو تابع لأصل الوجوب الثابت فكما أنّه في تعلّقه لا يقتضي محلاّ معيّنا حسبما قرّرناه في دفع شبهة من يجعل الواجب واحدا معيّنا فكذلك الامتثال في حصوله ، وربّما يتخيّل استناد حصول الامتثال حينئذ إلى ما هو من الأفراد أكثر ثوابا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أكثريّة الثواب لا تقضي باختصاص الامتثال بذلك الواحد إلاّ على </w:t>
      </w:r>
    </w:p>
    <w:p>
      <w:pPr>
        <w:pStyle w:val="BookText"/>
        <w:rPr/>
      </w:pPr>
      <w:r>
        <w:rPr>
          <w:rFonts w:ascii="Amiri" w:hAnsi="Amiri" w:eastAsia="Amiri" w:cs="Amiri"/>
          <w:color w:val="111111"/>
          <w:sz w:val="28"/>
          <w:sz w:val="28"/>
          <w:szCs w:val="28"/>
          <w:rtl w:val="true"/>
          <w:lang w:bidi="ar-SA"/>
        </w:rPr>
        <w:t>تقدير اختصاص الوجوب به ، وهو خلاف الفرض وإلاّ انقلب الواجب التخييري واجبا تعيينيّا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المثاب عليه المعاقب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متعيّنا حينئذ في الواقع في علمه تعالى غير معيّن عندنا فيكون الواجب المبرئ للذمّة أيضا كذلك ، لأنّ ما يعلمه اللّه تعالى أنّه واجب لا يتغيّر عن كونه واجبا إذا فعله مع غيره فيثيبه عليه ثواب الواجب واستحقّ العقاب بترك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كلام لا يجري في المقام بل هو يتمشّى في الواجب المعيّن عند اشتباهه بغيره ، فيأتي المكلّف بهما معا تحصيلا للامتثال بما هو معيّن عليه في الواقع ، والواجب في المقام لا تعيّن فيه في الظاهر والواقع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العلاّمة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كالمحكيّ عنه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الامتثال يستند إلى كلّ واحد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استدلال من يرى الواجب معيّنا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المكلّف إذا فعل الجميع فإن سقط الفرض به كان الجميع واجبا ، وإن سقط بواحد لا بعينه كان المعيّن مستندا إلى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خلف ، وإن سقط بكلّ واحد لزم اجتماع العلل على معلول واحد ، فتعيّن المعيّن بأنّ هذه معرّفات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اختيار للشقّ الأخير ودفع للمحذور بأنّ هذه الامور ليست بعلل حقيقيّة بل هي معرّفات ولا يمتنع اجتماعها على أثر واحد ، ولكن كلامه مطلق بالنسبة إلى القصد وعدمه في واحد أو في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كلامه على وجه لا ينافي ما ذكرناه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باستناد الامتثال إلى كلّ واحد استناده على سبيل البدليّة لا على سبيل الاستقلال كأصل الوجوب ، فكما أنّه في تعلّقه بكلّ واحد حاصل على سبيل البدليّة فكذلك الامتثال فإنّه حاصل على سبيل البدليّة ، لأنّ استناده إلى واحد ليس بأولى من استناده إلى صاحبه حيث إنّ الجميع متّصف بالوجوب على سبيل التخيير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حكى عنه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ما قرّره الخصم فيما إذا أتى بالجميع دفعة من أنّه هل يستحقّ الثواب بالجميع وأنّه هل ينوي الوجوب بالجميع؟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إنّما يستحقّ على فعل كلّ منها ثواب المخيّر لا المعيّن ، بمعنى أنّه يستحقّ الثواب على فعل امور كان يجوز له ترك كلّ واحد بشرط الإتيان بصاحبه لا ثواب فعل امور كان يجب عليه </w:t>
      </w:r>
    </w:p>
    <w:p>
      <w:pPr>
        <w:pStyle w:val="BookText"/>
        <w:rPr/>
      </w:pPr>
      <w:r>
        <w:rPr>
          <w:rFonts w:ascii="Amiri" w:hAnsi="Amiri" w:eastAsia="Amiri" w:cs="Amiri"/>
          <w:color w:val="111111"/>
          <w:sz w:val="28"/>
          <w:sz w:val="28"/>
          <w:szCs w:val="28"/>
          <w:rtl w:val="true"/>
          <w:lang w:bidi="ar-SA"/>
        </w:rPr>
        <w:t>إتيان كلّ واحد منها بعينه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ينبغي تنزيل إطلاق كلامه إلى صورة قصد الامتثال في واحد لا بعينه أو في كلّ واحد على البدل ، بناء على أنّ مفاد العبارتين شيء واحد لرجوع كلّ إلى الآخر كما تبيّن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في المقام بالنسبة إلى ما قرّرناه إشكال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في المخيّر إذا كان كلّ واحد حال عدم حصول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 بحصول الامتثال مع الإتيان بالجميع دفعة والشرط غير حاصل والقيد منتف لاقتران حصول كلّ بحصول الآخر وحصوله حال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المقارنة غير حال الحصول ، لأنّ المراد به هنا ما يسقط معه الطلب التخييري ويحصل به الامتثال ، ولا يتأتّى ذلك إلاّ مع سبق أحدهما في بروزه في الخارج ودخوله في حيّز الوجود بعنوان الامتثال ، فحينئذ لا يبقى طلب ليجب امتثاله في ضمن ما لم يحصل ، فيكون تركه جائزا وإلاّ لزم الامتثال عقيب الامتثال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المراد بحال عدم الحصول الّذي هو المعيار في منع ترك كلّ بالقياس إليه في الآخر عدم سبق الدخول في حيّز الوجود الخارجي في شيء منهما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هذا المعنى متحقّق في كلّ منهما حال المقارنة ، إذ يصدق على كلّ منهما أنّه لم يسبق على صاحبه في الوجود الخارجي حتّى يلزم عدم بقاء الطلب بالقياس إليه الموجب لعدم ترتّب الصحّة على أدائه الّتي هي فرع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الواجب فيما بين الإطعام والصيام وإن كان هو المقيّد من كلّ منهما بحال عدم حصول الآخر ، ولكنّ المراد بحال عدم الحصول حال عدم سبق أحدهما في وجوده الخارجي على الآخر ، الموجب لعدم بقاء الطلب القاضي بعدم وجوبه بعد ، وهذا المعنى حاصل مع حصولهما دفعة حصوله مع حصول أحدهما دون الآخر ، ولمّا كان الواجب المستقرّ على ذمّة المكلّف واحدا على كلّ تقدير فأوجب أداءهما معا دفعة امتثالا واحدا دائرا بين هذا وذاك على جهة البدليّة كما كان الوجوب دائرا بينهما كذلك ، وهل يحسب ما عدا ذلك الواحد امتثالا للأمر الاستحبابي على تقدير كونه مستحبّا ، فيه وجه مبنيّ على كون الداعي إلى الجمع تحصيل امتثال الأمرين معا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نوى القربة المطلقة بأداء الجميع أمكن القول بامتثال الأمرين معا أيضا بناء على عدم وجوب قصد الوجه في امتثال الأوامر كما هو المحقّق أخذا بموجب القواعد ، وإن </w:t>
      </w:r>
      <w:bookmarkStart w:id="40" w:name="pg15527_175858"/>
    </w:p>
    <w:p>
      <w:pPr>
        <w:pStyle w:val="BookText"/>
        <w:rPr/>
      </w:pPr>
      <w:bookmarkEnd w:id="40"/>
      <w:r>
        <w:rPr>
          <w:rFonts w:ascii="Amiri" w:hAnsi="Amiri" w:eastAsia="Amiri" w:cs="Amiri"/>
          <w:color w:val="111111"/>
          <w:sz w:val="28"/>
          <w:sz w:val="28"/>
          <w:szCs w:val="28"/>
          <w:rtl w:val="true"/>
          <w:lang w:bidi="ar-SA"/>
        </w:rPr>
        <w:t>قصد امتثال الأمر الإيجابي بالجميع فلا ريب في تحريمه للتشريع ، وهل يوجب ذلك إخلالا في الصحّة بالنسبة إلى الواحد لا بعينه الّذي هو محلّ الوجوب أو لا؟</w:t>
      </w:r>
    </w:p>
    <w:p>
      <w:pPr>
        <w:pStyle w:val="BookText"/>
        <w:rPr/>
      </w:pPr>
      <w:r>
        <w:rPr>
          <w:rFonts w:ascii="Amiri" w:hAnsi="Amiri" w:eastAsia="Amiri" w:cs="Amiri"/>
          <w:color w:val="111111"/>
          <w:sz w:val="28"/>
          <w:sz w:val="28"/>
          <w:szCs w:val="28"/>
          <w:rtl w:val="true"/>
          <w:lang w:bidi="ar-SA"/>
        </w:rPr>
        <w:t>ولا يبعد التفصيل بين التعبّديّات فلا يمتثل أصلا إذ لم يأت بما هو وظيفته على وجهه وما أتى به لم يكن وظيفته ، وبين التوصّليّات فيمتثل لأنّ الغرض الأصلي من الأمر بها حصول المصلحة المعلومة وقد حصلت ، ولا يقدح قصد ما ليس من الوظيفة كما لا يخفى</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8594251_2142443653"/>
      <w:bookmarkStart w:id="42" w:name="_Toc14"/>
      <w:bookmarkEnd w:id="41"/>
      <w:r>
        <w:rPr>
          <w:rtl w:val="true"/>
        </w:rPr>
        <w:t>تعليقة في الواجب الكفائي</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الواجب باعتبار الفعل ينقسم إلى تعييني وتخييري فكذلك باعتبار الفاعل ينقسم إلى فرض عين وفرض كفاية ، والشائع في لسانهم التعبير عنهما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خارج عن معقد الباب والثاني يعرّف تارة بما في تهذيب العلاّمة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فعل تعلّق غرض الشارع بإيقاعه لا من مباشر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زبدة البهائي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ما يسقط عن الكلّ بفعل البعض قطعا أو ظنّا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بما في كلام بعض الأعلام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ما قصد به غرض يحصل بفعل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بما حكاه بعض الأفاضل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ما وجب على الجميع لا على سبيل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وجب على الكلّ على البدل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البينونة بينه وبين المحدود ، حيث إنّ الملحوظ في الثاني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شأن التحديدات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في الحدّ الأفراد ، ولا ريب أنّها تبائن الماهيّة ، مضافا إلى خروجه بعدم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من الأفراد غير منعكس ، مع أنّه لا يستقيم إلاّ على رأي من يجعل الوجوب على البعض الغير المعيّن ، لأنّ مفاد تعلّق التكليف بالكلّ لزوم مباشرة الكلّ ما لم يقم من يسقط التكليف بفعله عن الباقين ، وهو ملزوم لتعلّق الغرض بمباشرة المعيّن لمكان تعلّق التكليف بالقياس إلى كلّ بالمعيّن ، فنفي تعلّق الغرض بمباشرة المعيّن ملزوم لنفي تعلّق التكليف بالمعيّن وهو خلاف ما ذهب إليه المعرّف حيث يقول بتعلّق الوجوب بكلّ واحد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انتقاضه في طرده بالواجب العيني التوصّلي كأداء الدين فيما إذا كان على كلّ واحد من المكلّفين فقام متبرّع وأدّاه عن الجميع ، فصدق عليه أنّه ما يسقط عن الكلّ بفعل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الوصف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به ما كان متضمّنا لنفي الغير من باب قصر الصفة على الموصوف ، بمعنى كونه مخصّصا للغرض بما يحصّل بفعل البعض خاصّة كان الحدّ منتقضا في عكسه بالنسبة إلى ما يحصل من الغرض المقصود بفعل الكلّ ، كما لو قام الكلّ بأداء الواجب وإن كان في شأنه بحيث يسقط بفعل البعض أيضا ، بل لا يبقى حينئذ للمحدود مصداق نظرا إلى أنّ الغرض المقصود في جميع موارد الكفائي كما أنّ من شأنه أن يحصل بفعل البعض فكذا من شأنه أن يحصل بفعل الكلّ ، بل قد يكون بحيث لا يحصل إلاّ بفعل الكلّ وهو كفائيّ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ما لا تعرّض له للنفي بل كان ذلك الغير مسكوتا عنه نفيا وإثباتا ، بمعنى كونه كاشفا عن حال أحد الفردين وهو ما يسقط بقيام البعض مع السكوت عن حال الفرد الآخر وهو ما يسقط بقيام الكلّ ، كان الحدّ قاصرا عن تأدية تمام الماهيّة ، وأيضا إن اريد بالبعض ما يكون معيّنا كان منافيا لما هو المأخوذ في ماهيّة الكفاية من عدم اعتبار تعيين الفاعل ومخالفا لجميع أقوال المسألة ، وإن اريد به ما يكون مبهما كان الحدّ منتقضا في طرده بجميع الواجبات العينيّة التوصليّة ، ضرورة أنّ ما يقصد بها من الغرض يحصل بفعل أيّ بعض كان وإن لم يكن هو المكلّف كأداء الدين وغسل النجس الواجبين على الأعيان حيث يحصل الغرض بهما بفعل المكلّف نفسه وبفعل غيره كائنا ما كان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القيدين لو اريد بهما ما يرجع إلى الوجوب باعتبار تعلّقه بالفاعل بمعنى تعلّقه بكلّ واحد على سبيل البدليّة ، فهو باطل على جميع المذاهب في الواجب الكفائي لو فرض تعلّقه بالأعيان كذلك وموافق للقول بكون الوجوب على البعض المبهم لو فرض تعلّقه أصالة بما يصدق على الأعيان كذلك وليس شيء منه تحديدا للواجب الكفائي على التحقيق ، ولو اريد بهما ما يرجع إلى الواجب باعتبار كونه معتبرا في صحّة الفعل بحيث لو أدّاه الجميع على الاجتماع لم يقع صحيحا فهو متّضح الفساد أيضا ، لما نبّهنا عليه إجمالا ويأتي تفصيل القول فيه من وقوعه على الوجه الصحيح لو قام الجميع بأدائه ، فاعتبار البدليّة قيدا للصحّة في الحدّ موجب لخروجه مبائنا لعدم كونه معتبرا في ماهيّة المحدود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في تحديده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ما له طلب عامّ لغرض يتساوى نسبته إلى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أردنا تحديد الوجوب على الكفاية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يعمّ الكلّ في تعلّقه لغرض </w:t>
      </w:r>
    </w:p>
    <w:p>
      <w:pPr>
        <w:pStyle w:val="BookText"/>
        <w:rPr/>
      </w:pPr>
      <w:r>
        <w:rPr>
          <w:rFonts w:ascii="Amiri" w:hAnsi="Amiri" w:eastAsia="Amiri" w:cs="Amiri"/>
          <w:color w:val="111111"/>
          <w:sz w:val="28"/>
          <w:sz w:val="28"/>
          <w:szCs w:val="28"/>
          <w:rtl w:val="true"/>
          <w:lang w:bidi="ar-SA"/>
        </w:rPr>
        <w:t xml:space="preserve">يتساوى نسبته إلى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الواجب العيني تعبّديا كان أو توصّليا ، لكونه منوطا بمصلحة تعود إلى المكلّف نفسه ولا تضاف إلى غيره ، وإن كانت قد تتأدّى بفعل الغير فتوجب سقوط التكليف عمّن هي عائدة إليه كما في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يتبيّن أنّ كلاّ من التوصّلي والتعبّدي إذا كان بمعناه الأعمّ </w:t>
      </w:r>
      <w:r>
        <w:rPr>
          <w:rStyle w:val="FootnoteAnchor"/>
          <w:rtl w:val="true"/>
        </w:rPr>
        <w:footnoteReference w:id="18"/>
      </w:r>
      <w:r>
        <w:rPr>
          <w:rFonts w:ascii="Amiri" w:hAnsi="Amiri" w:eastAsia="Amiri" w:cs="Amiri"/>
          <w:color w:val="111111"/>
          <w:sz w:val="28"/>
          <w:sz w:val="28"/>
          <w:szCs w:val="28"/>
          <w:rtl w:val="true"/>
          <w:lang w:bidi="ar-SA"/>
        </w:rPr>
        <w:t>لا مطلقا ينقسم إلى العيني والكفائي ، فالعيني التعبّدي يفارق الكفائي التوصّلي من جهتين والكفائي التعبّدي من جهة واحدة ، والمراد بالكفائي التوصّلي ما كان توصّليا صرفا وإلاّ فالتعبّدي منه أيضا توصّلي ولكنّه مشوب من جهة عروض الجهة التعبديّة له كالتوصّلي من العيني إذا كان مشوبا بتلك الجهة ، كالطهارة عن الحدث بخلاف الطهارة عن الخبث فإنّها توصّلية صرفة غير أنّها عينيّة لعود المصلحة المطلوبة منه إلى المكلّف نفسه ، فالتوصّلي والكفائي يتشاركان في كون الإيجاب لأجل التوصّل إلى مصلحة غير القربة داعية إليه ويتفارقان في عود تلك المصلحة إلى المكلّف نفسه كتفريغ ذمّته وتطهير ثيابه كما في الأوّل ، أو إلى ما يتساوى نسبته إليه وإلى غيره من المكلّفين كاحترام الميّت وتطهير المسجد كما في الثاني ، ولأجل ذلك صار التكليف في الأوّل عينيّا وإن سقط بفعل البعض أيضا وفي الثاني كفائيّا لأنّ في التعيين حينئذ ترجيحا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الوجوب فيه متعلّقا بكلّ واحد مع سقوطه بفعل البعض إذا كان على قدر الكفاية ، لبطلان القول بتعلّقه بالمجموع من حيث المجموع والقول بتعلّقه بالبعض 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قال من له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عبيدي أكرموا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أمرتكم بإكرام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أوجبت عليكم اكرام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ممّا يؤدّي هذا المؤدّى فهو في بادئ النظر محتمل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منه إيجاب الفعل على كلّ واحد على جهة التعيين بحيث لولا حصول أدائه منه بنفسه لما ارتفع الطلب عنه ولو حصل الأداء من غيره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فيه إيجاب الفعل على كلّ واحد على جهة التعيين بحيث كان حصول الأداء من البعض كافيا في ارتفاع الطلب عن بعض آخر وإن لم يحصل المباشرة منه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منه إيجاب الفعل على كلّ واحد على جهة البدليّة الموجبة لوحدة الطلب وسقوطه بفعل البعض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المقصود بالأصالة منه إيجاب الفعل على المجموع من حيث هو ، الموجب لوحدة الطلب أيضا ولكن من جهة وحدة المكلّف وحدة إعتباريّة نظرا إلى كون المجموع ممّا نزّله الآمر منزلة مكلّف واحد ، لا وحدة المكلّف به كما في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المقصود بالأصالة منه إيجاب الفعل على بعض منهم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المقصود منه إيجاب مطلق على البعض الغير المعيّن ومشروط على الكلّ مع كون شرطه عدم حصول الفعل من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هذا الوجه أردء الوجوه بل مقطوع بفساده ، من حيث أدائه إلى الاستعمال في المعنيين ، كما أنّ الوجه الأوّل أحسنها بل هو الظاهر المنساق من اللفظ في نظر العرف والعادة عند تجرّده من القرائن الخارجيّة ، ولذا يذمّ عند العقلاء من العبيد من ترك الفعل مع قيام غيره بأدائه معتذرا باحتمال كون حصوله في الجملة كافيا في ارتفاع الطلب عنه ، أو باحتمال كون الإيجاب على كلّ واحد على البدل أو على المجموع من حيث هو أو على البعض أو كونه مشروطا بالنسبة إلى الكلّ مع مصادفته لعدم حصول الشرط ، كما أنّه يذمّ لو تركه معتذرا باحتمال كونه للندب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تبيّن أنّ ذلك ظهور ينحلّ عند التحقيق إلى ظهورات متعدّدة ، ظهور المباشرة الظاهرة في لزوم حصولها لا مجرّد لزومها وإن لم تحصل عند قيام ما احتمل كونه مسقطا ، وظهور التعدّد في الطلب والمطلوب والمطلوب منه ، وظهور التعيين في آحاد المطلوب منه على حسبما يساعد عليه التخاطب ، وظهور كون ذلك الطلب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الظهور الأوّل فهو من مقتضيات النسبة الّتي اعتبرها الآمر بين طرفي الخطاب ، فإنّ الإسناد في كلّ فعل مسند إلى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حيّز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المباشرة ظهورا عرفيّا حتّى يتبيّن خلافه ، ولذا صار الإسناد إلى غير من هو له عندهم مجازا عقليّا ، فما يرى في التوصليّات من سقوط لزوم المباشرة بحصول الفعل من غير المكلّف فهو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حمل الأمر كائنا ما كان على ثاني الوجوه المذكورة مستلزما لطرح ظهور واحد وهو غير سائغ إلاّ مع دليل معتبر صارف عن هذا الظهور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الظهور الثاني وهو تعدّد الطلب المستلزم لتعدّد طرفيه فهو من مقتضيات كونه </w:t>
      </w:r>
    </w:p>
    <w:p>
      <w:pPr>
        <w:pStyle w:val="BookText"/>
        <w:rPr/>
      </w:pPr>
      <w:r>
        <w:rPr>
          <w:rFonts w:ascii="Amiri" w:hAnsi="Amiri" w:eastAsia="Amiri" w:cs="Amiri"/>
          <w:color w:val="111111"/>
          <w:sz w:val="28"/>
          <w:sz w:val="28"/>
          <w:szCs w:val="28"/>
          <w:rtl w:val="true"/>
          <w:lang w:bidi="ar-SA"/>
        </w:rPr>
        <w:t>أمرا نسبيّا ، فإنّ الأمر النسبي كما أنّه يتبع منتسبيه في تعقّله وتحصّله فكذلك يتبعهما في كمّه وكيفه ، فإن تعدّد المطلوب لزم منه تعدّد الطلب وإن اتّحد الإنشاء ، لأنّه منشأ ووحدة الإنشاء لا يستلزم وحدة المنشأ ، كما أنّه لو تعدّد المطلوب منه لزم منه تعدّد الطلب أيضا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التعدّدين أنّ الأوّل لا يستلزم تعدّد المطلوب منه بخلاف الثاني ، فإنّ المطلوب يتعدّد مع تعدّد المطلوب منه لا محالة غير أنّه تعدّد في نوع واحد ، ولو تعدّد الطرفان في حدّ ذاتهما لزم منه بالقياس إلى الطلب تعدّد في تعدّد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ومفروض المقام أنّ المطلوب منه متعدّد لمكان التعبير عنه في مقام البيان بصيغة الجمع ، وهي بحسب الوضع تشمل الآحاد المجتمعة ويقتضي الحكم لواحد واحد بعينه لأنّها من المعارف ، والمعرفة ما دلّ على شيء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أنّه لو حمل الأمر على ثالث الوجوه أو رابعها أو خامسها لزم منه طرح ظهور التعدّد في الطلب ناشئا عن طرح ظاهر أداة الخطاب ، فإنّ صيغة الجمع من الضمائر إذا كانت للآحاد المجتمعة على سبيل التعيين فإطلاقه على كلّ واحد على البدل أو على المفهوم الاعتباري المتولّد عن فرض المجموع من حيث هو بمنزلة مكلّف واحد أو على البعض المبهم تجوّز فيحتاج إلى قرينة إن صحّ أصل التجوّز في جميع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الظهور الأخير فوجهه واضح بملاحظة ما سبق في بحث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تقرّر يتبيّن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الواجب كونه عينيّا وأنّ الكفائي لا يصار إليه إلاّ بدليل ، من غير فرق في ذلك بين ما يأتي فيه من المذاهب لأنّه دائر بين ما عدا الوجه الأوّل من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كلاّ من ذلك على خلاف ظاهر الأمر ، فلو ورد أمر في الشريعة مجرّدا عن القرينة فهو منصرف في نظر العرف إلى العيني ، الظاهر في لزوم حصول المباشرة من المكلّف ، كما نصّ عليه غير واحد منهم بعض الأفاضل وبعض الأعاظم على ما سبق منهما في بحث المخيّر من العبارة المصرّحة بذلك ، وقضيّة ذلك أن لا يعدل عنه إلاّ بدليل منفصل قاض بإرادة الكفائي من إجماع ونحوه ، وهذا إذا ثبت وجوب الشيء بالأوامر اللفظيّة واضح لا إشكال فيه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يشكل الحال لو ثبت وجوبه بالدليل اللبّي حيث لا لفظ في البين حتّى يؤخذ </w:t>
      </w:r>
    </w:p>
    <w:p>
      <w:pPr>
        <w:pStyle w:val="BookText"/>
        <w:rPr/>
      </w:pPr>
      <w:r>
        <w:rPr>
          <w:rFonts w:ascii="Amiri" w:hAnsi="Amiri" w:eastAsia="Amiri" w:cs="Amiri"/>
          <w:color w:val="111111"/>
          <w:sz w:val="28"/>
          <w:sz w:val="28"/>
          <w:szCs w:val="28"/>
          <w:rtl w:val="true"/>
          <w:lang w:bidi="ar-SA"/>
        </w:rPr>
        <w:t>بظاهره ، فلا مناص من الوقف في مقام الاجتهاد إن لم يقم من الشرع ما يقضي بتعيّن أحد القسمين ، وحصل الإجمال في مفاد ما قام من اللبّ ، كما أنّه لا مناص حينئذ من الرجوع إلى الاصول الشرعيّة المقرّرة للشاكّ فإذن يختلف الحكم من حيث معاملة العيني أو الكفائي بحسب اختلاف الموارد والصور ، فإن سبق على المكلّف اطّلاع على الخطاب أو سببه ثمّ حصلت المباشرة من غيره وشكّ في بقاء التكليف في ذمّته وارتفاعه يحكم بالبقاء استصحابا للحالة السابقة ، نظرا إلى أنّ حصول المباشرة من البعض يوجب سقوط الطلب من غيره إذا كان كفائيّا دون ما إذا كان عينيّا ، وإن لم يسبقه اطّلاع إلى أن حصلت المباشرة من البعض فاطّلع بعده بالخطاب وتحقّق سببه يحكم بعدم الوجوب عليه لأصالة البراءة مضافة إلى استصحابها ، نظرا إلى عود شكّه حينئذ إلى كونه في التكليف وتعلّق الخطاب به في آن تعلّقه بغيره الّذي حصلت المباشرة منه فيكون الأصلان المذكوران جاريين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المباشرة النفسيّة من مقتضيات توجّه الطلب إلى المكلّف ولا مدخل لخصوصيّة الأمر اللفظي فيه ، لكون الطلب ثابتا مع الأمر اللبّي ثبوته مع الأمر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اعترفت أنّ سقوطها يحتاج إلى دليل ، وقضيّة ذلك جريان الأصل المذكور فيما ثبت وجوبه باللبّ أيضا فلا وجه لما حكمت به من الوقف اجتهادا والرجوع إلى الاصول الشرعيّة عملا ، لأنّ لزوم المباشرة وإن كان من مقتضيات الطلب إلاّ أنّ ثبوته على المكلّف فرع بقاء الطلب فيمن سبق اطّلاعه وتعلّقه فيمن تجدّد له 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كلاّ من البقاء والتعلّق لا بدّ له من وسط يقتضيه من ظهور لفظي ونحوه وهو منتف ، إذ لا لفظ ليكون ظاهره حجّة وما انتهض من اللبّ على أصل الطلب في الجملة ساكت عن حكم ما بعد حصول المباشرة من البعض بقاء عند سبق الاطّلاع وتعلّقا عند تجدّده فلا مناص من الوقف اجتهادا والأخذ بموجب الأصلين عملا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يقرّر الأصل الاجتهادي على وجه يعمّ كلاّ من النوعين بناء على ما قرّرناه من ملاك الفرق بين الكفائي والعيني من عدم اختصاص المصلحة الداعية إلى الإيجاب واختصاصها ، بمعنى أنّ مصلحة الواجب إن كانت بحيث لا ترجع إلى المكلّف نفسه على جهة الاختصاص سواء رجعت إليه باعتبار كونه من الجملة أولا فالواجب كفائيّ وإلاّ فعينيّ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كائنا ما كان ممّا يتضمّن النسبة وإضافة المطلوب إلى المطلوب منه ، والإضافة ممّا يقتضي الاختصاص ولزوم المباشرة النفسيّة مع عود </w:t>
      </w:r>
      <w:bookmarkStart w:id="43" w:name="pg15527_175864"/>
    </w:p>
    <w:p>
      <w:pPr>
        <w:pStyle w:val="BookText"/>
        <w:rPr/>
      </w:pPr>
      <w:bookmarkEnd w:id="43"/>
      <w:r>
        <w:rPr>
          <w:rFonts w:ascii="Amiri" w:hAnsi="Amiri" w:eastAsia="Amiri" w:cs="Amiri"/>
          <w:color w:val="111111"/>
          <w:sz w:val="28"/>
          <w:sz w:val="28"/>
          <w:szCs w:val="28"/>
          <w:rtl w:val="true"/>
          <w:lang w:bidi="ar-SA"/>
        </w:rPr>
        <w:t>المصلحة إلى المكلّف نفسه ، بمعنى كونها ممّا يضاف إليه دون غيره من مقتضيات الاختصاص ، لأنّ معنى الاختصاص كون ما يضاف من الفعل إلى المكلّف ممّا لا يتمشّى بعنوان كونه مطلوبا للآمر وراجحا في نظره إلاّ ممّن توجّه إليه طلبه وأنّ لمباشرته بنفسه مدخليّة في حصول المصلحة الباعثة على حدوث ذلك الطلب ، وأنّها ممّا يعود إليه على جهة الاختصاص ، وقضيّة ذلك كون الواجب عينيّا في محلّ الفرض فلا وقف ولا حاجة إلى إعمال الأصلين</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8594253_2142443653"/>
      <w:bookmarkStart w:id="45" w:name="_Toc15"/>
      <w:bookmarkEnd w:id="44"/>
      <w:r>
        <w:rPr>
          <w:rtl w:val="true"/>
        </w:rPr>
        <w:t>في حقيقة الوجوب الكفائي</w:t>
      </w:r>
      <w:bookmarkEnd w:id="45"/>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يلزم من اقتضاء الاضافة للاختصاص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تسليمه في غير باب الألفاظ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المصلحة الملحوظة في نظر الآمر لا تتأتّى في الخارج إلاّ بمباشرة المكلّف لأداء الفعل الّذي كلّف به ، وأمّا عودها إليه على الوجه المذكور فلا يظهر من الأمر إذا كان لفظيّا ولا تقتضيه الاضافة الظاهرة في الاختصاص أيضا حتّى في مورد اللفظي ، كيف وأنّ الغالب في العرفيّات عود المصلحة إلى الآمر دون المكلّف كما لا يخفى ، ولا غلبة للعيني في الشرعيّات لتكون منشأ لظهور عودها إلى المكلّف نفسه ، بل قضيّة غلبة الكفائي بحسب الوجود عمّا بين الواجبات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بها التتبّع وملاحظة كثرة الحرف والصنائع الّتي وجبت كلّ واحدة منها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عودها إلى المكلّف على جهة الاختصاص إن اعتبرنا تلك الغلبة وإلاّ فوجه حصر المناص في الوقف اجتهادا ظاهر حتّى في مورد الأمر اللفظي لو غضضنا البصر عمّا قرّرناه سابقا من الأصل اللفظي فكيف بالأمر اللبّي الّذي هو بمعزل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كان فإذا ثبت وجوب شيء في الشريعة وقام من الخارج ما يقضي بكونه فرض كفاية لا إشكال في وجوب المصير إليه وتعيّن الخروج عن الأصل الّذي قرّرناه ، وإنّما الإشكال في كيفيّة هذا الوجوب وحقيقة محلّه من حيث المكلّف ، فإنّه دائر بين ما عدا الأوّل من الوجوه المتقدّمة من الخمس الباقية ولأجل ذلك اختلف الاصوليّون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يتعلّق بالجميع ويسقط بفعل البعض ، وهو الّذي عزاه بعض الفضلاء إلى المحقّقين ولم ينقل من أصحابنا خلاف ذلك ، بل وفي كلام بعض الأفاضل أنّه المحكيّ عن أصحابنا ، وفي مناهج النراقي ذهب إليه أكثر الإماميّة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بعضهم أنّه المشهور وعليه أصحابنا وأكثر العامّة ، وعليه الحاجبي في المختصر </w:t>
      </w:r>
    </w:p>
    <w:p>
      <w:pPr>
        <w:pStyle w:val="BookText"/>
        <w:rPr/>
      </w:pPr>
      <w:r>
        <w:rPr>
          <w:rFonts w:ascii="Amiri" w:hAnsi="Amiri" w:eastAsia="Amiri" w:cs="Amiri"/>
          <w:color w:val="111111"/>
          <w:sz w:val="28"/>
          <w:sz w:val="28"/>
          <w:szCs w:val="28"/>
          <w:rtl w:val="true"/>
          <w:lang w:bidi="ar-SA"/>
        </w:rPr>
        <w:t>وتبعه شارحه في بيانه ، وصرّح به العلاّمة في التهذيب وتبعه السيّد في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بعض الأعلام وبعض الأعاظم وبعض الفضلاء وفاقا لأخيه مع تغاير مّا بينه وبين ما ذهبا إليه ، من جهة أنّهما جعلا الوجوب على كلّ واحد على البدل بخلافه على ما يظهر منهم عنوانا ودليلا من حيث كونه وجوبا على كلّ واحد على التعيين ، حتّى أنّ الثاني نزّله إلى ما اختاره على ما في صريح كلامه ، وهو الّذي يقتضيه ظاهر الأوّل حيث إنّه صار إلى مختاره بزعم الموافقة للمحقّقين فيما عزاه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يتعلّق بالبعض ممّن قام به الكفاية ، عزاه في المنية إلى قوم وعليه البيضاوي في المنهاج ، ويظهر من شرحه المعراج حيث قرّر مذهب المصنّف ولم ينكر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محكيّ عن جماعة من العامّة كالرازي والبيضاوي ، وعزى إلى الشافعيّة ولم ينسب ذلك إلى الخاصّة بل أكثر العامّة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عن جمال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من الإيراد على الاحتجاج الآتي للقول الأوّل كما 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يتعلّق بالمجموع من حيث هو لا بكلّ واحد ولا بالبعض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الترك يلزم تأثيم المجموع بالذات وتأثيم كلّ واحد بالعرض ، ومع إتيان البعض به يصدق حصول الفعل من المجموع في الجملة ويسقط الوجوب ، وهذا القول ممّا لم نجد قائلا به بالخصوص غير أنّ نقله في كلام القوم بالغ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بعض الأفاضل عزى إلى قطب الدين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الفاضل النراقي بعد ما نقله عن بعض الإماميّة من أنّ الكفائي واجب مطلق على البعض الغير المعيّن ومشروط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وحكاه بعض الأفاضل عن بعض المتأخّرين مستظهرا عن كلامه تفسير البعض الغير المعيّن بالبعض اللابشرط الصادق على كلّ بعض من جهة انطباقه على البعض اللابشرط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هذا القائل من دعوى الوجوب المشروط بالقياس إلى الكلّ كونه مشروطا بعدم إقدام من يكون من المعيّنين مصداقا للبعض اللابشرط الّذي يكون الوجوب بالنسبة إليه مطلقا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حكي عن بعض آخر من المتأخّرين أيضا من أنّ كلّ واجب كفائي يستلزم واجبا عينيّا مشروطا يدلّ عليه الأمر بالكفائي التزاما فهو واجب على كلّ واحد بشرط </w:t>
      </w:r>
    </w:p>
    <w:p>
      <w:pPr>
        <w:pStyle w:val="BookText"/>
        <w:rPr/>
      </w:pPr>
      <w:r>
        <w:rPr>
          <w:rFonts w:ascii="Amiri" w:hAnsi="Amiri" w:eastAsia="Amiri" w:cs="Amiri"/>
          <w:color w:val="111111"/>
          <w:sz w:val="28"/>
          <w:sz w:val="28"/>
          <w:szCs w:val="28"/>
          <w:rtl w:val="true"/>
          <w:lang w:bidi="ar-SA"/>
        </w:rPr>
        <w:t>عدم قيام غيره بأدائه وهو مع ذلك واجب مطلق على بعض غير معيّن ، فإذا لم يقم أحد منهم عوقب الكلّ بالترك لا لأجل تركهم الكفائي بل لتركهم الواجب المشروط مع تحقّق الشرط ، ومع قيام البعض لا يعاقب الباقون لعدم تحقّق شرط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جعلناه مؤيّدا لإمكان الفرق بينهما بكون الأوّل ناظرا إلى الجمع بين القولين بزعم أنّ الكفائي في كلّ خطاب يرد على هذين الوجهين ويفيد الخطاب مفاد القولين معا لا هذا وحده ولا ذاك وحده غير أنّه بالنسبة إلى القول الأوّل مشروط وبالنظر إلى الثاني مطلق ، والكلّ من قسم الكفائي المغاير للعيني لمكان الفرق بينهما بكون العيني ما يتعلّق بالكلّ أو بالبعض المعيّن مطلقا أو مشروطا ولا يسقط بفعل البعض فيما إذا تعلّق بالكلّ والكفائي ما يتعلّق بالكلّ مشروطا وبالبعض الغير المعيّن مطلقا ، والأوّل يسقط بحصول امتثال الثاني لاستلزام عدم اتّفاق تحقّق شرط الوجوب ، بخلاف الثاني المحتمل لكونه مصيرا إلى كون مفاد كلّ خطاب كفائي وجوبا كفائيّا مطلقا متعلّقا بالبعض الغير المعيّن وهو مدلوله المطابقي ووجوبا عينيّا مشروطا متعلّقا بالكلّ وهو مدلول له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مبنيّ على إناطة الفرق بين العيني والكفائي بمجرّد كون الأوّل متعلّقا بالكلّ أو بالبعض المعيّن مطلقا كان أو مشروطا ، وكون الثاني متعلّقا بالبعض الغير المعيّن فيكون راجعا إلى اختيار القول الثاني في الجملة لابتنائه على توهّم هذا الفرق لا على ما عليه المشهور من أنّ الفرق بينهما في السقوط بالبعض الغير المعيّن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به ما في معراج الوصول في شرح منهاج الاصول من أنّه عند بيان مذهب البيضاوي الّذي هو من أصحاب القول الثاني جعل الفرق بين النوعين منوطا بما ذكر لا بما عليه المشهور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الوجوب إمّا أن يكون متناولا لجميع المكلّفين كالصوم والصلاة أو متناولا للبعض المعيّن كالتهجّد ويسمّى فرض العين ، أو متناولا لبعض غير معيّن كالجهاد ويسمّى فرض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بالتأمّل في مطاوي كلماتهم وتضاعيف عباراتهم في تحرير الأقوال المذكورة وتقرير أدلّتها مع ما ذكروه من النقوض والابرامات والتنظيرات تعرف أنّ الاختلاف بينها معنويّ وليس النزاع لفظيّا بزعم رجوع تلك الأقوال إلى معنى واحد ، وهو كون الوجوب على الجميع على وجه يقتضي أداء الواجب بفعل البعض الّذي يعبّر عنه بوجوبه على الكلّ على سبيل البدليّة الموجب لكون سقوطه عن الباقين من جهة أداء الواجب لا لعروض مسقط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في كلام بعض الأفاضل من احتمال كون مرجع الأقوال إلى شيء واحد فيعود الخلاف بينها لفظيّا ليس على ما ينبغي ، كيف وأنّ استدلال القائلين بتعلّق الوجوب بالبعض على إبطال مذهب المشهور بأنّ الواجب الكفائي يسقط بفعل البعض فلو كان واجبا على الجميع لما كان كذلك ، لأنّ ما وجب على المكلّف يستبعد أن يسقط عنه بفعل غيره ، مع ما أجاب به عنه ابن الحاجب وغيره من أنّ ما ذكرتم استبعاد وهو لا يقتضي الامتناع ممّا ينادي بالمغايرة بينهما بحسب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الحقّ في المسألة ما عليه المشهور من وجوبه على الكلّ وسقوطه بفعل البعض إذا كان على قدر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الاستدلال ينبغي التنبيه على دقيقة يترتّب عليها فوائد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وإن وافقنا المشهور في أصل المذهب غير أنّه خالفناهم فيما يفرّق به بين العيني والكفائي ، فإنّهم جعلوا ملاك الفرق بينهما بسقوط الفرض بفعل البعض وعدمه ، ونحن جعلناه بإضافة مصلحة الواجب إلى المكلّف نفسه وعودها إليه على جهة الاختصاص وإضافتها إلى ما يتساوى نسبته إلى الجميع على الوجه الّذي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يقضي بكون ما يقابل الكفائي من العيني هو العيني التعبّدي خاصّة الّذي لا يسقط بفعل غير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يقضي بكونه أعمّ من العيني التعبّدي والعيني التوصّلي ، وبذلك ينقدح فساد الطريق الأوّل ، فإنّ سقوط الفرض عن المكلّف بغير فعله ليس من خصائص الكفائي بما هو كفائي لاشتراك العيني التوصّلي معه في ذلك ، ولذا أشرنا في ذيل تحديد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كلّ كفائيّ توصّليّ من هذه الجهة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عدم الفرق بين التوصّلي والكفائي من تلك الجهة كون الأصل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كونه توصّليا كما أنّ الأصل فيه كونه عينيّا ، فإنّ مخالفة الكفائي للأصل إنّما هي لأجل تلك الجهة وهي مشتركة بينه وبين التوصّلي من العيني ، فيكون التوصّلي من العيني أيضا على خلاف الأصل بالتقريب الّذي قرّرناه طابق النعل بالنعل ، فحينئذ يشكل الحال من جهة منافاة ذلك الأصل لما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الجزء الثاني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p>
    <w:p>
      <w:pPr>
        <w:pStyle w:val="BookText"/>
        <w:rPr/>
      </w:pPr>
      <w:r>
        <w:rPr>
          <w:rFonts w:ascii="Amiri" w:hAnsi="Amiri" w:eastAsia="Amiri" w:cs="Amiri"/>
          <w:color w:val="111111"/>
          <w:sz w:val="28"/>
          <w:sz w:val="28"/>
          <w:szCs w:val="28"/>
          <w:rtl w:val="true"/>
          <w:lang w:bidi="ar-SA"/>
        </w:rPr>
        <w:t xml:space="preserve">الأصل في الواجب كونه توصّليا وأنّ التعبّدي منه على خلاف الأصل بالوجه المقرّر ثمّة ، ولكن يندفع الإشكال باختلاف الجهة في جريان هذين الأصلين اختلافا رافعا للمنافاة ، فإنّ التعبّدي والتوصّلي يمتازان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التعبّدي منوط صحّته بقصد الامتثال والإتيان به على وجه القربة ، لكونه ما أمر به لأجل التقرّب والزلفى بخلاف التوصّلي بما هو توصّلي ، لكونه ما أمر به لأجل حصوله في الخارج على أيّ نحو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التوصّلي ما أمر به لغرض يحصل بفعل الغير أيضا بخلاف التعبّدي ، فإنّ الغرض المطلوب منه إمّا يعلم بأنّه لا يحصل بفعل الغير أو لا يعلم بأنّه هل يحصل ذلك الغرض بفعل الغير أو لا يحصل؟</w:t>
      </w:r>
    </w:p>
    <w:p>
      <w:pPr>
        <w:pStyle w:val="BookText"/>
        <w:rPr/>
      </w:pPr>
      <w:r>
        <w:rPr>
          <w:rFonts w:ascii="Amiri" w:hAnsi="Amiri" w:eastAsia="Amiri" w:cs="Amiri"/>
          <w:color w:val="111111"/>
          <w:sz w:val="28"/>
          <w:sz w:val="28"/>
          <w:szCs w:val="28"/>
          <w:rtl w:val="true"/>
          <w:lang w:bidi="ar-SA"/>
        </w:rPr>
        <w:t xml:space="preserve">ومن البيّن أنّ عدم العلم بالحصول كاف في الحكم بعدم الحصول أخذا بظاهر الأمر المقتضي للمباشرة النفسيّة ولزوم حصولها من المكلّف نفسه ، فسقوط تلك المباشرة اللازمة بفعل الغير يحتاج إلى دليل منفصل دلّ على أنّ المطلوب من هذا الأمر غرض يحصل بفعل المكلّف نفسه وبفعل غيره مكلّفا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كما في التوصّلي من العيني كالطهارة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دار الأمر بين التعبّدي والتوصّلي من الجهة الاولى كان الأصل هو التوصّلي ، لأنّ مرجعه إلى الدوران بين كون الأمر واردا على الشيء بشرط شيء أو واردا عليه لا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اللابشرط من مقتضى الأصل لفظا واعتبارا اجتهادا وعملا بخلاف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دار الأمر بينهما من الجهة الثانية كان الأصل هو التعبّدي بتقريب ما تقدّم ، فهذا الأصل على النحو المقرّر ليس من خصائص الكفائي كما يوهمه كلامنا المتقدّم لجريانه فيه وفي التوصّلي من العيني على نهج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تقريره على وجه عامّ فافرض موضوعه الواجب التوصّلي فإنّه يعمّ من الجهة الّتي ينوط بها الأصل المذكور له وللكفائي أيضا كما تبيّن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الكلام في هذا المقام في بيان منشأ ذلك الأصل ومدركه ، وقد أشرنا إجمالا إلى أنّ مبناه على دعوى الظهور العرفي القائم باللفظ كائنا ما كان ، وواضح أنّ الظهورات العرفيّة لا بدّ وأن تستند إلى دلالة اللفظ على اختلاف أنواعها من أوليّة أو ثانويّة أو ثالثيّة ، ولا بأس </w:t>
      </w:r>
    </w:p>
    <w:p>
      <w:pPr>
        <w:pStyle w:val="BookText"/>
        <w:rPr/>
      </w:pPr>
      <w:r>
        <w:rPr>
          <w:rFonts w:ascii="Amiri" w:hAnsi="Amiri" w:eastAsia="Amiri" w:cs="Amiri"/>
          <w:color w:val="111111"/>
          <w:sz w:val="28"/>
          <w:sz w:val="28"/>
          <w:szCs w:val="28"/>
          <w:rtl w:val="true"/>
          <w:lang w:bidi="ar-SA"/>
        </w:rPr>
        <w:t>بأن نشير إلى قاعدة يتبيّن بها لمّ هذه الدلالة المفيدة للأصل المذكور وكيفيّتها والسرّ فيها ، لتجدي في إلزام من رام المخاصمة في منع ذلك الأصل وكابر في دعوى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صيغة ومادّة حسبما يساعد عليه المتفاهم العرفي له ظهور في الطلب الإلزامي مستندا إلى دلالة الأوليّة المستندة إلى الوضع ، وظهور في حدث مّا وفاعل مّا مستندا إلى دلالته الثانويّة ، وظهور في مباشرة ذلك الفاعل لذلك الحدث مستندا إلى دلالته الثالثيّة على حدّ صيغ سائر الأفعال المفيدة بظاهرها للمباشرة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بالدلالة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المدلول مدلولا مطابقيّا كالطلب الإلزامي المستفاد من الصيغة أو المادّة وضعا كما قرّرناه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وبالدلالة الثانويّة كونه مدلولا له بالالتزام البيّن بالمعنى الأخصّ كالحدث والفاعل اللذين هما في مدلول الأمر ليسا بداخلين في وضعه لعدم ثبوت الوضع في لحاظ الواضع إلاّ لمجرّد الطلب ، وإنّما يستفادان منه بعد استفادة الطلب من جهة اقتضاء الأمر النسبي للطرفين المطلوب والمطلوب منه ، فالطلب في وضع الأمر له مقيّد بهما على نحو دخول التقييد وخروج القيد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البصر ، ولذا يلزم من تصوّره تصوّرهما على نحو الترتّب في الانتقال غير أنّهما في لزومهما للطلب ليسا إلاّ مفهومين مبهمين لا بيان فيهما في حدّ أنفسهما وإنّما يبيّنهما أمر خارج عمّا وضع للطلب ، فالخصوصيّة في كلّ من الحدث والفاعل تستفاد عمّا اعتبره المتكلّم مطلوبا ومطلوبا منه لا عمّا هو داخل في مدلول الأمر بما هو أمر ، وهو الصيغة في الأمر بالصيغة ومادّة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أنّ الطلب في مدلول الصيغة بل المادّة نسبة قائمة بنفس الأمر متضمّنة للنسبة الفاعليّة ، فصيغة الأمر تشارك صيغ سائر الأفعال في دلالتها على النسبة الفاعليّة وتفارقها في اقتران تلك النسبة للنسبة الطلبيّة وكونها مقيّدة بها ، وإلى ذلك ينزّل مقالتهم المعروفة في الفرق بين النسب الخبريّة والنسب الانشائيّة من أنّ الاولى ما كانت ثابتة بين طرفيها مع قطع النظر عمّا يفيدها من الألفاظ بخلاف الثانية فإنّها لا توجد إلاّ بإيجاد اللفظ</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الخبريّة نسبة ترد مطلقة وتنوط بالواقع ونفس الأمر ولم يؤخذ معها قيد ولا تقييد بغير منتسبيها ، بل هو في الحقيقة تقيّد لا أنّه تقييد ، والنسبة الانشائيّة نسبة مقيّدة بما لا وجود له إلاّ بإيجاد اللفظ وهو الطلب ، فتوقّف النسبة الإنشائيّة على اللفظ إنّما هو من جهة توقّف قيدها عليه ، وبذلك يستقيم حدّ الخبر بكلام لنسبته </w:t>
      </w:r>
    </w:p>
    <w:p>
      <w:pPr>
        <w:pStyle w:val="BookText"/>
        <w:rPr/>
      </w:pPr>
      <w:r>
        <w:rPr>
          <w:rFonts w:ascii="Amiri" w:hAnsi="Amiri" w:eastAsia="Amiri" w:cs="Amiri"/>
          <w:color w:val="111111"/>
          <w:sz w:val="28"/>
          <w:sz w:val="28"/>
          <w:szCs w:val="28"/>
          <w:rtl w:val="true"/>
          <w:lang w:bidi="ar-SA"/>
        </w:rPr>
        <w:t xml:space="preserve">خارج تطابقه أو لا تطابقه ، ولا ينتقض بالإنشاء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إلى بعض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العبرة في الإنشاء بما هو إنشاء إنّما هي بالنسبة المقيّدة ، وهي أن لا تحقّق له في لحاظ الخارج حتّى يعتبر المطابقة واللامطابقة بينه وبين ما هو في لحاظ اللفظ ، بل إنّما يتحقّق حين التلفّظ وكما أنّ التلفّظ لا خارج له أصلا بالمعنى الّذي هو في الخبر فكذلك ما يتحقّق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يمكن اعتبار المطابقة واللامطابقة في الإنشاء بالقياس إلى النسبة الفاعليّة إذا لو حظت معرّاة عن القيد المذكور ، نظرا إلى أنّ المخاطب قد يمتثل فيصدر عنه الفعل وقد لا يمتثل ولا يصدر عنه الفعل ، فيكون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نظير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احتمالي المطابقة واللامطابقة ، غير أنّ هذا الاعتبار بمراحل عن مدلول الإنشاء بما هو مأخوذ في وضع الصيغة وما يؤدّي 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يذكر في دفع الإشكال ما لا يكاد يستقيم كما لا يخفى على المتأمّل وهو الّذي أشرنا إليه في مباحث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كلام جماعة من الأعلام من أنّ 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نسبتين طلبيّة وفاعليّة إن كان ناظرا إلى ما قرّرناه فمرحبا بالوفاق ، وإلاّ ففي حيّز المنع بعدم كونه ممّا يساعد عليه الفهم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تقرّر أنّ دلالة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النسبة الفاعليّة تضمّنيّة كدلالتها على النسبة الطلبيّة ، ولا ينافيه ما تقدّم من أنّ الطلب الإلزامي مدلول لها مطابقة بالوضع ، إذ ليس المراد به الطلب من حيث إضافته إلى المتكلّم فقط بل الطلب من هذه الحيثيّة ومن حيث تضمّنه للنسبة الفاعليّة فيكون كلّ جزء للموضوع له ، وإلى ذلك ينزّل ما حقّقناه في بحث الصيغة من أنّها حقيقة في الإيجاب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الكلام في شيء آخر لا يخلو عن إشكال وهو أنّه هل العبرة في الإنشاء والإخبار بالقياس إلى الأفعال بالمعنى الإفرادي الّذي يستفاد من الصيغة وحدها ، أو بالمعنى التركيبي المستفاد من انضمام الفعل إلى ما اعتبر كونه فاعلا له بالخصوص؟ وأمّا غيرها كالجمل الاسميّة فلا إشكال في أنّ العبرة فيهما بالقياس إليه بالمعنى التركيبي ، فقضيّة ما اتّفق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والاصوليّة من أخذ الكلام جنسا في حدّيهما هو الثاني ، كما أنّ قضيّة ما يذكره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من كون الفعل للنسبة والزمان والفاعل هو الأوّل ، وهو الّذي يساعد عليه أيضا قول الاصوليّة من أنّ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نسبتين طلبيّة </w:t>
      </w:r>
    </w:p>
    <w:p>
      <w:pPr>
        <w:pStyle w:val="BookText"/>
        <w:rPr/>
      </w:pPr>
      <w:r>
        <w:rPr>
          <w:rFonts w:ascii="Amiri" w:hAnsi="Amiri" w:eastAsia="Amiri" w:cs="Amiri"/>
          <w:color w:val="111111"/>
          <w:sz w:val="28"/>
          <w:sz w:val="28"/>
          <w:szCs w:val="28"/>
          <w:rtl w:val="true"/>
          <w:lang w:bidi="ar-SA"/>
        </w:rPr>
        <w:t>وفاعليّة ، ومن أنّها موضوعة للطلب مطلقا أو إذا كان حتميّا ونحوه وهو كما ترى تهافت بين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بأنّ العبرة فيهما بالنسبة التامّة الّتي يصحّ السكوت فيها ، وهي منوطة باعتبار التركيب بين الفعل وفاعله ، لا لأنّ المجموع المركّب موضوع بالنوع للنسبة التامّة كما توهّم ، بل لأنّ المأخوذ في مدلول الفعل وضعا نسبة إجماليّة من جهة إبهام متعلّقها وهو المنسوب إليه المدلول عليه بالفعل التزاما ، فيفتقر حصول الفائدة التامّة إلى انضمام ما يبيّنه وهو الّذي اعتبر كونه فاعلا بالخصوص ليصير النسبة المذكورة تفصيليّة ، فمرادهم بالنسبة في حدّي الخبر والإنشاء هي النسبة التفصيليّة كما أنّ المأخوذ في مدلول الفعل باعتبار الصيغة هو النسبة الإجماليّة ، فإن اعتبرنا المعنى الإنشائي أو الإخباري نسبة إجماليّة كان العبرة فيه بالمعنى الإفرادي وإن اعتبرناه نسبة تفصيليّة كان العبرة فيه بالمعنى التركيبي فارتفع التهافت عمّا بين الكلمات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وبالدلالة الثالثيّة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مدلولا بالالتزام الغير البيّن بالمعنى الأخصّ كلزوم المباشرة النفسيّة الّذي يحصل الانتقال إليه بعد تصوّره وتصوّر توجّه الخطاب إلى ما اعتبر كونه فاعلا وتعلّق الطلب به وتصوّر النسبة بينهما ، نظرا إلى أنّ الإلزام على الفعل لا معنى له إلاّ الإلزام على إيجاده وهو لا يحصل إلاّ بالمباشرة فتكون لازمة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أن لا يسقط الطلب بعد تعلّقه به إلاّ إذا حصلت المباشرة منه بنفسه ، فلو اتّفق في موضع أنّه سقط بغير مباشرته كان لدليل دلّ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الغير موجبا للسقوط ، وأمّا الدلالة على رجحان الفعل واشتماله على المصلحة الملزمة واشتراط القدرة عليه أو غيرها من الشرائط العامّة فليست لفظيّة بل هي عقليّة تحصل بضمّ مقدّمة خارجيّة إلى ما دلّ عليه اللفظ من قبح الترجيح بغير مرجّح ، وامتناع التكليف بما لا يطاق ونحوه ، فيكون هذه الامور من لوازم المأمور به باللزوم الغير البيّن بالمعنى الأعمّ ، فلو قام من الخارج ما دلّ على سقوط الفعل بغير مباشرته كان الواجب توصّليا ، كما أنّه لو قام مع ذلك ما قضى بكون الغرض من إيجابه ما يتساوى نسبته إلى المكلّف ومكلّف آخر غيره كان كفائيّا ، فينبغي أن ينظر حينئذ إلى أصل آخر يقتضي تعلّقه بالجميع مع سقوطه بفعل البعض أو تعلّقه بالبعض الغير المعيّن أو بالمجموع من حيث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أنّ الّذي يليق بذلك النظر إنّما هو ما لو علّق الحكم بظاهره على صيغة الجمع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علّق بظاهره على أمر مبهم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ليفعل بعضكم أو طائفة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الالتزام بتعلّقه في الواقع بذلك الأمر المبهم ، غير أنّه قليل الوجود في الخطابات الشرعيّة وإنّما الّذي يكثر وقوعه فيها هو الوجه الأوّل ، فعليه نقول قد سبق منّا الإشارة إجمالا إلى ما يقتضي تعلّقه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من الوجوه على حسب الأقوال المتقدّمة لا يختلف الحال فيها بالقياس إلى ما قرّرناه من المعيار في الكفائي من تساوي مصلحة الإيجاب إلى الجميع ، فإنّ غاية ما يقتضيه ذلك إنّما هو عدم التعلّق بالبعض المعيّن لأدّائه إلى الترجيح بلا مرجّح ، وهذا المحذور كما ترى يندفع بكلّ من الوجوه المذكورة ، وإنّما يختلف الحال فيها بالقياس إلى التعليق على صيغة الجمع ، فإنّ ظاهر الجمع يقتضي التعلّق بكلّ واحد بعينه لأنّه باعتبار الوضع اللغوي عبارة عن الآحاد المجتمعة ومعلوم أنّ العبرة في آحاد الجمع باعتبار التعيين والإبهام إنّما هو بحال مفرده الّذي يدلّ على واحد من تلك الآحاد وضعا ، فإن كان المفرد باعتبار وضعه لشيء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جمعه للآحاد المجتمعة على هذا الطريق ، وإن كان لشيء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جمعه للآحاد المجتمعة على هذا النهج ، وكما أنّ المفرد إذا كان لشيء بعينه وتعلّق به الحكم في ظاهر الخطاب كان الظاهر مقتضيا لتعلّقه به بعينه فتكون إرادة غير ذلك منه مستلزمة لتطرّق التجوّز إليه ، فكذلك الجمع إذا كان لأشياء بأعيانها ، وتعلّق الحكم به في ظاهر الخطاب فيكون الظاهر مقتضيا لتعلّقه بهذا وهذا وهذا بأعيانها ، وظاهر أنّ هذا المعنى يخالف تعلّقه ببعض منها لا بعينه ، أو بالمجموع منها من حيث المجموع بحيث كان المجموع موردا للحكم لا هذا بعينه وهذا بعينه ، فكان المتعيّن حينئذ هو الوجه الأوّل أخذا بحقيقة اللفظ وظاهره وحذرا عن التجوّز الّذي لا داعي إليه من العقل والنقل ، مضافا إلى ما نجد من بناء المسلمين قاطبة في جميع الأعصار وعملهم كافّة في كلّ الأعصار على الإتيان بالواجب مع الاجتماع ومع الانفراد مع كون كلّ واحد على تقدير الاجتماع ناويا لوجوبه عليه بالخصوص كما في صلاة الأموات ونحوها ، فلولا تعلّقه بكلّ واحد كان ذلك منهم على تقدير الاجتماع تشريعا محرّما وهو خلاف البديهة من بنائهم ومذهبهم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أنّ إيجابه على الجميع ممّا يقتضيه العدل والحكمة ، لأنّ الإيجاب على البعض </w:t>
      </w:r>
    </w:p>
    <w:p>
      <w:pPr>
        <w:pStyle w:val="BookText"/>
        <w:rPr/>
      </w:pPr>
      <w:r>
        <w:rPr>
          <w:rFonts w:ascii="Amiri" w:hAnsi="Amiri" w:eastAsia="Amiri" w:cs="Amiri"/>
          <w:color w:val="111111"/>
          <w:sz w:val="28"/>
          <w:sz w:val="28"/>
          <w:szCs w:val="28"/>
          <w:rtl w:val="true"/>
          <w:lang w:bidi="ar-SA"/>
        </w:rPr>
        <w:t>يوجب الترجيح الممتنع إن كان مع التعيين وربّما يفضي إلى فوات الغرض وعدم إتمام الحجّة إن كان مع الإبهام ، نظرا إلى أنّ فعل الواجب أمر يثقل الإقدام عليه في أكثر النفوس ، وإذا علموا أنّ الوجوب على البعض فكثيرا مّا يتعاقدون عنه على وجه يردّه كلّ إلى صاحبه فيختلّ به أمره ولا يحصل الغرض المطلوب من إيجابه ، والمجموع من حيث هو أمر اعتباري لا وجود له في الخارج فالإيجاب عليه ربّما ينافي الحكمة في نظر العقل كما لا يخفى على المتأمّل ، وهذه الوجوه كما ترى وإن لم يطّرد بعضها بحيث يشمل كلاّ ممّا ثبت وجوبه باللفظ أو باللبّ ، غير أنّ الباقي مطّرد فثبت تعلّق الوجوب بالجميع ، ولا ينافيه سقوطه بفعل البعض عن الباقين ، لأنّه خلاف ظاهر أوجبه الدليل في الكفائي فلابدّ من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السقوط هل هو من جهة أداء الواجب أو لعروض مسقط؟ فإنّ سقوط الوجوب عن المكلّف بعد تعلّقه به قد ينشأ عن حصول الفعل المأمور به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إطلاق السقوط عليه حينئذ لا يخلو عن مسامحة من جهة ابتناء صدقه حقيقة على الارتفاع لعارض خارجي مع قابليّته للبقاء لولا ذلك المعارض ، ولا ريب أنّ حصول المتعلّق في الخارج رافع للقابليّة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ينشأ عن حصول مصلحة الإيجاب أو ارتفاع الموضوع بطروّ ما يرفعه ممّا هو خارج عن اختيار المكلّف وقدرته كنزول المطر أو ورود السيل الرافعين للنجاسة عن المحلّ ، ومثله وصول حقّ الغير إليه بأداء المتبرّع ، ومثله أيضا إبراء الغريم ، واحتمل الأوّل بعض الأفاضل في كلام الجماعة واختاره أيضا ومنه نشأ ما عرفت منه من إرجاع الأقوال إلى معنى واحد ، ولكن ظاهرهم عنوانا ودليلا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فالوجهان مبنيّان على التحقيق في شيء آخر وهو النظر في أنّ مفاد الخطاب على الكفاية هل هو تعلّق الوجوب بالجميع على طريق العينيّة على حدّ الخطاب في الواجبات العينيّة ثمّ سقوطه بفعل البعض ، فيكون السقوط حينئذ من جهة حصول المصلحة ، بل حينئذ ارتفاع في بعض الفروض بالنسبة إلى الباقين كما يظهر من الجماعة ، أو تعلّقه بالجميع على طريق البدليّة على حدّ الخطاب في الواجبات التخييريّة بالقياس إلى الأفعال المخيّر فيها ، فيكون السقوط حينئذ من جهة أداء الواجب المردّد بين الباقين ومن قام بأدائه كما رجّحه الفاضل المذكور وتبعه بعض الفضلاء؟</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وجهان من قضاء الوجدان بأنّ المبغوض في نظر الآمر والمبغوض عنده في كلّ </w:t>
      </w:r>
    </w:p>
    <w:p>
      <w:pPr>
        <w:pStyle w:val="BookText"/>
        <w:rPr/>
      </w:pPr>
      <w:r>
        <w:rPr>
          <w:rFonts w:ascii="Amiri" w:hAnsi="Amiri" w:eastAsia="Amiri" w:cs="Amiri"/>
          <w:color w:val="111111"/>
          <w:sz w:val="28"/>
          <w:sz w:val="28"/>
          <w:szCs w:val="28"/>
          <w:rtl w:val="true"/>
          <w:lang w:bidi="ar-SA"/>
        </w:rPr>
        <w:t xml:space="preserve">فرض كفائي إنّما هو ترك الجميع لا ترك البعض مع قيام بعض آخر بالفعل ، فلو لا تعلّقه بهم على طريقة البدليّة القاضية بارتفاع المنع بفعل أيّ بعض كان لما كان كذلك كما في الواجبات العينيّة ، ومن قيام الإجماع على تأثيم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استفاض نقله من العامّة والخاصّة ، بل هو متواتر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تعلّقه بهم على طريق العينيّة لما كان لتوجّه التأثيم اليهم على طريق العينيّة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استحقاق التأثيم إنّما يستند إلى صدق المخالفة وتحقّق العصيان من الكلّ ، وهو على تقدير ترك الجميع مع بدليّة الوجوب فيما بينهم متساوي الصدق على الجميع كما لا يخفى ، فلا منافاة بين تأثيم الجميع وتعلّق الوجوب بهم على طريق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تعيّن الوجه الثاني المستلزم لكون السقوط عن الباقين من جهة أداء الواجب ، ولكن ما ذكرناه من ظاهر اللفظ وبناء المسلمين قاطبة يكشف عن خلاف ذلك ، إذ قضيّة البدليّة وحدة التكليف مع إسقاط جهة التعيين عن الآحاد المجتمعة المدلول عليها بصيغة الجمع ، فيكون الأداء بنيّة الوجوب من كلّ واحد تشريعا وهو بديهيّ الفساد ، فالمتعيّن حينئذ هو الوجه الأوّل فيفسد به ما توهّمه الفاضلان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فائدة الفرق بين الوجهين فيما ذكر من التشريع في صورة الاجتماع بنيّة الفرض ، وفيما لو علّق الظهار على فعل ما وجب عليه بالخصوص ، وفي انعقاد النذر الموجب للزوم الحنث لو تعلّق بأداء صلاة الميّت ونحوها حال عدم قيام غيره بأدائها ، نظرا إلى أنّه يقتضي محلاّ قابلا ولا يكون إلاّ إذا لم يتعلّق بفعله بالخصوص وجوب ، لأنّ سبق تعلّقه به على النذر مانع عن انعقاده من جهة امتناع تعلّق الوجوبين بفعل واحد ، وهو على تقدير كون الوجوب على طريق البدليّة قابل له ، إذ لم يتعلّق به بالخصوص حينئذ وجوب وإنّما تعلّق بما كان صدقه عليه على نحو البدليّة ، وكونه موجبا للامتثال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أحد الأبدال لا من جهة </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أنّه واجب بالخصوص ، فيكون بالقياس إلى متعلّق </w:t>
      </w:r>
      <w:r>
        <w:rPr>
          <w:rFonts w:eastAsia="Amiri" w:cs="Amiri" w:ascii="Amiri" w:hAnsi="Amiri"/>
          <w:color w:val="111111"/>
          <w:sz w:val="28"/>
          <w:szCs w:val="28"/>
          <w:rtl w:val="true"/>
          <w:lang w:bidi="ar-SA"/>
        </w:rPr>
        <w:t>[ .... ]</w:t>
      </w:r>
      <w:r>
        <w:rPr>
          <w:rStyle w:val="FootnoteAnchor"/>
          <w:rtl w:val="true"/>
        </w:rPr>
        <w:footnoteReference w:id="22"/>
      </w:r>
      <w:r>
        <w:rPr>
          <w:rFonts w:ascii="Amiri" w:hAnsi="Amiri" w:eastAsia="Amiri" w:cs="Amiri"/>
          <w:color w:val="111111"/>
          <w:sz w:val="28"/>
          <w:sz w:val="28"/>
          <w:szCs w:val="28"/>
          <w:rtl w:val="true"/>
          <w:lang w:bidi="ar-SA"/>
        </w:rPr>
        <w:t>بينهما ، كما لو نذر إيقاع صلاة الظهر في المسجد ، بخلافه على تقدير عينيّة الوجوب لسبق تعلّق الوجوب بفعله حينئذ بالخصوص على النذر فلا يقع النذر مؤثّرا ، كما لو نذر الإتيان بصلاة الظهر مثلا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تبيّن ظهور الفائدة أيضا في جواز أخذ الاجرة على صلاة الميّت ونحوها </w:t>
      </w:r>
    </w:p>
    <w:p>
      <w:pPr>
        <w:pStyle w:val="BookText"/>
        <w:rPr/>
      </w:pPr>
      <w:r>
        <w:rPr>
          <w:rFonts w:ascii="Amiri" w:hAnsi="Amiri" w:eastAsia="Amiri" w:cs="Amiri"/>
          <w:color w:val="111111"/>
          <w:sz w:val="28"/>
          <w:sz w:val="28"/>
          <w:szCs w:val="28"/>
          <w:rtl w:val="true"/>
          <w:lang w:bidi="ar-SA"/>
        </w:rPr>
        <w:t>وعدمه ، فعلى بدليّة الوجوب يجوز ذلك لأنّه لا يأخذها على مورد الوجوب وهو الكلّي البدلي بل يأخذها على فرد منه وهو فعله الخاصّ بوصف كونه فعله بخلافه على عينيّة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ما ذكرناه من أولويّة أوّل الوجوه المذكورة إنّما هو مبنيّ على الترجيح ، وإلاّ فالأمر في الحقيقة دائر بين طرح ظاهر الأمر وهو عدم سقوط لزوم المباشرة من المكلّف بفعل غيره وطرح ظاهر الجمع وهو تعلّق الحكم بكلّ واحد من آحاد مدلوله على سبيل التعيين إن قسنا الوجه الأوّل في مقابلة الوجه الثاني ، وإن قسناه في مقابلة الوجه الثالث فالأمر يدور بين طرح ظاهر وطرح 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تقدير تعلّق الحكم بالبعض الغير المعيّن لا يلزم بالنسبة إلى الأمر مخالفة ظاهر كما لا يخفى ، بل هو مخالفة لظاهر الجمع بخلافه على تقدير تعلّقه بكلّ واحد على جهة التعيين مع سقوطه بفعل البعض عن الباقين ، فإنّه ارتكاب بخلاف ظاهر الأمر ، غير أنّ ذلك أولى من مخالفة ظاهر الجمع لكون الجمع أظهر في مدلوله من الأمر في مدلوله المذكور ، لكون الأوّل مدلولا مطابقيّا والثاني مدلولا التزاميّا ، ولا ريب أنّ دلالة المطابقة أقوى بمراتب من دلالة الالتزام ، ولا سيّما الالتزام الغير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الحمل على الوجه الثالث يستلزم طرح ظاهر الجمع وطرح ظاهر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مبنى هذا القول على سقوط الأمر بفعل البعض عمّا تعلّق به في الواقع من المفهوم الاعتباري ، ضرورة أنّ ما يصدر عن البعض ليس بصادر عن المجموع من حيث هو حقيقة ، وصدق إسناده إليه لو سلّمناه مجازيّ نظير 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بنو فلان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قتله واحد منهم ، بخلاف ما لو حملناه على الوجه الأوّل فإنّه لا يستلزم إلاّ طرح ظاهر الأمر فكان أولى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حسبما تفرّدنا في تقرير الدليل على مذهب المشهور ولم نر أحدا تعرّض لذكر شيء ممّا ذكر ، بل المشهور من حجّتهم أنّه لو لم يكن على جميع المكلّفين لما أثم الجميع ، والتالي باطل بالإجماع فيلزم بطلان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 مؤاخذة الإنسان بترك ما لا يجب عليه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أنّه إنّما يستقيم إذا كان المراد بالبعض عند القائل بالوجوب عليه </w:t>
      </w:r>
    </w:p>
    <w:p>
      <w:pPr>
        <w:pStyle w:val="BookText"/>
        <w:rPr/>
      </w:pPr>
      <w:r>
        <w:rPr>
          <w:rFonts w:ascii="Amiri" w:hAnsi="Amiri" w:eastAsia="Amiri" w:cs="Amiri"/>
          <w:color w:val="111111"/>
          <w:sz w:val="28"/>
          <w:sz w:val="28"/>
          <w:szCs w:val="28"/>
          <w:rtl w:val="true"/>
          <w:lang w:bidi="ar-SA"/>
        </w:rPr>
        <w:t xml:space="preserve">ما يكون مبهما في الظاهر دون الواقع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يكون ملحوظا بشرط </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الإبهام في الظاهر والواقع نظرا إلى عدم صدقه حينئذ الكلّ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ما لم يعتبر فيه تعيينه الذاتي لا في الظاهر ولا في الواقع المعبّر عنه بالبعض اللابشرط الصادق على كلّ معيّن صدقا بدليّا فلا ، ضرورة أنّ استحقاق الاثم يناط بالعصيان وهو حاصل من الكلّ على تقدير ترك الجميع ، لكون كلّ واحد ممّا صدق عليه البعض اللابشرط ، فتكون قضيّة العصيان صادقة على كلّ صدقها على صاحبه ، وإلى ذلك ينظر ما قيل في الإيراد عليه من أنّه لا ملازمة بين تأثيم الكلّ واستحقاقهم العقوبة وبين الوجوب على الكلّ ، إذ يمكن القول بوجوبه على مطلق البعض وتأثيم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يصحّ أن يقول المولى لعبيده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ليأت أحدكم بهذا الفعل في هذا العام البتّة ولو تركتموه أجمع لأعاقبكم جميعا على ترك مطلوبي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العقلاء حينئذ بتأثيم الجميع واستحقاقهم للعقوبة مع إيجابه على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اريد بوجوبه على مطلق البعض كون المكلّف هو البعض في الجملة من غير أن يتعلّق الوجوب بكلّ منهم ، فقضاء ذلك بتأثيم الكلّ غير معقول بل قضيّة ذلك تأثيم المكلّف الّذي هو البعض ، وإن اريد به وجوبه على كلّ واحد من جهة كونه بعضا منهم فهو غير القول بوجوبه على الكلّ ، فليس في محلّه بعد ما كان المراد بمطلق البعض البعض اللابشرط الموجب لتحقّق العصيان من الجميع بتركهم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الوجوب على البعض على هذا الوجه يستلزم الوجوب على كلّ واحد على طريق البدلية لصدق البعض بهذا المعنى على كلّ واحد كذلك فلا يغاير القول بوجوبه على البعض حينئذ القول بوجوبه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به كون الوجوب ثابتا على هذا الوجه على كلّ واحد بالأصالة بدعوى أنّ البعض المطلق ليس ملحوظا في المقام إلاّ عنوانا لملاحظة الخصوصيات على هذا الوجه فهو ليس بلازم لهذا القول ضرورة أنّ مراد قائله بالبعض ما يكون ملحوظا بالأصالة لإثبات الحكم له أوّلا وبالذات من دون نظر إلى الخصوصيات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لزوم ثبوته لكلّ واحد بالعرض مع تسليم ثبوته أصالة للبعض نظير وجوب </w:t>
      </w:r>
    </w:p>
    <w:p>
      <w:pPr>
        <w:pStyle w:val="BookText"/>
        <w:rPr/>
      </w:pPr>
      <w:r>
        <w:rPr>
          <w:rFonts w:ascii="Amiri" w:hAnsi="Amiri" w:eastAsia="Amiri" w:cs="Amiri"/>
          <w:color w:val="111111"/>
          <w:sz w:val="28"/>
          <w:sz w:val="28"/>
          <w:szCs w:val="28"/>
          <w:rtl w:val="true"/>
          <w:lang w:bidi="ar-SA"/>
        </w:rPr>
        <w:t>لوازم الواجب فهو غير قادح نظرا إلى أنّ النزاع فيما يثبت له الوجوب الأصلي دون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الإنصاف أنّ المنع عن لزوم ثبوت الوجوب على كلّ واحد بالأصالة على تقدير تعلقه بالبعض اللابشرط لا يخلو عن مكابرة كيف وإنّ البعض اللابشرط ممّا لا محصل له ذهنا ولا خارجا سوى الخصوصيّات الّتي اعتبرت بينها في لحاظ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أنّها إذا لوحظت على هذا الوجه يعبّر عنها بالبعض المطلق اللابشرط في مقابلة البعض بشرط التعيين والبعض بشرط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الوجوب الثابت لعنوان البعض المطلق ثابتا لعنوان كلّ واحد على سبيل البدليّة بحسب الحقيقة غير أنّه لا يجدي نفعا في دفع الإيراد بعد ملاحظة ما سبق تحقيقه من أنّ مقصود القائلين بكون الوجوب على الجميع تعلّقه بهم على سبيل العينية المستلزمة لتعدّد الطلبات والتكاليف على حسب تعدّد المكلفين المندرجين في الخطاب لا على سبيل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في الاحتجاج غير قاض به لعدم منافاة تأثيم الكلّ للوجوب عليهم على سبيل البدليّة أو للوجوب على البعض له المطلق منهم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ينظر أيضا ما عن جمال المحقّقين في حاشيته على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التنافي بين تعلق الوجوب بالبعض المبهم وتعلّق الاثم بالجميع بل لا مانع منه وكون ذلك غير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كما تشهد به الملاحظة الصحيحة تعلّق الوجوب على البعض المبهم والغرض صدور الفعل من البعض أيّ بعض كان لكن لما لم يمكن تأثيم البعض الغير المعين معقولا تعلّق القصد ثانيا بتأثيم الجميع لو تركوه ولا يمكن إنكار ذلك فضلا عن أن لا يكون معقولا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عن بعض الأفاضل في فهمه المغايرة بين هذا والإيراد السابق مع أنّ مؤدّاهما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تقرير هذا الإيراد من دعوى كون التعلّق بالبعض المبهم ممّا تشهد به الملاحظة الصحيحة ، ففيه ما فيه ، بل الملاحظة الصحيحة شاهدة بخلافه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يحكى الاحتجاج على مذهب المشهور أيضا بوجهين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وجب على أحدهم فلا تعيّن له عندنا ضرورة فإمّا أن يكون معيّنا في الواقع أو يكون مبهما في الواقع ، ولا سبيل إلى شيء منهما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عدم استحقاق شخص للعقوبة من جهة ترك غيره ما وجب عليه ، </w:t>
      </w:r>
      <w:bookmarkStart w:id="46" w:name="pg15527_175878"/>
    </w:p>
    <w:p>
      <w:pPr>
        <w:pStyle w:val="BookText"/>
        <w:rPr/>
      </w:pPr>
      <w:bookmarkEnd w:id="46"/>
      <w:r>
        <w:rPr>
          <w:rFonts w:ascii="Amiri" w:hAnsi="Amiri" w:eastAsia="Amiri" w:cs="Amiri"/>
          <w:color w:val="111111"/>
          <w:sz w:val="28"/>
          <w:sz w:val="28"/>
          <w:szCs w:val="28"/>
          <w:rtl w:val="true"/>
          <w:lang w:bidi="ar-SA"/>
        </w:rPr>
        <w:t>بل قضيّة دوران التكليف بين شخصين في غير الكفائي عدم استحقاق شيء منهما للعقوبة على تركه كما في الجنابة الدائرة بين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الوجوب أمرا خارجيّا لا يمكن تعلّقه خارجا بالمبهم بل لا بدّ له من متعلّق معيّن في الخارج ليصحّ تعلّقه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ووهنه واضح للمتأمّل ، فإنّ البعض عند القائل بالوجوب عليه من حيث كونه أمرا منتزعا عن المعنيين وهم آحاد المكلفين له نوع تعيّن ، لوضوح عدم كون مراده به ما يكون مبهما من جميع الجهات بحيث لم يكن له اضافة إلى المكلّفين المعيّنين ، بل المراد به ما يضاف إليهم من حيث كونه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توصيفه بالمبهم لكون المراد بالإبهام عدم اعتبار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الخطاب في الواجبات العينيّة ثمّ سقوطه بفعل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عدم التعيين من هذه الجهة تعيّنه من جهة اضافته إلى المعنيين والوجوب في تعلّقه وإن كان يقتضي محلاّ معيّنا ولكن يكفي فيه هذا النحو من التعيّن ولا يقتضي أزيد من ذلك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لكلّ منهم أن ينوي الوجوب بفعله إجماعا ولو كان واجبا على البعض لما صحّ ذلك لكون قصد الوجوب من غير من يجب عليه بدعة محرّمة</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8594255_2142443653"/>
      <w:bookmarkStart w:id="48" w:name="_Toc16"/>
      <w:bookmarkEnd w:id="47"/>
      <w:r>
        <w:rPr>
          <w:rtl w:val="true"/>
        </w:rPr>
        <w:t>أدلّة القول بتعلّق الوجوب بالبعض في الواجب الكفائي</w:t>
      </w:r>
      <w:bookmarkEnd w:id="48"/>
    </w:p>
    <w:p>
      <w:pPr>
        <w:pStyle w:val="BookText"/>
        <w:rPr/>
      </w:pPr>
      <w:r>
        <w:rPr>
          <w:rFonts w:ascii="Amiri" w:hAnsi="Amiri" w:eastAsia="Amiri" w:cs="Amiri"/>
          <w:color w:val="111111"/>
          <w:sz w:val="28"/>
          <w:sz w:val="28"/>
          <w:szCs w:val="28"/>
          <w:rtl w:val="true"/>
          <w:lang w:bidi="ar-SA"/>
        </w:rPr>
        <w:t xml:space="preserve">حجّة القول بتعلّق الوجوب بالبعض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الكفاية يسقط عن المكلّفين بفعل البعض ، فلو كان واجبا على الجميع لما كان كذلك ، لأنّ الواجب على المكلّف يستبعد أن يسقط عنه بفعل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يجوز أمر المكلّف بواحد مبهم كخصال الكفّارة ، فكذا يجوز أمر واحد مبهم قياسا عليه ، والجامع تعدّد متعلّق الوجوب مع سقوط الوجوب بفعل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مِنْهُمْ طائِفَةٌ لِيَتَفَقَّهُوا فِي الدِّينِ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فإنّ طلب الفقه من فرض الكفاية ، والآية أوجبت على كلّ فرقة أن ينفر منهم طائفة وتلك غير معيّنة ، فيكون المأمور بعضا غير معيّن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استبعاد محض لا يصلح دليلا ولا سيّما في مقابلة الدليل ، كيف وهو من مقتضى الترجيح الّذي قدّمنا ذكره ، مع أنّ سقوط التكليف عن المكلّف بفعل الغير ليس بعادم النظير ليكون منشأ للاستبعاد ، وكفى بسقوط وجوب أداء الدين عن المديون بأداء المتبرّع شهيدا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القياس أوّلا ، ومنع الحكم في المقيس عليه ثانيا ، إن اريد بالجواز وقوعه لما تقدّم تحقيقه في بحث الواجب المخيّر ، وإن اريد به الإمكان يرتفع المنع ولكنّه غير مجد في المقام لأنّه أعمّ من الوقوع الّذي هو المتنازع فيه ، وكونه مع الفارق ثالثا ، فإنّ العقاب بترك واحد ولو مبهما معقول من غير محذور بخلاف عقاب واحد ، فإنّه مع تعيين ذلك الواحد يستلزم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مسوقة لبيان من يسقط بهم الوجوب ويتأدّى بفعلهم الواجب لا من يتعلّق بهم الوجوب ، بدليل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الماضي للتنديم والتوبيخ ، وهو لا يصحّ من العدل الحكيم إلاّ مع سبق تكليفهم بطلب الفقه جامعين لشرائط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حصول الإيجاب وتعلّق التكليف بهم قبل نزول الآية ، فصحّ كونها لمجرّد بيان المسقط مع قطع النظر عمّن تعلّق به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الآية ابتداء خطاب في إيجاب التفقّه لكان في دلالتها على تعلّق الوجوب بالبعض المبهم قوّة واضحة ، وقد عرفت القرينة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النكتة في نزولها لبيان المسقط أنّهم لمّا علموا أنّ هذا التكليف قد تعلّق بهم جميعا وكان اقدامهم جميعا على أداء المكلّف به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طول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باختلال امور معاشهم وعدم انتظام سائر حوائجهم ، فتحيّروا أو تثاقلوا إلى أن يتعاقدوا عن الفعل ، فنزلت الآية في سياق ذمّهم وتوبيخهم على التقاعد مع إرشادهم إلى طريق الامتثال والخروج عن العهدة جمعا بين الحقّين ، أو تعليما لحكم الواجب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كون الآية مقيّدة لتعلّق الوجوب على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كونها ابتداء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لما نبّهنا عليه من أنّ الّذي يصلح محلاّ للنزاع ومثار الأقوال إنّما هو ما لو ورد الخطاب على صيغة الجمع الظاهرة في تناول الجميع باعتبار الوضع اللغوي والآية ليست منه ، وعلى ذلك يحمل كلّما ورد في خطاب الشرع من نظائر الآية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وَلْيَشْهَدْ عَذابَهُما طائِفَةٌ مِنَ الْمُؤْمِنِينَ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بيان المختصر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يكونوا هم الذين أوجب اللّه عليهم طلب الفقه ، احتمل أن يكونوا هم الذين يسقطون الوجوب </w:t>
      </w:r>
      <w:bookmarkStart w:id="49" w:name="pg15527_175880"/>
    </w:p>
    <w:p>
      <w:pPr>
        <w:pStyle w:val="BookText"/>
        <w:rPr/>
      </w:pPr>
      <w:bookmarkEnd w:id="49"/>
      <w:r>
        <w:rPr>
          <w:rFonts w:ascii="Amiri" w:hAnsi="Amiri" w:eastAsia="Amiri" w:cs="Amiri"/>
          <w:color w:val="111111"/>
          <w:sz w:val="28"/>
          <w:sz w:val="28"/>
          <w:szCs w:val="28"/>
          <w:rtl w:val="true"/>
          <w:lang w:bidi="ar-SA"/>
        </w:rPr>
        <w:t xml:space="preserve">بالمباشرة عن الجميع ، والاحتمال الثاني وإن كان مرجوحا ولكن يحمل عليه جمعا بين الدليلين ، فإنّا لو حملنا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أوجب اللّه عليهم يلزم بطلان دليلنا وهو الإجماع على تأثيم الجميع بتركه ، ولو حملنا على المسقطين لم يلزم بطلان دليلنا ولا ترك العمل بالآية ، فتعيّن المصير إليه ، لأنّ الجمع بين الدليلين واجب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 فإنّ لزوم الجمع فرع التنافي ، وقد عرفت أنّ مفاد الإجماع لا ينافي تعلّق الوجوب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أنّه ينافيه فالآية لا تنافي الإجماع بعد ما ذكرنا من القرينة على إرادة بيان المسقط ودعوى أنّه مرجوح بالقياس إلى إرادة بيان محلّ الوجوب واضحة المنع ، إذ لا ظهور لها فيما عدا ذلك ليكون ذلك مرجوحا بقرينة ما ذكر ، فلا حاجة إلى إجراء قاعدة الجمع</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8594257_2142443653"/>
      <w:bookmarkStart w:id="51" w:name="_Toc17"/>
      <w:bookmarkEnd w:id="50"/>
      <w:r>
        <w:rPr>
          <w:rtl w:val="true"/>
        </w:rPr>
        <w:t>أدلّة القول بتعلّق الوجوب بالمجموع في الواجب الكفائي</w:t>
      </w:r>
      <w:bookmarkEnd w:id="51"/>
    </w:p>
    <w:p>
      <w:pPr>
        <w:pStyle w:val="BookText"/>
        <w:rPr/>
      </w:pPr>
      <w:r>
        <w:rPr>
          <w:rFonts w:ascii="Amiri" w:hAnsi="Amiri" w:eastAsia="Amiri" w:cs="Amiri"/>
          <w:color w:val="111111"/>
          <w:sz w:val="28"/>
          <w:sz w:val="28"/>
          <w:szCs w:val="28"/>
          <w:rtl w:val="true"/>
          <w:lang w:bidi="ar-SA"/>
        </w:rPr>
        <w:t xml:space="preserve">حجّة القول بوجوبه على المجموع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تعيّن على كلّ واحد كان إسقاطه عن الباقين رفعا للطلب بعد تحقّقه فيكون نسخا فيفتقر إلى خطاب جديد ، ولا خطاب ولا نسخ فلا يسقط ، بخلاف الإيجاب على المجموع من حيث هو ، فإنّه لا يستلزم الإيجاب على كلّ واحد ، فيكون التأثيم للجميع بالذات ولكلّ واحد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النسخ الّذي يحتاج إلى خطاب جديد ما يكون موجبا لإخراج بعض الأزمان عمّا اقتضاه ظاهر الخطاب الأوّل المثبت للحكم من ثبوته على سبيل الاستمرار والدوام ، بأن يكون في إثبات الحكم عامّا لجميع الأزمان ، وإنّما يحصل ذلك في المقام لو قيل بارتفاع الأمر بالكفائي بالمرّة بعد ثبوته إلى هذا الزمان ، بحيث لم يكن الفعل واجبا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 ولو عند تحقّق أسباب وجوبه المقرّرة له قبل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المقام ليس من هذا الباب ، بل الوجوب فيه يرتفع بعد قيام من قام به الكفاية ، لانتفاء موضوعه وحصول متعلّقه في الخارج بحيث لو بقي بعد ذلك على ذمّة الباقين كان طلبا للحاصل ، بل ارتفاعه حينئذ إنّما هو من مقتضيات الخطاب الّذي أثبته ، فإنّ الحكمة الباعثة على صدوره ليست إلاّ حصول المصلحة المقصودة بحصول الفعل وقد حصلت ولو بمباشرة غير هذا المكلّف ، فيكون كالأمر بغسل الثوب إذا ارتفع بمباشرة غيره ولو بغير اطّلاعه ، وكما أنّه لا يحتاج إلى خطاب جديد إجماعا ضروريّا ولا يكون من باب النسخ أيضا فكذلك المقام ، مع أنّ فرض الوجوب على هذا الوجه ممّا لا يكاد يتعقّل له محصّل ، فإنّ الإيجاب لا يقصد منه حيثما تعلّق بالمكلّف إلاّ مباشرته بنفسه ، وإذا فرض </w:t>
      </w:r>
    </w:p>
    <w:p>
      <w:pPr>
        <w:pStyle w:val="BookText"/>
        <w:rPr/>
      </w:pPr>
      <w:r>
        <w:rPr>
          <w:rFonts w:ascii="Amiri" w:hAnsi="Amiri" w:eastAsia="Amiri" w:cs="Amiri"/>
          <w:color w:val="111111"/>
          <w:sz w:val="28"/>
          <w:sz w:val="28"/>
          <w:szCs w:val="28"/>
          <w:rtl w:val="true"/>
          <w:lang w:bidi="ar-SA"/>
        </w:rPr>
        <w:t xml:space="preserve">تعلّقه بالمجموع من حيث هو فلا بدّ وأن يكون ممّا قصد به مباشرة المجموع من حيث هو ، وهو كما ترى غير معقول ، نظرا إلى أنّ المجموع من حيث هو مفهوم اعتباري لا وجود له في الخارج ، وما يحصل من البعض أو من كلّ واحد ليس ممّا حصل من المجموع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الغلبة إن اريد بها ما ثبت في حقوق اللّه الّتي منها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نضائق ثبوتها في حقوق الناس ولكنّها غير مجدية هنا ، ولو سلّم الجميع يتّجه المنع عن اعتبارها ، إذ قصارى ما يحصل منها إنّما هو الظنّ فيبتني اعتباره على فتح باب مطلق الظنّ ، وستعرف تفصيل القول في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العموم في أدلّة قبولها كما لا يخفى على المتتبّع في الروايات الواردة في قبولها في موارد ليس المقام منها ، ولا سيّما على تقدير الاستناد لقبولها في تلك الموارد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كونها في معنى العلم شرعا مسلّم في موارد قبولها ، وكون المقام من تلك الموارد أوّل الكلام ، وقد عرفت المنع من عموم ما دلّ على اعتبارها في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في منع كونه حجّة بعدم عموم ما دلّ على حجّيته إلاّ آية النبأ وهي مع الشكّ في عمومها لنحو المقام معارضة بعموم ما دلّ على عدم حجّية الظنّ ، والنسبة بينهما عموم من وجه ، ولا مرجّح أو المرجّح هنا للثاني بسبب كونه منطوقا والاصول والشهرة ، ولذا لو كانت عموما مطلقا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وروده على خلاف التحقيق ، فإنّ العامّ إنّما يؤخذ بعمومه على حسبما يقتضيه مفهومه الوارد تارة جنسا هنا لأنواع واخرى نوعا 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الأوّل يعتبر عمومه بالقياس إلى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بالقياس إلى الأشخاص</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الظنّ أو ما وراء العلم في مورد ما دلّ على منع العمل بهما واردان جنسا لأنواع منها خبر العدل الواحد ، فيعتبر عمومهما في منع العمل بهما من هذه الجهة ، فيكون خبر الواحد من جملة تلك الأنواع ممنوعا عن العمل به بالنوع ، ويتبعه أشخاصه المندرجة تحته في ذلك المنع ، غير أنّه لا يعتبر في الجنس عموم آخر بالقياس إليها على سبيل الاستقلال ليكون عنوانا للحكم الاصولي ومناطا للقاعدة الكليّة ، فإذا قوبل ما دلّ على </w:t>
      </w:r>
    </w:p>
    <w:p>
      <w:pPr>
        <w:pStyle w:val="BookText"/>
        <w:rPr/>
      </w:pPr>
      <w:r>
        <w:rPr>
          <w:rFonts w:ascii="Amiri" w:hAnsi="Amiri" w:eastAsia="Amiri" w:cs="Amiri"/>
          <w:color w:val="111111"/>
          <w:sz w:val="28"/>
          <w:sz w:val="28"/>
          <w:szCs w:val="28"/>
          <w:rtl w:val="true"/>
          <w:lang w:bidi="ar-SA"/>
        </w:rPr>
        <w:t>حجّية خبر العدل لذلك العامّ كان أخصّ منه ، رافعا لموضوعه بالنسبة إلى نوع من أنواعه ، مزاحما لصغرى القياس المأخوذة بالنسبة إلى ذلك النوع لإثبات حكم العامّ له فيكون واردا عليه ، سواء اعتبرنا أصالة الحقيقة في العامّ من باب التعبّد أو الظنّ النوعي أو الظنّ الشخصي ، لكونها مقيّدة على الأوّل بعدم العلم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بعدم العلم أو عدم الظنّ الشخصي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بالعلم أو الظنّ الفعلي بالوفاق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فرض من العامّ الثاني المخالف لكونه قطعي السند رافع للقيد بجميع أقسامه ، ومزاحم للصغرى بجميع صورها ، إذ معه 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خبر الواحد ما لم يعلم بخروجه عن عموم ما دلّ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يعلم أو يظنّ بخروجه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علم أو ظنّ بدخوله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الحال فيه كذلك فكيف يتوهّم العامّ الأوّل معارضا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يصحّ القول بكون النسبة بينهما عموم من وجه مع أنّه ليس الحال فيهما إلاّ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بيع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يقال فيهما أنّهما عامّان متعارضان وبينهما عموم من وجه ، لكون الثاني عامّا للمملوك وغيره والأوّل عامّا للإنسان وغيره ، فيجتمعان في الإنسان المملوك ، إذ لا يعقل في مثل ذلك مادّة افتراق من أحد الجانبين لينفرد عنه مادّة الاجتماع ، نظرا إلى أنّ الثاني ليس له فرد يكون خارجا عن الأوّل كما أنّه له فرد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كونه بالقياس إليه خاصّا وإن كان عامّا بالقياس إلى ما تحته ، وظاهر أنّ الخاصّ مقدّم في جميع أحواله بجميع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فرضنا عموم ما دلّ على اعتبار خبر العدل بالقياس إلى ما يجري في الأحكام وما يجري في موضوعاتها الّتي فيها محلّ الكلام ، وأمّا لو فرضناه بالقياس إلى ما لا يفيد منه العلم وما يفيده ولو بمعونة القرائن الداخلة أو الخارجة اتّجه القول بكون النسبة بينه وبين ما دلّ على المنع عموما من وجه ، لكن يقع المناقشة في دعوى عدم الترجيح أو كون المرجّح في جانب عموم المنع ، لما قرّر في محلّه من أنّ العامّين من وجه إذا كانا من باب الظاهر والأظهر يبنى على ما كان منهما أظهر ، تقديما لمرجّح الدلالة على سائر المرجّحات ، داخليّة كانت أو خارجيّة كالأصل والشهرة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القائل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ما يقضي بالجواز من العامّين أظهر دلالة ممّا يقضي منهما بالمنع من </w:t>
      </w:r>
    </w:p>
    <w:p>
      <w:pPr>
        <w:pStyle w:val="BookText"/>
        <w:rPr/>
      </w:pPr>
      <w:r>
        <w:rPr>
          <w:rFonts w:ascii="Amiri" w:hAnsi="Amiri" w:eastAsia="Amiri" w:cs="Amiri"/>
          <w:color w:val="111111"/>
          <w:sz w:val="28"/>
          <w:sz w:val="28"/>
          <w:szCs w:val="28"/>
          <w:rtl w:val="true"/>
          <w:lang w:bidi="ar-SA"/>
        </w:rPr>
        <w:t>جهات شتّى وإن كانت دلالته 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أقلّ أفرادا من الثاني ، ومن المقرّر المصرّح به أنّ العامّ كلّما قلّ أفراده قربت دلالته بخلاف ما لو كثرت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في مورد التخصيصات كثيرة بخلاف الأوّل ، وظاهر أنّ كثرة التخصيص من موجبات ضعف الدلالة بالقياس إلى قلّته ، بل التخصيص ولو واحدا ممّا يوجب وهنا في العامّ ، ولذا صار قوم إلى منع حجّية العامّ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وارد مورد توهّم الاختصاص ، ولذا صرّح بعض الأعلام في غير موضع بكونه مختصّا باصول الدين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يتّضح 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ولذا لو كانت عموما مطلقا لا ينفع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منع نهوض خبر العدل حجّة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نهوض آية النبأ دليلا على حجّية خبر الواحد مطلقا ، لأنّ العمدة في وجه الاستدلال إنّما هو البناء على مفهوم الشرط ، وهو على تقدير ثبوته هنا غير قاض بحكم نبأ العدل نفيا واثباتا ، إذ ليس نبأ العدل بما سيق الكلام لبيان حكمه لا منطوقا ولا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العبرة في المفهوم إنّما هو بالدلالة على انتفاء المشروط عند انتفاء الشرط ، فلا بدّ وأن يكون المعتبر انتفائه في جانب المفهوم ما اعتبر ثبوته من الشرط في جانب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ما اعتبر ثبوته في منطوق الآية إنّما هو مجيء الفاسق بالنبأ ، فيكون المعتبر في مفهومها عدم مجيء الفاسق بالنبأ ، فأقصى ما يحصل من الدلالة المفهوميّة حينئذ إنّما هو عدم وجوب التبيّن عند عدم مجيء الفاسق ، وأمّا مجيء العادل فليس بداخل فيه أصلا ولا أنّه من لوازمه عقلا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يشمل ما لو جاء العادل بنبأ فلا يجب التبيّن فيه أيضا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الشمول ليس ممّا يقتضيه لفظ ، حيث لا لفظ في جانب المفهوم ولا فهم عرفي ، حيث إنّه شيء يعتبره العقل من جهة أنّ قضيّة عدم مجيء الفاسق قد تجامع من باب الاتّفاق مجيء العادل ، ومثل هذا الاعتبار لا اعتداد به في نظر العرف ولا ينوط به أمر المحاورة وطريقة أهل اللسان كما لا يخفى على المتأمّل ، ولذا ترى أنّ العرف في مفهوم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بنفي وجوب إكرام عمرو إذا جاء حال عدم مجيء زيد ، مع أنّ قضيّة الشمول ثابتة هنا أيضا ، والّذي يشهد بذلك عدم فهم المعارضة بين هذا المفهوم وما لو قال بعد القول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عمرو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ومن هنا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قصدك عدوّك بسيفه فادفعه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يفهم منه عدم وجوب دفع المحبّ لو قصد بسيفه ، بل التحقيق أنّ اعتبار هذا المعنى في المفهوم يرجع بالأخرة إلى اعتبار مفهوم اللقب ، وهو خلاف التحقيق بل مناف لما استقرّ عليه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يرد على الجمود على حكم عدم مجيء الفاسق أنّه يؤدّي إلى إخراج السالبة في جانب المفهوم إلى كون سلبها باعتبار انتفاء الموضوع وهو خلاف ظاهر القضيّة حيثما اطلقت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على تقدير صحّته إنّما يسلّم في القضايا الملفوظة ، وهي في المقام من القضايا المعقولة الصرفة الّتي لا تتّصف بما هو من أوصاف الألفاظ لكونها من الامور اللبّية فلا يعقل فيها ظهور ولا خلافه ، مع أنّ إدخال ما ليس ممّا سيق الكلام لإفادة حكمه في المفهوم أشدّ مخالفة للظاهر من حمل السالبة على المنتفية بانتفاء الموضوع ، ضرورة كون ذلك بالقياس إليه أظهر بمراتب شتّى فيكون متعيّنا ، والفرار عن مخالفة ظاهر لا يقضي بالتزام مخالفة ظاهر آخر إلاّ إذا كانت أهون منها في نظر العرف والمفروض خلافه ، بل هي عن أصلها بمعزل عن الاعتبار في بديهة المحاورات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لنا أن نمنع ورود الآية الشريفة مورد افادة المفهوم ، لجواز كون المقصود الأصلي فيها التنبيه على فسق مورد نزولها ، أو إفادة الحكم في مورد الغالب نظرا إلى أنّ الغالب على الفاسق إنّما هو تطرّق الكذب إلى أخباره ، والغالب في حكمة إيجاب التبيّن إنّما هو استظهار كذب الخبر عن صدقه ، وهو لا ينافي وجوبه في خبر العادل لحكم اخرى ، فيدور الأمر بين ارتكاب هذا النحو من خلاف الظاهر وبين ما تقدّم فلا بدّ من الترجيح ، مع أنّ العلّة المنصوصة كثيرا مّا تجري في خبر العادل أيضا ، لأنّه وإن كان بعد التأمّل لا يتعمّد في الكذب إلاّ أنّه لا يأمن عن الخطأ والاشتباه والسهو والنسيان والتورية والتقيّة ، بل وتعمّد الكذب أيضا لمصلحة اخرى راجحة على مصلحة الصدق في الواقع أو في نظره ، بل كثيرا مّا يعوّل في إخباره على من أخبره وهو كاذب في نفس الأمر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هذه الجهات إذا لو حظت في خبر العادل كان كخبر الفاسق في إفضاء العمل به من غير تبيّن إلى الندم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البيّن أنّ علّة المنطوق إذا كانت مشتركة بينه وبين المفهوم كان اعتبار المفهوم معه قبيحا على المتكلّم منافيا لحكمته ، فلا بدّ من الالتزام بكون مثل هذا المفهوم ساقطا في نظره غير داخل في مراده صونا لحكمته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أردنا الاستناد في إثبات حجّية خبر الواحد إلى آية النبأ وأمّا إذا أردنا الاستناد إلى آية النفر فعدم شمولها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نهوضها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ما نحن فيه ممّا لا يحتاج إلى البيان ، لظهورها في تحصيل أصل الأحكام وعدم تناولها لأسبابها ولا غيرها من الموضوعات الخارجيّة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تبيّن حال الظنّ المطلق في عدم اعتباره بالنسبة إلى خصوص المقام ، لعدم انقلاب الأصل الأوّلي بالنسبة إلى الموضوعات إلاّ في مواضع معدودة ليس المقام منها كما لا يخفى ، ودليل اعتباره في الأحكام لا يتناول المقام جزما لانتفاء جملة من مقدماته ، كيف وأنّ العمدة من تلك المقدّمات إنّما هو بقاء التكاليف وثبوتها فلا بدّ وأن يكون التكليف محرزا ليتّخذ الظنّ طريقا إليه ، والمقصود في المقام إثبات كون الظنّ طريقا إلى تحقّق ما يقضي تحقّقه بإحراز التكليف ، فإحرازه هنا متأخّر رتبة عن إحراز طريقيّة الظنّ ، وهو على عكس موضوع دليل الحجّية ولا يعقل في مثله 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حصول العلم بتحقّق السبب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نظر المكلّف كما في موضع عدم رجاء حصوله بأحد طرفي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عليه ، بناء على ما سبق ، ومضافا إلى أصالة البراءة واستصحاب الحالة السابقة ، وإذا لم يتعذّر حصوله بأحد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نظره كما في موضع رجائه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الفحص والنظر إلى أن يحصل له العلم بأحدهما أو يئس عن حصوله أو لا؟</w:t>
      </w:r>
    </w:p>
    <w:p>
      <w:pPr>
        <w:pStyle w:val="BookText"/>
        <w:rPr/>
      </w:pPr>
      <w:r>
        <w:rPr>
          <w:rFonts w:ascii="Amiri" w:hAnsi="Amiri" w:eastAsia="Amiri" w:cs="Amiri"/>
          <w:color w:val="111111"/>
          <w:sz w:val="28"/>
          <w:sz w:val="28"/>
          <w:szCs w:val="28"/>
          <w:rtl w:val="true"/>
          <w:lang w:bidi="ar-SA"/>
        </w:rPr>
        <w:t xml:space="preserve">والظاهر أنّ فيه خلافا حيث إنّ بعض مشايخنا بعد ما أوجب الفحص في إعمال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ما عليه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بالشبهات الحكميّة ، وأمّا الشبهات الموضوعيّة فنفاه فيها مدّعيا عليه الإجماع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عزى إلى بعضهم أنّه قد يفتي مع الاتّفاق المذكور على وجوبه فيما لو كانت الشبهة الموضوعيّة وجوبيّة ، كما في استطاعة الحجّ ونصاب الزكاة ، حيث أوجب الفحص عنهما ، واستغربه مذيّلا له بعدم صيرورة وجهه معلوما إلى الآن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الأعلام من أوجبه في استطاعة الحجّ ، وظاهره عموم الحكم حيث نبّه عليه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تقدّم العلم بالوصف لا مدخليّة له في ثبوت الوصف والواجبات المشروطة بوجود شيء إنّما يتوقّف وجوبها على وجود الشرط لا على العلم بوجوده فبالنسبة إلى العلم مطلق لا مشروط ، مثل أنّ من شكّ في كون ماله بقدر استطاعة الحجّ ، لعدم العلم بمقدار المال لا يمكنه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أنّي مستطيع ولا يجب عليّ شيء ، بل يجب عليه محاسبة ماله ليعلم أنّه واجد للاستطاعة أو فاقد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شكّ بعد المحاسبة في أنّ هذا المال هل يكفيه في الاستطاعة أم لا فالأصل عدم الوجوب حينئذ ، فمقتضى تعليق الحكم على المتّصف بوصف في نفس الأمر لزوم الفحص ، ثمّ العمل بمقتضاه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كلّ بالغ رشيد من هذه الجماعة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إرادة السؤال عمّن جمع الوصفين لا الاكتفاء بمن علم اجتماعهما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الأعاظم من حكى الخلاف فيه واستظهر عدم الوجوب مذيلا له بما يقضي بميله إلى الوجوب ، حيث نبّه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لو لم يعلم به كما لو شكّ في الاستطاعة هل يجب عليه المحاسبة ، وكذا إذا كان له أحد النقدين ويكون مغشوشا وانقضى عليه سنة ولا يعلم أنّه بقدر النصاب فاختلفوا فيه ، والأظهر عدم الوجوب للأصل وكون الوجوب مشروطا بالاستطاعة وبلوغ النصاب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الناس صنفين فالمفهوم عرفا وجوب الفحص ، فإنّ المولى إذا أمر عبيده بأنّ من كان عنده ألف دينار فليأت منها بمائة ، ومن كان عنده مائة فليأت منها بعشرة ، فيفهم عرفا وجوب المحاسبة على كلّ حتّى يتبيّن المكلّف من غيره ، وهذا لمّا كان للشارع حكمان متعلّقان بعباده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المستطيع منهم يجب عليهما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غير المستطيعين لا يجب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المكلّفين أن يتفحّصوا عن أحوالهم حتى يظهر خطابهم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تعليق الحكم بالامور الواقعيّة يقتضي لزوم الفحص أو الاحتياط فيما يمكن ، لو لم نقل بوجوب الجزم بالمنوي لو وقع الشكّ في حصول شرط الواجب أو سببه مع فوريّة الحكم ، ومنه السعي في رؤية الهلال من شهر رمضان أو الشوال ، والحجّة فيه فهم العرف ، فإنّ المولى إذا قال لعبيده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استطاع منكم للسفر فليسافر ، ومن دخل عليه الشهر فليأت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منه عرفا لزوم الفحص لمن شكّ في حصول الاستطاعة أو دخول الشهر ، ولا يسمع منه الاعتذار في الترك بعدم العلم ، والسبب في الفهم تعليق الحكم </w:t>
      </w:r>
    </w:p>
    <w:p>
      <w:pPr>
        <w:pStyle w:val="BookText"/>
        <w:rPr/>
      </w:pPr>
      <w:r>
        <w:rPr>
          <w:rFonts w:ascii="Amiri" w:hAnsi="Amiri" w:eastAsia="Amiri" w:cs="Amiri"/>
          <w:color w:val="111111"/>
          <w:sz w:val="28"/>
          <w:sz w:val="28"/>
          <w:szCs w:val="28"/>
          <w:rtl w:val="true"/>
          <w:lang w:bidi="ar-SA"/>
        </w:rPr>
        <w:t xml:space="preserve">بالشهر الواقعي والاستطاعة الواقعيّة ، بخلاف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علم بالشهر أو بالاستطاعة فليسافر وليأت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يفهم منه لزوم الفحص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دعوى ابتناء القول بوجوب الاستهلال لصوم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بالوجوب هنا ، وكيف كان فالّذي يظهر واللّه أعلم وجوبه الّذي يمكن الاستناد فيه إلى وجوه</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القوّة العاقلة بذلك ، فإنّه لا يأبى عن جواز معاقبة المكلّف التارك للفحص عن تحقّق سبب الوجوب مع تمكّنه عنه بتركه المصادف لتحقّقه في الواقع على ترك الواجب المشروط به ، تعويلا على مجرّد 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صلح مجرّد عدم العلم عذرا امتنع عنه تجويز ذلك ، لأنّه فرع تنجّز التكليف وهو ممتنع مع العذر ، فتنجّزه مع تحقّق شرطه في الواقع في نظره آية تجويزه لإيجاب الفحص مع الشكّ ، إدراكا للواقع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في خطاباتهم المعلّقة وفهمهم إيجاب الفحص منها حين المخاطبة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الأمير لو أرسل إلى رعيّته طومارا متضمّنا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مملكتي من دخل منكم في ماله الربح ليحضر ساحتي إدراكا لطولي ومن خالفني بترك ذلك أدركه سخطي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الأمير ممّن يقف على عواقب الامور وحقائق الأحوال ، فإنّهم حينئذ لا يزالون يذعنون على أنفسهم وجوب محاسبة أموالهم في موضع الشكّ في دخول الربح فيها ، بحيث لو تركها بعضهم مع التمكّن لأطبقوا على توبيخه ورميه بالعصيان ، ولا يكون اعتذاره بعدم العلم مقبولا عندهم ولا عند الأمير ، فلذا لو قضى عليه بالسياسة والتعذيب سكتوا عليه بلا نكير ، ولا رمي له بالخروج عن طريقة العدل ، بل يردّون عليه اعتذاره بما ذكر بكونه متمكّنا عن تحصيل العلم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يقضي بوجوب دفع احتمال الضرر مطلقا من القاعدة الّتي استفيدت من العقل وطريقة العقلاء ، ضرورة أنّ الواجب إذا كان مشروطا بما لا مدخليّة للعلم فيها من حيث الموضوعيّة وهو في موضع رجاء حصول العلم بتحقّق شرط وجوبه كان تركه محتملا للضرر ، ولا يندفع إلاّ بالفحص المورث لليأس أو حصول العلم بأحد الطرفين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العلم بحيث دلّ الدليل على أنّ له مدخلا في موضوع السببيّة ، بدعوى </w:t>
      </w:r>
    </w:p>
    <w:p>
      <w:pPr>
        <w:pStyle w:val="BookText"/>
        <w:rPr/>
      </w:pPr>
      <w:r>
        <w:rPr>
          <w:rFonts w:ascii="Amiri" w:hAnsi="Amiri" w:eastAsia="Amiri" w:cs="Amiri"/>
          <w:color w:val="111111"/>
          <w:sz w:val="28"/>
          <w:sz w:val="28"/>
          <w:szCs w:val="28"/>
          <w:rtl w:val="true"/>
          <w:lang w:bidi="ar-SA"/>
        </w:rPr>
        <w:t xml:space="preserve">دلالته على اشتراط وجوبه بالعلم بالسبب لا بنفس السبب اتّجه عدم وجوب الفحص عمّا يفيده ، لوضوح عدم وجوب المقدّمة إذا كانت من شرائط الوجوب ، فلذا لا يجب تحصيل الاستطاعة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في بحث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العلم بها إذا كانت بنفسها شرطا ، فإنّه قد يجب تحصيله أو تحصيل اليأس عن حصوله في موضع الشكّ في حصولها مقدّمة لواجب آخر وهو دفع الضرر ، عند قيام احتماله ، كما هو الحال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كون العلم من شرائط التكليف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تكليف مع عدمه ، وإلاّ لزم وجود المشروط بدون شرطه وأنّه محال ، فلا معنى لدعوى قيام احتمال الضرر إذ لا يراد به ما كان منه حاصلا بالفعل بل أعمّ منه وممّا كان منه في معرض الحصول ، كما لو تمكّن المكلّف عن تحصيله ، ضرورة أنّ عمدة أدلّة كونه شرطا إنّما هو العقل ، وهو على ما يساعد إليه الوجدان قاض بشرطيّته على هذا الوجه ، ولذا كان الجاهل في عباداته الواقعة على خلاف الواقع غير معذور في جهله إذا كان مقصّرا كما هو التحقيق وعليه غير واحد من المحقّقين ، فلو لا كفاية الاقتدار على العلم في تنجّز التكاليف وتوجّه الخطابات لما يعقل وجه لعدم معذوريّته ، بناء على أنّ المراد به عدم المعذوريّة بالنظر إلى مخالفة الواقع كما هو الظاهر ، وتمام القول فيه موكول إلى محلّه ، ولعلنا نتعرّض لزيادة تحقيق فيه أيضا في ذيل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المناقشة في القاعدة المذكورة بأنّ اجرائها في الامور الاخرويّة الّتي منها المقام ممّا يفضى إلى انسداد باب التمسّك بأصل البراءة ، لكونه في جميع مجاريه ملزوما لاحتمال الضرر الاخروي والمفروض وجوب دفعه بتلك القاعدة ، فأيّ موضع يبنى فيه على الأصل؟</w:t>
      </w:r>
    </w:p>
    <w:p>
      <w:pPr>
        <w:pStyle w:val="BookText"/>
        <w:rPr/>
      </w:pPr>
      <w:r>
        <w:rPr>
          <w:rFonts w:ascii="Amiri" w:hAnsi="Amiri" w:eastAsia="Amiri" w:cs="Amiri"/>
          <w:color w:val="111111"/>
          <w:sz w:val="28"/>
          <w:sz w:val="28"/>
          <w:szCs w:val="28"/>
          <w:rtl w:val="true"/>
          <w:lang w:bidi="ar-SA"/>
        </w:rPr>
        <w:t xml:space="preserve">ولكن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البراءة حيثما يكون جاريا رافع لاحتمال الضرر ، كما أنّ العلم بعدم توجّه الخطاب حيثما يحصل رافع له ، غير أنّ جريانه وجودا وعدما يدور مدار موضوع يحقّقه الفحص ويحصّله وهو الشكّ في موضع تعذّر العلم واليأس عن الطرق العلميّة ولو شرعيّة ، ولذا صار جواز العمل به عندهم مخصوصا بما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وسنورد زيادة توضيح في ذلك عند الاستدلال بالوجه الرابع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بنينا على وجوب دفع احتمال الضرر كما هو المحقّق فطريقه إمّا إعمال الأصل المبتني على كون موضوعه محرزا ، أو تحصيل العلم بتوجّه الخطاب ولو بواسطة العلم بتحقّق سببه الداعي للمكلّف إلى الامتثال أو تحصيل العلم بعدم تعلقه ولو بواسطة العلم </w:t>
      </w:r>
    </w:p>
    <w:p>
      <w:pPr>
        <w:pStyle w:val="BookText"/>
        <w:rPr/>
      </w:pPr>
      <w:r>
        <w:rPr>
          <w:rFonts w:ascii="IRNazanin" w:hAnsi="IRNazanin" w:eastAsia="IRNazanin"/>
          <w:color w:val="111111"/>
          <w:sz w:val="28"/>
          <w:sz w:val="28"/>
          <w:szCs w:val="28"/>
          <w:rtl w:val="true"/>
          <w:lang w:bidi="fa-IR"/>
        </w:rPr>
        <w:t>بعدم تحقّق سببه الموجب لارتفاع الاحتمال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احتمال الضرر إنّما يتوقّف على أحد الامور الثلاث من العلم الشرعي بعدم تعلّق التكليف ، وهو الأصل الّذي لا مجرى له إلاّ بعد إحراز موضوعه ، أو العلم الوجداني بعدمه ، أو العلم الوجداني بثبوته ، وأيّ منها كان فهو في محلّ الشكّ الابتدائي موقوف على الفحص فيكون واجبا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الفرار عن احتمال وجوب المشروط عند الشكّ في تحقّق الشرط ممّا لا يتأتّى إلاّ مع التشبّث بالأصل ، ولا يجوز العمل به إلاّ في موضوعه ومجراه على حسبما اقتضاه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موضوعه حسبما يقتضيه ذلك الدليل هو الشكّ المصادف لتعذّر العلم ، ومجراه حالة اليأس عن الطرق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لأنّا لو استفدناه عن حكم العقل بقبح التكليف بلا بيان والعقاب بلا إقامة البرهان كان استفادة هذا المعنى في غاية الوضوح ، فإنّ عدم البيان في موضوع حكم العقل ليس هو مجرّد عدم وجدان المكلّف للبيان ، بل هو عبارة عن عدم وصول البيان إليه في نفس الأمر ، وهو أخصّ من عدم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استفدناه عن حكم الشرع بنفي التكليف أو لوازمه عمّن لا يعلم به بواسطة الآيات والروايات الواردة في هذا الباب ، مثل 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أمر أو نهي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تسعة منها ما لا يعلمون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ونحو ذلك ممّا هو مقرّر في محلّه فكذلك أيضا ، فإنّك إذا تأمّلت في تلك النصوص بعين الدقّة لوجدتها بأسرها قاضية بكون العبرة في مفادها بحالة العذر واليأس عن العلم ، ضرورة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علّق عليها الهلاك فيما يكون كذلك بحسب الواقع ونفس الأمر ، فيكون العبرة في عدمها الملازم لانتفاء الهلاك بعدم وصولها إلى المكلّف بحسب الواقع أيضا لا بمجرّد عدم وجدانه إيّاها في بادئ الأمر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وصول الخطاب إليه بحسب الواقع ، فيكون المراد بعدمه المأخوذ </w:t>
      </w:r>
    </w:p>
    <w:p>
      <w:pPr>
        <w:pStyle w:val="BookText"/>
        <w:rPr/>
      </w:pPr>
      <w:r>
        <w:rPr>
          <w:rFonts w:ascii="Amiri" w:hAnsi="Amiri" w:eastAsia="Amiri" w:cs="Amiri"/>
          <w:color w:val="111111"/>
          <w:sz w:val="28"/>
          <w:sz w:val="28"/>
          <w:szCs w:val="28"/>
          <w:rtl w:val="true"/>
          <w:lang w:bidi="ar-SA"/>
        </w:rPr>
        <w:t xml:space="preserve">موضوعا في المستثنى منه عدم وصول الخطاب إليه كذلك ، وظهور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المسندة إلى اللّه سبحانه فيما لو لم يصل إليهم الخطاب في نفس الأمر ، وعدم صدقها فيما لو استند عدم علمه إلى تسامحه في التعلّم وقلّة مبالاته في تحصيل المعرفة بالأحكام مع تيسّره عن الطرق العلميّة ووصول البيان إليه على حسب بلوغ أسبابه العادية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وظهور الغاية وهي ورود الأمر والنهي في وصول الخطاب إليه بحسب نفس الأمر ، فيكون المعتبر في موضوع المغيّا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الإطلاق الملازم لانتفاء التكليف ولوازمه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وصوله بعدم ورودهما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 عدم العلم في الجهل الصرف الّذي لا يتحقّق إلاّ في حقّ الغافل أو المعتقد بالخلاف من باب الجهل المركّب أو الشكّ المستقرّ الّذي يتحقّق لمن التفت إلى احتمال توجّه الخطاب ، وظاهر أنّ الشكّ لا يتأتّى له الاستقرار إلاّ مع اليأس والعذر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استفادة ذلك أيضا عن سياق الرواية بقرينة سائر الفقرات المذكورة فيها من السهو والنسيان والخطأ والإكراه ، نظرا إلى كون هذه الامور بأجمعها ممّا لا اختيار للمكلّف فيها ، بل هي من الاضطراريّات الطارئة عليه قهرا الخارجة عن اختياره بالمرّة ، فليكن المعتبر في عدم العلم أيضا ما لا يكون لاختيار المكلّف مدخليّة فيه أصلا ، وظاهر أنّ عدم العلم إذا صادف رجاء حصوله بالفحص وتيسّر له ذلك أيضا ممّا يصدق عليه أنّه ممّا يكون لاختياره مدخليّة فيه ، سيّما إذا كان في موضع لو أتى فيه بالفحص لتوصّل إلى طريق علمي ، لكونه حينئذ ناشئا عمّا تركه اختيارا من الفحص والاستعلام ، فلا يكون ممّا يتناوله الرواية في قضائها برفع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محصّل مفاد كلّ هذه النصوص أنّ موضوع ذلك الأصل إنّما هو الشاكّ المتعذّر عن العلم المأيوس عن طرقه ، ولا ريب أنّ هذا المعنى لا يحرز في مواضع رجاء العلم إلاّ بعد الفحص فيكون واجبا ، وبدونه كان العمل بالأصل غير جائز لخروجه عمّا أفاده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هذه الوجوه بأسرها جارية في جميع المقامات حتّى عند العمل بالأصل في موضع الشكّ في طهارة شيء من الموضوعات ونجاسته ، أو حلّيته وحرمته ونحوه ، فيشكل الحال بملاحظة ما سبق عن بعض مشايخنا من دعوى الإجماع على عدم الفحص في الموضوعات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الذبّ عنه بعدم ثبوته أوّلا ، وقد عرفت حكاية الاختلاف عن بعض الأعاظم ، </w:t>
      </w:r>
      <w:bookmarkStart w:id="52" w:name="pg15527_175891"/>
    </w:p>
    <w:p>
      <w:pPr>
        <w:pStyle w:val="BookText"/>
        <w:rPr/>
      </w:pPr>
      <w:bookmarkEnd w:id="52"/>
      <w:r>
        <w:rPr>
          <w:rFonts w:ascii="Amiri" w:hAnsi="Amiri" w:eastAsia="Amiri" w:cs="Amiri"/>
          <w:color w:val="111111"/>
          <w:sz w:val="28"/>
          <w:sz w:val="28"/>
          <w:szCs w:val="28"/>
          <w:rtl w:val="true"/>
          <w:lang w:bidi="ar-SA"/>
        </w:rPr>
        <w:t>وهو المعتمد بملاحظة ما نرى من عمل بعضهم بالخلاف وفتواه بلزوم الفحص كما عرفت عن بعض الأعلام ، مضافا إلى شهادة القول المعروف بوجوب السعي في رؤية هلال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اعتباره ثانيا ، لأنّ المسألة اجتهاديّة والإجماع إنّما يعتبر من حيث الكشف ، فيختصّ مورده بالتعبّديّات ولا يجري في الاجتهاديّات ، مضافا إلى أنّه على فرض ثبوته غير واضح المدرك ، بل القطع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بابتنائه على الخطأ في الاجتهاد ، ومع الغضّ عن جميع ذلك فلعلّه ناش عن دليل تعبّدي بلغهم في ذلك وكلامنا في المقام إنّما هو في مقتضى القواعد الاصوليّة فلا ينافي ورود التعبّد الشرعي على خلافها ، فتأمّل جيّدا</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8594259_2142443653"/>
      <w:bookmarkStart w:id="54" w:name="_Toc18"/>
      <w:bookmarkEnd w:id="53"/>
      <w:r>
        <w:rPr>
          <w:rtl w:val="true"/>
        </w:rPr>
        <w:t>في الفروع المتعلّقة بالواجب الكفائي</w:t>
      </w:r>
      <w:bookmarkEnd w:id="54"/>
    </w:p>
    <w:p>
      <w:pPr>
        <w:pStyle w:val="BookText"/>
        <w:rPr/>
      </w:pPr>
      <w:r>
        <w:rPr>
          <w:rFonts w:ascii="Amiri" w:hAnsi="Amiri" w:eastAsia="Amiri" w:cs="Amiri"/>
          <w:color w:val="111111"/>
          <w:sz w:val="28"/>
          <w:sz w:val="28"/>
          <w:szCs w:val="28"/>
          <w:rtl w:val="true"/>
          <w:lang w:bidi="ar-SA"/>
        </w:rPr>
        <w:t xml:space="preserve">ثمّ بقي في المقام فروع ينبغي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سبق من البحث في وجوب الفحص إنّما هو على تقدير إمكانه مع إمكان حصول العلم بأحد الطرفين ولو في نظر المكلّف إذا كان راجيا لحصوله ، وأمّا مع التعذّر فإن كان العذر في أصل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يتمكّن عن محاسبة ماله لإحراز الاستطاعة أو النصاب نفيا وإثباتا ، لعدم تمكّنه عن ماله أو لعدم مقوّم يقوّمه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سقوط التكليف به عقلا ، ضرورة امتناع التكليف بغير المقدور ولو كان غيريّا ، وإن كان العذر في حصول العلم مع تمكّنه عن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قاطعا بأنّه لا يحصل له العلم وإن بلغ فحصه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الفحص أيضا أو لا؟ وجهان ، من كون وجوبه حيثما يثبت نفسيّا لمصلحة كامنة فيه لذاته ، أو غيريّا ناشئا عن وجوب غيره ، ولكن قضيّة ما قرّرناه من الوجوه على وجوبه كون الوجوب الثابت له غيريّا وإن أو هم ما عدا الوجهين الأخيرين بل ما عدا الوجه الثاني في بادئ النظر كونه نفسيّا ، لوضوح أنّ الوجوب الثابت هنا إنّما يثبت من باب المقدّمة وقد قرّرنا في محلّه أنّ الوجوب المقدّمي غيريّ تبعي ، ومن لوازم الوجوب الغيري أنّه لا يثبت إلاّ مع ثبوت وجوب الغير ، كما أنّ من خواصّ الوجوب المقدّمي أنّه لا يثبت لشيء إلاّ في موضع المقدميّة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أنّ ذا المقدّمة في الفرض المذكور لا وجوب له على تقدير ولا حاجة له إلى مقدّمة على آخر ، فإنّ وجوب الفحص على ما عرفت إمّا أن يكون للتوصّل إلى العلم أو لإحراز موضوع الأصل وهو التعذّر ، والعلم مع تعذّره لا يعقل وجوب له فلا يعقل الوجوب لمقدّمته ، لأنّ وجوبها مشروط بالقدرة على ذيها كما أنّه مشروط بالقدرة على نفسها ، </w:t>
      </w:r>
    </w:p>
    <w:p>
      <w:pPr>
        <w:pStyle w:val="BookText"/>
        <w:rPr/>
      </w:pPr>
      <w:r>
        <w:rPr>
          <w:rFonts w:ascii="Amiri" w:hAnsi="Amiri" w:eastAsia="Amiri" w:cs="Amiri"/>
          <w:color w:val="111111"/>
          <w:sz w:val="28"/>
          <w:sz w:val="28"/>
          <w:szCs w:val="28"/>
          <w:rtl w:val="true"/>
          <w:lang w:bidi="ar-SA"/>
        </w:rPr>
        <w:t xml:space="preserve">وكونه متعذّرا من أوّل الوهلة رافع لتوقّف إحراز تعذّره على شيء ، ومعه لا يعقل للفحص مقدّميّة فلا يعقل اتّصافه بالوجوب ، بل وجوبه على هذا التقدير شرطي ، لكونه شرطا لجواز العمل بالأصل كما هو مفاد الوجه الأخير ، ومن الممتنع صدق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مع تحقّق ما هو مناط المشروط به الموجب لتحقّق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مفاد الوجه الأوّل ولا الوجه الثاني عند التحقيق ، لابتناء حكم العقل بجواز معاقبة التارك للفحص على كونه عقابا على ترك ذي المقدّمة كما هو الحال في سائر المقدّمات بالقياس إلى تركها ومخالفة الأمر بها ، وبناء العقلاء في خطاباتهم أيضا ناظر إلى هذا المعنى ، حيث لا يفهمون منها بالنسبة إلى الفحص إلاّ وجوبه للغير ، فلذا لا يبادرون إلى توبيخ من ترك الفحص في موضع الشكّ مع إدراكه الواقع لمجرّد الاحتمال أو تعويلا على الاحتياط الّذي هو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ترك الفحص في موضع إمكانه مع رجاء العلم فصادف تحقّق الشرط في الواقع فلا إشكال في استحقاقه العقاب على مخالفة الواقع ، المتحقّقة بترك المشروط ، لمصادفته تحقّق ما هو مناط تنجّز التكليف وهو التمكّن عن العلم به ، وأمّا لو صادف عدم تحقّقه ففي استحقاقه العقاب وجه مبنيّ على قبح التجرّي كما هو الأظهر ، لا على الواقع حيث لا مخالفة له ، ولا على ترك الفحص حيث إنّ وجوبه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حكم الجاهل في العبادات ، فإنّ التحقيق فيه أنّه معذور مع القصور سواء خالف عمله الواقع أو طابقه ، كما أنّه معذور مع التقصير بالقياس إلى الواقع لو طابقه عمله إن جوّزنا له إمكان قصد التقرّب مع الجهل فإنّه غير خال عن الإشكال ، وإن كان غير معذور من جهة التجرّي ، وليس بمعذور معه بالقياس إليه أيضا لو خالفه عمله ، والحجّة على الجميع ما أشرنا إليه في هذا الفرع وسابقه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تعذّر عن الفحص ، أو تمكّن عنه وتعذّر له العلم ابتداء ، أو صادف فحصه تعذّره إلى أن انكشف له بعد زمان تحقّق السبب حين التعذّر ، فإن كان المحلّ باقيا ببقاء سبب الحكم وموضوعه فلا محيص من أداء الفرض لوجود المقتضي وفقد المانع ، وليس عليه بالقياس إلى ما سبق شيء ، كما أنّه لو كان المحلّ فائتا بارتفاع السبب والموضوع معا كما في إزالة النجاسة عن المسجد إذا حصلت بنزول المطر ونحوه ، أو ارتفاع الموضوع فقط كما في أحكام الموت إذا احترق الميّت أو القي في البحر ونحوه ، لا شيء عليه بالنظر </w:t>
      </w:r>
    </w:p>
    <w:p>
      <w:pPr>
        <w:pStyle w:val="BookText"/>
        <w:rPr/>
      </w:pPr>
      <w:r>
        <w:rPr>
          <w:rFonts w:ascii="IRNazanin" w:hAnsi="IRNazanin" w:eastAsia="IRNazanin"/>
          <w:color w:val="111111"/>
          <w:sz w:val="28"/>
          <w:sz w:val="28"/>
          <w:szCs w:val="28"/>
          <w:rtl w:val="true"/>
          <w:lang w:bidi="fa-IR"/>
        </w:rPr>
        <w:t>إلى السابق واللاحق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لو كان الموضوع باقيا مع انتفاء السبب كالاستطاعة إذا انكشف زوالها بعد تحقّقها حال تعذّر العلم أو الفحص فلا شيء عليه بالنظر إلى ما سبق ، وأمّا بالنظر إلى اللاحق فهل يجب عليه العمل أداء لو كان وقته باقيا ، أو قضاء لو كان في خارج الوقت أو لا؟</w:t>
      </w:r>
    </w:p>
    <w:p>
      <w:pPr>
        <w:pStyle w:val="BookText"/>
        <w:rPr/>
      </w:pPr>
      <w:r>
        <w:rPr>
          <w:rFonts w:ascii="Amiri" w:hAnsi="Amiri" w:eastAsia="Amiri" w:cs="Amiri"/>
          <w:color w:val="111111"/>
          <w:sz w:val="28"/>
          <w:sz w:val="28"/>
          <w:szCs w:val="28"/>
          <w:rtl w:val="true"/>
          <w:lang w:bidi="ar-SA"/>
        </w:rPr>
        <w:t>فالّذي يتراءى في بادئ النظر وجوب أدائه مع بقاء وقته أخذا بموجب التعليق على الأمر الواقعي بلا مدخليّة للعلم فيه والمفروض تحقّقه فيؤثّر أثره ، نظرا إلى أنّ التعليق قد وقع على حدوث السبب لا بقائه ، فلذا يجب الحجّ على من تعمّد في تأخيره إلى ما زالت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صحيح النظر يعطي خلافه ، لأنّ العلم وإن لم يكن داخلا في السبب ولكنّ العلم بتحقّقه شرط لتنجّز التكليف المشروط به ، وفرض العذر ينافيه ، وظاهر أنّ انتفاء الشرط يستلزم انتفاء المشروط ، فالتكليف ليس بثابت لا حين تحقّق السبب ولا حين الانكشاف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أحد شرطيه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شرطه الآخر ، وحدوث السبب إنّما يصلح سببا لثبوت التكليف مع اجتماع سائر شرائطه ، والمفروض انتفاء بعضها حين حدوثه ، فلا يعقل معه ثبوت المشروط سواء كان وقته باقيا أو لا ، ولا ينافيه وجوب القضاء في صوم الحائض وصلاة النائم لأنّه تعبّد ثابت بالدليل فيقتصر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بان حكم ما لو ترك الفحص مع إمكانه إلى ما انكشف زوال السبب بعد تحقّقه ، فإنّه يجب عليه العمل لو كان وقته باقيا لانكشاف سبق تعلّق التكليف بتحقّق شرطيه ، بناء على ما سبق تحقيقه من أنّ شرط التكليف من العلم ما يعمّ الجهل المصادف لتمكّن إزالته ، وهو حاصل حين تحقّق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ما علّق عليه التكليف من السبب إنّما هو حدوثه لا بقاؤه ، فالشرطان متحقّقان حال ترك الفحص فيؤثّران أثرهما ، وأمّا لو صادف ذلك حال خروج الوقت فوجوب القضاء مبنيّ على ورود الأمر الجديد لعدم كونه بالفرض الأوّل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ترك الفحص في الواجب الكفائي تعويلا على أنّه لو كان سبب وجوبه متحقّقا لقضى العادة باطّلاع غيره عليه ، فيقوم بالعمل فيسقط عنه الفرض على فرض تعلّقه به بتحقّق سببه في الواقع ، فهل يكون معذورا في ترك الفحص بالنسبة إلى عنوان التجرّي أو لا؟ </w:t>
      </w:r>
    </w:p>
    <w:p>
      <w:pPr>
        <w:pStyle w:val="BookText"/>
        <w:rPr/>
      </w:pPr>
      <w:r>
        <w:rPr>
          <w:rFonts w:ascii="Amiri" w:hAnsi="Amiri" w:eastAsia="Amiri" w:cs="Amiri"/>
          <w:color w:val="111111"/>
          <w:sz w:val="28"/>
          <w:sz w:val="28"/>
          <w:szCs w:val="28"/>
          <w:rtl w:val="true"/>
          <w:lang w:bidi="ar-SA"/>
        </w:rPr>
        <w:t>وتحقيق هذا الكلام مبنيّ على النظر في أنّه لو علم بالسبب وتقاعد عن القيام بالعمل تعويلا على قيام من يسقط بفعله الفرض عنه عادة هل يجوز له ذلك أو لا؟ إذ قد ذكرنا أنّ الفحص إنّما يجب مقدّمة وإذا جاز التقاعد عن العمل في ذي المقدّمة إلى من يسقط بفعله الفرض فلأن يجوز في مقدّمته طريق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ذلك حسبما يساعد إليه القواعد يقتضي التفصيل بين ما لو كان الفرض من الموسّعات وما لو كان من المضيّقات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إشكال في الجواز ، لأنّ غاية ما يستلزمه التقاعد حينئذ إنّما هو التأخير لو لم يحصل الشروع من الغير حين عزمه عليه ، وهو جائز في الموسّع مع الظنّ بسلامة نفسه ، فيكون جائزا مع العلم بمباشرة الغير فيما بعد ذلك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الظنّ بمباشرة الغير فلا يبعد الجواز أيضا ، قياسا له على الظنّ بسلامة نفسه في العاقبة بالنسبة إلى واجباته العينيّة ، لأنّ الظنّ إنّما يعتبر هنا تحرّزا عن موضوع العصيان في التأخير بالتجرّي وهو منقّح بالقياس إلى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يضعّفه إمكان إبداء الفارق بين المقامين ، وهو أنّ الظنّ بسلامة العاقبة إنّما يكتفى به في إحراز جواز التأخير ، لتعذّر العلم بها عادة كما هو الحال في الحكم بتنجّز التكاليف أوّل الوقت على من يظنّ بالسلامة والتمكّن ، نظرا إلى عدم إمكان العلم بهما لغالب الناس ، وهذا المعنى ليس بمحرز في محلّ البحث فلا معنى لدعوى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الظنّ فيما ذكر إنّما ثبت من جهة الإجماع فتوى وعملا بل السيرة أيضا ، وهو ليس بمعلّل بما ذكر وإن صادف ذلك معقده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مجرّد مصادفة شيء لمعقد الإجماع لا يصلح علّة لانعقاده ولا باعثا على جعل الحكم المجمع عليه ، ولكنّه لا يجدي نفعا في المقام ، لأنّ غايته عدم العلم بالفارق ، والمعتبر في تنقيح المناط إنّما هو العلم بعدم الفارق وهو ليس بحاصل ، وجريان ما تقدّم من التعليل بالتحرّز عن موضوع العصيان في كلا المقامين لا يقضي بعدم الفرق بينهما ، لجواز قيام الفرق بما ذكر من قضيّة تعذّر العلم ولو احتمالا ، ومن البيّن أنّ احتمال قيام الفرق ينافي العلم بعدم الفرق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الظنّ بسلامة نفسه في العاقبة مع الظنّ بصدور الفعل من غيره فيها ، ومع عدمه لا يسوغ له التأخير ، إذ لا طريق له إلى الجواز إلاّ ظنّه بمباشرة الغير فيما </w:t>
      </w:r>
    </w:p>
    <w:p>
      <w:pPr>
        <w:pStyle w:val="BookText"/>
        <w:rPr/>
      </w:pPr>
      <w:r>
        <w:rPr>
          <w:rFonts w:ascii="Amiri" w:hAnsi="Amiri" w:eastAsia="Amiri" w:cs="Amiri"/>
          <w:color w:val="111111"/>
          <w:sz w:val="28"/>
          <w:sz w:val="28"/>
          <w:szCs w:val="28"/>
          <w:rtl w:val="true"/>
          <w:lang w:bidi="ar-SA"/>
        </w:rPr>
        <w:t>بعد ذلك وهو ليس بثابت الطريقيّة هنا ، حيث لا دليل عليه إلاّ أن يتمسّك بالإجماع أو السيرة وهو في غاية الإشكال ، لعدم ثبوت الأوّل وجواز ابتناء الثاني على التسامح وقلّة المبالاة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تبيّن حكم ما لو احتمل عنده قيام الغير بالعمل فيما بعد ذلك ولو مرجوحا ، فإنّ جواز التأخير له ينوط بظنّ سلامة نفسه ، بل المعتبر في جواز التأخير له في غير صورة العلم بقيام الغير إنّما هو ظنّه بسلامة عاقبته ، وفرض ظنّه بقيام الغير معه ممّا لا يؤثّر في شيء ، فيكون كالحجر الموضوع في جنب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يمكن الإشكال بالقياس إلى جواز التقاعد في صورة العلم بصدور العمل من غيره ، نظرا إلى ما تقرّر سابقا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الكفائي كما في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إلى الكلّ ويقصد به مباشرة الكلّ ، فالعلم المذكور إن حصل بدون ظنّه بسلامة نفسه في العاقبة كان كالعلم في الواجبات العينيّة بصدور العمل من غيره من المكلّفين مع عدم ظنّه بسلامة نفسه في العاقبة ، فكما أنّه لا يقضي بجواز التأخير له في عمل نفسه فكذلك في المقام ، وإن حصل مع ظنّه بسلامة نفسه كان العبرة في جواز التأخير له بذلك الظنّ ، فيكون العلم المفروض معه كالحجر الموضوع في جنب الانسان ، فلا وجه للحكم بجواز التقاعد استنادا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يقبح هنا إنّما هو التقاعد عن العمل بعنوان العصيان ، وكلامنا إنّما هو في التقاعد بعنوان التعويل على حصول المسقط مع العلم به وهو ليس بقبيح عقلا ولا عرفا ، بل هو ممّا يجوّزه العقل والعرف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في الكفائي وإن كان ملزوما لطلب المباشرة من الكلّ كالعيني ، غير أنّ بينه وبين العيني فرقا في نظر العقل والعرف ، وهو أن فعل البعض في الكفائي لكونه مسقطا للفرض عن البعض الآخر فكأنّه قائم مقام فعل ذلك البعض ، والّذي قام به يعدّ في نظر العقل والعرف نائبا عن الّذي لا يقوم به ، وإن لم يكن ذلك مؤدّيا للفعل بعنوان النيابة بل إنّما يأتي بما يجب على نفسه أصالة ، فينزّل فعله عند العقل والعرف منزلة فعل غيره من مشاركيه في التكليف ، فلذا نرى العرف لا يقبّحون من يتقاعد في الكفائي حين اشتغال غيره بالعمل ، تعويلا على أنّه كاف في حصول غرض المولى ومسقطا عن فرضه ولا يعاقبه المولى لو رآه على هذه الحالة ، وكما أنّ تقاعد البعض حال اشتغال غيره على الوجه المذكور جائز عرفا وعقلا ولا قبح فيه أصلا ، فكذلك حال علمه بأنّه سيحصل الاشتغال من غيره في المستقبل ، فإنّ المناط إنّما هو حصول الغرض وقيام المسقط وكون الغير </w:t>
      </w:r>
    </w:p>
    <w:p>
      <w:pPr>
        <w:pStyle w:val="BookText"/>
        <w:rPr/>
      </w:pPr>
      <w:r>
        <w:rPr>
          <w:rFonts w:ascii="Amiri" w:hAnsi="Amiri" w:eastAsia="Amiri" w:cs="Amiri"/>
          <w:color w:val="111111"/>
          <w:sz w:val="28"/>
          <w:sz w:val="28"/>
          <w:szCs w:val="28"/>
          <w:rtl w:val="true"/>
          <w:lang w:bidi="ar-SA"/>
        </w:rPr>
        <w:t>بمنزلة النائب وفعله بمنزلة فعل المتقاعد ، وهو حاصل في كلا المقامين جزما ، ولا يعتبر معه ظنّ بالسلامة ولا غيره بخلاف صورتي الظنّ والاحتمال ، فإنّ المناط المذكور ليس بمحرز فيهما بعنوان الجزم واليقين ، فلا قضاء للعقل ولا العرف فيهما بشيء ، بل يمكن دعوى أنّهما حينئذ يقضيان بالخلاف وعدم جواز التقاعد إلاّ مع الظنّ بالسلامة ، دفعا للضرر المحتمل المتولّد عن احتمال عدم حصول المباشرة من الغير أيضا ، فيبقى الواجب بلا تعقّبه للامتثال فيوجب الوقوع في المؤاخذة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ما لو حصل الشروع من الغير في أوّل أزمنة إمكان العمل وما لو حصل بعده ، فعلى الأوّل يجوز التقاعد لما عرفت من قضيّة تنزيله منزلة النائب بحكم العقل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يجوز لاستلزامه تأخير المضيّق وهو غير جائز على ما هو مفاد التضييق ، ولو كان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التقاعد في الموسّع جائز مع العلم بحصول المباشرة من الغير ولو في الآجل دون غيره ، فلا بدّ حينئذ إمّا من الظنّ بسلامة العاقبة أو مباشرة الفعل فعلا ، وبدونهما يعصى بالتأخير وإن صادف حصول الفعل بعده ، وفي المضيّق جائز مع حصول الاشتغال فعلا دون غيره وإن علم بحصوله في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ذلك يفصّل في التقاعد عن الفحص لمن لا يعلم بتحقّق السبب ، ففي الموسّع يجوز مع العلم بأنّه على تقدير تحقّقه يطّلع عليه غيره عادة ويأتي به ولو في الآجل ، وفي المضيّق يجوز مع العلم بحصول الاشتغال فعلا من غيره لو كان السبب متحقّقا على وجه يقضي العادة باطّلاع ذلك الغير عليه لئلاّ يلزم تأخير المضيّق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حيثما تمّ شرائط وجوبه يترتّب عليه جميع أحكامه ولوازمه ، من كون فاعله ممدوحا مستحقّا للثواب وتاركه مذموما مستوجبا للعقاب ، والكفائي أيضا بعد تمام أسبابه ليس إلاّ على حدّ سائر الواجبات مستلزم إيجاب جميع ما له مدخليّة في إيجاده من باب المقدّمة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لا كلام فيه ، وإنّما الإشكال في أنّ إيجاده في الخارج قد يتوقّف على صرف مؤنة وبذل مال فهل يجب ذلك على المكلّفين كما يجب أصل العمل ، كما هو الحال في </w:t>
      </w:r>
    </w:p>
    <w:p>
      <w:pPr>
        <w:pStyle w:val="BookText"/>
        <w:rPr/>
      </w:pPr>
      <w:r>
        <w:rPr>
          <w:rFonts w:ascii="Amiri" w:hAnsi="Amiri" w:eastAsia="Amiri" w:cs="Amiri"/>
          <w:color w:val="111111"/>
          <w:sz w:val="28"/>
          <w:sz w:val="28"/>
          <w:szCs w:val="28"/>
          <w:rtl w:val="true"/>
          <w:lang w:bidi="ar-SA"/>
        </w:rPr>
        <w:t>الواجبات العينيّة إذا توقّف حصولها على صرف الماء كالوضوء ونحوه ، وفي موضوع توقّف تحصيل الماء على أن يتّجر بشيء من المال ولو كثيرا أو لا يجب ذلك؟ بل الواجب أصل العمل في موضع اتّفاق ما يفتقر إلى صرف المال من غير جهته؟</w:t>
      </w:r>
    </w:p>
    <w:p>
      <w:pPr>
        <w:pStyle w:val="BookText"/>
        <w:rPr/>
      </w:pPr>
      <w:r>
        <w:rPr>
          <w:rFonts w:ascii="Amiri" w:hAnsi="Amiri" w:eastAsia="Amiri" w:cs="Amiri"/>
          <w:color w:val="111111"/>
          <w:sz w:val="28"/>
          <w:sz w:val="28"/>
          <w:szCs w:val="28"/>
          <w:rtl w:val="true"/>
          <w:lang w:bidi="ar-SA"/>
        </w:rPr>
        <w:t>فقضيّة القول بوجوب المقدّمة هو الوجوب ، لأنّه ممّا لا يتمّ الواجب إلاّ به فيجب ، والمفروض أنّه يثبت بحكم العقل فليس قابلا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ذلك في تغسيل الميّت وتكفينه وسائر أعماله المحتاجة إلى المؤنة إذا لم يخلّف ما يتّجر به السدر والكافور والكفن ونحوه ، لقيام سيرة الناس على عدم الالتزام بذلك ، بل فتوى الفقهاء قائمة بذلك مصرّحة باستحباب البذل حينئذ كما في الشرائع وغيره ، وفي إرشاد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للمسلمين بذل كفن الميّت لو فقد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جماعة نفي الخلاف عن عدم الوجوب كما عن المسالك والذخيرة والنهاية ، بل عليه نقل الإجماعات على حدّ الاستفاضة ، ومنها ما عن الرياض وشرح الوسائل في محكي اللوامع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يتوجّه هذا الإشكال بالنظر إلى بناء العرف في أوامرهم لما نجدهم ملتزمين ببذل المؤن فيما يرجع إلى أنفسهم من مصالح الواجبات دون ما يرجع منها إلى غيرهم آمرا كان أو غيره ، ولذا لو أمره العالي بشرب الدواء مثلا لا يسمع عذره في ترك الشرب بعدم حضور الدواء عنده مع تمكّنه من إحضاره ولو بالاتّجار ، بل لا يزال مذموما عند الآمر وغيره ممّن عثر بحاله ، بخلاف ما لو أمره بترتيب الدواء المخصوص له أو لغيره ، فإنّه لا يلتزم بالامتثال إلاّ إذا حضر أجزاء ذلك الدواء عنده أو كان عنده من مال الآمر ما يكفيه في تحصيل أجزائه ، متقاعدا عن العمل مع انتفاء الأمرين وتمكنه من تحصيل المطلوب ببذل شيء من نفسه ، فإنّه حينئذ لا حرج عليه ويسمع عذره ولا يؤاخذ بتمكّنه عن صرف المال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بين المقامين كما ترى ممّا لا يعرف له وجه ، فإن كان الالتزام ببذل المال في الأوّل ممّا ينشأ عن استلزام الأمر بالشيء إيجاب ما لا يتمّ إلاّ به فالتفكيك بينه وبين الثاني ممّا لا يعقل ، وإن كان عدم الالتزام به في الثاني من جهة أنّ الخطاب ممّا لا قضاء له بذلك ، فلا يتمّ إلاّ على تقدير منع استلزام الأمر بالشيء إيجاب مقدّماته فهو جار في الأوّل أيضا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حكم آخر ثبت عندهم في الأوّل بقرينة خارجة عامّة وهو في غاية البعد ، مع أنّ استلزام الأمر بالشيء إيجاب مقدّماته ممّا يشهد به ضرورة العقول فكيف </w:t>
      </w:r>
    </w:p>
    <w:p>
      <w:pPr>
        <w:pStyle w:val="BookText"/>
        <w:rPr/>
      </w:pPr>
      <w:r>
        <w:rPr>
          <w:rFonts w:ascii="Amiri" w:hAnsi="Amiri" w:eastAsia="Amiri" w:cs="Amiri"/>
          <w:color w:val="111111"/>
          <w:sz w:val="28"/>
          <w:sz w:val="28"/>
          <w:szCs w:val="28"/>
          <w:rtl w:val="true"/>
          <w:lang w:bidi="ar-SA"/>
        </w:rPr>
        <w:t>يخفى على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بالنسبة إلى الشرعيّات بأنّ القاعدة وإن كان تقتضي ذلك إلاّ أنّ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امرء إلاّ بطيب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ونحوه أوجب الخروج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إذا كانت مأخوذة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تخصيصها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التفصّي عن الإشكال فيها وفي العرفيّات بأحد من الطرق الثلاث من منع دخول بذل المال في عداد المقدّمات ، أو دعوى كون الواجب بالنسبة إليه مشروطا ، أو دعوى كونه مشروطا بما هو محصّل له ، فعدم وجوبه إمّا من جهة أنّه ليس بمقدّمة أصلا ليجب تحصيله ، أو من جهة أنّه مقدّمة وجوديّة اخذت مقدّمة للوجوب أيضا كالقدرة فلا يتّصف بالوجوب المقدّمي باتّفاق من أصحاب القول بوجوب المقدّمة وأصحاب القول بنفي الوجوب ، أو من جهة أنّه يرجع في الحقيقة إلى السعي في تحصيل مقدّمة الواجب المشروط فلا يجب ، كالسعي في تحصيل الاستطاعة الّتي جعلت شرطا للوجوب بالتكسّب ونحوه ، حيث لا يجب اتّفاقا من أصحاب القولين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المقدميّة وصف يعبّر عنه بكون الشيء موقوفا عليه لحصول غيره ، وهو وصف وجودي في الشيء يعرضه إذا كان في ذاته لذاته أو لجريان العادة أو لاعتبار المعتبر شيء يقتضي تقدّمه بحسب الرتبة على غيره ممّا فرض هو مقدّمة له وكونه من لوازم وجوده ، بحيث لولاه لما اتّفق له وجود في الخارج أصلا ، لا لأنّ انتفاءه يكشف عن انتفاء شيء من مقدّمات وجوده كما في المعلولين لعلّة ثالثة ، بل لأنّه يكشف عن كونه بنفسه مقدّمة له ، فيقال له المقدّمة حينئذ ، عقليّة كانت إذا كان تقدّمها الذاتي من مقتضيات ذاتها وطبعها ، أو عاديّة إذا كان تقدّمها ممّا جرت به العادة ، أو شرعيّة إذا كان تقدّمها ممّا اعتبره الشارع بأن لاحظ في ذيها نحو تقييد لولاها لما لحقه ذلك التقييد ، فإنّ العقل إذا لاحظ ما فيها من مقتضي التقدّم بإحدى الجهات الثلاث يحكم بكونها مقدّمة وموقوفا عليها ، فالتوقّف في الكلّ عقليّ وإن كان ما ينشأ منه التوقّف قد يكون بحكم العادة وقد يكون بجعل الشرع ، وهذا المعنى كما ترى غير متحقّق في المقام بالقياس إلى بذل المال في تحصيل التمكّن عن أداء الواجبات الكفائيّة في الشرعيّات والواجبات الّتي يرجع </w:t>
      </w:r>
    </w:p>
    <w:p>
      <w:pPr>
        <w:pStyle w:val="BookText"/>
        <w:rPr/>
      </w:pPr>
      <w:r>
        <w:rPr>
          <w:rFonts w:ascii="Amiri" w:hAnsi="Amiri" w:eastAsia="Amiri" w:cs="Amiri"/>
          <w:color w:val="111111"/>
          <w:sz w:val="28"/>
          <w:sz w:val="28"/>
          <w:szCs w:val="28"/>
          <w:rtl w:val="true"/>
          <w:lang w:bidi="ar-SA"/>
        </w:rPr>
        <w:t>مصالحها إلى غير المكلّف في العرفيّات ، وذلك لوضوح عدم لحوق التقييد الشرعي بما هو واجب بالقياس إليه ، وعدم جريان العادة بإيصال المصالح إلى الغير بواسطة بذل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يتّفق ذلك في بعض الأحيان ومجرّد ذلك لا يوجب حصول العادة ، وعدم اشتماله على ما يقتضي تقدّمه بالذات على العمل في نظر العقل ، بل غاية ما في الباب أنّه يتقدّم عليه بالذات حصول ما يتأدّى به ، فلذا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حصل فتأدّى به العمل ، وهو قد يتّفق في بعض الأحيان أنّه يقارنه البذل من باب المقارنات الاتّفاقيّة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الانصاف أنّه لا مجال إلى إنكار المقدميّة من جهة العقل هنا ، إذ لا يراد بالمقدّمة ما يكون بلا واسطة فحصول ما يتأدّى به العمل مقدّمة بلا واسطة ، وله أيضا مقدّمات منها البذل ، فكونه من إحدى مقدّمات المقدّمة كاف في ترتّب حكم المقدّمة عليه لو كان في حدّ ذاته مقدّمة للوجود الصرف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فبأن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قرّر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يجب تحصيلها إذا كان ذلك الواجب مطلقا ، والواجب قد يكون مشروطا إذا كان مقدّمة وجوده غير مقدور لاعتبار اشتراط وجوبه حينئذ بحصول تلك المقدّمة ، ولا يعقل في مثله إطلاق الوجوب لأدائه إلى التكليف بغير المقدور ، ومحلّ البحث من البذل الّذي ينظر في وجوبه كفاية على المسلمين من جملة المقدّمات الغير المقدورة ، لأنّه ليس عبارة عن مجرّد الإعطاء باليد وما يقوم مقامها ، بل هو في الحقيقة أمر معنوي هو من صفات النفس ويعبّر عنها في الفارسيّة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الصفة كما ترى من الصفات الاضطراريّة الخارجة عن اختيار المكلّف ، المنوطة في حدوثها للنفس بقيام دواع أحيانيّة غير اختيارية راجعة إلى إحراز ما يصلحه في معاشه ومعاده ، أو دفع ما يفسده فيهما من المضارّ ومنافيات الرأي ، وظاهر أنّ بذل المال في المقام ممّا لا داعي إليه يعتدّ به في نظر العرف ليكون هو من جهة تحقّقه دائم الحدوث للنفوس ، ولا سيّما بملاحظة ما في أكثرها من الانقباض في فكّ المال عن نفسه مجّانا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هو الّذي اعتبره الشارع في صحّة المعاملات من العقود والإيقاعات ونبّه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مال امرء إلاّ بطيب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ونحو ذلك ممّا يشتمل على اعتبار الرضاء النفساني ، وكون الرضاء من الامور الغير الاختياريّة المنوطة بدواع غير اختياريّة ممّا لا كلام فيه ، وإذا كان البذل في حدّ ذاته وصفا غير اختياري ولا داعي إليه في خصوص المقام يكون دائم التحقّق عند </w:t>
      </w:r>
    </w:p>
    <w:p>
      <w:pPr>
        <w:pStyle w:val="BookText"/>
        <w:rPr/>
      </w:pP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الاكتسابات المبنيّة على شيء من الدواعي الحاصلة عند النفس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فيقبح التكليف به كما يقبح إطلاق التكليف بما يتوصّل به إليه المستلزم للتكليف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حصل البذل اتّفاقا من جهة شيء من الدواعي صحّ التكليف بما يتوصّل به إليه وبسائر مقدّماته ، ولكنّه لا يجدي نفعا في إحراز كون التكليف به ثابتا على الإطلاق ، ليلزم منه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بما يتوصّل به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يقاس ذلك على ما تقدّم الإشارة إليه من مسألة وجوب السعي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الطهارة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ببذل المال في تحصيل الماء ولو كثيرا ، أو اشترائه ولو بأزيد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ثمن المثل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ثبت بالشرع من جهة ما ورد فيه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حيث إنّه علّق جواز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وجدان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يصدق مع التمكّن عن الماء بشرائه وبذل المال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إلى قاعدة المقدميّة ولكنّه عند التحقيق بملاحظة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العمدة في المقام هو النصّ والإجماع ، لا بمعنى أنّ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 التكليف بما ذكر من الأمر النفسي الغير المقدور ليتّجه المحذور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هنا في الحقيقة هو ما يقصد من الغايات عن ذلك الأمر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المال باليد ودفع الثمن بالجارحة أو ما يقوم مقامهما ، وهي كما ترى امور مقدورة للمكلّف فلا يقبح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إيجاب الاشتراء على المكلّف ممّا لا مجال إلى انطباقه على القاعدة المقتضية لاعتبار الرضاء النفساني في العقود ، إذ مفروض المقام انتفائه فلا يقتضي الاشتراء إباحة استعمال ما يشترى به ، مع انّ الغرض الأصلي منه إنّما هو التوصّل إلى استعماله ، لأنّا قد ذكرنا أنّه صفة نفسانيّة تحدث قهرا بحدوث دواعيها ، والفرار عن مخالفة أمر الشارع بالاشتراء ودفع المال وعصيانه الحاصل من جهة إفضاء ذلك إلى ترك ما هو مقصود بالأصالة يصلح داعيا إليه وباعثا عليه ، فكان الاشتراء حينئذ مقرونا بما هو شرط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تعتبر مثل ذلك في محلّ البحث ولا يلتزم بتعلّق الأمر المقدّمي بما فرضته من الامور الاختياريّة ليوجب بالأخرة حدوث الأمر الغير الاختياري وهو البذل الّذي هو من صفات النفس</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بذلك ممّا يحتاج إلى دليل وقد عرفت أنّ المستند فيما التزمنا به إنّما هو </w:t>
      </w:r>
    </w:p>
    <w:p>
      <w:pPr>
        <w:pStyle w:val="BookText"/>
        <w:rPr/>
      </w:pPr>
      <w:r>
        <w:rPr>
          <w:rFonts w:ascii="Amiri" w:hAnsi="Amiri" w:eastAsia="Amiri" w:cs="Amiri"/>
          <w:color w:val="111111"/>
          <w:sz w:val="28"/>
          <w:sz w:val="28"/>
          <w:szCs w:val="28"/>
          <w:rtl w:val="true"/>
          <w:lang w:bidi="ar-SA"/>
        </w:rPr>
        <w:t xml:space="preserve">النصّ وهو ليس بموجود في المقام ، بل العمدة على تقدير الالتزام إنّما هو وجوب المقدّمة ، وهو مبنيّ على إطلاق الأمر بذي المقدّمة ، وظاهر أنّ أوّل المقدّمات في المقام إنّما هو البذل بالمعنى المذكور ، وما ذكر من إعطاء المال ودفع الثمن بالجارحة من لوازمه ، وهو لكونه غير مقدور لا يصلح لاطلاق الأمر بالنسبة إليه ، ولم يثبت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مع أنّه غير معقول ، مع كون بعض مقدّماته غير مقدورة ، فإنّ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في الوجود الخارجي ، مع كون أوّل تلك المقدّمات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به باعتبار مقدوريّة بعض مقدّماته ، لأنّه بحكم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مقدّماته الّتي منها المقدّمة الغير المقدورة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لها من جهة الأمر بذيها في عرض واحد ودرجة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ما بلغت ، مضافا إلى أنّ الاستفادة الأمر باللوازم عن الأمر بذي المقدّمة هنا ممّا يفضي إلى الدور ، لأنّ ذلك موقوف على كون ذلك الأمر مطلقا وهو موقوف على كون تلك الصفة النفسانيّة ممّا ألغاها الشارع ، وهو موقوف على كون ذلك الأمر مطلقا ، وهو دور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اتّفق بتلك المقدّمة الغير المقدورة حصول في الخارج أحيانا صحّ الأمر به ، فيقضي ذلك الأمر بوجوب سائر مقدّماته المقدورة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تبيّن أنّه لا مجال لأحد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الأمر بالنسبة إلى لوازم البذل غير ثابت بأنّ الأصل فيه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في محلّه إنّما هو الإطلاق ، لأنّ ذلك في مورد قيام القرينة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مقدوريّة بعض المقدمات مع ملاحظة ما ذكرناه من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قويّة على ذلك ، فلذا صرّحوا بكون الواجب بالنسبة إلى مقدّماته الغير المقدورة مشروط</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ورود نصّ بالخصوص متعلّق بلوازم البذل لا مناص من المصير إلى وجوبها الكاشف عن إطلاق الأمر بأصل ذي المقدّمة من غير لزوم محذور ، لأنّ الأمر باللوازم حينئذ ينتهض داعيا إلى حصول الأمر الغير المقدور فيرتفع به ما هو مانع عن تعلّق التكليف به مع عدم حصوله وهو التكليف بغير المقدور ، والمفروض خلوّ المقام عن ذلك ، وكأنّ النكتة الباعثة على الفرق بين مقامنا هذا وما تقدّم في مسألة وجوب السعي في تحصيل الطهارة المائيّة بأيّ نحو اتّفق بورود النصّ فيه بلوازم البذل دون مقامنا هذا ، فإنّ مصلحة الواجب فيه لكونه راجعة إلى المكلّف نفسه فحكمته البالغة تقتضي الرأفة على ما </w:t>
      </w:r>
    </w:p>
    <w:p>
      <w:pPr>
        <w:pStyle w:val="BookText"/>
        <w:rPr/>
      </w:pPr>
      <w:r>
        <w:rPr>
          <w:rFonts w:ascii="Amiri" w:hAnsi="Amiri" w:eastAsia="Amiri" w:cs="Amiri"/>
          <w:color w:val="111111"/>
          <w:sz w:val="28"/>
          <w:sz w:val="28"/>
          <w:szCs w:val="28"/>
          <w:rtl w:val="true"/>
          <w:lang w:bidi="ar-SA"/>
        </w:rPr>
        <w:t>هو من لوازم الأمر الغير المقدور الموجب لحصوله قهرا إيصالا لتلك المصلحة إليه ، نظرا إلى تعلّق غرضه تعالى بتكميله ورفعه إلى مراتب الكمال بخلاف مقامنا ، لما عرفت مرارا فإنّ غاية ما يصل فيه إلى المكلّف إنّما هو الثواب وهو لازم مشترك بينه وبين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يرشد إلى أنّ ما ذكر من الصفة النفسيّة أمر غير مقدور أنّ الرضاء النفساني الّذي هو عينها أو قريب منها لم يرد به أنّه في الشرعيّات ولا العرفيّات بل ربّما يعدّ الأمر به في نظر العقلاء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يقاس ذلك في المقام على ما ثبت من وجوب البذل في مواضع الحسبة كحفظ النفس المحترمة المشرفة على الهلاك المتوقّف على صرف المؤونة مع كون الوجوب فيه كفائيّا ، لأنّ المكلّف في بذله هناك مخيّر بين التبرّع وقصد 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الاسترداد من الدواعي النفسانيّة الباعثة على حصول الأمر النفساني ، فالتكليف به حقيقة تكليف بما هو في حكم المقدور أو بلوازمه المقدورة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مثل ذلك لا يجري في المقام ، إذ المفروض أنّ الميّت لم يترك شيئا يستردّ منه المبذول له ، وإلاّ كان المتعيّن التوصّل إلى الواجب بما تركه ولم يكن الحاجة ماسّة إلى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أنّه ترك شيئا ولكن كان موته في موضع تعذّر فيه الوصول إليه لا نضائق الالتزام بوجوب البذل بقصد الاسترداد ، لتناول أدلّة الحسبة له أيضا لكن مفروض المقام ليس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الاسترداد المعتبر قصده في مواضع الحسبة أعمّ من الاسترداد عن بيت المال أو عن المحلّ إن كان موسرا ولو في الآجل ، وهذا المعنى كما ترى يجري في المقام أيضا ، فإنّ المكلّف هنا يبذل من ماله الكفن وسائر لوازم الميّت بقصد الاسترداد عن بيت المال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فرض موته في موضع وجود بيت المال كان المتعيّن صرف لوازمه منه ، لأنّه مال عيّن لمصالح المسلمين وهو منها بل العمدة منها ، كما يظهر من طريقة الشارع في زيادة اهتمامه بأمر الأموات ، فلذا قدّم مصارف تجهيز الميّت من تركته على ديونه ووصاياه وتوريث ورثته في صورة انحصار تركته فيما يكفي لوازمه ولا حاجة معه إلى إلزام الغير بالبذل ، ولذا صرّح الأصحاب بوجوب البذل من بيت المال إن كان موجودا مع اتّفاقهم على عدم وجوبه على المسلمين ، وإن كان في موضع عدم وجوده ففرض الاسترداد منه محال ، </w:t>
      </w:r>
    </w:p>
    <w:p>
      <w:pPr>
        <w:pStyle w:val="BookText"/>
        <w:rPr/>
      </w:pPr>
      <w:r>
        <w:rPr>
          <w:rFonts w:ascii="Amiri" w:hAnsi="Amiri" w:eastAsia="Amiri" w:cs="Amiri"/>
          <w:color w:val="111111"/>
          <w:sz w:val="28"/>
          <w:sz w:val="28"/>
          <w:szCs w:val="28"/>
          <w:rtl w:val="true"/>
          <w:lang w:bidi="ar-SA"/>
        </w:rPr>
        <w:t>مع أنّ ثمرة البحث إنّما تظهر في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أنّ عدم مقدوريّة الوصف النفساني هنا لا يمنع عن تعلّق التكليف به ، لأنّ متعلّق التكليف لا بدّ وأن يكون بنفسه مقدورا أو منتهيا إلى المقدور ، وهذا الوصف وإن كان بنفسه غير مقدور ولكنّه يرجع بالأخرة إلى ما هو مقدور ، وهو النظر والتأمّل فيما يوجب تحقّق دواعيه النفسانيّة من زيادة في المال أو بركة في الرزق والعمر أو طمع في الاشتهار ونحوه ، إذا علم المكلّف أنّ الإقدام على هذا العمل ممّا يوجب هذه الامور ويترتّب عليه تلك الفوائد ، ولا ريب أنّ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مقدوران فلا مانع من التكليف بما هو مسبّب عنهما لمقدوريّة سببهما كما هو الحال في التوليديّات ، ومن هذا الباب الأمر بأعمال القلب من المحبّة والبغض والاعتقادات ، فهذه وإن كانت امورا غير مقدورة ولكنّها تنتهي إلى المقدور وهو النظر والتأمّل فيما يوجبها عن الأسباب والمقتضيات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البذل أمرا اختياريّا أو راجعا إلى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التكليف بشيء لا يرجع إلى الاختيار قبيح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بتغسيل الموتى وتكفينهم مشروط بوجوب ما يكفيهم في تحصيل الكفن والخليطين فعلا ، سواء كان من تركته أو من بذل باذل له ، فلو حصل ذلك الشرط يجب على المسلمين كفاية الإقدام على العمل من التغسيل بالخليطين والتكفين ومع عدمه فلا شيء عليهم بالنسبة اليهما ، بل دفن عريانا بعد تغسيله مرّة بالماء القراح كما عليه بعض الأصحاب ، وأمّا ما عليه البعض الآخر من وجوب ثلاث أغسال بالقراح فوارد على خلاف التحقيق ، لأنّ ما زاد على الغسل الواحد كان وجوبه مشروطا بما لم يحصل الشرط ، ووجوده من حيث الصحّة مقيّدا بما لم يحصل معه ، وظاهر أنّ انتفاء الشرط ممّا يقضي بانتفاء المشروط ، فلا أمر بالقياس إلى ما زاد ليجب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والاحتجاج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في غير محلّه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يكشف عمّا ذكرناه من اشتراط الوجوب بما ذكر اجماعهم على عدم وجوب البذل على المسلمين مع الفقدان ، مضافا إلى ما في التهذيب عن أحمد بن محمّد عن الحسن بن محبوب عن الفضل بن يونس الكاتب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موسى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من أصحابنا يموت ولم يترك ما يكفّن به أيشتري له كفنه من الزكاة؟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عياله من الزكاة قدر ما يجهّزونه فيكونون هم الذين يجهّزونه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ولد ولا أحد يقوم بأمره فاجهّزه أنا من الزكاة؟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بدن المؤمن ميّتا كحرمته حيّا ، فوار بدنه وعورته وجهّزه وكفّنه وحنّطه واحتسب بذلك من الزكاة ، وشيّع جنازته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عن جواز صرف الكفن عن الزكاة في رجل مات ولم يترك ما يكفّن به ، فهو شاهد بأنّ عدم وجوبه على المسلمين كان مفروغا عنه عنده وإلاّ لكان الأولى أن يسأل عنه على تقدير جهله به ، أو كان المتعيّن عدم السؤال أصلا على تقدير كون المحقّق عنده وجوبه عليهم ، مع أنّ الإمام لم يبيّن له أنّ ذلك محلّ الوجوب على المسلمين وهو منصوب لتبليغ الأحكام ، فلو لا عدم الوجوب كان عدوله عن بيان ذلك منافيا لمنصبه ، ولا سيّما كون السؤال واقعا في محلّ الحاجة ، ولا ريب أنّ عدم وجوبه على المسلمين لا يلائم إطلاق وجوب الكفن المتعلّق بهم ، فلا بدّ وأن يكون مشروطا إذ لا ثالث لهما وهو المطلوب ، فحينئذ لو كان في المقام أوامر مطلقة قاضية بوجوب التكفين على الإطلاق المستلزم لوجوب جميع مقدّماته الّتي منها بذل الكفن يقيّدها تلك الرواية لمكان كونها مقيّدة كما عرفت ، مضافة إلى الإجماع المتقدّم ، كيف ووجوب الإطلاق القاضي بوجوب تحصيل الكفن له في حيّز المنع كما أنكره الشيخ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يشهد بذلك أيضا قيام الإجماع وورود النصوص بأنّ كفن الميّت وسائر جهاته يخرج من ماله لو كان له مال ، وأنّ كفن الزوجة على الزوج متعيّنا ، وكفن المملوك على سيّده كذلك ، فلو كان أوامر التكفين المتعلّقة بجميع المكلّفين كفاية مطلقة غير مشروطة بما ذكرنا لكانت قاضية بوجوب الكفن عليهم أيضا كفاية ، كسائر مقدّماته الغير المنوطة بصرف المؤونة ، ولم يكن لوجوبه العيني على الزوج والسيّد وجه ، والتالي باطل ، فيكون ذلك كاشفا عن أنّ المراد من تلك المطلقات وجوب تكفينه في كفن مبذول له من ماله أو من زوجه أو من سيّده أو من متبرّع كما تنبّه عليه الشيخ الاستاذ دام ظلّه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اعتبار الترتيب هنا بكون الوجوب ثابتا على الزوج والسيّد أوّلا عينا ثمّ مع فقدهما على المسلمين كفاية؟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يقل بذلك أحد ، أنّ الترتيب إن اريد استفادته عن تلك الأوامر فهي غير قاضية بذلك لورودها مطلقة من تلك الجهة ، وإن اريد استفادته من الخارج فهو مفقود في المقام فلا سبيل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فبجميع ما قرّرناه تبيّن أنّ الواجبات الكفائيّة المنوطة بصرف المؤونة على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واجبا مطلقا على المسلمين مع وجوب صرف المؤونة عليهم أيضا كفاية على وجه التخيير فيه بين المتبرّع وقصد 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واجبا مطلقا أيضا عليهم مع وجوب صرف المؤونة عن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واجبا مشروطا بوجود ما يحتاج إلى البذل سواء حصل من البذل أو من غيره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بقي في المقام شيء وهو أنّه قد ذكرنا الإشكال سابقا بالنسبة إلى العرفيّات من حيث استقرار بنائهم في الأوامر على الفرق بين ما يرجع مصلحة الواجب إليهم فيلتزمون بصرف المؤونة في موضع الحاجة للتوصّل إلى ما هو واجب عليهم ، وما يرجع المصلحة إلى غيرهم آمرا كان أو غيره فلا يلتزمون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هذا الفرق ثابت عندهم في المصالح الخاصّة وأمّا لو كانت المصلحة عامّة راجعة إلى آحادهم على سبيل الاشتراك مع كونها في موضع الوجوب الكفائي فبناؤهم فيه على الالتزام بجميع المقدّمات حتّى صرف المؤونة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أمر السلطان رعاياه بتعمير سور البلد مثلا حفظا لهم عن اللصّ وغيره من الأعداء فإنّهم لا يزالون حينئذ يقدمون على العمل ويصرفون من أنفسهم المؤونة ولا يتوقّفون على وصولها من السلطان ، وكأنّه لقيام قرينة عندهم دالّة على كون هذا الوجوب مطلقا غير مشروط بوجود المؤونة عندهم من مال السلطان ، فعلى هذا لا يبعد المصير إلى وجوب البذل في الشرعيّات أيضا فيما لو كان وجوب الكفائي لمصلحة عامّة لجميع المكلّفين كحفظ بيضة الإسلام ونحوه ، فيكون ذلك حينئذ نوعا رابعا من أنواع الكفائي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الكفائي هل يجوز فيه إقدام الكلّ أو أكثر من واحد على أدائه أو لا؟ وعلى تقدير الجواز فهل يقع العمل في كلّ واحد على وصف الوجوب أو لا؟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أنّ الكفائي ما يعمّ الكلّ في تعلّقه ، بمعنى أنّه يتعلّق بكلّ واحد من المكلّفين على سبيل التعيين ، وأمّا في حصوله الموجب لسقوط الفرض فقد </w:t>
      </w:r>
    </w:p>
    <w:p>
      <w:pPr>
        <w:pStyle w:val="BookText"/>
        <w:rPr/>
      </w:pPr>
      <w:r>
        <w:rPr>
          <w:rFonts w:ascii="Amiri" w:hAnsi="Amiri" w:eastAsia="Amiri" w:cs="Amiri"/>
          <w:color w:val="111111"/>
          <w:sz w:val="28"/>
          <w:sz w:val="28"/>
          <w:szCs w:val="28"/>
          <w:rtl w:val="true"/>
          <w:lang w:bidi="ar-SA"/>
        </w:rPr>
        <w:t>لا يصلح إلاّ الوحدة ، بمعنى كون ما يحصل في ظرف الخارج بمباشرة المكلّف واحدا كان أو متعدّدا فعلا واحدا في نظر العقل والعرف ، وقد يصلح للوحدة والتعدّد معا ، بمعنى كونه صالحا لأن يكون ما حصل في الخارج فعلا واحدا أو أفعالا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يصلح إلاّ مباشرة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 لها ولمباشرة المتعدّد ، فهذه أنواع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يصلح إلاّ الوحدة من مباشر واحد كغسل الميّت ، ففي مثل ذلك لا ينبغي التكلّم في جواز إقدام الكلّ وعدمه ، لأنّ الجواز الشرعي إنّما ينظر في ثبوته بعد إحراز الجواز العقلي ، وما فرض في المقام ليس قابلا لاجتماع الكلّ ولا أكثر من واحد على أدائه في آن واحد على سبيل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أراد الكلّ أداءه في آنات متعدّدة على سبيل التدريج فهو وإن كان قابلا له غير أنّ الجواز الشرعي هنا منتف ، لقضاء حصوله بالدفعة الاولى بحصول الامتثال الموجب لارتفاع الأمر ، فيكون ما عداها من الدفعات اللاحقة بدعة محرّمة من غير فرق فيه بين كون المأمور به هنا هو الماهيّة أو المرّة ، كما هو الظاهر المنساق من أدلّته بل هو المصرّح به في أكثر الفتاوي ومعاقد الإجماعات وبعض الروايات ، الّتي منها رواية الحلبي المرويّة في التهذيب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الميّت ثلاث غسلات ، مرّة بالسدر ، ومرّة بالماء يطرح فيه الكافور ، ومرّة اخرى بالماء القراح ، ثمّ يكفّن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حتّى تؤدّيه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عهدتها والتزامها وكونها ملتزمة به حتّى تؤدّيه بعينه أو بدله ، والضمان عبارة عن كون شيء على الذمّة بمعنى العهدة والالتزام ، فالرواية قاضية بكون اليد سببا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المقرّر على ما يأتي في محلّه أنّ تعدّد الأسباب يقضي بتعدّد المسبّبات حيثما أمكن تعدّدها ، وأنّ الأصل عدم التداخل والمفروض في تعاقب الأيدي على عين واحدة تعدّد الأسباب ، فكلّ يضمن بتلك العين على تقدير البقاء أو بدلها على تقدير التلف ، ومعنى ضمان الكلّ كون تلك العين أو بدلها على ذمّة الجميع حتّى يؤدّوه ولا يضرّ فيه وحدة العين أو بدلها كما لا يضرّ وحدة الفعل في الكفائي ، حيث يجعل لكلّ واحد بعينه اشتغال الذمّة بذلك الفعل الواحد الناشئ عن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إذا حصل التأدية من بعضهم للعين أو بدلها يسقط عن الباقين كالكفائي لارتفاع موضوع التأدية معه من جهة وحدة العين فلا يقبل التعدّد وبدل الواحد أيضا واحد لا يعقل كونه متعدّدا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لمباشرة واحد أو متعدّد مع عدم صلوحه إلاّ الوحدة كإزالة النجاسة من المسجد وإنقاذ الغريق وإطفاء الحريق ونحو ذلك من أنواع حفظ النفس المحترمة ، فإنّ كلّ واحد من ذلك صالح لمباشرة الواحد والمتعدّد ، سواء كان في موضع عدم كفاية الواحد أو في موضع كفايته ، غير أنّ ما يبرز في الخارج على تقدير حصوله من المتعدّد لا يعدّ إلاّ فعلا واحدا ، وهو أيضا ممّا لا ينبغي النظر في عدم اتّصاف ما يصدر من كلّ واحد بالوجوب من جهة أنّ التكليف إنّما يتعلّق بالعمل التامّ وما صدر من كلّ على فرض الاجتماع ليس بنفسه عملا تامّا ، بل العمل التامّ إنّما هو مجموع ما حصل من المجموع ، وأمّا جواز الاجتماع هنا وإن كان قابلا للتكلّم غير أنّ حكمه يعلم ممّا يقرّر فيما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 للوحدة والتعدّد مع صلوحه للوحدة والتعدّد مع صلوحه لمباشرة واحد ومتعدّد كصلاة الميّت وردّ السلام ونحوه ، فهذا هو محلّ الكلام وظاهر أنّ قضيّة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 الوجوب بكلّ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إقدام الكلّ أو أكثر على أدائه ، وعلى تقدير حصوله من أكثر فكلّ واحد يقع على وصف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فلحصول الجميع حال بقاء الوجوب المتعلّق بالجميع فلا مجال إلى إنكار وصف الوجوب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المأمور به في الحقيقة هو الماهيّة وجواز الإتيان بها من مقتضيات الأمر لأنّه جنس له ، والمفروض أنّ الأمر بها متعلّق بكلّ واحد ، فيكون الأداء من كلّ واحد إتيانا بما تعلّق به المقتضي للجواز ، ومعه لا مجال للتشكيك في الجواز ، وإلاّ لزم مفارقة النوع عن الجنس أو ما هو بمنزلته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واحد منهم أو أكثر الإتيان بها بعد حصول أدائها من الغير فليس له ذلك ، لفقد ما يقتضي ذلك من جهة ارتفاع الأمر بحصول المأمور به في الخارج قبله فيندرج تحت قاعدة البدعة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كما أنّه يحتاج إلى وجود المقتضي كذلك يحتاج إلى فقد المانع ، وما ذكر من الوجه لإحرازه إنّما يجدي في إحراز المقتضي ، وهو غير كاف لمصادفة ذلك المقتضي لوجود المانع وهو لزوم تحصيل الحاصل ، إذ المفروض أنّ الماهيّة المأمور بها تتأدّى بفعل واحد فالإقدام على إيجادها ممّن زاد عليه تحصيل للحاصل وهو محال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تحصيل الحاصل إنّما تنشأ من استحالة إعادة المعدوم ، ولا ريب أنّ </w:t>
      </w:r>
    </w:p>
    <w:p>
      <w:pPr>
        <w:pStyle w:val="BookText"/>
        <w:rPr/>
      </w:pPr>
      <w:r>
        <w:rPr>
          <w:rFonts w:ascii="Amiri" w:hAnsi="Amiri" w:eastAsia="Amiri" w:cs="Amiri"/>
          <w:color w:val="111111"/>
          <w:sz w:val="28"/>
          <w:sz w:val="28"/>
          <w:szCs w:val="28"/>
          <w:rtl w:val="true"/>
          <w:lang w:bidi="ar-SA"/>
        </w:rPr>
        <w:t>اعادة المعدوم لا يتصوّر لزومها إلاّ فيما لو حصل الأداء من الأكثر تدريجا ، فيقال حينئذ لمن أراد الامتثال بها متأخّرا أنّ الامتثال فرع الأمر الّذي لا بدّ له من موضوع ، فإن أردت امتثاله في الماهيّة الحاصلة سابقا فلا يعقل إلاّ على تقدير إعادة تلك الماهيّة وهو محال لصيرورتها منعدمة ، وإن أردت امتثاله في ماهيّة اخرى لاحقة لها فلا يعقل إلاّ إذا ثبت الأمر بها ، وهو مبنيّ على ورود أمر آخر وكون الأمر الأوّل مفيدا للتكرار ، وكلاهما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ينزّل قولهم في نظائر المقام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معنى للامتثال عقيب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كما ترى لا يجري في محلّ الكلام أصلا ، لعدم ابتناء حصول الامتثال من كلّ واحد حين إقدامهم على العمل في آن واحد على اعادة المعدوم ، ولا على ورود الأمر الآخر ، ولا على افادة الأمر الأوّل للتكرار ، فلا مانع من جواز إقدام الكلّ على العمل على سبيل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الحال في ذلك على القول بتعلّق الأمر الكفائي بالكلّ على سبيل البدليّة كما عليه بعض الأفاضل وغيره ، لأنّ قضيّة البدليّة كون المأمور به فعلا واحدا والإقدام من الجميع يستلزم تعدّد الأفعال الواقعة دفعة ، وهو مناف لمقتضى الأمر فلا دليل على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الفاضل المشار إليه في منع ذلك من أنّ الأمر الكفائي قد تعلّق بمطلق الطبيعة كغيره من الواجبات ، فالقول بأنّ الواجب هو المرّة ممّا لا وجه له فواضح الفساد ، لأنّ المرّة الّتي لا وجه للالتزام بها ما لو استفيدت عن الأمر على حسب دلالته الوضعيّة ، نظرا إلى أنّ المحقّق في محلّه كونه موضوعا لطلب الماهيّة دون المرّة والتكرار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قامت قرينة من الخارج على اعتبارها في مقام فلا مجال من الالتزام بها ، وهي في المقام من مقتضيات البدليّة الّتي التزمت باعتبارها في الواجب الكفائي ، بناء على أنّ المراد بها هنا البدليّة في الفاعل وهي تستلزم البدليّة في الفعل ، ومعنى البدليّة في الفعل هنا كون المطلوب بالأمر حصول العمل من فاعل حال عدم حصوله من غيره وحصوله من ذلك الغير حال عدم حصوله من الأوّل ، ولا يعقل في مثل ذلك إلاّ كون المطلوب بالأمر هو المرّة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إقدام الجميع عليه على سبيل الدفعة ينافي ذلك ، بناء على أنّ المراد بالمرّة هو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على ما قرّرناه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الدفعة الواحدة ، وظنّي أنّ هذا الكلام المبتني على الخبط العظيم إنّما نشأ عن ذلك الفاضل الملتزم بالبدليّة في المقام بملاحظة إجماعهم فتوى وعملا على جواز المباشرة في الكفائي من الكلّ في آن واحد بنيّة الوجوب من كلّ ، لعجزه عن دفعه ، وهذا من أقوى الشواهد القائمة ببطلان مذهبه كما </w:t>
      </w:r>
    </w:p>
    <w:p>
      <w:pPr>
        <w:pStyle w:val="BookText"/>
        <w:rPr/>
      </w:pPr>
      <w:r>
        <w:rPr>
          <w:rFonts w:ascii="Amiri" w:hAnsi="Amiri" w:eastAsia="Amiri" w:cs="Amiri"/>
          <w:color w:val="111111"/>
          <w:sz w:val="28"/>
          <w:sz w:val="28"/>
          <w:szCs w:val="28"/>
          <w:rtl w:val="true"/>
          <w:lang w:bidi="ar-SA"/>
        </w:rPr>
        <w:t>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سقوط فرض الكفاية عن الباقين هل هو شروع من قام به الكفاية في العمل أو فراغه عن العمل؟ قيل فيه وجهان ، ويظهر عنه </w:t>
      </w:r>
      <w:r>
        <w:rPr>
          <w:rStyle w:val="FootnoteAnchor"/>
          <w:rtl w:val="true"/>
        </w:rPr>
        <w:footnoteReference w:id="46"/>
      </w:r>
      <w:r>
        <w:rPr>
          <w:rFonts w:ascii="Amiri" w:hAnsi="Amiri" w:eastAsia="Amiri" w:cs="Amiri"/>
          <w:color w:val="111111"/>
          <w:sz w:val="28"/>
          <w:sz w:val="28"/>
          <w:szCs w:val="28"/>
          <w:rtl w:val="true"/>
          <w:lang w:bidi="ar-SA"/>
        </w:rPr>
        <w:t>الخلاف في ذلك حيث أسند الوجه الثاني إلى جماعة واختاره محتجّا بالأصل وإطلاق الأمر ، وهذا هو الّذي يساعد إليه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بعد الأصل ، ما تقدّم من أنّ السقوط إمّا من جهة أداء الواجب في الخارج أو من جهة ارتفاع الموضوع بحصول المصلحة الداعية إلى الأمر ، وأيّا منهما كان فلا يعقل السقوط إلاّ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أداء الواجب معناه حصول الفعل في الخارج ولا يكون إلاّ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حصول مصلحة الواجب في الخارج منوط بحصول تمام الفعل ، مع أنّ قيام البعض بأداء العمل بمنزلة قيام البعض الباقي بأدائه لكونه منه بمنزلة النائب كما عرفت ، وكما أنّ ذلك البعض الباقي في واجباته العينيّة لا يفرغ ذمّته بمجرّد شروعه في العمل ، فكذلك في واجباته الكفائيّة إذا شرع في العمل من هو بمنزلته وقائم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ولو صحّ السقوط بالنسبة إليه بمجرّد شروع الغير لصحّ بالنسبة إلى الشارع أيضا لكون الأمر واحدا وكونهما في تعلّق ذلك الأمر بهما في عرض واحد وهو واضح الفساد ، مع أنّ المطلوب بالأمر إنّما هو إيجاد الفعل في الخارج لا مجرّد الشروع فيه ، فكيف يعقل سقوطه بمجرّد الشروع وهو منوط بحصول الامتثال الّذي هو منوط بحصول ما يمتثل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سقوط الفرض عن الباقين بمجرد شروع البعض لا نعقل له وجها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الحكمة في إيجاب الكفائي على الجميع أن لا يتقاعد الجميع عن العمل ، فإذا حصل الشروع من البعض ارتفعت الحكمة المذكورة ، فينبغي أن يرتفع الأمر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الحكمة إنّما اعتبرت في لحاظ الآمر مقدّمة لعدم فوات الواجب الموجب لفوات المصلحة الداعية إلى إيجابه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ارتفاعها حينئذ دائر مدار عدم صدق قضيّة الفوات ، وهو منوط بصدق قضيّة الإدراك ولا يتأتّى ذلك إلاّ بعد الفراغ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فائدة الوجهين فيما لو أراد الباقون الإقدام على العمل فيما بين شروع غيرهم إلى فراغه إذا كان العمل بنفسه قابلا لأن يجتمع على أدائه أكثر من واحد مع عدم الدلالة على اعتبار الوحدة في الامتثال ، نظرا إلى أنّ جواز الإقدام على أداء الواجب فرع بقاء وجوبه ، ويشكل الحال حينئذ على المختار فيما لو لحق الباقون بعد شروع غيرهم إلى ما فرغ ذلك عن العمل قبلهم ، فهل يجب عليهم قطع العمل لأنّ الأمر الكفائي قد ارتفع بحصول الغرض أو الواجب إنّما هو إتمامه لأنّ القدر المتيقّن ممّا ارتفع من الأمر إنّما هو ما تعلّق بالبعض الّذي حصل له الفراغ وأمّا الباقون فارتفاع الأمر عنهم محلّ شكّ فيستصحب إلى تمام العمل ، وهو الأظهر عملا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مضافا إلى الأصل السليم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حصل الفراغ للبعض عن العمل قبل تلبّس الآخرين فلا إشكال في سقوط الفرض عنهم ، ولا يجب معه عليهم التلبّس ، بل لو حصل بنيّة الوجوب مع العلم بالسقوط كان محرّما ، وأمّا كونه مندوبا بالخصوص أو مباحا فمبنيّ على ورود الدليل على الندب وعدمه ، ومن المندوب طلب العلم مع وجود من قام به الكفاية ، ومن المباح الصناعات كذلك لو قطع النظر عن العمومات القاضية بأنّ كلّ عمل يؤتى به لله عزّ وجلّ كان مندوبا وموجبا للثواب كان الجميع من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بعضهم في نوع الواجب الكفائي من القول بكونه بعد حصول المسقط نفلا لعدم صدق حدّ الواجب عليه ، لعلّه ناظر إلى إرادة هذا المعنى ، وإلاّ فكيف يعقل ذلك مع أنّه لم يرد فيه إلاّ أمر واحد إيجابي قد ارتفع بعد حصول المسقط ، إلاّ على توهّم أنّ المرتفع إنّما هو فصل الوجوب لا جنسه فيتخلّف عنه فصل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معقول كما يأتي تحقيقه في محلّه ، أنّه ممّا لا يساعد إليه التعليل المذكور ، ومجرّد عدم صدق حدّ الواجب عليه لا يستلزم صدق حدّ المندوب عليه ، لكونه أعمّ والعامّ لا يصلح دليلا على الخاصّ</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البعض الآخر قبالا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بكونه فرضا كالسابق لما فيه من ترغيب الفاعل ، لأنّ ثواب الفرض يزيد على ثواب النفل ، ولأنّ الفرض متعلّق بالجميع </w:t>
      </w:r>
    </w:p>
    <w:p>
      <w:pPr>
        <w:pStyle w:val="BookText"/>
        <w:rPr/>
      </w:pPr>
      <w:r>
        <w:rPr>
          <w:rFonts w:ascii="Amiri" w:hAnsi="Amiri" w:eastAsia="Amiri" w:cs="Amiri"/>
          <w:color w:val="111111"/>
          <w:sz w:val="28"/>
          <w:sz w:val="28"/>
          <w:szCs w:val="28"/>
          <w:rtl w:val="true"/>
          <w:lang w:bidi="ar-SA"/>
        </w:rPr>
        <w:t xml:space="preserve">والسقوط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غاية الوهن ونهاية الفساد ، مع عدم انطباقه بشيء من الأقوال المتقدّمة في أصل المسألة ، كيف وأنّ ما يترتّب على واجبات الأفعال أو مندوباتها إنّما هو من توابع الوصف العنواني الوجوبي أو الندبي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التابع لا يثبت إلاّ بعد إحراز متبوعه والكلام إنّما هو في إحراز المتبوع ، ومع ذلك فلو اريد بالاستدلال بزيادة ثواب الفرض استدلالا على طريق اللم فهو مع كونه استحسانا واضح المنع ، لأنّ العلّة الداعية إلى طروّ الوصفين في لحاظ الشارع إنّما هو رجحان الأفعال على اختلاف مراتبه ، فإذا بلغ الرجحان حدّا صار ملزما كان ما نشأ منه من الإلزام كافيا في ترغيب الفاعل ولا حاجة معه إلى الزيادة في الثواب ، وإلاّ فالحكمة تقتضي لأن يجعل الثواب زائدا ترغيبا للفاعل ، فزيادة الثواب حينئذ من لوازم النفل على ما يقتضيه الحكمة ، فكيف يستدلّ بها على نقضيه وهو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به ما يكون استدلالا على طريق الإنّ فهو فرع ثبوت كون العمل بعد حصوله ممّن قام به الكفاية ممّا يترتّب عليه ثواب حتّى ينظر في تضمنه لما هو من لوازم الفرض وهو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 لوازم النفل وهو النقصان ، ثمّ يستدلّ على الأوّل بكونه ممّا له مدخل في ترغيب الفاعل ، وهو كما ترى موضع منع ، بل الّذي يبني على عدم الوجوب يجعل العقاب مكان الثواب من جهة التشريع إن لم يبلغه عموما أو خصوصا دليل النفل ، كيف وأنّ الاستدلال على هذا التقدير إنّما يستقيم إذا ثبت أصل الرجحان ودار بين كونه في ضمن النفل أو في ضمن الفرض وهو على إطلاقه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الوجه الثاني من أنّ السقوط إنّما هو للتخفيف فلا يعقل معناه بعد ملاحظة الكلام المتقدّم في جهته ، من أنّه إمّا من جهة أداء الفرض أو ارتفاع موضوعه والتخفيف ممّا لا مدخل له في شيء منهما ، بل لا يصلح في الحكمة كونه من المقتضيات ، لأنّ موضوع الفرض إن كان باقيا مع عدم حصول أدائه في الخارج فالتخفيف ممتنع لمنافاته حكمة الإيجاب ، وإلاّ فالسالبة بانتفاء الموضوع أو بارتفاع الحكمة ، ولو سلّم أنّ التخفيف أيضا ممّا يصلح لذلك فمحلّه إمّا قبل قيام من قام به الكفاية أو بعده ،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أصحاب القول بتعلّق الفرض بالجميع لا يقولون بالسقوط هنا بل هو ممّا لا يقول به أحد من الأقوال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التخفيف حينئذ إمّا أن يكون لازم الحصول فيخرج العمل عن كونه </w:t>
      </w:r>
    </w:p>
    <w:p>
      <w:pPr>
        <w:pStyle w:val="BookText"/>
        <w:rPr/>
      </w:pPr>
      <w:r>
        <w:rPr>
          <w:rFonts w:ascii="Amiri" w:hAnsi="Amiri" w:eastAsia="Amiri" w:cs="Amiri"/>
          <w:color w:val="111111"/>
          <w:sz w:val="28"/>
          <w:sz w:val="28"/>
          <w:szCs w:val="28"/>
          <w:rtl w:val="true"/>
          <w:lang w:bidi="ar-SA"/>
        </w:rPr>
        <w:t>فرضا ، أو لا فيكون عدولا عن فرض الكفاية إلى فرض العين ، بناءا على مذاقهم في الفرق بينهما بنحو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باب المقتضي للسقوط لا العلة التامّة ، فقد يصادف فقدان شرط وقد يصادف وجود مانع ، فعدم حصوله فعلا لا ينافي كون الفرض فرض كفاية ، وهو مع أنّه تكلّف لا ينبغي ارتكابه في أمثال المقام ممّا لا شاهد عليه من العقل والنقل ، بل الشواهد قائمة بخلافه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الكفائي باعتبار سقوطه بفعل غير المكلّف وعدمه على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يسقط بفعل غير المكلّف من صبيّ أو مجنون كصلاة الأموات وتغسيلهم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بفعل غيره كمواراتهم وتطهير المسجد وإنقاذ الغريق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محلّ شكّ كردّ السلام إذا حصل من أحد الفريقين ، فالأوّلان ممّا لا إشكال فيهما ، كما أنّه لا إشكال في أنّ الأصل في الأخير هو عدم السقوط لاستصحاب الأمر واستدعاء الشغل اليقيني لليقين بالبراءة ، وإنّما الإشكال في منشأ هذا الاختلاف والعلّة الداعية إلى سقوط الفرض عن المكلّف بفعل الصبيّ والمجنون في بعض الموارد وعدم سقوطه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نشأ عن اختلاف الحكم الداعية إلى الأمر الكفائي في كونها ممّا يتأدّى بفعل الصبيّ والمجنون كما في القسم الثاني وعدمه كما في القسم الأوّل ، فإنّ صلاة الأموات إنّما شرّعت احتراما لهم ولا ريب أنّ أفعال الصبيّ والمجنون ممّا لا اعتداد بها في نظر العرف والعقل ولا تعدّ إكراما في محلّ الإكرام ، ولذا لا تتّصف بحسن ولا قبح ، بل ربّما أوجب ايثارها للإكرام إهانة واستهزاء ، كما لو أرسل الأمير صبيانا إلى استقبال من يجب عليه إكرامه ، فالشكّ في القسم الثالث إنّما هو من جهة تردّد الحكمة بين القسمين المذكورين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نشأ ممّا هو من طوارئ الواجب وهو اعتبار قصد القربة في صحّته وعدمه ، نظرا إلى أنّ القربة عبارة عن أداء المأمور به بعنوان الاطاعة وامتثال الأمر فلا يتأتّى قصدها إلاّ ممّن وجب عليه الاطاعة وتعلّق به الأمر ، والصبيّ والمجنون خارجان عن هذا العنوان ، فالشكّ في محلّه حينئذ إنّما هو من جهة الشكّ في اعتبار قصد القربة وعدمه كما في ردّ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إنّما نشأ عن كون فعلهما موجبا لارتفاع ذات الموضوع وعدمه ، ففي </w:t>
      </w:r>
    </w:p>
    <w:p>
      <w:pPr>
        <w:pStyle w:val="BookText"/>
        <w:rPr/>
      </w:pPr>
      <w:r>
        <w:rPr>
          <w:rFonts w:ascii="Amiri" w:hAnsi="Amiri" w:eastAsia="Amiri" w:cs="Amiri"/>
          <w:color w:val="111111"/>
          <w:sz w:val="28"/>
          <w:sz w:val="28"/>
          <w:szCs w:val="28"/>
          <w:rtl w:val="true"/>
          <w:lang w:bidi="ar-SA"/>
        </w:rPr>
        <w:t>مثل المواراة والتطهير والإنقاذ يسقط الفرض بفعلهما من جهة قضاء ذلك الفعل بعدم بقاء ذات الموضوع بخلاف الصلاة والتغسيل ، فإنّ ذات الموضوع وهو الميّت باقية بعد فيجب على المكلّفين الخروج عن عهدة تكليفهم ، لكون وجود ما صدر عن غيرهم من جهة عدم تعلّق التكليف به بمنزلة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بذلك أنّه لو اتّفق انعدام الميّت بإحراقه أو إلقائه في البحر سقط الفرض ولو كان ذلك من فعل الصبيّ والمجنون ، وليس السقوط هنا إلاّ من جهة انتفاء ذات الموضوع كما لا يخفى ، فما عن ثاني الشهيدين من إجراء وجهين في فعل الصبيّ مبتنين على شرعيّة عبادته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 فإنّ شرعيّة عبادة الصبيّ إنّما تجدي في العبادات الراجعة إليه دون ما يرجع منها إلى المكلّفين ، والكلام في هذا المقام إنّما هو في أنّ عمله هل هو مجز عمّا وجب على المكلّفين أو لا؟</w:t>
      </w:r>
    </w:p>
    <w:p>
      <w:pPr>
        <w:pStyle w:val="BookText"/>
        <w:rPr/>
      </w:pPr>
      <w:r>
        <w:rPr>
          <w:rFonts w:ascii="Amiri" w:hAnsi="Amiri" w:eastAsia="Amiri" w:cs="Amiri"/>
          <w:color w:val="111111"/>
          <w:sz w:val="28"/>
          <w:sz w:val="28"/>
          <w:szCs w:val="28"/>
          <w:rtl w:val="true"/>
          <w:lang w:bidi="ar-SA"/>
        </w:rPr>
        <w:t>ولا ريب أنّ شرعيّة ذلك العمل له لا يلازمه ، لأنّ معنى شرعيّته اشتماله على نحو رجحان أوجب ترتّب ثواب عليه متعلّق بوالديه ، وهو ممّا لا مدخل له في الإجزاء عن عمل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الحال بالقياس إلى ما قرّرناه من الأصل لمورد الشكّ بناءا على ثاني الوجوه المذكورة لمنشأ الاختلاف ، فإنّ بناء الفرق لو كان على اعتبار قصد القربة وعدمه كان مقتضى الأصل هو السقوط بفعل الصبيّ والمجنون ، لأنّ الأصل في الواجب عدم كونه عبادة كما قرّرناه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الأصل وارد على الأصل المتقدّم ، لابتنائه على إطلاق الأمر وأصالة البراءة عن الشرطيّة الواردة هنا على استصحاب الحال وقاعدة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الحال وقاعدة الاشتغال إنّما يجريان في المقام من جهتين</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العمل من المكلّف خالية عن القصد الموجب للشكّ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 عن غير المكلّف الموجب له أيضا ، وما ذكر من الأصل إنّما يصلح واردا عليهما من الجهة الاولى ، وظاهر أنّ سقوط العمل بهما من جهة لا يقضي بسقوط العمل بهما من الجهة الاخرى ، كما في المتيمّم إذا صادفه الماء في أثناء الصلاة موجبا للشكّ في صحّة صلاته ومع ذلك كان شاكّا في إباحة التراب الّذي تيمّم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أنّ استصحاب الحال وقاعدة الاشتغال يقتضيان عدم الصحّة من الجهتين معا ، غير أنّ العمل بهما من الجهة الأولى ساقط بملاحظة أصالة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أنّ فعل الغير إنّما يوجب سقوط الفرض عن الباقي إذا وقع على الوجه الصحيح ، فلو علم بالصحّة لا إشكال في السقوط كما أنّه لو علم بالفساد لا إشكال في عدم السقوط ، وإذا لم يعلم بشيء منهما فالمتّجه التعويل في إحراز الصحّة على أصالة الصحّة في فعل المسلم ،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أمر أخيك على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المسلمين في جميع الأعصار والأمصار عليه بناءا كاشفا عن الرضاء ، ولأنّه أصل يعوّل عليه فيما هو أعظم من المقام كما في القدوة وغيرها من العينيّات كما لا يخفى على المتأمّل ، فيكون التعويل عليه فيه أولى بالجواز ، بل ولا نجد فيه خلافا من العلماء إلاّ في بعض شقوق المسألة كما ستعرفه مع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بعض الأفاضل بعدم إمكان العلم بالصحّة الواقعيّة في الغالب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جواز التعويل على الأصل المذكور في إحراز صحّة فعل الغير لزم اشتراط العلم بالصحّة الواقعيّة وهو باطل لعدم إمكان العلم بالصحّة الواقعيّة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واضح الدفع ، لمنع بطلان التالي ، فإنّ اشتراط العلم بالصحّة الواقعيّة لا يوجب قبحا ولا محذورا وإن كان غير ممكن في الغالب ، فإنّ غاية ما يلزم من عدم حصول العلم بالصحّة ولو لتعذّره ، تعيّن العمل على المكلّف وأداء الفعل بطريق المباشرة وهذا ممّا لا محذور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تقتضي أن لا يجعل الشارع ما لا يمكن حصوله في الغالب شرطا لعراه عن الفائدة ، ولكنّه مجرّد دعوى لا شاهد عليها من العقل والشرع ، وعراه عن الفائدة غير مسلّم بعد كون انتفائه ممّا يترتّب عليه فائدة تعيّن العمل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تعيّن العمل بعد تعذّر العلم بالصحّة الواقعيّة في فعل الغير أيضا طريق آخر من العلم بالصحّة الواقعيّة ، فيشترط العلم بالصحّة الواقعيّة في الحكم بالسقوط إمّا بتحصيله في فعل الغير أو بالمباشرة بالفعل وأدائه على وجه الصحّة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الأصل المذكور لكونه من الأصول التعبّديّة بحسب الشرع لا ينوط اعتباره </w:t>
      </w:r>
    </w:p>
    <w:p>
      <w:pPr>
        <w:pStyle w:val="BookText"/>
        <w:rPr/>
      </w:pPr>
      <w:r>
        <w:rPr>
          <w:rFonts w:ascii="Amiri" w:hAnsi="Amiri" w:eastAsia="Amiri" w:cs="Amiri"/>
          <w:color w:val="111111"/>
          <w:sz w:val="28"/>
          <w:sz w:val="28"/>
          <w:szCs w:val="28"/>
          <w:rtl w:val="true"/>
          <w:lang w:bidi="ar-SA"/>
        </w:rPr>
        <w:t>بحصول الظنّ بالصحّة ، بل قضيّة كونه تعبّديّا التعويل عليه ولو في موضع احتمال الصحّة ، كما هو الحال في سائر الأمور التعبّديّة ، ولا يعارضه أصالة العدم واستصحاب الحالة السابقة وأصل الشغل لوروده من جهة كونه أخصّ موردا على سائر الأصول كما قرّر في محلّه ، فتنهض أدلّته مخصّصة لأدلّة هذه الأصول أو من جهة حكومة أدلّته على أدلّة الأصول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 الثابت من السقوط بالإجماع إنّما هو مع الظنّ بالصحّة ، وأمّا مع عدمه فلا بدّ من البناء على حكم الأصل المقتضي لعدم سقوطه ، فاسد جدّا إذ لو اريد بالظنّ المعتبر في المقام ما يستند إلى الأصل المذكور فهو تقييد في دليل ذلك الأصل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ما يستند إلى الأسباب الاخر فنمنع اعتباره في موضع حصوله ، والإجماع المدّعى على أنّه يسقط مع الظنّ بالصحّة ممنوع ، كيف وأنّ الإجماع قائم على السقوط مع الصحّة ، وقضيّة الاقتصار على القدر المتيقّن من مورد الإجماع هو اعتبار العلم خاصّة ، فيبقى غيره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اريد بذلك أنّ الإجماع على السقوط بفعل البعض عن الباقين ينهض مقيّدا لأدلّة ذلك الأصل بصورة الظنّ بالصحّة في فعل البعض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غير متعرّض لذلك بل الإجماع قائم على السقوط بفعل البعض الصادر على الوجه الصحيح ، فلا بدّ من إحراز الصحّة الواقعيّة إمّا بطريق العلم أو بما يقوم مقامه والأصل المذكور 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بذلك أنّ قاعدة الاقتصار في معقد الإجماع على السقوط بفعل الغير على القدر المتيقّن اعتبار الظنّ بصحّة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قائم على السقوط مع الصحّة وقاعدة الاقتصار في مورده على القدر المتيقّن تقتضي اعتبار العلم بها لا الاكتفاء بالظنّ فيبقى هذه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المذكور معارض بأصالة عدم تعلّق الوجوب فيما لو علم بالواقعة بعد قيام ذلك البعض به ولا قائل بالفصل بين الصورتين فيتساقطان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قضيّة اليقين بالاشتغال هو الحكم بمقتضاه بعد حصوله مع عدم حصول اليقين بالبراءة ، وقضيّة أصالة البراءة هو الحكم بها في صورة عدم ثبوت الاشتغال شرعا ، فلا بدّ من الأخذ بمقتضى كلّ من الأصلين في محلّه ، وقيام الإجماع على </w:t>
      </w:r>
    </w:p>
    <w:p>
      <w:pPr>
        <w:pStyle w:val="BookText"/>
        <w:rPr/>
      </w:pPr>
      <w:r>
        <w:rPr>
          <w:rFonts w:ascii="Amiri" w:hAnsi="Amiri" w:eastAsia="Amiri" w:cs="Amiri"/>
          <w:color w:val="111111"/>
          <w:sz w:val="28"/>
          <w:sz w:val="28"/>
          <w:szCs w:val="28"/>
          <w:rtl w:val="true"/>
          <w:lang w:bidi="ar-SA"/>
        </w:rPr>
        <w:t xml:space="preserve">عدم الفصل بين الأمرين بحسب الواقع لا ينافي الأخذ بالتفصيل في مقام العمل عملا بمقتضى الأصل في كلّ من الصورتين ، فالّذي يقتضيه الأصل هو البناء على التفصيل إلاّ أنّه قام الدليل على السقوط حينئذ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كلّ من الاعتراض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تعلّق الوجوب حال عدم العلم بالواقعة لم يكن مانع عنه إلاّ الجهل بها ، وقد ارتفع ذلك المانع على ما هو في الصورة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كونه مقارنا لاحتمال ارتفاع المقتضي للتعلّق ، وهو الأمر الكلّي الكفائي من جهة احتمال حصول الرافع له وهو تحقّق المسقط الشرعي ، فإذا حكم ببقاء ذلك المقتضي بالاستصحاب وأصالة عدم عروض الرافع له لا بدّ من تعلّق الوجوب لوجود مقتضيه وفقد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استناد وجود المقتضي إلى الاستصحاب ، وهو ليس بنكير ولا عادم النظير ، بل غالب الاستصحابات من هذا القبيل كما لا يخفى على المتأمّل ، فإنّ الغالب في الاستصحاب أنّه يجري فيما يقتضي الآثار الشرعيّة الّتي هي لوازم شرعيّة للمستصحب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تعلّق الوجوب ما كان الشكّ فيها مسبّبا عن الشكّ في سقوط الأمر الكفائي فلا يكون صالحا للمعارضة له ، فلا أصل في تلك الصورة ليكون معارضا للأصل المقتضي لعدم السقوط في الصورة الاخرى وهي ما لو علم بالواقعة قبل قيام البعض به ، فلا وجه لدعوى التساقط حينئذ ، مع أنّك إذا بنيت على تساقط الأصلين فأيّ شيء يدلّك على الحكم بالسقوط في صورة عدم الظنّ بالصحّة الّتي وقع التفصيل بينها وبين صورة الظنّ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استندت في ذلك إلى الإجماع على السقوط فهذا المفصّل لا يسلّم ثبوته في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استندت إلى أصالة الصحّة في فعل المسلم فالظاهر أنّه ليس بمستند هذا القائل في الحكم بالسقوط حيثما يحكم به كما يظهر بالتأمّل في أطراف كلامه المتقدّم ، على أنّ ما ذكرته إنّما يصلح اعتراضا على من اعتمد على أصالة الصحّة من جهة المقتضي مع جعله الأصل عدم السقوط في غير صورة الظنّ بالصحّة مانعا عن اقتضاء هذا الأصل ، فيكفي حينئذ في إحراز رفع ذلك المانع فرض التعارض بين الأصلين ودعوى تساقطهما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القائل المشار إليه ليس في هذا المقام وإنّما شبهته نشأت في وجود المقتضي </w:t>
      </w:r>
    </w:p>
    <w:p>
      <w:pPr>
        <w:pStyle w:val="BookText"/>
        <w:rPr/>
      </w:pPr>
      <w:r>
        <w:rPr>
          <w:rFonts w:ascii="Amiri" w:hAnsi="Amiri" w:eastAsia="Amiri" w:cs="Amiri"/>
          <w:color w:val="111111"/>
          <w:sz w:val="28"/>
          <w:sz w:val="28"/>
          <w:szCs w:val="28"/>
          <w:rtl w:val="true"/>
          <w:lang w:bidi="ar-SA"/>
        </w:rPr>
        <w:t>للسقوط وهو الإجماع الّذي زعمه مقتضيا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اعترضت عليه بإبطال ما أقامه من المقتضي لعدم السقوط لا يلزم منه ثبوت مطلوبك وهو الحكم بالسقوط ، إذ لا بدّ له من وسط وهو غير ثابت في نظره ، إلاّ إذا اعتمدت على أصل البراءة بعد تساقط الأصلين ، فيكون كلامك قاصرا عن إفادة تمام غرضك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الأخذ بموجب الأصلين يستلزم طرح العلم الإجمالي الحاصل في المقام بملاحظة الإجماع على عدم الفعل ، لأنّ العلم حاصل حينئذ بأنّ الإمام عليه‌السلام على أحد الحكمين من وجوب أداء الفعل في الصورتين معا وعدم وجوبه فيهما كذلك ، فالأخذ بالحكمين معا عملا بالأصلين مخالفة لذلك العلم ، وهي تنافي حجّية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انتهى الكلام إلى هذا المقام لا بأس بأن نشير إلى قاعدة مهمّة تعمّ بها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أنّها إذا تحقّق إجماع مركّب بين مسألتين لا بدّ في الاستناد إليه من دليل آخر على أحد شطريه وهو حكم إحدى المسألتين ليكون ذلك الحكم ملزوما له في المسألة الاخرى ، ودليل الملازمة بينهما هو الإجماع على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فالإجماع المركّب في الحقيقة دليل على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الملازمة لا تثبت إلاّ إذا ثبت الملزوم بدليل آخر ، فإن كان الاستناد في إحراز الملزوم إلى دليل اجتهادي فلا إشكال في حصول الملازمة حينئذ بالإجماع على عدم الفرق ، وإن كان الاستناد إلى غيره من الاصول العمليّة القائمة لإحراز الحكم الظاهري ففي جوازه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وجماعة من الأعلام يستندون إليها أيضا كما يظهر للمتتبّع ، ولكن التحقيق على ما يساعد إليه النظر خلافه ، وذلك لأنّ دليل الملزوم مع دليل الملازمة لا بدّ من اتحاد الموضوع فيهما وإلاّ لا يعقل ثبوت الملازمة وهو منتف في المقام ، لأنّ ما يثبت من الملزوم هنا بحكم الأصل إنّما هو حكم ظاهري والإجماع قائم على عدم الفرق بين المسألتين في الحكم الواقعي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البيّن مغايرة موضوع الحكم الظاهري لموضوع الحكم الواقعي ، إذ في الأوّل يفرض الواقعة من حيث كونها مجهول الحكم ، وفي الثاني تفرض الواقعة من حيث هي هي ، فلو اريد حينئذ إثبات الملازمة بالإجماع يكون مغايرة الموضوعين مانعة ، ولو اريد إثباتها بالأصل الّذي أوجب ثبوت الملزوم يكون راجعا إلى البناء على الاصول المثبتة ولا تعويل عليها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الإجماع قائما على عدم الفرق بين المسألتين في الحكم الواقعي والظاهري معا اتّجه الاستناد إليه في إثبات الملازمة ، ولكن ثبوت الإجماع بهذه المثابة محلّ منع ، لجواز كون رأي الإمام عليه‌السلام بالنسبة إلى الحكم الظاهري هو الفرق بين المسألتين ، استنادا في كلّ منهما إلى الأصل الجاري فيها بالخصوص ، لذا صار الفاضل المشار إليه في ردّه إلى البناء على الأصلين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 ذلك أيضا مشكل من جهة أدائه إلى مخالفة العلم الإجمالي بالنسبة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إنّما يحرم مخالفته إذا كان حاصلا مع الشكّ في المكلّف به ، لكونه موجبا حينئذ لارتفاع موضوع الأصل من براءة أو 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حاصلا مع الشكّ في التكليف كما هو الحال في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 الإمام مردّد بين كونه وجوب الفعل أو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مخالفته ، إذ لا يوجب حينئذ ارتفاع موضوع أصل البراءة واستصحاب عدم تعلّق الوجوب وهو الجهل بحكم الواقعة بخصوصها بحسب الواقع ، فيجري الأصل الّذي قرّره الشارع لموضوع مجهول الحكم فيجب الأخذ بموجبه ، كيف ولو بني على عدم الاعتداد به من جهة مخالفته للعلم الإجمالي لانسدّ باب التمسّك به في جميع موارده ، إذ العلم حاصل في كلّ واقعة من وقائع الشك في التكليف بأنّ الإمام إمّا على الوجوب أو على عدم الوجوب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ذلك أنّ ما بنى عليه ذلك الفاضل منطبق على القواعد ، ولكن نحن في غناء عن هذا الطريق ، لأنّا لا نعتمد على شيء من الأصلين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الأصل المقتضي لعدم السقوط في صورة سبق العلم بالواقعة فلورود أصالة الصحّة في فعل المسلم عليه كما عرفت ، وأمّا على الأصل المقتضي للسقوط في صورة تأخّر العلم بالواقعة فلورود استصحاب الأمر الكلّي الكفائي وأصالة عدم طروّ ما يرفعه عليه ، فلا أصل في الصورتين ليتّجه البناء عليه فيهما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هل يشترط في إحراز الصحّة المسقطة عدالة الفاعل أو لا؟ بل الفسق مانع عنها أو لا؟ بل العبرة بموافقة العمل لما قرّر في ظاهر الشريعة ولو بحكم الأصل أوجه ، صار بعض الأفاضل إلى الأخير منها وهو الحقّ ، خلافا للمحكيّ عن الفاضل الصالح تبعا للفاضل الجواد في مصيرهما إلى اشتراط 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فائدة الوجوه فيما لو حصل أداء الفعل من الفاسق أو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وفقد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الأصل المذكور في جريانه من حيث إنّه أصل تعبّدي ولا تقييد في أدلّته بما يخرج الفاسق عن تحته ، وغايته الشكّ في لحوقه فيرتفع بالأصل ، مضافا إلى قيام السيرة على ذلك كما لا يخفى على من تأمّل في موارد بناء المسلمين ، حيث لا يلتزمون بإحراز العدالة في أداء الكفائي التزامهم بإحرازها في سائر الموارد كالقدوة ونحوها ، بل يكتفون بما صدر عن بعض من يصلح له ولو مع العلم بفسقه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احتمل كونه مانعا إنّما هو الفسق وهو غير صالح له إلاّ اذا كان في حدّ ذاته ملزوما لعدم الصحّة ، والملازمة ممنوعة ، سواء اريد بها العقليّة أو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الفسق أعمّ من عدم موافقة العمل لما قرّر في ظاهر الشريعة والأعمّ لا يعقل ملزوما للأخصّ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فلفقد ما دلّ من الشرع على أنّ عدم الفسق أو العدالة شرط في صحّة العمل شرعا ، كما دلّ الدليل على انّ الإيمان شرط في صحّة العبادات شرعا ، بل الشرع كما يظهر بالتأمّل في الضرورة والإجماع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القيام بأداء الكفائي من مخالف أو كافر لا نقول بصحّته إذا كان من مقولة العبادات ، لا لأنّ الأصل المذكور لا يجري في حقّهما حتّى المخالف الّذي هو من مصاديق المسلم ، بل لورود ما دلّ على شرطيّة الإيمان في صحّة العبادة على أدلّة ذلك الأصل ، مع إمكان المناقشة في أصل شمول دليله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الفاضلين المتقدّمين الاحتجاج بأنّ الفاسق لا يقبل خبره لو أخبر بإيقاع الفعل ولا عبرة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قياس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أخبر بصحّة فعله لما يقبل خبره لما دلّ على وجوب التثبّت عند خبره فمع عدمه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الصحّة من جهة قوله لا يقضي بعدم الحكم بها من جهة الأصل المذكور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أنّه لو أخبر بما يوافق الأصل لم يقبل قوله مع العمل بمقتضى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نهانا عن العمل بخبر الفاسق بما هو هو وعن الاستناد إليه والركون عليه كذلك ، ولا يلزم من ذلك عدم جواز الحكم بصحّة عمله استنادا إلى أصل آخر من الاصول الّتي قرّرها لتشخيص الموضوعات ، بل يمكن أن نقول انّ قضيّة هذا الأصل هو جواز العمل بقوله أيضا ، لأنّ مجرّد الفسق لا يصلح أمارة على الكذب ، غايته أنّ قوله خال عن أمارة الصدق وهي العدالة ، ولكنّه لا يقضي بمنع العمل به استنادا إلى الأصل الجاري في الأقوال جريانه في الأفعال ، غير أنّه ممّا أخرجه الشارع عن ذلك الأصل بما دلّ على وجوب التثبّت عند خبره فيجب الاقتصار على القدر المخرج ويبقى الباقي تحته ومنه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الفاضل الجواد زيادة على ما مرّ الاحتجاج بأنّ قيام الظنّ مقام العلم إنّما هو بنصّ خاصّ أو لدلالة العقل عليه ، وهما منتفيان في المقام فلا عبرة به ، مضافا إلى أنّ وجوبه على المكلّف معلوم والسقوط عنه بذلك مظنون والعلم لا يسقط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 فإنّ الأصل المذكور ظنّ نوعي قائم مقام العلم شرعا لعموم دليله ، فيكون علما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يكون العلم بالوجوب ساقطا بالعلم بالسقوط لا بالظنّ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 قد عرفت أنّ الحكم بصحّة فعل البعض المسقط عن الباقين كان على أصالة الصحّة في فعل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قد يحصل الإشكال في بادئ النظر في جريان ذلك الأصل في بعض صور المسألة بحيث يوجب تشويشا في النظر ، فلا بدّ من النظر في صغريات المسألة تمييزا بين ما هو من مجاري الأصل وما ليس من مجاريه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أقدم بعض المكلّفين بخطاب الكفاية على أداء الفعل فإمّا أن يعلم بكونه مجتهدا ، أو يعلم بكونه مقلّدا ، أو يعلم بكونه محتاطا ، أو يعلم بكونه مسامحا في الدين بالنسبة إلى أخذ معالمه وتعلّم مسائله ، أو يعلم بعدم كونه مجتهدا وتردّد بين كونه مقلّدا أو محتاطا أو مسامحا ، أو يعلم بعدم كونه مقلّدا وتردّد بين كونه مجتهدا أو محتاطا أو مسامحا ، أو يعلم بعدم كونه محتاطا وتردّد بين كونه مجتهدا أو مقلّدا أو مسامحا ، أو يعلم بعدم كونه مسامحا وتردّد بين كونه مجتهدا أو مقلّدا أو محتاطا ، أو يعلم بعدم كونه مجتهدا ولا مقلّدا وتردّد بين كونه محتاطا أو مسامحا ، أو يعلم بعدم كونه محتاطا ولا مسامحاً </w:t>
      </w:r>
    </w:p>
    <w:p>
      <w:pPr>
        <w:pStyle w:val="BookText"/>
        <w:rPr/>
      </w:pPr>
      <w:r>
        <w:rPr>
          <w:rFonts w:ascii="Amiri" w:hAnsi="Amiri" w:eastAsia="Amiri" w:cs="Amiri"/>
          <w:color w:val="111111"/>
          <w:sz w:val="28"/>
          <w:sz w:val="28"/>
          <w:szCs w:val="28"/>
          <w:rtl w:val="true"/>
          <w:lang w:bidi="ar-SA"/>
        </w:rPr>
        <w:t>وتردّد بين كونه مجتهدا أو مقلّدا ، أو يعلم بعدم كونه مجتهدا ولا محتاطا وتردّد بين كونه مقلّدا أو مسامحا ، أو يعلم بعدم كونه مجتهدا ولا مسامحا وتردّد بين كونه مقلّدا أو محتاطا ، أو يعلم بعدم كونه مقلّدا ولا محتاطا وتردّد بين كونه مجتهدا أو مسامحا ، أو يعلم بعدم كونه مقلّدا ولا مسامحا وتردّد بين كونه مجتهدا أو محتاطا ، أو لا يعلم بشيء ممّا ذكر بل تردّد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العلم بكونه مجتهدا فإمّا أن يكون موافقا للباقي في الرأي والاعتقاد في جميع خصوصيّات العمل أو يكون مخالفا له ولو في بعضها أو لا يعلم حاله من حيث الموافقة والمخالفة ، وعلى تقدير العلم بالمخالفة فإمّا أن يكون الخلاف بينهما بالعموم والخصوص </w:t>
      </w:r>
      <w:r>
        <w:rPr>
          <w:rStyle w:val="FootnoteAnchor"/>
          <w:rtl w:val="true"/>
        </w:rPr>
        <w:footnoteReference w:id="49"/>
      </w:r>
      <w:r>
        <w:rPr>
          <w:rFonts w:ascii="Amiri" w:hAnsi="Amiri" w:eastAsia="Amiri" w:cs="Amiri"/>
          <w:color w:val="111111"/>
          <w:sz w:val="28"/>
          <w:sz w:val="28"/>
          <w:szCs w:val="28"/>
          <w:rtl w:val="true"/>
          <w:lang w:bidi="ar-SA"/>
        </w:rPr>
        <w:t xml:space="preserve">أو بالتباين </w:t>
      </w:r>
      <w:r>
        <w:rPr>
          <w:rStyle w:val="FootnoteAnchor"/>
          <w:rtl w:val="true"/>
        </w:rPr>
        <w:footnoteReference w:id="50"/>
      </w:r>
      <w:r>
        <w:rPr>
          <w:rFonts w:ascii="Amiri" w:hAnsi="Amiri" w:eastAsia="Amiri" w:cs="Amiri"/>
          <w:color w:val="111111"/>
          <w:sz w:val="28"/>
          <w:sz w:val="28"/>
          <w:szCs w:val="28"/>
          <w:rtl w:val="true"/>
          <w:lang w:bidi="ar-SA"/>
        </w:rPr>
        <w:t>أو لا يعلم الحال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كونه مقلّدا فإمّا أن يكون مقلّدا له إن كان مجتهدا أو لمجتهده إن كان مقلّدا أو مقلّدا لمجتهد آخر موافق له فى الرأي أو مقلّدا لمجتهد آخر مخالف له في الرأي أو لا يعلم حاله أصلا أو في الجملة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صور كثيرة تبلغ عددا إلى اثنين وعشرين صورة بل إذا تأمّلت فيها بالقياس إلى جهات واعتبارات اخر تقدر على تكثيرها إلى أن تبلغ فوق الكثرة كما لا يخفى ، ولا إشكال في إعمال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بالقياس إلى كثيرها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بل أكثرها لتضمّنها ما هو مناط جريانه وموضوعه وهو الشكّ في الصحّة والفساد الملازم لقيام احتمال الصحّة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يقع الإشكال في جملة من تلك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العامل مجتهدا مخالفا في الرأي أو مقلّدا لمجتهد آخر مخالف في الرأي وفي حكمه ما لو تردّد بين المجتهد المخالف والمقلّد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العامل محتاطا أو متردّدا بينه وبين المسامح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العامل مسامحا في الدين لقلّة مبالاته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ومنشأ الإشكال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من حيث صدوره عن الفاعل له استناد اليه فالصحّة المعتبرة فيه من هذه الحيثيّة ما اقتضاه اجتهاده أو اجتهاد من يقلّده ، فلذا لا يكون مجزيا في حقّه لو وقع على خلاف ما اقتضاه ذلك الاجتهاد ولو طابق ما اقتضاه اجتهاد غيره ، ومن حيث قيامه مقام فعل الباقي له استناد إلى الباقي فالصحّة المعتبرة فيه من هذه الحيثيّة ما اقتضاه اجتهاد الباقي أو اجتهاد من يقلّده ، فلذا لا يقع مجزيا في حقّه لو أتى به على طبق ما اقتضاه اجتهاد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فيرجع إشكال المسألة إلى أنّ العبرة في إعمال أصالة الصحّة هل هي بالصحّة عند الفاعل أو بالصحّة عند الحامل؟ وحيث قد بيّنا في رسالة منفردة لنا </w:t>
      </w:r>
      <w:r>
        <w:rPr>
          <w:rStyle w:val="FootnoteAnchor"/>
          <w:rtl w:val="true"/>
        </w:rPr>
        <w:footnoteReference w:id="53"/>
      </w:r>
      <w:r>
        <w:rPr>
          <w:rFonts w:ascii="Amiri" w:hAnsi="Amiri" w:eastAsia="Amiri" w:cs="Amiri"/>
          <w:color w:val="111111"/>
          <w:sz w:val="28"/>
          <w:sz w:val="28"/>
          <w:szCs w:val="28"/>
          <w:rtl w:val="true"/>
          <w:lang w:bidi="ar-SA"/>
        </w:rPr>
        <w:t>في تحقيق ذلك الأصل على أنّ العبرة في الصحّة بما يكون كذلك عند الحامل يتّضح دفع ذلك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الإجمالي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الأصل على ما يستفاد من أدلّته طريق قرّره الشارع لغير الفاعل الحامل له على الصحّة إلى ترتيب آثار الصحّة على الفعل الصادر من المسلم خاصّة ، لأنّ الفاعل له طريق آخر إلى ترتيب آثار الصحّة على فعله وهو اجتهاده أو اجتهاد من يقلّده الّذي أمضاه الشارع وجعله نافذا في حقّه فإنّه إذا أوقع الفعل على طبق ذلك الاجتهاد لا حاجة له في ترتيب آثار الصحّة عليه إلى طريق آخر ، حتّى ذلك الأصل المقرّر في الشريعة لترتيب آثار الصحّة على فعله من حيث كونه صادرا منه ، ومعنى ترتيب آثار الصحّة عليه لغير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ذلك الأصل طريقا له إلى ترتيبها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الأحكام المتعلّقة به شرعا المعلقة على صدور ذلك الفعل على وجه الصحّة ، ومعنى كونه طريقا أنّ صدور الفعل من المسلم الذى هو موضوعه ممّا جعله الشارع قائم مقام تحقّق الأمر الواقعي الّذي علّق عليه أحكامه المتعلّقة به ، وهو الّذي يكون واقعيّا في نظره لا في نظر غيره فإنّ اعتقاد كلّ معتقد حجة في حقّه لا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تلك الأحكام سقوط الفرض في الكفائي عنه بمجرّد صدور الفعل عن غيره على وجه الصحّة ومعه كيف يعقل البناء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بالسقوط المعلّق إمّا على تحقّق ما كان أمرا واقعيّا في نظر المكلّف أو على تحقّق ما نزّله الشارع منزلة تحقّق ذلك الأمر الواقعي وهو صدور الفعل من المسلم في موضع الشكّ في انطباقه على ذلك الأمر الواقعي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على الصحّة عند غيره الّتي هي عين الفساد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يبنى على إعمال ذلك الأصل في فعل صادر عن مجتهد أو مقلّد لمجتهد آخر متى ما قام عنده احتمال وقوعه على وفق مذهبه سواء وافقه الفاعل في أصل المذهب أو خالفه بالعموم والخصوص أو بالتبائن ، كما لو احتمل في حقّه السهو أو النسيان أو الخطأ أو سبق اللسان أو غيره ممّا أوجبه في إيقاع العمل على هذا المنوال ، لأنّ ذلك الأصل إنّما قرّر له طريقا في موضع الشكّ كما يستفاد من أدلّته ، ولا سيّما الرواية المتقدّم إليها الإشارة المقيّدة بما فيها من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المفروض من موضع قيام الاحتمال المذكور منه وإن كان ذلك الاحتمال مرجوحا في بعض صور الفرض كما لا يخفى ، نظرا إلى ما تقدّم ذكره من أنّ الأصل إذا كان تعبّديا لا يقدح فيه الظنّ بخلافه ما لم يقم على اعتباره بالخصوص دليل والمقام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علم بوقوع العمل على خلاف مذهبه فليس له البناء على الأصل والحكم بالسقوط ، بل يعقل للأصل هنا مجرى بعد العلم بفساد العمل ، لعلمه بوقوعه على خلاف ما هو الصحيح عنده وإن كان محكوما عليه بالصحّة على حسبما اقتضاه اعتقاد العامل ، لانتفاء ما هو مناط جريانه وما اخذ موضوعا في مجراه وهو الشكّ في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كلام بعض الأفاضل من الحكم بالسقوط حتّى في الصورة المفروضة تعليلا ببعض الوجوه الناقصة والاعتبارات الفاسدة ليس على ما ينبغي ، كيف وهو ممّا لا بدّ له من وسط وهو منحصر في علمه بصحّة ما صدر عن البعض بعد علمه بأصل الصدور ، والأصل المقرّر له طريقا إلى ترتيب آثار الصحّة في مواضع الشكّ وقيام احتمال الصحّة ، وعلمه بفساد معتقد الفاعل ينافي كلاّ منهما ، وكون ما صدر على طبق ذلك المعتقد محكوما عليه بالصحّة في ظاهر الشريعة بالنسبة إلى الفاعل لا يجدي نفعا في تحقّق شيء من الأمرين ، وارتفاع التكليف عنه لا يوجب ارتفاع الأمر الكلّي الكفائي الّذي هو منوط بحصول المكلّف به ، لأنّه أعمّ من حصول المكلّف به وإن فرضناه أمرا واحدا ، فإنّ الكلام في أنّ ذلك الأمر الواحد هل حصل في الخارج ليوجب ارتفاع الأمر الكلّي؟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والمفروض أنّ غير الفاعل معتقد بعدم حصوله على حسب اجتهاده ومعه كيف يعقل </w:t>
      </w:r>
    </w:p>
    <w:p>
      <w:pPr>
        <w:pStyle w:val="BookText"/>
        <w:rPr/>
      </w:pPr>
      <w:r>
        <w:rPr>
          <w:rFonts w:ascii="Amiri" w:hAnsi="Amiri" w:eastAsia="Amiri" w:cs="Amiri"/>
          <w:color w:val="111111"/>
          <w:sz w:val="28"/>
          <w:sz w:val="28"/>
          <w:szCs w:val="28"/>
          <w:rtl w:val="true"/>
          <w:lang w:bidi="ar-SA"/>
        </w:rPr>
        <w:t>الحكم بارتفاع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عدم اعتقاده به فلا أقلّ من الشكّ فيبقى استصحاب الحال وقاعدة الاشتغال سليمين عن المعارض إذ لم يكن لهما معارض ، في غير الصورة المفروضة إلاّ أصالة الصحّة في فعل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أنّها من جهة انتفاء موضوعها غير جارية فيها ، نظرا إلى أنّ الشكّ في ارتفاع الأمر لا ينافي العلم بالفساد باعتبار الواقع ، ضرورة أنّ الصحّة والفساد يختلفان باختلاف الآراء والأحكام الظاهريّة ، تتفاوت بتفاوت الاجتهادات ، وكون العمل محكوما بصحّته على حسب اجتهاد بعض المجتهدين من باب الحكم الظاهري له لا ينافي القطع بفساده بالنظر إلى الواقع في اجتهاد مجتهد آخر ، ومعنى الشك في ارتفاع الأمر مع العلم بفساد العمل بالنظر إلى الواقع أنّ هذا العمل المخالف لما في نفس الأمر في اعتقادنا المحكوم بصحّته في ظاهر حكم العامل هل أوجب ارتفاع الأمر المتعلّق بما هو صحيح في الواقع على حسب اعتقادنا أو لا؟</w:t>
      </w:r>
    </w:p>
    <w:p>
      <w:pPr>
        <w:pStyle w:val="BookText"/>
        <w:rPr/>
      </w:pPr>
      <w:r>
        <w:rPr>
          <w:rFonts w:ascii="Amiri" w:hAnsi="Amiri" w:eastAsia="Amiri" w:cs="Amiri"/>
          <w:color w:val="111111"/>
          <w:sz w:val="28"/>
          <w:sz w:val="28"/>
          <w:szCs w:val="28"/>
          <w:rtl w:val="true"/>
          <w:lang w:bidi="ar-SA"/>
        </w:rPr>
        <w:t>ومعناه التلازم بين الحكم الظاهري لأحد وقيامه مقام الحكم الظاهري لآخر ، والشك إنّما هو في الملازمة ، وهو ملازم للعلم بالطرفين اللازم والملزوم ، فإنّا نقطع قبل قيام البعض بأداء الفعل بأنّ حكمه الظاهري في تلك الواقعة إنّما هو ما اقتضاه اجتهاده أو اجتهاد مجتهده ، مع قطعنا بأنّ حكمنا في تلك الواقعة هو ما اقتضاه اجتهادنا بعنوان كونه هو الحكم الواقعي ، بحيث لو أردنا الإقدام على حسب اجتهاد الأوّل ليس لنا ذلك ، كما أنّه لو أراد الأوّل الإقدام عليه على حسب اجتهادنا لا يجزيه ، فإذا حصل منه القيام به على حسب اجتهاده فشكّ في أنّه هل يقوم مقام ما هو الحكم في حقّنا المغاير لما هو في حقّه أو لا؟ومعناه الشكّ في ارتفاع الأمر المتعلّق في تلك الواقعة بنا إذ لم يثبت له رافع ، والمقام من باب الشكّ في قدح العارض فيجري الاستصحاب ولا معارض له يكون رافعا لموضوعه ، لأنّ أصل الصحّة مع اعتقاد الفساد بالنظر إلى الواقع لا يجري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الإشكال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 الاحتياط مع تمكّن العلم بأحد الطريقين الاجتهاد والتقليد هل هو ممّا جعله الشارع طريقا إلى اطاعته واكتفى به في امتثال أوامره ونواهيه أو لا؟ نظرا إلى أنّ أصالة الصحّة إنّما يصلح للاستناد إليها فيما ثبت له من الشرع وجه صحّة ثمّ شكّ في طروّ ما يوجب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وتحقيق هذا المقام موكول إلى محلّه ، فإن ثبت كون هذا الطريق من الطرق الشرعيّة لا إشكال في جريان الأصل المذكور لإحراز الصحّة في موضع شكّ في طروّ ما يوجب الإخلال فيها ، وإلاّ فلا إشكال في عدم جريانه ، لكونه ملزوما للعلم بفساد الأصل ومعه لا معنى لإجراء الأصل الّذي موضوعه الشكّ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الإشكال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 الجاهل في العبادات إذا كان مقصّرا هل هو معذور إذا طابق عمله للواقع أو لا؟</w:t>
      </w:r>
    </w:p>
    <w:p>
      <w:pPr>
        <w:pStyle w:val="BookText"/>
        <w:rPr/>
      </w:pPr>
      <w:r>
        <w:rPr>
          <w:rFonts w:ascii="Amiri" w:hAnsi="Amiri" w:eastAsia="Amiri" w:cs="Amiri"/>
          <w:color w:val="111111"/>
          <w:sz w:val="28"/>
          <w:sz w:val="28"/>
          <w:szCs w:val="28"/>
          <w:rtl w:val="true"/>
          <w:lang w:bidi="ar-SA"/>
        </w:rPr>
        <w:t>ولتحقيق ذلك أيضا محلّ آخر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ثبت ثمّة كونه معذورا وعلم بمطابقة عمله للواقع لا حاجة معه إلى إعمال الأصل بل يحكم بالسقوط بمجرّد ذلك العلم ، وإن لم يعلم بها فهو موضع جريان الأصل بلا تأمّل ، وإلاّ فلا إشكال في عدم جريانه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موارد الإشكال في ذلك المقام ما لو اختلف الفاعل والباقي في المكلّف به الواقعي الأوّلي والواقعي الثانوي ، كأن يكون الفاعل مكلّفا بالفرد الاضطراري لعدم تمكّنه عن الفرد الاختياري فأتى بما هو وظيفته ، كما لو كان المقام بالنسبة إليه موضع تقيّة فأتى بالعمل على حسب ما يقتضيه التقيّة ويكون الباقي مكلّفا بالفرد الاختياري لتمكّنه عنه ، فهل يكتفي في الحكم بسقوط الفرض عنه بما حصل الإتيان به من الفرد الاضطراري أو لا؟</w:t>
      </w:r>
    </w:p>
    <w:p>
      <w:pPr>
        <w:pStyle w:val="BookText"/>
        <w:rPr/>
      </w:pPr>
      <w:r>
        <w:rPr>
          <w:rFonts w:ascii="Amiri" w:hAnsi="Amiri" w:eastAsia="Amiri" w:cs="Amiri"/>
          <w:color w:val="111111"/>
          <w:sz w:val="28"/>
          <w:sz w:val="28"/>
          <w:szCs w:val="28"/>
          <w:rtl w:val="true"/>
          <w:lang w:bidi="ar-SA"/>
        </w:rPr>
        <w:t xml:space="preserve">والأقرب عدم الاكتفاء به بالتقريب المتقدّم فيما لو اختلفا في الرأي والمذهب ، 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المتعذّر عن الفرد الاختياري مع وجود المتمكّن عنه لا تكليف له في تلك الواقعة ، بل هو في حكم من لا يقدر على العمل أصلا ، فكما أنّه لو اختلف المكلّفون في الكفائي في القدرة على أداء العمل وعدمها كان الفرض على القادر على التعيين وليس على غيره تكليف ، فكذلك ما لو اختلفا في التمكّن عن الاختياري وغيره ، فإنّ التكليف حينئذ يتعلّق بالمتمكّن عنه خاصّة وليس على غيره شيء كما لا يخفى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اختلف المكلّفون في خطاب الكفائي فيما بين قائل بالوجوب وقائل بعدمه ، فتركه القائل بالعدم تعويلا على حكمه الظاهري فلا إشكال في أنّه لا يوجب سقوط الفرض عن القائل بوجوبه كما في ردّ السلام ، وأمّا لو أتى به القائل بالوجوب بعنوان الاستحباب فهل يوجب ذلك سقوط الأمر عمّن يقول بالوجوب أو لا؟ فالأقرب هو الأوّل ، إذ ليس في الكفائي إلاّ أمر واحد غير أنّهما اختلفا في فهم الوجوب والاستحباب منه ، </w:t>
      </w:r>
    </w:p>
    <w:p>
      <w:pPr>
        <w:pStyle w:val="BookText"/>
        <w:rPr/>
      </w:pPr>
      <w:r>
        <w:rPr>
          <w:rFonts w:ascii="Amiri" w:hAnsi="Amiri" w:eastAsia="Amiri" w:cs="Amiri"/>
          <w:color w:val="111111"/>
          <w:sz w:val="28"/>
          <w:sz w:val="28"/>
          <w:szCs w:val="28"/>
          <w:rtl w:val="true"/>
          <w:lang w:bidi="ar-SA"/>
        </w:rPr>
        <w:t>والمفروض أنّ قصد الوجه ليس بلازم في أداء المأمور به ، وقد حصل الأداء من البعض على وجهه ، غير أنّه يخرج قصد الاستحباب منه لغوا لكونه قصدا في غير محلّه ، وإنّما العبرة بحصول ما هو المأمور به في الواقع عند القائل بالوجوب والمفروض حصوله فيؤثّر أثره ، ومنه سقوط الفرض عن المتقاعد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مواضع الإشكال الاختلاف بين البعض الآتي بالفعل وبين الباقي في الحكم الظاهري الناشئ عن الاشتباه والحكم الواقعي المبنيّ على عدم الاشتباه ، كما لو أقدم البعض على غسل الميّت بالماء المستصحب الطهارة وعلم الآخر بملاقاته النجاسة ، فهل يوجب ذلك سقوط الفرض عن الآخر؟</w:t>
      </w:r>
    </w:p>
    <w:p>
      <w:pPr>
        <w:pStyle w:val="BookText"/>
        <w:rPr/>
      </w:pPr>
      <w:r>
        <w:rPr>
          <w:rFonts w:ascii="Amiri" w:hAnsi="Amiri" w:eastAsia="Amiri" w:cs="Amiri"/>
          <w:color w:val="111111"/>
          <w:sz w:val="28"/>
          <w:sz w:val="28"/>
          <w:szCs w:val="28"/>
          <w:rtl w:val="true"/>
          <w:lang w:bidi="ar-SA"/>
        </w:rPr>
        <w:t>فيه إشكال من أنّ البعض قد أتى بالمأمور به حال الاشتباه على وجهه فقضى ذلك بالسقوط عنه وعن الآخر ، لأنّ الضابط في الأمر بالكفاية أنّه إذا سقط عن البعض سقط عن الجميع ، ومن أنّ ذلك العمل وقع فاسدا في اعتقاد الآخر فلا ينشأ منه بالنسبة إليه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الأمر في ذلك بعد ما عرفت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هيّن ، فإنّ من لا اشتباه له قبل تشاغل من له الاشتباه بأداء الفعل كان تكليفه بالتغسيل بغير ذلك الماء ، وكما أنّه قبل التشاغل لو أراد الغسل بذلك الماء لم ينشأ منه بالنسبة إليه أثر فكذلك لم ينشأ منه أثر بالنسبة إليه لو حصل التشاغل وأداء الفعل من غيره ، وكون ذلك الفعل بالنسبة إلى فاعله محكوما بالصحّة لانطباقه على المأمور به الظاهري حكم ظاهري في حقّه ولا ملازمة بينه وبين الحكم الواقعي في حقّ الآخر ، فإنّ الحكم الواقعي في حقّ الآخر انطباق العمل على المأمور به الواقعي ولم يحصل فرضا ، ولا منافاة بين سقوط التكليف عن الفاعل وعدم سقوطه عن الآخر ، ودعوى أنّ الضابط في الكفائي أنّه إذا سقط عن البعض سقط عن الجميع إنّما تصحّ ، إذا اتّحد القضيّة في تكليفيهما موضوعا ومحمولا ، كما لو كان التكليف بالنسبة إلى كليهما ظاهريّا أو واقعيّا فالتفكيك بينهما في السقوط وعدمه في الصورة المفروضة إنّما جاء من الفرق بينهما في موضوعي القضيّتين من حيث كون التكليف في أحدهما ظاهريّا وفي الآخر واقعيّا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ما سقط عن الفاعل إنّما هو حكم ظاهري جاء في حقّه من أدلّة الاستصحاب الواردة على أدلّة الواقع الجارية في حقّه الغير الجارية في حقّ غيره ، لأنّ الاستصحاب مع العلم بالخلاف ممّا لا معنى له ، وكما أنّ الاستصحاب وأدلّته غير جاريين في حقّه فكذلك </w:t>
      </w:r>
    </w:p>
    <w:p>
      <w:pPr>
        <w:pStyle w:val="BookText"/>
        <w:rPr/>
      </w:pPr>
      <w:r>
        <w:rPr>
          <w:rFonts w:ascii="Amiri" w:hAnsi="Amiri" w:eastAsia="Amiri" w:cs="Amiri"/>
          <w:color w:val="111111"/>
          <w:sz w:val="28"/>
          <w:sz w:val="28"/>
          <w:szCs w:val="28"/>
          <w:rtl w:val="true"/>
          <w:lang w:bidi="ar-SA"/>
        </w:rPr>
        <w:t>لا يجري في حقّه ما ينشأ منهما من الأثر ، كيف ومعنى جريان الاستصحاب في مثل المقام قيام الطهارة المستصحبة مقام الطهارة الواقعيّة من قبل الشارع ، وهذه القضيّة غير صادقة في حقّ من يعلم بالحال لانتفاء موضوعها ، ومعه كيف يعقل جريان حكمها في حقّه والحكم لا بدّ له من موضوع يتقوّم به وهو منتف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بالتقريب المذكور ما لو كان الإخلال في العمل بالنسبة إلى البعض الآتي منه ممّا لا يوجب عليه الإعادة بعد التذكّر ، كما لو صلّى في ثوب مجهول النجاسة في حقّه أو نسي من أجزاء الصلاة ما ليس بركن وعلم غيره بالحال ، فإنّه لا يوجب سقوط الفرض عن العالم بالحال لكون العمل الواقع بالنسبة إليه فاسدا ، ولذا لا يجوز له الاكتفاء به ابتداءا فكيف يعقل ترتّب الأثر عليه بالنسبة إليه ، وكونه مجزيا في حقّ فاعله حكم جاء من أدلّة اخر واردة على أدلّة الواقع والمفروض عدم جريان تلك الأدلّة في حقّ غيره ، ومعه كيف يعقل جريان ما ينشأ منها من الأثر في حقّه ، وتوهّم المنافاة بين السقوط في حقّ البعض وعدمه في حقّ الآخر يندفع بما تقدّم من أنّ التفكيك بينهما في ذلك أمر نشأ عن اختلاف القضيّتين في الموضوع ، والملازمة بين السقوطين إنّما تسلم مع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الأفاضل من فصّل بين الفرضين فرجّح السقوط في الثاني وعدمه في الأوّل وهو غير واضح الوجه ، ومجرّد كون الأوّل بعد التذكّر وتبيّن الخلاف ممّا يوجب الإعادة على الفاعل دون الثاني لا يصلح فارقا بينهما ، كيف وأنّ المأمور به في كلّ منهما بالنسبة إليه قد وقع على وجهه ، غايته أنّ الدليل الخارجي فرّق بينهما في لزوم الإعادة بعد تبيّن الخلاف في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كما ترى ثابت بالنسبة إلى الفاعل وإلاّ فلا فرق بينهما في فساده بالنسبة إلى غيره المتذكّر للحال من ابتداء الأمر ، وكما أنّ العمل في الأوّل لا يجدي بالنسبة إليه في سقوط تكليفه بالواقع فكذلك في الثاني ، والفرق بينهما ليس إلاّ مكابرة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بعد ما اتّفقوا على أنّ فرض الكفاية يسقط بفعل البعض عن الباقين اختلفوا في أنّه لو ظنّ كلّ طائفة بحصول الفعل من الاخرى فظهر خطأهم فهل الحكم بالسقوط باق وليس عليهم بعد ذلك شيء أو لا؟ بل التكليف باق لو كان وقت الوجوب باقيا على أقوال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وإن كان مبنيّا على كفاية الظنّ في الحكم بالسقوط كما عليه جماعة ، </w:t>
      </w:r>
    </w:p>
    <w:p>
      <w:pPr>
        <w:pStyle w:val="BookText"/>
        <w:rPr/>
      </w:pPr>
      <w:r>
        <w:rPr>
          <w:rFonts w:ascii="Amiri" w:hAnsi="Amiri" w:eastAsia="Amiri" w:cs="Amiri"/>
          <w:color w:val="111111"/>
          <w:sz w:val="28"/>
          <w:sz w:val="28"/>
          <w:szCs w:val="28"/>
          <w:rtl w:val="true"/>
          <w:lang w:bidi="ar-SA"/>
        </w:rPr>
        <w:t>ولكنّه يجري على المختار من أنّه لا بدّ في الحكم بالسقوط من العلم بالحصول ولا يكفي فيه الظنّ لو علم كلّ طائفة بحصول الفعل من الاخرى فانكشف خلافه بكونه جهلا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كان ، فأوّل الأقوال السقوط وعدم بقاء التكليف ، صرّح به من العامّة شارح المنهاج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وحكم الفرض على الكفاية أنّه لو ظنّ كلّ من الطائفة أنّ غيره فعل ذلك الواجب سقط عنهم وإن لم يفعل أحد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إطلاق العبارة المحكيّة عن المنهاج موافقة للنهاية من أنّه إن ظنّ كلّ طائفة من المكلّفين أنّ غيره فعل يسقط الواجب عن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إطلاق ما حكاه السيّد في المنية عن فخر الدين من أنّ التكليف فيه موقوف على حصول الظنّ الغالب ، فلو غلب على ظنّ جماعة أنّ غيرها يقوم بذلك سقط عنها ، وإن غلب على ظنّهم أنّ غيرها لا يقوم به وجب عليهم ، وإن غلب على ظنّ كلّ طائفة أنّ غيرهم لا يقوم به وجب على الجميع وجوبا على الأعيان ، وإن غلب على ظنّ كلّ طائفة أنّ غيرهم يقوم به سقط الفرض عن كلّ واحد من تلك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الظاهر من إطلاق العلاّمة في التهذيب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والتكليف فيه موقوف على الظنّ فإن ظنّت طائفة قيام غيرها به سقط عنها ، ولو ظنّت كلّ طائفة ذلك سقط عن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أيضا عن البهائي فيما تقدّم من تعريف الكفائي بأنّه ما يسقط عن الكلّ بفعل البعض قطعا أو ظنّا شرعيّا ، مفسّرا للظنّ الشرعي في الحاشية بما يوجبه من اخبار العدلين أو الشياع أو الخبر المحفوف بالقرائن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التكليف بعده ما دام الوقت باقيا صرّح به بعض الأفاضل واستظهر بعض الأعاظم مستدلاّ بإطلاق الأمر وكون اعتبار الظنّ من باب المرآتيّة لا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الّذي حكاه الفاضل المشار إليه عن بعض الأفاضل حيث إنّه بعد ما استشكل في القول بالسقوط مطلقا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التحقيق فيه التفصيل بأنّه إن كان هناك عموم أو إطلاق يقضيان بلزوم الإتيان بذلك في جميع الأحوال تعيّن العمل به ، وإلاّ فلا ، عملا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بالاستصحاب استصحاب السقوط المحكوم به حال الظنّ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وتنظّر بعضهم في الحكم بالسقوط مطلقا وظاهره التوقّف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هذا الظنّ للجميع ولم يقم به فهل يسقط الوجوب أم لا؟ فيه نظر ، إذ يلزم منه ارتفاع الوجوب قبل أدائه من غير مبيح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سقوط الوجوب قد يكون بغير المبيح كانتفاء محلّه مثل الإحراق الرافع لوجوب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أنّ ذلك البعض هو الفاضل الجواد فيكون ذلك رابع أقوال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 هو القول الثاني ، وقد قدّمنا التحقيق في نظيره في مسألة الأمر الموسّع إذا ظنّ المكلّف ضيق الوقت فانكشف فساد ظنّه ، ونقول هنا أيضا أنّ المسقط للكفائي بحكم الأمر ليس إلاّ حصول الفعل من البعض في الواقع دون العلم أو الظنّ بحصوله ، وإنّما هما واسطتان في الحكم بالسقوط لا نفس السقوط فإذا انكشف فسادهما تبيّن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أو الظنّ علّة للحكم بالسقوط لا نفس السقوط ، فإذا تبيّن فسادهما انكشف فساد العلّة وهو يستلزم فساد المعلول ، فتبيّن أنّ الحكم بالسقوط إنّما وقع في غير محلّه فيكون وجوده بمنزلة عدمه ، ولا يعقل معه إلاّ بقاء الوجوب على حاله إلى أن يحصل أداء متعلّقه أو يخرج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المتقدّم في المحكيّ عن بعض الأفاضل لا عبرة به ، بل لا استصحاب في الحقيقة من جهة سريان شكّه إلى آن اليقين كعدالة زيد إذا صار حال الشكّ في البقاء حدوثها في الآن السابق مشكوكا فيه ، بأن يكون الزمان اللاحق ظرفا للشكّ في البقاء والحدوث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يحكى عن ظاهر غير واحد القول بأنّ فرض الكفاية أفضل من فرض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وعزى القول به على ما في كلام بعض الأفاضل إلى أكثر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الفاضل المشار إليه الميل إلى العدم ونفى عنه البعد بعض الأعاظم تعليلا باشتماله على الامتثال مع الإحسان على الامّة بسبب تخليصهم عن العقاب مع كونه حافظا لمصلحة يترتّب نفعها على الجميع ويحلّ نفسه محلّهم بخلاف فرض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بوهن الجميع من جهة أنّ الاشتمال على الامتثال مشترك بينهما والإحسان على الامّة قد يتأتّى في العينيّات ، كما أنّ حفظ المصلحة الّتي يعود نفعها إلى الجميع قد يترتّب في بعض المندوبات كالوقف على جهة عامّة أو الوصيّة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الأكثر الاحتجاج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الحرج بفعله عن نفسه وعن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الواجب في العيني أفعال عديدة وفي الكفائي فعل واحد ، ومن الواضح أنّه </w:t>
      </w:r>
      <w:bookmarkStart w:id="55" w:name="pg15527_175930"/>
    </w:p>
    <w:p>
      <w:pPr>
        <w:pStyle w:val="Heading2"/>
        <w:numPr>
          <w:ilvl w:val="1"/>
          <w:numId w:val="1"/>
        </w:numPr>
        <w:rPr/>
      </w:pPr>
      <w:bookmarkStart w:id="56" w:name="__RefHeading___Toc8594261_2142443653"/>
      <w:bookmarkStart w:id="57" w:name="_Toc19"/>
      <w:bookmarkEnd w:id="55"/>
      <w:bookmarkEnd w:id="56"/>
      <w:r>
        <w:rPr>
          <w:rtl w:val="true"/>
        </w:rPr>
        <w:t>تعريف الواجب الموسّع وبيان حقيقته</w:t>
      </w:r>
      <w:bookmarkEnd w:id="57"/>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الأمر بالفعل في وقت يفضل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أفضليّة للواجب الّذي يجب الإتيان به مرّة على ما يجب تكراره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منع الصغرى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الأفضليّة ليست من جهة إسقاط العقاب ، بل إنّما تلاحظ من جهة زيادة الثواب ، وكون الثواب المترتّب على الكفائي أكثر ممّا يترتّب على العيني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للقول الآخر بزيادة الثواب في العيني لكون المثابين فيه أكثر من المثابين في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كثرة الثواب من جهة كثرة المثابين غير كثرة الثواب المترتّب على الفعل في نفسه والأفضليّة تتبع ذلك ، على أنّ تعدّد الثواب من الجهة المذكورة يمكن فرضه في الكفائي أيضا ، كما لو حصل أداؤه من الجميع أو من غير واحد ، ولمّا كان ذلك الخلاف ممّا لا يترتّب على تحقيق القول فيه فائدة مهمّة فلا يجدي الكلام في الوجوه المذكورة نقضا وإبراما ، ولا في إقامة الدليل على ما هو الصواب ، وإلاّ فلا خفاء في أنّ كلّ ما ذكر اعتبار ضعيف لا يصلح سندا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المقال فيما أوردناه في بحث الكفائي على حسبما ساعدنا إليه المجال ، فإنّه هو الموفّق في كلّ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الواجب باعتبار الزمان الّذي يقع فيه له تقسيم آخر غير ما تقدّم من تقسيماته باعتبارات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شاع في لسانهم ممّا يحصل بهذا التقسيم ما يقع عليه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بهذا الاعتبار ما يقع عليه تارة اسم المطلق ، واخرى اسم المؤقّت وثالثة اسم المضيّق ، ورابعة اسم الموسّع وخامسة اسم الفوري ، وكلّ من ذلك بنحو من الاعتبار الّذي يلاحظ مع الفعل المأمور به بالنظر إلى زمان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يساعد عليه الذوق أن يقال في التقسيم العامّ الشامل لجميع تلك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إمّا فوريّ أو غير فوريّ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فإمّا أن يكون الزمان في أوّله وآخره محدودا بوقت معيّن لا يتجاوز عنه </w:t>
      </w:r>
    </w:p>
    <w:p>
      <w:pPr>
        <w:pStyle w:val="BookText"/>
        <w:rPr/>
      </w:pPr>
      <w:r>
        <w:rPr>
          <w:rFonts w:ascii="Amiri" w:hAnsi="Amiri" w:eastAsia="Amiri" w:cs="Amiri"/>
          <w:color w:val="111111"/>
          <w:sz w:val="28"/>
          <w:sz w:val="28"/>
          <w:szCs w:val="28"/>
          <w:rtl w:val="true"/>
          <w:lang w:bidi="ar-SA"/>
        </w:rPr>
        <w:t>تقدّمّا وتأخّرا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ما 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يقيّد بالمعنى الأخصّ ، وقد يقع عليه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أحد 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التعجيل في 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 المأمور به الّتي يفوت المأمور به بالإخلال فيها ، ويعبّر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كردّ السلام ، وقد يسمّى بالفوري التقييدي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الفوريّة مطلوبا آخر أثبته الدليل مع المأمور به ، ويعبّر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عدم الرخصة في التأخير ، كالحجّ حيث لا رخصة في تأخيره عن العام الأوّل من الاستطاعة ، وقد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التوسعة في زمان الإجزاء ، وقد يعتبر فيه كونه مضيّقا من جهة وموسّعا من اخرى ، وقد يجعل بهذا الاعتبار قسما من المضيّق بالمعنى الأعمّ والموسّع بالمعنى الأعمّ ، قبالا للمضيّق والموسّع بمعناهما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زمان أدائه مع كونه موسّعا محدودا في أوّله وآخره بوقت معيّن لا يتجاوز عنه تقدّما وتأخّرا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الموسّع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قبالا للمضيّق بهذا المعنى ، كالفرائض اليوميّة أو لا يكون كذلك ، بل زمان أدائه باق من طرف الآخر ما دام العمر فهو المسمّى بالأمر المطلق قبالا للموقّت ، كصلاة الزلزلة وغيرها من الآيات غير الكسوفين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عليه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باعتبار معناه العامّ الشامل للمحدود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الأصل في الواجب لفظا وعملا كونه موسّعا بهذا المعنى ، فإنّه الّذي يقتضيه إطلاق الأمر وأصالة عدم التقييد بما يوجب الفوريّة أو التوقيت ، ويساعد عليه أصل البراءة عمّا يوجب استحقاق العقاب بالتأخير ، واستصحاب الأمر بعد تأخير الامتثال عن زمن الفور ، ولا حكم معه لقاعدة الشغل المقتضية للتعجيل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ثبت دليل على اعتبار الفوريّة فإن أوجب مع ذلك كونها من قيود المأمور به انقطع به كلّ من الإطلاق والأصل والاستصحاب ، فيكون الفور التقييدي على خلاف الاصول لفظا وعملا ، فلا يصار إليه إلاّ مع دليل ينقطع به تلك الاصول ، وإن أوجب كونها مطلوبا آخر مع المأمور به انقطع به أصل البراءة خاصّة ، فيكون المضيّق باعتبار زمان الرخصة والموسّع باعتبار زمان الإجزاء مخالفا لذلك الأصل دون الإطلاق والاستصحاب ، فإذا دار </w:t>
      </w:r>
    </w:p>
    <w:p>
      <w:pPr>
        <w:pStyle w:val="BookText"/>
        <w:rPr/>
      </w:pPr>
      <w:r>
        <w:rPr>
          <w:rFonts w:ascii="Amiri" w:hAnsi="Amiri" w:eastAsia="Amiri" w:cs="Amiri"/>
          <w:color w:val="111111"/>
          <w:sz w:val="28"/>
          <w:sz w:val="28"/>
          <w:szCs w:val="28"/>
          <w:rtl w:val="true"/>
          <w:lang w:bidi="ar-SA"/>
        </w:rPr>
        <w:t>جائز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واقع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بالواجب الوسّع ، كصلاة الظهر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أكثر الاصحاب ، كالمرتضى ، والشيخ ، والمحقّق ، والعلاّمة ، وجمهور المحقّقين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بينه وبين الفور التقييدي كان الأصل في جانبه عملا بالإطلاق وأصالة عدم التقييد والاستصحاب إن كان دليل أصل الواجب لفظيّا ، وإلاّ انحصر الأصل في كونه من مقتضى الاستصحاب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ثبت دليل على اعتبار التوقيت انقطع الأصول أيضا بحذافيرها بالمرّة كما في المضيّق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الجملة كما في الموسّع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علم في مورد ذلك الدليل مساواة الوقت للعمل أو كونه زائدا عليه فلا إشكال ، وإن علم التوقيت في الجملة وتردّد بين المساواة والزيادة كان الأصل هو الزيادة ، لأصالة البراءة عمّا يوجب استحقاق العقاب بالتأخير عمّا يحصل به من أجزاء الوقت المساواة المحتمل لكونه آخر أجزاء الوقت المضروب له ، واستصحاب الأمر فيما بعد ذلك الجزء إلى ما يوجب القطع بكونه آخر أجزاء الوقت ، فيكون الموسّع بالمعنى الأخصّ على طبق الأصل من هذه الجهة بالقياس إلى الموسّع بالمعنى الآخر ، كما أنّ المضيّق المقابل له على خلاف الأصل بالقياس اليه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ثبت الفور في المأمور به بعنوان القيديّة ودار بين كونه من باب المضيّق بالمعنى الأخصّ أو الفور التقييدي فلا يجري فيه شيء من الأصول المذكورة ليرجّح به أحد الطرفين ، فيلزم من ذلك الوقف اجتهادا وإن كان لا يترتّب على عدمه ثمرة عملا ، نعم يمكن اعتبار أصل آخر هنا يرجّح ثاني الاحتمالين نظرا إلى أنّ ضبط الوقت أوّلا وآخرا ممّا يحتاج إلى زيادة مؤنة كما لا يخفى على المتأمّل ، فالأصل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ذكر تبيّن شرح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بالفعل في وقت يفضل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الموسّع موقّتا كان أو غيره على تقدير ثبوته واجب أمر به في وقت يفضل عنه ، وسيأتي زيادة توضيح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للعبارة المتقدّمة ، وتفصيل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إذا لوحظ معه وقت فإمّا أن يكون ذلك الوقت ناقصا عن زمان أدائه تماما ، بمعنى كونه ممّا لا يسع إيقاعه فيه بالتمام ،</w:t>
      </w:r>
    </w:p>
    <w:p>
      <w:pPr>
        <w:pStyle w:val="BookText"/>
        <w:rPr/>
      </w:pPr>
      <w:r>
        <w:rPr>
          <w:rFonts w:ascii="Amiri" w:hAnsi="Amiri" w:eastAsia="Amiri" w:cs="Amiri"/>
          <w:color w:val="111111"/>
          <w:sz w:val="28"/>
          <w:sz w:val="28"/>
          <w:szCs w:val="28"/>
          <w:rtl w:val="true"/>
          <w:lang w:bidi="ar-SA"/>
        </w:rPr>
        <w:t>أو مساويا ، أو زائدا عليه بمعنى كونه ممّا يسع إيقاعه فيه وما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غير واحد من الخاصّة والعامّة بامتناع الأوّل مع نفي الإشكال عنه في عبارة ، أو نفي الكلام عنه في عبارة اخرى ، أو نفي الخلاف عنه في عبارة ثالثة ، أو نفي النزاع عنه في رابعة ، إلاّ على أحد الوجهين من تجويز التكليف بالمحال كما عليه جماعة من العامّة ، أو على إرادة القضاء في المعذور الّذي زال عذره في الوقت وقد بقى منه مقدار ركعة أو تكبيرة ، كما لو كان صبيّا فبلغ أو كانت المرأة حائضا فطهرت في هذا المقدار من الوقت ، فإنّه وإن لم يسع العمل بتمامه غير أنّه يسع الالزام حتّى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يقرّر بما في محكي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اريد إيقاع بعضه فيه وإتمامه فيما بعده فلا مانع ، كما ورد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في الوقت فقد أدرك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جواز هذا القسم كالقسم الآتي استنادا إلى تلك الرواية ، فإنّ مقدار ركعة من الوقت ممّا لا يسع تمام العمل وقد وقع فيه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يستقيم لو كان المعنى من أدرك هذا المقدار من الوقت يجب عليه أداء تمام العمل فيه ، وهو من حيث أدائه إلى تكليف ما لا يطاق المستحيل واضح البطلان ، بل المنساق من الرواية أنّها ليست في موضع الطلب والإنشاء حيث لا داعي إلى الحمل عليه ، بل هو إخبار إمّا على سبيل الحمل الحقيقي وهو باطل لاستلزامه الكذب ، أو على سبيل الحمل المجازي من باب التشبيه الّذي حذفت معه أداته ، ليكون 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من الوقت فكأنّه أدرك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المتعيّن ، بناءا على أنّ المراد بمدخولي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الوقت المعهود المضروب للصلاة بحسب الشرع ، فيحمل التشبيه حينئذ على أظهر الأحكام وهو كون وقوع العمل على تقدير إدراك تمامه في الوقت أداءا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مفاد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إدراك ركعة من الصلاة في الوقت مع تعقّب تتميمه في خارج الوقت ما نزّله الشارع منزلة إدراكه تمامها في الوقت ، وحكم عليه بكونه أداءا وإن لم يكن تمامه واقعا في الوقت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تلك الرواية حاكمة على أدلّة التوقيت ، ضرورة أنّ قضيّة التوقيت وقوع الصلاة بجميع أجزائها في الوقت بحيث لو فرض وقوع التكبيرة منها قبل الوقت أو تسليمها بعده كانت فاسدة ، غير أنّ الرواية كشفت بمضمونها عمّا هو حقيقة المراد من دليل التوقيت ، </w:t>
      </w:r>
    </w:p>
    <w:p>
      <w:pPr>
        <w:pStyle w:val="BookText"/>
        <w:rPr/>
      </w:pPr>
      <w:r>
        <w:rPr>
          <w:rFonts w:ascii="Amiri" w:hAnsi="Amiri" w:eastAsia="Amiri" w:cs="Amiri"/>
          <w:color w:val="111111"/>
          <w:sz w:val="28"/>
          <w:sz w:val="28"/>
          <w:szCs w:val="28"/>
          <w:rtl w:val="true"/>
          <w:lang w:bidi="ar-SA"/>
        </w:rPr>
        <w:t xml:space="preserve">فضعف بذلك القول بكونه قاضيا مطلقا أو لما يقع خارج الوقت خاصّة ، لقضاء ظاهر الرواية بكونه مؤدّيا مطلقا كما هو ثالث الأقوال في هذا المقام ، وفي شمولها لما يقع أوّل الوقت من بعض الصلاة مع وقوع ما عداه قبله احتمال قوي ، لولا ظهور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إدراك الأخير بحسب العرف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فصرّح غير واحد من الفريقين مع دعوى الإجماع أو الاتفاق أو نفي الخلاف أو النزاع أو الإشكال بجوازه ، بل وقوعه في الشرع كصوم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هذا القسم بحكم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مقتضى الفرار عن العسر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بالتروك ، كما يعلم من المثال المذكور ، ولا يرد مسألة التراوح في أحكام النزح لعدم ابتنائه على التطبيق الحقيقي الّذي هو محلّ الفرض ، ولذا جاز للمتراوحين الصلاة جماعة وغير ذلك ممّا يستلزم خلوّ بعض اليوم عن الاشتغال ، على أنّ التطبيق الحقيقي في بعض الموقّتات كالصلوات اليوميّة ممّا لا يمكن عادة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الداعي إلى عدم تعرّض المصنّف لذكر هذين القسمين هو ما ذكر من قضيّة عدم الإشكال أو عدم الخلاف فيهما امتناعا وجوازا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فهو الّذي تعرض لذكره المصنّف لوقوع الخلاف في جوازه حيث انّ جماعة من العامّة كأبي الحسن الكرخي وجماعة من الأشاعرة وجماعة من الحنفيّة أنكروا ذلك وذهبوا إلى امتناعه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يحكى ذلك عن المفيد من أصحابنا ، كما يشير إلى ذلك المصنّف أيضا فيما بعد ذلك ، وسيأتي عن بعضهم المناقشة في ذلك ، وصار الآخرون إلى جوازه عقلا ووقوعه شرعا ، ومستند المنع إمّا ما يرجع إلى إنكار المقتضي كما يومئ إليه احتجاج المجوّزين بإمكان اشتراك أجزاء الوقت في المصلحة المقتضية لإيجاب الفعل فيه كما في عبارة المنية ، أو إلى إبداء المانع كما هو المصرّح به في جملة العبائر من تعليل الامتناع بأداء الفضلة في الوقت إلى جواز ترك الواجب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في كلام جماعة من المجوّزين الاستناد إلى ما يقضي بوجود المقتضي قبالا لمن يستند في المنع إلى وجود المانع ليس على ما ينبغي ، لأنّ المقتضي قد يجامع وجود المانع فعلى المجوّز رفعه ، لجواز كون المقتضي ممّا يسلّمه الخصم</w:t>
      </w:r>
      <w:r>
        <w:rPr>
          <w:rFonts w:eastAsia="Amiri" w:cs="Amiri" w:ascii="Amiri" w:hAnsi="Amiri"/>
          <w:color w:val="111111"/>
          <w:sz w:val="28"/>
          <w:szCs w:val="28"/>
          <w:rtl w:val="true"/>
          <w:lang w:bidi="ar-SA"/>
        </w:rPr>
        <w:t xml:space="preserve">. </w:t>
      </w:r>
      <w:bookmarkStart w:id="58" w:name="pg15527_175935"/>
    </w:p>
    <w:p>
      <w:pPr>
        <w:pStyle w:val="BookText"/>
        <w:rPr/>
      </w:pPr>
      <w:bookmarkEnd w:id="58"/>
      <w:r>
        <w:rPr>
          <w:rFonts w:ascii="Amiri" w:hAnsi="Amiri" w:eastAsia="Amiri" w:cs="Amiri"/>
          <w:color w:val="111111"/>
          <w:sz w:val="28"/>
          <w:sz w:val="28"/>
          <w:szCs w:val="28"/>
          <w:rtl w:val="true"/>
          <w:lang w:bidi="ar-SA"/>
        </w:rPr>
        <w:t xml:space="preserve">وكيف كان فظاهرهم عنوانا ومثالا يعطي اختصاص النزاع بما كان من الموسّع موقّتا ، لكن دليل المانعين لكونه ممّا لا يقبل التخصيص يفيد القطع بكونه فيما يعمّ الموقّت وغيره ، فلا بدّ من حمل ما يوهم الاختصاص على إرادة المثال ، ولا ينافيه ما يأتي عن المانعين من افتراقهم في تأويل ما دلّ بظاهره على وقوع التوسعة في الفرائض اليوميّة إلى مذاهب من حيث إنّ ذلك مختصّ بالموقّت ، لأنّ كلّ ذلك تكلّف منهم ارتكبوه للتفصّي عمّا ورد عليهم من إشكال الوقوع في خصوص الموقّت ، فاختصاص ذلك إنّما هو من جهة اختصاص الإشكال لا اختصاص أصل الدعوى ، ومخالفتهم هنا وإن كانت في الإمكان الّذي نفيه يستلزم نفي الوقوع غير أنّا نورد الكلام معهم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الموسّع عقلا ومنع امتناعه ، وهذا هو الّذي أشار إليه المصنّف إجمالا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وقوعه شرعا إلزاما لهم بما هو أخصّ ممّا أنكروه ، وهذا هو الّذي يشير إليه المصنّف فيما يأتي عنه</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8594263_2142443653"/>
      <w:bookmarkStart w:id="60" w:name="_Toc20"/>
      <w:bookmarkEnd w:id="59"/>
      <w:r>
        <w:rPr>
          <w:rtl w:val="true"/>
        </w:rPr>
        <w:t>في وقوع الواجب الموسّع</w:t>
      </w:r>
      <w:bookmarkEnd w:id="60"/>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فإمكان الموسّع مع أنّه ضروريّ يعرفه كلّ فطرة سليمة ممّا لا مجال إلى إنكاره ، لوجود ما يقتضي إمكانه وفقد ما يصلح مانعا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لإمكانه بالذات موجود والموجب لامتناعه بالعرض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 الواجب ما لا ينعقد إلاّ مع رجحان ينشأ منه وصفه العنواني ، وذلك الرجحان بحكم الاستقراء مع قضاء الوجدان قد يكون من لوازم الماهيّة الملحوظة لا بشرط شيء من الامور الخارجة عنها ، المنوّعة لها من زمان أو مكان أو آلة أو حالة أو صفة أو نحوها من الاعتبارات الخارجة ، وقد يكون من لوازم الماهيّة الملحوظة بشرط شيء أو أشياء ممّا ينوّعها من الامور المذكورة ، ضرورة أنّها قد تكون راجحة في زمان دون آخر ، ومكان دون آخر ، وآلة دون أخرى ، وحالة دون اخرى ، وهكذا إلى آخر ما له مدخليّة في إثباتها ، فالزمان أيضا ممّا قد يستند إليه رجحان الواجب وينوط به المصلحة المطلوبة من إيجابه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أنّه في إيراثه الرجحان قد يكون بحيث يستند الرجحان في لحاظ الآمر إلى مجموع أجزائه من حيث المجموع ، بحيث لولا انضمام بعض تلك الأجزاء لما كان ما اوتي </w:t>
      </w:r>
    </w:p>
    <w:p>
      <w:pPr>
        <w:pStyle w:val="BookText"/>
        <w:rPr/>
      </w:pPr>
      <w:r>
        <w:rPr>
          <w:rFonts w:ascii="Amiri" w:hAnsi="Amiri" w:eastAsia="Amiri" w:cs="Amiri"/>
          <w:color w:val="111111"/>
          <w:sz w:val="28"/>
          <w:sz w:val="28"/>
          <w:szCs w:val="28"/>
          <w:rtl w:val="true"/>
          <w:lang w:bidi="ar-SA"/>
        </w:rPr>
        <w:t>به في غير ذلك الجزء هو النوع الراجح ، وإن صلح في حدّ ذاته لأن يقع في غير المجموع ، كالصوم المنوط رجحانه الباعث على إيجابه بانقضاء تمام أجزاء النهار من أوّل الفجر إلى المغرب ، فإنّه بما هو هو ليس إلاّ إمساكا مقرونا بالنيّة ، وهذا المعنى كما ترى قابل لأن يتحقّق في جزء من النهار كساعة أو ساعتين أو أقلّ أو أكثر ، غير أنّ ما اعتبر فيه من الرجحان منوط بتحقّق هذا المعنى في تمام أجزاء النهار بحيث لولا تحقّقه في بعضها ولو كان أقلّ قليل منها لحصل الاختلال في الراجح ، ولم يكن الحاصل حاصلا بوصف الرجحان ولا الوجوب ، ولا أنّه يوجب الامتثال ولا ترتّب الثواب ولا المصلحة المطلوبة من إيجابه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بحيث يستند الرجحان إلى كلّ جزء من أجزائه ممّا يسع إيقاع الفعل فيه ، على وجه لو وقع في أيّ منها على البدل كان كافيا في تأدية العمل الراجح والواجب الّذي انيط رجحانه بهذا الزمان المضروب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ثبوت التوسعة في وقت أدائه ، بمعنى صلاحية وقوعه في كلّ جزء من ذلك الوقت على البدل ، كالواجب التخييري بالقياس إلى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فوجود المقتضي للتوسعة وإمكانها فيه أظهر وأوضح ، التفاتا إلى أنّ الواجب إذا كان غير موقّت معناه أنّه لوحظ في اعتبار وصفه العنواني لا بشرط شيء من الزمان ، بأن لا يكون لخصوصيّة زمان دون آخر مدخليّة في رجحانه الباعث على إيجابه ، ومن لوازم ما لوحظ لا بشرط شيء جواز اجتماعه مع ألف شرط ، ولا نعني من جواز التوسعة إلاّ هذا المعنى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الزمان كائنا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كالمكان والآلة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وجود الماهيّة ، إلاّ أنّه قد يؤخذ مع ذلك قيدا لها في تعلّق وصف الوجوب بها ، فيلزم من ذلك تخصيص ما هو من لوازم وجودها بما يكون محدودا في أوّله وآخره ، وإخراج بعض ما يشاركه من جهة اللزوم عن كونه مشاركا له في إناطة رجحان الماهيّة به بضبطه في طرفيه الأوّل والآخر المعبّر عنه بالتوقيت ، واذا فرض كون ذلك الزمان المحدود والوقت المضبوط صالحا لأزيد من إيقاع تلك الماهيّة مرّة كانت الماهيّة في تعلّق وصف الوجوب بها بالقياس إلى أجزائه لا بشرط شيء وإن كانت بالقياس إليه من حيث كونه محدودا بشرط شيء ، كما أنّها فيما </w:t>
      </w:r>
    </w:p>
    <w:p>
      <w:pPr>
        <w:pStyle w:val="BookText"/>
        <w:rPr/>
      </w:pPr>
      <w:r>
        <w:rPr>
          <w:rFonts w:ascii="Amiri" w:hAnsi="Amiri" w:eastAsia="Amiri" w:cs="Amiri"/>
          <w:color w:val="111111"/>
          <w:sz w:val="28"/>
          <w:sz w:val="28"/>
          <w:szCs w:val="28"/>
          <w:rtl w:val="true"/>
          <w:lang w:bidi="ar-SA"/>
        </w:rPr>
        <w:t>لم يعتبر شيء من الزمان الّذي هو من لوازم وجودها معها في تعلّق الوجوب بها لا بشرط شيء بالقياس إليه وسائر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كونها في كلّ من الصورتين قابلة لكلّ شرط زماني هو من أجزاء وقتها المضروب لها أو من أجزاء ظرف وجودها ، كسائر الماهيّات بالقياس إلى ما يفرض لها من الشروط الغير الزمانيّة من مكان أو آلة أو حالة ، فكما أنّ الإتيان بسائر الماهيّات في ضمن أيّ جزء ممّا ذكر من الشروط حيثما لو حظت لا بشرط شيء منها ممّا يكفي في حصول الامتثال بلا مدخليّة لخصوص شيء من ذلك فيه ، فكذلك الإتيان بها في ضمن أيّ جزء ممّا عيّن له من الوقت المحدود أو ما هو ظرف لوجودها ، وإبداء الفرق بينهما بدعوى إمكان الأوّل دون الثاني تحكّم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 الخصم ينكر ذلك ، كيف وهو قريب من إنكار أبده البديهيّات ، فالانصاف أنّه ليس بصدد إنكار الإمكان الذاتي بل إنّما يدّعي الامتناع العرضي لشبهة عرضت له في توهّم وجود ما يمنع المقتضي المذكور عن اقتضائه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في المقام ممّا توهّمه الخصم موجبا للامتناع إلاّ استلزام التوسعة في الوقت 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به لزوم تركه مطلقا فالملازمة ممنوعة ، إذ التوسعة في الوقت إنّما تتضمّن تجويز الترك إلى أن يتضيّق الوقت فيتعيّن معه الفعل ، وإن اريد به لزوم تركه في الجملة وإن لحقه الفعل فيما بعد ذلك 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الأخير منه فبطلان التالي ممنوع ، إذ لا بدّ له من دليل ليتمّ به الدليل ، وهو إمّا أمر لفظي بمعنى أنّ تجويز تركه في الجملة ممّا يوجب فوات صدق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ولغة ، أو أمر شرعي بمعنى أنّ الشرع قد كشف عن أنّ ذلك لا يجامع الإيجاب ، أو أمر عقلي بمعنى قضاء العقل بمنافاة ذلك للحكمة أو استلزامه قبحا آخر ، كما لو صرّح بالإيجاب وتجويز الترك على الإطلاق ، ولا سبيل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ولغة ليس إلاّ ما كان فعله مطلوبا وتركه ممنوعا ، وهو ممّا يصدق مع تجويز الترك في الجملة ، لأنّه في الحقيقة تأخير والممنوع في مفهوم الواجب هو الترك المطلق ، وهو ليس بعين التأخير ولا أنّه يستلزمه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فقد ما يدلّ من الشرع على هذا المعنى ، كيف وقد خرجت فيه </w:t>
      </w:r>
    </w:p>
    <w:p>
      <w:pPr>
        <w:pStyle w:val="BookText"/>
        <w:rPr/>
      </w:pPr>
      <w:r>
        <w:rPr>
          <w:rFonts w:ascii="Amiri" w:hAnsi="Amiri" w:eastAsia="Amiri" w:cs="Amiri"/>
          <w:color w:val="111111"/>
          <w:sz w:val="28"/>
          <w:sz w:val="28"/>
          <w:szCs w:val="28"/>
          <w:rtl w:val="true"/>
          <w:lang w:bidi="ar-SA"/>
        </w:rPr>
        <w:t>كتابا وسنّة ظواهر قضت بوقوع الموسّع الّذي هو أخصّ من الإمكان على 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فلأنّ ما يعدّ سفها أو قبيحا أو منافيا للحكمة إنّما هو تجويز ترك الواجب في موضع الإيجاب بالمرّة ، لاستلزام الإيجاب المنع من تركه بالمرّة أو عدم الرضاء به ، وتجويز التأخير ليس منه ، ولا ينشأ منه بنفسه قبح آخر بل هو بنحو من الاعتبار قد يعدّ حسنا من حيث تضمّنه لتسهيل أمر الامتثال للمكلّف ، وتقليل ما ينشأ من أصل التكليف بالنسبة إليه من الضيق المعنوي الّذي ينظر إليه اشتقاقه من الكلفة ، بل نرى بالوجدان الّذي يرشد إليه بناء العقلاء أنّ العقل لا يأبى عن قول العدل الحكيم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أوجبت عليك الفعل الفلاني في اليوم الفلاني ورخّصتك في اختيار إتيانه في أيّ جزء منه أوّلا أو آخرا أو وسطا ، ولا اعاقبك على تأخيره إلى الجزء الأخير منه ، وإنّما اعاقبك على تركه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ولو صدر مثل ذلك عنه لا يقبّحه العقلاء أصلا ولا يرمونه بالسفاهة ، كما أنّهم يقبّحونه فيما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أوجبت عليك كذا وأرضى بتركه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 على الأصحّ ويعبّر عنه بالواجب الموسّع كصلاة الظهر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الدليل على الوقوع ظاهر 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فإنّه في ظاهر الفهم العرفي يقضي بامتداد الوقت من الدلوك إلى الغسق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اختصاصه بالأوّل أو بالآخر أو كونه مراعى إلى إدراك الآخر مع شرائط التكليف فيكشف عن سبق الوجوب وإلاّ فلا ، تقييد في ذلك بلا دليل وتأويل خال عن التحصيل ، كما يرشد إليه ما ورد في تفسير الآية من صحيح عبيد بن زرارة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افترض أربع صلوات أوّل وقتها من زوال الشمس إلى انتصاف الليل ، منها صلاتان أوّل وقتهما من عند زوال الشمس إلى غروب الشمس إلاّ أنّ هذه قبل هذه ، ومنها صلاتان أوّل وقتهما من غروب الشمس إلى الانتصاف إلاّ أنّ هذه قبل هذه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معناه ما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فقد دخل وقت الصلاتين الظهر والعصر ، إلاّ أنّ هذه قبل هذه ، ثمّ أنت في وقت منهما حتّى تغيب الشمس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معناها رواية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الوقت إلى اللّه عزّ وجلّ حين يدخل وقت الصلاة فصلّ الفريضة ، فإن لم تفعل فإنّك في وقت منهما حتى تغيب الشمس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وفي معناها رواية عبد اللّه بن زرارة عن أبي عبد اللّه عليه‌السلام عن وقت العصر والظهر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دخل وقت الظهر والعصر جميعا ، إلاّ أنّ هذه قبل هذه ، ثمّ أنت في وقت منهما حتّى تغيب الشمس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معناها مرسلة داود بن فرقد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فقد دخل وقت الظهر حتّى يمضي مقدار ما يصلّي المصلّي أربع ركعات فإذا مضى ذلك فقد دخل وقت الظهر والعصر حتّى يبقى من الشمس مقدار ما يصلّى أربع ركعات ، فإذا بقي مقدار ذلك فقد خرج وقت الظهر والعصر وبقي وقت العصر حتّى تغيب الشمس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إلى غير ذلك من النصوص ، وهي وإن كانت لا تجدي في دفع شبهة الخصم من حيث إنّه لا يقول بها غير أنّها تجدينا في اختيار المذهب وتحصيل ما هو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في الآية المشار إليها إمّا أن يراد تطبيق العمل مرّة لتمام الوقت المذكور فيها على وجه ينطبق أوّله على أوّله وآخره على آخره ، أو يراد تكراره إلى انقضاء الوقت ، أو إيقاعه في جزء معيّن منه ، أو إيقاعه في جزء منه غير معيّن ، أو إيقاعه في أيّ جزء منه اتّفق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ممكن عادة فيفضي إلى التكليف بالمحال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قامت به سيرة المسلمين في جميع الأمصار وما انعقد عليه إجماع علمائهم في كلّ الأعصار ، كما أنّ الثاني يخالفهما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خلاف الفرض ، حيث لا دليل على العهد والتعيين من كتاب أو سنّة أو إجماع أو عقل ، ولا أنّ الآية المتضمّنة للتوقيت تعرّضت للتعيين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ذلك أشار المصنّف فيما بعد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 الأمر تعرّض لتخصيصه بأوّل الوقت أو آخره ولا بجزء من أجزائه المعيّنة قطعا ، بل ظاهره ينفي التخصيص ، ضرورة دلالته على تساوي نسبة الفعل إلى أجزاء الوقت ، فيكون القول بالتخصيص بالأوّل أو الآخر تحكّما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والرابع كالأوّل في تأديته للتكليف بالمحال ، فتعيّن الخامس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يحكى الاحتجاج </w:t>
      </w:r>
      <w:r>
        <w:rPr>
          <w:rStyle w:val="FootnoteAnchor"/>
          <w:rtl w:val="true"/>
        </w:rPr>
        <w:footnoteReference w:id="61"/>
      </w:r>
      <w:r>
        <w:rPr>
          <w:rFonts w:ascii="Amiri" w:hAnsi="Amiri" w:eastAsia="Amiri" w:cs="Amiri"/>
          <w:color w:val="111111"/>
          <w:sz w:val="28"/>
          <w:sz w:val="28"/>
          <w:szCs w:val="28"/>
          <w:rtl w:val="true"/>
          <w:lang w:bidi="ar-SA"/>
        </w:rPr>
        <w:t xml:space="preserve">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لو وقع في كلّ جزء من أجزاء الوقت كان مجزيا بالإجماع ، ولا يكون كذلك إلاّ إذا كان محصّلا لمصلحة الواجب ، وكان إيقاعه في كلّ وقت قائما مقامه في غيره من الأوقات فيكون واجبا ، إذ لولاه فإمّا من جهة فوات مصلحة الواجب فيكون حراما ، أو من جهة بقائها فيكون أداء الفعل ثانيا واجبا ، وكلاهما باطلان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اريد بكون الإتيان بالفعل في كلّ جزء من الوقت مجزيا أنّ الإتيان به إتيان بالمأمور به فهو المتنازع فيه ، ولو اريد به كونه مسقطا للخطاب فهو أعمّ ، لجواز كون إيقاعه في بعض الأجزاء ندبا يسقط به الفرض وفي آخر واجبا فيكون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تتميم الحجّة وتوجيهها على وجه يندفع به الردّ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العبارة المذكورة في تقريرها قاصرة عن تأديته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عموم القضيّة إنّما يصحّ بعد إحراز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في بعض أجزاء الوقت نفلا ، وهو ممّا لا دليل عليه من عقل ولا نقل ، ولا تعرّض في الأمر الموقّت للتنبيه عليه أصلا ، كيف وهو ممّا يفضى إلى وقوع استعماله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مجرّد الاحتمال مع عدم قيام الدليل لا يكفي في ثبوته ، مع كونه من التوقيفيّات الّتي الأصل فيها العدم ، والمراد به القاعدة الّتي يعبّر عنها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عدم الدليل دليل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النفل على فرض ثبوته مسقطا عن الفرض ، وهو أيضا على خلاف الأصل فلا يصار إليه ، ولا يعتنى باحتماله إلاّ في مورد الدليل والمقام ليس منه ، وثبوته في باب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بالدليل فلا يقاس عليها غيره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هذه الحجّة منوطة بالإجماع على كون إيقاع الفعل في أيّ جزء من أجزاء الوقت محصّلا لمصلحة الواجب ، وهو على حدّ الانفصال الحقيقي دائر بين كونه من جهة </w:t>
      </w:r>
    </w:p>
    <w:p>
      <w:pPr>
        <w:pStyle w:val="BookText"/>
        <w:rPr/>
      </w:pPr>
      <w:r>
        <w:rPr>
          <w:rFonts w:ascii="Amiri" w:hAnsi="Amiri" w:eastAsia="Amiri" w:cs="Amiri"/>
          <w:color w:val="111111"/>
          <w:sz w:val="28"/>
          <w:sz w:val="28"/>
          <w:szCs w:val="28"/>
          <w:rtl w:val="true"/>
          <w:lang w:bidi="ar-SA"/>
        </w:rPr>
        <w:t>حصول نفس الواجب أو من جهة حصول ما يوجب سقوطه من النفل على الوجه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منفيّ بالأصل وعدم قيام دليل على شيء من المقدّمتين المحتاج إليهما في تصحيحه ،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شاع الاحتجاج عليه أيضا بما يشير إليه المصنّف ، وجنح إليه الحاجبي في مختصره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كان الوقت معيّنا لكان المصلّي في غيره إمّا مقدّما للفعل على وقته فلا يصحّ ، أو مؤخرا له عن وقته فيكون قاضيا فيعصى ، وكلاهما خلاف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نظير ما سبق في الاحتجاج السابق ، كما أشار إليه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تصحيحه والذبّ عمّا يرد عليه بنحو ما مرّ ، وإن كانت العبارة قاصرة عن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يحكى الاستدلال عليه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لو اختصّ الوجوب بأوّل الوقت لاستحقّ الذمّ بتأخيره إلى آخر الوقت كما يستحقّه بتأخيره عن الوقت ، ولا نتفت فائدة ضرب الوقت ، لأنّ ما يفعل بعده يكون قضاء لما يفعل فيه ، ولو اختصّ بآخره لزم محالات ، من أنّ الفعل لو كان في أوّله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كون النيّة مطابقة له ، ومن تحريم الأذان والإقامة في أوّل الوقت لاختصاصهما بالفرائض ، ومن عدم تأدية الفرائض لو لم يؤدّها إلاّ في أوّل الوقت ، ومن لزوم أفضليّة النفل من الفرض فإنّ تقديم المغرب أفضل من تأخيرها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غير وجيه ولا يندفع به شبهة الخصم ، لتمكّنه من اختيار الشقّ الأوّل ودفع أوّل الوجهين بمنع الملازمة على تقدير ومنع بطلان التالي على تقدير آخر ، إذ لو اريد بلزوم استحقاق الذمّ بالتأخير الى آخر الوقت لزومه مع عدم لحوق العفو به لو فعله في الآخر كان الملازمة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لزومه مع لحوق العفو لو فعله في الآخر كان بطلان التالي ممنوعا ، إذ لا دليل عليه إلاّ الإجماع ، ولا إجماع إلاّ على نفي استحقاق الذمّ من غير تعقّب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اريد باستحقاق الذمّ حدوثه وإن لم يبق بلحوق العفو بالفعل في الآخر اتّجه المنع عن بطلان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بقاؤه بعد الحدوث اتّجه المنع عن الملازمة ، إذ القائل باختصاص الوقت بالأوّل يدّعي عدم بقائه بلحوق العفو</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ثانيهما أيضا بمنع انحصار فائدة ضرب الوقت في بيان وقت الأداء ، إذ بيان وقت العفو بعد انقضاء وقت الأداء أيضا من جملة الفوائد وإن كان الأوّل أظهرها ، فلم لا يجوز أن يراد به حصول تلك الفائدة بعد ما قام الدليل على امتناع إرادة ما هو أظهر منها ، وبذلك </w:t>
      </w:r>
      <w:bookmarkStart w:id="61" w:name="pg15527_175942"/>
    </w:p>
    <w:p>
      <w:pPr>
        <w:pStyle w:val="Heading2"/>
        <w:numPr>
          <w:ilvl w:val="1"/>
          <w:numId w:val="1"/>
        </w:numPr>
        <w:rPr/>
      </w:pPr>
      <w:bookmarkStart w:id="62" w:name="__RefHeading___Toc8594265_2142443653"/>
      <w:bookmarkStart w:id="63" w:name="_Toc21"/>
      <w:bookmarkEnd w:id="61"/>
      <w:bookmarkEnd w:id="62"/>
      <w:r>
        <w:rPr>
          <w:rtl w:val="true"/>
        </w:rPr>
        <w:t>أدلّة المنكرين للواجب الموسّع وأجوبتها</w:t>
      </w:r>
      <w:bookmarkEnd w:id="63"/>
    </w:p>
    <w:p>
      <w:pPr>
        <w:pStyle w:val="BookText"/>
        <w:rPr/>
      </w:pPr>
      <w:r>
        <w:rPr>
          <w:rFonts w:ascii="Amiri" w:hAnsi="Amiri" w:eastAsia="Amiri" w:cs="Amiri"/>
          <w:color w:val="111111"/>
          <w:sz w:val="28"/>
          <w:sz w:val="28"/>
          <w:szCs w:val="28"/>
          <w:rtl w:val="true"/>
          <w:lang w:bidi="ar-SA"/>
        </w:rPr>
        <w:t>وأنكر ذلك قوم ؛ لظنّهم أنّه يؤدّي إلى جواز 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افترقوا على ثلاثة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 فيما ورد من الأوامر الّتي ظاهرها ذلك ، مختصّ بأوّل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يمتاز الواجب الموسّع عن المضيّق ، إذ ليس في تأخير المضيّق عن وقته المضروب له عفو حتمي بخلاف الموسّع ، فإنّ ما فيه من التوسعة في الوقت يرجع إلى التوسعة في وقت العفو الحتمي بعد انقضاء وقت الأداء إلى آخر الوقت الّذي دلّ عليه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اختيار الشق الثاني ودفع أوّل المحاذير بالتزام وجوب نيّة النفل تحصيلا لمطابقة النيّة للعمل ، فإنّ من يجعل أصل العمل نفلا لا يبالي عن القول بكون الواجب في نيّته نيّة النفل ، إذ لا يمنعه عن ذلك مانع بعد ما لم يكن له مانع عن القول بكون أصل العمل نفلا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ثانيها بمنع تحريم الأذان والإقامة أوّل الوقت هنا مع منافاته لاختصاصهما بالفرائض ، فإنّ من يجعل العمل أوّل الوقت نفلا إنّما يجعله بدعوى قيامه مقام الفرض وكونه نازلا منزلته ولذا يلتزم بكونه مسقطا عنه ، فإذا دلّه الدليل على تلك الدعوى يسهّل عليه الأمر في تحليل الأذان والإقامة إذ ادّعى كونه من مقتضيات عموم المنزلة ، فإنّ معنى كونه قائما مقام الفرض أن يلحقه جميع أحكامه أو الظاهرة من أحكامه الّتي منها اشتراط الطهارة في الصحّة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الأمر بحصوله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الأذان والإقامة له إلى غير ذلك ممّا هو من خواص الفرض ، فيختصّ الحكم في تحريمهما حينئذ بما لم يكن من النوافل قائما مقام الفريضة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ثالثها بمنع الملازمة لو اريد بعدم تأدية الفرائض عدم تأديتها ولا تأدية ما يقوم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بطلان التالي لو اريد به عدم تأديتها مع تأدية ما يقوم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رابعها بأنّ كون تقديم المغرب أفضل من تأخيرها لا ينافي عدم كون النفل أفضل من الفرض ، لأنّ ذلك حكم ثبت للنفل الّذي لم يكن قائما مقام الفرض ، وأمّا ما قام مقامه فلا مانع من أن يثبت له أحكامه الّتي منها أفضليّة التقديم ، أخذا بموجب قيامه مقامه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عزاه في بيان المختصر إلى طائفة ، وفي شرح المنهاج إلى من هو من أصحاب</w:t>
      </w:r>
    </w:p>
    <w:p>
      <w:pPr>
        <w:pStyle w:val="BookText"/>
        <w:rPr/>
      </w:pPr>
      <w:r>
        <w:rPr>
          <w:rFonts w:ascii="Amiri" w:hAnsi="Amiri" w:eastAsia="Amiri" w:cs="Amiri"/>
          <w:color w:val="111111"/>
          <w:sz w:val="28"/>
          <w:sz w:val="28"/>
          <w:szCs w:val="28"/>
          <w:rtl w:val="true"/>
          <w:lang w:bidi="ar-SA"/>
        </w:rPr>
        <w:t>الشافعي ، وفي التهذيب إلى بعض الأشاعرة ، وفي شرحه للسيّد إلى جماعة منهم ، وفي أكثر العبارات الحاكية لهذا المذهب التصريح بكونه قضاء فيما بعد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يجمع في بعض </w:t>
      </w:r>
      <w:r>
        <w:rPr>
          <w:rStyle w:val="FootnoteAnchor"/>
          <w:rtl w:val="true"/>
        </w:rPr>
        <w:footnoteReference w:id="62"/>
      </w:r>
      <w:r>
        <w:rPr>
          <w:rFonts w:ascii="Amiri" w:hAnsi="Amiri" w:eastAsia="Amiri" w:cs="Amiri"/>
          <w:color w:val="111111"/>
          <w:sz w:val="28"/>
          <w:sz w:val="28"/>
          <w:szCs w:val="28"/>
          <w:rtl w:val="true"/>
          <w:lang w:bidi="ar-SA"/>
        </w:rPr>
        <w:t>حواشي الكتاب بين هذا القول والإجماع على عدم العصيان بالتأخير بأنّهم وإن خصّصوا الوجوب بالأوّل لكنّهم قائلون أنّ الفعل ليس بمعيّن في الأوّل ، بل المكلّف مخيّر بين أدائه في الأوّل وقضائه في الثاني ، وهو بظاهره بخلاف ما هو المشهور في وجه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إليه بعض المحقّقين من أنّ ذلك بثبوت العفو بفعله في الآخر ، بناء على ما نقل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الوقت رضوان اللّه وآخره عفو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ثبوت العفو بالتأخير لا يلائم التخيير بينه وبين عدمه ، نظرا إلى امتناع التخيير بين مباح ومحرّم ، واستلزام العفو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من التوجيهين كان فبه يدفع ما ذكروه في ردّ هذا القول ، وأشار إليه المصنّف فيما بعد ذلك من لزوم المعصية والعقاب بالتأخير لو اختصّ بأوّل الوقت وهو خلاف الإجماع ، كما أشرنا إليه أيضا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كان فهذا القول يتضمّن دعويين اختصاص الوجوب بالأوّل وصيرورة الفعل قضاء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من حجّته ما قرّره المصنّف فيما بعد ذلك ، وقد يستفاد من بعض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له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الوقت رضوان اللّه وآخره عفو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دليل على الاختصاص والثاني دليل على القضائيّة ، نظرا إلى أنّ العفو لا يكون إلاّ عند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شارح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لبيان وقت الفضيلة ، والكلام إنّما هو في وقت الوجوب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مراتب الرضاء ، وفي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بي 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أبلغني منتهى رضاك ، فيكون معنى الحديث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في أوّل الوقت توجب أعلى مراتب رضاء اللّه تعالى ، وهو يستلزم العفو عن معاصيه ، وفي آخره توجب العفو عن المعاصي وهو يستلزم الرضاء في الجملة ولو في </w:t>
      </w:r>
    </w:p>
    <w:p>
      <w:pPr>
        <w:pStyle w:val="BookText"/>
        <w:rPr/>
      </w:pPr>
      <w:r>
        <w:rPr>
          <w:rFonts w:ascii="Amiri" w:hAnsi="Amiri" w:eastAsia="Amiri" w:cs="Amiri"/>
          <w:color w:val="111111"/>
          <w:sz w:val="28"/>
          <w:sz w:val="28"/>
          <w:szCs w:val="28"/>
          <w:rtl w:val="true"/>
          <w:lang w:bidi="ar-SA"/>
        </w:rPr>
        <w:t>وهو الظاهر من كلام المفيد رحمه اللّه على ما ذكره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بآخر الوقت ، ولكن لو فعل في أوّله</w:t>
      </w:r>
      <w:r>
        <w:rPr>
          <w:rStyle w:val="FootnoteAnchor"/>
          <w:rtl w:val="true"/>
        </w:rPr>
        <w:footnoteReference w:id="63"/>
      </w:r>
      <w:r>
        <w:rPr>
          <w:rFonts w:ascii="Amiri" w:hAnsi="Amiri" w:eastAsia="Amiri" w:cs="Amiri"/>
          <w:color w:val="111111"/>
          <w:sz w:val="28"/>
          <w:sz w:val="28"/>
          <w:szCs w:val="28"/>
          <w:rtl w:val="true"/>
          <w:lang w:bidi="ar-SA"/>
        </w:rPr>
        <w:t>كان جاريا مجرى تقديم الزكاة ؛ فيكون نفلا يسقط به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مرتبته الدانية ، فيكون الحديث واردا في موضع الفرق بين الأوّل والآخر بكون الأوّل أفضل من حيث ايجابه لأعلى مراتب الرضاء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يضاف إليه ابن أبي عقيل كما في كلام بعض الأعلام ، وقضيّة إطلاق حكاية المصنّف تبعا للعلاّمة عن المفيد أنّه يقول بذلك في مطلق الموسّعات وهو يخالف ما عن الشيخ من أنّه عزاه إليه في خصوص الصلاة ، وعليه يمكن اخراجه من أصحاب هذا القول ، وإنّما قال بالاختصاص في خصوص الصلاة لدليل بلغه فيها بالخصوص من نصّ أو غيره ، وإلاّ فقد عرفت أنّ مبنى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لقضى بامتناع الموسّع على الإطلاق ، من أنّ التوسعة في الوقت يؤدّي إلى ترك الواجب وخروجه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قد يناقش في أصل تلك النسبة ويحكم بكونها سهوا ، تعليلا بأنّ أصحابنا بعد اطباقهم على أنّ للظهرين وقتين أحدهما القدم والقدمان أو المثل والمثلان ، والآخر ما بعد ذلك إلى آخر الوقت المحدود ، اختلفوا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الأوّل وقت الفضيلة والثاني وقت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الأوّل وقت للمختار والثاني للمضطرّ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والمفيد إن كان من أصحاب القول الأوّل ففساد النسبة واضح ، وإن كان من أصحاب القول الثاني فكذلك ، لاختصاص خلافهم في الوقتين بالفرائض اليوميّة ، وقضيّة القول بالامتناع العقلي في الموسّع اطّراد النزاع في جميع الموسّعات ، مضافا إلى أنّ مقدار القدم أو المثل ولو فرضناه للمختار ممّا يزيد على فعل الظهر قطعا فهو قائل بوقوع الموسّع شرعا ، مع أنّه لو تمّ فهو قول بالضيق شرعا وهو لا يقضي بامتناع التوسعة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المذكور مبنيّ على ذلك ، ولم يظهر من المفيد في قوله في مسألة فرعيّة الموافقة لأصحاب هذا القول في المسألة الاصوليّة كما لا يخفى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التهذيب وبيان المختصر وشرح المنهاج عن بعض الحنفيّة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بالآخر ، وإذا فعل في الأوّل وقع مراعى ، فإن بقي المكلّف على صفات التكليف تبيّن أنّ ما أتى به كان واجبا ، وإن خرج عن صفات المكلّفين كان نفلا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وهذان القولان لم يذهب إليهما أحد من طائفتنا ، وإنّما هما لبعض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السيّد في المنية إلى جماعة منهم كما عن العلاّمة في النهاية ، ولم ينقل لهم حجّة إلاّ ما يذكره المصنّف فيما بعد ذلك من أنّه لو كان واجبا في أوّل الوقت لعصي بتأخيره ، لأنّه قد ترك الواجب حينئذ والتالي باطل بالإجماع والمقدّم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وتعرّض لذكره بعض الأعلام من منع الملازمة على تقدير ومنع بطلان التالي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 لذكره جماعة منهم المصنّف وأخصر العبارات في تأديته ما في بيان المختصر في شرح عبارة الحاجبي في الجواب من أنّ التأخير والتعجيل في الواجب الموسّع كخصال الكفّارة ، فكما أنّ تارك أحد الخصال لا يعصي إذا أتى بالباقي ، كذلك تارك الواجب الموسّع في أوّل الوقت لا يعصي إذا أتى به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العصيان بالتأخير إنّما يلزم لو قلنا باختصاص الوجوب بالأوّل وهو بمعزل عن التحقيق ، بل نقول باشتراكه بين الأوّل والوسط والآخر على نحو البدليّة والتخيير اللذين أثبتهما العقل بملاحظة توسعة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قيام وقوعه في كلّ من الأوّل والوسط والآخر مقام وقوعه في الآخر فيكون مجزيا ، لا لأنّه نفس المأمور به كما توهّم ، بل لانطباقه على المأمور به الكلّي من جهة كونه أحد أفراده المتميّزة بأجزاء الوقت ، ومن لوازم الإجزاء بهذا العنوان أن لا يكون التأخير موجبا للعصيان ، كما أنّ أداء الكلّي المأمور به في غير الموسّع في ضمن أحد أفراده لا يوجب عصيانا بترك أدائه في ضمن فرده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العبارة من نوع قصور في التأدية من حيث إنّ الواقع في حكايات هذا المذهب 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بقي المكلّف على صفات التكليف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بقي إلى آخر الوقت وهو على صفات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يعتبر في وجوب ما وقع من الفعل أمرين كان مع</w:t>
      </w:r>
    </w:p>
    <w:p>
      <w:pPr>
        <w:pStyle w:val="BookText"/>
        <w:rPr/>
      </w:pPr>
      <w:r>
        <w:rPr>
          <w:rFonts w:ascii="IRNazanin" w:hAnsi="IRNazanin" w:eastAsia="IRNazanin"/>
          <w:color w:val="111111"/>
          <w:sz w:val="28"/>
          <w:sz w:val="28"/>
          <w:szCs w:val="28"/>
          <w:rtl w:val="true"/>
          <w:lang w:bidi="fa-IR"/>
        </w:rPr>
        <w:t>انتفائهما معا أو انتفاء أحدهما نفلا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تطبيق العبارة على هذا المعنى بنحو من التصرّف بحمل صفات التكليف على شرائط التكليف الّتي منها آخر الوقت على القول باختصاص الوجوب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القول محكي عن الكرخي ، وقد اختلفت عباراتهم في حكاية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حكى عنه نظير ما في العبارة المتضمّن للحكم باختصاص الوجوب بالآخر ، مع الحكم بوجوب ما وقع منه قبله على تقدير بقائه إليه على صفات التكليف ، كما في شرح المنهاج ومحكي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حكى عنه ما لا تعرّض فيه لذكر اختصاص الوجوب بالآخر كما في محكي النهاية والمصرّح به في المنية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الفعل المؤدّى في أوّل الوقت لا نعلم لكونه واجبا أو مندوبا بل يراعى فيه آخر الوقت ، فإن أدركه الفاعل وهو على صفات المكلّفين كان ما أتى به واجبا وإلاّ كان نفلا ، وهو منقول عن ابن عبّاس الكرخي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في بيان المختصر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المأتيّ بها في أوّل الوقت موقوفة ، فإن أدرك المصلّي آخر الوقت وهو باق على صفة المكلّفين فما قدّمه واجب ، وإن لم يدرك آخر الوقت أو أدرك ولم يبق على صفة المكلّفين فما قدّمه نفل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حكى عنه كأبي الحسين البصري على ما في كلام بعض الأفاضل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أدرك المصلّي آخر الوقت وهو على صفة التكليف كان ما فعله مسقطا للفرض ، وإلاّ كان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على عكس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حكى عنه كأبي بكر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الفاضل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الصلاة يتعيّن وجوبها بأحد شيئين ، إمّا بأن يفعل أو بأن يتضيّق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الاختلاف في حكايات مذهبه نشأ عن الاختلاف في فهم عبارته في بيان مذهبه من جهة ما فيه من التشويش والاضطراب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مع وضوح سخافته ربّما يشكل الحال في تصويره ، بل العبارة الاولى من حكاياته غير خالية في ظاهرها عن نوع تدافع ، فإنّ قضيّة اختصاص الوجوب بآخر الوقت عدم اتّصاف ما وقع في غيره بالوجوب ، كما أنّ قضيّة اتّصافه به عدم اختصاصه بالآخر ، وقد جمع في العبارة بين الحكمين المتدافعين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ويوجّه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يختصّ بالآخر إنّما هو الوجوب بمعنى استحقاق العقوبة على التأخير ، فلا ينافيه اتّصاف ما وقع في غيره بالوجوب بمعنى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اختصاص الوجوب بالآخر اختصاص كونه ظرفا للوجوب أو كاشفا عن سبق الوجوب ، فإنّ المكلّف إن بقي إليه وهو على صفة التكليف ولم يكن آتيا بالفعل قبله كان ظرفا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آتيا به قبله كان كاشفا عن سبق الوجوب ، وإن لم يبق إليه على صفة التكليف لم يكن ظرفا ولا كاشفا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يقول باختصاص الوجوب به إذا بقي إليه وهو على صفات المكلّفين لم يكن أدّى الفعل في غيره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ما وقع في غير الآخر واجبا تسمية من باب التجوّز لقيامه مقام الواجب من جهة كونه مسقطا له ، وإلاّ فالواجب في الحقيقة ما يقع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هذه التوجيهات من الوهن وكونها بالقياس إلى القول المذكور توجيها بما لم يرض به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فينفيه ما اعتمد عليه المنكرون للتوسعة من الدليل العامّ المقرّر بما تقدّم ، من أدّاء التوسعة في الوقت إلى جواز ترك الواجب الموجب لخروجه عن كونه واجبا ، وهذا كما ترى يقضي بأنّ الوجوب المتنازع في عمومه لتمام الوقت أو اختصاصه بجزء معيّن منه إنّما هو الوجوب بالمعنى المتضمّن لطلب الفعل مع المنع عن الترك المنافي لجواز الترك ، فيكون مراد من خصّه بآخر الوقت الوجوب بهذا المعنى ، وإن استلزم ذلك استحقاق الذمّ والعقوبة بالترك ، فحمله على مجرّد الاستحقاق إخراج له عن المتنازع فيه ، واذا حملناه على المعنى المتنازع فيه يلزم ما ذكر من التدافع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فينفيه عدم جدواه في دفع الإشكال ، لأنّ الظرفيّة للوجوب على تقدير بقاء المكلّف إلى آخر الوقت على صفات التكليف مع عدم إقدامه على الفعل لا اختصاص لها بآخر الوقت ، كما هو قضيّة القول بكونه كاشفا عن سبق الوجوب على تقدير الإقدام ، فإنّ مبنى هذا الكلام على ثبوت الوجوب في تمام الوقت بشرط بقاء المكلّف إلى آخره على صفات التكليف ، غايته أنّه لو اتّفق له على هذا التقدير الإقدام على أداء الفعل فيما قبله انقطع الوجوب ولا يعقل معه بقاؤه إلى آخر الوقت ليكون ظرفا له ، ولو لم يتّفق له </w:t>
      </w:r>
    </w:p>
    <w:p>
      <w:pPr>
        <w:pStyle w:val="BookText"/>
        <w:rPr/>
      </w:pPr>
      <w:r>
        <w:rPr>
          <w:rFonts w:ascii="Amiri" w:hAnsi="Amiri" w:eastAsia="Amiri" w:cs="Amiri"/>
          <w:color w:val="111111"/>
          <w:sz w:val="28"/>
          <w:sz w:val="28"/>
          <w:szCs w:val="28"/>
          <w:rtl w:val="true"/>
          <w:lang w:bidi="ar-SA"/>
        </w:rPr>
        <w:t>الاقدام إلى آخر الوقت بقي الوجوب إليه ، فيكون الظرفيّة حينئذ وصفا مشتركا بينه وبين سائر الأجزاء ، فخرج عنوان اختصاص الوجوب بالآخر بلا مصداق أو متشاغلا بما يناقضه ، إذ المفروض وقوع إطلاقه في صورة كون الآخر كاشفا عن سبق الوجوب على سبيل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فينفيه أنّ اعتبار القيود الثلاث في صدق عنوان الاختصاص مشترك بين هذا القول وسابقه المحكيّ عن بعض الحنفيّة ، إذ لا نظنّ أنّه يدّعي تعلّق الوجوب مع عدم إدراك آخر الوقت أو إدراكه مع عدم بقاء صفات التكليف ، ولا أنّه يدّعي بقاءه على تقدير حصول الفعل قبل الآخر ، بل هو مصرّح بكونه على تقدير الحصول قبل آخر الوقت نفلا يسقط به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محلّ الخلاف بينهما من حيث إنّ هذا القائل يجعله واجبا وهو مناف لقوله بالاختصاص على سبيل الإطلاق ، والتزام التقييد في بعض فقرات العبارة المحكيّة مع ورودها في الحكاية مطلقة ليس بأولى من التزام الخطأ في فهم دعوى الاختصاص عن أصل العبارة الصادرة عن هذا القائل ، ويرشد إليه خلوّ جملة من حكايات مذهبه عن دعوى الاختصاص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فينفيه أنّه لو صحّ ذلك لقضى بكون الخلاف بين هذا القول وسابقه لفظيّا ، ضرورة أنّ اتّصاف ما حصل قبل آخر الوقت بالوجوب من الجهة المذكورة ممّا لا ينكره أصحاب القول السابق ، فإنّه نفل في الحقيقة ولا مانع من تسميته بالواجب لأجل قيامه مقام الواجب ، وهو كما ترى بعيد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يختلج بالبال في حلّ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الوقت في الواجبات الموقّتة من شرائط الوجوب كما عرفت سابقا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الخلاف في إمكان التوسعة وعدمه يرجع إلى أنّ كلّ جزء من الوقت المحدود هل هو شرط مستقلّ للوجوب بعنوان البدليّة أو لا؟ بل الشرط جزء معيّن منه وهو الأوّل كما عليه أصحاب القول الأوّل ، أو الآخر كما عليه الآخرون ، فهؤلاء متوافقون على أنّ شرط الوجوب هو الآخر غير أنّهم متخالفون في جعله من باب العلّة المحدثة أو من باب العلّة الكاشفة ، لا بمعنى أنّ الشرط على هذا التقدير هو نفس الآخر من حيث هو ليلزم تقدّم المشروط على شرطه ، بل بمعنى أنّ الشرط في الحقيقة هو كون المكلّف ممّن يلحقه آخر الوقت ، وهذا الشرط على تقدير بقائه إلى آخر الوقت مقارن لمشروطه في الحصول ، </w:t>
      </w:r>
    </w:p>
    <w:p>
      <w:pPr>
        <w:pStyle w:val="BookText"/>
        <w:rPr/>
      </w:pPr>
      <w:r>
        <w:rPr>
          <w:rFonts w:ascii="Amiri" w:hAnsi="Amiri" w:eastAsia="Amiri" w:cs="Amiri"/>
          <w:color w:val="111111"/>
          <w:sz w:val="28"/>
          <w:sz w:val="28"/>
          <w:szCs w:val="28"/>
          <w:rtl w:val="true"/>
          <w:lang w:bidi="ar-SA"/>
        </w:rPr>
        <w:t>فإدراك آخر الوقت علّة محدثة للوجوب عند بعض الحنفيّة وعلّة كاشفة عن تحقّق شرطه في الواقع الموجب لسبق الوجوب من حين تحقّق شرطه عند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الاعتبار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الوجوب مختصّ بآخر الوقت لما في إضافة الأمر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مدخليّة تامّة في عروض وصف الشرطيّة وتحقّق عنوان السببيّة ، فالحكم باختصاص الوجوب بالآخر حينئذ إنّما هو من جهة كون الآخر محقّقا لموضوع الشرطيّة ومحلّ السببيّة ، كما أنّ الحكم بذلك على مذهب بعض الحنفيّة إنّما هو من جهة كون الآخر بنفسه موضوعا للشرطيّة ومحلاّ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الوجوب عند الكرخي هو مجموع أجزاء الوقت المحدود من حيث المجموع ، لا كلّ جزء على الاستقلال ولا بعض منها على التعيين ، وظاهر أنّ المشروط حينئذ لا تحقّق له إلاّ بعد تحقّق شرطه بجميع أجزائه ، فالمكلّف ما لم يلحقه آخر الوقت لا يعلم بالوجوب وإذا لحقه يعلم بسبقه ، لا لأنّ الشرط هو نفس الهيئة الاجتماعيّة ليلزم تحقّق المشروط قبل تمام شرطه ، بل لأنّ الشرط كونه ممّن يلحقه تلك الهيئة الاجتماعيّة ، فحينئذ يصحّ الحكم باختصاص الوجوب بآخر الوقت من جهة كونه الجزء الأخير من علّة الوجوب ، والجزء الأخير من العلّة كنفس العلّة في صحّة استناد المعلول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ترى أنّه ينوط به وجودا وعدما كما ينوط بنفس العلّة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لا يذهب عليك أنّ القول بكلّ من التوجيهين لا يلائم القول بامتناع التوسعة في الوقت ولا دليله ، مع أنّه يعدّ عندهم من المذاهب المتفرّعة على هذا القول ، وذلك لأنّ ما يظهر بإدراك آخر الوقت على صفات التكليف من سبق الوجوب نوع توسعة في وقت أداء الواجب ووجوبه ، ولا يجري معه دليلهم العامّ الّذي استندوا إليه في إنكار التوسعة من أدائها إلى جواز ترك الواجب ، لأنّ قضيّة هذا الدليل نفي هذا النوع من التوسعة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في 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التوسعة المتنازع فيها على ما أشرنا إليه استقلال كلّ جزء ممّا يسع الفعل من أجزاء الوقت في الشرطيّة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القول المذكور إنكار للتوسعة بهذا المعنى ، والّذي تضمّنه من التوسعة ليس من المتنازع فيه في شيء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الفائدة بينه وبين القول بالتوسعة بالمعنى المتنازع فيه في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مصادفة المكلّف لعدم إدراك آخر الوقت وإن جامع سائر شرائط التكليف قبله ، فإنّه قادح في وجوب الفعل فيما سبق على هذا القول وغير قادح على القول بالتوسعة إذا كان على سائر شرائط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أو العلم بالموت أو اتّفاق عذر آخر قبل آخر الوقت ، فإنّه لا يوجب عصيانا بالتأخير ولا ينشأ منه أثر على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نيّة الفرض بأداء الفعل قبل آخر الوقت على الثاني دون الأوّل وإن صادف في الواقع وجوبه كما لو كان في موضع إدراك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كون الدليل المذكور مستندا لهذا القول أيضا ، بناءا على احتمال أنّه توهّم عن أصحاب القول بالتوسعة أنّهم أرادوا باستقلال كلّ جزء في الشرطيّة ما يستلزم الوجوب العيني للفعل في كلّ جزء يصدق عليه عنوان الشرطيّة ، فذكر في ردّه بأنّه باطل لإفضائه إلى جواز ترك الواجب وخروجه عن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الفرار عن هذا المحذور لا يقتضي إناطة شرط الوجوب بإدراك آخر الوقت أو بالهيئة الاجتماعيّة من أجزاء الوقت ، لارتفاعه أيضا بجعل كل جزء مستقلاّ في الشرطيّة بعنوان البدليّة ، وأصحاب القول بالتوسعة أيضا أرادوا هذا المعنى لا استقلال كلّ جزء في الشرطيّة بعنوان العينيّة المستلزم لعينيّة الوجوب في كلّ جزء ، فلا محذور في مقالتهم ليوجب الفرار عنه المصير إلى ما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كان فمذهب الكرخي في تقريره الأوّل مع سخافته وابتناء تصحيحه على تكلّف واضح ممّا لم ينقل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تقدّم من الدليل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تقضي به على جهة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القياس تقريره الثاني وإن كان خالصا عن حزازة 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تقريره الثالث فهو صريح في اعتبار الضيق في المأمور به المتحقّق بأحد الأمرين من وصول آخر الوقت ومصادفة العذر الرافع للتكليف في أثنائه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تقريره الرابع فالظاهر أنّه اشتباه نشأ في فهم مقصوده ، وإلاّ فهو بظاهر الحكاية لا ينافي مذهب أصحاب القول بالتوسعة ، إذ لا ينكر أحد أنّ الواجب الموسّع يتعيّن وجوبه بأحد الأمرين من الفعل ولحوق آخر الوقت ، بناءا على أنّ المراد بالفعل في أحد الأمرين مجرّد الشروع فيه لا الهيئة الحاصلة بعد الفراغ ، فإنّه حينئذ ممّا لا يعقل اتّصافه بالوجوب </w:t>
      </w:r>
    </w:p>
    <w:p>
      <w:pPr>
        <w:pStyle w:val="BookText"/>
        <w:rPr/>
      </w:pPr>
      <w:r>
        <w:rPr>
          <w:rFonts w:ascii="Amiri" w:hAnsi="Amiri" w:eastAsia="Amiri" w:cs="Amiri"/>
          <w:color w:val="111111"/>
          <w:sz w:val="28"/>
          <w:sz w:val="28"/>
          <w:szCs w:val="28"/>
          <w:rtl w:val="true"/>
          <w:lang w:bidi="ar-SA"/>
        </w:rPr>
        <w:t>والحقّ تساوي جميع أجزاء الوقت في الوجوب ، بمعنى أنّ للمكلّف الاتيان به في أوّل الوقت ، ووسطه ، وآخره ، وفي أي جزء اتّفق إيقاعه كان واجبا بالأصالة ، من غير فرق بين بقائه على صفة التكليف ،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يكون راجعا إلى الواجب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يفضي إلى تحصيل الحاصل ، فكيف يقال بتعيّن الوجوب فيه ، ولعلّ الإعراض عن ذلك بجميع تقاديره أولى وأهمّ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أراد به رجوعه إليه من حيث الحكم والثمرة لا من حيث الإسم والماهيّة ، ضرورة أنّ اختيار الأداء والامتثال في كلّ منهما موكول إلى المكلّف ، وإن كان ذلك في أحدهما بحكم العقل فيما بين أفراد ما تعلّق به الوجوب وفي الآخر بنصّ الشرع فيما بين أمور كلّية تعلّق بكلّ منها الوجوب على قيد الخصوصيّة مع إلغاء جهة التعيين ، غير أنّه تأبى عن ذلك عبارته الآتية في ذيل المسألة القاضية بانحصار الفرق بينهما فيما ذكره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سبقه إلى نظير هذه العبارة بيان المختصر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الموسّع راجع عند التحقيق إلى الواجب المخيّر ، إذ الصلاة المؤدّاة في كلّ جزء من أجزاء الوقت غير المؤدّاة في غيره بحسب الشخص ، والواجب هو أحد الأشخاص المتمايزة بالأوقات من حيث هو أحدها لا بعينه كخصال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منهما ما في شرح المنهاج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الموسّع مثل الواجب المخيّر في التخيير ، فإنّ المكلّف مخيّر بين أفراد الفعل في المخيّر ومخيّر بين أجزاء الوقت في الموسّع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به مجرّد التشبيه وبيان كون الموسّع جاريا مجرى المخيّر في الحكم فلا كلام معهم بل هو كذلك كما عرفت ، وإن أرادوا ما زاد على ذلك فهو متّضح المنع بل واضح الفساد ، لوضوح الفرق بين المخيّر وغيره فإنّ تخييره شرعيّ وفي غيره عقليّ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وملاك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الخصوصيّات ملحوظة في الأوّل على جهة التفصيل ووصف الوجوب حاصل فيها بقيد الخصوصيّة على نحو البدليّة المتولّدة عن إلغاء جهة التعيين عن كلّ منها بالنظر إلى مقام الامتثال الراجع في الحقيقة إلى بيان أنّ كلاّ مطلوب فعله وممنوع تركه حال اختيار ترك صاحبه ، وليس بمطلوب فعله ولا ممنوع تركه حال اختيار فعل صاحبه ، بل لا يساعد الوجدان عند إنشاء التخيير إلاّ إلى هذا المعنى ، ولا ينساق غيره من </w:t>
      </w:r>
      <w:bookmarkStart w:id="64" w:name="pg15527_175952"/>
    </w:p>
    <w:p>
      <w:pPr>
        <w:pStyle w:val="Heading2"/>
        <w:numPr>
          <w:ilvl w:val="1"/>
          <w:numId w:val="1"/>
        </w:numPr>
        <w:rPr/>
      </w:pPr>
      <w:bookmarkStart w:id="65" w:name="__RefHeading___Toc8594267_2142443653"/>
      <w:bookmarkStart w:id="66" w:name="_Toc22"/>
      <w:bookmarkEnd w:id="64"/>
      <w:bookmarkEnd w:id="65"/>
      <w:r>
        <w:rPr>
          <w:rtl w:val="true"/>
        </w:rPr>
        <w:t>هل يجب العزم على أداء الفعل إذا أخّره عن أوّل الوقت في الواجب الموسّع؟</w:t>
      </w:r>
      <w:bookmarkEnd w:id="66"/>
    </w:p>
    <w:p>
      <w:pPr>
        <w:pStyle w:val="BookText"/>
        <w:rPr/>
      </w:pPr>
      <w:r>
        <w:rPr>
          <w:rFonts w:ascii="Amiri" w:hAnsi="Amiri" w:eastAsia="Amiri" w:cs="Amiri"/>
          <w:color w:val="111111"/>
          <w:sz w:val="28"/>
          <w:sz w:val="28"/>
          <w:szCs w:val="28"/>
          <w:rtl w:val="true"/>
          <w:lang w:bidi="ar-SA"/>
        </w:rPr>
        <w:t>وهل يجب البدل؟ وهو العزم على أداء الفعل في ثاني الحال ، إذا أخّره عن أوّل الوقت ووسطه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الوارد فيه كما سبق تفصيل القول فيه في محلّه ، بخلاف الخصوصيّات في غيره حتّى ما لو كان منه موسّعا ، فإنّها غير ملحوظة فيه أصلا ولم يتعلّق الوصف بشيء منها رأسا ، بل الملحوظ أصالة هو الجامع بينها المعبّر عنه بالكلّي ، وهو الّذي تعلّق به الطلب الحتمي ومنع عن تركه ، ولمّا كان ذلك من حيث كونه ملحوظا لا بشرط شيء من تلك الخصوصيّات قابلا لأن يتحقّق في ضمن كلّ واحدة منها على جهة البدليّة ولم يتحصّل له بحسب الخارج وجود مع تعريته عنها بأسرها وكان واحدة منها لا بعينها من لوازم وجوده في الخارج فيثبت بينها تخيير بحكم العقل ، فيكون ذلك التخيير مشاركا للتخيير الشرعي فيما هو من لوازمه ، وهو كون الإتيان بأيّ منها إذا اختاره المكلّف موجبا لامتثال الأمر ، وإن كان ذلك في التخيير الشرعي من جهة كون المأتيّ به نفس المأمور به وفي العقلي من جهة انطباقه على المأمور به ، من غير فرق في ذلك بين كونها متمايزة بأجزاء الوقت والزمان أو بأجزاء الحيّز والمكان ، أو بغيرها من الاعتبارات الراجعة إلى الشخص الخارجة عن الماهيّة العارضة لها من باب العرض المفارق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المصنّف في ذيل المسألة من أنّ الفرق بين التخيير في الموضعين أنّ متعلّقه في الخصال الجزئيّات المتخالفة الحقائق وفيما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الجزئيّات المتّفقة الحقائق ،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ظهر عمّا نقلناه عن شرح المنهاج الّذي أشار إليه المصنّف أيضا من أنّ الفرق بينهما أنّ المكلّف في المخيّر مخيّر بين أفراد الفعل وفي الموسّع مخيّر بين أجزاء الوقت ، ليس على ما ينبغي إن كان مرادهما بذلك انحصار الفرق ، وإلاّ فلا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الّذي دعاهم إلى ذلك على تقدير إرادة الانحصار وإرجاع الموسّع إلى المخيّر بعنوان الحقيقة مصيرهم في الأحكام إلى تعلّقها بالأفراد لا الطبائع كما يشهد به ظاهر عبارة المصنّف فيما عرفت ، بل هو صريح ما ذكره في ردّ الأخيرة من شبهات القائل بالتخيير في الموسّع بين الفعل والعزم ، من أنّ أجزاء الوقت في الموسّع باعتبار تعلّق الأمر بكلّ واحد منها على سبيل التخيير يجري مجرى الواجب المخيّر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جماعة كالعبارة أنّ ذلك تفريع على القول بالتوسعة ووقوع الموسّع وأنّ</w:t>
      </w:r>
    </w:p>
    <w:p>
      <w:pPr>
        <w:pStyle w:val="BookText"/>
        <w:rPr/>
      </w:pPr>
      <w:r>
        <w:rPr>
          <w:rFonts w:ascii="Amiri" w:hAnsi="Amiri" w:eastAsia="Amiri" w:cs="Amiri"/>
          <w:color w:val="111111"/>
          <w:sz w:val="28"/>
          <w:sz w:val="28"/>
          <w:szCs w:val="28"/>
          <w:rtl w:val="true"/>
          <w:lang w:bidi="ar-SA"/>
        </w:rPr>
        <w:t>القول بوجوب العزم بدلا عن الفعل في كلّ جزء يؤخّر ايقاعه فيه غير مرتبط بمذهب المنكرين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وستعرف أنّ للقول بوجوب العزم حيثيّتين يرتبط في أحدهما بمذهب أصحاب القول بالتوسعة وفي الاخرى بمذهب المنكرين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فالبدليّة وصف يلاحظ بين شيئين فصاعدا إذا قام كلّ مقام الآخر ، ويستلزم في موارد التكليف التخيير الّذي يرجع بالأخرة إلى تجويز ترك أحد الشيئين على تقدير فعل الآخر والمنع عن تركه على تقدير 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الاعتبار يعبّر عن أحدهما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قيامه مقام صاحبه في افادة الامتثال واسقاط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الآخر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قام صاحبه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جرى ديدنهم في هذا التفريع بتسمية العزم بدلا والفعل مبدلا ، ولكن في تشخيص ذلك المبدل نوع اشتباه ، حيث ورد ذكره في كلامهم مجملا مع كونه محتملا لوجوه لا يستقيم فرض البدليّة حسبما زعمه أصحاب القول بها إلاّ مع بعضها ، فإنّ ما يفرض كونه مبدلا إمّا نفس الفعل الّذي تعلّق به الأمر القابل لإيقاعات جزئيّة على حسب أجزاء الوقت المضروب له أو أجزاء ما هو من لوازم وجوده ، أو إيقاعه في الجزء الأوّل ثمّ الجزء الثاني ثمّ الجزء الثالث وهكذا إلى أن يتضيّق الوقت على وجه يكون العزم في كلّ لاحق بدلا عن إيقاع الفعل في سابقه وله اعتباران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عروض وصف المبدليّة له فردا من المأمور به الكلّي متميّزا بأجزاء الوقت ، بمعنى كون العزم بدلا عنه من حيث إنّه من أفراد الفعل الّذي تعلّق به الأمر المتمايزة بأجزاء الوقت من غير أن يعتبر بالقياس إليه أمر ولا حكم آخر غير ما ثبت له من عنوان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عروض ذلك الوصف له ممّا حصل له عنوان آخر مأمور به غير ما هو عنوان أصل الفعل الّذي أمر به ، وهو التعجيل والمسارعة إلى فعل المأمور به ، بمعنى وقوع العزم بدلا عن واجب آخر غير المأمور به منطبق على فرده المتميّز بأجزاء الوقت وهو الفور والبدار إلى فعل المأمور 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باطل وإن اسند إلى ظاهر السيّد إرادته ، للإجماع على أنّ مجرّد حصول العزم مكان الفعل لا يوجب سقوط الأمر بذلك الفعل ، ومن أحكام البدليّة الناشئة عن التخيير أن </w:t>
      </w:r>
    </w:p>
    <w:p>
      <w:pPr>
        <w:pStyle w:val="BookText"/>
        <w:rPr/>
      </w:pPr>
      <w:r>
        <w:rPr>
          <w:rFonts w:ascii="Amiri" w:hAnsi="Amiri" w:eastAsia="Amiri" w:cs="Amiri"/>
          <w:color w:val="111111"/>
          <w:sz w:val="28"/>
          <w:sz w:val="28"/>
          <w:szCs w:val="28"/>
          <w:rtl w:val="true"/>
          <w:lang w:bidi="ar-SA"/>
        </w:rPr>
        <w:t>يكون كلّ من المعادلات إذا حصل كافيا في حصول الامتثال وسقوط الأمر وارتفاع التكليف بالمرّة كما في خصال الكفّارة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الثاني في البطلان بتقريب ما ذكر ، فإنّ الايقاع الجزئي من ايقاعات الفعل وإن لم يكن بنفسه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الحكم إنّما تعلّق بالطبيعة المعرّاة عن تلك الإيقاعات وملاحظتها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يوجب الامتثال والخروج عن عهدة التكليف من جهة انطباقه على المأمور به الكلّي ، فلو صحّ بدليّة العزم عنه لوجب كونه كافيا في الخروج عن عهدة التكليف بما هو فرد له كما أنّه بنفسه كاف في ذلك ، والتالي باطل بالإجماع والمقدّم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أن يكون مرادهم بما يقع مبدلا ما ذكر في الوجه الثالث ، كما تنبّه عليه بعض الأفاضل وإن كان عباراتهم في نقل ذلك المذهب خالية عن التصريح بذلك ، فحينئذ يبقى أصل الفعل واجبا بلا بدل كما أنّه يبقى كلّ واحد من أفراده يبقى خاليا عن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يفرض العزم بدلا عنه إنّما هو الفور والبدار إلى فعل المأمور به الّذي هو بنفسه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وقع لما ذكره غير واحد في دفع هذا القول ، منهم شارح المنهاج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العزم صالحا لبدليّة الفعل الواجب لتأدّى الواجب به وسقط عنه ، إذ البدل ما يقوم مقام المبدل ، لكن لا يتأدّى الواجب به إتّفاقا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فهموا من كلامه ارادة المعنى الأوّل كما استظهره بعض الأفاضل من كلام السيّد ، أو أنّهم غفلوا عن احتمال إرادة المعنى الأخير ولم يلتفتوا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تبيّن أنّ القول ببدليّة العزم لا يكاد ينضبط إلاّ باحراز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الفور والبدار مع كلّ واجب 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التخيير بينه وبين العزم ليتولّد منه حكم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وستعرف أنّ كلاّ منهما في محلّ المنع وموضع الفساد ، كما تبيّن من هنا أيضا أنّ القول ببدليّة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احتمال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إنكار الموسّع بالمعنى الأخصّ ومصير إلى اثبات التضيّق بالمعنى الأعمّ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يفارق عن القول باختصاص الوجوب بأوّل الوقت من حيث إنّه مصير إلى التضيّق بالمعنى الأخصّ ، فهذا القائل يوافق أصحاب القول بالتوسعة في مصيره إلى التوسعة في وقت الأداء وإن كان يخالفهم في اعتبار الضيق بالنسبة إلى الرخصة ، ويوافق أصحاب القول بالاختصاص بالأوّل في مصيره إلى عدم الرخصة في التأخير وإن كان يخالفهم في القول </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واختاره الشيخ رحمه اللّه على ما حكاه المحقّق عنه ، تبعهما السيّد أبو المكارم ابن زهرة ، والقاضي سعد الدين بن البرّاج ، وجماعة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ببقاء وقت الأداء ، فهو قائل بالتوسعة من جهة ومنكر لها من اخرى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يحكى جعل العزم في حكم البدليّة جزءا من البدل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بدل الفعل في أوّل الوقت هو العزم على الفعل في ثانيه مع أدائه فيه ، ثمّ العزم على الفعل فيه مع أدائه فيه </w:t>
      </w:r>
      <w:r>
        <w:rPr>
          <w:rStyle w:val="FootnoteAnchor"/>
          <w:rtl w:val="true"/>
        </w:rPr>
        <w:footnoteReference w:id="64"/>
      </w:r>
      <w:r>
        <w:rPr>
          <w:rFonts w:ascii="Amiri" w:hAnsi="Amiri" w:eastAsia="Amiri" w:cs="Amiri"/>
          <w:color w:val="111111"/>
          <w:sz w:val="28"/>
          <w:sz w:val="28"/>
          <w:szCs w:val="28"/>
          <w:rtl w:val="true"/>
          <w:lang w:bidi="ar-SA"/>
        </w:rPr>
        <w:t>بدل من الفعل في ثاني الوقت ، وهكذا فيكون الفعل في آخر الوقت مع ما تقدم عليه من العزم على الفعل في ثاني الحال وثالثه إلى آخر الوقت بدلا عن الفعل في ثاني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المتأمّل سخافة ذلك وبعده عن كلماتهم بمراحل ، ولذا أورد عليه بعض الأفاضل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لظواهر كلماتهم إذا جعل الفعل في ثاني الحال وثالثه مثلا بعضا من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مانع من كونه هو البدل على الاستقلال من غير حاجة إلى ضمّ العزم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والمعروف في كتب العامّة إسناد هذا القول إلى القاضي أبي بكر الباقلاني على ما ضبطه البهائي في حواشي زبدته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 والمنية إسناده إلى الجبّائيين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وقوّاه البهائي في زبدته مستظهرا في حواشيها عن كلام السيّد في الذريعة دعوى كونه مذهبا لأصحابنا الإماميّة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وحاصل كلام المرتضى في الذريعة أنّ للعلماء في هذه المسألة ثلاثة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في كلّ الوقت مخيّرا بين الفعل والعزم إلى أن يبقى مقدار الفعل فيتعيّن ، وجعل القول بالمراعاة مندرجا تحت القول الثاني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وأهمل الرابع القول الّذي ذهب إليه بعض المتأخّرين كالحاجبي والعلاّمة والمحقّق ، وإهماله لذلك يشعر بأنّه لم يكن معروفا في عصره ، وكذا حصره أقوال العلماء في الثلاثة وقوله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عندنا تأخير الصلاة عن أوّل الوقت إلاّ ببدل هو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w:t>
      </w:r>
    </w:p>
    <w:p>
      <w:pPr>
        <w:pStyle w:val="BookText"/>
        <w:rPr/>
      </w:pPr>
      <w:r>
        <w:rPr>
          <w:rFonts w:ascii="Amiri" w:hAnsi="Amiri" w:eastAsia="Amiri" w:cs="Amiri"/>
          <w:color w:val="111111"/>
          <w:sz w:val="28"/>
          <w:sz w:val="28"/>
          <w:szCs w:val="28"/>
          <w:rtl w:val="true"/>
          <w:lang w:bidi="ar-SA"/>
        </w:rPr>
        <w:t>والأكثرون على عدم الوجوب ، ومنهم المحقّق والعلاّمة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فيحصل ممّا اخترناه في المقام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الأولى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مستفاد من الأمر ، وهو مقيّد بجميع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فيما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تطبيق أجزاء الفعل على أجزاء الوقت ، بأن يكون الجزء الأوّل من الفعل منطبقا على الجزء الأوّل من الوقت ، والأخير على الأخير ؛ فإنّ ذلك باطل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تكراره في أجزائه ، بأن يأتي بالفعل في كلّ جزء يسعه من أجزاء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الأمر تعرّض لتخصيصه بأوّل الوقت أو آخره ولا بجزء من أجزائه المعيّنة قطعا ، بل ظاهره ينفي التخصيص ضرورة دلالته على تساوي نسبة الفعل إلى أجزاء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القول بالتخصيص بالأوّل أو الآخر تحكّما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وتعيّن القول بوجوبه على التخيير في أجزاء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جزء أدّاه فقد أدّاه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الوجوب مختصّا بجزء معيّن ، فإن كان آخر الوقت ، كان المصلّى للظهر مثلا في غيره مقدّما لصلاته على الوقت ؛ فلا تصحّ ، كما لو صلاّها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أوّله ، كان المصلّي في غيره قاضيا ، فيكون بتأخيره له عن وقته عاصيا ، كما لو أخّر إلى وقت العصر ، وهما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ورد بالفعل ، وليس فيه تعرّض للتخيير بينه وبين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ظاهره ينفي التخيير ، ضرورة كونه دالاّ على وجوب الفعل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 القول الثالث هو مذهب أصحابنا الإماميّة رضي اللّه عنهم وإلاّ لبطل حصر أقوال العلماء 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وحكاه بعض الأفاضل عن تلميذه الفاضل الجواد ، وعنه أيضا أنّه عزاه إلى أكثر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نسبه بعض الأعاظم إلى المعظم واختاره وعليه بعض الأعلام وغيره ممّن تأخّر عنه ، واختاره السيّد في المنية تبعا لشيخه في التهذيب وغيره ، وعزاه إلى أبي الحسين البصري وفخر الدين وأكثر المحقّقين وهو المختار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على عدم وجوب العزم بدلا عن الفعل حسبما توهّمه الجماعة ، والحجّة </w:t>
      </w:r>
    </w:p>
    <w:p>
      <w:pPr>
        <w:pStyle w:val="BookText"/>
        <w:rPr/>
      </w:pPr>
      <w:r>
        <w:rPr>
          <w:rFonts w:ascii="Amiri" w:hAnsi="Amiri" w:eastAsia="Amiri" w:cs="Amiri"/>
          <w:color w:val="111111"/>
          <w:sz w:val="28"/>
          <w:sz w:val="28"/>
          <w:szCs w:val="28"/>
          <w:rtl w:val="true"/>
          <w:lang w:bidi="ar-SA"/>
        </w:rPr>
        <w:t>ترجع إلى قياس استثنائي وارد في القضيّة المأخوذة على حدّ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 أنّه لو وجب العزم تخييرا بينه وبين الفعل في أوّل الوقت فإمّا أن يكون ذلك بدلالة أصل الأمر الوارد بذلك الفعل أو بدلالة خارج عليه ،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في الدلالة على التوسعة ورد مطلقا ولم يكن في الدلالة على جواز تأخير الفعل عن أوّل الوقت إلى آخره مقيّدا بما يقضي ببدليّة العزم واشتراط جواز تأخيره بالعزم عليه في ثاني الحال ليلزم منه ثبوت التخيير بينهما ، بل هو من جهة تعلّقه بما لم يؤخذ معه ما أوجب سقوط جهة التعيين عنه وعدم اعتبارها معه كما في الأمر بالخصال ظاهر في نفي التخيير ودالّ على وجوب الفعل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قيام دليل من العقل والنقل على أنّ العزم واجب تخييرا بينه وبين الفعل ، وعدم الدليل في مثله دليل العدم ، مضافا إلى أنّ الأصل عدمه من جهات عديدة ، والوجوه الّتي استندوا إليها لوجوبه على نحو البدليّة كلّها مدخولة لا تنهض 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يندفع ما أورده البهائي على الاستدلال لخلوّ الأمر عن الدلالة على البدليّة ، وعلى ما ذكره العلاّمة في المختلف في إبطال مذهب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وجوب الموسّع لا يستلزم وجوب العزم ، وإنّما وجوب العزم مستفاد من أحكام الإيمان لا من وجوب الموسّع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 خلوّ الأمر عنها لا يمنع ثبوتها 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السيّد لم يقل بأنّ وجوب العزم مستفاد من وجوب الموسّع وإنّما استفاده من لزوم خروج الواجب عن كونه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الدليل كغيره من أدلّة هذا القول عليل ولا يصلح دليلا على الحكم المخالف للظاهر والاصول لما سيتبيّن بعد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ذلك أيضا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لا بدّ وأن يكون مساويا لمبدله في جميع الامور المعتبرة وإلاّ لم يكن بدلا عنه لأنّه قائم مقامه ، ولا يعقل إلاّ إذا اعتبر فيه جميع ما هو معتبر في المبدل والعزم ليس منه ، لأنّ الفعل مسقط للتكليف وهو لا يسقطه فلا يكون بدلا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لا بدّ وأن يوافق مبدله في العدد وإلاّ يستحيل كونه بدلا ، لأنّ وجوب البدل على حدّ وجوب المبدل ، فحينئذ إن وجب العزم في الوسط أيضا لزم مخالفة البدل من جهة تعدّده للمبدل من جهة اتّحاده ، وإلاّ فإن وجب الفعل في الوسط لزم التكرار في الأمر ، وإن لم يجب لزم سقوطه في الأوّل ببدليّة العزم ، والكلّ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العزم لو صحّ كونه بدلا لم يجز فعله مع القدرة على المبدل ، كسائر الأبدال مع مبدلاتها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العزم من أفعال القلب ولم يعهد في الشريعة جعل أفعال القلب بدلا عن أفعال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أخّر الصلاة عن أوّل الوقت مع الغفلة عن العزم كان عاصيا بترك الأصل وبدله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نقطع بأنّ من صلّى الظهر مثلا في أثناء الوقت كان ممتثلا بما امر به ، وليس ذلك إلاّ لكون المأتيّ به صلاة بخصوصها لا لكونها بدلا عن العزم ، ولو كان القول بالبدليّة صحيحا لكان الامتثال بسبب كونها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بأنّ الامتثال بالفعل إنّما يحصل من غير جهة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العزم على الفعل من أحكام الإيمان فيثبت مع ثبوته وينتفي مع انتفائه فهو واجب مطلقا ، ولذا كان واجبا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جميع تلك الوجوه من الوهن وعدم انتهاضها دليلا على بطلان دعوى وجوب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أشرنا إليه سابقا ، وحاصله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يستقيم إذا كان المراد بالمبدل في كلام القائل ببدليّة العزم عنه نفس الفعل ، وأمّا إذا كان مراده إيقاعه في أوّل الوقت بعنوان البدار والمسارعة إليه فلا ، ضرورة أنّ البدار حينئذ مبدل يسقط التكليف به بالعزم على الفعل في ثاني الحال وثالثه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المبدل هنا هو الإيقاعات الجزئيّة إلى أن يتضيّق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بالايقاعات ما يصدق عليها عنوان البدار والمسارعة فهو متّجه لرجوعه حينئذ إلى ما ذكرناه ، وإن اريد بها ما يصدق عليها عنوان الفرديّة فهو باطل لكونه كرّا على ما فرّ فإنّ العزم إذا كان بدلا عن الفرد لزم كونه قاضيا بامتثال الأمر أيضا ، لأنّ ذلك من أحكام المبدل والمفروض أنّ الفرد لم يتعلّق به الأمر على مذهب المجيب ، بل الأمر إنّما تعلّق بالكلّي وكون الفرد موجبا للامتثال من جهة انطباقه على ذلك الكلّي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ما لعلّه ليس بمراد في المقام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استحالة مخالفة البدل لمبدله في العدد ، إذ لا نعقل مانعا من الشرع والعقل عن تعدّد البدل مع اتّحاد المبدل ، لأنّ ذلك حكم منوط بالتعبّد ، وكون وجوب البدل على حدّ وجوب </w:t>
      </w:r>
    </w:p>
    <w:p>
      <w:pPr>
        <w:pStyle w:val="BookText"/>
        <w:rPr/>
      </w:pPr>
      <w:r>
        <w:rPr>
          <w:rFonts w:ascii="Amiri" w:hAnsi="Amiri" w:eastAsia="Amiri" w:cs="Amiri"/>
          <w:color w:val="111111"/>
          <w:sz w:val="28"/>
          <w:sz w:val="28"/>
          <w:szCs w:val="28"/>
          <w:rtl w:val="true"/>
          <w:lang w:bidi="ar-SA"/>
        </w:rPr>
        <w:t>المبدل لا يقتضي ذلك ، بل غايته لزوم الموافقة في ماهيّة الوجوب وكيفيّته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مرّ من أنّ المبدل هو الايقاعات فيتعدّد المبدل كتعدّد البدل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منع الملازمة ، فإنّها تسلّم في الأبدال الاضطراريّة كالتيمّم بدلا عن الوضوء والقعود بدلا عن القيام ونحو ذلك ، والبدليّة هنا عند القائل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تشبيه المقام بخصال الكفّارة ومن استدلاله أيضا بأنّ العزم ثبت فيه حكم خصال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كلّ من الفعل والعزم بدلا من جهة ومبدلا من اخرى ، فلا يعتبر في مثل ذلك انتفاء القدرة على أحدهما في الاكتفاء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ورود بدليّة فعل القلب عن فعل الجارحة في الشريعة في غير هذا المقام لا ينافي ورودها فيه إذا ساعد إليه الدليل فإنّه المتّبع ، فالشأن إنّما هو في ابطال ذلك الدليل ، وما ذكر في الاحتجاج لا يجدي بالنسبة إليه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الغفلة عن العزم على وجه تقارن الغفلة عن الفعل أيضا ، بمعنى كونه غافلا عن الفعل وعن بدله معا ، فانتفاء العصيان من جهة انتفاء التكليف لأنّ الغافل لا تكليف عليه ، ولو فرضت مع التذكّر للفعل فبطلان التالي ممنوع ، كيف ولزوم العصيان حينئذ لازم لمذهب من يقول بكون جواز تأخير الفعل عن أوّل الوقت مشروطا بالعزم عليه ، فالشأن حينئذ إنّما هو في منع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السادس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اريد به أنّ البدل لا بدّ في كونه قائما مقام مبدله من كون وقوعه بقصد عنوان البدليّة ، فاعتبار ذلك في الأبدال على الإطلاق ممنوع ، وثبوت اعتباره في التيمّم بالدليل لا يقضي باعتباره في غيره كما هو الحال في خصال الكفّارة ، وقد تبيّن أنّ الخصم يقيس المقام عليها ، ولو اريد به أنّ الصلاة بعد وقوعها لا يصدق عليها عنوان البدليّة فهو محلّ منع على مذهب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السابع فأجاب عنه في الزبدة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العزم من أحكام الإيمان لا ينافي بدليّته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وقت ترك الواجب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وعلّله في الحاشية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بجواز أن يكون الشيء واجبا في نفسه ومع هذا يصير بدلا عن واجب آخر في بعض الأوقات ، كمن نذر الاعتكاف فدخل شهر رمضان فينوب الصوم الواجب أصالة عن صوم الاعتكاف كما قاله بعضهم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يقم على وجوب العزم دليل غيره ؛ فيكون القول به أيضا تحكّما ، كتخصيص الوجوب بجزء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لوجوب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جاز ترك الفعل في أوّل الوقت أو وسطه ، من غير بدل ، لم ينفصل عن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من إيجاب البدل ليحصل التمييز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يجب ، فليس هو غير العزم ، للاجماع على عدم بدليّة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الحجّة بهذا التقرير مذكورة عن السيّد في كلام جماعة منهم السيّد في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الزبدة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بخلوّ تركه عن بدل في الفجاءة ولا اثم فيخرج عن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كونه حجّة اخرى 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كان فأجاب السيّد في المنية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بمنع الملازمة مستندا إلى أنّ إيقاع الصلاة في الوقت إنّما ينفصل عن المندوب بكونه امتثالا للأمر الجازم بخلاف المندوب ، ومشاركته للمندوب في جواز الترك وحصول الثواب لا يقدح في وجوبه مع انفصاله عنه بما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محصّل كلامه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ذكروه بين الواجب والمندوب من الفرق بأنّ الأوّل ما لا يجوز تركه بلا بدل والثاني ما يجوز تركه بلا بدل فرق بينهما اصطلاحي ، وعدم بقاء الفرق بينهما بحسب الاصطلاح على تقدير عدم وجوب بدليّة العزم لا يقضي بعدم الفرق بينهما بحسب اللبّ والمعنى ، والأحكام منوطة بالامور اللبّية والمعنويّة لا الامور الاصطلاحيّة ، والفرق بينهما من هذه الجهة حاصل ولو مع عدم بدليّة العزم ، وهو أنّ الصلاة الواقعة في الوقت إنّما تقع بعنوان كونه إمتثالا للأمر الايجابي الحتمي الجازم بخلاف المندوب ، فإنّه يقع لا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يمكن تنزيل ما أجابه العلاّمة في المختلف عمّا نقله عن السيّد من الاحتجاج المذكور من منع الملازمة ، فما ذكره البهائي في حواشي الزبدة في ردّ ذلك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للبحث في هذا الجواب مجالا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تنزيل كلام العلاّمة إلى ما ذكره جماعة منهم المصنّف في منع الملازمة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قرّره بعض 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كلام لنا في الفرد الأخير وأمّا في الباقي فالبدل متحقّق وهو كلّ واحد من الجزئيّات المتمايزة بالوقت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وبأنّه ثبت في الفعل والعزم حكم خصال الكفّارة ، وهو أنّه لو أتى بأحدهما أجزأ ، ولو أخلّ بهما 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معنى وجوب أحدهما ؛ فيثبت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وإن كان بظاهره أمتن ممّا ذكره السيّد في المنية كما لا يخفى على المتأمّل ، إلاّ أنّ فيه أيضا عند التحقيق شيئا ، وهو أنّ اعتبار البدليّة فيما بين الجزئيّات المتمايزة بالوقت على نحو ما يعتبرها المستدلّ فيما بين الفعل والعزم مبنيّ على أحد الأمرين ، من تعلّق الأحكام بالأفراد أو استلزام التوسعة في الوقت التخيير الشرعي فيما بين أجزائه والجزئيّات المتمايزة بتلك الأجزاء ، والكلّ ممنوع كما عرفت سابقا ، مع ابتناء ذلك على تغيير في عبارة الدليل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تركه بلا بدليّة العزم لم ينفصل عن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دفع الاحتجاج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دعوى كون الواجب ما لا يجوز تركه لا إلى بدل متين لا غبار عليه ، ولكنّه لا ينافي وجوب الموسّع على تقدير عدم بدليّة العزم ، لأنّ ما ذكر في الحدّ مفهوم له 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تركه إلى بدل كالمخيّر في التخيير الشرعي كما في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يجوز تركه رأسا ، لأجل أنّه لا بدل له في الشريعة كالواجب العيني ، ولا سيّما إذا كان مضيّقا بالمعنى الأخصّ ، والموسّع من هذا النوع فعدم كون العزم بدلا عنه لا يستلزم جواز تركه لئلاّ ينفصل عن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فبجميع ما ذكرناه تبيّن أنّ أجوبة هذا الاحتجاج ثلاث ، غير الأخير منها ما وجدناه في كلام القوم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هو فلم نجد من تعرّض منهم لذكره ولعلّه أمتن وأسدّ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عمّا قرّره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الواجب على ما يساعد عليه النظر ما لا يجوز تركه لا إلى بدل ولا عن عذر ، والموت فجأة يصلح عذرا في المقام على ما هو المصرّح به في كلام غير واحد ، فلا يخرج الموسّع بلا بدليّة العزم عن الوجوب بسبب حصول تركه بالموت فجأة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العصيان بالترك في آخر الوقت مسلّم ولكنّه ليس من محلّ الكلام ، لكونه إخلالا بالواجب المعيّن لا فردي المخيّر ، وفي غيره ممنوع إن اريد مجرّد تركه مع عدم العزم عليه في ثاني الحال ، وإن اريد تركه مع العزم على عدم الفعل رأسا فهو كما لو تركه في آخر الوقت فإنّ العصيان إنّما هو على ترك الواجب المعيّن خاصّة ، فلو صادف بعد ذلك فعله كان العصيان المتقدّم على العزم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الانفصال عن المندوب ظاهر ممّا مرّ ، فإنّ أجزاء الوقت في الواجب الموسّع باعتبار تعلّق الأمر بكلّ واحد منها على سبيل التخيير تجرى مجرى الواجب المخيّر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جزء اتّفق إيقاع الفعل فهو قائم مقام إيقاعه في الأجزاء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حصول الامتثال في المخيّر بفعل واحدة من الخصال لا يخرج ما عداها عن وصف الوجوب التخييرىّ ، كذلك إيقاع الفعل في الجزء الأوسط أو الأخير من الوقت في الموسّع لا يخرج إيقاعه في الأوّل منه مثلا عن وصف الوجوب الموسّع ، وذلك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المندوب ،</w:t>
      </w:r>
    </w:p>
    <w:p>
      <w:pPr>
        <w:pStyle w:val="BookText"/>
        <w:rPr/>
      </w:pPr>
      <w:r>
        <w:rPr>
          <w:rFonts w:ascii="Amiri" w:hAnsi="Amiri" w:eastAsia="Amiri" w:cs="Amiri"/>
          <w:color w:val="111111"/>
          <w:sz w:val="28"/>
          <w:sz w:val="28"/>
          <w:szCs w:val="28"/>
          <w:rtl w:val="true"/>
          <w:lang w:bidi="ar-SA"/>
        </w:rPr>
        <w:t>وقد تقرّر في محلّه أنّه قبيح وموجب للعصيان وإن استتبع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يرجع محصله إلى النقض الإجمالي كالثاني ممّا ذكره المصنّف من الجوابين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منهما فالظاهر رجوعه إلى كونه جوابا بالمعارضة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حجج اخرى واهية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تساويه قبل الوقت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تارك المأمور به في الحال مع عدم العزم له في المستقبل معرض عن الأمر ، والإعراض عنه حرام ، وترك الحرام واجب ، وهو إمّا بالفعل أو ببدله وهو العزم لانحصار البدليّة فيه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العزم على ترك الواجب عزم على الحرام ، والعزم على الحرام حرام ، فالعزم على ترك الواجب حرام ، فحينئذ يجب العزم على فعل الواجب لعدم انفكاك المكلّف عن هذين العزمين ، فحيث امتنع أحدهما وجب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لزوم التساوي بمجرّد عدم بدليّة العزم ، كيف وهو ممّا لا يجوز تركه في تمام الوقت وإيقاعه في أيّ جزء منه بقصد أداء المأمور به وامتثال الأمر الجازم جائز وموجب للامتثال بخلافه ما قبل الوقت ، فإن تركه فيه رأسا جائز والإتيان به على القصد المذكور محرّم لكونه تشريعا ، وكلّ من لوازم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انتفاء اللازم من أدلّة انتفاء الملزوم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تحقّق موضوع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فانّه لا يقوم مقامه حيث يترك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كاف في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أنّا نقطع بأنّ الفاعل للصلاة مثلا ممتثل باعتبار كونها صلاة بخصوصها ، لا لكونها أحد الأمرين الواجبين تخييرا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والعزم ؛ فلو كان ثمّة تخيير بينهما ، لكان الامتثال بها من حيث إنّها أحدهما ، على ما هو مقرّر في الواجب التخييرىّ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 فالإثم الحاصل على الإخلال بالعزم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لكون المكلّف مخيّرا بينه وبين الصلاة ، حتّى يكونا كخصال الكفّارة ، بل لأنّ العزم على فعل كلّ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 حيث يكون الالتفات إليه بطريق الإجمال ، وتفصيلا عند كونه متذكّرا له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أحكام الإيمان يثبت مع ثبوت الإيمان ، سواء دخل وقت الواجب أو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واجب مستمرّ عند الالتفات إلى الواجبات إجمالا أو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وجوبه على سبيل التخيير بينه وبين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اختلفت الأحوال على المكلّف في أجزاء الوقت من غير سبق علم له بحصوله فلا إشكال في أنّه يأتي في كلّ جزء أراد أداء الصلاة فيه بما يناسب حالته في ذلك الجزء سواء كانت حالة اختيار أو حالة اضطرار ولو سبقه علم بحصوله كما لو علم في أوّل الوقت وهو قادر على الفرد الاختياري بأنّه لو أخّر أداء المكلّف به يطرئه في الأجزاء المتأخّرة حالة اضطرار تسلب قدرته على الفرد الاختياري أو أنّه كان في أوّل الوقت غير متمكّن إلاّ عن الفرد الاضطراري وكان في موضع رجاء زوال العذر الموجب للتمكّن عن الفرد الاختياري في الأجزاء المتأخّرة فهل يجب عليه التأخير في الثاني والإقدام على العمل في أوّل الوقت في الأوّل ، فيه إشكال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ترجيح الأوّل بملاحظة قاعدة الشغل ، ضرورة أنّ اليقين بالاشتغال يستدعي اليقين بالبراءة ، ولا يتأتّى إلاّ بالتأخير في موضع رجاء زوال العذر والتقديم في موضع احتمال طروّ العذر ، غير أنّ إطلاق دليل التوقيت بالنسبة إلى أجزاء الوقت يقضي بخلافه ، ضرورة أنّه يدلّ على مشاركة كلّ للأجزاء الاخر في تعلّق التكليف فيه ، وكون إيقاع الفعل فيه موجبا للامتثال وسقوط الأمر فحينئذ لو كان المكلّف في أوّل الوقت غير متمكّن إلاّ عن </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الأصحاب توقّف في وجوب العزم ، على الوجه الذي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 ، وإن كان الحكم به متكرّرا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استدلّ له بتحريم العزم على ترك الواجب ، لكونه عزما على الحرام ، فيجب العزم على الفعل ، لعدم انفكاك المكلّف من هذين العزمين ، حيث لا يكون غافلا ، ومع الغفلة لا يكون مكلّفا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من خصّ الوجوب بأوّل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الفضلة في الوقت ممتنعة ؛ لأدائها إلى جواز ترك الواجب ؛ فيخرج عن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فاللازم صرف الأمر إلى جزء معيّن من الوقت ، فإمّا الأوّل أو الأخير ، لانتفاء القول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هو الأخير ، لما خرج عن العهدة بأدائه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إجماعا ، فتعيّن أن يكون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 الاضطراري فإمّا أن يكون مكلّفا بما لا يسعه من الفرد الاختياري أو بما يسعه من الفرد الاضطراري ، أو لا تكليف له بالصلاة في أوّل الوقت بل يجب عليه انتظار الآخر ليصادفه زوال العذر الموجب للتمكّن عن الفرد الاختياري ، والأوّل تكليف بما لا يطاق ، والثالث موجب للتقييد في دليل التوقيت ، وهو ممّا لا دليل عليه إلاّ ما قرّر من الأصل الّذي لا يصلح لذلك لارتفاع موضوعه الّذي هو الشك بملاحظة إطلاق التوقيت الّذي هو دليل اجتهادي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اخترنا وجوب التأخير إلى زوال العذر لا يلزم خلوّ الأوّل عن التكليف لينافيه إطلاق دليل التوقيت ، بناءا على جواز التكليف بالشيء قبل مجيء وقته ، على نحو يكون التكليف مطلقا والمكلّف به مقيّدا نظير وجوب الصيام في نهار رمضان الّذي يتعلّق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المنافاة إنّما تحصل بالنسبة إلى الأجزاء ، فإنّ قضيّة إطلاق التوقيت حصول التكليف في كلّ جزء وتساوي نسبة الأجزاء بعضها إلى بعض في كون إيقاع الفعل في كلّ مجزيا وموجبا للامتثال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يتحصّل تحقيق إجمالي بالقياس إلى مسألة الإجزاء في الأمر ، ومثله الكلام فيما لو كان في أوّل الوقت بلا عذر عالما بطروّه فيما بعده أو محتملا له فأخّر الصلاة إلى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امتناع الفضلة في الوقت ، فقد اتّضح ممّا حقّقناه آنفا ، فلا نطيل باعادته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تخصيص الوجوب بالأوّل ، فبأنّه لو تمّ لما جاز تأخيره عنه ، وهو باطل أيضا ، كما تقدّمت الاشارة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من علّق الوجوب بآخر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واجبا في الأوّل لعصى بتأخيره ؛ لأنّه ترك للواجب ، وهو الفعل في الأوّل ، لكنّ التالي باطل بالاجماع ،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 والسند ظاهر ممّا تقدّم ؛ فانّ اللزوم المدّعى إنّما يتمّ لو كان الفعل في الأوّل واجبا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 بل وجوبه على سبيل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اللّه تعالى أوجب عليه إيقاع الفعل في ذلك الوقت ، ومنعه من إخلائه عنه ، وسوّغ له الاتيان به في أي جزء شاء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اختار المكلّف إيقاعه في أوّله أو وسطه أو آخره ، فقد فعل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صادفه ذلك ، فحينئذ إمّا أن يكون مكلّفا أو لا؟ والثاني باطل لإفضائه إلى تقييد دليل التوقيت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فإمّا أن يكون مكلّفا بما يناسب العذر أو بما لا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باطل لإدّائه إلى التكليف بما لا يطاق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أنكرت الإطلاق في المقام الأوّل كيف يمكنك التمسّك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له إطلاق من جهات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ادّعي بالنسبة إلى الصلاة وقد أنكرناه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ادّعيناه بالنسبة إلى أجزاء الوقت المحدود بالدلوك والغسق ، وهذا الإطلاق ممّا لم يطرئه جهة 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ورد عليه تقييد فيكون سليما عن المعارض ومحلا للاستناد إليه فلا منافاة بين الكلامين كما أنّه لا فرق في الحكم بين المقامين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بالتخيير في أوّل الوقت بين فردي الاختياري والاضطراري ينافي </w:t>
      </w:r>
      <w:bookmarkStart w:id="67" w:name="pg15527_175966"/>
    </w:p>
    <w:p>
      <w:pPr>
        <w:pStyle w:val="BookText"/>
        <w:rPr/>
      </w:pPr>
      <w:bookmarkEnd w:id="67"/>
      <w:r>
        <w:rPr>
          <w:rFonts w:ascii="Amiri" w:hAnsi="Amiri" w:eastAsia="Amiri" w:cs="Amiri"/>
          <w:color w:val="111111"/>
          <w:sz w:val="28"/>
          <w:sz w:val="28"/>
          <w:szCs w:val="28"/>
          <w:rtl w:val="true"/>
          <w:lang w:bidi="ar-SA"/>
        </w:rPr>
        <w:t>وكما أنّ جميع الخصال في الواجب المخيّر يتّصف بالوجوب ، على معنى أنّه لا يجوز الاخلال بالجميع ولا يجب الاتيان بالجميع ، بل للمكلّف اختيار ما شاء منها ، فكذا هنا لا يجب عليه إيقاع الفعل في الجميع ، ولا يجوز له إخلاء الجميع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والتعيين مفوّض إليه مادام الوقت متّسعا ؛ فاذا تضيّق تعيّن عليه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وينبغى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التخيير في الموضعين فرقا ، من حيث انّ متعلّقه في الخصال الجزئيات المتخالفة الحقائق ، وفيما نحن فيه الجزئيّات المتّفقة الحقيقة ؛ فانّ الصلاة المؤدّاة مثلا في جزء من أجزاء الوقت مثل المؤدّاة في كلّ جزء من الأجزاء الباقية ، والمكلّف مخيّر بين هذه الأشخاص المتخالفة بتشخّصاتها ، المتماثلة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الفرق أنّ التخيير هناك بين جزئيّات الفعل وها هنا في أجزاء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الاكتفاء بالاضطراري بالعجز عن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ينافيه لو قلنا بذلك التخيير في حالة واحدة وهو باطل بالضرورة كما لا نقول به في القصر والإتمام بل نقول بالتخيير في أوّل الوقت بين إيقاع الصلاة في جزء يناسبه الفرد الاختياري لمصادفة ذلك الجزء حالة الاختيار وجزء يناسبه الفرد الاضطراري لمصادفته حالة الاضطرار وظاهر أنّ ذلك لا يستلزم التخيير في وقت حالة الاختيار بين ما يناسبه وما يناسب حالة الاضطرار وذلك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8594269_2142443653"/>
      <w:bookmarkStart w:id="69" w:name="_Toc23"/>
      <w:bookmarkEnd w:id="68"/>
      <w:r>
        <w:rPr>
          <w:rtl w:val="true"/>
        </w:rPr>
        <w:t>هل الإجزاء من المسائل الاُصوليّة أو من المبادئ الأحكاميّة؟</w:t>
      </w:r>
      <w:bookmarkEnd w:id="69"/>
    </w:p>
    <w:p>
      <w:pPr>
        <w:pStyle w:val="BookText"/>
        <w:rPr/>
      </w:pPr>
      <w:r>
        <w:rPr>
          <w:rFonts w:ascii="Amiri" w:hAnsi="Amiri" w:eastAsia="Amiri" w:cs="Amiri"/>
          <w:color w:val="111111"/>
          <w:sz w:val="28"/>
          <w:sz w:val="28"/>
          <w:szCs w:val="28"/>
          <w:rtl w:val="true"/>
          <w:lang w:bidi="ar-SA"/>
        </w:rPr>
        <w:t>اختلفوا في أنّ الأمر بالشيء هل يقتضي الإجزاء مع الإتيان به على وجهه أو لا؟ على قولين أو أقوال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العناوين من اشتمالها على اقتضاء الأمر وعدمه كون المسألة من المسائل الأصوليّة ، لرجوع البحث فيها نفيا واثباتا على حسب هذا الظهور إلى الاقتضاء الّذي هو مرادف للدّلالة أو قريب منها ، بل وفي بعض العبائر التصريح بالدلالة ونفيها ، ولكن سياق </w:t>
      </w:r>
      <w:bookmarkStart w:id="70" w:name="pg15527_175967"/>
    </w:p>
    <w:p>
      <w:pPr>
        <w:pStyle w:val="BookText"/>
        <w:rPr/>
      </w:pPr>
      <w:bookmarkEnd w:id="70"/>
      <w:r>
        <w:rPr>
          <w:rFonts w:ascii="Amiri" w:hAnsi="Amiri" w:eastAsia="Amiri" w:cs="Amiri"/>
          <w:color w:val="111111"/>
          <w:sz w:val="28"/>
          <w:sz w:val="28"/>
          <w:szCs w:val="28"/>
          <w:rtl w:val="true"/>
          <w:lang w:bidi="ar-SA"/>
        </w:rPr>
        <w:t xml:space="preserve">الأدلّة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ومفادها أيضا كونه بحثا عن حكم من أحكام المأمور به الّتي يثبتها العقل بملاحظة الأمر ، ككونه موجبا لاستحقاق الثواب في تقدير وكونه موجبا لاستحقاق العقاب في تقدير ، ومن هذا القبيل كونه موجبا للإجزاء بالمعنى الآتي وعدمه ، فتكون من المبادئ الأحكاميّة وهو الأقرب بملاحظة ما سيأتي</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8594271_2142443653"/>
      <w:bookmarkStart w:id="72" w:name="_Toc24"/>
      <w:bookmarkEnd w:id="71"/>
      <w:r>
        <w:rPr>
          <w:rtl w:val="true"/>
        </w:rPr>
        <w:t>في حقيقة الإجزاء</w:t>
      </w:r>
      <w:bookmarkEnd w:id="72"/>
    </w:p>
    <w:p>
      <w:pPr>
        <w:pStyle w:val="BookText"/>
        <w:rPr/>
      </w:pPr>
      <w:r>
        <w:rPr>
          <w:rFonts w:ascii="Amiri" w:hAnsi="Amiri" w:eastAsia="Amiri" w:cs="Amiri"/>
          <w:color w:val="111111"/>
          <w:sz w:val="28"/>
          <w:sz w:val="28"/>
          <w:szCs w:val="28"/>
          <w:rtl w:val="true"/>
          <w:lang w:bidi="ar-SA"/>
        </w:rPr>
        <w:t xml:space="preserve">ولا بدّ قبل الخوض في أصل المطلب من رسم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المكلّف باعتبار لحوق الحكم الشرعي به يطرءه التقسيم عندهم باعتبارات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إلى ما يكون مجزيا وما لا يكون مجزيا ، والإجزاء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صرّح به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 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تهذيب العلاّمة وشرحه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الإتيان بالفعل كافيا في سقوط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الفعل في سقوط التعبّد ، وقريب من ذلك ما في المنهاج وشرحه من أنّه الأداء الكافي في سقوط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كون النقل على فرض تحقّقه من باب النقل من العامّ إلى الخاصّ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يحصل الإجزاء بهذا المعنى إذا أتى به المكلّف مستجمعا لجميع الأمور المعتبرة فيه شرعا ، فغير المجزي على هذا ما لا يكون كذلك إذا لم يوقعه على الوجه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المنية عن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الإجزاء عبارة عن سقوط القضاء ، ومثله ما في شرح المنهاج عن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الإجزاء حيث أتى المكلّف بالفعل في وقته ، وعدم صدق سقوط القضاء لعدم موجب القضاء وهو خروج الفعل عن الوقت ، كما انّ السيّد نقل ردّ ما حكاه بأنّ سقوط القضاء قد يتحقّق بدون الإجزاء فيغايره ، كما لو أتى المكلّف بالفعل مجرّدا عن بعض شروطه ثمّ مات ، فإنّه يسقط عنه القضاء ولا يكون هذا الفعل مجزيا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المسقط للقضاء هنا إنّما هو الموت لا الفعل ، فلا يصدق على الفعل أنّه مسقط ، كما لا يصدق عليه أنّه مجز فلا يغايره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الإيراد المذكور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بسقوط القضاء سقوط ما يلزم المكلّف على تقدير إخلاله بالفعل في بعض الامور المعتبرة فيه أو تركه إيّاه في الوقت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فالقضيّة هنا شأنيّة فلا ينافيها عدم تحقّق الفعليّة لعدم حصول الموجب ، ولذلك يتناول </w:t>
      </w:r>
    </w:p>
    <w:p>
      <w:pPr>
        <w:pStyle w:val="BookText"/>
        <w:rPr/>
      </w:pPr>
      <w:r>
        <w:rPr>
          <w:rFonts w:ascii="Amiri" w:hAnsi="Amiri" w:eastAsia="Amiri" w:cs="Amiri"/>
          <w:color w:val="111111"/>
          <w:sz w:val="28"/>
          <w:sz w:val="28"/>
          <w:szCs w:val="28"/>
          <w:rtl w:val="true"/>
          <w:lang w:bidi="ar-SA"/>
        </w:rPr>
        <w:t xml:space="preserve">الحدّ لما لا قضاء له أصلا كصلاة العيدين مثلا ، حيث يراد بسقوط القضاء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ذكروه في 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الفقهاء بما سيأتي في بحث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على تقدير ثبوته فيه شرعا ، وهذا المعنى عند التحقيق يرجع إلى المعنى الأوّل لمكان الجزم بأنّ سقوط التعبّد ممّا لا محصّل له إلاّ بسقوط القضاء ، بناء على كون المراد بالقضاء هنا الإتيان بالمأمور به ثانيا في الوقت أو في خارجه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ذلك بكون الإجزاء على المعنى الأوّل على ما يظهر منهم وصفا للفعل ، فلذا حصل التعبير عنه بما يكون من المبادئ المتعدّية بخلاف سقوط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الخطب في ذلك سهل بعد ملاحظة توسّع باب المسامحة والتوسّع في العبارة ، فلعلّ مراد من فسّره بذلك اسقاط القضاء فيتّحد المعنيان لكونهما تعبيرين عن هذا المعنى ، مع إمكان كون نظره في ذلك إلى تفسير الإجزاء بالمعنى المتنازع فيه على ما يستفاد من تتبّع كلماتهم في تلك الأمثلة من كون مرادهم بالإجزاء سقوط القضاء ، كما يفصح عن ذلك ما في جملة من عناوينهم من التعبير بأنّ الإتيان بالمأمور به على وجهه يقتضي الإجزاء كما في بعضها ، أو يوجبه كما في آخر ، أو يستلزمه كما في ثالث ، فلولا المراد هذا المعنى لكان المناسب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الإتيان بالمأمور به مجز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كما لا يخفى ، وكأنّه إلى ذلك ينظر ما في مختصر الحاجبي وبيانه لشارحه من التعبير عن العنوان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الإجزاء الامتثال ، فالاتيان بالمأمور به على وجهه تحقّقه اتّفاقا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سقوط القضاء فيستلزمه ، وقال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ذلك أنّ الإجزاء قد يطلق عندهم على سقوط القضاء الّذي هو معنى الصحّة على اصطلاح الفقهاء ، بل على الامتثال أيضا الّذي هو معناها عند المتكلّمين كما يأتي بيانه في بحث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تبيّن بملاحظة ما في عبارة المختصر وغيره أنّ النزاع في تلك المسألة مخصوص بالإجزاء بمعنى سقوط القضاء ، وهو المصرّح به في كلام غير واحد من أصحابنا المتأخّرين مع دعوى الاتّفاق أو نفي الخلاف في الإجزاء بمعنى الامتثال ، كما يتبيّن أيضا بملاحظة جميع ما قرّرناه بعض الاشتباهات الحاصلة في المقام لبعض الأعلام ، حيث ذكر للإجزاء عند تحرير موضع النزاع معنيين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مسقطا للتعبّد به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القضاء ، ثمّ أخذ بالتصرّف في الأوّل بحمله على إرادة حصول الامتثال ، مستشهدا باتّفاقهم على الإجزاء بهذا المعنى ، بزعم أنّ المعنى الأوّل الّذي خرج عن المتنازع هو هذا المعنى ولا يستقيم ذلك إلاّ بصرفه عن ظاهره ، وهو كما ترى ليس في محلّه فإنّ المعنيين على ما عرفت تعبيران عن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ادّعى عليه الاتّفاق إنّما هو الإجزاء بمعنى الامتثال وهو إطلاق آخر ، لا الإجزاء بمعنى كون الفعل مسقطا للتعبّد به حتّى يحتاج إلى تكلّف التأويل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قرّرناه تعرف أنّ وصف الفعل بالإجزاء بالمعنى المتنازع فيه يرادف وصفه بالصحّة في العبادات على اصطلاح الفقهاء ، كما أنّ وصفه بالإجزاء بالمعنى المتّفق عليه يراد وصفه بالصحّة فيها على اصطلاح المتكلّمين ، إذ لا يراد بالامتثال إلاّ ما يرجع محصّله إلى موافقة الأمر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وصفه بالاجزاء بمعنى إسقاط التعبّد أو إسقاط القضاء فهو وصف له بما يلازم الصحّة على اصطلاح الفقهاء لا بما يرادفها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كلام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أنّ الإجزاء في العبادات هو اللازم المساوي للصحّة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الإجزاء بالمعنيين المتّفق عليه والمتنازع فيه ليس وصفا للفعل كما أشرنا إليه إجمالا فيما سبق ، مع أنّ ظاهرهم في تقسيم الفعل باعتبار الصحّة وخلافها إلى الصحيح وغيره كون الصحّة بكلّ من المعنيين وصفا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كون الإجزاء بهذين المعنيين أيضا وصفا للفعل ، ولا ينافيه وصفه بالإجزاء بمعنى الإسقاط في كلّ من تعبيريه بعد ملاحظة اعتبار تعدّد الجهة ، نظرا إلى أنّ الصحّة على اصطلاح المتكلمين عبارة عن موافقة الأمر على معنى موافقة المأتيّ به للمأمور به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يتأتّى ذلك بإيجاد ما يوافق المأمور به عنوانا وقيودا ، بأن يكون فردا من الكلّي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تحقيقه من تعلّق الأحكام بالطبائع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حينئذ له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الإيجاد الّذي هو وصف إضافي فيما بينه وبين الفاعل ، لاضافته إليه من حيث تعلّقه به وإلى الفاعل من حيث صدوره عنه ، واعتبار الوجود وهو الحاصل بالايجاد المتحقّق بعده ، فالإجزاء بمعنى الاسقاط وصف يلحقه باعتباره الأوّل ، والصحّة بمعنى </w:t>
      </w:r>
    </w:p>
    <w:p>
      <w:pPr>
        <w:pStyle w:val="BookText"/>
        <w:rPr/>
      </w:pPr>
      <w:r>
        <w:rPr>
          <w:rFonts w:ascii="Amiri" w:hAnsi="Amiri" w:eastAsia="Amiri" w:cs="Amiri"/>
          <w:color w:val="111111"/>
          <w:sz w:val="28"/>
          <w:sz w:val="28"/>
          <w:szCs w:val="28"/>
          <w:rtl w:val="true"/>
          <w:lang w:bidi="ar-SA"/>
        </w:rPr>
        <w:t>موافقة الأمر وصف يلحقه باعتباره الثاني ، فإنّ مفادها بالأخرة يرجع إلى الصفة الحاصلة في الموجود الثابت في ظرف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الوصفين كالفرق بين وصفي العلّة والمعلول والتأثير والأثر ، لكون الاعتبار الثاني متأخّرا بحسب الرتبة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هذا التوجيه لا يتمشّى في الإجزاء بالمعنى المرادف للصحّة على اصطلاح الفقهاء ولا يدفع الاشكال بالنسبة إليه ، فلا بدّ في دفعه من منع ظهور كون الصحّة بهذا الاصطلاح وصفا للفعل على نحو الحقيقة ، ولا ينافيه إطلاق الصحيح عليه أيضا بهذا الاعتبار ، لأنّه إطلاق يرد على سبيل المجاز ويراد به الموجب للصحّة ، فإنّ أداء الفعل على ما هو مأمور به هو المسقط للقضاء مطلقا ، فيكون الإطلاق من باب وصف الشيء بما يكون مسبّبا منه بواسطة اللفظ الموضوع للذات المتّصفة بالصحّة بعلاقة السببيّة ، كما في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سبب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فسّرنا المعنى في اصطلاح الفقهاء بإسقاط القضاء كما في جملة من العبائر تعيّنت في كونها وصفا للفعل على نحو الحقيقة وتوجّه الاشكال فبطل بذلك دعوى الترادف بين وصفه بالإجزاء بالمعنى المتنازع فيه ووصفه بالصحّة على هذا الاصطلاح ، غير أنّ هذا التفسير بعيد عن كلماتهم ، ولا سيّما بملاحظة تفسيرهم للصحّة عند إرادة بيان ما هو القدر المشترك بين صحّة العبادات وصحّة المعاملات بترتّب الأثر كما في كلام الأكثر ، أو متابعة الغاية كما في المنهاج وشرحه ، ضرورة أنّ الأثر المترتّب على صحيح العبادة عند الفقهاء إنّما هو سقوط القضاء لا إسقاطه ، فإنّ الاسقاط وصف للفعل ووصف الشيء لا يكون أثرا مترتّبا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المسألة على وجه ينطبق عليه كلّ من محلّ الوفاق ومحلّ الخلاف ما لو أتى المكلّف بالمأمور به على الوجه المعتبر فيه شرعا ، بأن يكون جامعا لجميع الأجزاء والشرائط وخاليا عن كلّ الموانع ، كما وقع التصريح به في مفاتيح السيّد ، وهو المستفاد عن غيره من أهل الاصول تصريحا وتلويحا كما لا يخفى على المتتبّع البصير ، فمحلّ الوفاق من ذلك أنّه يصير بذلك ممتثلا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عن الحاجبي فيما سبق دعوى الاتّفاق ، ووافقه على هذه الدعوى شارح المختصر في بيانه ، وحكى ذلك عن شارحه العضدي أيضا ، وعن شارح المنهاج أيضا ، بل </w:t>
      </w:r>
      <w:bookmarkStart w:id="73" w:name="pg15527_175971"/>
    </w:p>
    <w:p>
      <w:pPr>
        <w:pStyle w:val="BookText"/>
        <w:rPr/>
      </w:pPr>
      <w:bookmarkEnd w:id="73"/>
      <w:r>
        <w:rPr>
          <w:rFonts w:ascii="Amiri" w:hAnsi="Amiri" w:eastAsia="Amiri" w:cs="Amiri"/>
          <w:color w:val="111111"/>
          <w:sz w:val="28"/>
          <w:sz w:val="28"/>
          <w:szCs w:val="28"/>
          <w:rtl w:val="true"/>
          <w:lang w:bidi="ar-SA"/>
        </w:rPr>
        <w:t xml:space="preserve">عن العضدي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الامتثال وحقيقته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الخلاف من ذلك خروجه عن التكليف بالمرّة بذلك وفراغ ذمّته عمّا كانت مشغولة به ، وعدم وجوب إعادته عليه لا في الوقت ولا خارجه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ما عزاه في المنية إلى المحقّقين ، وبعض الأعلام عزاه إلى المشهور ، والسيّد في مفاتيحه عزاه إلى السيّد في الذريعة والشيخ في العدة والمحقّق في المعارج والمعتبر ، والعلاّمة في المنتهى والنهاية والتهذيب والمبادي ، والشهيدين في الذكرى والروض ، والمحقّق الثاني في جامع المقاصد ، والمحقّق الأردبيلي في مجمع الفائدة ، وسبط ثاني الشهيدين في المدارك ، والفاضل الخراساني في الذخيرة ، والمحدّث الكاشاني في المعتصم ، والرازي في المحصول ، وعليه الحاجبي في المختصر ، والبيضاوي في المنهاج ، وشارحاهما وأصحابنا المتأخّرين كافّة بل عن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مذهب أصحابنا والفقهاء وأكثر المعتزلة ، وعن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الفقهاء بأجمعهم وأكثر المتكلّمين ، وعن نهاية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به الجمهور ، وعن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المحقّقون</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8594273_2142443653"/>
      <w:bookmarkStart w:id="75" w:name="_Toc25"/>
      <w:bookmarkEnd w:id="74"/>
      <w:r>
        <w:rPr>
          <w:rtl w:val="true"/>
        </w:rPr>
        <w:t>في كلام القاضي عبد الجبّار ونقده</w:t>
      </w:r>
      <w:bookmarkEnd w:id="75"/>
    </w:p>
    <w:p>
      <w:pPr>
        <w:pStyle w:val="BookText"/>
        <w:rPr/>
      </w:pPr>
      <w:r>
        <w:rPr>
          <w:rFonts w:ascii="Amiri" w:hAnsi="Amiri" w:eastAsia="Amiri" w:cs="Amiri"/>
          <w:color w:val="111111"/>
          <w:sz w:val="28"/>
          <w:sz w:val="28"/>
          <w:szCs w:val="28"/>
          <w:rtl w:val="true"/>
          <w:lang w:bidi="ar-SA"/>
        </w:rPr>
        <w:t xml:space="preserve">والثاني ما نسب إلى القاضي عبد الجبّار ، وأضاف إليه بعض الأعلام وغيره أبا هاشم ، بل يستفاد عن بعض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لهما أتباعا في ذلك فقالا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الإتيان بالمأمور به على وجهه لا يقتضي سقوط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أنّهم اختلفوا في تقرير هذا المذهب عنهما ، فعن إحكام الآمدي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يقتضي اسقاط القضاء ولا يمتنع من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بعض الأعلام ، وصرّح به التفتازاني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مذهب عبد الجبّار هو أنّه قد أدّى الواجب وأتى بالمأمور به ، ومع ذلك يحتمل عدم خروجه عن العهدة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عندنا أن يأمر الحكيم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أثبت عليه وأدّيت الواجب ويلزمه القضاء مع ذلك ، وهذا مشعر بأن ليس النزاع في الخروج عن عهدة الواجب بهذا الأمر بل في أنّه هل يصير بحيث لا يتوجه إليه تكليف بذلك الفعل بأمر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كثير من المتكلّمين أنّه لا يدلّ على ذلك ولا يمتنع أن لا يكون مجزيا ويحتاج إلى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نهاية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وعبد الجبّار وأتباعهما أنّه لا يمتنع الأمر بالقضاء مع فعله ، فلزم من ذلك أنّه لا يدلّ على عدم وجوبه بل يكون عدم الوجوب مستفادا من الأصل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هاشم وأتباعه والقاضي عبد الجبّار أنّه لا يقتضي الإجزاء بمعنى </w:t>
      </w:r>
    </w:p>
    <w:p>
      <w:pPr>
        <w:pStyle w:val="BookText"/>
        <w:rPr/>
      </w:pPr>
      <w:r>
        <w:rPr>
          <w:rFonts w:ascii="IRNazanin" w:hAnsi="IRNazanin" w:eastAsia="IRNazanin"/>
          <w:color w:val="111111"/>
          <w:sz w:val="28"/>
          <w:sz w:val="28"/>
          <w:szCs w:val="28"/>
          <w:rtl w:val="true"/>
          <w:lang w:bidi="fa-IR"/>
        </w:rPr>
        <w:t>سقوط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تحصّل بالتأمّل في جميع ما قرّر في الأمر السابق من البداية إلى النهاية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الاصولييّن في فهم مراد القاضي وتقرير مذهبه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الاقتضاء مجرّدا عن دعوى اخرى متضمّنة لقضيّة إيجابيّة منضمّة إلى القضيّة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 مع دعوى عدم اجتماع أمر آخر بالقضاء غير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يحتمل في هذا المذهب القول باقتضاء الأمر لعدم الإجزاء وعدم سقوط القضاء في الجملة ، ولعلّ وجهه أنّ عدم الاقتضاء في قول هذا القائل مفهوم له فردان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 عن الإجزاء نفيا وإثباتا ، فيقابله قول الآخرين باقتضائه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اقتضاؤه لعدم الإجزاء ، فيقابله قول الآخرين باقتضاء الإجزاء أو بعدم اقتضاء عدم الإجزاء ، ولا يخفى بعده بل سقوطه ووضوح فساده ، حيث لم يرد لبيان ذلك في كلامهم تصريح ولا تلويح ولا إشارة ، بل هو ما ينافيه الأدلّة من الطرفين ، بل التحقيق أنّ الوجه الثاني أيضا سهو ، لكون أدلّة الطرفين متّفقة على الوجه الأوّل ، ولعلّه وهم نشأ عمّا تقدّم في عبارة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محكيّ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ويلزمه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بتوهّم أنّ هذه قضيّة يراد بها إيجاب القضاء فيكون خطابا آخر غير الأوّل مثبتا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إفادة ذلك هذا المعنى وإلاّ لكان عليه الإتيان بضمير الخطاب موضع الغيبة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ويلزمك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فالعدول عن الخطاب إلى الغيبة قرينة واضحة على إرجاع الضمير إلى ما قبله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المراد بتلك القضيّة حينئذ أنّ الواجب من لوازمه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تعليق الحكم على الوصف ممّا يشعر بعلّيّة مأخذ الاشتقاق وهو هنا وصف الوجوب ، وهو كما ترى وصف حصل في الواجب بالأمر الأوّل ، فيكون ثبوت القضاء من مقتضيات هذا الوصف لا من مقتضيات ما حصل فيه بأمر آخر ، بل لا يبعد انطباق ذلك على الوجه الثالث الّذي زيّفناه كما لا يخفى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كون ذلك التوهّم ناشئا عن توهّم كون الامتثال المتّفق على حصوله عبارة عن الخروج عن عهدة التكليف كما صرّح به التفتازاني ، فعلى هذا لا بدّ وأن يرجع مفاد هذا المذهب إلى أنّ الإتيان بالمأمور به على وجهه المستلزم للخروج عن العهدة لا يستلزم امتناع أمر آخر بالقضاء ، ولمّا كان إنكار ذلك ممّا يقرب من إنكار الضروري فلا بدّ وأن </w:t>
      </w:r>
    </w:p>
    <w:p>
      <w:pPr>
        <w:pStyle w:val="BookText"/>
        <w:rPr/>
      </w:pPr>
      <w:r>
        <w:rPr>
          <w:rFonts w:ascii="Amiri" w:hAnsi="Amiri" w:eastAsia="Amiri" w:cs="Amiri"/>
          <w:color w:val="111111"/>
          <w:sz w:val="28"/>
          <w:sz w:val="28"/>
          <w:szCs w:val="28"/>
          <w:rtl w:val="true"/>
          <w:lang w:bidi="ar-SA"/>
        </w:rPr>
        <w:t>يرجع كلام المثبتين للإجزاء إلى دعوى عدم تسمية المأمور به بالأمر الثاني قضاء في الاصطلاح ، فيعود النزاع بين الفريقين حينئذ لفظيّا راجعا طلى أمر لفظيّ اصطلاحي كما صرّح به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بعده عن طريقة أهل النظر ، ولا سيّما المحقّقين وفحول العلماء المتقدّمين والمتأخّرين من العامّة والخاصّة ، مع عدم كونه ممّا يساعد عليه شيء من أطراف المسألة ، ولا سيّما أدلّتها الّتي العمدة في تحصيل موضع النزاع في خلافيّات المسائل اصوليّة وفروعيّة ، بل الراحج في النظر القاصر القريب من كونه مقطوعا به أنّ الخلاف حاصل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فلعلّ منشأ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يرشد إليه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له مدلول مطابقي وهو الطلب الحتمي المتعلّق بايجاد الفعل في الخارج الّذي يترتّب على مخالفته استحقاق العقوبة وعلى موافقته استحقاق المثوبة ، ومدلول التزامي يثبته العقل وهو حصول الامتثال بفعله على معنى موافقة الأمر لو أتى به المكلّف على وجهه الرافع لاستحقاق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لاستحقاق المثوبة ، ومدلول آخر التزامي أيضا من جهة العقل على تقدير ثبوته وهو حصول الإجزاء الموجب لفراغ ذمّة المكلّف عمّا استقلّت به أوّلا بالمرّة ، فمرجع دعوى المثبتين إلى اثباته أيضا من جهة العقل كما يشهد به أدلّتهم الآتية وجعله كسابقه من توابع أداء المأمور به على وجهه ، كما أنّ مرجع دعوى النافين إلى نفي ذلك ، بدعوى عدم منافاة حصول الامتثال وموافقة الأمر لبقاء المأمور به بعد في الذمّة المحتاج رفعه إلى الإتيان به ثانيا في الوقت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فالمسألة حينئذ عقليّة لا مدخل لها بما يرجع إلى ما هو من أحوال الدليل ، والّذي يفصح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مساعدة أدلّة الطرفين غيره أكثر العناوين المشتملة على التعبير بأنّ الإتيان بالمأمور به على وجهه يقتضي الإجزاء أو لا يقتضيه؟ يستلزمه أو لا يستلزمه؟ يوجبه أو لا يوجبه؟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تهذيب العلاّمة التعبير عنه بأنّ الأمر يقتضي الإجزاء ، غير أنّه لا ينافي ما ذكرناه بعد حمله على المسامحة في التعبير أو أنّ الاضافة يكتفي فيها بأدنى الملابسة ، نظرا إلى أنّ الأمر أيضا له مدخليّة في الجملة في حصول الإجزاء ، لاستناده إلى حصول الأداء المأمور به على هذا الوصف ، وهو وصف أعطاه الأمر ، وممّا ينتهض قرينة على ذلك </w:t>
      </w:r>
      <w:bookmarkStart w:id="76" w:name="pg15527_175974"/>
    </w:p>
    <w:p>
      <w:pPr>
        <w:pStyle w:val="BookText"/>
        <w:rPr/>
      </w:pPr>
      <w:bookmarkEnd w:id="76"/>
      <w:r>
        <w:rPr>
          <w:rFonts w:ascii="Amiri" w:hAnsi="Amiri" w:eastAsia="Amiri" w:cs="Amiri"/>
          <w:color w:val="111111"/>
          <w:sz w:val="28"/>
          <w:sz w:val="28"/>
          <w:szCs w:val="28"/>
          <w:rtl w:val="true"/>
          <w:lang w:bidi="ar-SA"/>
        </w:rPr>
        <w:t>ورود هذا البحث في ذلك الكتاب في فصل أحكام المأمور به الّتي ثالثها هذا الحكم</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8594275_2142443653"/>
      <w:bookmarkStart w:id="78" w:name="_Toc26"/>
      <w:bookmarkEnd w:id="77"/>
      <w:r>
        <w:rPr>
          <w:rtl w:val="true"/>
        </w:rPr>
        <w:t>لا يرتبط هذا البحث بالبحث في تبعيّة القضاء للأداء وعدمها</w:t>
      </w:r>
      <w:bookmarkEnd w:id="78"/>
    </w:p>
    <w:p>
      <w:pPr>
        <w:pStyle w:val="BookText"/>
        <w:rPr/>
      </w:pPr>
      <w:r>
        <w:rPr>
          <w:rFonts w:ascii="Amiri" w:hAnsi="Amiri" w:eastAsia="Amiri" w:cs="Amiri"/>
          <w:color w:val="111111"/>
          <w:sz w:val="28"/>
          <w:sz w:val="28"/>
          <w:szCs w:val="28"/>
          <w:rtl w:val="true"/>
          <w:lang w:bidi="ar-SA"/>
        </w:rPr>
        <w:t>ومع ما ذكرنا فنحن نتكلّم في المسألة على كلّ من الوجهين المذكورين ، ونقرّر ما هو التحقيق فيهما خروجا عن شبهة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لا ينوط بظهور نقص في المأتيّ به بالقياس إلى المأمور به الواقعي ، بل هو عند التحقيق مخصوص بما يكون المأتيّ به الموجب للامتثال هو المأمور به الواقعي كما هو صريح العبارة المحكيّة عن عبد الجبّار فيما تقدّم وهو المصرّح به في مطاوي كلمات القوم ، كما يفصح عنه تصريحهم بكون المأتيّ به جامعا لجميع الأجزاء والشرائط خاليا عن جميع الموانع ، وعليه ينبّه تعبيرهم عن العنوان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إتيان المأمور به على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كلام بعض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 الخلاف بغير الواقعي الأوّلي من الواقعي الثانوي والظاهري الشرعي والظاهري العقلي بدعوى رجوعه إلى أمر صغروي ، وهو أنّ البدليّة المأخوذة في هذه الأنواع بالقياس إلى الواقعي الأوّلي هل هي بدليّة دائميّة فلا يجب إعادتها بعد زوال العذر أو تبيّن الفساد ، أو بدليّة مشروطة بما دام العذر أو ما لم يتبيّن الفساد والنقص فيجب إعادتها مع زوال العذر أو تبيّن الفساد والنقص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 كيف وهو ما لم يتعرّض لذكره أحد ولم يقع إشارة إليه في كلام أحد ممّن تعرّض لتحرير موضع النزاع ونقل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حصل في بعض المذكورات نزاع آخر غير مرتبط بهذا النزاع وسنشير إلى ما هو التحقيق فيه أيضا ، وتنزيل هذا البحث إلى ذلك النزاع ممّا لا يساعد عليه شيء من أطراف المسألة ، ولعلّه وهم نشأ عن ملاحظة تمسّك النافين بوجوب القضاء في الصلاة المأتيّ بها مع ظنّ الطهارة المتعقّب لانكشاف كذبه ، ولا ريب أنّ ذلك ليس مبنيّا على إناطة الحكم عند المستدلّ بجعل البدليّة مشروطة ، بل ظاهر الاستدلال أنّه غافل بالمرّة عن هذا المعنى كما يفصح عنه أدلّة المثبتين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هذه المسألة لا يرتبط بما يأتي البحث عنه من تبعيّة القضاء للأداء وعدمها ، ولا بما تقدّم البحث عنه من كون الأمر للماهيّة أو المرّة أو التكرار ، حتّى يكون البحث في هاتين المسألتين مغنيا عن هذا البحث ، بتوهّم رجوع القول بعدم الإجزاء إلى القول بتبعيّة القضاء للأداء ، ورجوع القول الآخر إلى القول بعدم التبعيّة ، وكون القول بالإجزاء متفرّعا على القول بالماهيّة أو المرّة والقول بعدم الإجزاء إلى القول بالتكرار ، </w:t>
      </w:r>
      <w:bookmarkStart w:id="79" w:name="pg15527_175975"/>
    </w:p>
    <w:p>
      <w:pPr>
        <w:pStyle w:val="BookText"/>
        <w:rPr/>
      </w:pPr>
      <w:bookmarkEnd w:id="79"/>
      <w:r>
        <w:rPr>
          <w:rFonts w:ascii="Amiri" w:hAnsi="Amiri" w:eastAsia="Amiri" w:cs="Amiri"/>
          <w:color w:val="111111"/>
          <w:sz w:val="28"/>
          <w:sz w:val="28"/>
          <w:szCs w:val="28"/>
          <w:rtl w:val="true"/>
          <w:lang w:bidi="ar-SA"/>
        </w:rPr>
        <w:t xml:space="preserve">لوضوح الفرق بينه وبينهما كما بين السماء والأرض ومغايرته لهما موضوعا ومحمولا وعنوانا ودليلا ، فإنّ البحث عن المسألتين بحث عن حال الدليل وهذا البحث بحث عن حال المأمور به ، ومسألة القضاء 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فات المأمور به في وقته بتركه بالمرّة أو حصول إخلال فيه موجب لفساده من جهة الأجزاء أو الشرائط ، وهذه المسألة مفروضة فيما لو حصل الإتيان بالمأمور به على ما امر به ، ومسألة القضاء مخصوصة بما لو كان المأمور به موقّتا ، وهذه المسألة عامّة له ولغيره وللقائل بالإجزاء أن يقول بتبعيّة القضاء للأداء ، كما أنّ للقائل بعدمه أن يقول بمنع تبعيّة القضاء للأداء ، ومحمول القول بالماهيّة أو المرّة دلالة الأمر على كون المطلوب بالأمر إيجاد الماهيّة من حيث هي أو من حيث وجودها في ضمن المرّة ، ومحمول القول بالإجزاء حصول فراغ الذمّة للمكلّف عمّا امر به من ماهيّة أو مرّة بعد ما أتى به على وجهه ، ومحمول القول بالتكرار دلالة الأمر على كون المطلوب إيجاد الماهيّة في ضمن مرّات متكرّرة حسبما يقتضيه الإمكان عقلا وشرعا بحيث لو انحلّ الأمر لرجع إلى أوامر متعدّدة على حسب تعدّد المرّات الممكنة ، موجبة لكون كلّ مرّة مأمورا بها على الاستقلال ، ومحمول القول بعدم الإجزاء بقاء ذمّة المكلّف مشغولة بما أتى به على وجهه من المأمور به حتّى يأتي به ثانيا في الوقت أو خارجه حتّى أنّه يلزم من ذلك لزوم القضاء في كلّ مرّة أتى بها على وجهها من المرّات المأمور بها على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يورد عليه بامور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تحصيل الحاصل المبنيّ على إعادة المعدوم ، أو عدم كون المأتيّ به تمام المأمور به الّذي هو خلاف الفرض ، فيجري هذا القول على القول بالماهيّة والمرّة أيضا كما يجري القول بالإجزاء على القول بالتكرار أيضا ، ولازمه كفاية كلّ مرّة اوتي بها على وجهها وعدم وجوب الإتيان بها ثانيا بعنوان القضاء الّذي يقول به الخصم</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8594277_2142443653"/>
      <w:bookmarkStart w:id="81" w:name="_Toc27"/>
      <w:bookmarkEnd w:id="80"/>
      <w:r>
        <w:rPr>
          <w:rtl w:val="true"/>
        </w:rPr>
        <w:t>لا يرتبط هذا البحث بالبحث في تبعيّة القضاء للأداء وعدمها</w:t>
      </w:r>
      <w:bookmarkEnd w:id="8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القضاء المتنازع في سقوطه وعدمه مرادا به الإتيان بالمأمور به ثانيا في الوقت أو خارجه لا معناه المصطلح المبحوث عنه في المسألة الآتية ، ولا ما يعمّه والإعادة على معناها المصطلح أيضا ، فما في بعض العبائر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به مطلق التدارك الشامل للإعادة والقضاء ، أو أنّ المراد بالإجزاء سقوط فعل المأمور به ثانيا أعمّ من الإعادة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بسديد إن أراد بهما المعنى المصطلح عليه فيهما ، فإنّ الإعادة على هذا المعنى عبارة عن فعل المأمور به ثانيا ، لوقوع الأوّل على نوع من الخلل ، والقضاء عبارة </w:t>
      </w:r>
    </w:p>
    <w:p>
      <w:pPr>
        <w:pStyle w:val="BookText"/>
        <w:rPr/>
      </w:pPr>
      <w:r>
        <w:rPr>
          <w:rFonts w:ascii="Amiri" w:hAnsi="Amiri" w:eastAsia="Amiri" w:cs="Amiri"/>
          <w:color w:val="111111"/>
          <w:sz w:val="28"/>
          <w:sz w:val="28"/>
          <w:szCs w:val="28"/>
          <w:rtl w:val="true"/>
          <w:lang w:bidi="ar-SA"/>
        </w:rPr>
        <w:t>عن إدراك مافات في الوقت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موضوع البحث على ما تقدّم بيانه ينافي كلاّ من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القول بعدم اقتضاء الإجزاء إن أرادوا أنّ الإتيان بالمأمور به أوّلا لا يوجب امتناع ورود أمر آخر بإتيانه ثانيا ولا ينافيه بل يمكن معه توجّه أمر آخر ، وأنّ الأمر الأوّل ساكت نفيا وإثباتا عن الإتيان بالمأمور به ثانيا ، بحيث لو ورد أمر آخر به لا يعارضه الأمر الأوّل ، فنصدّقهم على ذلك وفاقا لبعض الأجلّة وجماعة من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وابن زهرة والشيخ والآمدي وغيرهم ، ثمّ نسأل القائلين بالاقتضاء فإن رجع دعواهم إلى امتناع ذلك بالنظر إلى دلالة اللفظ أو العقل فهو دفع للضرورة ولا ينبغي صدوره عمّن هو دونهم فضلا عنهم ، وإن رجعت إلى منع تسمية ذلك قضاء في الاصطلاح فهو كلام خال عن المحصّل ، إذ ليس غرض الخصم إثبات أمر لفظي ليتوجّه إليه المنع ، بل هو مدّع لأمر معنوي وهو مسلّم بينه وبينهم فلا معنى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أنّ الإتيان بالمأمور به على وجهه لا يلازم فراغ الذمّة عنه وإن كان يلازم امتثال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كفاية أداء المأمور به على هذا الوجه في سقوط المأمور به عن الذمّة وفراغها عنه بالمرّة ممّا يقضي به ضرورة الوجدان والقوّة العاقلة وجرت عليه سيرة العقلاء كافّة ، مضافا إلى أنّ تجويز بقائه في الذمّة مع فرض حصول امتثال الأمر به ممّا يفضي إلى تجويز اجتماع النقيضين ، لوضوح أنّ امتثال الأمر ممّا لا يتأتّى إلاّ بتأدّي المأمور به ، على معنى انتقاله من الذمّة إلى الخارج ، ومعه لا يعقل تجويز بقائه فيها إلاّ على تجويز الاجتماع بينه وبين عدمه وهو محال ، مع أنّ بقاءه فيها لا بدّ له من موجب وهو إمّا الأمر الأوّل أو أمر آخر غيره ، ولا سبيل إلى شيء منهما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بتنائه على بقاء الاستدعاء الأوّل على حاله ، وهو مع حصول امتثاله ووجود مورده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لانقضاء المصلحة الداعية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خلاف الفرض ، مع أنّ الأوامر منوطة بمصالح النفس الأمريّة ، والمصلحة في المقام إمّا أن تكون ممّا يتأتّى بالأداء الأوّل أو بالأداء الثاني أو بهما معا ، والكلّ باطل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فلإفضائه إلى لغويّة تعلّق الأمر بالثاني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فلإفضائه إليها في تعلّقه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فبدليل الخلف ، فإنّ المفروض كفاية الإتيان الأوّل في حصول المصلحة المقصودة منه ، مع أنّ الباقي في الذمّة إمّا أن يكون عين ما أتى به أوّلا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فإمّا أن يجب الإتيان به على أنّه متمّم للأوّل أو على مطلوب آخر برأسه ، ولا سبيل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فلاستحالة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فلخروجه عن مفروض الكلام من حصول المأمور به في الخارج بكماله فلا يحتاج إلى متمّم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فلابتنائه على دلالة الأمر عليه وهي منتفية بضرورة العرف والوجدان ، ولا سيّما مع ما قرّرناه في محلّه من كون المطلوب بالأمر إيجاد الماهيّة الّتي تتحصّل بحصول فرد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بقاءه في الذمّة إمّا لبقاء المصلحة المطلوبة منه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فإمّا أن تكون تلك المصلحة ممّا يمكن حصولها بالإتيان به ثانيا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سبيل إلى الأوّل لقضاء عدم بقاء المصلحة في الذمّة بارتفاع الأمر ومعه لا قاضي بالإتيان 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الثاني لاستلزام إمكان حصولها بذلك لإمكان حصولها بالأوّل إذ لا فرق بينهما في الامور المعتبرة جزءا وشرطا وقد فرضنا عدم حصولها به ، وذلك يكشف عن عدم إمكانه ، وإلاّ لم يعقل لعدم حصولها بعد الإتيان به على وجهه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الثالث لرجوع بقاء التكليف به على هذا الوصف إلى التكليف بما انتفى عنه شرط وقوعه وقد عرفت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أداء المأمور به على وجهه لو لم يكن كافيا في خروج الذمّة عن الاشتغال لكان رافعا للعلم بالامتثال ، والتالي باطل بالضرورة والمقدّم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الامتثال ما لا يتأتّى إلاّ مع موافقة المأتيّ به للمأمور به ، وقيام احتمال بقاء الذمّة مشغولة ممّا لا يستقيم إلاّ في موضع احتمال عدم الموافقة ، وهو مع خلاف الفرض مناقض للعلم بالامتثال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يقرّر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يكن مجزيا لبقى احتمال توجّه التكليف ومع احتماله </w:t>
      </w:r>
    </w:p>
    <w:p>
      <w:pPr>
        <w:pStyle w:val="BookText"/>
        <w:rPr/>
      </w:pPr>
      <w:r>
        <w:rPr>
          <w:rFonts w:ascii="Amiri" w:hAnsi="Amiri" w:eastAsia="Amiri" w:cs="Amiri"/>
          <w:color w:val="111111"/>
          <w:sz w:val="28"/>
          <w:sz w:val="28"/>
          <w:szCs w:val="28"/>
          <w:rtl w:val="true"/>
          <w:lang w:bidi="ar-SA"/>
        </w:rPr>
        <w:t>يحتمل عدم الامتثال ، إذ لا يتصوّر توجّه التكليف مع تحقّق الامتثال ، واحتمال عدم الامتثال ملازم لعدم العلم بالامتثال ، لأنّ العلم بالشيء ينافيه احتمال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استلزام احتمال توجّه التكليف لاحتمال عدم الامتثال ، فإنّ فاقد الطهورين إذا صلّى يتحقّق به الامتثال ومع هذا يتوجّه إليه التكليف ، ولا يخفى ما فيه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للقوم احتجاجات بين ما هو فاسد وما هو ناقص تعرّض لذكرها السيّد في مفاتيحه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الفاسد ما عن الشيخ في العدّة من أنّ النهي يقتضي فساد المنهيّ عنه فينبغي أن يكون الأمر مقتضيا للإجزاء لأنّه ضدّه وكأنّه وارد لإلزام الخصم من حيث أنّه يعمل بالقياس ، أو أنّه معارضة في دليله من حيث انّه تمسّك بمثل ذلك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الناقص ما عن نهاية العلاّمة من أنّه فعل المأمور به فيخرج عن عهدة التكليف ، أمّا المقدّمة الاولى فبالفرض ، وأمّا الثانية فلأنّه لو بقي مكلّفا فإمّا بالفعل الّذي فعله أوّلا فيلزم منه تحصيل الحاصل ، أو بغيره فيلزم أن يكون الأمر متناولا لغير المأتيّ به فلا يكون المأتيّ به تمام متعلّق الأمر وقد فرضنا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يستقيم لو قال الخصم بكون صحّة المأتيّ به مقيّدة بلحوق الإتيان به ثانيا ، ولعلّه يزعم الإتيان الثاني مأمورا به برأسه ، فلا بدّ من بيان ما يرفع هذا الاحتمال أيضا كما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فعله ثانيا مثل المأتيّ به أوّلا لا نفسه ، فلا يكون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الإتيان بالمثل إمّا بالأمر الأوّل أو بغيره ، والأوّل باطل لحصول امتثال ذلك الأمر فيكون مرتفعا ، مع فرض عدم دلالته على كون المأتيّ به ثانيا مأمورا به برأسه ، والثاني خارج عن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ردّه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المطلوب هو الماهيّة لا الأفراد ولا شكّ في أنّ الإتيان بالماهيّة بعد حصولها أوّلا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قريبا من الهذيان ، لاستلزام ذلك كون فعل جميع الأنواع المندرجة تحت جنس بعد فعل واحد منها تحصيلا للحاصل ، ولا يخفى وهنه على المتأمّل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مبنى الردّ على أنّ لزوم إيجاد الماهيّة ثانيا عملا بالأمر الأوّل ممّا لا معنى له إلاّ لزوم إيجادها على أنّها مأمور بها بذلك الأمر ، والمفروض أنّها حاصلة على هذا الوجه ، </w:t>
      </w:r>
    </w:p>
    <w:p>
      <w:pPr>
        <w:pStyle w:val="BookText"/>
        <w:rPr/>
      </w:pPr>
      <w:r>
        <w:rPr>
          <w:rFonts w:ascii="Amiri" w:hAnsi="Amiri" w:eastAsia="Amiri" w:cs="Amiri"/>
          <w:color w:val="111111"/>
          <w:sz w:val="28"/>
          <w:sz w:val="28"/>
          <w:szCs w:val="28"/>
          <w:rtl w:val="true"/>
          <w:lang w:bidi="ar-SA"/>
        </w:rPr>
        <w:t>فإيجادها ثانيا كذلك ممّا لا يتأتّى إلاّ مع إعادة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أنّه عين تحصيل الحاصل المحكوم عليه بالاستحالة ، كما صرّح به هو رحمه‌اللّه فيما سبق في كلامه عند بيان الملازمة في تقرير الاستدلال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فتحصيل الامتثال الثاني لا يتمّ إلاّ بإعادة الامتثال الأوّل وهو تحصيل للحاصل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القول بعدم الإجزاء الاحتجاج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في شرح المنهاج عن أبي هاشم من مقايسة الأمر على النهي ، فكما أنّه لا يوجب فساد المنهيّ عنه بدليل صحّة البيع عند نداء الجمعة وإن كان منهيّا عنه فكذلك الأمر في عدم اقتضائه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قياس أنّ الفرق واضح بين المقامين ، من حيث انّ مناط الحكم فيهما بعد انتفاء الدلالة اللفظيّة نفيا واثباتا إنّما هو العقل ، فكما أنّ عدم الفساد في نهي المعاملات يستند إلى حكم العقل بعدم منافاة مبغوضية شيء لترتّب الأثر الشرعي عليه ، إذا كان بنفسه مقتضيا لذلك الأثر الّذي لا ينوط وجوده على المحبوبيّة ، فكذلك الإجزاء في الأمر بها وبالعبادات فإنّه حكم يستقلّ به العقل إذا كان المأتيّ به بنفسه هو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شرح المنهاج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بمنع هذا القياس ، تعليلا بعدم العلّة الجامعة بين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العلّة الجامعة كونهما حكمين 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 فإنّ النهي عن الشيء قد يكون سببا لتحقّق أمر آخر كالنهي عن البيع وقت النداء في كونه سببا لتحقّق الجمعة ، بخلاف الأمر فإنّه اقتضاء فعل فإذا حصل أداء ذلك الفعل انقطع ذلك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السيّد في مفاتيحه من أنّ الأمر لا يفيد إلاّ كونه مأمورا به وأمّا دلالته على سقوط التكليف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الأمر مسلّم ، ومع دلالة العقل عليه يثبت المطلوب ولا حاجة إلى دلالة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ينظر ما عن نهاية العلاّمة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الإتيان بتمام ما اقتضاه الأمر يقتضي أن لا يبقى الأمر مقتضيا لشيء آخر ، وهو المراد بالإجزاء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السيّد أيضا من أنّه لو وجب الإجزاء لاكتفي باتمام الحجّ الفاسد </w:t>
      </w:r>
      <w:bookmarkStart w:id="82" w:name="pg15527_175980"/>
    </w:p>
    <w:p>
      <w:pPr>
        <w:pStyle w:val="BookText"/>
        <w:rPr/>
      </w:pPr>
      <w:bookmarkEnd w:id="82"/>
      <w:r>
        <w:rPr>
          <w:rFonts w:ascii="Amiri" w:hAnsi="Amiri" w:eastAsia="Amiri" w:cs="Amiri"/>
          <w:color w:val="111111"/>
          <w:sz w:val="28"/>
          <w:sz w:val="28"/>
          <w:szCs w:val="28"/>
          <w:rtl w:val="true"/>
          <w:lang w:bidi="ar-SA"/>
        </w:rPr>
        <w:t>والصوم الّذي جامع فيه عن القضاء ، والاحتجاج بالحجّ الفاسد أيضا مذكور في كلام الحاجبي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العلاّمة ، والمحقّق والرازي ، والآمدي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بمنع كون إتمام الحجّ والصوم الفاسدين مجزيا عن الأمر بهما حيث لم يقعا على الوجه المطلوب شرعا ، ولا نزاع لنا في أنّ الفعل إذا أخلّ فيه ببعض شروطه أو صفاته المطلوبة شرعا لا يفيد إجزاء ، فثبوت القضاء إنّما هو لادراك ما فات من المأمور به ، والإتمام شيء آخر أمر به تعبّدا لا دخل له في المأمور به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الأمر به يقتضي الإجزاء فلذا لا يجب قضاؤه ثانيا ، وقد ينزّل إلى هذا المعنى ما في عبارة الحاجبي في مقام الجواب عن ذلك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وإتمام الحجّ الفاسد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بيان مختصره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المماثلة بين الأداء والقضاء واجب ، واتمام الحجّ الفاسد واضح أنّه لا يكون مماثلا لما أتى به في السنة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السيّد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مختصر الحاجبي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دلّ على الإجزاء لكان المصلّي بظنّ الطهارة آثما أو ساقطا عنه القضاء عند تبيّن الحدث ، والتالي باطل لعدم الإثم مع عدم سقوط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إمّا مأمور بالصلاة بطهارة يقينيّة ، فيكون عاصيا حيث صلّى بغير يقين ، أو طهارة ظنيّة وقد امتثل فيخرج عن العهدة فلا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الحاجبي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منع بطلان التالي على تقدير كونه مأمورا بطهارة ظنيّة ، وبيّنه في البيان بمنع عدم سقوط القضاء فإنّه مختلف فيه ، والمختار عندنا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يجب على المكلّف الإتيان به ليس قضاء لما أتى به أوّلا بل هو واجب آخر مثل الواجب الأوّل المأتيّ به ، وقد وجب عليه بسبب آخر عند تبيّن الحدث لا بسبب الواجب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نهاية العلاّمة ما يقرب من ذلك من أنّ القضاء هنا استدراك لما فات عنه من مصلحة ما أمر به أوّلا ، وأمّا المصلحة المستدركة بالصلاة مع ظنّ الطهارة فلا قضاء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بقي في المقام مسائل ينبغي التنبيه عليها </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8594279_2142443653"/>
      <w:bookmarkStart w:id="84" w:name="_Toc28"/>
      <w:bookmarkEnd w:id="83"/>
      <w:r>
        <w:rPr>
          <w:rtl w:val="true"/>
        </w:rPr>
        <w:t>في إجزاء المأمور به الاضطراري عن المأمور به الواقعي</w:t>
      </w:r>
      <w:bookmarkEnd w:id="84"/>
    </w:p>
    <w:p>
      <w:pPr>
        <w:pStyle w:val="BookText"/>
        <w:rPr/>
      </w:pPr>
      <w:r>
        <w:rPr>
          <w:rFonts w:ascii="Amiri" w:hAnsi="Amiri" w:eastAsia="Amiri" w:cs="Amiri"/>
          <w:color w:val="111111"/>
          <w:sz w:val="28"/>
          <w:sz w:val="28"/>
          <w:szCs w:val="28"/>
          <w:rtl w:val="true"/>
          <w:lang w:bidi="ar-SA"/>
        </w:rPr>
        <w:t>المسألة الاولى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تعذّر المكلّف عن المأمور به الواقعي بعدم تمكّنه عن بعض شروطه أو عن بعض </w:t>
      </w:r>
    </w:p>
    <w:p>
      <w:pPr>
        <w:pStyle w:val="BookText"/>
        <w:rPr/>
      </w:pPr>
      <w:r>
        <w:rPr>
          <w:rFonts w:ascii="Amiri" w:hAnsi="Amiri" w:eastAsia="Amiri" w:cs="Amiri"/>
          <w:color w:val="111111"/>
          <w:sz w:val="28"/>
          <w:sz w:val="28"/>
          <w:szCs w:val="28"/>
          <w:rtl w:val="true"/>
          <w:lang w:bidi="ar-SA"/>
        </w:rPr>
        <w:t>أجزائه وأتى ببدله المعبّر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المأمور به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تعذّر عن الطهارة المائيّة فأتى بالصلاة مع الطهارة الترابيّة أو تعذّر عن الساتر فأتى بها عاريا ، أو عن القيام فأتى بها قاعدا وما أشبه ذلك ، فهل يوجب ذلك سقوط القضاء بالنسبة إلى المأمور بها الواقعي ، حتّى أنّه لو تمكّن عنه بعد ذلك بزوال العذر ليس عليه الإتيان به ولو كان الوقت باقيا ، كما ليس عليه الإتيان ثانيا بما أتى به من البدل أو لا بل عليه الإتيان بالمأمور به الواقعي أيضا امتثالا للأمر به؟ 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الجنيد وابن أبي عقيل إيجاب الإعادة على المتيمّم إذا صلّى ثمّ وجد الماء في الوقت على القول بجوازه أوّل الوقت ، كما عن ابن الجنيد أيضا ايجابها على العاري إذا صلّى كذلك ثمّ وجد الساتر في الوقت لا في خارجه ، محتجّا بفوات شرط الصلاة وهو الستر فيجب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 ثاني الشهيدين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بوقوع الصلاة مجزية بامتثال الأمر فلا يستعقب القضاء ، والستر شرط مع القدرة لا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أجزاء الواجب وشروطه كنفس الواجب في جميع الامور المعتبرة في التكليف ، فكما أنّ القدرة على أصل الواجب من شروط تعلّق الوجوب به بحكم العقل ، فكذلك القدرة على كلّ واحد من أجزائه وشرائطه أيضا شرط لتعلّقه ، فهو بالنسبة إلى من لم يتمكّن عن بعض أجزائه أو شروطه مشروط ، على معنى اختصاص وجوبه بالمتمكّنين عنه بجميع أجزائه وشروطه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غيرهم فإن كان عدم التمكّن فيه مستغرقا لجميع الوقت فلا تكليف له بذلك الفعل جزما بحكم العقل ، وأمّا تكليفه ببدله ممّا خلى عن ذلك الجزء والشرط أو اشتمل على ما يقوم مقامهما فهو موقوف على دلالة الشرع ولا مدخل للعقل فيه نفيا واثباتا بعد ما نفاه عن الأصل ، فحيثما تثبت يثبت وإلاّ فلا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مستغرقا لجميع الوقت كما لو كان المكلّف المتعذّر أوّل الوقت مثلا بحيث يزول عذره ويلحقه التمكّن عن معذوره في غيره من أجزاء الوقت بحسب الواقع فهذا هو محلّ الكلام هنا ، فحينئذ لا بدّ وأن ينظر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العقل لمعرفة أنّه هل يجوّز في تلك الصورة شمول الخطاب حال العذر لمن له العذر معلّقا على الوقت المصادف لزوال عذره ، أو منجّزا مع وقوع حصول الفعل معلّقا على مجيء ذلك الوقت مع علم المكلّف بالحال أو </w:t>
      </w:r>
    </w:p>
    <w:p>
      <w:pPr>
        <w:pStyle w:val="BookText"/>
        <w:rPr/>
      </w:pPr>
      <w:r>
        <w:rPr>
          <w:rFonts w:ascii="Amiri" w:hAnsi="Amiri" w:eastAsia="Amiri" w:cs="Amiri"/>
          <w:color w:val="111111"/>
          <w:sz w:val="28"/>
          <w:sz w:val="28"/>
          <w:szCs w:val="28"/>
          <w:rtl w:val="true"/>
          <w:lang w:bidi="ar-SA"/>
        </w:rPr>
        <w:t xml:space="preserve">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يجوّز شموله قبل الوقت معلّقا تعلّقه أو حصول متعلّقه على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يجوّزه ؛ كما أنّه لا يجوّز شموله لمن له العذر المستغرق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دلالة الشرع الواردة في البدل بالقياس إلى جميع موارده ، من حيث إنّها في اقتضاء البدليّة هل هي مقيّدة بما دام العذر باقيا أو مطلقة حتّى بالقياس إلى ما بعد زوال العذر ، فهاهنا مقامات يظهر الثمرة في أوّلهما فيما لو قلنا في المقام الثانى بعدم الإطلاق في دلالة الشرع على البدليّة ، مع قولنا في المقام الأوّل بجواز شمول الخطاب حال العذر عقلا بأحد الوجهين الجاريين في التعليق ، فحينئذ يجب على المكلّف الاقدام على أداء المأمور به الواقعي بمجرّد زوال عذره 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الخطاب المتناول بعمومه المتمكّنين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 المانع ، لكون زوال العذر ممّا يكشف عن عدم تحقّق ما يمنع عن شمول ذلك الظاهر له كشموله لغيره وهو العذر المستغرق لجميع الوقت ، والمفروض أنّه لا مانع في المقام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لزوم وجود الشيء عند وجود مقتضيه وفقد مانعه ؛ كما أنّه يظهر الثمرة في ثانيهما فيما لو بنينا فيه على إطلاق تلك الدلالة ، فحينئذ ينزّل ذلك الإطلاق العذر المنقطع منزلة العذر المستغرق في قضائه بعدم تناول ظاهر خطاب الأصل لمن له ذلك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لا يجب عليه شيء بالقياس إلى المأمور به الواقعي ، وفراغ ذمّته من جميع الجهات لو أتى بالبدل على ما هو مأمور به بعنوان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منا في بحث المقدّمة وغيره الإشارة إلى ما يمكن الاكتفاء به في تحقيق هذا المقام من جواز اتّصاف الشيء ومقدّماته بالوجوب قبل دخول وقته عقلا ، فإنّه عند التحقيق من جزئيّات ذلك المقام ، لوضوح انتفاء التمكّن عن الفعل الموقّت قبل مجيء وقته ، فيكون الأمر به حينئذ أمرا بما يلحقه التمكّن عند دخول الوقت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الدليل على ذلك هنا قضاء الوجدان المنطبق على طريقة أهل العقول والأذهان في جميع الملل والأديان بأنّ التمكّن الّذي يراه العقل شرطا في التكليف إنّما هو معتبر في نظره في الجملة ، على معنى حصوله حال الفعل ولو اتّفق تلك الحال في جزء من أجزاء الوقت المضروب له شرعا ، سواء سبقه العذر أو لحقه أو لا ، ولا نجد من العقل شائبة منع ، ولا في نظر الحكمة رائحة قبح في أمر الحكيم لمن يراه متمكّنا في بعض آنات وقوع المأمور به وإن كان هو حال صدور ذلك الأمر غير متمكّن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فاستوضحه بملاحظة بناء العقلاء فيما لو خاطب المولى عبيده المتعدّدين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إفعلوا غدا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أحوالهم بتمكّن بعضهم عنه في جميع آنات الغد ، وعدم تمكّن البعض الآخر إلاّ في بعضها ، وعدم تمكّن البعض الثالث في شيء منها ، فإنّهم لو تركوه حينئذ بأجمعهم لاستحقّ من عدا الأخير منهم للذمّ والعقاب على جهة سواء ، ولا يعدّ من عدا الفريق الأوّل معذورا في نظر المولى ولا العقلاء بسبب ما لحقه من العذر في أوّل الغد أو وسطه أو آخره ، كما أنّه لا عذر للفريق الأوّل أصلا بخلاف الأخير حيث إنّه معذور عند المولى وغيره ، فلذا يقبح تشريكه مع غيره في الذمّ والعقاب ، وليس ذلك إلاّ من جهة إذعانهم بكفاية التمكّن في الجملة بالمعنى المتقدّم ، ولا فرق في ذلك بين ما لو علم المكلّف حال الخطاب بزوال عذره فيما بعد ذلك وما لو 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التكليف على الأوّل يقع منجزا والمكلّف به معلّقا على حصول شرط وقوعه ، بخلاف الثاني الّذي يبقى فيه أصل التكليف معلّقا بالمعنى الّذي قرّرناه في بحث الأمر مع العلم بانتفاء الشرط ، ولكن لا بالنسبة إلى التمكّن الّذي هو منتف حال الخطاب ، بل بالنسبة إلى علم المكلّف بتوجّه الخطاب إليه وصدور الطلب بالقياس إليه ، فإنّه ما دام العذر لا علم له بذلك وإن احتمل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زال وعلم به يتبيّن له توجّه الخطاب إليه فيتعلّق به الطلب لعلمه حينئذ بصدوره بالنسبة إليه أيضا ، ويستكمل به أركان التكليف بأجمعها ولو فرض كونه قبل ذلك معتقدا بخلاف ما علم به حينئذ ، فإنّ الأحكام منوطة بالامور الواقعيّة والاعتقاد بمجرّده لا يصلح مخصّصا لعموم الخطاب المفروض بعد فرض تناوله له بالوضع مع تبيّن فساده ، بل الّذي يخصّصه بحكم العقل انتفاء ما هو مناط الحكم في متن الواقع ، ومفروض المقام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زال عذره في الواقع وهو باق على اعتقاده فلا تكليف له ما دام ذلك الاعتقاد ، لانتفاء شرطه الّذي هو العلم حينئذ دون التمكّن الّذي كان منتفيا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في تبيّن التكليف وتوجّه الخطاب إليه بانكشاف زوال العذر له كالحال في تبيّنه للظانّ بالتمكّن أوّل الوقت إذا انقضى منه ما يسعه أداء المكلّف به وهو على تمكّنه ، فلذا تراهم متّفقين على وجوب الاقدام عليه اعتمادا على ظنّه في نفسه ببقاء تمكّنه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في بحث الواجب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توهّم التخيير أوّل الوقت فيه بين فرديه الاختياري والاضطراري إذا كان المكلّف بحيث يلحقه في أجزاء ذلك الوقت </w:t>
      </w:r>
    </w:p>
    <w:p>
      <w:pPr>
        <w:pStyle w:val="BookText"/>
        <w:rPr/>
      </w:pPr>
      <w:r>
        <w:rPr>
          <w:rFonts w:ascii="Amiri" w:hAnsi="Amiri" w:eastAsia="Amiri" w:cs="Amiri"/>
          <w:color w:val="111111"/>
          <w:sz w:val="28"/>
          <w:sz w:val="28"/>
          <w:szCs w:val="28"/>
          <w:rtl w:val="true"/>
          <w:lang w:bidi="ar-SA"/>
        </w:rPr>
        <w:t>كلّ من جهات الاختيار والاضطرار ، كيف والفرد الاضطراري بدل اضطراري للاختياري فلا يعدل إليه إلاّ مع عدم التمكّن عن الاختياري ، لكون الأمر الوارد به على فرضه واردا على هذا الوجه قاضيا باعتبار الترتيب بينه وبين الأصل معلّقا على عدم التمكّن عنه ، ومفروض المقام خلافه ، لكفاية التمكّن عن الاختياري في الجملة ولو في بعض آنات وقته في صحّة التكليف به وإلزام المكلّف عليه عقلا ، وهو حاصل ولو في الجزء الأخير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وجوب تأخير الفعل إلى آخر الوقت على اولي الأعذار كما عليه المرتضى وابن الجنيد وسلاّر على ما في المحكيّ عنهم ، ولعلّه إلى ذلك ينظر الأخبار الواردة في المتيمّم الآمرة بتأخير الصلاة إلى آخر الوقت ، بل عليه نقل الإجماع كما عن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حسب قواعد العقل ، فلو فرض حينئذ أنّ المأمور به الواقعي ما لا بدل له في الشريعة ليقوم مقامه عند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لفاقدي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الإتيان به عند زوال العذر ولو اتّفق في الجزء الأخير من الوقت ، لوجود المقتضي وهو عموم الجمع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ونحوه ، وارتفاع المانع الّذي لولاه لا نكشف عدم توجّه الخطاب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ورود بدل له كالصلاة بالتيمّم عند تعذّر المائيّة ، والصلاة بثوب نجس عند تعذّر غيره وتعذّر تطهيره ، والصلاة عريانا عند تعذّر الساتر وما أشبه ذلك ، فلا بدّ حينئذ من ملاحظة دليل ذلك البدل فإن لم يثبت فيه إطلاق أو عموم قاض بتساوي العذر المنقطع مع العذر المستمرّ في الحكم بثبوت البدليّة كان دليل الأصل حينئذ سليما عن المعارض كالصورة الاولى فيتعيّن الأخذ به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عدم التخيير بينه وبين بدله ، وإن ثبت فيه إطلاق أو عموم على الوجه المذكور يقع التعارض بينه وبين دليل الأصل ، فلا بدّ من مراجعة قواعد الترجيح حينئذ فيحكم بصحّة توهّم التخيير على فرض تحكيم دليل البدل على دليل الأصل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يتوهّم فيه الإطلاق في الأدلّة الواردة لاعطاء حكم البدليّة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وغيره ممّا ورد فيه وفي سائر الأبدال من الأخبار إطلاقا قاضيا بجواز الاكتفاء بالبدل عند طروّ العذر عن الأصل ، سواء وقع أوّل الوقت أو وسطه أو آخره ، وكأنّه من هنا نشأ ما عليه الشيخ والشهيدين وغيرهما من تجويز الإتيان بالصلاة أوّل الوقت لذوي الأعذار ، على خلاف ما عرفت عن السيّد وابن الجنيد وسلاّر من </w:t>
      </w:r>
    </w:p>
    <w:p>
      <w:pPr>
        <w:pStyle w:val="BookText"/>
        <w:rPr/>
      </w:pPr>
      <w:r>
        <w:rPr>
          <w:rFonts w:ascii="Amiri" w:hAnsi="Amiri" w:eastAsia="Amiri" w:cs="Amiri"/>
          <w:color w:val="111111"/>
          <w:sz w:val="28"/>
          <w:sz w:val="28"/>
          <w:szCs w:val="28"/>
          <w:rtl w:val="true"/>
          <w:lang w:bidi="ar-SA"/>
        </w:rPr>
        <w:t xml:space="preserve">إيجاب تأخيرها إلى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الوجوه المحتملة في تعليل ثاني الشهيدين بمخاطبتهم بالصلاة من أوّل الوقت بإطلاق الأمر فتكون مجزية للامتثال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في غاية الإشكال لتطرّق المنع إلى دعوى ذلك الاطلاق في تلك الأدلّة ، لوضوح أنّ مفادها عند العرف حسبما يشهد به السياق قضيّة وردت لتشريع حكم البدليّة في الجملة ، وبيان أنّ هذه الأبدال ما يجوز الاكتفاء بها عمّا هو مأمور به في الواقع من دون نظر فيها إلى تعميم الحكم بالقياس إلى من لحقه زوال العذر فيما بعد أوّل الوقت ، ليكون ذلك قاضيا بخروج المفروض عن عموم دليل الأصل ، وظاهر أنّ هذه القضيّة يكفي في صدقها ثبوتها على سبيل الجزم واليقين بالنسبة إلى من استمرّ عذره إلى آخر الوقت ، فيبقى الباقي تحت عموم دليل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فبجميع ما قرّرناه تبيّن أنّ ما في كلام ثاني الشهيدين وغيره من التعليل المذكور عليل ، لوروده على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لو أراد بما ذكره من إطلاق الأمر إطلاقه بالنسبة إلى المأمور به الواقعي فهو ممّا ينبغي القطع بفساده ، لأنّ الأخذ بإطلاق الأمر على هذا المعنى حمل لخطاب الشرع على اعتبار التكليف بغير المقدور ، لعدم القدرة على المأمور به الواقعي ما دام العذر ، وهو باطل بضرورة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إطلاقه بالنسبة إلى بدله الّذي أثبته الشرع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المأمور به الواقعي ولا يتناول غيره ، وتعيّن العدول عنه إلى بدله إنّما يعرف بدليل آخر لا بمجرّد ذلك الأمر ، فلذا أشرنا سابقا إلى أنّ المكلّف لو طرئه العذر الرافع للتكليف لا يقضي فيه العقل إلاّ بخروجه عن عموم الخطاب من غير أن يستقلّ باثبات بدل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إطلاق الأمر بالبدل فقد تبيّن منعه ، ولو سلّم فيقع التعارض بينه وبين دليل الأصل وبينهما عموم من وجه ، لتناول دليل الأصل كلاّ ممّن تمكّن عنه في تمام الوقت ومن تمكّن عنه في بعضه بداية أو أثناء أو نهاية ، وشمول دليل البدل كلاّ ممّن له العذر في تمام الوقت ومن له العذر في بعض أجزائه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التصرّف في الثاني أولى ، لاستناد دلالة الأوّل على العموم إلى الوضع فيكون أقوى من دلالته على الاطلاق من جهة استناده إلى حكم العقل الناشئ عن السكوت في معرض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فالقول بوجوب التأخير إلى آخر الوقت على ذوي الأعذار متّجه جزما ، ولا يمكن دفعه ما لم يرد على خلافه نصّ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المراد بالوجوب هنا ليس الوجوب التعبّدي ، بل الوجوب التوصّلي المقدّمي الّذي يحكم به العقل إلزاما للمكلّف على تحصيل اليقين بالامتثال في موضع اليقين بالاشتغال ، فيكون التأخير حينئذ مقدّمة علميّة فتجب حيث يجب العلم كما في المقام ، من غير فرق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علمه </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بزوال العذر مع التأخير وبين رجائه ، فإنّ اليقين بالبراءة في كلّ منهما موقوف على التأخير وإن كان بينهما يحصل الفرق من جهات اخر ، مثل أنّ الأوّل قاطع بعدم البراءة مع عدم التأخير والثاني شاكّ فيه ، والأوّل فاعل للمحرّم حينئذ بالنظر إلى التشريع دون الثاني ، بناء على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بمعناها الأخصّ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يمتاز عنهما في جميع تلك الأحكام من كان من أوّل الوقت قاطعا بعدم زوال العذر إلى آخره ، فهو حينئذ قاطع بعدم تكليف له إلاّ بما يناسب عذره من الأبدال ، فلو أتى به من دون تأخير لم يكن فاعلا للمحرّم ولا أنّه مخاطب من جانب العقل بالتأخير من باب المقدّمة ، لأنّه حين العذر لا يعتقد في حقّه التكليف بغير ما يناسب حاله ، وهو في اعتقاده ما لا مقدّمة له ، لأنّه يقطع بالبراءة في جميع أجزاء الوقت ومعه لا يعقل مخاطبته بالتأخير من باب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إذا انقطع عذره في الأثناء انكشف له فساد اعتقاده من جميع الجهات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استفدنا وجوب التأخير عن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ورودها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الأخبار الواردة في تأخير المتيمّم فربّما يحتمل كونه تعبّديا ويتساوى فيه حينئذ من قطع بزوال العذر ومن قطع بعدمه ومن شكّ فيهما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 هذا كلّه فاعلم أنّ إشكال المسألة وهي كون أداء المأمور به الاضطراري مفيدا للإجزاء مطلقا إنّما ينشأ عن الشبهة في أنّ المكلّف المعذور الّذي يلحقه في الوقت زوال العذر هل هو بحسب الواقع ونفس الأمر مكلّف بما يناسب عذره أو لا ، بل هو مكلّف في متن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حال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بالمأمور به الواقعي الّذي ينوط حصوله بلحوق زوال العذر؟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لا إشكال في أنّ الإتيان بالبدل الاضطراري على وجهه ممّا يفيد امتثال </w:t>
      </w:r>
      <w:bookmarkStart w:id="85" w:name="pg15527_175987"/>
    </w:p>
    <w:p>
      <w:pPr>
        <w:pStyle w:val="BookText"/>
        <w:rPr/>
      </w:pPr>
      <w:bookmarkEnd w:id="85"/>
      <w:r>
        <w:rPr>
          <w:rFonts w:ascii="Amiri" w:hAnsi="Amiri" w:eastAsia="Amiri" w:cs="Amiri"/>
          <w:color w:val="111111"/>
          <w:sz w:val="28"/>
          <w:sz w:val="28"/>
          <w:szCs w:val="28"/>
          <w:rtl w:val="true"/>
          <w:lang w:bidi="ar-SA"/>
        </w:rPr>
        <w:t>الأمر به ، فيستلزم الإجزاء وفراغ الذمّة عنه وعن المأمور به الواقعي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فلعين ما تقدّم من الوجوه القاضية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اشتغال الذمّة به ما دام العذر وحصوله بعد زواله مبنيّ على ورود أمر متجدّد ، والأصل عدمه مع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إشكال في عدم الإجزاء ، بل هو حينئذ من جهة عدم كونه في متن الواقع مكلّفا بالبدل الاضطراري ممّا لا يفيد الامتثال فضلا عن الإجزاء ، فإنّ ما حصل منه حينئذ لم يكن بما امر به وما امر به لم يحصل بعد ، فيجب عليه الخروج عن عهدة هذا الأمر ولا يتأتّى إلاّ بأدائه على 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هذا في الحقيقة خارج عن موضوع مسألة الإجزاء ، فالقول بوجوب الإتيان بالمأمور به الواقعي حينئذ لا ينافي المختار ، ونحن حيث رجّحنا فيما تقدّم من المقامين ثاني الاحتمالين أخذا بموجب أدلّة المأمور به الواقعي ، إمّا لأنّه لا معارض لها في محلّ البحث ، أو لتحكيمها على معارضها على الفرض المتقدّم كان الراجح عندنا في أصل المسألة القول بعدم كفاية الإتيان بالبدل الاضطراري في سقوط المأمور به الواقعي عن الذمّة ، بل هي باقية بعد على اشتغالها به إلى أن يحصل أداؤه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حسبما يقتضيه القواعد الاصوليّة ، مع إمكان ورود دليل من الخارج على خلافها في الدلالة على الكفاية والسقوط وفراغ الذمّة بالمرّة ، بكشفه عن كون التكليف الواقعي فيما حصل أداؤه من البدل الاضطراري ، فإنّه على تقدير وروده ممّا يجب الأخذ به ، وأمّا النظر في وروده والعدم فليس من وظيفة هذا الفنّ</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8594281_2142443653"/>
      <w:bookmarkStart w:id="87" w:name="_Toc29"/>
      <w:bookmarkEnd w:id="86"/>
      <w:r>
        <w:rPr>
          <w:rtl w:val="true"/>
        </w:rPr>
        <w:t>هل تجزئ الصلاة مع الطهارة الظاهريّة عن الصلاة مع الطهارة الواقعيّة؟</w:t>
      </w:r>
      <w:bookmarkEnd w:id="87"/>
    </w:p>
    <w:p>
      <w:pPr>
        <w:pStyle w:val="BookText"/>
        <w:rPr/>
      </w:pPr>
      <w:r>
        <w:rPr>
          <w:rFonts w:ascii="Amiri" w:hAnsi="Amiri" w:eastAsia="Amiri" w:cs="Amiri"/>
          <w:color w:val="111111"/>
          <w:sz w:val="28"/>
          <w:sz w:val="28"/>
          <w:szCs w:val="28"/>
          <w:rtl w:val="true"/>
          <w:lang w:bidi="ar-SA"/>
        </w:rPr>
        <w:t>المسألة الثانية</w:t>
      </w:r>
    </w:p>
    <w:p>
      <w:pPr>
        <w:pStyle w:val="BookText"/>
        <w:rPr/>
      </w:pPr>
      <w:r>
        <w:rPr>
          <w:rFonts w:ascii="Amiri" w:hAnsi="Amiri" w:eastAsia="Amiri" w:cs="Amiri"/>
          <w:color w:val="111111"/>
          <w:sz w:val="28"/>
          <w:sz w:val="28"/>
          <w:szCs w:val="28"/>
          <w:rtl w:val="true"/>
          <w:lang w:bidi="ar-SA"/>
        </w:rPr>
        <w:t>إذا أتى المكلّف بالصلاة مع عدم تيقّن الطهارة تعويلا على استصحابها ثمّ تبيّن عدم مصادفته للواقع بانكشاف انتفاء الطهارة في نفس الأمر ، فالظاهر أنّه لا يجزيه في سقوطه القضاء بالنسبة إلى الصلاة مع الطهارة الواقعيّة ، وإن كان يجزيه بالقياس إلى المأمور به الظاهري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لا يدخل في مداليل الألفاظ ، وخطاب الشرع لا يتعلّق إلاّ بالامور الواقعيّة ، والأصل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ثبت اشتراط شيء بشيء أخذا بما ينساق من القضيّة في العرف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شرطا واقعيّا من غير مدخليّة للعلم فيه بغير عنوان </w:t>
      </w:r>
    </w:p>
    <w:p>
      <w:pPr>
        <w:pStyle w:val="BookText"/>
        <w:rPr/>
      </w:pPr>
      <w:r>
        <w:rPr>
          <w:rFonts w:ascii="Amiri" w:hAnsi="Amiri" w:eastAsia="Amiri" w:cs="Amiri"/>
          <w:color w:val="111111"/>
          <w:sz w:val="28"/>
          <w:sz w:val="28"/>
          <w:szCs w:val="28"/>
          <w:rtl w:val="true"/>
          <w:lang w:bidi="ar-SA"/>
        </w:rPr>
        <w:t>الطريقيّة إلاّ فيما دلّ على خلافه دليل خاصّ ، كما في أحكام لباس المصلّي ومكانه من حيث الطهارة والنجاسة والاباحة وغيرها ، فالمكلّف بالصلاة مع الطهارة مخاطب بها مع الطهارة الواقعيّة على ما هو مفاد ظاهر الخطاب ، ولمّا كان الاشتغال اليقيني ممّا يستدعي اليقين بالبراءة وهو ما لا يحصل إلاّ مع إحراز الطهارة الواقعية بطريق اليقين فالعقل يلزمه من باب الهداية والارشاد على تحصيل اليقين بها ، فهذا اليقين ما يثبت اعتباره بحكم العقل طريقا إلى الواقع ومرآتا على إحراز المكلّف به الواقعي ، من غير أن يكون له مدخليّة في الموضوع ، ولكنّ الشرع لكمال رأفته على المكلّف أضاف إليه طريقا آخر وهو الاستصحاب الّذي يرجع مفاده إلى الأخذ بمقتضى الحالة السابقة في ترتيب الأحكام وعدم الاعتناء باحتمال خلافها ، ونزّله في ترتيب تلك الأحكام منزلة اليقين قائما مقامه في كونه طريقا إلى إحراز الواقع ، وحكم بأنّه أيضا ممّا يحرز به الواقع تعبّدا منّي ، كما أنّ اليقين ممّا يحرز به الواقع تعبّدا من العقل ، فإذا اعتمد المكلّف على كلّ منهما في موضع جريانه يحصل له العلم بالبراءة ، غير أنّه في أحدهما علم حقيقي وفي الآخر علم شرعيّ ، فوجوب الأخذ به في إحراز الطهارة وغيرها ممّا يقع العلم الحقيقي طريقا إليه حكم ظاهري ثبت التعبّد به من الشرع ، وظاهر أنّه لا ملازمة بينه وبين الحكم الواقعي المعبّر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القضيّة 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في متن الواقع المتوجّهة إلى المكلّف حيثما جامع شرائط التكليف ، بل هو معه حكمان قد يتوافقان وقد يتخالفان ، وحيثما حصل الموافقة بينهما خرج المقام عن موضوع الكلام ، للجزم بتعلّق الحكم الواقعي به فعلا من جهة وجود مقتضيه وفقد مانعه كتعلّق الحكم الظاهري به ، والمفروض أنّه خرج عن عهدته بطريق شرعي تعبّده الشارع على العمل به في إحراز الواقع ، فقد عمل بمقتضى كلّ من الحكمين ومعه ليس عليه شيء في الوقت ولا في خارجه ، لعين ما تقدّم من أدلّة الإجزاء ، كما أنّه لو حصل المخالفة بينهما بعدم مصادفة الاستصحاب للواقع مع عدم تبيّن ذلك للمكلّف خرج عن موضوع الكلام ، وليس عليه شيء بالنظر إلى الواقع مطلقا لا من جهة أنّه قد أحرزه وخرج عن عهدته ليكون على خلاف الفرض ، بل لكون السالبة في حقّه حينئذ منتفية الموضوع ، فإنّه من جهة تعبّده شرعا على العمل بطريقه المجعول وعدم علمه بالمخالفة بمنزلة الغافل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قبح تكليف الغافل ، فليس عليه بالنظر إلى الواقع تكليف ليستدعى منه الخروج عن العهدة ، والّذي ثبت عليه من التكليف الظاهري الناشئ عن هذا التعبّد قد خرج </w:t>
      </w:r>
    </w:p>
    <w:p>
      <w:pPr>
        <w:pStyle w:val="BookText"/>
        <w:rPr/>
      </w:pPr>
      <w:r>
        <w:rPr>
          <w:rFonts w:ascii="Amiri" w:hAnsi="Amiri" w:eastAsia="Amiri" w:cs="Amiri"/>
          <w:color w:val="111111"/>
          <w:sz w:val="28"/>
          <w:sz w:val="28"/>
          <w:szCs w:val="28"/>
          <w:rtl w:val="true"/>
          <w:lang w:bidi="ar-SA"/>
        </w:rPr>
        <w:t>عن عهدته ، ومجرّد ثبوت القضيّة الشأنيّة في متن الواقع ما لم تنته إلى الفعل لا يكفي في ترتّب آثار التكليف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حصلت المخالفة فيها وعلم بها أيضا بعد العمل على مقتضى تكليفه الظاهري مع بقاء الوقت فهو محلّ البحث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في حكم العقل من تعلّق الحكم الواقعي به في تلك الصورة ، وكونه مخاطبا بالصلاة مع الطهارة الواقعيّة ولو كان ذلك قبل تبيّن المخالفة ، لكونه على فرض ثبوته من باب الأمر بما علم الآمر بلحوق زوال العذر والمانع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أنّه ممّا يجوّزه العقل ، والمفروض أنّ المقتضي أيضا وهو عموم الخطاب موجود ، فيكون في متن الواقع مكلّفا بغير ما أتى به وإن كان هو لا يعلم به ما دام عدم تبيّن المخالفة ، ولا يستلزم ذلك محذورا بعد لحوق تبيّن المخالفة الكاشف عن كون تكليفه بحسب الواقع في غير ما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هذا التكليف أيضا ممّا يقتضي الخروج عن العهدة ولم يحصل ، ولا يجزيه الإتيان بما وافق تكليفه الظاهري ، ولا ينافيه دليل ذلك التكليف لما عرفت من قضيّة كونه معتبرا من باب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كذبه وعدم إيصاله للمكلّف إلى ما هو مطلوب منه في الواقع ، مع إمكان استفادة هذا الحكم عن نفس ذلك الدليل ، كما يفصح عنه ملاحظة الغاية في جملة من الأخبار الاستصحابيّة كما لا يخفى ، وخصوص قوله عليه‌السلام في خبر زرارة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بعد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أبدا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حسب القواعد الاصوليّة المفروضة مع الاغماض عمّا يرد عليها من الأدلّة الشرعيّة فيكون كلاما تامّ الجريان في جميع موارد مخالفة الحكم الظاهري للواقعي ولا اختصاص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تلك الموارد ما لو عمل المجتهد على مقتضى ظنّه الاجتهادي فانكشف له بعد العمل مخالفة ظنّه للواقع ، وفي حكمه مقلّده العامل على مقتضى هذا الظنّ ، فمع بقاء الوقت يجب عليهما الإعادة ، ومع خروجه يبتنى على مسألة القضاء ، ولا ينافيه قيام الدليل الشرعي من اجماع ونحوه على الخلاف ، لأنّه حكم على تقديره ثبوته وارد على خلاف الأصل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تبيّن عدم منافاة ما في خبر زرارة في الصحيح الّذي عدّوه من أدلّة حجيّة </w:t>
      </w:r>
      <w:bookmarkStart w:id="88" w:name="pg15527_175990"/>
    </w:p>
    <w:p>
      <w:pPr>
        <w:pStyle w:val="BookText"/>
        <w:rPr/>
      </w:pPr>
      <w:bookmarkEnd w:id="88"/>
      <w:r>
        <w:rPr>
          <w:rFonts w:ascii="Amiri" w:hAnsi="Amiri" w:eastAsia="Amiri" w:cs="Amiri"/>
          <w:color w:val="111111"/>
          <w:sz w:val="28"/>
          <w:sz w:val="28"/>
          <w:szCs w:val="28"/>
          <w:rtl w:val="true"/>
          <w:lang w:bidi="ar-SA"/>
        </w:rPr>
        <w:t xml:space="preserve">الاستصحاب الوارد في دم الرعاف من الحكم بعدم الإعادة استنادا إلى الاستصحاب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ولا تعيد الصلاة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من طهارتك ثمّ شككت ، فليس ينبغي لك أن تنقض اليقين بالشكّ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أيضا من خروجه عن محلّ الكلام من كون طهارة الثوب من الشرائط العلميّة المخرجة على خلاف الأصل من وجه آخر كما عرفت</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8594283_2142443653"/>
      <w:bookmarkStart w:id="90" w:name="_Toc30"/>
      <w:bookmarkEnd w:id="89"/>
      <w:r>
        <w:rPr>
          <w:rtl w:val="true"/>
        </w:rPr>
        <w:t>اعتقاد المكلّف لا يؤثّر في حصول الإجزاء ما لم يطابق المعتقد الواقع</w:t>
      </w:r>
      <w:bookmarkEnd w:id="90"/>
    </w:p>
    <w:p>
      <w:pPr>
        <w:pStyle w:val="BookText"/>
        <w:rPr/>
      </w:pPr>
      <w:r>
        <w:rPr>
          <w:rFonts w:ascii="Amiri" w:hAnsi="Amiri" w:eastAsia="Amiri" w:cs="Amiri"/>
          <w:color w:val="111111"/>
          <w:sz w:val="28"/>
          <w:sz w:val="28"/>
          <w:szCs w:val="28"/>
          <w:rtl w:val="true"/>
          <w:lang w:bidi="ar-SA"/>
        </w:rPr>
        <w:t>المسألة الثالثة</w:t>
      </w:r>
    </w:p>
    <w:p>
      <w:pPr>
        <w:pStyle w:val="BookText"/>
        <w:rPr/>
      </w:pPr>
      <w:r>
        <w:rPr>
          <w:rFonts w:ascii="Amiri" w:hAnsi="Amiri" w:eastAsia="Amiri" w:cs="Amiri"/>
          <w:color w:val="111111"/>
          <w:sz w:val="28"/>
          <w:sz w:val="28"/>
          <w:szCs w:val="28"/>
          <w:rtl w:val="true"/>
          <w:lang w:bidi="ar-SA"/>
        </w:rPr>
        <w:t>اعتقاد المكلّف فيما يأتي به على وفق معتقده لا يؤثّر في حصول الإجزاء ما لم يطابق المعتقد الواقع ، إذ الإجزاء فرع الإتيان بالمأمور به على وجهه والمعتقد بما هو معتقد في موضع المخالفة ليس بمأمور به في الواقع ، ولا يعقل من مجرّد الاعتقاد تأثير في كون ما ليس بمأمور به في الواقع مأمورا به واقعا ولا ظاهرا ، لا في حكم العقل ولا في حكم الشرع ، وعليه بناء العقلاء كافّة ويساعد عليه القوّة العاقلة ، مضافا إلى فقد دليل عليه من الشرع ، وما هو في اعتقاد المكلّف أمر خيالي وليس بأمر حقيقي واقعي ولا ظاهري ، فالتعبير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الظاهري العقلي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بعض العبائر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على خلاف التحقيق أو مراد به المعنى المجازي بتقريب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مخاطبة العقل للمكلّف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إعمل بمعتقدك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عن أنّه الزام له على العمل بالمعتقد بعنوان أنّه واقع ، والمفروض في المقام كون المعتقد فاقدا للعنوان فيكون فاقدا للالزام الصادر من 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لحوق المدح في بعض الأحيان بسبب العمل بالمعتقد وإن خالف الواقع ، لأنّه مدح على الفاعل من حيث كشف عمله عن كونه مع المولى في مقام الاطاعة والانقياد ، لا أنّه مدح على الفعل ليوجب فيه حسنا كاشفا عن الأمر به من العقل أو الشرع ، وتفصيل القول في ذلك موكول إلى محلّه ، فحينئذ لو عمل المكلّف على طبق معتقده ولم ينكشف له فساد اعتقاده أبدا ليس عليه شيء بالنظر إلى الواقع لا إعادة ولا قضاء لقبح خطاب الغافل ، ولو انكشف له فساد اعتقاده فإن كان في الوقت يجب عليه الإعادة ادراكا للواقع الّذي لا مانع من خطابه به حينئذ عملا بعموم المقتضي السليم عن مصادفة المانع ، وإن كان في خارجه يجب عليه القضاء فيما ثبت له القضاء بحسب الشريعة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يتوهّم العدم بدعوى الامتثال المقتضي للإجزاء تمسّكا بامور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المعظم بأنّ امتثال الأمر يقتضي الإجزاء بمعنى الخروج عن عهدة التكليف وسقوط التعبّد 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العمل كان مكلّفا بمعتقده ولم يكن مكلّفا بما في الواقع لأنّه تكليف بما لا يطاق ، فالمأمور به في الصورة المفروضة هو هذا العمل الّذي أتى به على وجهه ، فيلزم منه أن يترتّب عليه جميع ما يترتب على الإتيان بما هو متعلّق الأمر الشرعي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العمل وبعده كان متيقّنا ببراءة ذمّته عن الواقع ، واتيانه بالمأمور به وسقوط التكليف عنه ، فيجب استصحاب المذكورات بعد كشف الخطأ عملا بعموم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إلاّ بيقين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لزوم الإعادة حرجا عظيما في كثير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اطلاق المعظم وارد في امتثال الأمر الحقيقي الواقعي أو الظاهري فلا يتناول الأمر الخيالي ، وقد عرفت عدم ثبوت الأمر بالنسبة إلى المعتقد بما هو معتقد بحسب الحقيقة ، فما حصل الإتيان به ليس بمأمور به وما أمر به في الواقع لم يحصل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مكلّفا حين العمل بمعتقده إن اريد به الحقيقي ، ومنع كون التكليف بالواقع تكليفا بما لا يطاق ، وإنّما يلزم ذلك لو اريد منه الإتيان به حال الاعتقاد وأمّا لو اريد منه حال الاعتقاد الإتيان به بعد انكشاف فساده فلا ، لكونه من باب الأمر بما علم الآمر بزوال علّة المنع حال حصول الفعل ، وهذا شيء لا يأبى عنه العقل كما عرفت ، ولا يندرج في عنوان التكليف بما لا يطاق ، فلا يلزم منه أن يترتّب عليه جميع ما يترتّب على الإتيان بما هو متعلّق الأمر الشرعي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انكشاف فساد الاعتقاد ممّا يقضي بعدم تحقّق المعتقد في الآن السابق ومعه لا يعقل الاستصحاب ، كيف وقد عرفت أنّ ما يثبت مع الاعتقاد الكاذب أمر خيالي ، فيكون كلّ من المذكورات في ترتّبه على ذلك الاعتقاد مبنيّا على مجرّد الخيال ولا واقعيّة له ليمكن استصحابه في الزمان اللاحق ، مع أنّ من أركان الاستصحاب كون الزمان اللاحق ظرفا للشكّ وانكشاف فساد الاعتقاد ممّا يوجب اليقين بالخلاف فيخرج عن مجرى الاستصحاب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وجوب الإعادة والقضاء إنّما يلتزم به في غير موضع المنع ، ولزوم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العسر والحرج في كثير من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شرعي قائم في المقام من باب الطواري فلا يكون منافيا لما قرّرناه ، على أنّ الكلام إنّما هو في مقتضى القواعد الكلّيّة والقاعدة كثيرا مّا يلحقه التخصيص كما هو الحال في أصل التكاليف الواقعيّة الخارجة عن محلّ البحث ، فلذا يخصّص ذلك الكلام بغير ما لو أخذ الاعتقاد فيه من باب الموضوعيّة ، فإنّ المأمور به حينئذ في موارد ثبوته إنّما هو المعتقد بما هو معتقد وقد خرج عن عهدة التكليف به فليس عليه شىء من الإعادة والقضاء بعد تبدّل الاعتقاد ، وهذا كما ترى ممّا لا ربط له بما لو أخذ الاعتقاد فيه من باب الطريقيّة وهذا هو محلّ الكلام دون غيره ، واللّه الهادي</w:t>
      </w:r>
      <w:r>
        <w:rPr>
          <w:rFonts w:eastAsia="Amiri" w:cs="Amiri" w:ascii="Amiri" w:hAnsi="Amiri"/>
          <w:color w:val="111111"/>
          <w:sz w:val="28"/>
          <w:szCs w:val="28"/>
          <w:rtl w:val="true"/>
          <w:lang w:bidi="ar-SA"/>
        </w:rPr>
        <w:t xml:space="preserve">. </w:t>
      </w:r>
      <w:bookmarkStart w:id="91" w:name="pg15527_175993"/>
    </w:p>
    <w:p>
      <w:pPr>
        <w:pStyle w:val="BookText"/>
        <w:rPr/>
      </w:pPr>
      <w:bookmarkEnd w:id="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8594285_2142443653"/>
      <w:bookmarkStart w:id="93" w:name="_Toc31"/>
      <w:bookmarkEnd w:id="92"/>
      <w:r>
        <w:rPr>
          <w:rtl w:val="true"/>
        </w:rPr>
        <w:t>اعتقاد المكلّف لا يؤثّر في حصول الإجزاء ما لم يطابق المعتقد الواقع</w:t>
      </w:r>
      <w:bookmarkEnd w:id="93"/>
    </w:p>
    <w:p>
      <w:pPr>
        <w:pStyle w:val="BookText"/>
        <w:rPr/>
      </w:pPr>
      <w:r>
        <w:rPr>
          <w:rFonts w:ascii="Amiri" w:hAnsi="Amiri" w:eastAsia="Amiri" w:cs="Amiri"/>
          <w:color w:val="111111"/>
          <w:sz w:val="28"/>
          <w:sz w:val="28"/>
          <w:szCs w:val="28"/>
          <w:rtl w:val="true"/>
          <w:lang w:bidi="ar-SA"/>
        </w:rPr>
        <w:t xml:space="preserve">اختلف الاصوليّون في أنّ الأمر بالموقّت هل يقتضي فعله خارج الوقت مع فواته في الوقت أو لا؟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عزاه في المنية إلى بعض الفقهاء وجماعة من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عزاه إلى محقّقي الاصولييّن وعليه العلاّمة والحاجبي ، وعزاه في الزبدة إلى الشيخ والأكثر ، وأضاف إليه السيّد الخراساني في شرحها العضدي والبيضاوي وعليه البهائي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وإن فرضوها في خصوص الموقّت وعبّروا عنها في أكثر الكتب الاصوليّة بكون القضاء تابعا للأداء ، على معنى ثبوته بالأمر الأوّل أو كونه بأمر جديد ، على معنى افتقار ثبوته إلى ورود أمر آخر به غير الأمر الأوّل ، غير أنّ ضابطه ودليله على النفي والاثبات يجري في جميع المقيّدات عند فوات قيودها زمانا أو مكانا أو غيرهما ، فإنّ سياق الاستدلال في الجميع واحد ، وكيف كان فتحقيق المسألة يقتضي رسم امور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لغة على معان ليس شيء منها من محلّ البحث هنا ولا فائدة مهمّة في ذكرها أيضا ، كما أنّه ليس من محلّ الكلام ما عن الشهيد من اطلاقاته الاخر في لسان العلماء إلاّ بعضها ، كفعل ما فات في الوقت المحدود بعد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وجب عليه في الوقت أو لم يجب أو وجب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بالفعل ، واستدراك ما تعيّن وقته إمّا بالشروع فيه كالاعتكاف أو بوجوبه فورا كالحجّ إذا أفسد ، وما وقع مخالف لبعض الأوضاع المعتبرة فيه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أدرك ركعتين مع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ركعتين بعد التسليم ، وفي السجدة والتشهّد يقضي بعد التسليم ، وما كان بصورة القضاء المصطلح عليه ، ومنه قولهم 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على المعنى المبحوث عنه هنا ما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يقابلهما الإعادة في بعض الوجوه ، ومن الأعاظم من صرّح بكون الإعادة والقضاء من مستعملات الشارع بالقياس إلى ما يأتي من معنييهما مدّعيا عليه القطع ، بل المستفاد منه ثبوت الحقيقة الشرعيّة فهما خلافا لما حكاه عن بعضهم من دعوى كونهما من اصطلاحات القوم ، وهذا صحيح على فرض تحقّق ما قرّرناه في محلّه من مناط ثبوت الحقيقة الشرعيّة وهو موضع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ينبغي الاسترابة في ثبوت الحقيقة المتشرّعيّة فيهما ، بل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لهما ، غير أنّهم اختلفوا في تحديدها بما هو معتبر في مفاهيمها العرفيّة من القيود زيادة ونقيصة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 الخلاف بينهم في اعتبار النسبة فيها بين كلّ مع الآخر ، حيث إنّ الحاجبي جعل كلاّ مبائنا لصاحبيه ، ففرّق بين القضاء وأخويه بوقوعهما في الوقت ووقوعه خارج الوقت ، وفرّق بينهما بأوّلية وقوع الأداء وثانويّة وقوع الإعادة ، والسيّد في المنية جعل الأداء أعمّ من الإعادة بعدم اعتبار الأوليّة فيه مع مبائنتهما للقضاء بوقوعه خارج الوقت خاصّة وهو الّذي يقتضيه ظاهر العلاّمة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الاصولييّن عدم اعتباره الفعل في الوقت في الإعادة ، فيكون النسبة بينها وبين كلّ واحد من الأداء والقضاء عموم من وجه ، لصدقها مع الأداء دون القضاء إذا فعلت العبادة في الوقت ومع القضاء دون الأداء إذا فعلت في خارجه ، وصدق كلّ واحد منهما بدونها إذا لم يكن مسبوقا باتيان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الاصوليّين </w:t>
      </w:r>
      <w:r>
        <w:rPr>
          <w:rStyle w:val="FootnoteAnchor"/>
          <w:rtl w:val="true"/>
        </w:rPr>
        <w:footnoteReference w:id="70"/>
      </w:r>
      <w:r>
        <w:rPr>
          <w:rFonts w:ascii="Amiri" w:hAnsi="Amiri" w:eastAsia="Amiri" w:cs="Amiri"/>
          <w:color w:val="111111"/>
          <w:sz w:val="28"/>
          <w:sz w:val="28"/>
          <w:szCs w:val="28"/>
          <w:rtl w:val="true"/>
          <w:lang w:bidi="ar-SA"/>
        </w:rPr>
        <w:t xml:space="preserve">من جعل العبادات على أنواع ثلاث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يوصف بشيء من الأداء والإعادة والقضاء ، وهو ما لم يعيّن له في الشريعة وقت كالأذكار والنوافل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يوصف بالأداء والإعادة دون القضاء ، وهو ما عيّن له وقت ولم يكن الوقت محدودا كالحجّ ، ولا ينافيه إطلاق القضاء على الحجّ المستدرك لحجّ فاسد ، لأنّه مجاز من حيث إنّه يشابه المقضي في الاستدراك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يوصف بالأداء والإعادة والقضاء ، وهو ما عيّن له وقت محدود كالفرائض اليوميّة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فتقرّر بما ذكر أنّ مورد هذه الأوصاف بأجمعها ما يكون من العبادات موقّتا دون ما يكون موسّعا بمعناه الأعمّ المتناول للمضيّق باعتبار الرخصة دون الإجزاء وهو غير موقّت ، </w:t>
      </w:r>
    </w:p>
    <w:p>
      <w:pPr>
        <w:pStyle w:val="BookText"/>
        <w:rPr/>
      </w:pPr>
      <w:r>
        <w:rPr>
          <w:rFonts w:ascii="Amiri" w:hAnsi="Amiri" w:eastAsia="Amiri" w:cs="Amiri"/>
          <w:color w:val="111111"/>
          <w:sz w:val="28"/>
          <w:sz w:val="28"/>
          <w:szCs w:val="28"/>
          <w:rtl w:val="true"/>
          <w:lang w:bidi="ar-SA"/>
        </w:rPr>
        <w:t xml:space="preserve">وهل يعتبر فيه كونه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يوهمه ظاهر عبارة العلاّمة في التهذيب حيث أخذ الواجب موردا للقسمة إلى تلك الأوصاف ، أو لا يعتبر فيه الوجوب كما يستفاد عن الحاجبي في تعبيره عن المقسم بالموصول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به في البيان والمنية معلّلا بكون بعض المندوبات ممّا يلحقه 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 أقواهما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كون ورود الواجب في كلام العلاّمة من باب المثال أو كونه من الفرد الغالب ، فصورة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إن اتي به في وقته سمّي الإتيان أداء ، وإن كان بعد وقته المضيّق أو الموسّع سمّي قضاء ، وإن فعل ثانيا في وقته لوقوع الأوّل على نوع من الخلل سمّى إعادة ، فيكون الإعادة على هذا التفسير أخصّ من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في مختصر 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في وقته المقدّر له شرعا أوّلا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بعد وقت الأداء استدراكا لما سبق له وجوب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في وقت الأداء ثانيا لخلل ، فيكون الإعادة على هذا التفسير مبائنة للأداء ، والأوّل أظهر نظرا إلى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المتشرّعة على العبادة المعادة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يتأتّى صدقه إلاّ مع صدق قضيّة الفوات في الوقت ، فيخرج به ما لو لم يكن المكلّف خارج الوقت مكلّفا في الوقت لجنون مستمرّ أو عدم بلوغ ، ولا ينوط صدق الفوات بسبق الوجوب في الوقت كما يقتضيه إطلاق العلاّمة ، فيشمل ما لو كان واجبا على المستدرك في الوقت وتركه عمدا أو سهوا ، وما لو لم يكن واجبا عليه تمكّن منه كالصوم في حقّ المسافر أو لم يتمكّن منه لمانع شرعي كصوم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اندراج صوم المسافر في ذلك أيضا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عقلي كصلاة النائم ، وما كان واجبا على غير المستدرك كقضاء الولي ، خلافا لما في عبارة الحاجبي من اعتبار سبق الوجوب ، فيخرج صومي المسافر والحائض وصلاة النائم ، إلاّ أن يؤول العبارة بحمل سبق الوجوب على إرادة سبق سببه كما فسّرها به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ما في ذيل العبارة من التعميم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أخّره عمدا أو سهوا ، تمكّن من فعله كالمسافر أو لم يتمكّن لمانع من الوجوب شرعا كالحائض أو عقلا كالنائم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بعض الاصوليّين أنّه فرّط في تفسير القضاء حيث قيّده بكونه استدراكا لما سبق وجوبه على المستدرك ، فيخرج به صوم المسافر وفعل الحائض والنائم وعمل المولى ، وهو </w:t>
      </w:r>
    </w:p>
    <w:p>
      <w:pPr>
        <w:pStyle w:val="BookText"/>
        <w:rPr/>
      </w:pPr>
      <w:r>
        <w:rPr>
          <w:rFonts w:ascii="Amiri" w:hAnsi="Amiri" w:eastAsia="Amiri" w:cs="Amiri"/>
          <w:color w:val="111111"/>
          <w:sz w:val="28"/>
          <w:sz w:val="28"/>
          <w:szCs w:val="28"/>
          <w:rtl w:val="true"/>
          <w:lang w:bidi="ar-SA"/>
        </w:rPr>
        <w:t>ضعيف جدّا وارد على خلاف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لهم خلافا في الإعادة حيث إنّ العلاّمة كالحاجبي فسّرها بما فعل في وقت الأداء ثانيا لخلل في الأوّل أي لفوات ركن أو شرط احترازا عن صلاة من صلّى صلاة مستجمعة لشرائط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أنّها ما فعل وقت الأداء ثانيا لعذر وهو أعمّ من الخلل ، فصلاة من صلّى مع الإمام بعد أن صلّى صلاة صحيحة منفردا إعادة على الثاني دون الأوّل ، وهو الأظهر أخذا بقضيّة الصدق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عن بعضهم خلافا آخر فيها من حيث عدم اعتبار الوقوع في الوقت بل العبرة بوقوعه ثانيا ولو في خارج الوقت ، وهو أيضا ضعيف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بما تقدّم أنّ القضاء الّذي يعبّر عنه باستدراك ما فات في الوقت أعمّ بحسب الاصطلاح من استدراك ما فات عن عمد أو عن عذر من مانع عقليّ أو شرعي ، ومن استدراك ما فات عن المستدرك أو عن غيره ، ولكن ينبغي أن يعلم أنّ تعبيرهم عن العنوان بكون القضاء بالفرض الأوّل أو بفرض جديد مع احتجاج الطرفين بكون مفاد الخطاب الأمر بشيئين لا يفوت أحدهما بفوات الآخر أو بشيء واحد ، وخصوص ما يأتي عن العضدي من البناء ، يعطي اختصاص البحث في المسألة بما لو فات عن المكلّف عن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بتركه في الوقت بالمرّة أو اخلاله ببعض ما اعتبر فيه من ركن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رجوع الخلاف إلى الإيجاب الجزئي والسلب الكلّي ، فيكون وجوب القضاء ممّا يثبت بدليل خارج ممّا اتّفق عليه الفريقان في الجملة ، كما في صلاة النائم وصوم المسافر وفعل الحائض وعمل الولي ، كيف لا ولم يثبت في هذه الفروض أمر في الوقت بالنسبة إلى المستدرك حتّى ينازع في كونه مقتضيا للقضاء وعدمه ، وعلى هذا القياس في الخروج عن المتنازع فيه باتّفاق الفريقين صلاة الجمعة والعيدين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العضدي أنّه بنى المسألة على 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في الذهن واللفظ من شيئين هل المأمور به فيه الشيئان فيبقى أحدهما بعد انتفاء الآخر أو الشيء الواحد ،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المطلق والمقيّد شيئين في الوجود الخارجي أو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الخلاف في أنّ الجنس والفصل متمايزان في الوجود أم لا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مرامه ما في عبارة التفتازاني من أنّه لا خفاء في أنّا إذا تعقّلنا صوما </w:t>
      </w:r>
    </w:p>
    <w:p>
      <w:pPr>
        <w:pStyle w:val="BookText"/>
        <w:rPr/>
      </w:pPr>
      <w:r>
        <w:rPr>
          <w:rFonts w:ascii="Amiri" w:hAnsi="Amiri" w:eastAsia="Amiri" w:cs="Amiri"/>
          <w:color w:val="111111"/>
          <w:sz w:val="28"/>
          <w:sz w:val="28"/>
          <w:szCs w:val="28"/>
          <w:rtl w:val="true"/>
          <w:lang w:bidi="ar-SA"/>
        </w:rPr>
        <w:t xml:space="preserve">مخصوصا وقلنا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تعقّلنا أمرين وتلفّظنا بلفظين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المأمور به هو هذان الأمران أو شيء واحد يصدقان عليه ويعبّر عنه باللفظ المركّب عنهما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ذهب إلى الأوّل جعل القضاء بالأمر الأوّل ، لأنّ المأمور به شيئان فإذا انتفى أحدهما بقي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ذهب إلى الثاني جعل القضاء بأمر جديد ، لأنّه ليس في الوجود إلاّ شيء واحد فإذا انتفى سقط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اختلافهم في هذا الأصل وهو أنّ المطلق والمقيّد بحسب الوجود شيئان أو شيء واحد يصدق عليه العينان ناظر إلى الاختلاف في أصل آخر وهو أنّ تركّب الماهية من الجنس والفصل وتمايزهما هل هو بحسب الخارج أم بمجرّد العقل ، فإن قلنا بالأوّل كان المطلق والمقيّد شيئين لأنّهما بمنزلة الجنس والفصل ، وإن قلنا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بحسب الوجود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المحقّقين </w:t>
      </w:r>
      <w:r>
        <w:rPr>
          <w:rStyle w:val="FootnoteAnchor"/>
          <w:rtl w:val="true"/>
        </w:rPr>
        <w:footnoteReference w:id="71"/>
      </w:r>
      <w:r>
        <w:rPr>
          <w:rFonts w:ascii="Amiri" w:hAnsi="Amiri" w:eastAsia="Amiri" w:cs="Amiri"/>
          <w:color w:val="111111"/>
          <w:sz w:val="28"/>
          <w:sz w:val="28"/>
          <w:szCs w:val="28"/>
          <w:rtl w:val="true"/>
          <w:lang w:bidi="ar-SA"/>
        </w:rPr>
        <w:t>ردّ ذلك بأنّ كونهما شيئين في الخارج لا يقتضي كون القضاء بالفرض الأوّل ولا ينافي كونه بفرض جديد ، لاحتمال أن يكون غرض الآمر إتيانهما مجتمعا فمع انتفاء أحدهما ينتفي الاجتماع ، وكذا لا يجدي كونهما شيئا واحدا في نفي كون القضاء بالفرض الأوّل واثبات كونه بفرض جديد ، لاحتمال كون المراد المطلق لا بشرط الخصوصيّة ، وذكر الخاصّ لكونه محصّلا للمطلق بلا نظر إلى خصوصيّة الشيء المذكور ، فلا ينتفي المطلق بانتفاء هذا القيد ، فالنافي لكون القضاء بالفرض الأوّل مستظهر لثبوت الاحتمال الغير المستلزم للقضاء وعلى المثبت 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ردّه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ابتناء الأصل الأوّل على الأصل الثاني ، فإنّ الفصل وما هو بمنزلته من القيود ممّا لا يصلح لأن يتعلّق به الحكم الشرعي جزما ، وإن سلّمنا تمايزهما بحسب الوجود عن الجنس وفرضناه مع كلّ منهما في الخارج موجودين متمايزين ، كيف وأنّ الحكم لا يتعلّق إلاّ بما كان من مقولة الأفعال ، ومبنى القول بكون المأمور به شيئا واحدا على فرض تعلّقه بالماهيّة المقيّدة على نحو دخول التقييد وخروج القيد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ومبنى القول الآخر على توهّم حصول ملاحظة الماهيّة في نظر الآمر باعتبارين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مطلقة معرّاة عن الزمان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مقيّدة بزمان أو مكان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عدم انتفاء الأوّل بانتفاء الثاني لفوات قيده ، فالتركّب الخارجي على القول الأوّل بمجرّده لا يوجب كون أحد الجزءين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الزمان أو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للحكم من حيث عدم صلوحه له ، كما أنّ مجرّد التركيب العقلي لا يقضي بكون مورد الحكم شيئا واحدا من حيث كون المقام صالحا لأن يلحقه الاعتباران في لحاظ الآمر ، فلا ملازمة في شيء من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خفاء في أنّ القول بكون القضاء بالفرض الجديد لا يكون موقوفا على القول بحجّية مفهوم الزمان ونحوه ، لما تبيّن في محلّه من أنّ مرجع ثبوت المفاهيم بأسرها إلى قضاء الخطاب بانتفاء سنخ الحكم عن غير محلّ النطق حتّى ما يثبت منه بخطاب آخر ، فلذا يقع التعارض بينه وبين المفهوم وهذا هو الّذي ينكره نفاة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الشخصي الّذي سيق لافادته الخطاب فلا خلاف بين الفريقين في بحث الحجّية وعدمها في انتفائه عمّا عدا محلّ النطق ، لكون العبارة الصادرة قاصرة عن إفادة ثبوت ذلك الحكم فيه وغير وافية بمشاركته لمحلّ النطق في الحكم المقصود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الحكم بتوقّف القضاء على أمر جديد ممّا يتمّ بمجرّد الحكم باختصاص ذلك الحكم بمحلّ القيد ، ولو فرض الخطاب بالنسبة إلى نوعه ساكتا عن الدلالة على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ما تقدّم منّا في بحث المفاهيم غير مرّة من دعوى عدم الخلاف في انتفاء الحكم الشخصي المقصود من القضيّة عن غير محلّ النطق كما نبّهنا عليه هنا أيضا ، نظرا إلى القول بكون القضاء تابعا للأداء ، فإنّ مرجع هذا القول بقرينة المقابلة إلى إنكار انتفاء الحكم الشخصي ، فيكون كلّ من النوع والشخص ممّا اختلف في الدلالة على انتفائه عن غير محلّ النطق وعدمها ، غير أنّ الخلاف على الأوّل بين قول بالدلالة على النفي وقول بمنع الدلالة عليه ، وعلى الثاني بين قول بالدلالة على الثبوت وقول بانكار تلك الدلالة ، فهذا في الحقيقة خلاف في المنطوق راجع إلى تعيين مقدار ما يستفاد من الخطاب من الحكم المنطوقي فليتدبّر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عرفت هذه الامور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في المسألة ما عليه المحقّقون والأكثر من توقّف القضاء على ورود أمر جديد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وحدة التكليف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التقييد عرفا ولغة في مدخليّة القيد في الحكم ودخوله في موضوعه ، وقضيّة ذلك انتفاؤه بفواته ، ضرورة أنّه يدور وجودا وعدما على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ما توهّم في المقام من الاستصحاب ، واستدلّ به على القول بكون القضاء من مقتضى الفرض الأوّل ، فإنّ الاستصحاب مع ارتفاع موضوع المستصحب ممّا لا معنى له ، فيبقى أصل البراءة سليما عن المعارض من جهة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 ورود القيد من جهة أنّه محصّل للمطلق كاحتمال كون اعتبار المقيّد من جهة أنّه أفضل أفراد المطلق وأكملها ، ممّا لا يلتفت إليه بعد قيام ظهور المدخليّة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تعلّق الأمر بشيئين لا يلزم من انتفاء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الماهيّة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الآخر وهو الماهيّة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به أنّ ذلك ممّا يقتضيه العبارة على حسب الدلالة العرفيّة ،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إمّا منطوقيّة أو مفهوميّة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قصور العبارة الواردة لإفادة المنطوق عن إفادة ما زاد على حكم الماهية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جريان ما عدا مفهوم الموافقة هنا جزما ، وهو أيضا غير جار لفقد المقام ما هو ضابطه الكلّي من أولويّة المسكوت عنه بالحكم الوارد على محلّ النطق ، وبدونها يكون التعدّي قياسا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أنّ ذلك ما يعتبره الآمر كذلك عند إرادة الإنشاء وإن قصرت العبارة عن إفادته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ما يقضي به الوجدان في نظائر تلك العبارة وعليه بناء العرف من كون الهيئة ما يوردها المتكلّم على المادّة بعد ما اعتبر معها القيود والحيثيّات ، فإنّ ذلك هو المعلوم من بناء العرف عند إرادة التقييد والعبارة 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حملها عليه ، ولم يثبت من اللفظ بشيء من الدلالات ولا من العقل بشيء من الملازمات ما يقضي باعتبار الإطلاق معه أيضا فلا وجه للالتزام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الزمان ظرف من ضروريّات المأمور به غير داخل فيه ، فلا يؤثّر اختلاله في سقوطه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بعدم دخوله فيه عدم كونه من ذاتيّاته أو عدم كونه معه ممّا تعلّق به </w:t>
      </w:r>
    </w:p>
    <w:p>
      <w:pPr>
        <w:pStyle w:val="BookText"/>
        <w:rPr/>
      </w:pPr>
      <w:r>
        <w:rPr>
          <w:rFonts w:ascii="Amiri" w:hAnsi="Amiri" w:eastAsia="Amiri" w:cs="Amiri"/>
          <w:color w:val="111111"/>
          <w:sz w:val="28"/>
          <w:sz w:val="28"/>
          <w:szCs w:val="28"/>
          <w:rtl w:val="true"/>
          <w:lang w:bidi="ar-SA"/>
        </w:rPr>
        <w:t>الأمر فهو مسلّم ، ولكنّه لا يقدح فيما ادّعيناه لعدم ابتنائه على شيء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عدم مدخليّته بالمرّة في وصفه العنواني ، فهو مع أنّه مصادرة ما ينبغي القطع ببطلانه من حيث إنّ التقييد بالزمان وغيره من ضروريّات المأمور به كثيرا ما يدخل في المأمور به وينوط به وصفه العنواني ، ويكون القيد ممّا يدور عليه حسن المأمور به ويتوقّف عليه المصلحة الواقعيّة المعتبرة في حسنه كما يشهد به الوجدان السليم والعقل المستقيم ، ومنكره مكابر خارج عن طريق العقل والانصاف فلا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يتّضح ما لو قرّر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الزمان المقدّر ظرف ، والظرف لا يكون مطلوبا لأنّه ليس بمقدور ، وما لا يكون مطلوبا فإخلاله لا يؤثّر في سقوط التكليف كما في بعض العبائر ، إذ لا يدّعي أحد تعلّق الطلب بما يكون من مقولة الزمان بل المقصود تعلّقه بما يكون مقيّدا به على نحو يكون القيد خارجا بمعنى تعلّق غرض الآمر بإيجاد الفعل في خصوص هذا الزمان بحيث لا غرض له أصلا فيما يخرج عنه ، ولا ريب أنّه أمر جائز عند العقل أو متعارف فيما بين العقلاء والخطاب دالّ عليه بظاهره إن لم نقل بكونه صريحا فيه ، فيجب المصير إليه حذرا عن مخالفة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احتجاج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مقايسة زمان المأمور به هنا على أجل الدين الّذي لا يلزم من انقضائه سقوط الدين ولا يؤثّر في سقوط وجوب الأداء ، واضح الدفع بكونه قياسا ومع الفارق ، فإنّ الأجل إنّما يعتبر في الدين ظرفا للرخصة فقط فلا ينافيه بقاء زمان الإجزاء بعد فوات زمن الرخصة كما ثبت في الشرعيّات نظيره في الحجّ ، وهو كما ترى خارج عن موضوع الكلام ، لعدم كون ما يقع في الزمن المتأخّر قضاءا ، مضافا إلى فرق آخر بين المقامين وهو القطع ببقاء العلّة الداعية إلى أصل الأمر في مسألة الدين وهو اشتغال الذمّة بحقّ الغير الّذي لا يسقط إلاّ بأدائه أو حصول المسقط من قبل الغير ، بخلاف المقام الّذي لم يكن هذه المقدّمة محرزة فيه ، فلا مناص فيه من الاقتصار على ما يساعد عليه ظاهر الخطاب ، وليس ذلك إلاّ ثبوت التكليف في الوقت خاصّة ، فلا بدّ في ثبوت القضاء في جميع موارده من أمر جديد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بأمر جديد لكان أداءا كما في الأمر الأوّل لوقوع كلّ منهما في وقته والتالي باطل ، غفلة عمّا تقدّم من معنى القضاء فإنّه عبارة عمّا يقع خارج وقت الأمر الأوّل بعنوان كونه استدراكا لما فات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 هذه قضيّة تصدق مع الفرض المذكور ومعه كيف يقال بكونه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الأمر الأوّل لو لم يكن موجبا للقضاء لكان إيجاب القضاء مخالفا للظاهر ، واضح المنع بما أشرنا إليه سابقا من كون العبارة الواردة في إفادة الأمر الأوّل ساكتة عن حكم خارج الوقت نفيا وإثباتا ، فثبوت ذلك الحكم بخطاب آخر لا ينافيه ، مع أنّه لو قلنا بالدلالة على النفي بناء على حجّية مفهوم الزمان وغيره اتّجه المنع إلى بطلان التالي ، ضرورة أنّ الظاهر ربّما يدفع بالنصّ والأظهر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ما ذهب إليه الخصم مضافا إلى الوجوه المتقدّمة بوجوه اخر أوضح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فأتوا منه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الغالب وجوب القضاء فلابدّ له من مقتض والأصل عدم ما سوى الأمر الأوّل ، وأنّ الغالب في الأوامر ثبوت القضاء على تقدير فوات الفعل في وقته فيحمل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سلامة سندها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الفعل المقيّد بما خرج من الوقت ليس ممّا يستطاع عليه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يستطاع على أصل الفعل لا بشرط الوقت وهو ليس بمأمور به على ما هو مفروض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القدح في سندها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المنساق منها كون كلّ من الميسور والمعسور مأمورا به على الاستقلال أو كونهما فردين من الكلّي المأمور به والمقام لا يندرج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صوم يوم الخميس مع صوم يوم الجمعة فردان من الصوم المطلق فيندرج في الصورة الثانية وتشمله الرواية ، إذ لا يسقط صوم يوم الجمعة بتعسّر صوم يوم الخميس ، لأنّ ذلك إنّما يجدي إذا كان المأمور به الصوم المطلق وهذا هو محلّ البحث ، إذ المفروض تعلّق الأمر بالصوم المقيّد بالخميس وتعلّقه معه بالمطلق أوّل الكلام ، كما أنّ تعلّقه بالمقيّد بالجمعة مقطوع بعدمه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في ضمن المقيّد بعد فوات المقيّد ميسور ، والمفروض أنّه جزء من المقيّد والّذي خرج معسورا إنّما هو جزؤه الآخر وهو القيد فيشمله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ليس ممّا يؤمر به ليندرج في المعسور الّذي هو في الرواية عبارة عمّا عسر من المأمور به ، بل المأمور به هو المقيّد بوصف أنّه مقيّد وقد صار معسورا بفوات قيده ، والمطلق بوصف أنّه مطلق وإن كان ميسورا غير أنّه ليس جزءا من المأمور به ، ومعنى كون المطلق جزءا من المقيّد اشتمال المقيّد على حصّة منه ، فالميسور ليس من المأمور به في شيء والمأمور به معسور ، فالمقام ليس من مورد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تناولها لما عدا المركّب الخارجي الّذي يمتاز أجزاؤه بعضها عن بعض في نظر العرف ولو في لحاظ الفرض والاعتبار ، كالأجزاء الكسريّة الّتي تعرض في الجسم ، ولا ريب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المتكرّرة في الرواية من المفاهيم العرفيّة الّتي لا تصدق إلاّ على ما له تركّب خارجي 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المقيّد والمطلق اصطلاح محدث فلا عبرة به ، نظرا إلى أنّ الخطابات الشرعيّة تنزّل على المفاهيم العرفيّة دون الامور الاصطلاحيّة والمقيّد ممّا لا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لا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شربت الماء البارد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إرادة المقيّد مركّبا من المطلق وتقيّده بالبرودة ، ولا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صمت يوم الخميس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إفادة حصول ذلك المقيّد ، بل ولو قيل ذلك لا تصرف إلاّ إلى شرب تمام الماء وصوم تمام اليوم ، ولا يفهم منه العموم بالقياس إلى جزئهما العقليّين فيكون مورد الرواية حينئذ غير محلّ البحث على 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الغلبة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الأوّل إذا كان بحسب العبارة قاصرا عن تناول ما بعد الوقت فكيف يقال بأنّ الأصل عدم ما عداه ، فإنّ القطع بوجوب القضاء في الغالب مع ملاحظة قصور عبارة الأمر الأوّل قاطع لذلك الأصل ، وموجب لكون وجوب القضاء ثابتا بما عداه وإلاّ لزم خلاف الفرض ، مع أنّه لا اشكال لأحد في ثبوت الأمر المتجدّد بالقضاء ولو بنحو العموم في مثله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ما فاتتك كما فاتتك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مع ذلك وجوب القضاء مستفادا من الأمر الأوّل لزم حمل ذلك الأمر المتجدّد على التأكيد وهو خلاف الأصل ، لأنّ التأسيس أولى من التأكيد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الغلبة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أجنبيّة عن محلّ البحث ، فإنّها إنّما تجدي إذا ثبت وجوب القضاء في مورد الغالب بنفس الأمر الأوّل وهو أوّل الكلام ، إذ لم يثبت إلى الآن من وجوب القضاء ما يستندها إلى الأمر الأوّل ، مع أنّ تحقّق مورد الشكّ المحتاج إلى إلحاقه بمورد الغالب ممّا يشهد بعدم قضاء الأمر الأوّل بوجوب القضاء ، وإلاّ كان مغنيا عن النظر في وسط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يستدلّ على المذهب المختار بوجوه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العلاّمة وغيره من أنّ الأمر تارة يستتبع القضاء ، واخرى لا يستتبعه كصلاة الجمعة والعيدين فيكون الأمر المطلق بالموقّت أعمّ من المستتبع للقضاء ومن غيره ، فلا يصلح دليلا على أحدهما عينا لعدم دلالة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يتّجه إذا لم يكن عدم استتباع ما لا يستتبعه ناشئا عن دليل خارجي ، وإلاّ انحصر الأمر المطلق بما هو هو في المستتبع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ابن الحاجب وحاصله ما قرّره شارح المختصر في بيانه من أنّه لو كان الأمر الأوّل مقتضيا لوجوب الفعل بعد وقته المقدّر لكان وقوعه بعد الوقت أداء ، لكون وقوعه كذلك كوقوعه في الوقت من حيث إنّ كلاّ منهما مقتضى الأمر ، والمفروض أنّ وقوعه في الوقت أداء فكذلك وقوعه فيما بعد الوقت والتالي باطل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تبيّن سابقا من أنّ القضاء ما يقع خارج الوقت بعنوان كونه استدراكا لما فات في الوقت ، وهذا العنوان ممّا يتأتّى ولو استفيد الوجوب من الأمر الأوّل ، فإنّ خصوصيّة المدرك ممّا لا تأثير له في اختلاف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أيضا ومحصّل تقريره ما في البيان من أنّه لو كان وجوب القضاء بالأمر الأوّل لكان وقوع الفعل في الزمان الأوّل متساويا لوقوعه في الزمان الثاني ، لأنّ المقتضي واحد ، والتالي باطل لأنّ المكلّف يأثم بالتأخير قصدا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يرد إذا قال الخصم بكون مفاد الأمر الأوّل في إيجاب الأداء والقضاء التخيير بينهما حسبما هو ثابت في خصال كفّارة الإفطار ، وهو ليس بلازم من مذهبه ، لجواز أن يقول باعتبار الترتيب بينهم حسبما هو ثابت في خصال كفّارة الظهار فلا يجوز العدول عن الأداء إلى غيره اختيارا ، وعلى فرضه مع الاختيار يلزم الاثم فلا يكون وقوعه في الزمان الأوّل متساويا لوقوعه في الزمان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فالمناقشة فيه بأنّ اعتبار الترتيب ممّا لا يستفاد من الأمر الأوّل على فرض إفادته لوجوب القضاء مع الأداء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أن يقول الخصم بأنّ اعتبار التوقيت على ما هو مفروض المقام كاف في ثبوت اعتبار الترتيب ، فإنّه ممّا لا بدّ له من فائدة لئلاّ يخرج لغوا ، فإذا فرضنا أنّ فائدته ليست إفادة انتفاء الحكم عمّا بعد الوقت فلا جرم ينحصر الفائدة في الدلالة على اعتبار الترتيب</w:t>
      </w:r>
      <w:r>
        <w:rPr>
          <w:rFonts w:eastAsia="Amiri" w:cs="Amiri" w:ascii="Amiri" w:hAnsi="Amiri"/>
          <w:color w:val="111111"/>
          <w:sz w:val="28"/>
          <w:szCs w:val="28"/>
          <w:rtl w:val="true"/>
          <w:lang w:bidi="ar-SA"/>
        </w:rPr>
        <w:t xml:space="preserve">. </w:t>
      </w:r>
      <w:bookmarkStart w:id="94" w:name="pg15527_176004"/>
    </w:p>
    <w:p>
      <w:pPr>
        <w:pStyle w:val="BookText"/>
        <w:rPr/>
      </w:pPr>
      <w:bookmarkEnd w:id="94"/>
      <w:r>
        <w:rPr>
          <w:rFonts w:ascii="Amiri" w:hAnsi="Amiri" w:eastAsia="Amiri" w:cs="Amiri"/>
          <w:color w:val="111111"/>
          <w:sz w:val="28"/>
          <w:sz w:val="28"/>
          <w:szCs w:val="28"/>
          <w:rtl w:val="true"/>
          <w:lang w:bidi="ar-SA"/>
        </w:rPr>
        <w:t>تذنيب</w:t>
      </w:r>
    </w:p>
    <w:p>
      <w:pPr>
        <w:pStyle w:val="Heading2"/>
        <w:numPr>
          <w:ilvl w:val="1"/>
          <w:numId w:val="1"/>
        </w:numPr>
        <w:rPr/>
      </w:pPr>
      <w:bookmarkStart w:id="95" w:name="__RefHeading___Toc8594287_2142443653"/>
      <w:bookmarkStart w:id="96" w:name="_Toc32"/>
      <w:bookmarkEnd w:id="95"/>
      <w:r>
        <w:rPr>
          <w:rtl w:val="true"/>
        </w:rPr>
        <w:t>في حكم ما إذا ورد الأمر بمركّب وتعذّر بعض أجزائه</w:t>
      </w:r>
      <w:bookmarkEnd w:id="96"/>
    </w:p>
    <w:p>
      <w:pPr>
        <w:pStyle w:val="BookText"/>
        <w:rPr/>
      </w:pPr>
      <w:r>
        <w:rPr>
          <w:rFonts w:ascii="Amiri" w:hAnsi="Amiri" w:eastAsia="Amiri" w:cs="Amiri"/>
          <w:color w:val="111111"/>
          <w:sz w:val="28"/>
          <w:sz w:val="28"/>
          <w:szCs w:val="28"/>
          <w:rtl w:val="true"/>
          <w:lang w:bidi="ar-SA"/>
        </w:rPr>
        <w:t xml:space="preserve">إذا ورد الأمر بمركّب وتعذّر بعض أجزائه بمصادفة مانع ونحوه فالّذي يساعد عليه النظر ويرشد إليه القوّة العاقلة عدم وجوب الأجزاء الباقية بمجرّد ذلك الأمر ، بل عدم دلالته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بعض الأعاظم مستظهرا اتّفاقهم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التكاليف بأسرها مشروطة في حكم العقل بالقدرة على الأفعال ومقدّماتها الداخليّة والخارجيّة ، من غير فرق بين كونها شرعيّة أو عرفيّة ، صرّح المولى بالاشتراط حين الإنشاء أو لم يصرّح بل لم يلتفت إليه أيضا ، فإنّ الأمر إذا صدر ممّن لا يعلم بالعواقب يقع مشروطا بحسب الواقع وإن كان بحسب العبارة مطلقا ، فيكون الطلب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استظهرناه في بحث أمر الآمر مع العلم بانتفاء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غير العالم من وقوعه مستكملا لجهاته الثلاث معلّقا استقراره على اجتماع الشروط الّتي منها القدرة ، فإن تبيّن مصادفته للقدرة على نفس المأمور به وكلّ من أجزائه وشروطه انكشف استقراره ، وإلاّ انكشف زواله ، فمع طروّ العذر عن بعض الأجزاء سابقا أو لاحقا لا أمر بالكلّ جزما ، ضرورة استحالة التكليف بغير المقدور ، ولا بالأجزاء الباقية من جهة هذا الأمر لا أصالة ولا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الأمر من حيث وروده بالكلّ في كون المصلحة الداعية إلى حسنه ورجحانه قائمة بالهيئة الاجتماعيّة والأجزاء الباقية ليس منها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المقدّمي يتبع الأمر بذي المقدّمة وجودا وعدما ومع ارتفاع المتبوع لا يعقل بقاء للتابع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العالم بالعواقب فهذا الأمر منه يصير من باب الأمر بما علم انتفاء شرطه ، نظرا إلى أنّ انتفاء القدرة على الجزء يستلزم انتفاء القدرة على الكلّ ، وقد تقرّر أنّ ذلك غير جائز سيّما مع علم المأمور أيضا بالحال ، فالخطابات العامّة لا تتناول هذا المكلّف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ظاهرها في غير العالم التناول ، ومعه لا يعقل وجوب بتلك الخطابات بالنسبة إلى الأجزاء الباقية لا أصليّا ولا مقدّميا لعين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العذر مسبوقا بحالة التمكّن وقت التكليف مع مضيّ مقدار من الوقت يسعه الفعل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مسبوقيّته فطروّ العذر يوجب ارتفاع التكليف عن الكلّ أيضا ، لأنّ القدرة كما </w:t>
      </w:r>
    </w:p>
    <w:p>
      <w:pPr>
        <w:pStyle w:val="BookText"/>
        <w:rPr/>
      </w:pPr>
      <w:r>
        <w:rPr>
          <w:rFonts w:ascii="Amiri" w:hAnsi="Amiri" w:eastAsia="Amiri" w:cs="Amiri"/>
          <w:color w:val="111111"/>
          <w:sz w:val="28"/>
          <w:sz w:val="28"/>
          <w:szCs w:val="28"/>
          <w:rtl w:val="true"/>
          <w:lang w:bidi="ar-SA"/>
        </w:rPr>
        <w:t xml:space="preserve">أنّها شرط في حدوث التكليف فكذلك في بقائه ، وأمّا الكلام في تحقّق العصيان وعدمه فيبتني على ما سبق في بحث الواجب الموسّع وحال الأجزاء الباقية كما تقدّم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الّذي يظهر من خطاب الموالي لعبيدهم وجميع الآمرين لمأموريهم والشارع للمكلّفين سواء خاطبوا مجملا أو مفصّلا أنّ هناك خطابين أحدهما متوجه إلى الطبيعة المشتركة بين الأجزاء والآحاد ، وثانيهما إرادة ذلك العدد المخصوص من بين الأعداد فالإتيان بالبعض من حيث البعضيّة وخصوص الجزئيّة لا مانع من أن يتعلّق به النيّة ويثاب على الخصوصيّة فإن اريد به أنّ الخطابين يقصدان من لفظ واحد ، فمع أنّه خلاف ظاهر الخطاب ومخالف لما صرّحوا به في مسألة الصحيحة والأعمّ من اتفاق الفريقين على كون الماهيّة المخترعة في حيّز الطلب متّصفة بالصحّة ومشتمل على اعتبار زائد يغني عنه من اعتبار خطاب آخر بالعدد المخصوص لكونه فردا من الطبيعة المشتركة فيغني الخطاب لها عن خطاب آخر به يستلزم ثبوت التخيير بين هذا العدد وبين غيره من أفراد الطبيعة المشتركة إن اعتبر الخطابان في مرتبة واحدة ، أو كون الأمر مستعملا في معنيين الوجوب المطلق والوجوب المشروط إن فرضا في مرتبتين لكون الأمر بالنسبة إلى ما عدا العدد المخصوص مشروطا بعدم التمكّن عن هذا العدد واللازم بكلا قسميه باطل ، مع ما عرفت من بطلان التعليق من الشارع في بعض صوره الّذي يندرج فيه المقام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منهما يقصدان من لفظين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خصوص العدد المخصوص وهو الكلّ بما هو كلّ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غيره ممّا يشمل ما عدا العدد المخصوص من مراتب النقصان ، فهو مع أنّه خارج عن مفروض الكلام من جهة كون التكليف بما عدا الكلّ حينئذ مستفادا عن خطاب آخر غير ما ورد فيه من الأمر المتعلّق به إنّما يستقيم إذا فرض الخطاب فيما بين هذا العدد وبين غيره ممّا نقص عنه لا بينه وبين الماهيّة المشتركة بينه وبين غيره لئلاّ يلزم تعلّق الأمر بالقدر المشترك بين المقدور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 كتعلّقه بغير المقدور فقط ، وظاهر العبارة المعنى الثاني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أنّ الأجزاء الباقية بعد تعذّر بعض أجزاء المأمور به لا تندرج في الأمر بالكلّ لتكون واجبة بعد تعذّر الكلّ بنفس ذلك الأمر ، بل وجوبها إن كان ولا بدّ منه إنّما يستفاد من أمر آخر ، كما أنّ وجوب القضاء لا بدّ وأن يستفاد من أمر آخر غير الأمر الأوّل من غير فرق في ذلك بين العرفيّات والشرعيّات ، وإنّما الشأن في بيان أنّه هل تجب الأجزاء الباقية بدليل آخر أو لا ، فالظاهر أنّ فيه خلافا أشار إليه بعض الأعاظم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فاختلفوا في بقاء التكليف وعدمه على أقوال ثالثها الفرق بين المركّب العقلي والخارجي ، إلاّ أنّ الظاهر اتّفاقهم على عدم دلالة الأمر عليه ، وإنّما الاختلاف نشأ من جهة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أنّ فائدة هذا البحث إنّما تظهر فيما لم يثبت له أو لجزئه المتعذّر بدل في الشريعة بالخصوص ، كما في الأجزاء الاضطراريّة القائمة مقام الفرد الاختياري من المأمور به عند تعذّره ، وليس الإشكال بالنسبة إلى محلّ الفائدة في إمكان الوجوب بالدليل المتجدّد ، فإنّه ممّا لا يستريب فيه ذو مسكة ، بل الإشكال في فعليّة الوجوب الثابت بورود الدليل الخارج على أدلّة وجوب الكلّ من باب الحكومة ، فإنّ من الأعاظم من اختار الوجوب في المركّبات الخارجيّة خاصّة مستدلاّ بالروايات واصفا لها بالاعتبار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أمرتكم بشيء فأتوا منه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الاستدلال عليه أيضا بالاستصحاب والاستقراء ، ولا يخفى ما فيهما ، فإنّ الاستصحاب مع عدم بقاء موضوعه كما هو مفروض المقام ممّا لا معنى له ، والعلّيّة غير ثابتة وعلى فرضها غير ثابت الاعتبار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النظر في الروايات ، فإنّ لهم فيها سندا ودلالة كلاما فلذا حكي في دليل القول بعدم البقاء مطلقا تضعيفها في كلا الاعتبارين ، غير أنّ بعض الأعاظم دفعه باستظهار انجبارها بعمل الفحول حاكيا عن بعضهم أنّ الفقهاء يذكرونها في كتبهم الاستدلاليّة على وجه القبول وعدم الطعن في السند أصلا ونقلت في العوالي عنهم عليهم‌السلام ومشهورة في ألسن جميع المسلمين يذكرونها ويتمسّكون بها في محاوراتهم ومعاملاتهم من غير نكير ، والخطب في ذلك أيضا سهل والمهمّ تحقيق الدلالة فيها ، فإنّها في بعضها ممّا لا يخلو عن إشكال وإن أخذها بعض الأعاظم أخذ المسلّمات ، ووجه الإشكال أنّ الرواية الاولى محتملة لوجوه كثيرة يختلف مفادها في متفاهم العرف بحسب اختلاف تلك الوجوه ، 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محتملة لكونها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 تعالى </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 مِنْ طَرْفٍ خَفِيٍ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غير أنّها في المقام تكون للتعدية كما لا يخفى ، ولكونها للبدليّة على حدّ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أَرَضِيتُمْ بِالْحَياةِ الدُّنْيا مِنَ الْآخِرَةِ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ولكونها مفسّرة على حدّ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فَاجْتَنِبُوا الرِّجْسَ مِنَ الْأَوْثانِ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غير أنّها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97" w:name="pg15527_176008"/>
    </w:p>
    <w:p>
      <w:pPr>
        <w:pStyle w:val="BookText"/>
        <w:rPr/>
      </w:pPr>
      <w:bookmarkEnd w:id="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المنطوق والمفهوم</w:t>
      </w:r>
    </w:p>
    <w:p>
      <w:pPr>
        <w:pStyle w:val="Heading2"/>
        <w:numPr>
          <w:ilvl w:val="1"/>
          <w:numId w:val="1"/>
        </w:numPr>
        <w:rPr/>
      </w:pPr>
      <w:bookmarkStart w:id="98" w:name="__RefHeading___Toc8594289_2142443653"/>
      <w:bookmarkStart w:id="99" w:name="_Toc33"/>
      <w:bookmarkEnd w:id="98"/>
      <w:r>
        <w:rPr>
          <w:rtl w:val="true"/>
        </w:rPr>
        <w:t>ما هو المقصود بالأصالة من عقد هذا الباب؟</w:t>
      </w:r>
      <w:bookmarkEnd w:id="99"/>
    </w:p>
    <w:p>
      <w:pPr>
        <w:pStyle w:val="BookText"/>
        <w:rPr/>
      </w:pPr>
      <w:r>
        <w:rPr>
          <w:rFonts w:ascii="Amiri" w:hAnsi="Amiri" w:eastAsia="Amiri" w:cs="Amiri"/>
          <w:color w:val="111111"/>
          <w:sz w:val="28"/>
          <w:sz w:val="28"/>
          <w:szCs w:val="28"/>
          <w:rtl w:val="true"/>
          <w:lang w:bidi="ar-SA"/>
        </w:rPr>
        <w:t>والمقصود بالأصالة من عقد هذا الباب إنّما هو التكلّم في حجّيّة المفاهيم بجميع أنواعها ، وذكر المنطوق معه هنا إمّا لمجرّد مناسبة المقابلة فيما بينهما بحسب مصطلح الاصولي حيث اصطلحوهما في مدلولين متقابلين ، أو لما يلحقه في تضاعيف الباب من الأحكام المختصّة به ، أو المشتركة بينه وبين المفهوم أو لكونه واسطة لإدراك جملة من الأحكام اللاحقة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فمشارب الاصوليّين في موضع عنوان هذا الباب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أفرده بباب مستقلّ برأسه وهم الأكثرون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أورده في باب الأوامر كالمصنّف وقبله العلاّمة ثمّ البهائي في التهذيب والزبدة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أدرجه في باب الأدلّة العقليّة كما في وافية التوني جاعلا له من الاستلزامات العقليّة الّتي ذكر منها في هذا الباب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الواجب ، والنهي عن الضدّ ، والمنطوق الغير الصريح ،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والأوفق بمباحث الفنّ الأقرب إلى الصواب ما صنعه الأكثرون ، إذ لا مدخليّة لخصوصيّة الأمر في بحث المفاهيم ، بل موضوع البحث عند التحقيق هو الخطاب المتضمّن لتقييد الحكم بشرط أو صفة أو غاية أو غيرها ، والحكم المأخوذ هنا لا ينحصر في الأمر فإنّه قد يكون وضعيّا وقد يكون تكليفيّا ، والتكليفي قد يكون اقتضائيّا وقد يكون تخييريّا ، والاقتضائي قد يكون أمرا وقد يكون نهيا ، والأمر قد يكون إيجابيّا وقد يكون ندبيّا ، والنهي قد يكون تحريميّا وقد يكون كراهيّا ، والمبحث أعمّ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نبّه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الأمر بل مطلق الحكم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ادراجه في الأدلّة العقليّة فلعلّه مبنيّ على القول بثبوت المفهوم بدلالة عقليّة من </w:t>
      </w:r>
      <w:bookmarkStart w:id="100" w:name="pg15527_176009"/>
    </w:p>
    <w:p>
      <w:pPr>
        <w:pStyle w:val="BookText"/>
        <w:rPr/>
      </w:pPr>
      <w:bookmarkEnd w:id="100"/>
      <w:r>
        <w:rPr>
          <w:rFonts w:ascii="Amiri" w:hAnsi="Amiri" w:eastAsia="Amiri" w:cs="Amiri"/>
          <w:color w:val="111111"/>
          <w:sz w:val="28"/>
          <w:sz w:val="28"/>
          <w:szCs w:val="28"/>
          <w:rtl w:val="true"/>
          <w:lang w:bidi="ar-SA"/>
        </w:rPr>
        <w:t xml:space="preserve">جهة الحكمة ، كما سيأتي عند تحرير أقوال المسألة في حجّيّة مفهوم الشرط ، وعليه مبنى الاحتجاج بأنّه لو لم يفد التعليق انتفاء الحكم عند انتفاء الشرط أو الوصف لكان التعليق لغوا ، وإلاّ فعلى الطريقة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الدلالة على الانتفاء عند الانتفاء لفظيّة منوطة بالوضع أو التبادر والانفهام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لذكرها في باب الأدلّة العقليّة ولا لعدّها من الاستلزامات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فيما ذكرنا ينقدح كون المسألة في مباحث الحجيّة اصوليّة باحثة عن حال الخطاب المتضمّن للتعليق من حيث إنّه يدلّ أو لا يدلّ على الانتفاء عند الانتفاء ، ولا ينافيه التعبير بالحجّيّة في تضاعيف عباراتهم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الشرط مثلا حجّة ، ومفهوم الوصف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باب التعبير باللازم ، حيث إنّ الدلالة المعتبرة حيث ثبتت يلزمها الحجّيّة ، فالبحث إنّما هو في إثبات الملزوم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إثبات اللازم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بعد الفراغ عن إحراز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يوهمه العبارة في بادئ الرأي ، فإنّ الحجّيّة بعد ثبوت الدلالة ممّا لا مجال لأحد إلى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فينبغي قبل الخوض في مباحث الحجّيّة ، أن يورد امور تلاحظ في الباب من باب المبادئ المشتركة بين المنطوق والمفهوم فنذكر هذه الامور في مقامات </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8594291_2142443653"/>
      <w:bookmarkStart w:id="102" w:name="_Toc34"/>
      <w:bookmarkEnd w:id="101"/>
      <w:r>
        <w:rPr>
          <w:rtl w:val="true"/>
        </w:rPr>
        <w:t>المنطوق والمفهوم من مصطلحات الاُصوليّين</w:t>
      </w:r>
      <w:bookmarkEnd w:id="102"/>
    </w:p>
    <w:p>
      <w:pPr>
        <w:pStyle w:val="BookText"/>
        <w:rPr/>
      </w:pPr>
      <w:r>
        <w:rPr>
          <w:rFonts w:ascii="IRNazanin" w:hAnsi="IRNazanin" w:eastAsia="IRNazanin"/>
          <w:color w:val="111111"/>
          <w:sz w:val="28"/>
          <w:sz w:val="28"/>
          <w:szCs w:val="28"/>
          <w:rtl w:val="true"/>
          <w:lang w:bidi="fa-IR"/>
        </w:rPr>
        <w:t>المقام الأوّل</w:t>
      </w:r>
    </w:p>
    <w:p>
      <w:pPr>
        <w:pStyle w:val="BookText"/>
        <w:rPr/>
      </w:pPr>
      <w:r>
        <w:rPr>
          <w:rFonts w:ascii="Amiri" w:hAnsi="Amiri" w:eastAsia="Amiri" w:cs="Amiri"/>
          <w:color w:val="111111"/>
          <w:sz w:val="28"/>
          <w:sz w:val="28"/>
          <w:szCs w:val="28"/>
          <w:rtl w:val="true"/>
          <w:lang w:bidi="ar-SA"/>
        </w:rPr>
        <w:t xml:space="preserve">في أنّ المنطوق والمفهوم من مصطلحات الاصوليّين ، وهما ليسا كالحقيقة والمجاز والمشترك والمنقول من صفات اللفظ ، ولا كالكلّيّة والجزئيّة والتواطؤ والتشكيك من صفات المعنى لذاته ، ولا كالمطابقة والتضمّن والالتزام من صفات الدلالة ، بل وصفان للمعنى من حيث مدلوليّته للّفظ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 فيكونان وصفين للمدلول لتنصيص بعض الاصوليّين كالتفتازاني بذلك ، ناسبا له إلى صريح عباراتهم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العضدي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ها هنا مصدريّة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وإن كان مصحّحا لكون المفهوم والمنطوق من أقسام الدلالة ، لكنّه يحوج إلى تكلّف عظيم في تصحيح عبارات القوم ، لكونها صريحة في كونهما من أقسام المدلول كما قال الآمدي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المنطوق ما فهم من اللفظ نطقا أي في محلّ النطق ، والمفهوم ما فهم من اللفظ في غير محلّ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وتبادر المدلول حيث يردان في الاستعمال مطلقا وهو المعهود من اطلاقاتهما في تضاعيف الكتب الفقهيّة والاصوليّة كما يقال في آية النبأ </w:t>
      </w:r>
      <w:r>
        <w:rPr>
          <w:rStyle w:val="FootnoteAnchor"/>
          <w:rtl w:val="true"/>
        </w:rPr>
        <w:footnoteReference w:id="77"/>
      </w:r>
      <w:r>
        <w:rPr>
          <w:rFonts w:ascii="IRNazanin" w:hAnsi="IRNazanin" w:eastAsia="IRNazanin"/>
          <w:color w:val="111111"/>
          <w:sz w:val="28"/>
          <w:sz w:val="28"/>
          <w:szCs w:val="28"/>
          <w:rtl w:val="true"/>
          <w:lang w:bidi="fa-IR"/>
        </w:rPr>
        <w:t xml:space="preserve">مثلا أنّ منطوقها وجوب التثبّت </w:t>
      </w:r>
    </w:p>
    <w:p>
      <w:pPr>
        <w:pStyle w:val="BookText"/>
        <w:rPr/>
      </w:pPr>
      <w:r>
        <w:rPr>
          <w:rFonts w:ascii="Amiri" w:hAnsi="Amiri" w:eastAsia="Amiri" w:cs="Amiri"/>
          <w:color w:val="111111"/>
          <w:sz w:val="28"/>
          <w:sz w:val="28"/>
          <w:szCs w:val="28"/>
          <w:rtl w:val="true"/>
          <w:lang w:bidi="ar-SA"/>
        </w:rPr>
        <w:t>عند مجيء الفاسق ومفهومها عدم وجوبه عند مجيء العادل أو عدم مجيء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بهما حيثما يرجعان إلى الدلالة توصيفا أو حملا وهو آية المبائنة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البغدادي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كلامهم ما يخالف ما ذكرنا إلاّ ما يوهمه عبارة الحاجبي حيث قسّم الدلالة إلى المنطوق والمفهوم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الدلالة منطوق وهو ما دلّ عليه اللفظ في محلّ النطق ، والمفهوم بخلافه أي في غير محلّ النطق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والعضدي أخذ بهذا الإيهام فزعم انقسام الدلالة إليهما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ها هنا مصدريّة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ووافقه على ذلك التوهّم ، صاحب بيان المختصر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الدلالة تنقسم إلى منطوق وإلى 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نسب جعلهما وصفين للدلالة إلى ظاهر ثاني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خفاء في ضعف الكلّ خصوصا ما سمعته من العضدي لظهور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الموصول ، وجعلها مصدريّة ليس بأولى من جعل الدلالة بمعنى المدلول كما صنعه الفاضل الباغنوي بل هذا هو المتعيّن لوجود القرينة عليه في عبارة المختصر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كتذكير الخبر ، وظهور الضمير المجرور في العود إلى الموصول من غير استخدام ، والعود إلى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المصدريّة غير ممكن فيلزم الاستخدام وهو خلاف ظاهر آخر ، وقوله في تقسيم المنطوق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 صريح وهو ما وضع اللفظ له ، وغير الصريح بخلافه وهو ما 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وضع له اللفظ وما يلزمه لا يكونان إلاّ من قبيل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ما ذكر قولهم في المنطوق الغير الصريح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ينقسم إلى دلالة اقتضاء ودلالة تنبيه وإيماء ودلالة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بتنائه على المسامحة في التعبير ، أو على الحذف والتقدير ، فإنّ المنطوق الغير الصريح إذا كان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يلزم ممّا وضع له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المدلول عليه الالتزامي بدلالة اقتضاء أو بدلالة تنبيه وإيماء ، أو بدلالة إشارة ، فالمقسم هو المدلول عليه الالتزامي لا نفس الدلالة ، كما أنّه لا ينافيه ما قد يوجد في كلامهم من التعبير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اللفظ بمنطوقه يدلّ على كذا وبمفهومه يدلّ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الغنم السائمة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يدلّ بمنطوقه على وجوب الزكاة في السائمة وبمفهومه على عدم وجوبها في المعلوفة ، فإنّ نحو هذا التركيب يرد في كلامهم على أنحاء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يرد في موضع إرادة وصف اللفظ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الفلاني يدلّ بحقيقته على كذا </w:t>
      </w:r>
      <w:bookmarkStart w:id="103" w:name="pg15527_176011"/>
    </w:p>
    <w:p>
      <w:pPr>
        <w:pStyle w:val="BookText"/>
        <w:rPr/>
      </w:pPr>
      <w:bookmarkEnd w:id="103"/>
      <w:r>
        <w:rPr>
          <w:rFonts w:ascii="Amiri" w:hAnsi="Amiri" w:eastAsia="Amiri" w:cs="Amiri"/>
          <w:color w:val="111111"/>
          <w:sz w:val="28"/>
          <w:sz w:val="28"/>
          <w:szCs w:val="28"/>
          <w:rtl w:val="true"/>
          <w:lang w:bidi="ar-SA"/>
        </w:rPr>
        <w:t xml:space="preserve">وبمجازه على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في موضع إرادة وصف جزء اللفظ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يدلّ بهيئته على الطلب الحتمي وبمادّته على الماهيّة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في موضع إرادة وصف الدلالة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الفلاني يدلّ بالمطابقة على كذا وبالتضمّن على كذا وبالالتزام على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في موضع إرادة وصف المعنى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القضية تدلّ بمضمونها على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 المذكورة محتملة لهذه الوجوه كلّها ، أو ظاهرة في الوجه الأخير لا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ينبغي لذي مسكة الاسترابة في رجوع وصفي المنطوق والمفهوم إلى المدلول بوصف أنّه مدلول</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8594293_2142443653"/>
      <w:bookmarkStart w:id="105" w:name="_Toc35"/>
      <w:bookmarkEnd w:id="104"/>
      <w:r>
        <w:rPr>
          <w:rtl w:val="true"/>
        </w:rPr>
        <w:t>هل تكون واسطة بين المنطوق والمفهوم أم لا؟</w:t>
      </w:r>
      <w:bookmarkEnd w:id="105"/>
    </w:p>
    <w:p>
      <w:pPr>
        <w:pStyle w:val="BookText"/>
        <w:rPr/>
      </w:pPr>
      <w:r>
        <w:rPr>
          <w:rFonts w:ascii="Amiri" w:hAnsi="Amiri" w:eastAsia="Amiri" w:cs="Amiri"/>
          <w:color w:val="111111"/>
          <w:sz w:val="28"/>
          <w:sz w:val="28"/>
          <w:szCs w:val="28"/>
          <w:rtl w:val="true"/>
          <w:lang w:bidi="ar-SA"/>
        </w:rPr>
        <w:t>المقام الثاني</w:t>
      </w:r>
    </w:p>
    <w:p>
      <w:pPr>
        <w:pStyle w:val="BookText"/>
        <w:rPr/>
      </w:pPr>
      <w:r>
        <w:rPr>
          <w:rFonts w:ascii="Amiri" w:hAnsi="Amiri" w:eastAsia="Amiri" w:cs="Amiri"/>
          <w:color w:val="111111"/>
          <w:sz w:val="28"/>
          <w:sz w:val="28"/>
          <w:szCs w:val="28"/>
          <w:rtl w:val="true"/>
          <w:lang w:bidi="ar-SA"/>
        </w:rPr>
        <w:t>بعد ما علم أنّ المنطوق والمفهوم قسمان من المدلول ، فهل بينهما واسطة من مداليل الألفاظ ، بأن يكون منها ما لا يكون منطوقا ولا مفهوما ، أو لا واسطة بينهما فكلّ مدلول إمّا منطوق أو مفهوم؟ وجهان ينشئان من اختلاف كلماتهم واضطراب جملة من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المفردة خارجة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اختصاصهما بمداليل الألفاظ المركّبة الّتي يجمعها الحكم أو الحال لشيء مذكور أو غير مذكور ، على ما يستفاد من كلام العضدي وتبعه بعض الأعلام ، ولعلّه وهم نشأ عن ذلك ومرجعه إلى اعتبار حكم وموضوع فيهما ، ونحوه كلام من يجعل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تعريفيهما موصولا كناية عن المدلول الّذي فسّره بالحكم وضمير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موضوعه ، أو مدخول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عنه ، مضافا إلى تقسيمهم المفهوم إلى مفهوم الموافقة ومفهوم المخالفة ، ومفهوم المخالفة إلى أقسامه الآتية مع نزاعهم الآتي في الحجّيّة ، فإنّ هذه الكلمات كما ترى توهم كونهما من المعاني المركّبة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مقابلها جملة من عباراتهم المطلقة ، الظاهرة بإطلاقها في عموم المنطوق لمعاني المفردات أيضا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بالمنطوق مدلول اللفظ ، وبالمفهوم ما يلزم من المدلول ، وأنّ المراد بالمنطوق الصريح ما وضع له اللفظ وبغير الصريح ما يلزم ممّا وضع 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إمكان القول بأنّ الّذي يظهر من التأمّل في مطاوي عباراتهم أنّ المنطوق قبالا للمفهوم كدلالة المطابقة قبالا للتضمّن والالتزام ، فكما أنّ المطابقة لا يستلزمهما وهما </w:t>
      </w:r>
    </w:p>
    <w:p>
      <w:pPr>
        <w:pStyle w:val="BookText"/>
        <w:rPr/>
      </w:pPr>
      <w:r>
        <w:rPr>
          <w:rFonts w:ascii="Amiri" w:hAnsi="Amiri" w:eastAsia="Amiri" w:cs="Amiri"/>
          <w:color w:val="111111"/>
          <w:sz w:val="28"/>
          <w:sz w:val="28"/>
          <w:szCs w:val="28"/>
          <w:rtl w:val="true"/>
          <w:lang w:bidi="ar-SA"/>
        </w:rPr>
        <w:t>يستلزمانها ، فكذلك المنطوق لا يستلزم المفهوم وهو يستلزمه ، ومادّة التخلّف المعاني المفردة مطلقا كما يعطيه صريح بعض عباراتهم ، أو بعض منها كما يعطيه صريح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بيان المختصر في شرح أمثلة الأقسام الثلاث المذكورة لدلالة الاقتضاء المعدودة عندهم من المنطوق الغير الصريح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 ما توقّف صدق المتكلّم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الخطأ والنسيان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ما هو لازم للمعنى الموضوع له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الخطأ مقصود منه وتوقّف صدقه عليه ، ومثال ما توقّف عليه الصحّة العقليّة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فإنّ ما هو لازم للمعنى الموضوع له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الأهل مقصود منه وتوقّف الصحّة العقليّة عليه ، لأنّ السؤال عن القرية غير صحيح عقلا ، ومثال ما توقّف عليه الصحّة الشرعيّة ، قولك للغير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عبدك عنّي على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يستدعي التمليك ، لتوقّف العتق عليه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فالتمليك لازم للمعنى الّذي وضع له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مقصود وتوقّف عليه الصحّة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صراحة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فسّر قبل هذه العبارة المنطوق الصريح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وضع له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والغير الصريح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يلزم عمّا وضع له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في الأمثلة المذكورة على التفسير المذكور ، وجعل كلاّ من اللازم والملزوم من المعاني المفردة ولا ينافيه قوله في ذيل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للمعنى الّذي وضع له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كون مراده وضع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المادّة أعني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الملك ممّا يتوقّف عليه صحّة العتق شرعا ينهض قرينة على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عبدك عنّي على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استدعاء تمليك عبده منه على ألف أوّلا ثمّ اعتاقه عنه ، فالملزوم وهو العتق مراد من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مادّته ، ولازمه وهو التمليك مدلول عليه بدلالة الالتزام الحاصلة بملاحظة توقّف الصحّة الشرعيّة للعتق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شارح المنهاج في تقسيم الخطاب إلى ما دلّ بمنطوقه وما دلّ بمفهومه فقال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 بمنطوقه فيحمل على الحقيقة الشرعيّة أوّلا إذ التخاطب فيه ، فإن لم يمكن حمله على الحقيقة الشرعيّة يحمل على العرفيّة ، إذ هي أقرب إلى الفهم وأسبق إلى الذهن ، </w:t>
      </w:r>
    </w:p>
    <w:p>
      <w:pPr>
        <w:pStyle w:val="BookText"/>
        <w:rPr/>
      </w:pPr>
      <w:r>
        <w:rPr>
          <w:rFonts w:ascii="Amiri" w:hAnsi="Amiri" w:eastAsia="Amiri" w:cs="Amiri"/>
          <w:color w:val="111111"/>
          <w:sz w:val="28"/>
          <w:sz w:val="28"/>
          <w:szCs w:val="28"/>
          <w:rtl w:val="true"/>
          <w:lang w:bidi="ar-SA"/>
        </w:rPr>
        <w:t>فإن لم يمكن حمله على الحقيقة العرفيّة يحمل على اللغويّة ، وإن لم يمكن حمله على اللغويّة يحمل على المجاز الشرعي ثمّ اللغوي ثمّ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دلّ الخطاب على الحكم بمفهومه ، فذلك المفهوم اللازم لا يخلو من أن يكون لازما عن مفرد أو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واللازم عن المفرد إمّا أن يتوقّف عليه المفرد عقلا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منه تحصيل المرمي والقوس ، والرمي يتوقّف عليهما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يتوقّف عليه المفرد شرعا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عبدك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يلزمه تمليك العبد أوّلا ثمّ اعتاقه عنه ، فالإعتاق يتوقّف على التمليك شرعا والتمليك لازم فيه ، وهذا القسم وهو اللازم من المفرد يسمّى اقتضاء ، أي الخطاب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واللازم عن المركّب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موافقا لمدلول المنطوق في الإيجاب والسلب ، أو لا يكون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فيوجّه الكلمات المتقدمّة المفيدة لثبوت الواسطة ، بأنّ النظر في اعتبار الحكم وموضوعه فيهما وفي التعريف المفيد لذلك أيضا إنّما هو إلى محلّ اجتماعهما ، فلا يكونان إلاّ من قبيل الحكم الّذي هو معنى تركيبي ، وعليه مبنى تقسيمهم للمفهوم وهو محلّ نزاعهم في حجّيّته ، وطن كان يستفاد من كلام شارح المنهاج انفكاك المفهوم من المنطوق أيضا ، كما في اللازم عن المفرد الّذي يتوقّف عليه المفرد عقلا أو شرعا وقد سمّاه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فالمفهوم ليس تابعا للمنطوق كما أنّ المنطوق لا يتبع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يخرج عنهما شيء من المداليل اللفظيّة المرتبطة بمقام الإفادة والاستفادة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يخرج عنهما المداليل العقليّة الصرفة الغير المرتبطة بمقام الإفادة والاستفادة وإن استندت بنوع من الاعتبار إلى الألفاظ ، كما في دلالة اللفظ على وجود اللافظ ، وكونه إنسانا وذا لسان ونحوه من لوازم التلفّظ الثابتة مع الألفاظ لمجرّد حكم العقل ، ولا يلزم من خروجها تحقّق الواسطة بينهما كما قد يسبق إلى الوهم ، لكون العبرة في انقسام المدلول إليهما بما يناط به مقام الإفادة والاستفادة ، كما يرشد إليه التأمّل في تضاعيف كلماتهم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الّذي يعطيه الإنصاف ويقتضيه مجانبة الاعتساف ، هو الإذعان بكونهما اصطلاحين في مداليل المركّبات وعدم جريانهما في مداليل المفردات ، فاللفظ في حدّيهما </w:t>
      </w:r>
      <w:bookmarkStart w:id="106" w:name="pg15527_176014"/>
    </w:p>
    <w:p>
      <w:pPr>
        <w:pStyle w:val="BookText"/>
        <w:rPr/>
      </w:pPr>
      <w:bookmarkEnd w:id="106"/>
      <w:r>
        <w:rPr>
          <w:rFonts w:ascii="Amiri" w:hAnsi="Amiri" w:eastAsia="Amiri" w:cs="Amiri"/>
          <w:color w:val="111111"/>
          <w:sz w:val="28"/>
          <w:sz w:val="28"/>
          <w:szCs w:val="28"/>
          <w:rtl w:val="true"/>
          <w:lang w:bidi="ar-SA"/>
        </w:rPr>
        <w:t>عبارة عن اللفظ المركّب ، فما سمعت عن شارحي المختصر والمنهاج من إجرائهما في المفردات أيضا غير سديد ، وسيلحقك زيادة توضيح لذلك إن شاء اللّه</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8594295_2142443653"/>
      <w:bookmarkStart w:id="108" w:name="_Toc36"/>
      <w:bookmarkEnd w:id="107"/>
      <w:r>
        <w:rPr>
          <w:rtl w:val="true"/>
        </w:rPr>
        <w:t>في الفرق بين المنطوق والمفهوم</w:t>
      </w:r>
      <w:bookmarkEnd w:id="108"/>
    </w:p>
    <w:p>
      <w:pPr>
        <w:pStyle w:val="BookText"/>
        <w:rPr/>
      </w:pPr>
      <w:r>
        <w:rPr>
          <w:rFonts w:ascii="IRNazanin" w:hAnsi="IRNazanin" w:eastAsia="IRNazanin"/>
          <w:color w:val="111111"/>
          <w:sz w:val="28"/>
          <w:sz w:val="28"/>
          <w:szCs w:val="28"/>
          <w:rtl w:val="true"/>
          <w:lang w:bidi="fa-IR"/>
        </w:rPr>
        <w:t>المقام الثالث</w:t>
      </w:r>
    </w:p>
    <w:p>
      <w:pPr>
        <w:pStyle w:val="BookText"/>
        <w:rPr/>
      </w:pPr>
      <w:r>
        <w:rPr>
          <w:rFonts w:ascii="Amiri" w:hAnsi="Amiri" w:eastAsia="Amiri" w:cs="Amiri"/>
          <w:color w:val="111111"/>
          <w:sz w:val="28"/>
          <w:sz w:val="28"/>
          <w:szCs w:val="28"/>
          <w:rtl w:val="true"/>
          <w:lang w:bidi="ar-SA"/>
        </w:rPr>
        <w:t>ربّما يظهر منهم خلاف في حقيقة الفرق بينهما حسبما جرى عليه اصطلاحهم ، حيث إنّ الأكثرين منهم جعلوا كلاّ ممّا وضع له اللفظ وما يلزم منه بأحد الوجوه الآتية من المنطوق ، إلاّ أنّهم فرّقوا بينهما بجعل الأوّل صريحا والثاني غير صريح كما أشرنا صريحا وستعرف تفصيله ، وخالفهم في ذلك شارح المنهاج فجعل مناط الفرق بينهما بكون المنطوق مدلول اللفظ والمفهوم ما يلزم من المدلول ، سواء كان لازما عن مفرد فمفهوم اقتضاء ، أو عن مركّب فمفهوم موافقة أو مخالفة كما ظهر ذلك من كلامه المتقدّم بعين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إطلاقه في جعل مدلول اللفظ منطوقا من غير أن يعتبر معه الوضع كون المعاني المجازيّة بأسرها من المنطوق ، على ما تقدّم منه من جعل المعاني المفردة من المنطوق في الجملة ، فيكون المفهوم المقابل له أعم ممّا يلزم اللفظ عن مدلوله الحقيقي أو عن مدلوله المجازي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الرمي منطوقا وتحصيل القوس والمرمي مفهوما لتوقّف الأوّل عليه عقلا ، وكذلك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الرمي مجازا ، 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عبدك عنّي بألف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الإعتاق منطوقا والتمليك مفهوما لتوقّف الأوّل عليه شرعا ، وكذلك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عنّي بعبدك على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الإعتاق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قبول هذه الطريقة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إيراده على ما حكاه عن بعضهم من تعريف المنطوق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فهم من اللفظ في محلّ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منقوض بدلالة الاقتضاء ، فإنّ الأحكام المضمرة فيها مفهومة من اللفظ في محلّ النطق ، مع أنّه لا 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دلالة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يلزم على هذا القول كون وجوب المقدّمة والنهي عن الضدّ من قبيل المفهوم ، لكون كلّ منهما لازما عن مركّب وهو الأمر بالشيء ، مع أنّه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في الأوّل بعدم اندراجه في ضابط مفهوم الموافقة وهو اختلاف الحكمين في الأولويّة ، ولا في ضابط مفهوم المخالفة وهو اختلافهما في الإيجاب والسلب ، كان الثاني متوجّها لمكان الاختلاف في الإيجاب والسلب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فالوقوف مع الأكثر أولى وأجدر ، كما هو المعيار في معرفة الامور </w:t>
      </w:r>
    </w:p>
    <w:p>
      <w:pPr>
        <w:pStyle w:val="BookText"/>
        <w:rPr/>
      </w:pPr>
      <w:r>
        <w:rPr>
          <w:rFonts w:ascii="Amiri" w:hAnsi="Amiri" w:eastAsia="Amiri" w:cs="Amiri"/>
          <w:color w:val="111111"/>
          <w:sz w:val="28"/>
          <w:sz w:val="28"/>
          <w:szCs w:val="28"/>
          <w:rtl w:val="true"/>
          <w:lang w:bidi="ar-SA"/>
        </w:rPr>
        <w:t>الاصطلاحيّة حيث يرجع فيها إلى أهل الاصطلاح كلّهم أو أكثرهم أو جماعة من معتبريهم ، ولا خفاء في شذوذ القول المذكور وندرة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مذهب الأكثر ربّما يتأمّل في الفرق بين المنطوق الغير الصريح والمفهوم ، كما في الشرح على الشرح للتفتازاني ، نظرا إلى كون كلّ منهما عندهم من المدلول الالتزامي اللازم للمدلول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أيضا السيّد صدر الدين في شرحه للوافية ، بل يظهر منه الميل إلى ما نقلناه عن شارح المنهاج من القول النادر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 شعري ما الّذي جعل مثل هذا المعنى معنى التزاميّا أو منطوقا غير صريح ، وأخرج مفهوم الموافق أو المخالف عن المنطوق وجعلهما مقابلا له ، مع أنّ مطلق المفهوم ممّا يفهم عندهم من المعنى المطابقي وله مدخل في فهمه ، ويفهمه أهل اللغة أو العرف إمّا دائما أو في الأغلب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ما جعله البعض كما نقله الفاضل الجواد وقال في شرحه للزبدة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وبعضهم يجعل غير الصريح من المفهوم ، ويجعل المنطوق ما دلّ عليه اللفظ مطابقة أو تضمّنا ، والمفهوم ما كان لازما للمدلول ، ويجعل الاقتضاء والإيماء والإشارة من أقسام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من البعض شارح المنهاج ، ويحتمل كونه غيره فيكون شارح المنهاج موافقا له ، لأنّه أهمل دلالة الإيماء ودلالة الإشارة بل ما يتوقّف عليه صدق الكلام من دلالة الاقتضاء ، لأنّه على ما تقدّم في كلامه لم يذكر من أقسامها إلاّ ما يتوقّف عليه الصحّة عقلا أو شرعا ، وإن عبّر عنه بالمفرد على خلاف ما عبّر به الأكثر أعني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فالأمر في الذبّ عن الإشكال سهل ، لثبوت الفرق بينهما بحسب الموضوع ، فإنّ المنطوق الغير الصريح مدلول لموضوع مذكور في الكلام ، والمفهوم مدلول لموضوع غير مذكور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الفرق بأنّ الملازمة في المفهوم عرفيّة وفي المنطوق الغير الصريح عقليّة أو شرعيّة حتّى في دلالة الإشارة ، من حيث إنّ العقل يحكم فيها بملازمة ما خرج عن المقصود للمقصود صونا لكلام الحكيم عن وصمة الكذب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انحصار الملازمة في غير الصريح في العقليّة والشرعيّة ، فإنّ دلالة الإيماء </w:t>
      </w:r>
    </w:p>
    <w:p>
      <w:pPr>
        <w:pStyle w:val="BookText"/>
        <w:rPr/>
      </w:pPr>
      <w:r>
        <w:rPr>
          <w:rFonts w:ascii="Amiri" w:hAnsi="Amiri" w:eastAsia="Amiri" w:cs="Amiri"/>
          <w:color w:val="111111"/>
          <w:sz w:val="28"/>
          <w:sz w:val="28"/>
          <w:szCs w:val="28"/>
          <w:rtl w:val="true"/>
          <w:lang w:bidi="ar-SA"/>
        </w:rPr>
        <w:t xml:space="preserve">ما يحصل الدلالة فيه لبعد الاقتران عرفا </w:t>
      </w:r>
      <w:r>
        <w:rPr>
          <w:rStyle w:val="FootnoteAnchor"/>
          <w:rtl w:val="true"/>
        </w:rPr>
        <w:footnoteReference w:id="79"/>
      </w:r>
      <w:r>
        <w:rPr>
          <w:rFonts w:ascii="Amiri" w:hAnsi="Amiri" w:eastAsia="Amiri" w:cs="Amiri"/>
          <w:color w:val="111111"/>
          <w:sz w:val="28"/>
          <w:sz w:val="28"/>
          <w:szCs w:val="28"/>
          <w:rtl w:val="true"/>
          <w:lang w:bidi="ar-SA"/>
        </w:rPr>
        <w:t>فمنشأ الدلالة هو الاستبعاد العرفي فلا تكون الملازمة حينئذ إلاّ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ولا بدّ من بيان فرق آخر بينهما من غير جهة الموضوع ، فالأولى أن يفرّق بأن ليس المراد من لازم ما وضع له في تفسير المنطوق الغير الصريح ما ثبت لزومه له لذاته ، بحيث يلزم من تصوّره تصوّره وهو اللازم البيّن بالمعنى الأخصّ ، أو يلزم من تصوّرهما وتصوّر النسبة بينهما الجزم باللزوم وهو البيّن بالمعنى الأعمّ ، لعدم انطباق شيء من الأقسام الآتية وضابطها والأمثلة المذكورة لها على ذلك ، بل المراد به على ما يظهر من هذه الأمور ما يثبت لزومه له لعارض بحكم العقل أو الشرع أو العرف ، بواسطة توقّف صدق الكلام أو توقّف صحّته عقلا أو صحّته شرعا على إرادته وحده من دون ارادة ملزومه ، أو بواسطة بعد اقترانه عرفا لو لا إرادة كون ما اقترن به علّة مع إرادة ملزومه لذلك الملزوم ، أو بواسطة أنّه لولا لزومه للمراد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الملزوم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ما امتنع على المتكلّم الحكيم من كذب أو بيان لخلاف الواقع ، أو تناقض ، أو تكليف بما لا يطاق أو نحو ذلك من منافيات الحكمة ، بحيث لولا توقّف الصدق أو الصحّة عقلا أو شرعا أو الاستبعاد العرفي أو لزوم ما امتنع على الحكيم لم يكن لزوم لما فرض كونه لازما لما وضع له اللفظ أصلا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يعلم أنّ إطلاق اللازم عليه مسامحة أو أنّه اصطلاح آخر غير ما هو الاصطلاح المعروف ، بخلاف المفهوم فإنّ لزومه للمنطوق ثابت له لذاته بحيث يلزم تصوّره من تصوّره ، ضرورة أنّ من تصوّر الحكم المقيّد بشرط مثلا يلزم تصوّر نقيض ذلك الحكم على تقدير انتفائه كما يظهر بأدنى تأمّل ، وعليه مبنى دعوى التبادر في كلام من يتمسّك به لإثبات حجّيّة المفهوم حيث يكون حجّة</w:t>
      </w:r>
      <w:r>
        <w:rPr>
          <w:rFonts w:eastAsia="Amiri" w:cs="Amiri" w:ascii="Amiri" w:hAnsi="Amiri"/>
          <w:color w:val="111111"/>
          <w:sz w:val="28"/>
          <w:szCs w:val="28"/>
          <w:rtl w:val="true"/>
          <w:lang w:bidi="ar-SA"/>
        </w:rPr>
        <w:t xml:space="preserve">. </w:t>
      </w:r>
      <w:bookmarkStart w:id="109" w:name="pg15527_176017"/>
    </w:p>
    <w:p>
      <w:pPr>
        <w:pStyle w:val="Heading2"/>
        <w:numPr>
          <w:ilvl w:val="1"/>
          <w:numId w:val="1"/>
        </w:numPr>
        <w:rPr/>
      </w:pPr>
      <w:bookmarkStart w:id="110" w:name="__RefHeading___Toc8594297_2142443653"/>
      <w:bookmarkStart w:id="111" w:name="_Toc37"/>
      <w:bookmarkEnd w:id="109"/>
      <w:bookmarkEnd w:id="110"/>
      <w:r>
        <w:rPr>
          <w:rtl w:val="true"/>
        </w:rPr>
        <w:t>في تعريف المنطوق والمفهوم</w:t>
      </w:r>
      <w:bookmarkEnd w:id="111"/>
    </w:p>
    <w:p>
      <w:pPr>
        <w:pStyle w:val="BookText"/>
        <w:rPr/>
      </w:pPr>
      <w:r>
        <w:rPr>
          <w:rFonts w:ascii="IRNazanin" w:hAnsi="IRNazanin" w:eastAsia="IRNazanin"/>
          <w:color w:val="111111"/>
          <w:sz w:val="28"/>
          <w:sz w:val="28"/>
          <w:szCs w:val="28"/>
          <w:rtl w:val="true"/>
          <w:lang w:bidi="fa-IR"/>
        </w:rPr>
        <w:t>المقام الرابع</w:t>
      </w:r>
    </w:p>
    <w:p>
      <w:pPr>
        <w:pStyle w:val="BookText"/>
        <w:rPr/>
      </w:pPr>
      <w:r>
        <w:rPr>
          <w:rFonts w:ascii="Amiri" w:hAnsi="Amiri" w:eastAsia="Amiri" w:cs="Amiri"/>
          <w:color w:val="111111"/>
          <w:sz w:val="28"/>
          <w:sz w:val="28"/>
          <w:szCs w:val="28"/>
          <w:rtl w:val="true"/>
          <w:lang w:bidi="ar-SA"/>
        </w:rPr>
        <w:t xml:space="preserve">في تعريف هذين الموضوعين حسبما صنعه الاصوليّون ، والمعروف فيما بينهم قولا ونقلا أنّ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اللفظ في محلّ النطق ، والمفهوم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اللفظ لا في محلّ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يعبّر عن الدلالة بالفهم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المنطوق ما فهم من اللفظ في محلّ النطق والمفهوم بخلافه كما عن النهاية ، وفي 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المنطوق ما فهم من اللفظ نطقا والمفهوم بخلافه كما عن الآمدي ، ويعبّر في تضاعيف كلماتهم ومطاوي عباراتهم عن محلّ النطق تارة بالمنطوق به واخرى بالملفوظ به ، وعن غير محلّ النطق بالمسكوت عنه ، والجامع بينهما ما له المدلول قبالا للمدلول المعبّر به عن الحكم ، فما له المدلول عبارة عن موضوعه ، والمراد بالموضوع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مصطلح الاصوليّين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نوع تعلّق بالحكم سواء كان مسندا أو مسندا إليه أو من متعلّقات المسند أو المسند إليه ، أو كان من شروط الحكم أو أسبابه أو علله الناقصة ، لا خصوص الموضوع المنطوقي ، فالشرط والوصف والغاية وكلّ قيد وفضلة في الكلام موضوع بهذا المعنى ، فهو بهذا المعنى قد يكون هو المكلّف وقد يكون هو المكلّف به ، وقد يكون من قيودهما ، وقد يكون من شروط التكليف وعلله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فيكون مدخول الظرفيّة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نفس الموضوع المعبّر عنه بما له المدلول ، كما تنبّه عليه الفاضل السيّد صدر الدين وحكى عن بعض الفضلاء أنّه قال في حاشيته على شرحه للزبدة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يعبّر عن المذكور بمحلّ النطق وعن المسكوت عنه بغير محلّ النطق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النكتة في التعبير عن الموضوع بمحلّ النطق فإنّه باعتبار كونه مذكورا في الكلام ، وإدخال النفي عليه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محلّ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المفهوم تنبيه على اعتبار كون موضوع الحكم المفهومي غير مذكور في الكلام ، فهذا هو الفارق بينه وبين المنطوق ، فالموضوع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الغنم السائمة فيه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مذكور في القضيّة المنطوقيّة دون المفهوميّة ، وفي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مذكور في المنطوق دون المفهوم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معنى تعريف المنطوق 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حكم دلّ عليه اللفظ ، ثابت في موضوع مذكور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دلّ عليه اللفظ ، ثابت في موضوع غير مذكور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وعبارته الاخرى ما ذكره بعض الأعلام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يكون حكما أو حالا لشيء مذكور ، سواء كان نفس ذلك المدلول مذكورا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المستفاد من كلام العضدي وغيره وأخصر عبارات تعريف المفهوم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افيد لغير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والمنطوق بخلافه فهو الأولى ، والمراد من ثبوت الحكم في الموضوع بالمعنى المذكور تعلّقه به حسبما اعتبره المتكلّم حيث ربطه به وعلّقه عليه وقيّده به ، لا خصوص عروضه له كما هو المعتبر في الموضوع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شرحناه ظهر أنّ ما تقدّم تعريف تامّ لا مسامحة فيه ولا قصور ، فلا حاجة في إصلاحه إلى تكلّف وارتكاب خلاف ظاهر من استخدام ونحوه كما زعمه بعض الأعلام ، حيث اختلط عليه الأمر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الحدّ تسامحا ، لأنّ معيار الفرق بينهما كون ما له المدلول وهو موضوع الحكم مذكورا وعدمه ، مع كون المقصود من المدلول هو الحكم أو الوصف ، فلا يتمّ 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عن الموصول إلاّ بارتكاب نوع من الاستخدام ، ولو جعل الموصول كناية عن الموضوع يلزم خروجه عن المصطلح وارتكاب نوع استخدام في الضمير 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مبناه على زعم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على إرادة اللفظ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اللفظ حال كونه في اللفظ ، وكونه ثابتا في اللفظ كناية عن كونه مذكورا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في غاية البعد ، والتعبير عمّا له المدلول في مطاوي كلماتهم بالمنطوق أو الملفوظ به أقوى شاهد بأنّ المراد به نفس الموضوع ، ويتأكّد ذلك بنصّ 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كلّه ظهر أنّ ما في كلام بعض الأواخر عند الكلام في الحدّين من إكثار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الموصول إمّا كناية عن الحكم أو عن موضوعه ، وعلى التقديرين فالضميران إمّا يعودان إلى الحكم أو إلى موضوعه ، أو الأوّل يعود إلى الحكم والثاني إلى موضوعه ، أو بالعكس احتمالات ترتقي إلى ثمانية ، وأقلّها محذورا كون الموصول عبارة عن الحكم وعود الضمير المجرور إلى الحكم وضمير الحال إلى الموضوع وفيه نوع 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بسديد ، فإنّ مبناه على ما سمعت عن بعض الأعلام وقد عرفت فساده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الموصول لا يتحمّل إلاّ كونه عبارة عن الحكم ، والضميران لا يتحمّلان إلاّ العود إلى الموصول بمعنى الحكم ، ومدخول الظرفيّة لا يتحمّل إلاّ كونه عبارة عمّا له المدلول وهو الموضوع فلا استخدام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ظهر بما بيّنّاه في تفسير الموضوع أنّه لا وقع لما أورد على الحدّين بالقياس إلى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القضايا الشرطيّة من حيث إنّ ما له المدلول في كلّ من الحكم المنطوقي والحكم المفهومي وهو زيد مذكور في الكلام ، فيختلّ عكس حدّ المفهوم وطرد حدّ المنطوق ، فإنّه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بالمعنى المذكور في القضيّة المنطوقيّة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الّذي تعلّق بالحكم باعتبار أنّه علّق عليه الحكم ، فيكون الحكم المفهومي معلّقا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مذكور في الكلام ، فلا حاجة في دفع الإشكال إلى تكلّف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بموضوع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الحدّين بناء على التوجيه بامور اخر ذكرها بعض الفضلاء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منقوضان بمفهوم الحصر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قصر الموصوف على الصفة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زيد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له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مذكور في الكلام ، وقد توارد عليه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الإيجابي والسلبي ، أعني الشاعريّة له ونفي الصفات الاخر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ما له المدلول في هذا التركيب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إثبات الزيديّة للشاعر أعني الذات المتّصفة بالشاعريّة ، ونفيها عن الصفات الاخر كالكاتب والقارئ ونحوهما كما هو مفاد قصر الموصوف على الصفة ، فالحكم المنطوقي ثابت للشاعر والمفهومي للصفات الاخر وهي غير مذكورة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فيما ذكرناه ما قرّر في محلّه من أنّ المحصور فيه في الحصر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أخيرا وهو الصفة في تركيب قصر الموصوف على الصفة ، ومعنى كون ما ذكر أخيرا محصورا فيه إفادة التركيب إثبات ما ذكر أوّلا له وهو المنطوق ونفيه عمّا عداه وهو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ومبنى الإيراد على الخلط بين صورتي قصر الصفة على الموصوف وقصر الموصوف على الصفة بإجراء معنى الصورة الاولى في الثانية ، وما بيّناه أولى ممّا قد يتكلّف في دفع الإشكال باعتبار الاتّصاف في القضيّة المنطوقيّة وعدم الاتّصاف في القضيّة المفهوميّة ، فيرجع منطوق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زيد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متّصف بالشاعريّة ، ومفهومه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غير متّصف بغير الشاعريّة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منقوضان بدلالة الآيتين على أقلّ الحمل ، لأنّ الموضوع فيه مدلول الأقلّ دون الحمل وهو غير مذكور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الموضوع مدلول الأقلّ ، فإنّه مع ستّة أشهر من الحكم والموضوع هو </w:t>
      </w:r>
    </w:p>
    <w:p>
      <w:pPr>
        <w:pStyle w:val="BookText"/>
        <w:rPr/>
      </w:pPr>
      <w:r>
        <w:rPr>
          <w:rFonts w:ascii="Amiri" w:hAnsi="Amiri" w:eastAsia="Amiri" w:cs="Amiri"/>
          <w:color w:val="111111"/>
          <w:sz w:val="28"/>
          <w:sz w:val="28"/>
          <w:szCs w:val="28"/>
          <w:rtl w:val="true"/>
          <w:lang w:bidi="ar-SA"/>
        </w:rPr>
        <w:t xml:space="preserve">الحمل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أقلّه ستّة أشهر ، مع أنّ مدلول الأقلّ إن اريد به مصداقه وهو ستّة أشهر فهو مذكور في احدى الآيتين لكونه مرادا من الحمل ، بتقريب أنّ كون الموضوع مذكورا أعمّ من كونه مذكورا بلفظه أو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منهما منقوض بمثل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خدّام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يدلّ على وجوب إكرامه بطريق الأولويّة ، فإنّه يعدّ من مفهوم الموافقة على ما يقتضيه طريقتهم ، مع أنّ ما ثبت له الحكم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ثبت له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إكرام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 المنطوق إنّما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اكرام خدّام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بمعنى ما له تعلّق بالحكم المنطوقي هو الخدّام المضاف بوصف الإضافة ، والعالم مذكور معه لمجرد التعريف لا لأنّ له تعلّقا به ، بل له تعلّق بالحكم المفهومي ، وهو بهذا التعلّق غير مذكور في الكلام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هذا أو سابقه يندفع النقض في الحصر بأنّما في صورة قصر الصفة على الموصوف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غير زيد أكرمت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المفهوم منقوض بدلالة الأمر بالشيء على وجوب مقدّمته ، وبدلالته على حرمة الضدّ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من أحكام الصلاة ومحمولاتها وهي مذكورة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يجب مقدّمتها ويحرم ضدّها ، ونحوها إزالة النجاسة عن المسجد ، فالمقدّمة والضدّ مأخوذان في جانب المحمول جزءان من الحكم لا أنّهما موضوعان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كون الوجوب والحرمة المضافين إليهما غيريّين ، لعروضهما لهما لمصلحة في غيرهما وهو الصلاة والإزالة مثلا ، فيتأكّد بذلك كونهما من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تكلّف بعيد ، والأولى في دفع الإشكال الالتزام بخروجهما عن المعرّف رأسا ، فإنّه ليس بذلك البعيد لأنّهما من الأحكام العقليّة التبعيّة ، لأنّ العقل يحكم بهما بملاحظة خطاب الشرع ، ولذا ذكرنا في بحثي المقدّمة والضدّ أنّ النزاع في المسألتين في الوجوب والنهي التبعيّين ، وأنّ المسألة الباحثة عنهما عقليّة باحثة عن حكم العقل بالملازمة بين وجوب الشيء ووجوب مقدّمته أو حرمة ضدّه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أدرجناهما في المبادئ الأحكاميّة ، كما يرشد إليه أيضا طريقة من أدرجهما </w:t>
      </w:r>
      <w:bookmarkStart w:id="112" w:name="pg15527_176021"/>
    </w:p>
    <w:p>
      <w:pPr>
        <w:pStyle w:val="BookText"/>
        <w:rPr/>
      </w:pPr>
      <w:bookmarkEnd w:id="112"/>
      <w:r>
        <w:rPr>
          <w:rFonts w:ascii="Amiri" w:hAnsi="Amiri" w:eastAsia="Amiri" w:cs="Amiri"/>
          <w:color w:val="111111"/>
          <w:sz w:val="28"/>
          <w:sz w:val="28"/>
          <w:szCs w:val="28"/>
          <w:rtl w:val="true"/>
          <w:lang w:bidi="ar-SA"/>
        </w:rPr>
        <w:t xml:space="preserve">في مباحث الأدلّة العقليّة في الاستلزامات العقليّة قبالا للمستقلاّت العقليّة ، وظاهر أنّ الأحكام العقليّة لا تندرج في المنطوق والمفهوم ، ولا يصحّ إطلاق شيء منهما عليها لكونهما من المداليل اللفظيّة ، فلا داعي حينئذ إلى إدراج وجوب المقدّمة وحرمة الضدّ في حدّ المنطوق بل لا معنى له ، ويكفي في خروجهما عنه وعن حدّ المفهوم أيضا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أقوى ما يشهد بما ذكرنا ، أنّه لم يوجد في كلام فقيه ولا اصوليّ أنّه أطلق المنطوق أو المفهوم عليهما كما أنّهما يطلقان على سائر الأحكام العقليّة بل على مطلق الأحكام اللبّية ؛ خذ هذا واغتنم</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8594299_2142443653"/>
      <w:bookmarkStart w:id="114" w:name="_Toc38"/>
      <w:bookmarkEnd w:id="113"/>
      <w:r>
        <w:rPr>
          <w:rtl w:val="true"/>
        </w:rPr>
        <w:t>في تقسيم المنطوق إلى صريح وغير صريح</w:t>
      </w:r>
      <w:bookmarkEnd w:id="114"/>
    </w:p>
    <w:p>
      <w:pPr>
        <w:pStyle w:val="BookText"/>
        <w:rPr/>
      </w:pPr>
      <w:r>
        <w:rPr>
          <w:rFonts w:ascii="IRNazanin" w:hAnsi="IRNazanin" w:eastAsia="IRNazanin"/>
          <w:color w:val="111111"/>
          <w:sz w:val="28"/>
          <w:sz w:val="28"/>
          <w:szCs w:val="28"/>
          <w:rtl w:val="true"/>
          <w:lang w:bidi="fa-IR"/>
        </w:rPr>
        <w:t>المقام الخامس</w:t>
      </w:r>
    </w:p>
    <w:p>
      <w:pPr>
        <w:pStyle w:val="BookText"/>
        <w:rPr/>
      </w:pPr>
      <w:r>
        <w:rPr>
          <w:rFonts w:ascii="Amiri" w:hAnsi="Amiri" w:eastAsia="Amiri" w:cs="Amiri"/>
          <w:color w:val="111111"/>
          <w:sz w:val="28"/>
          <w:sz w:val="28"/>
          <w:szCs w:val="28"/>
          <w:rtl w:val="true"/>
          <w:lang w:bidi="ar-SA"/>
        </w:rPr>
        <w:t xml:space="preserve">في أنّهم قسّموا المنطوق إلى صريح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له اللفظ ، وغير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يلزم ممّا وضع 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غير واحد من العامّة والخاصّة كبعض أفاضل السادة والبهائي في الزبدة وغيرهما باندراج المدلول التضمّني في المنطوق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وأنكره بعض الفضلاء واستشكله بعض الأعلام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في كون التضمّني صريحا إشكال ، بل هو من الدلالة العقليّة التبعيّة ، فالأولى جعله من باب الغير الصريح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 هذا الخلاف ممّا لا يرجع إلى محصّل ولا يعود إلى طائل ، لكونه اختلافا في أمر اصطلاحي ، فكون التضمّني بحسب الاصطلاح من قسم الصريح أو غير الصريح لا يترتّب عليه فائدة عمليّة ولا علميّة ، ولا يكون مبتنيا على اختلافهم في أنّ دلالة التضمّن هل هي دلالة متميّزة عن دلالة المطابقة حتّى تكون عبارة عن فهم الجزء بعد فهم الكلّ أو لا؟ بل هي أمر اعتباري يتولّد من إضافة الدلالة على ما وضع له اللفظ إلى الجزء ، على معنى أنّها دلالة واحدة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إضافتها إلى الكلّ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إضافتها إلى الجزء ، فالفرق بينهما اعتباري كما سبق إلى بعض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كلام في مسألة علميّة والمقام ليس منها ، فلا مانع من انعقاد اصطلاح المنطوق الصريح فيما يعمّ الأمر الحقيقي وهو المطابقة والأمر الاعتباري وهو التضمّن إن بنينا على عدم كونها متميّزة عن المطابقة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أردنا تحقيق المقام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بناء الخلاف إنّما هو على أنّ المراد ممّا وضع </w:t>
      </w:r>
    </w:p>
    <w:p>
      <w:pPr>
        <w:pStyle w:val="BookText"/>
        <w:rPr/>
      </w:pPr>
      <w:r>
        <w:rPr>
          <w:rFonts w:ascii="Amiri" w:hAnsi="Amiri" w:eastAsia="Amiri" w:cs="Amiri"/>
          <w:color w:val="111111"/>
          <w:sz w:val="28"/>
          <w:sz w:val="28"/>
          <w:szCs w:val="28"/>
          <w:rtl w:val="true"/>
          <w:lang w:bidi="ar-SA"/>
        </w:rPr>
        <w:t>له اللفظ في تفسير الصريح هل هو ما ثبت له الوضع بالاستقلال أو مطلقا ولو بمشاركة؟</w:t>
      </w:r>
    </w:p>
    <w:p>
      <w:pPr>
        <w:pStyle w:val="BookText"/>
        <w:rPr/>
      </w:pPr>
      <w:r>
        <w:rPr>
          <w:rFonts w:ascii="Amiri" w:hAnsi="Amiri" w:eastAsia="Amiri" w:cs="Amiri"/>
          <w:color w:val="111111"/>
          <w:sz w:val="28"/>
          <w:sz w:val="28"/>
          <w:szCs w:val="28"/>
          <w:rtl w:val="true"/>
          <w:lang w:bidi="ar-SA"/>
        </w:rPr>
        <w:t xml:space="preserve">والأظهر الثاني كما صرّح به التفتازاني في شرحه على شرح العضدي ، فلا ينبغي الاسترابة حينئذ في كون التضمّني من المنطوق الصريح ، ولا ينافيه كون الدلالة عليه تبعيّة إن اريد به ما يستتبعه الدلالة على الكلّ ، نظرا إلى أنّ الانتقال إلى الكلّ ممّا لا يتعقّل مع التعرية عن الانتقال إلى الجزء ولو إجمالا ، لا بمعنى أنّ هناك انتقالين ممتازين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انتقال إلى الكلّ وذلك انتقال إلى الجزء ، بل بمعنى أنّه انتقال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إلى الكلّ ، ويقال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 ويصحّ إضافته إلى الجزء أيضا فيقال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فيهما واحدة والفرق بينهما اعتباري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الّذي يظهر من طريقتهم أنّ مناط الصراحة إنّما هو بكون الدلالة حاصلة من نفس اللفظ بلا افتقار لها إلى توسيط غيره من مقدّمة عقليّة أو شرعيّة أو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الدلالة على الجزء أيضا تحصل في ضمن الكلّ بنفس اللفظ ، بملاحظة ما ذكرناه مرارا من كون الفرق بينهما اعتباريّا ، لوضوح أنّ الدلالة الواحدة الّتي إذا اضيفت إلى الكلّ كانت مطابقة وإذا اضيفت إلى الجزء كانت تضمّنا ليست إلاّ حاصلة بنفس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اتّجه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الدلالة الواحدة بالقياس إلى الجزء إذا كانت في حدّ ذاتها أمرا اعتباريّا فلتكن في عروض وصف الصراحة لها أيضا أمرا اعتباريّا ، على معنى أنّ المنطوق الصريح أمر واحد مستند إلى نفس اللفظ وهو المدلول المطابقي ويصحّ إضافته إلى الجزء فيكون مدلولا تضمّنيّا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قسّموا المنطوق الغير الصريح إلى ما يكون مدلولا التزاميّا بدلالة الاقتضاء ، وما يكون مدلولا التزاميّا بدلالة التنبيه والإيماء ، وما يكون مدلولا التزاميّا بدلالة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الحنفيّة التعبير عن الأوّل باقتضاء النصّ ، وعن الثاني بإيماء النصّ ، وعن الثالث بإشارة النصّ</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ما يلزم ممّا وضع له إمّا أن يكون مقصودا للمتكلّم بالإصالة أو لا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هو الدلالة بالإشارة كدلالة الآيتين </w:t>
      </w:r>
      <w:r>
        <w:rPr>
          <w:rStyle w:val="FootnoteAnchor"/>
          <w:rtl w:val="true"/>
        </w:rPr>
        <w:footnoteReference w:id="80"/>
      </w:r>
      <w:r>
        <w:rPr>
          <w:rFonts w:ascii="Amiri" w:hAnsi="Amiri" w:eastAsia="Amiri" w:cs="Amiri"/>
          <w:color w:val="111111"/>
          <w:sz w:val="28"/>
          <w:sz w:val="28"/>
          <w:szCs w:val="28"/>
          <w:rtl w:val="true"/>
          <w:lang w:bidi="ar-SA"/>
        </w:rPr>
        <w:t xml:space="preserve">على أقلّ الحمل ، ودلالة النبويّ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ناقصات عقل ودين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نقصان دينهنّ؟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تمكث إحداهنّ شطر دهرها لا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أكثر الحيض وأقلّ الطهر وهو عشرة ، وغير ذلك من الأمثلة المذكورة في كتب الاصول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شيئا ممّا ذكر ليس مقصودا بالإفادة من الخطاب أصالة ، بل المقصود بالأصالة شيء آخر يستلزمه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فإن كان ممّا يتوقّف عليه صدق الكلام كقوله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رفع المؤاخذة ، أو صحّته عقلا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في الدلالة على سؤال أهل القرية ، أو صحّته شرعا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عبدك عنّي بألف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استدعاء التمليك فدلالة اقتضاء ، وإلاّ فلو اقترن الخطاب بما لو لم يكن علّة له لبعد الاقتران فدلالة تنبيه وإيماء ، كدلالة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المقترن بقول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واقعت أهلي في نهار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علّية الوقاع لوجوب الكفّارة ، وكقوله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سئل عن جواز بيع الرطب بالتمر المقترن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أينقص إذا 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علّية النقصان لعدم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ما تقدّم في المقام السابق من كون دلالة التضمّن تبعيّة ، مع ما ذكرت هنا من تبعيّة دلالة الإشارة أيضا وعدم كون شيء منهما مقصودا من الخطاب أصالة ، كون التضمّن من دلالة الإشارة أو كون المدلول عليه بالإشارة من المنطوق الصريح ، فبطل بذلك أحد الأمرين من جعل المدلول التضمّني من المنطوق الصريح أو جعل المدلول عليه بالإشارة من غير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الصراحة وعدمها على ما يستفاد من طريقتهم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منوطين بأصالة القصد وعدمها ولا التبعيّة وعدمها بل بكون اللفظ مستقلاّ في 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المنطوق الصريح ومنه المدلول التضمّني 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 كما في غير الصريح لافتقار الخطاب في إفادته إلى توسيط أمر آخر وانضمامه إليه من مقدّمة عقليّة أو شرعيّة كما في الأنواع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يفتقر إلى انضمام المقدّمة العقليّة فكدلالة الإشارة ، والقسم الأوّل والثاني من دلالة الاقتضاء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يفتقر إلى المقدّمة الشرعيّة فكالقسم الأخير من دلالة الاقتضاء فإنّ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عبدك عنّي بألف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إنّها إيجاب لعقد الوكالة في العتق يتوقّف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ترتّب الأثر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استدعاء تمليك العبد ، فإنّ صحّة الوكالة فرع على صحّة الموكّل </w:t>
      </w:r>
    </w:p>
    <w:p>
      <w:pPr>
        <w:pStyle w:val="BookText"/>
        <w:rPr/>
      </w:pPr>
      <w:r>
        <w:rPr>
          <w:rFonts w:ascii="Amiri" w:hAnsi="Amiri" w:eastAsia="Amiri" w:cs="Amiri"/>
          <w:color w:val="111111"/>
          <w:sz w:val="28"/>
          <w:sz w:val="28"/>
          <w:szCs w:val="28"/>
          <w:rtl w:val="true"/>
          <w:lang w:bidi="ar-SA"/>
        </w:rPr>
        <w:t xml:space="preserve">فيه ، فلا يصحّ التوكيل في عتق العبد الغير المموك كما لا يصحّ التوكيل في بيع الخمر ونحوه ،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حيث إنّها قبول للبيع على القول بجواز تقديمه على الإيجاب ووقوعه بالأمر ، يتوقّف صحّته على قصد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يفتقر إلى المقدّمة العرفيّة فكدلالة الإيماء ، نظرا إلى أنّ الدلالة على قصد العليّة والتعليل إنّما تثبت بواسطة الاستبعاد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التضمّن ودلالة الإشارة وإن كانتا متشاركان في التبعيّة وعدم أصالة القصد إلاّ أنّهما متمايزان في استقلال الخطاب بالإفادة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الباعث على كون الاولى من الصريح والثانية من غير الصريح ، وبينهما فرق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التبعيّة في الاولى لأصل الدلالة وفي الثانية للمدلول ، لوضوح أنّ المدلول الالتزامي منفصل عن المدلول المطابقي ، وقد يكون مقصودا من الخطاب لكن لا أصالة بل تبعا ، لئلاّ يلزم الكذب أو بيان خلاف الواقع أو نحوه ممّا لا يجوز على الحكيم في الخطاب بالقياس إلى ما هو المقصود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الأفاضل من أورد على حصر دلالة الاقتضاء في الأنواع الثلاث المذكورة بخروج ما يتوقّف عليه صحّة الكلام لغة أو عرفا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خبير بأنّ ما ذكروه غير حاصر لوجوه دلالة الالتزام ممّا لا يندرج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التقسيم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الالتزاميّة ممّا لا يعدّ من المفهوم إمّا أن تكون مقصودة للمتكلّم بحسب العرف ولو بملاحظة المقام أو لا ، وعلى الأوّل فإمّا أن يتوقّف صدق الكلام أو صحّته عقلا أو شرعا أو لغة أو عادة عليه أو لا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هو دلالة الاقتضاء كما في الأمثلة المتقدّمة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بما عندنا وأنت بما عندك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صحّته لغة يتوقّف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يتوقّف على صدور كون الأسد في الحمّام بحسب العادة على إرادة الرجل الشجاع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والظاهر أنّ معظم القرائن العقليّة واللفظيّة القائمة على إرادة المعاني المجازيّة من قبيل دلالة الاقتضاء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دلالة نفس المجاز على معناه من قبيل دلالة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بالنسبة إلى كلّ من القسمين على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ما يتوقّف عليه صحّة الكلام لغة ، فلمّا قرّرناه سابقا من أنّ المنطوق والمفهوم وصفان للمداليل المركّبة أعني معاني المركّبات التامّة ، وظاهر أنّ الكلام بمعنى المركّب التامّ لا يتمّ إلاّ بتحقّق الإسناد والمسند والمسند إليه ، فكما لا يتمّ بالمسند فقط فكذلك لا يتمّ بالمسند إليه فقط ، فتوقّف صحّة الكلام لغة في المثال المتقدّم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لأنّ الكلام لغة لا يتمّ بذكر المسند إليه وحده ، لأنّ الإسناد لا ينعقد به بانفراده ، بل لا بدّ معه من اعتبار ما يكون مسندا ملفوظا أو مقدّرا ، فالإسناد المستفاد من الكلام بعد تقدير المسند نفس ما وضع له هذا المركّب فيكون منطوقا صريحا ، لا أنّه ما يلزم منه ليكون غير صريح ، إذ ليس فيه وراء هذا الإسناد اسناد آخر ليكون هذا لازما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فلإمكان القول بدخول ما يتوقّف عليه صحّته بحسب العرف والعادة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ما يتوقّف عليه صدقه إن كان خبرا ، أو صحّته عقلا إن كان إنشاء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المفترس كما أنّه قد يكون كذبا حيث لم يصدر منه رؤية أصلا فكذلك يكون كذبا حيث كان مرئيّه الرجل الشجاع لا المفترس ، فيتوقّف صدق هذا الكلام على إرادة الرجل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الّذي ذكره الفاضل ، وعلى هذا القياس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وغيره ممّا يكون قرينته عقليّة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جرى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ممّا يكون قرينته لفظيّة ، فإنّ الجميع ممّا يتوقّف صدق الكلام على إرادة المعنى المجازيّ من اللفظ المفرد الّذي هو من أجزاء المركّب ، حتّى أنّ المثال المعروف المذكور في كلامهم لذلك العنوان من هذا الباب ، فإنّ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صدقا إذا اريد منه رفع مؤاخذة التسعة مثلا على طريقة المجاز في الإعراب بإضمار المؤاخذة أو المجاز في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وغيره من الأخبار المؤوّلة بالإنشاء ، لأنّه لولاه لزم الكذب في كلام الحكيم وهو قبيح عقلا ، ويمكن اندراجه فيما يتوقّف عليه صحّته عقلا ، هذا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يقتضيه الإنصاف ومجانبة الاعتساف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بناء المنطوق الغير الصريح في شيء من أنواعه عندهم على التجوّز في المفرد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في </w:t>
      </w:r>
    </w:p>
    <w:p>
      <w:pPr>
        <w:pStyle w:val="BookText"/>
        <w:rPr/>
      </w:pPr>
      <w:r>
        <w:rPr>
          <w:rFonts w:ascii="Amiri" w:hAnsi="Amiri" w:eastAsia="Amiri" w:cs="Amiri"/>
          <w:color w:val="111111"/>
          <w:sz w:val="28"/>
          <w:sz w:val="28"/>
          <w:szCs w:val="28"/>
          <w:rtl w:val="true"/>
          <w:lang w:bidi="ar-SA"/>
        </w:rPr>
        <w:t xml:space="preserve">الكلمة ، بل على اعتبار لازم للمعنى المركّب مع كونه وحده مقصودا من الخطاب ، أو كونه مع ملزومه مقصودين كما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مقترنا بقول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واقعت أهلي في نهار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اريد منه إفادة حكمين أحدهما وجوب الكفّارة وثانيهما كون علّته الوقاع ، والأوّل ما وضع له هذا اللفظ المركّب والثاني ما يلزم منه بلزوم ثبت باستبعاد الاقتران عرفا لولا كونه مرادا ، أو كونه لازما للمقصود غير مقصود منه أصالة بل المقصود بالأصالة هو الملزوم ، فدلالة الاقتضاء حينئذ مبنيّة على التقدير والإضمار ومختصّة بالمجاز في الإعراب كما فهمه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معنى مجازيّا للمركّب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ونظائره ، فالمجاز في الكلمة بجميع أفراده خارج عن عنوان المنطوق صريحا وغير صريح ، لكونهما مع المفهوم من المداليل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 التجوّز في بعض مفردات المركّب لا يوجب التجوّز في نفس المركّب في معناه التركيبي الموضوع له بالوضع النوعي الهيئي ، فإنّ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بنوعه موضوع للإخبار برؤية الأسد ، سواء اريد منه المفترس أو الرجل الشجاع ، وإن توقّف صدق الكلام في نحو 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 إذ ليس كلّما يتوقّف عليه صدق الكلام موجبا لكون المعنى التركيبي المراد منه من المنطوق الغير الصريح مع عدم كون ذلك المعنى خلاف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بنوعه ، فإنّ الّذي يتوقّف عليه الصدق هنا إنّما هو التجوّز في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يوجب كون المدلول من المنطوق الغير الصريح في موضع توقّف الصدق أو الصحّة العقليّة أو الصحّة الشرعيّة هو التجوّز في المركّب كما في الآية المشار إليها ، أو المجاز في الإعراب المستتبع للتقدير والإضمار الّذي يرجع أيضا بنحو من الاعتبار إلى التجوّز ، فإنّ المعنى التركيبي الّذي وضع له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اسئل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بنوعه من حيث إنّه هذا النوع الخالي عن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ممّا يضاف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استدعاء سؤال القرية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استدعاء سؤال أهل القرية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المعنى وليس ممّا وضع له نوع هذا اللفظ ، بل وضع له نوع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اسئل أهل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الكلام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جيّدا ، فإنّه دقيق يرتفع به جملة كثيرة من الاشتباهات ، فلا حاجة إلى ذكر قسم آخر يشمل المجازات </w:t>
      </w:r>
      <w:bookmarkStart w:id="115" w:name="pg15527_176027"/>
    </w:p>
    <w:p>
      <w:pPr>
        <w:pStyle w:val="BookText"/>
        <w:rPr/>
      </w:pPr>
      <w:bookmarkEnd w:id="115"/>
      <w:r>
        <w:rPr>
          <w:rFonts w:ascii="Amiri" w:hAnsi="Amiri" w:eastAsia="Amiri" w:cs="Amiri"/>
          <w:color w:val="111111"/>
          <w:sz w:val="28"/>
          <w:sz w:val="28"/>
          <w:szCs w:val="28"/>
          <w:rtl w:val="true"/>
          <w:lang w:bidi="ar-SA"/>
        </w:rPr>
        <w:t>في المفرد سواء كانت قرائنها عقليّة أو لفظيّة أو غيرها ، لعدم اندراج معاني المفردات في اصطلاح صريحا أو غير صريح حسبما حقّقناه سابقا</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8594301_2142443653"/>
      <w:bookmarkStart w:id="117" w:name="_Toc39"/>
      <w:bookmarkEnd w:id="116"/>
      <w:r>
        <w:rPr>
          <w:rtl w:val="true"/>
        </w:rPr>
        <w:t>في الفرق بين دلالة الاقتضاء ودلالة الإيماء</w:t>
      </w:r>
      <w:bookmarkEnd w:id="117"/>
    </w:p>
    <w:p>
      <w:pPr>
        <w:pStyle w:val="BookText"/>
        <w:rPr/>
      </w:pPr>
      <w:r>
        <w:rPr>
          <w:rFonts w:ascii="IRNazanin" w:hAnsi="IRNazanin" w:eastAsia="IRNazanin"/>
          <w:color w:val="111111"/>
          <w:sz w:val="28"/>
          <w:sz w:val="28"/>
          <w:szCs w:val="28"/>
          <w:rtl w:val="true"/>
          <w:lang w:bidi="fa-IR"/>
        </w:rPr>
        <w:t>فائدتان</w:t>
      </w:r>
    </w:p>
    <w:p>
      <w:pPr>
        <w:pStyle w:val="BookText"/>
        <w:rPr/>
      </w:pPr>
      <w:r>
        <w:rPr>
          <w:rFonts w:ascii="IRNazanin" w:hAnsi="IRNazanin" w:eastAsia="IRNazanin"/>
          <w:color w:val="111111"/>
          <w:sz w:val="28"/>
          <w:sz w:val="28"/>
          <w:szCs w:val="28"/>
          <w:rtl w:val="true"/>
          <w:lang w:bidi="fa-IR"/>
        </w:rPr>
        <w:t>الاولى</w:t>
      </w:r>
    </w:p>
    <w:p>
      <w:pPr>
        <w:pStyle w:val="BookText"/>
        <w:rPr/>
      </w:pPr>
      <w:r>
        <w:rPr>
          <w:rFonts w:ascii="Amiri" w:hAnsi="Amiri" w:eastAsia="Amiri" w:cs="Amiri"/>
          <w:color w:val="111111"/>
          <w:sz w:val="28"/>
          <w:sz w:val="28"/>
          <w:szCs w:val="28"/>
          <w:rtl w:val="true"/>
          <w:lang w:bidi="ar-SA"/>
        </w:rPr>
        <w:t xml:space="preserve">قد ظهر بالإشارات الواقعة في تضاعيف كلماتنا المتقدّمة أنّ الفرق بين دلالة الاقتضاء ودلالة الإيماء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ضابط الفرق بينهما في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في الاولى هو اللازم فقط وفي الثانية هو الملزوم واللازم معا ، غير أنّ الأوّل يراد من اللفظ على وجه الحقيقة والثاني ممّا اريد منه على وجه الكناية ، وأنّ الفرق بينهما وبين دلالة الإشارة كون المراد من اللفظ فيها الملزوم وفيهما اللازم أو هو مع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فبالتأمّل في جميع ذلك مع ما تقدّم ينقدح أنّ الخطاب المفيد للمنطوق قد يكون ذا منطوق واحد صريح ، وهو ما قصد منه ما وضع له فقط كما في مواضع انتفاء الدلالات الثلاث المذكورة لغير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ذا منطوق واحد غير صريح كما في 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ذا منطوقين صريح وغير صريح مع كونهما معا مقصودين بالأصالة كما في دلالة الإيماء ، أو كون الصريح مقصودا وغيره لازما منه كما في دلالة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ذكرناه بالنسبة إلى دلالة الاقتضاء من كون المراد فيها اللازم فقط إنّما هو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واسئل القرية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عبدك عنّي بألف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ذو وجهين ، كون المقصود منه اللازم فقط ، أو الملزوم واللازم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ومبنى الوجهين على كون طريق التأويل فيه على إضمار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منه استدعاء عتق عبد المخاطب حال كونه مملّكا له منه بالألف ، وهو اللازم ، أو كون طريقه على إرادة استدعاء عتقه واستدعاء تمليكه منه بألف قبله ، والأوّل هو الملزوم فيراد من اللفظ على وجه الحقيقة والثاني لازم منه فيقصد على وجه الكناية ، فيكون اللفظ حينئذ ذا منطوقين صريح وغير صريح مع كونهما مقصودين بالأصالة</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8594303_2142443653"/>
      <w:bookmarkStart w:id="119" w:name="_Toc40"/>
      <w:bookmarkEnd w:id="118"/>
      <w:r>
        <w:rPr>
          <w:rtl w:val="true"/>
        </w:rPr>
        <w:t>المناطيق الغير الصريحة ظهورات ثانويّة</w:t>
      </w:r>
      <w:bookmarkEnd w:id="119"/>
    </w:p>
    <w:p>
      <w:pPr>
        <w:pStyle w:val="BookText"/>
        <w:rPr/>
      </w:pPr>
      <w:r>
        <w:rPr>
          <w:rFonts w:ascii="Amiri" w:hAnsi="Amiri" w:eastAsia="Amiri" w:cs="Amiri"/>
          <w:color w:val="111111"/>
          <w:sz w:val="28"/>
          <w:sz w:val="28"/>
          <w:szCs w:val="28"/>
          <w:rtl w:val="true"/>
          <w:lang w:bidi="ar-SA"/>
        </w:rPr>
        <w:t>الثانية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المناطيق الغير الصريحة ظهورات ثانويّة مستندة إلى ألفاظها يصار إليها لقرائن خارجة </w:t>
      </w:r>
      <w:bookmarkStart w:id="120" w:name="pg15527_176028"/>
    </w:p>
    <w:p>
      <w:pPr>
        <w:pStyle w:val="BookText"/>
        <w:rPr/>
      </w:pPr>
      <w:bookmarkEnd w:id="120"/>
      <w:r>
        <w:rPr>
          <w:rFonts w:ascii="Amiri" w:hAnsi="Amiri" w:eastAsia="Amiri" w:cs="Amiri"/>
          <w:color w:val="111111"/>
          <w:sz w:val="28"/>
          <w:sz w:val="28"/>
          <w:szCs w:val="28"/>
          <w:rtl w:val="true"/>
          <w:lang w:bidi="ar-SA"/>
        </w:rPr>
        <w:t>عنها من مقدّمة عقليّة أو شرعيّة أو عرفيّة ، فلا ينبغي الاسترابة في حجّيّتها ووجوب الأخذ بها في استنباط الحكم الشرعي ، ودليله ما دلّ على حجّية ظواهر الألفاظ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ينبغي أن يعلم أنّ من القرائن ما تكون صارفة للّفظ عن ظهوره الأوّلي من غير تعرّض لتعيين شخص اللازم المراد للمتكلّم ، فلا بدّ حينئذ من تحرّي قرينة اخرى للتعيين ولو نحو الأقربيّة العرفيّة ، ومن ذلك ما في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فإنّ قصارى ما يلزم فيه من صون هذا الكلام عن الكذب هو القطع بعدم إرادة رفع هذه الامور بأعيانها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المرفوع خصوص المؤاخذة أو الحكم الشرعي مطلقا وإن كان وضعيّا فلم يتبيّن من هذه القرينة ، بل لا بدّ معها من اعتبار قرينة اخرى من أقربيّة عرفيّة ونحوها وهي ممّا يختلف باختلاف الأنظار ، ولذا وقع الاختلاف فيما بينهم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على الأوّل ، وجماعة منهم الشهيد الثاني على الثاني فحكموا بارتفاع الأحكام الوضعيّة أيضا عن التسعة ، وليس ببعيد بالنظر إلى مقام الامتنان ، ولكنّ الأقرب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ولعلّنا نورد فيه بعض </w:t>
      </w:r>
      <w:r>
        <w:rPr>
          <w:rStyle w:val="FootnoteAnchor"/>
          <w:rtl w:val="true"/>
        </w:rPr>
        <w:footnoteReference w:id="86"/>
      </w:r>
      <w:r>
        <w:rPr>
          <w:rFonts w:ascii="Amiri" w:hAnsi="Amiri" w:eastAsia="Amiri" w:cs="Amiri"/>
          <w:color w:val="111111"/>
          <w:sz w:val="28"/>
          <w:sz w:val="28"/>
          <w:szCs w:val="28"/>
          <w:rtl w:val="true"/>
          <w:lang w:bidi="ar-SA"/>
        </w:rPr>
        <w:t>في مباحث أصل البراءة عند الكلام في فقه الحديث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8594305_2142443653"/>
      <w:bookmarkStart w:id="122" w:name="_Toc41"/>
      <w:bookmarkEnd w:id="121"/>
      <w:r>
        <w:rPr>
          <w:rtl w:val="true"/>
        </w:rPr>
        <w:t>في تقسيم المفهوم إلى مفهوم موافقة ومفهوم مخالفة</w:t>
      </w:r>
      <w:bookmarkEnd w:id="122"/>
    </w:p>
    <w:p>
      <w:pPr>
        <w:pStyle w:val="BookText"/>
        <w:rPr/>
      </w:pPr>
      <w:r>
        <w:rPr>
          <w:rFonts w:ascii="IRNazanin" w:hAnsi="IRNazanin" w:eastAsia="IRNazanin"/>
          <w:color w:val="111111"/>
          <w:sz w:val="28"/>
          <w:sz w:val="28"/>
          <w:szCs w:val="28"/>
          <w:rtl w:val="true"/>
          <w:lang w:bidi="fa-IR"/>
        </w:rPr>
        <w:t>المقام السادس</w:t>
      </w:r>
    </w:p>
    <w:p>
      <w:pPr>
        <w:pStyle w:val="BookText"/>
        <w:rPr/>
      </w:pPr>
      <w:r>
        <w:rPr>
          <w:rFonts w:ascii="Amiri" w:hAnsi="Amiri" w:eastAsia="Amiri" w:cs="Amiri"/>
          <w:color w:val="111111"/>
          <w:sz w:val="28"/>
          <w:sz w:val="28"/>
          <w:szCs w:val="28"/>
          <w:rtl w:val="true"/>
          <w:lang w:bidi="ar-SA"/>
        </w:rPr>
        <w:t xml:space="preserve">في أنّهم قسّموا المفهوم إلى مفهوم موافقة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الموافق لمنطوق الكلام في الإيجاب والسلب ، كتحريم شتم الوالدين وضربهما المستفاد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الدالّ على تحريم التأفيف منطوقا ، ومفهوم مخالفة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المخالف للمنطوق في الإيجاب والسلب ، كنفي وجوب الزكاة عن المعلوفة المستفاد عمّا دلّ على وجوبها في السائمة وقد جرت العادة بتسمية الأوّل بفحوى الخطاب ولحن الخطاب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العلاّمة الشيرازي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سمّي فحوى الخطاب لأنّ الفحوى ما يفهم منه على سبيل القطع وهذا كذلك ، ولحن الخطاب لأنّه معناه واللحن هو المعنى ، ولمّا كان هذا النوع من المفهوم ممّا سبق فهمه إلى الذهن سمّي بهذا الإسم إشعارا بأنّه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زيد اللغوي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لحنه أي فهمه ، وألحنه أي أفهمه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والمحكيّ عن البعض أنّه إن كان ثبوت الحكم في المفهوم </w:t>
      </w:r>
    </w:p>
    <w:p>
      <w:pPr>
        <w:pStyle w:val="BookText"/>
        <w:rPr/>
      </w:pPr>
      <w:r>
        <w:rPr>
          <w:rFonts w:ascii="Amiri" w:hAnsi="Amiri" w:eastAsia="Amiri" w:cs="Amiri"/>
          <w:color w:val="111111"/>
          <w:sz w:val="28"/>
          <w:sz w:val="28"/>
          <w:szCs w:val="28"/>
          <w:rtl w:val="true"/>
          <w:lang w:bidi="ar-SA"/>
        </w:rPr>
        <w:t xml:space="preserve">أولى من ثبوته في المنطوق سمّي بالأوّل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مساويا لثبوته له سمّي بالثاني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يعتبر في الملحون أن لا يكون في كمال الظهور بل يكون محتاجا إلى إعمال الفطنة ولو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الثاني بدليل الخطاب ، وينقسم إلى مفهوم الشرط ، ومفهوم الوصف ، ومفهوم الغاية ، ومفهوم الحصر ، ومفهوم العدد ، ومفهوم اللقب ، وغيرها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في مفهوم الموافقة ومفهوم المخالفة عقليّ وفي أقسام مفهوم المخالفة استقرائي ، ولا كلام لأحد في حجّية 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أنّه لا خلاف في حجّيّته والاعتماد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وقع الخلاف فيه من جهتين اخريين لا من جهة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يشترط في مفهوم الموافقة أن يكون المسكوت عنه أولى بالحكم من المنطوق به كآية التأفيف 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ضربك أبوك فلا تؤذه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حرمة الأذيّة مع عدم الضرب بطريق أولى ، 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تؤذي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منع أذيّة العادل بطريق أولى ، أو لا؟ بل يكفي المساواة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مال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حرمة التصرّف المتلف المساوي للأكل في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 محكيّ عن المعظم وعن ثاني الشهيدين وهو الحقّ الّذي لا محيص عنه ، لقضاء الوجدان السليم بأنّ الانتقال إلى حكم المسكوت عنه يحصل في العرف والعادة بدلالة الالتزام البيّن بالمعنى الأعمّ ، على معنى أنّه في نحو آية التأفيف يلزم من تصوّر الملزوم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التأفيف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وتصوّر اللازم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وتصوّر النسبة بينهما وهو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بالتحريم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العقل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لضابطة أنّ من يبغض الأدنى يبغض الأعلى ومن يحبّ الأدنى يحبّ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باللزوم ، على معنى القطع بأنّ المتكلّم القاصد للملزوم قاصد للاّزم أيضا وليس كذلك الحال في المتساوي ، إذ لا يلزم من تصوّر الطرفين والنسبة بينهما وهو التساوي الجزم باللزوم كما هو واضح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تعدية الحكم من المنطوق به إلى المسكوت هل هو بطريق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إلحاق فرع كالضرب بأصل كالتأفيف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كالحرمة لجامع بينهما وكونه علّة للحكم في الأصل وأقوى وآكد في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هو بدلالة اللفظ؟ وبالتأمّل في الجهة الاولى تعرف أنّ الأصحّ هنا هو القول الثاني ، لأنّ الالتزام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w:t>
      </w:r>
      <w:bookmarkStart w:id="123" w:name="pg15527_176030"/>
    </w:p>
    <w:p>
      <w:pPr>
        <w:pStyle w:val="BookText"/>
        <w:rPr/>
      </w:pPr>
      <w:bookmarkEnd w:id="123"/>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الحقّ أنّ تعليق الأمر بل مطلق الحكم على شرط ، يدلّ على انتفائه عند انتفاء الشرط</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اللفظ ، فإنّا نجد أنّ الانتقال إلى حكم الفرع ليس للحركة الذهنيّة إلى الجامع وكونه في الأصل علّة للحكم وفي الفرع أقوى وآكد في الاقتضاء ، بل بواسطة الانتقال من ملزوم إلى لازم لملازمة كشف عنها أولويّة المسكوت عنه بالحكم في نظر العرف والعقل ، لضابطة ما ارتكز في الأذهان السليمة من أنّ من يبغض الأدنى يبغض الأعلى ومن يحبّ الأدنى يحبّ الأعلى ، فهذا هو معنى دلالة اللفظ ، لا كما قيل في بيانها من كون هذا الكلام منقولا عن معناه اللغوي وهو الحكم على الأدنى إلى الحكم عليه وعلى الأعلى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المنقول إليه المنع من جميع أنواع الأذى ، فإنّ النقل المدّعى سواء اريد به النقل الوضعي المستتبع لتجدّد وضع عرفي في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 الأذى ، أو النقل المجازي وهو التجوّز في اللفظ بإرادة الأذى مطلقا ، مع وضوح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يقل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كون الخطاب في محلّ المفهوم ذا دلالتين منطوقيّة ومفهوميّة مع كون الاولى مطابقيّة والثانية التزاميّة ، إذ هذا الّذي وصف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واحدة مجازيّة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وتفصيل القول في المبحث ليتضح به ما هو الحقّ في محلّ البحث يستدعي تمهيد مقدمات </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8594307_2142443653"/>
      <w:bookmarkStart w:id="125" w:name="_Toc42"/>
      <w:bookmarkEnd w:id="124"/>
      <w:r>
        <w:rPr>
          <w:rtl w:val="true"/>
        </w:rPr>
        <w:t>في معنى الشرط</w:t>
      </w:r>
      <w:bookmarkEnd w:id="125"/>
    </w:p>
    <w:p>
      <w:pPr>
        <w:pStyle w:val="BookText"/>
        <w:rPr/>
      </w:pPr>
      <w:r>
        <w:rPr>
          <w:rFonts w:ascii="Amiri" w:hAnsi="Amiri" w:eastAsia="Amiri" w:cs="Amiri"/>
          <w:color w:val="111111"/>
          <w:sz w:val="28"/>
          <w:sz w:val="28"/>
          <w:szCs w:val="28"/>
          <w:rtl w:val="true"/>
          <w:lang w:bidi="ar-SA"/>
        </w:rPr>
        <w:t>المقدّمة الاولى</w:t>
      </w:r>
    </w:p>
    <w:p>
      <w:pPr>
        <w:pStyle w:val="BookText"/>
        <w:rPr/>
      </w:pPr>
      <w:r>
        <w:rPr>
          <w:rFonts w:ascii="Amiri" w:hAnsi="Amiri" w:eastAsia="Amiri" w:cs="Amiri"/>
          <w:color w:val="111111"/>
          <w:sz w:val="28"/>
          <w:sz w:val="28"/>
          <w:szCs w:val="28"/>
          <w:rtl w:val="true"/>
          <w:lang w:bidi="ar-SA"/>
        </w:rPr>
        <w:t xml:space="preserve">في أنّ الشرط بالسكون بحسب العرف الكاشف عن اللغة ، إلزام الشيء والتزامه حسبما ينساق منه عند إطلاق مشتقّاته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 زيد أن يفعل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عليه عمرو أن يفعل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زيد أن لا يخرج زوجته من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شرطت زوجته عليه أن لا يخرجها من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فإنّ المتبادر منه هو ما ذكر ، وهو المصرّح به في كلام جمّ غفير من أساطين العلماء وغير واحد من أئمّة اللغة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معروف وكذلك الشريطة ، والجمع شروط وشرائط ، وقد شرط </w:t>
      </w:r>
    </w:p>
    <w:p>
      <w:pPr>
        <w:pStyle w:val="BookText"/>
        <w:rPr/>
      </w:pPr>
      <w:r>
        <w:rPr>
          <w:rFonts w:ascii="Amiri" w:hAnsi="Amiri" w:eastAsia="Amiri" w:cs="Amiri"/>
          <w:color w:val="111111"/>
          <w:sz w:val="28"/>
          <w:sz w:val="28"/>
          <w:szCs w:val="28"/>
          <w:rtl w:val="true"/>
          <w:lang w:bidi="ar-SA"/>
        </w:rPr>
        <w:t xml:space="preserve">عليه كذا ويشرط واشترط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إحالة لمعرفته إلى العرف ، فيكون تنصيصا بالمعنى العرفي كما هو ديدنهم في بيان المعاني المعروفة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ويوافقه ما في القاموس من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إلزام الشيء والتزامه في البيع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لتعميم المعنى بالقياس إلى مشاركات البيع في الجنس القريب والبعيد معا ، فيشمل الإيقاعات أيضا كالنذر وأخويه كما فهمه بعضهم ونفى عنه البعد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اختصاصه بالمشاركات في الجنس القريب كالعقود ، فيكون مؤدّاه أخصّ ممّا في الصحاح لاختصاصه بالشروط الضمنيّة المأخوذة في ضمن العقود اللازمة ، هذا بحسب العرف العامّ ثمّ يتمّ بالنسبة إلى الصدر الأوّل من اللغة إلى زمن الشارع وما بعده بأصالة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يحمل ما 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بناء على أنّ الإلزام عبارة عن إيجاد سبب اللزوم لا إيجاد نفسه ، لوضوح أنّ جعل اللزوم الشرعي عند إيجاب سببه لا يكون إلاّ من فعل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يؤيّده عدم صدقه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أيضا إلزام بمعنى جعل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ويوافقه مفاد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في موضع الإنشاء صونا لها عن الكذب ومخالفة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الواجب على المؤمنين الوفاء بما يوجدونه من الأسباب الملزمة ، على معنى القيام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صحّ الاستدلال بها على صحّة جميع الأسباب الشرعيّة وإفادتها اللزوم ، حتّى العقود والشروط المأخوذة في ضمنها فضلا عن النذر وأخويه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عطف الالتزام على الإلزام في عبارة القاموس يحتمل التفسير ، فيكون الإلزام مرادفا للإلتزام وعلى الإلزام على النفس ويحتمل المبائنة من ذكر الخاصّ بعد العامّ ، فيعمّ الإلزام كلاّ ممّا هو على الغير وما هو على النفس ، أو من ذكر المبائن بعد المبائن فيكون الإلزام عبارة عمّا هو على الغير ، وعليه فالظاهر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على التواطؤ والاشتراك المعنوي لا الاشتراك اللفظي ولا الحقيقة والمجاز ، وقد يرجّح الأخير لتبادر الإلزام وصحّة السلب عن الالتزام ، مع ما في الاشتراك لفظا من مخالفة الأصل والقاعدة ، وما في الاشتراك معنى من فقد الجهة الجامعة ، 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العرفي المتقدّم المأخوذ </w:t>
      </w:r>
    </w:p>
    <w:p>
      <w:pPr>
        <w:pStyle w:val="BookText"/>
        <w:rPr/>
      </w:pPr>
      <w:r>
        <w:rPr>
          <w:rFonts w:ascii="Amiri" w:hAnsi="Amiri" w:eastAsia="Amiri" w:cs="Amiri"/>
          <w:color w:val="111111"/>
          <w:sz w:val="28"/>
          <w:sz w:val="28"/>
          <w:szCs w:val="28"/>
          <w:rtl w:val="true"/>
          <w:lang w:bidi="ar-SA"/>
        </w:rPr>
        <w:t>لا بقيد كونه على النفس أو على الغير جامع قريب ، ودعوى صحّة السلب كذب ، والتبادر ممنوع ولو سلّم فإطلاقيّ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العامّ أيضا على وجه الحقيقة على ما يتوقّف عليه وجود الشيء مطلقا ، بالمعنى الشامل للمقدّمات الداخليّة والخارجيّة السببيّة أو الشرطيّة ، كما تنبّه عليه بعض الأفاضل وعزاه إلى استاذه العلاّمة إطلاقا شائعا حقيقيّا ، لعدم صحّة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 والأسباب والشرائط والأجزاء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ويكشف عن عدم صحّته الاستنكار العرفي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 حركة المفتاح حركة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شرطا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المنطقي شرط لحصول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الصعود من السلّم شرط للكون على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المادّة والصورة شرط للسرير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في شيء منها القول بأنّه ليس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ينطبق ما ورد في صحيحة فضيل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الشرط في الحيوان؟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للمشتري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الشرط في غير الحيوان؟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يفترقا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شرط الخيار ومعناه ما يتوقّف عليه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ورد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وجبت له الجنّة بشرطها وشروطها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فإنّ الشرط بمعنى التصديق بالولاية إمّا جزء ، إن جعل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الإيمان ، أو شرط اصولي إن جعل كناية عن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ثبوت هذا المعنى عرفا كونه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لا يلائم الإلزام والالتزام ، نظرا إلى أنّه لا يكون إلاّ بالنقل الّذي يعتبر فيه ملاحظة المناسبة ، فلا بدّ وأن يكون المعنى المنقول منه هو مطلق ما يتوقّف عليه وجود الشيء ، فيكون نقله إلى المتوقّف عليه الّذي يلزم من عدمه العدم ولا يلزم من وجوده الوجود من نقل العامّ إلى الخاصّ ، لا الإلزام والالتزام لكمال البينونة بين المعنى المصدري الحدثي والمعنى الإسمي الجامدي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كون ذلك المعنى أيضا معنى عرفيّا فلا محيص من الالتزام بالاشتراك لفظا بينه وبين المعنى الأوّل ، لعدم صحّة السلب ، وفقد الجامع القريب ، لما عرفت من البينونة في الحدثيّة والإسميّة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الأعاظم من فصّل فيهما بين اللغة والعرف ، فجعله في اللغة حقيقة في مطلق </w:t>
      </w:r>
    </w:p>
    <w:p>
      <w:pPr>
        <w:pStyle w:val="BookText"/>
        <w:rPr/>
      </w:pPr>
      <w:r>
        <w:rPr>
          <w:rFonts w:ascii="Amiri" w:hAnsi="Amiri" w:eastAsia="Amiri" w:cs="Amiri"/>
          <w:color w:val="111111"/>
          <w:sz w:val="28"/>
          <w:sz w:val="28"/>
          <w:szCs w:val="28"/>
          <w:rtl w:val="true"/>
          <w:lang w:bidi="ar-SA"/>
        </w:rPr>
        <w:t>الإلزام والالتزام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العرف حقيقة في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أهل الصناعات يطلق على معان اخر فعند الاصوليّين على 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يلزم من عدمه العدم ، ولا يلزم من وجوده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النحويّين على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أدوات الشرط وإن لم يقصد بها التعليق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يطلق على العلّة وقد يعبّر عنها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يطلق على الجملة الشرطيّة ، وهي المصدّرة بإحدى أدوات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في تحقّق الاصطلاح بالقياس إلى الأوّلين وتحقّقه بالقياس إلى الثالث محلّ شكّ ، لجواز كون الإطلاق عليه باعتبار المعنى العرفي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تحقّقه في المعنى الثالث </w:t>
      </w:r>
      <w:r>
        <w:rPr>
          <w:rStyle w:val="FootnoteAnchor"/>
          <w:rtl w:val="true"/>
        </w:rPr>
        <w:footnoteReference w:id="92"/>
      </w:r>
      <w:r>
        <w:rPr>
          <w:rFonts w:ascii="Amiri" w:hAnsi="Amiri" w:eastAsia="Amiri" w:cs="Amiri"/>
          <w:color w:val="111111"/>
          <w:sz w:val="28"/>
          <w:sz w:val="28"/>
          <w:szCs w:val="28"/>
          <w:rtl w:val="true"/>
          <w:lang w:bidi="ar-SA"/>
        </w:rPr>
        <w:t xml:space="preserve">عند الاصوليّين في هذه المسألة ، كما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الشرط حجّة ، أو ليس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موضع النزاع في الحجّيّة وعدمها هو هذا المعنى لا المعنى العرفي العامّ ولا مصطلح الاصولي ولا النحوي ، وهو كما ترى معارض بقولهم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الحكم بالشرط أو تعليقه على الشرط يقتضي الانتفاء عند الانتفاء أو لا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كون الجملة الشرطيّة قيدا لحكمها ولا معلّقا عليها ذلك الحكم ، ولو صحّحنا إرادة الجملة في العبارة الاولى بتكلّف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ليكون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الحكم بسبب الجملة الشرطيّة ، لما صحّ ذلك في العبارة الثانية لعدم صحّة السببيّة في كلمة 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التحقيق أنّ مصطلح النحوي مع هذا المعنى الاصولي متلازمان ، إذ الجملة الشرطيّة لا يراد إلاّ ما اشتمل على جزء يسمّيه النحاة شرطا ، والّذي يسمّونه شرطا لا يكون إلاّ جزء ممّا يعبّر عنه الاصوليّون بالشرط ، فلا يوجب إرادة شيء من المعنيين إخلالا بمحلّ النزاع ، وأيّ منهما دخل في الإرادة فهو محلّ للنزاع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يختلف ذلك على حسب اختلاف العبارات الصادرة منهم في عنوان المسألة وتقرير النزاع حسبما تقدّم ، فإن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الشرط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مناص من حمله على </w:t>
      </w:r>
      <w:bookmarkStart w:id="126" w:name="pg15527_176034"/>
    </w:p>
    <w:p>
      <w:pPr>
        <w:pStyle w:val="BookText"/>
        <w:rPr/>
      </w:pPr>
      <w:bookmarkEnd w:id="126"/>
      <w:r>
        <w:rPr>
          <w:rFonts w:ascii="Amiri" w:hAnsi="Amiri" w:eastAsia="Amiri" w:cs="Amiri"/>
          <w:color w:val="111111"/>
          <w:sz w:val="28"/>
          <w:sz w:val="28"/>
          <w:szCs w:val="28"/>
          <w:rtl w:val="true"/>
          <w:lang w:bidi="ar-SA"/>
        </w:rPr>
        <w:t xml:space="preserve">الجملة الشرطيّة ، وإن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الحكم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مناص من حمله على مصطلح النحوي ، وإن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الحكم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جائز الأمرين ، نظرا إلى احتمالي السببيّة وغيرها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ظاهرا في مصطلح النحوي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بالتحريك فهو لمعان لا دخل لها بمحلّ البحث أصلا ومنها العلامة فالأولى عدم الإطناب بالتعرّض لذكرها</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8594309_2142443653"/>
      <w:bookmarkStart w:id="128" w:name="_Toc43"/>
      <w:bookmarkEnd w:id="127"/>
      <w:r>
        <w:rPr>
          <w:rtl w:val="true"/>
        </w:rPr>
        <w:t>في بيان إطلاقات الجملة الشرطيّة</w:t>
      </w:r>
      <w:bookmarkEnd w:id="128"/>
    </w:p>
    <w:p>
      <w:pPr>
        <w:pStyle w:val="BookText"/>
        <w:rPr/>
      </w:pPr>
      <w:r>
        <w:rPr>
          <w:rFonts w:ascii="Amiri" w:hAnsi="Amiri" w:eastAsia="Amiri" w:cs="Amiri"/>
          <w:color w:val="111111"/>
          <w:sz w:val="28"/>
          <w:sz w:val="28"/>
          <w:szCs w:val="28"/>
          <w:rtl w:val="true"/>
          <w:lang w:bidi="ar-SA"/>
        </w:rPr>
        <w:t>المقدّمة الثانية</w:t>
      </w:r>
    </w:p>
    <w:p>
      <w:pPr>
        <w:pStyle w:val="BookText"/>
        <w:rPr/>
      </w:pPr>
      <w:r>
        <w:rPr>
          <w:rFonts w:ascii="Amiri" w:hAnsi="Amiri" w:eastAsia="Amiri" w:cs="Amiri"/>
          <w:color w:val="111111"/>
          <w:sz w:val="28"/>
          <w:sz w:val="28"/>
          <w:szCs w:val="28"/>
          <w:rtl w:val="true"/>
          <w:lang w:bidi="ar-SA"/>
        </w:rPr>
        <w:t xml:space="preserve">في بيان إطلاقات الجملة الشرطيّة ، فإنّها في العرف بالمعنى الدائر بين العامّ والخاصّ تطلق على معان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تطلق ويراد منها علقة السببيّة التامّة المنحصرة ، على معنى إفادة كون الشرط سببا تامّا للجزاء مع الانحصار أي انحصار السبب فيه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الشمس طالعة فالنهار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تطلق ويراد منها علقة السببيّة التامّة الغير المنحصرة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بلت فتوضّأ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الحماسي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طار ذو حافر قبلها لطارت ولكنّه لم يطر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وعلى هذا جرى قاعدة أهل الميزان في القياس الاستثنائي من أنّ استثناء نقيض التالي ينتج رفع المقدّم دون العكس ، ممثّلين له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هذا إنسانا كان حيوانا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ويراد منها علقة السببيّة الغير التامّة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بعت دارك مثلا تملّكت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ويراد منها غير علقة السببيّة وهو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منها علقة الشرطيّة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قبضت في المجلس صحّ الصرف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منها علقة التلازم في معلولي علّة ثالثة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النهار موجودا فالعالم مضيء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علقة التلازم في لازمي ملزوم واحد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هذا كاتبا فهو ضاحك ، وإن كان هذا قابلا للعلم فهو قابل للصنعة والكتابة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كون الأوّل كاشفا عن وجود الثاني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الحكم بوجود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نزل الثلج فالزمان 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النهار موجودا فالشمس طالعة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اجتماع الثاني مع الأوّل لمجرّد المقارنة الإتّفاقيّة من دون علاقة بينهما </w:t>
      </w:r>
      <w:bookmarkStart w:id="129" w:name="pg15527_176035"/>
    </w:p>
    <w:p>
      <w:pPr>
        <w:pStyle w:val="BookText"/>
        <w:rPr/>
      </w:pPr>
      <w:bookmarkEnd w:id="129"/>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الإنسان ناطقا كان الحمار ناهقا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تطلق ويراد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وجود الشرط وعدمه في وجود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الجزاء بالقياس إلى تقديري وجود الشرط وعدمه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أكرمتني أو لم تكرمني اكرمك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أو لم يجئك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الضيف ولو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الفقير وإن كان درهما </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8594311_2142443653"/>
      <w:bookmarkStart w:id="131" w:name="_Toc44"/>
      <w:bookmarkEnd w:id="130"/>
      <w:r>
        <w:rPr>
          <w:rtl w:val="true"/>
        </w:rPr>
        <w:t>في ظهور الجملة الشرطيّة في العلقة فيما بين الشرط والجزاء</w:t>
      </w:r>
      <w:bookmarkEnd w:id="131"/>
    </w:p>
    <w:p>
      <w:pPr>
        <w:pStyle w:val="BookText"/>
        <w:rPr/>
      </w:pPr>
      <w:r>
        <w:rPr>
          <w:rFonts w:ascii="Amiri" w:hAnsi="Amiri" w:eastAsia="Amiri" w:cs="Amiri"/>
          <w:color w:val="111111"/>
          <w:sz w:val="28"/>
          <w:sz w:val="28"/>
          <w:szCs w:val="28"/>
          <w:rtl w:val="true"/>
          <w:lang w:bidi="ar-SA"/>
        </w:rPr>
        <w:t xml:space="preserve">وقد تطلق ويراد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التوهّم عن مخاطب توهّم علقة بين الشرط ونقيض الجزاء ، بعد ما كانت العلقة بين الجزاء ونقيض الشرط مفروغ عنهما عنده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ضربك أبوك فلا تؤذه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أهانك أبوك فلا تضربه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خذلك فلا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إرجاعه إلى سابقه بنحو من الاعتبار ، وأمّا كونه عينه كما سبق إلى بعض الأوهام فلا خفاء في بطلانه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هذه المقدّمة النظر في أنّ القضيّة الشرطيّة لو خلّيت وطبعها وجرّدت عمّا سواها من الداخلة والخارجة ظاهرة في أيّ من هذه المعاني ظهورا وضعيّا أو إطلاقيّا أو انصرافيّا؟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المشهور فيما بين الاصوليّين بل مطلق أهل اللغة من أهل العربيّة وغيرهم كونها ظاهرة في علقة السببيّة التامّة المنحصرة ، وهذا ينحلّ إلى دعوى ظهورات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الجملة الشرطيّة في العلقة والربط بين الشرط والجزاء ، وظهورها في كون هذه العلقة علقة سببيّة الشرط للجزاء ، وظهورها في تماميّة السبب ، وظهورها في انحصاره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تحقيق المعنى المذكور بالنظر إلى الظهورات المذكورة يقع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p>
    <w:p>
      <w:pPr>
        <w:pStyle w:val="BookText"/>
        <w:rPr/>
      </w:pPr>
      <w:r>
        <w:rPr>
          <w:rFonts w:ascii="Amiri" w:hAnsi="Amiri" w:eastAsia="Amiri" w:cs="Amiri"/>
          <w:color w:val="111111"/>
          <w:sz w:val="28"/>
          <w:sz w:val="28"/>
          <w:szCs w:val="28"/>
          <w:rtl w:val="true"/>
          <w:lang w:bidi="ar-SA"/>
        </w:rPr>
        <w:t xml:space="preserve">في أنّه لا ينبغي التأمّل في ظهورها في العلقة والربط فيما بين الشرط والجزاء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اتّصال مضمون الجملة الجزائيّة بمضمون الجملة الشرطيّة وكونه مربوطا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ممّا لا خلاف فيه ، كما هو المصرّح به في كلام غير واحد ، بل الظاهر أنّه محلّ وفاق كما يفصح عنه تقريرهم النزاع في الحجّيّة وعدم الحجّيّة في الجهة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العلاقة والربط ، وعدم تبادر غيره من مجرّد المقارنة الإتّفاقيّة بينهما بلا علاقة أصلا ، والتسوية ، ورفع التوهّم ، والأوّل علامة الحقيقة والثاني علامة المجاز</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قضاء الوجدان بأنّ المصير إلى غيره من المعاني الثلاث المذكورة لا يتأتّى </w:t>
      </w:r>
    </w:p>
    <w:p>
      <w:pPr>
        <w:pStyle w:val="BookText"/>
        <w:rPr/>
      </w:pPr>
      <w:r>
        <w:rPr>
          <w:rFonts w:ascii="Amiri" w:hAnsi="Amiri" w:eastAsia="Amiri" w:cs="Amiri"/>
          <w:color w:val="111111"/>
          <w:sz w:val="28"/>
          <w:sz w:val="28"/>
          <w:szCs w:val="28"/>
          <w:rtl w:val="true"/>
          <w:lang w:bidi="ar-SA"/>
        </w:rPr>
        <w:t>إلاّ بمعونة خارج من قرينة حاليّة أو مقاليّة أو عقليّة وهذا أيضا آية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أنّه لولاه لساوت الشرطيّة والحمليّة في إفادة المطلب وهو ممّا يكذبه طريقة العرف وضرورة الوجدان ، بل من ضروريّات العرف واللغة ثبوت الفرق بين الشرطيّة والحمليّتين المنحلّ إليهما الشرطيّة بعد تجريدها عن أداة الشرط وما لزمها غالبا من الفاء الجزائيّة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بعد التجريد المذكور تنحلّ إلى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جاءك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الثابت بينهما بضرورة العرف واللغة لا يكون إلاّ في أنّ الشرطيّة بنفسها تقتضي علاقة وربطا بين جزئيها وهو اتّصال الجزاء بالشرط وارتباطه به ، بخلاف الحمليّتين فإنّ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جاءك أو يجيئك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لذاته اتّصال مضمون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بضمونها وكونه مربوطا به ، كما 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لذاته ارتباط مضمونها بمضمون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جاءك أو يجيئك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آية المغايرة بينهما بحسب المعنى فيكون استعمال الشرطيّة في غير ما قصد به إفادة العلقة والربط استعمالا في غير ما وضع له كالمعاني الثلاث المذكورة فيكون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قرّرناه ينقدح أنّ الظهور المدّعى في هذه الجهة ظهور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قصد العلقة والربط منها فيما يقصد بها التسوية خصوصا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الضيف ولو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يقصد بها رفع التوهّم محلّ منع ، بل الظاهر أنّ المتكلّم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الضيف ولو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إفادة كون الحكم مترتّبا على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مدخليّة للإيمان وعدم الكفر فيه ،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 وفي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ضربك أبوك فلا تؤذه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أهانك أبوك فلا تضربه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إفادة ترتّب الحكم على وصف الابوّة في الأب بلا مدخليّة للضرب وعدمه أو الإهانة وعدمها فيه ، وكذا الحال في سائر الأمثلة ممّا اخذ فيه وصف عنواني مع موضوع الحكم ، ولا ريب أنّ الترتّب المقصود من القضيّة يتضمّن العلقة والربط في أخصّ صورها وهو السببيّة التامّة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خارج عن معقد البحث وهو قصد العلقة والربط في الجملة الشرطيّة بين الجزاء والشرط ، والمفروض ليس منه بل هو من قصد العلقة والربط بين الحكم والوصف العنواني المأخوذ مع موضوعه ، فالأمثلة المذكورة في الحقيقة من تعليق الحكم على الوصف ، ورد في الكلام بصورة القضيّة الشرطيّة لكنتة التنبيه على علّيّة الوصف وكونه سببا تامّا لعدم مدخليّة الشرط فيه وجودا وعدما</w:t>
      </w:r>
      <w:r>
        <w:rPr>
          <w:rFonts w:eastAsia="Amiri" w:cs="Amiri" w:ascii="Amiri" w:hAnsi="Amiri"/>
          <w:color w:val="111111"/>
          <w:sz w:val="28"/>
          <w:szCs w:val="28"/>
          <w:rtl w:val="true"/>
          <w:lang w:bidi="ar-SA"/>
        </w:rPr>
        <w:t xml:space="preserve">. </w:t>
      </w:r>
      <w:bookmarkStart w:id="132" w:name="pg15527_176037"/>
    </w:p>
    <w:p>
      <w:pPr>
        <w:pStyle w:val="BookText"/>
        <w:rPr/>
      </w:pPr>
      <w:bookmarkEnd w:id="132"/>
      <w:r>
        <w:rPr>
          <w:rFonts w:ascii="Amiri" w:hAnsi="Amiri" w:eastAsia="Amiri" w:cs="Amiri"/>
          <w:color w:val="111111"/>
          <w:sz w:val="28"/>
          <w:sz w:val="28"/>
          <w:szCs w:val="28"/>
          <w:rtl w:val="true"/>
          <w:lang w:bidi="ar-SA"/>
        </w:rPr>
        <w:t>نعم ربّما يتوهّم فيما اريد منه المقارنة الاتّفاقيّة كونه مستعملا في العلقة والربط الادّعائي ، فأصل الاستعمال حقيقة والتصرّف في أمر عقلي وهو جعل المقارنة بين الشرط والجزاء فردا من العلقة والربط الحقيقي ، فوجه استعمال الشرطيّة في المقارنة الاتّفاقيّة هو وجه استعمالها في العلقة والربط وهو كونه استعمالا فيما وضع له وهو مشكل ، ولو تمّ فلا يقدح فيما ادّعيناه من الظهور بل يؤكّده</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8594313_2142443653"/>
      <w:bookmarkStart w:id="134" w:name="_Toc45"/>
      <w:bookmarkEnd w:id="133"/>
      <w:r>
        <w:rPr>
          <w:rtl w:val="true"/>
        </w:rPr>
        <w:t>في ظهور الجملة الشرطيّة في سببيّة العلقة والربط</w:t>
      </w:r>
      <w:bookmarkEnd w:id="134"/>
    </w:p>
    <w:p>
      <w:pPr>
        <w:pStyle w:val="BookText"/>
        <w:rPr/>
      </w:pPr>
      <w:r>
        <w:rPr>
          <w:rFonts w:ascii="Amiri" w:hAnsi="Amiri" w:eastAsia="Amiri" w:cs="Amiri"/>
          <w:color w:val="111111"/>
          <w:sz w:val="28"/>
          <w:sz w:val="28"/>
          <w:szCs w:val="28"/>
          <w:rtl w:val="true"/>
          <w:lang w:bidi="ar-SA"/>
        </w:rPr>
        <w:t>الجهة الثانية</w:t>
      </w:r>
    </w:p>
    <w:p>
      <w:pPr>
        <w:pStyle w:val="BookText"/>
        <w:rPr/>
      </w:pPr>
      <w:r>
        <w:rPr>
          <w:rFonts w:ascii="Amiri" w:hAnsi="Amiri" w:eastAsia="Amiri" w:cs="Amiri"/>
          <w:color w:val="111111"/>
          <w:sz w:val="28"/>
          <w:sz w:val="28"/>
          <w:szCs w:val="28"/>
          <w:rtl w:val="true"/>
          <w:lang w:bidi="ar-SA"/>
        </w:rPr>
        <w:t xml:space="preserve">في أنّه لا ينبغي الاسترابة في ظهورها في سببيّة العلقة والربط ، على معنى كون الشرط سببا للجزاء مؤثّرا في وجوده فيكون الجزاء مسبّبا عنه ، كما هو المصرّح به في كلامهم من غير خلاف يظهر عدا ما ستعرفه من العلاّمة مع ما يزيّفه ، لتبادر الربط السببي وعدم تبادر غيره ممّا نذكره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أكرمتني أكرمتك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شتمتني شتمتك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جئتني جئتك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ضربتني ضربتك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يأتيني فله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الدار فأعطه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الأمثلة يتبادر في الجميع ترتّب الجزاء على الشرط باعتبار كون الشرط سببا مؤثّرا في وجوده ، تبادرا مستندا إلى حاقّ اللفظ الغير الملحوظ معه غيره من الامور الخارجة عنه ، حتّى أنّه لو خلّي وطبعه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قبضت صحّ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النهار موجودا فالشمس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النهار موجودا فالعالم مضيء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كاتبا كان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قابلا للعلم كان قابلا للصنعة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إنسانا كان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منه أيضا كون الجزاء مترتّبا على الشرط ، باعتبار سببيّة الشرط وإنّما لم نحمله عليه لمنع خارج يصرفه عن الربط السببي من قرينة شرعيّة أو عقليّة أو غيرهما ، لوضوح أنّه لو لا علمنا من أمر شرعي أو أمر عقلي أو غيرهما بأنّ الشرط في هذه الأمثلة ليس سببا للجزاء لم يستبق إلى أذهاننا إلاّ الربط السببي في الشرط وترتّب الجزاء عليه في الوجود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ويتأكّد هذا التبادر بالتأمّل في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الفارسيّة ، ويؤيّده ما هو المصرّح به في كلام أهل العربيّة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لسببيّة الأوّل للثاني ، وتفسيرهم أيضا الشرطيّة بسببيّة الأوّل للثاني أو للحكم به ، وجعلهم أيضا كلم المجازاة للشرطيّة المفسّرة بالسببيّة والمسبّبيّة بين الجملتين ، وتعبيرهم عن الجملة الثانية بالجزاء الّذي هو عبارة عمّا يترتّب على غيره في الوجود ، ونحوه تعبيرهم عن الأسماء المتضمّنة لمعنى </w:t>
      </w:r>
    </w:p>
    <w:p>
      <w:pPr>
        <w:pStyle w:val="BookText"/>
        <w:rPr/>
      </w:pPr>
      <w:r>
        <w:rPr>
          <w:rFonts w:ascii="Amiri" w:hAnsi="Amiri" w:eastAsia="Amiri" w:cs="Amiri"/>
          <w:color w:val="111111"/>
          <w:sz w:val="28"/>
          <w:sz w:val="28"/>
          <w:szCs w:val="28"/>
          <w:rtl w:val="true"/>
          <w:lang w:bidi="ar-SA"/>
        </w:rPr>
        <w:t>الشرط أو مطلق أدوات الشرط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 المجازاة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الجزاء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وأقوى ما يشهد بما ذكرنا نزاعهم في مفاد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هل هي لامتناع الثاني لامتناع الأوّل كما هو المشهور بين الجمهور وجعلوا 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أو لامتناع الأوّل لامتناع الثاني كما عليه 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إلى أنّ الأوّل سبب والثاني مسبّب وانتفاء السبب لا يدلّ على انتفاء المسبّب ، لجواز تعدّد الأسباب وقيام سبب آخر ، ولكن انتفاء المسبّب يدلّ على انتفاء السبب ، لأنّ عدمه لا يكون إلاّ بعدم جميع 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 سببيّة الأوّل للثاني مسلّمة عند الفريقين والنزاع إنّما هو في استلزام عدمه لعدم الثاني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 جميع ما قرّرناه يظهر أنّ ظهور الجملة الشرطيّة في سببيّة العلقة والربط أيضا وضعي ، وهاهنا كلامان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في التهذيب عند الاحتجاج على حجّيّة مفهوم الشرط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الشرط ليس علّة لوجوده ولا مستلزما له ، فلو لم يستلزم العدم العدم خرج عن كونه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من عدم استلزام وجوده الوجود أنّ الجملة الشرطيّة وإن أفادت السببيّة ولكنّها لا تفيد تماميّة السبب ، بل يحتاج في تأثيره واقتضائه إلى انضمام أمر آخر إليه وجوديّ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عدميّ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ينافي ما حقّقناه ، لأنّه لا ينكر أصل السببيّة بل ينكر تماميّته ، وهذا كلام آخر يتعلّق بالجهة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منه أنّها تفيد الربط الشرطي على معنى كون الأوّل شرطا اصوليّا للثاني ، فهو خلط بين الاصطلاحين كما تنبّه عليه بعض الأعلام ، نشأ غفلة عن كون مرادهم بالشرط في تضاعيف هذه المسألة هو الشرط النحوي لا الشرط الاصولي ليكون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يلزم من وجوده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عرفت أنّ المتبادر من الجملة عند إطلاقها كون الشرط النحوي سببا اصوليّا ، ولذا فسّرت الشرطيّة عندهم بسببيّة الأوّل للثاني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إلى بعض الفضلاء من كون ظهور الربط السببي من الجملة أو من الأداة باعتبار الإطلاق ، على معنى أنّه من انصراف المطلق إلى هذا الربط الخاصّ كما هو الظاهر من عبارته ، حيث إنّه جعل أدوات الشرط موضوعة لعلقة اللزوم وهو كون الثاني </w:t>
      </w:r>
    </w:p>
    <w:p>
      <w:pPr>
        <w:pStyle w:val="BookText"/>
        <w:rPr/>
      </w:pPr>
      <w:r>
        <w:rPr>
          <w:rFonts w:ascii="Amiri" w:hAnsi="Amiri" w:eastAsia="Amiri" w:cs="Amiri"/>
          <w:color w:val="111111"/>
          <w:sz w:val="28"/>
          <w:sz w:val="28"/>
          <w:szCs w:val="28"/>
          <w:rtl w:val="true"/>
          <w:lang w:bidi="ar-SA"/>
        </w:rPr>
        <w:t xml:space="preserve">لازم الحصول لحصول الأوّل ، ثمّ حصرها في علقة العليّة بأنواعها الثلاث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الأوّل سببا للثاني ، أو مسبّبا عنه ، أو مشاركا له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أدوات الشرط في هذه الموارد ونظائرها إنّما تستعمل لإفادة كون الجزاء لازم الحصول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الشرط سبب للجزاء أو مسبّب عنه أو مشارك له في العلّة فمستفاد من امور خارجة ولا اختصاص لها بأحدها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حيث إنّ الظاهر من اللزوم عند الإطلاق هو اللزوم بدون الواسطة يتبادر منه عند الإطلاق كون الشرط شرطا والجزاء مشروطا ، بل نقول الظاهر من اعتبار المقدّم ملزوما والتالي لازما أن يكون الملزوم شرطا بالمعنى المتقدّم واللازم مشروطا له مطلقا ، يعني كون الأوّل سببا والثاني مسببا وهو المعنى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منشؤه أنّ صفة اللازميّة لازمة للمشروط دون الشرط ، فإنّه قد لا يكون لازما ، فلها مزيد اختصاص به ولهذا ينصرف مطلقها إليه ، فهذا هو السرّ في تبادر شرطيّة الشرط للجزاء عند الإطلاق مطلقا ، لا كون أداته موضوعة لذلك إذ المفهوم منها في الموارد ليس إلاّ معنى واحدا وهو كون الجزاء لازما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الشرطيّة بوضع الأداة تفيد الملازمة بين المقدّم والتالي مطلقا ، وهذا ينصرف إلى كون المقدّم ملزوما والتالي لازما مطلقا ، وإطلاق لازميّة التالي ينصرف إلى كونه مشروطا وملزومه شرطا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الانصراف لا بدّ له من موجب ، فإن كان لكمال الفرد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لازميّة التالي للمقدّم له فردان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المقدّم شرطا أي سببا له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مشاركا له في العلّة ، والأوّل أكمل الفردين فينصرف إليه إطلاق اللازميّة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كمال الفرد لا يصلح موجبا للانصراف عند المحقّقين كما هو المحقّق وإن كان بالغلبة والشيوع على معنى أنّ الغالب في لازميّة التالي للمقدّم كون المقدّم شرطا وسببا له فينصرف إليه مطلقها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الجملة أو الأداة في السببيّة إنّما هو لحاقّ اللفظ من دون غلبة ولا شيوع كما هو واضح</w:t>
      </w:r>
      <w:r>
        <w:rPr>
          <w:rFonts w:eastAsia="Amiri" w:cs="Amiri" w:ascii="Amiri" w:hAnsi="Amiri"/>
          <w:color w:val="111111"/>
          <w:sz w:val="28"/>
          <w:szCs w:val="28"/>
          <w:rtl w:val="true"/>
          <w:lang w:bidi="ar-SA"/>
        </w:rPr>
        <w:t xml:space="preserve">. </w:t>
      </w:r>
      <w:bookmarkStart w:id="135" w:name="pg15527_176040"/>
    </w:p>
    <w:p>
      <w:pPr>
        <w:pStyle w:val="BookText"/>
        <w:rPr/>
      </w:pPr>
      <w:bookmarkEnd w:id="135"/>
      <w:r>
        <w:rPr>
          <w:rFonts w:ascii="Amiri" w:hAnsi="Amiri" w:eastAsia="Amiri" w:cs="Amiri"/>
          <w:color w:val="111111"/>
          <w:sz w:val="28"/>
          <w:sz w:val="28"/>
          <w:szCs w:val="28"/>
          <w:rtl w:val="true"/>
          <w:lang w:bidi="ar-SA"/>
        </w:rPr>
        <w:t>فإنّ التحقيق أنّ أوّل ما ينتقل إليه الذهن من اللفظ هو الربط الخاصّ أعني الربط السببي ، لا أنّه ينتقل أوّلا إلى الربط اللزومي مطلقا ثمّ ينتقل ثانيا إلى الربط السببي</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8594315_2142443653"/>
      <w:bookmarkStart w:id="137" w:name="_Toc46"/>
      <w:bookmarkEnd w:id="136"/>
      <w:r>
        <w:rPr>
          <w:rtl w:val="true"/>
        </w:rPr>
        <w:t>في ظهور الجملة الشرطيّة في تماميّة السبب واستقلاله</w:t>
      </w:r>
      <w:bookmarkEnd w:id="137"/>
    </w:p>
    <w:p>
      <w:pPr>
        <w:pStyle w:val="BookText"/>
        <w:rPr/>
      </w:pPr>
      <w:r>
        <w:rPr>
          <w:rFonts w:ascii="Amiri" w:hAnsi="Amiri" w:eastAsia="Amiri" w:cs="Amiri"/>
          <w:color w:val="111111"/>
          <w:sz w:val="28"/>
          <w:sz w:val="28"/>
          <w:szCs w:val="28"/>
          <w:rtl w:val="true"/>
          <w:lang w:bidi="ar-SA"/>
        </w:rPr>
        <w:t>الجهة الثالثة</w:t>
      </w:r>
    </w:p>
    <w:p>
      <w:pPr>
        <w:pStyle w:val="BookText"/>
        <w:rPr/>
      </w:pPr>
      <w:r>
        <w:rPr>
          <w:rFonts w:ascii="Amiri" w:hAnsi="Amiri" w:eastAsia="Amiri" w:cs="Amiri"/>
          <w:color w:val="111111"/>
          <w:sz w:val="28"/>
          <w:sz w:val="28"/>
          <w:szCs w:val="28"/>
          <w:rtl w:val="true"/>
          <w:lang w:bidi="ar-SA"/>
        </w:rPr>
        <w:t xml:space="preserve">في أنّه لا ينبغي التشكيك في ظهورها في تماميّة السبب واستقلاله ، على معنى عدم افتقار الشرط في ترتّب الجزاء عليه واقتضائه لوجوده إلى انضمام وجود أمر وجوديّ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ولا إلى اعتبار عدم أمر عدمي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 بحيث لولا وجود الأوّل أو عدم الثاني لم يكن وجوده كافيا في ترتّب الجزاء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هذا الظهور إلى التلازم بينهما في الوجود ، على معنى كون الشرط كالمجيء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ظهور التعليق بحيث كلّما وجد كان وجوده كافيا في ترتّب الجزاء عليه ، سواء وجد معه غيره ممّا احتمل كونه شرطا من أجزاء العالم أو لم يوجد ، وسواء عدم معه غيره ممّا احتمل كونه مانعا من أجزاء العالم أو لم يعدم ، فلو احتمل في المثال المذكور كون عدالة زيد أو ركوبه معتبرا مع مجيئه في وجوب إكرامه أو احتمل كون فسقه مانعا من وجوب إكرامه لم يلتفت إليه ، بل يبني على عدم الشرطيّة وعدم المانعيّة عملا بالظهور المذكور ، وهذا الظهور يفارق الظهور المتقدّم في الجهتين الاوليين في كون ما تقدّم ظهورا وضعيّا وهذا إطلاقي ، لاستناده إلى إطلاق ورود الشرط في القضيّة ، بمعنى عدم ذكر قيد وجوديّ ولا عدمي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فالشكّ في شرطيّة شيء في تأثيره واقتضائه في وجود الجزاء أو في مانعيّة شيء آخر من تأثيره واقتضائه ، يرجع إلى الشكّ في تقييده بالقيد الوجودي أو العدمي ليكون المؤثّر التامّ هو المقيّد ، فينفى بالإطلاق وأصالة عدم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لولا المؤثّر والسبب التامّ في نظر المتكلّم هو الشرط المذكور في القضيّة مطلقا ولا بشرط شيء من القيود الوجوديّة والقيود العدميّة لزم السكوت عن بيان القيد في محلّ الحاجة إلى البيان وأنّه قبيح ، لكونه من الإغراء بالجهل القبيح على المتكلّم الحكيم ، وتوهّم سبق ذكر القيد أو عدم الحاجة إلى ذكره مدفوع بفرض خلافه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نفي المدخليّة في التأثير عن كلّ ما عدا الشرط تمسّكا بالإطلاق ، مع أنّه قد يكون الشيء سببا للشرط ، أو شرطا من شروطه ، أو سببا لسببه ، أو شرطا من شروط سببه ، إلى غير ذلك من مقدّمات وجود الشرط الّتي لها مدخليّة في تأثيره ولو </w:t>
      </w:r>
      <w:bookmarkStart w:id="138" w:name="pg15527_176041"/>
    </w:p>
    <w:p>
      <w:pPr>
        <w:pStyle w:val="BookText"/>
        <w:rPr/>
      </w:pPr>
      <w:bookmarkEnd w:id="138"/>
      <w:r>
        <w:rPr>
          <w:rFonts w:ascii="Amiri" w:hAnsi="Amiri" w:eastAsia="Amiri" w:cs="Amiri"/>
          <w:color w:val="111111"/>
          <w:sz w:val="28"/>
          <w:sz w:val="28"/>
          <w:szCs w:val="28"/>
          <w:rtl w:val="true"/>
          <w:lang w:bidi="ar-SA"/>
        </w:rPr>
        <w:t>بالواسطة ، بل نفي المدخليّة من نحو هذه المقدمات غير معقول ، إذ لا تحقّق للشرط بدونها حتّى يترتّب عليه الجزاء بالاستقلال ، لعدم كون محلّ التمسّك بالإطلاق نحو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مدخليّة هذه الامور من محلّ الاحتمال والشكّ ليصحّ نفيه بالإطلاق أو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الغرض نفي مدخليّة ما احتمل مدخليّته من الامور الملحوظة في جانب العرض من الشرط ، لا نفيها فيما احتمل مدخليّته من الامور الواقعة في جانب طوله ، والامور المذكورة من هذا القبيل لكونها من مقدّمات وجود الشرط لا ممّا احتمل كونه كالشرط مقدّمة لوجود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فيما ذكرناه من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تماميّة الشرط واستقلاله بعد الفراغ عن إحراز وجوده ولا يمكن له الوجود إلاّ بعد تحقّق جميع ما له مدخليّة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وجد أو فرض إمكان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جميع مقدمات وجوده ثمّ شكّ في مدخليّة شيء آخر في تأثيره ممّا ليس من قبيل مقدّمات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كعدالة زيد ، أو ركوبه ، أو عدم فسقه ، أو نحو ذلك ممّا يحتمل مدخليّته مع مجيئه في تأثيره في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على تقدير ثبوت المدخليّة من مقدّمات وجود الجزاء لا من مقدّمات وجود الشرط حتّى أنّه لو كان الجزاء من قبيل الوجوب كوجوب إكرام زيد كان ذلك على تقدير المدخليّة من شروط الوجوب لا من مقدّمات وجود شرطه وسببه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احتمالها بالإطلاق والأصل</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8594317_2142443653"/>
      <w:bookmarkStart w:id="140" w:name="_Toc47"/>
      <w:bookmarkEnd w:id="139"/>
      <w:r>
        <w:rPr>
          <w:rtl w:val="true"/>
        </w:rPr>
        <w:t>هل الشرط سبب على التعيين أو على البدل؟</w:t>
      </w:r>
      <w:bookmarkEnd w:id="140"/>
    </w:p>
    <w:p>
      <w:pPr>
        <w:pStyle w:val="BookText"/>
        <w:rPr/>
      </w:pPr>
      <w:r>
        <w:rPr>
          <w:rFonts w:ascii="Amiri" w:hAnsi="Amiri" w:eastAsia="Amiri" w:cs="Amiri"/>
          <w:color w:val="111111"/>
          <w:sz w:val="28"/>
          <w:sz w:val="28"/>
          <w:szCs w:val="28"/>
          <w:rtl w:val="true"/>
          <w:lang w:bidi="ar-SA"/>
        </w:rPr>
        <w:t>الجهة الرابعة</w:t>
      </w:r>
    </w:p>
    <w:p>
      <w:pPr>
        <w:pStyle w:val="BookText"/>
        <w:rPr/>
      </w:pPr>
      <w:r>
        <w:rPr>
          <w:rFonts w:ascii="Amiri" w:hAnsi="Amiri" w:eastAsia="Amiri" w:cs="Amiri"/>
          <w:color w:val="111111"/>
          <w:sz w:val="28"/>
          <w:sz w:val="28"/>
          <w:szCs w:val="28"/>
          <w:rtl w:val="true"/>
          <w:lang w:bidi="ar-SA"/>
        </w:rPr>
        <w:t xml:space="preserve">في أنّ الشرط بعد ما ثبت كونه سببا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ثبوت التلازم بينه وبين الجزاء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سبب على التعيين باعتبار انحصار سبب وجود الجزاء فيه ، أو على البدل باعتبار كونه أحد أسباب وجود الجزاء؟</w:t>
      </w:r>
    </w:p>
    <w:p>
      <w:pPr>
        <w:pStyle w:val="BookText"/>
        <w:rPr/>
      </w:pPr>
      <w:r>
        <w:rPr>
          <w:rFonts w:ascii="Amiri" w:hAnsi="Amiri" w:eastAsia="Amiri" w:cs="Amiri"/>
          <w:color w:val="111111"/>
          <w:sz w:val="28"/>
          <w:sz w:val="28"/>
          <w:szCs w:val="28"/>
          <w:rtl w:val="true"/>
          <w:lang w:bidi="ar-SA"/>
        </w:rPr>
        <w:t>فعلى الأوّل يثبت بينهما التلازم في العدم أيضا ، فمرجع البحث في ظهور الجملة الشرطيّة أو أداة الشرط في انحصار السبب في الشرط المذكور فيها وعدم ظهورها فيه إلى ظهورها في التلازم بينهما في العدم أيضا ، على معنى كون الشرط بمقتضى ظاهر التعليق بحيث يلزم من عدمه مطلقا عدم الجزاء ، أي سواء قام مقامه ما احتمل كونه سببا أو لم يقم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فملخّص عنوان البحث في 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الشرطيّة بمقتضى ظاهر التعليق هل تفيد كون الشرط سببا على التعيين ، أو تفيد كونه سببا مع السكوت عن كونه كذلك </w:t>
      </w:r>
    </w:p>
    <w:p>
      <w:pPr>
        <w:pStyle w:val="BookText"/>
        <w:rPr/>
      </w:pPr>
      <w:r>
        <w:rPr>
          <w:rFonts w:ascii="Amiri" w:hAnsi="Amiri" w:eastAsia="Amiri" w:cs="Amiri"/>
          <w:color w:val="111111"/>
          <w:sz w:val="28"/>
          <w:sz w:val="28"/>
          <w:szCs w:val="28"/>
          <w:rtl w:val="true"/>
          <w:lang w:bidi="ar-SA"/>
        </w:rPr>
        <w:t>على التعيين أو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المتبادر من الجملة الشرطيّة في متفاهم العرف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وجود الجزاء بحيث يترتّب على وجود الشرط ، فيكون بحيث يترتّب عدمه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التلازم بينهما في العدم ، حصل انفهامه بعد انفهام التلازم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فالظهور وضعيّ من باب دلالة الالتزام باللزوم البيّن بالمعنى الأخصّ وبذلك يفارق عن الظهورات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التعليق المستفاد من الجملة الشرطيّة المفيد للسببيّة من مقتضى أداة الشرط بوضعها الإفرادي لا من مقتضى أصل الجملة الشرطيّة وذلك أنّ الجملة الشرطيّة بحسب الأصل جملتان حمليّتان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جاءك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المذكور ، وظاهر أنّ هاتين الجملتين لا يقتضي إحداهما لذاتها ربطا ولا ارتباطا بالاخرى ، وقد تكون بحسب الواقع أو في لحاظ المتكلّم ، وجعله إحداهما مرتبطة بالاخرى باعتبار ترتّب مضمونها في الوجود على مضمون الاخرى ، فمسّت الحاجة إلى رابط يربطهما ويدلّ على ارتباط إحداهما بالاخرى بالاعتبار المذكور ، فوضعت له الأداة وما بمعناها ، فهي في الحقيقة موضوعة للنسبة بين مضموني الجملتين من حيث ترتّب أحدهما في الوجود على الآخر ويلزمه أن يترتّب عدمه أيضا على عدمه ، فالانتفاء عند الانتفاء الّذي هو عبارة عن التلازم بينهما خارج عن الوضع ولازم للموضوع 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يرشد إلى ذلك أنّ وجود مضمون الجملة الثانية معلّقا على وجود مضمون الجملة الاولى هو الّذي صرّح به في الكلام واريد من الجملة الثانية ، ضرورة أنّ الّذي يراد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وجوب الإكرام على تقدير وجود المجيء ، وأمّا عدم وجوبه على تقدير عدم المجيء فلا يتحمّله هذا اللفظ ، بأن يكون مستعملا فيه لذلك اللفظ ، كما أنّ الوجوب كذلك لا على وجه الحقيقة ولا على وجه المجاز ، فالانتفاء عند الانتفاء حينئذ خارج عن الموضوع له المستعمل فيه اللفظ ولازم له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 إكرام زيد على تقدير مجيئه مطابقة وهو المنطوق ، وعلى نفي وجوب إكرامه التزاما وهو المفهوم ، ولزوم الثاني للأوّل إنّما نشأ من وضع الأداة للربط السببي بين الشرط والجزاء والدلالة على النسبة بين مضمونيهما من حيث ترتّب وجود مضمون الثاني على </w:t>
      </w:r>
      <w:bookmarkStart w:id="141" w:name="pg15527_176043"/>
    </w:p>
    <w:p>
      <w:pPr>
        <w:pStyle w:val="BookText"/>
        <w:rPr/>
      </w:pPr>
      <w:bookmarkEnd w:id="141"/>
      <w:r>
        <w:rPr>
          <w:rFonts w:ascii="Amiri" w:hAnsi="Amiri" w:eastAsia="Amiri" w:cs="Amiri"/>
          <w:color w:val="111111"/>
          <w:sz w:val="28"/>
          <w:sz w:val="28"/>
          <w:szCs w:val="28"/>
          <w:rtl w:val="true"/>
          <w:lang w:bidi="ar-SA"/>
        </w:rPr>
        <w:t>وجود مضمون الأوّل ، فيكون الالتزام لفظيّا وضعيّا باللزوم البيّن بالمعنى الأخصّ لا غير ، لوضوح لزوم تصوّر الثاني من تصوّر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مرجع الكلام في إثبات التلازم المذكور إلى البحث عن حجّيّة مفهوم الشرط ففي تحقيقه مزيد بحث وزيادة كلام يأتي في أصل المسألة إن شاء اللّه ، فليكن ما قرّرناه هنا على ذكر منك حتّى يلحقك تمام الكلام في محلّه</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8594319_2142443653"/>
      <w:bookmarkStart w:id="143" w:name="_Toc48"/>
      <w:bookmarkEnd w:id="142"/>
      <w:r>
        <w:rPr>
          <w:rtl w:val="true"/>
        </w:rPr>
        <w:t>ثمرة النزاع بين القول بمفهوم الشرط وعدمه</w:t>
      </w:r>
      <w:bookmarkEnd w:id="143"/>
    </w:p>
    <w:p>
      <w:pPr>
        <w:pStyle w:val="BookText"/>
        <w:rPr/>
      </w:pPr>
      <w:r>
        <w:rPr>
          <w:rFonts w:ascii="Amiri" w:hAnsi="Amiri" w:eastAsia="Amiri" w:cs="Amiri"/>
          <w:color w:val="111111"/>
          <w:sz w:val="28"/>
          <w:sz w:val="28"/>
          <w:szCs w:val="28"/>
          <w:rtl w:val="true"/>
          <w:lang w:bidi="ar-SA"/>
        </w:rPr>
        <w:t>المقدمة الثالثة</w:t>
      </w:r>
    </w:p>
    <w:p>
      <w:pPr>
        <w:pStyle w:val="BookText"/>
        <w:rPr/>
      </w:pPr>
      <w:r>
        <w:rPr>
          <w:rFonts w:ascii="Amiri" w:hAnsi="Amiri" w:eastAsia="Amiri" w:cs="Amiri"/>
          <w:color w:val="111111"/>
          <w:sz w:val="28"/>
          <w:sz w:val="28"/>
          <w:szCs w:val="28"/>
          <w:rtl w:val="true"/>
          <w:lang w:bidi="ar-SA"/>
        </w:rPr>
        <w:t>ذكر جماعة منهم السيّدان السندان بحر العلوم في فوائده وصهره في مفاتيحه إنّ ثمرة النزاع تظهر في المفهوم المخالف للأصل لا الموافق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الفوائد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ثمرة الخلاف تظهر فيما إذا كان حكم المفهوم مخالفا للأصل ، وأمّا مع موافقته له فأصل الحكم ثابت وإن تعدّد المدرك على القول بالحجّيّة ، واتّحد على القول بعدمها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المفاتيح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ثمرة الخلاف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الحكم المذكور في المنطوق موافقا للأصل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مستطيعا فلا يجب عليك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تسرق فلست بضامن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بلغ الماء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القائل بالحجّيّة يثبت بها حكما مخالفا للأصل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الاستطاعة والسرقة وعدم بلوغ الماء قدر كرّ ، والقائل بالعدم لا يثبت ذلك بل يتمسّك بالأصل في غير المنطوق ويسوّى بينه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ذكر حكما مخالفا للأصل على سبيل العموم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علّقه على أمر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إن كانوا طوّالا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باتّحاد التكليف ، فإنّ المانع من الدلالة لا يخصّص العامّ والمثبت لها يخصّصه نظرا إليها ، وأمّا لو أطلق حكما مخالفا للأصل ثمّ علّقه كذلك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إن كانت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فيه ثمرة للمسألة ، لأنّ اللازم حينئذ حمل المطلق على المقيّد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الحكم وضعيّا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الماء قدر كرّ فهو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فتفرّع على المسألة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يظهر الثمرة فيما إذا علّق ابتداء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اللازم الحكم في غير المنطوق بما يقتضيه الأصل وهو الّذي يقول به القائل بالدلالة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القائل بها يجعل ذلك خطابا شرعيّا والقائل بالعدم يجعله حكما عقليّا وليس في هذا كثير ثمرة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أورد عليه بكمال وضوح الثمرة والفائدة في الموافق للأصل أيضا ، لأنّ المدّعي للحجّيّة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هاهنا حكمين من الشارع فلا يحتاج إلى الاجتهاد في طلب حكم المسكوت كما أنّ المنكر يحتاج ، وكونه موافقا للأصل لا يكفي إلاّ بعد استفراغ الوسع في تحصيل الظنّ بعدم الدليل كما 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الأصل لا يعارض الدليل ولكنّ الدليلين يتعارضان ويحتاج المقام إلى الترجيح ، فإذا اتّفق ورود دليل آخر على خلاف المفهوم فيعمل عليه من دون تأمّل على القول بعدم الحجّية ، ويقع التعارض بينه وبين المفهوم على القول بالحجّيّة وربّما يرجّح المفهوم على مناطيق إذا كان أقوى ، فضلا عن منطوق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أورد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المفهوم الّذي نقول بحجّيّته لا فرق فيه بين أن يكون موافقا للأصل أو مخالفا له ، مع أنّ الثمرة تظهر في الموافق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مشايخنا من أورد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وإن لم نقل بإفادة القضيّة الشرطيّة المفهوم بوجه من الوجوه ، إلاّ أنّها تفيد أنّ الجزاء فيها لا يشمله لباس الوجود إلاّ بواسطة سبب ، فوجوده في نفسه مخالف للأصل ما لم يوجد له سبب ،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فيباح إكرامه ، أو لا 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إنّما يفيدان إباحة إكرامه أو عدم وجوب إكرامه مستندا إلى سبب وهو مجيئه ، ولازمه أن لا يوجد الإباحة المذكورة ولا عدم الوجوب المذكور إلاّ بسبب ، وأنّهما ليسا باقيين على مقتضى الأصل الأوّلي ، فحينئذ لا يتفاوت الحال بين القولين في الثمرة الّتي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نقض لما ذكره الجماعة من عدم ظهور ثمرة للقولين في المفهوم الموافق بما سلّموا من ظهورها في المخالف للأصل بطريق المعارضة ، ومبناها على أنّ إنكار حجّيّة المفهوم في الجملة الشرطيّة راجع إلى منع دلالتها على التلازم بين الشرط والجزاء في العدم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دلالتها على التلازم بينهما في الوجود فلا ينكره المنكرون للحجّيّة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فالجملة الشرطيّة باعتبار دلالتها على هذا التلازم أخرجت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مجيئه في المثالين عن تحت الأصل المقتضي للإباحة أو عدم </w:t>
      </w:r>
    </w:p>
    <w:p>
      <w:pPr>
        <w:pStyle w:val="BookText"/>
        <w:rPr/>
      </w:pPr>
      <w:r>
        <w:rPr>
          <w:rFonts w:ascii="Amiri" w:hAnsi="Amiri" w:eastAsia="Amiri" w:cs="Amiri"/>
          <w:color w:val="111111"/>
          <w:sz w:val="28"/>
          <w:sz w:val="28"/>
          <w:szCs w:val="28"/>
          <w:rtl w:val="true"/>
          <w:lang w:bidi="ar-SA"/>
        </w:rPr>
        <w:t xml:space="preserve">الوجوب وهذا هو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ليسا باقيين على مقتضى 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فكما لا يصحّ للقائل بحجّيّة المفهوم المخالف للأصل القول بإباحة إكرام زيد أو عدم وجوبه على تقدير عدم مجيئه تمسّكا بالأصل فكذلك لا يصحّ لمنكرها القول بهما تمسّكا بالأصل أيضا ، لاتّفاق الفريقين على الدلالة المنطوقيّة وهي الدلالة على التلازم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القائل بالحجّيّة له مانع آخر عن التمسّك بالأصل وهو الدلالة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كلّ من نفي ظهور الثمرة بين القولين في الموافق للأصل وكلّ من الإيرادات المذكورة عليه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مرجع نفي الثمرة بينهما إلى اتّحاد نتيجة القولين في مقام الاستنباط في المسألة الفرعيّة ، فإنّ كلاّ من الفريقين في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الفرعيّة ، عند ورود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يبني على عدم الوجوب ، فهو اتّحاد بينهما في النتيجة وإن كان القائل بالحجّيّة يبني عليه لدلالة الخطاب عليه والمنكر لها يبني عليه لدلالة العقل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اتّحاد النتيجة إن اريد به اتّحادها صورة فهو لا ينافي تغايرهما ذاتا ، وإن اريد به الاتّحاد بحسب الذات فهو واضح المنع ، لوضوح التغاير بين الحكم الواقعي والحكم الظاهري ، فعدم الوجوب على القول بالحجّيّة متعلّق بواقعة إكرام زيد عند عدم مجيئه لعنوانه الخاصّ فيكون حكما واقعيّا ، وعلى القول الآخر متعلّق بها لعنوان مجهول الحكم وما لا نصّ فيه فيكون حكما ظاهريّا ، فيترتّب على الأوّل كلّما هو من آثار الحكم الواقعي ، وعلى الثاني كلّما هو من آثار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الإيرادات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ذكره بعض الأعلام ففيه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ثمرة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مرارا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الفائدة المطلوبة من عقد تلك المسألة وتدوينها ، والضرورة قاضية بعدم كون الغرض من عقد هذه المسألة لزوم الفحص وعدمه ، ولا وقوع المعارضة ووجوب الترجيح وعدمها ، بل الغرض من تمهيد المسائل الاصوليّة الباحثة عن أحوال الأدلّة بأسرها على ما هو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المأخوذة في تعريف اصول الفقه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بالقواعد الممهّدة لاستنباط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استنباط الأحكام من الأدلّة بواسطتها ، وطريقه أن تؤخذ تلك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مسائل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الاستدلالات على المسائل الفرعيّة ، ولأجل </w:t>
      </w:r>
    </w:p>
    <w:p>
      <w:pPr>
        <w:pStyle w:val="BookText"/>
        <w:rPr/>
      </w:pPr>
      <w:r>
        <w:rPr>
          <w:rFonts w:ascii="Amiri" w:hAnsi="Amiri" w:eastAsia="Amiri" w:cs="Amiri"/>
          <w:color w:val="111111"/>
          <w:sz w:val="28"/>
          <w:sz w:val="28"/>
          <w:szCs w:val="28"/>
          <w:rtl w:val="true"/>
          <w:lang w:bidi="ar-SA"/>
        </w:rPr>
        <w:t xml:space="preserve">ذلك عدّ علم اصول الفقه من مباني الفقه ومبادئ الاجتهاد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 ثمرة كون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عند إثبات الوجوب للصلاة مثلا في المسألة الفرعيّة استدلالا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في أخذ ثمرة أصالة الحقيقة في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مستعمل في الخطاب مجرّدا عن قرينة المجاز ، وكلّ لفظ مستعمل في الخطاب مجرّدا عن قرينة المجاز يجب حمله على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حمله على معناه الحقيقي وهو الوجوب ، فدلّت الآية على 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إثبات وجوب الحجّ على المستطيع استدلالا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تكن مستطيعا فلا يجب عليك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وروده في خطاب الشرع على القول بحجّيّة مفهوم الشرط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ما ورد بعدم وجوبه على تقدير عدم الاستطاعة الجملة الشرطيّة ، وكلّما ورد بعدم وجوبه على تقدير عدم الاستطاعة الجملة الشرطيّة فهو واجب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 واجب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فبحكم الفرض ، 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تعليق الحكم على شرط يقتضي انتفاءه عند انتفاء الشرط ، والمنكر للحجّيّة يدرجه فيما لا نصّ فيه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عند الاستطاعة ما لا نصّ بوجوبه ، وكلّما لا نصّ بوجوبه فليس بواجب ، فالحجّ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فربّما يتّجه القول بأنّ ثمرة الفرق بين القول بالحجّيّة والقول بعدمها تظهر فيما لو كان المفهوم مخالفا للأصل ، إذ النتيجة المحصّلة بالاستنباط حينئذ على الأوّل حكم مخالف للأصل وعلى الثاني حكم موافق له ، بخلاف ما لو كان موافقا للأصل إذ النتيجة المحصّلة به على القولين حكم موافق للأصل فلم يظهر بينهما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فالإيراد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الثمرة بينهما تظهر في مسألة وجوب الفحص أو في مقام التعارض غير سديد ، إلاّ أن يراد بها مطلق الفائدة المترتّبة على المسألة وإن لم تكن مقصودة من تدوينها ، أو ما هو من الآثار المترتّبة على الحكم الواقعي والحكم الظاهري فيرجع إلى ما بيّنّاه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إلى أنّ القائل بالحجّيّة ومنكرها سيّان في لزوم الفحص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أنّ الأوّل يفحص عن المعارض والثاني يفحص عن الدليل ، لاشتراط الفحص في العمل بكلّ من الأدلّة الغير العلميّة والاصول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الفضلاء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ظهور الفرق بين القولين فيما وافق الأصل لا يرجع إلى نفي حجّيّته ، حتّى يقابل بأنّ المفهوم الّذي نقول بحجّيّته لا فرق فيه بين أن يكون موافقا للأصل أو مخالفا له ، بل نفي ظهور ثمرة الفرق بين القولين على ما تقدّم من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عبارة السيّدين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فرض وجود القولين في الموافق للأصل أيضا بتوهّم اتّحاد النتيجة فيهما من حيث كونها من مقتضى الأصل ، وإن استند فيه القائل بالحجّيّة إلى دلالة الخطاب لا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يتعلّق به الإيراد عليه بأنّ المفهوم الّذي نقول بحجّيّته لا فرق فيه بين أن يكون موافقا للأصل أو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رحمه‌اللّه ذكر ذلك في مقابلة صاحب الوافية من هؤلاء الجماعة ، فإنّه تعدّى من نفي ظهور الثمرة إلى نفي الحجّيّة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فائدة المفهوم إنّما تظهر إذا كان الحكم فيه مخالفا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موافقا له كما في الأمثلة الّتي استشهدوا بها ، فالحكم إنّما يثبت فيها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الحجّيّة حينئذ إنّما نشأت من الغفلة عن ذلك ، لكون حكم المفهوم مركوزا في العقل من جهة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فقابله الفاضل المورد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الّذي نقول بحجّيّته لا فرق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العلاوة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ما فيه من قضاء الضرورة بعدم كون عقد هذه المسألة الاصوليّة لأن يظهر ثمرته عند التعارض ، إلاّ أن يراد بالثمرة مطلق الفائدة المترتّبة على المسألة وإن لم تكن مقصودة ، أو يراد منها ما هو من آثار الحكم الواقعي وما هو من آثار الحكم الظاهري فيما إذا ورد دليل آخر على خلاف المفهوم باعتبار دلالته على حكم مخالف للأصل ، فإنّه على القول بالحجّيّة يعارضه المفهوم لأنّه دليل باعتبار دلالة الخطاب عليه ، وعلى القول بعدمها لا معارض له لأنّ الأصل لا يعارض الدليل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الإيراد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أضعف من سابقيه ، وذلك لأنّ القائل بالحجّيّة فيما خالف الأصل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فيباح إكرامه ، أو لا 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يصحّ له البناء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مجيئه تمسّكا بالأصل لخروج الواقعة </w:t>
      </w:r>
    </w:p>
    <w:p>
      <w:pPr>
        <w:pStyle w:val="BookText"/>
        <w:rPr/>
      </w:pPr>
      <w:r>
        <w:rPr>
          <w:rFonts w:ascii="Amiri" w:hAnsi="Amiri" w:eastAsia="Amiri" w:cs="Amiri"/>
          <w:color w:val="111111"/>
          <w:sz w:val="28"/>
          <w:sz w:val="28"/>
          <w:szCs w:val="28"/>
          <w:rtl w:val="true"/>
          <w:lang w:bidi="ar-SA"/>
        </w:rPr>
        <w:t>على قوله عن الأصل بدلالة الخطاب على الحكم المخالف للأصل من حرمة إكرامه حينئذ أو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لا يجري في حقّ المنكر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إنكار الحجّيّة لا يرجع إلى دعوى تسبّب الجزاء في القضيّة الشرطيّة عن سبب هو إمّا الشرط المذكور فيها أو غيره ممّا يقوم مقامه في السببيّة والتأثير في وجود الجزاء ، بل إلى منع دلالة القضيّة على التلازم بينهما في العدم المعبّر عنه بلزوم الانتفاء عند الانتفاء ، نظرا إلى جواز تعدّد الأسباب وقيام سبب آخر مقام الشرط ، والمراد بالجواز هو الاحتمال لا أنّه كذلك ألبتة ، فيحتمل عنده كون حكم الواقعة عند انتفاء الشرط المذكور هو الإباحة أيضا أو عدم الوجوب كذلك ، لاحتمال تعدّد الأسباب وقيام سبب آخر مقامه ، ويحتمل كون حكمها الواقعي ضدّ الإباحة أو نقيض عدم الوجوب أعني الحرمة أو الوجوب لاحتمال انحصار السبب في الشرط المذكور فيها ، وهذا من الشكّ في التكليف الإلزامي فتندرج الواقعة في عنوان مجهول الحكم المعبّر عنه بما لا نصّ فيه ، فيجري فيها الأصل الكلّي المقرّر لعنوان مجهول الحكم المقتضي للإباحة أو عدم الوجوب ، فكيف يقال عليه أنّهما ليسا باقيين على مقتضى الأصل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المنكر للحجّيّة لا يبني في المسكوت عنه على الحكم المنطوقي حتّى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بمقتضى القضيّة مستند إلى سبب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المثالين ، لأنّه الّذي لا يكون باقيا على مقتضى الأصل الأوّلي ، فلا يصحّ الاستناد فيه حينئذ إلى الأصل لأنّ الحكم المنطوقي حكم واقعي غاية الأمر موافقته الأصل ، والمنكر لمنعه دلالة القضيّة على الانتفاء عند الانتفاء متوقّف في الحكم الواقعي للواقعة ، لتردّده عنده بين الإباحة وضدّها أو عدم الوجوب ونقيضه ، فلا مناص له في مقام العمل من الرجوع إلى أصل من الاصول المقرّرة للجاهل بالحكم الواقعي الفاقد للدليل ، فالإباحة أو عدم الوجوب الّذي يبنى عليه حينئذ عملا بذلك الأصل حكم ظاهريّ لا أنّه حكم منطوقي ، فكيف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باقيا على مقتضى الأصل الأوّلي؟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إباحة الإكرام أو عدم وجوبه لهما سبب آخر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في الواقع قائم مقامه عند انتفائه ، اتّجه القول بأنّهما ليسا باقيين على مقتضى الأصل الأوّلي من حيث مخالفة موضوعهما لموضوع مقتضى الأصل ، ولكنّه بمعزل </w:t>
      </w:r>
      <w:bookmarkStart w:id="144" w:name="pg15527_176049"/>
    </w:p>
    <w:p>
      <w:pPr>
        <w:pStyle w:val="BookText"/>
        <w:rPr/>
      </w:pPr>
      <w:bookmarkEnd w:id="144"/>
      <w:r>
        <w:rPr>
          <w:rFonts w:ascii="Amiri" w:hAnsi="Amiri" w:eastAsia="Amiri" w:cs="Amiri"/>
          <w:color w:val="111111"/>
          <w:sz w:val="28"/>
          <w:sz w:val="28"/>
          <w:szCs w:val="28"/>
          <w:rtl w:val="true"/>
          <w:lang w:bidi="ar-SA"/>
        </w:rPr>
        <w:t>عن مفروض المقام بل عن محلّ النزاع ، إذ القائل بالحجّيّة أيضا في مثل هذه الصورة لا يقول بالانتفاء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فأيّ تعلّق لهذا الكلام بما تقدّم من القول باختصاص ظهور الثمرة بين القولين بما كان المفهوم مخالفا للأصل كما في المثال المذكور؟ إذ مرجع هذا القول إلى أنّ ما يتحصّل على القول بعدم الحجّيّة نتيجة تخالف النتيجة الحاصلة على القول بالحجّيّة ، والحال في المثال كذلك إذ القائل بالحجّيّة يبني على الحرمة أو الوجوب والقائل بعدمها يبني على الإباحة أو عدم الوجوب ولو من غير جهة الأصل وهما متخالفان ، بخلاف ما لو كان المفهوم موافقا للأصل فإنّ النتيجة واحدة على القولين ، فتأمّل</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8594321_2142443653"/>
      <w:bookmarkStart w:id="146" w:name="_Toc49"/>
      <w:bookmarkEnd w:id="145"/>
      <w:r>
        <w:rPr>
          <w:rtl w:val="true"/>
        </w:rPr>
        <w:t>في تأسيس الأصل عند فقد الدليل على أحد القولين في المسألة</w:t>
      </w:r>
      <w:bookmarkEnd w:id="146"/>
    </w:p>
    <w:p>
      <w:pPr>
        <w:pStyle w:val="BookText"/>
        <w:rPr/>
      </w:pPr>
      <w:r>
        <w:rPr>
          <w:rFonts w:ascii="Amiri" w:hAnsi="Amiri" w:eastAsia="Amiri" w:cs="Amiri"/>
          <w:color w:val="111111"/>
          <w:sz w:val="28"/>
          <w:sz w:val="28"/>
          <w:szCs w:val="28"/>
          <w:rtl w:val="true"/>
          <w:lang w:bidi="ar-SA"/>
        </w:rPr>
        <w:t>المقدّمة الرابعة</w:t>
      </w:r>
    </w:p>
    <w:p>
      <w:pPr>
        <w:pStyle w:val="BookText"/>
        <w:rPr/>
      </w:pPr>
      <w:r>
        <w:rPr>
          <w:rFonts w:ascii="Amiri" w:hAnsi="Amiri" w:eastAsia="Amiri" w:cs="Amiri"/>
          <w:color w:val="111111"/>
          <w:sz w:val="28"/>
          <w:sz w:val="28"/>
          <w:szCs w:val="28"/>
          <w:rtl w:val="true"/>
          <w:lang w:bidi="ar-SA"/>
        </w:rPr>
        <w:t>في تأسيس أصل يرجع إليه عند فقد الدليل على أحد القولين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الاصول المتصوّرة في المقام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حال المكلّف ، وهو أصالة البراءة النافية للتكليف الإلزامي إيجابا أو تحريما عند الشكّ في حكم المسكوت عنه ، وهذا الأصل قد يساعد على القول بالحجّيّة ، كما لو كان المفهوم على فرض ثبوته موافقا للأصل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يساعد على القول بنفيها كما لو كان المفهوم على تقدير ثبوته مخالفا للأصل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فيباح إكرامه أو لا يجب إكرامه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حال الواقعة أعني الجزاء ، وهو أصالة عدم تعدّد أسباب وجوده ، فإنّه بعد الالتزام بسببيّة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بدلالة القضيّة الشرطيّة على سببيّة الشرط له الّتي مرجعها إلى التلازم بينهما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 هل جعل له سبب آخر أم لا؟ والأصل عدمه ، ومرجعه إلى انحصار السبب في الشرط ، ويلزم منه التلازم بينهما في العدم أيضا ، فهذا الأصل يساعد على القول بالحجّيّة مطلقا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حال الجملة الشرطيّة باعتبار لحاظ الوضع ، وهو أصالة عدم التفات الواضع حينما التفت إلى الوجود عند الوجود وأخذه في الوضع إلى الانتفاء عند الانتفاء ، وعدم تعرّضه لأخذه جزءا أو قيدا للموضوع له ليكون مدلولا عليه للّفظ تضمّنا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الجملة لمجموع الوجود عند الوجود والانتفاء عند الانتفاء أو التزاما بدعوى وضعها للوجود عند الوجود مقيّدا بالانتفاء عند الانتفاء على وجه دخول التقيّد وخروج </w:t>
      </w:r>
    </w:p>
    <w:p>
      <w:pPr>
        <w:pStyle w:val="BookText"/>
        <w:rPr/>
      </w:pPr>
      <w:r>
        <w:rPr>
          <w:rFonts w:ascii="Amiri" w:hAnsi="Amiri" w:eastAsia="Amiri" w:cs="Amiri"/>
          <w:color w:val="111111"/>
          <w:sz w:val="28"/>
          <w:sz w:val="28"/>
          <w:szCs w:val="28"/>
          <w:rtl w:val="true"/>
          <w:lang w:bidi="ar-SA"/>
        </w:rPr>
        <w:t>القيد ، وهذا يساعد على القول بعدم الحجّيّة ولا خفاء في وهن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أصل البراءة أصل قرّره الشارع للجاهل المتحيّر فلا نظر فيه إلى الواقع ، بل هو متكفّل لبيان كيفيّة عمل المكلّف الجاهل بالحكم الواقعي من حيث هو جاهل ، من غير تعرّض فيه للخطاب الوارد في المقام من حيث إنّه يدلّ أو لا يدلّ ، فلا يمكن به إثبات الدلالة ولا 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 اريد بأصالة عدم تعدّد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جعل سبب آخر للجزاء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الاستصحاب المستفاد من عمومات الأخبار الواردة فيه كقولهم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يكون حكما ظاهريّا فيرد عليه ما ورد على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ما يكون من الاصول العدميّة المعمولة في باب الألفاظ الّتي مدركها بناء العرف وطريقة أهل اللسان ، كأصالة عدم النقل ، وأصالة عدم القرينة ،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يتحقّق من أهل العرف أنّ طريقتهم فيما شكّ في تعدّد أسبابه بعد ثبوت سببيّة شيء له بالجملة الشرطيّة هو البناء على العدم ، فلم يثبت كون أصالة عدم جعل سبب آخر من الاصول المعمولة لدى 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أورد عليه من أنّ الدليل على اعتبار الاصول في الألفاظ إنّما هو بناء العرف وطريقة أهل اللسان ، ولم يتحقّق لنا من حالهم إجراء الأصل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يشكّ في وضع لفظ لمعنى في جزئيّة شيء أو قيديّته له ، ليدلّ عليه بالتضمّن أو الالتزام ، وعدم إجرائه ، بل الظاهر كون بنائهم في نفي التفات الواضع وأخذه واعتباره الشيء الفلاني مع الموضوع له على وجه الجزئيّة أو القيديّة وإثباته على الوقف ، كما يرشد إليه كون الوضع وكلّما يرجع إليه من الامور التوقيفيّة التوظيفيّة عندهم بلا خلاف فيه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يعاملون في بعض الأحيان مع ما شكّ في جزئيّته أو لزومه للموضوع له معاملة الأصل المذكور ، بحيث يدخل في الوهم كون تعويلهم على هذا الأصل مع عدم كونه كذلك في نفس الأمر ، مثل أنّهم لا يخصّصون العمومات ولا يقيّدون المطلقات فيما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أو 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الشكّ في المفهوم باعتبار الشكّ في كون الانتفاء عند الانتفاء ممّا أخذه الواضع واعتبره مع الوجود عند </w:t>
      </w:r>
    </w:p>
    <w:p>
      <w:pPr>
        <w:pStyle w:val="BookText"/>
        <w:rPr/>
      </w:pPr>
      <w:r>
        <w:rPr>
          <w:rFonts w:ascii="Amiri" w:hAnsi="Amiri" w:eastAsia="Amiri" w:cs="Amiri"/>
          <w:color w:val="111111"/>
          <w:sz w:val="28"/>
          <w:sz w:val="28"/>
          <w:szCs w:val="28"/>
          <w:rtl w:val="true"/>
          <w:lang w:bidi="ar-SA"/>
        </w:rPr>
        <w:t>وهو مختار أكثر المحقّقين ، ومنهم الفاضلان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وذهب السيّد المرتضى إلى أنّه لا يدلّ إلاّ بدليل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جماعة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الوجود جزءا أو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الدليل وبواسطة هذا المشكوك في كونه جزءا أو لازما ، لا لأنّ الأصل عدم الوضع على الوجه المذكور كما قد يدخل في الوهم ، بل لأصالة عدم التخصيص أو أصالة عدم التقييد الّتي هي من الاصول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يرد على الأصل بالمعنى الأوّل المتوهّم كونه مع المثبت للحجّيّة في المفهوم الموافق للأصل على تقدير ثبوته أنّه إنّما يستقيم إذا كان النافي ملتزما لمحلّ السكوت بمثل الحكم الثابت لمحلّ النطق من وجوب أو حرمة ، ولكنّه بديهيّ الفساد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شاكّا في هذا المعنى ، وهو يوجب له التمسّك بالأصل أيضا ، فلا يتفاوت الحال في البناء على الأصل العملي بين القولين في المفهوم الموافق له على تقدير ثبوته ، بل هما يشاركان في موافقة الأصل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محلّ السكوت عندهما معا فيما لا نصّ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هي المقدّمة الخامسة من مقدّمات المسألة المنعقدة لتحرير أقوال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ثبت بحكم التبادر الوضعي أو الإطلاقي إفادة القضيّة الشرطيّة سببيّة المقدّم للتالي ، فهل تفيد مع ذلك انحصار سببه في المقدّم حتّى يلزم من انتفائه انتفاؤه أو لا؟ وقد عظم فيه الاختلاف وطال التشاجر بين الاصوليّين حتّى حصل منهم في المسألة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المصنّف وعزاه إلى أكثر المحقّقين ، وهو القول بدلالة القضيّة الشرطيّة على انتفاء التالي عند انتفاء المقدّم باعتبار إفادتها انحصار السببيّة في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ونسبه بعض الأعلام إلى الأكثرين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في المفاتيح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للفاضلين والشهيد وصاحب المعالم والفاضل البهائي وجدّي قدس‌سره ووالدي العلاّمة رحمه‌اللّه والبيضاوي والمحكيّ عن الشيخين والشهيد الثاني وصاحب المدارك والمدقّق الشيرواني والشافعي وأبي الحسين البصري وإبن شريح وأبي الحسين الكرخي والرازي وأتباعه والحاجبي وحكاه الشهيد الثاني والمحقّق الثاني عن أكثر المحقّقين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بالعدم ، حكاه المصنّف عن السيّدين المرتضى وابن زهرة وجماعة من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المفاتيح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المحكيّ عن السيّد وابن زهرة والحرّ العاملي والفاضل البشروي وأبي عبد اللّه البصري والقاضيين والآمدي ومالك وأبي حنيفة وأتباعه وأكثر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بعض أصحابنا المتأخّرين الميل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السيّد في المفاتيح من أنّه يدلّ عليه في الشرع لا غير ، ولم يتعرّض لتعيين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أيضا من أنّه يدلّ في الإنشاء لا غير ، ولم يعيّن قائله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الأعاظم من جعل الأقوال خماسيّة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في مدلول القضيّة الشرطيّة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بالتلازم في الوجود والعدم وهو الأقوم ، وآخر بالتلازم في العدم وثالث بالعدم مطلقا ورابع بالثبوت شرعا لا لغة وعرفا كما عن بعضهم ، وعن آخر بالفرق بين الخبر وغيره وهو خامسها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قرّر الأقوال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من المثبتين من نصّ على أنّ الدلالة المذكورة ثابتة بالوضع ، ومنهم من أثبتها بالنظر إلى دليل الحكمة ، وأطلق الباقون ، والظاهر من مثبتيها بالوضع ثبوتها عندهم بطريق الالتزام ، وذهب بعض الأفاضل إلى ثبوتها بالتضمّن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من المثبتين القول بدلالته على انتفاء الجزاء عند انتفاء الشرط مطلقا ، والظاهر من النافين نفي دلالته على ذلك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أنّه يدلّ بالالتزام على انتفاء الجزاء عند انتفاء الشرط بالوضع في الجملة وبالإطلاق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فرغ عن الاستدلال على مختاره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من التعليق شرطيّة المقدّم ، كذلك الظاهر من إطلاق الشرطيّة كون المذكور شرطا على التعيين ، فلا جرم يلزم من انتفائه انتفاء الجزاء لاستحالة وجود المشروط بدون الشرط ، فظهر أنّ دلالة التعليق بالشرط على انتفاء التالي عند انتفاء المقدّم في الجملة مستندة إلى الوضع لأنّ ذلك قضيّة التعليق ، وعلى انتفائه عند انتفائه مطلقا مستندة إلى ظهور التعليق في شرطيّة المقدّم وظهور الشرطيّة في الشرطيّة التعيينيّة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مرامه رفع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من الدلالة على الانتفاء عند الانتفاء في الجملة المستندة إلى الوضع ، دلالة التعليق عليه بالالتزام الوضعي على وجه القضيّة المهملة ، المردّدة </w:t>
      </w:r>
      <w:bookmarkStart w:id="147" w:name="pg15527_176053"/>
    </w:p>
    <w:p>
      <w:pPr>
        <w:pStyle w:val="BookText"/>
        <w:rPr/>
      </w:pPr>
      <w:bookmarkEnd w:id="147"/>
      <w:r>
        <w:rPr>
          <w:rFonts w:ascii="Amiri" w:hAnsi="Amiri" w:eastAsia="Amiri" w:cs="Amiri"/>
          <w:color w:val="111111"/>
          <w:sz w:val="28"/>
          <w:sz w:val="28"/>
          <w:szCs w:val="28"/>
          <w:rtl w:val="true"/>
          <w:lang w:bidi="ar-SA"/>
        </w:rPr>
        <w:t>بين انتفاء الجزاء عند انتفاء الشرط على تقدير انتفاء غيره ممّا يحتمل كونه شرطا أيضا حال انتفاء ذلك الشرط ، وبين انتفائه عند انتفاء ذلك الشرط على كلا تقديري انتفاء غيره ممّا يحتمل كونه شرطا أيضا ووجوده</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8594323_2142443653"/>
      <w:bookmarkStart w:id="149" w:name="_Toc50"/>
      <w:bookmarkEnd w:id="148"/>
      <w:r>
        <w:rPr>
          <w:rtl w:val="true"/>
        </w:rPr>
        <w:t>في بيان الدليل على المختار</w:t>
      </w:r>
      <w:bookmarkEnd w:id="149"/>
    </w:p>
    <w:p>
      <w:pPr>
        <w:pStyle w:val="BookText"/>
        <w:rPr/>
      </w:pPr>
      <w:r>
        <w:rPr>
          <w:rFonts w:ascii="Amiri" w:hAnsi="Amiri" w:eastAsia="Amiri" w:cs="Amiri"/>
          <w:color w:val="111111"/>
          <w:sz w:val="28"/>
          <w:sz w:val="28"/>
          <w:szCs w:val="28"/>
          <w:rtl w:val="true"/>
          <w:lang w:bidi="ar-SA"/>
        </w:rPr>
        <w:t xml:space="preserve">ومن الدلالة عليه مطلقا المستندة إلى الإطلاق ، دلالة إطلاق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السكوت عن ذكر القيد في معرض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انتفاء الجزاء عند انتفاء الشرط على كلا تقديري انتفاء غيره ووجوده ممّا يحتمل كونه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يدلّ على وجوب الفعل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المردّد بين المشروط 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 وعلى الوجوب المطلق أي الغير المتوقّف على حضور أمر غير حاصل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استناد الدلالة الثانية فيما نحن فيه الى الإطلاق هو أنّ انتفاء الشرط في جانب المدلول الالتزامي له إطلاق بالإضافة إلى وجود الغير معه وانتفائه ، فكونه بحيث اعتبره المتكلّم حال انتفاء الغير ممّا يحتمل كونه شرطا أيضا تقييد له بتلك الحالة في قضيّة انتفاء الجزاء عند انتفائه ، والإطلاق بمعنى السكوت عن ذكر القيد في معرض البيان ينفيه ، بنفي إرادة المقيّدة لئلاّ يلزم منافاة الحكمة من جهة أدائه إلى الإغراء بالجهل ، فنحكم على الشرط المذكور بأنّه ما يلزم انتفاء الجزاء عند انتفائه مطلقا ، أي سواء وجد معه غيره ممّا احتمل كونه شرطا أيضا أو انتفى ، فيثبت بذلك كون الشرط سببا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انحصار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مشايخنا من جعل ظهور الجملة الشرطيّة في انحصار السبب وتعيينه لأجل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بالوضع النوعي أو أداة الشرط بالوضع الشخصيّ تفيد سببيّة الشرط للجزاء مطلقا ، بالمعنى الدائر بين كونه سببا على التعيين أو كونه سببا على البدل باعتبار كونه أحد الأسباب ، وهذه السببيّة المطلقة تنصرف عند الإطلاق إلى كونه سببا على التعيين ، ولعلّه من جهة الغلبة إطلاقا أو وجودا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بجميع ما ذكرناه نقلا وتحصيلا أنّ المثبتين للمفهوم بين قائل بدلالة التعليق عليه بالوضع تضمّنا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حكي ذلك عن السيّد الآتي ذكره </w:t>
      </w:r>
      <w:r>
        <w:rPr>
          <w:rStyle w:val="FootnoteAnchor"/>
          <w:rtl w:val="true"/>
        </w:rPr>
        <w:footnoteReference w:id="100"/>
      </w:r>
      <w:r>
        <w:rPr>
          <w:rFonts w:ascii="Amiri" w:hAnsi="Amiri" w:eastAsia="Amiri" w:cs="Amiri"/>
          <w:color w:val="111111"/>
          <w:sz w:val="28"/>
          <w:sz w:val="28"/>
          <w:szCs w:val="28"/>
          <w:rtl w:val="true"/>
          <w:lang w:bidi="ar-SA"/>
        </w:rPr>
        <w:t>في بعض تأليفاته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وقائل بدلالته عليه بالوضع التزاما ، أي التزاما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 بدلالته عليه التزاما عرفيّا من جهة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وقائل بدلالته عليه التزاما عقليّا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القضيّة الشرطيّة المفيدة بالوضع للسببيّة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 الشرط سببا للجزاء لا بقيد كونه سببا على التعيين ولا بقيد كونه سببا 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 بالنظر إلى الحكمة ونحوها بأنّ مراد المتكلّم السببيّة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وعزى ذلك إلى المدقّق الشيرواني تبعا للمقدّس الأردبيلي وسلطان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فوائد السيّد بحر العلوم نسبته إلى أكثر أصحابنا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 بدلالته عليه التزاما شرعيّا ، على معنى اقتران القضيّة المفيدة للسببيّة المطلقة وضعا في الخطابات الشرعيّة بما يكشف عن كون مراد الشارع منها خصوص السببيّة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يحكى عن الشهيد ما يومئ إلى اختصاص النزاع في هذه المسألة والمسألة الآتية في مفهوم الوصف بغير الأوقاف والوصايا والنذور والأيمان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الشرط والوصف ، ولا إشكال في دلالتهما في مثل الوقف والوصايا والنذور والأيمان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وقفت هذا على أولادي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كانوا فقراء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خفاء في ضعفه لخروجه عن معقد البحث ، لأنّ الكلام على ما بيّنّاه في مدلول القضيّة الشرطيّة من حيث هي ولو خلّيت وطبعها ، أي مع قطع النظر عن الدلالات الخارجيّة ، وعدم الخلاف في الموارد المذكورة لعلّه من جهة دلالة خارجيّة ، أو أنّ رفع الحكم في أمثال هذه الموارد من جهة الاصول لا بواسطة المفهوم كما تنبّه عليه بعض الأعاظم ، فعدم الخلاف لا يقضي بخروجها عن محلّ النزاع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التعليق على الشرط على ما هو مأخوذ في عنوان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مستفادا من الأدوات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اريد منها الشرطيّة ، أو الأسماء المتضمّنة لمعنى الشرط المعبّر عنها بكلم المجازاة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 أو غيرها ممّا يتضمّن معنى الشرط ولو لقرينة المقام كالمبتدأ المتضمّن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الموصولتان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الدار فله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 تجز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نكرة موصوفة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رجل يأتيني فله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الكلّ من محلّ النزاع ، لجريان أدلّتهم المقامة على النفي والإثبات في الجميع كما صرّح به </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زيدا درهما إن أكرمك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يجرى في العرف مجرى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إعطائه إكرامك والمتبادر من هذا انتفاء الإعطاء عند انتفاء الإكرام قطعا ، بحيث لا يكاد ينكر عند مراجعة الوجدان فيكون الأوّل أيضا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الدلالة على هذا المعنى عرفا ، ضممنا إلى ذلك مقدّمة اخرى ، سبق التنبيه عليها ، وهي أصالة عدم النقل ، فيكون كذلك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الأعاظم وغيره ، بل سببيّة المقدّم للتالي الّتي هي معنى الشرطيّة تستفاد من هذه الكلمات وما يؤدّي مؤدّاها ، فالنزاع في الحقيقة في تحقيق مدلولها ، وإلاّ فقد ذكرنا سابقا أنّ الجملة الشرطيّة في أصلها جملتان حمليّتان لا يقتضي إحداهما لذاتها ربطا ولا ارتباطا بالاخرى ، والرابط لإحداهما بالاخرى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ما يفيد الربط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الأداة وما بمعناها ، وحاصل معنى الربط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النسبة بين الجملتين من حيث ترتّب مضمون ثانيتهما على مضمون اولاهما في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أنّه أراد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مفاد الجملة الشرطيّة المذكورة معناه العرفي المتقدّم في المقدّمة الاولى من مقدّمات المسألة ، وهو ما يتوقّف عليه وجود الشيء مطلقا ، لا المعنى المصطلح الاصولي ليرد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الشرطيّة تفيد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الشرط بالمعنى العرفي يعمّ جميع المقدّمات حتّى الأسباب ، فإذا اريد منه في عبارة الدليل ذلك المعنى من حيث تحقّقه في ضمن السبب رجع محصّل الدليل إلى دعوى تبادر السببيّة على وجه الانحصار ، أو أنّ المتبادر ممّا يتوقّف عليه وجود الشيء انتفاء الشيء عند انتفائه ولو تبادرا ثانويّا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فالحقّ والصحيح من أقوال المسألة هو دلالة التعليق بالشرط على الانتفاء عند الانتفاء التزاما وضعيّا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من دليله هو التبادر من القضيّة باعتبار ما يفيد معنى الشرطيّة عند إطلاقها ، ونعني بالتبادر الانتقال إلى انتفاء الجزاء عند انتفاء الشرط من تبادر كون الشرط بحيث يترتّب على وجوده وجود الجزاء ، أو تبادر كون الجزاء بحيث يترتّب وجوده على وجود الشرط وهذا مدلول مطابقي وانتفاء الجزاء عند انتفاء الشرط مدلول التزامي باللزوم البيّن </w:t>
      </w:r>
    </w:p>
    <w:p>
      <w:pPr>
        <w:pStyle w:val="BookText"/>
        <w:rPr/>
      </w:pPr>
      <w:r>
        <w:rPr>
          <w:rFonts w:ascii="Amiri" w:hAnsi="Amiri" w:eastAsia="Amiri" w:cs="Amiri"/>
          <w:color w:val="111111"/>
          <w:sz w:val="28"/>
          <w:sz w:val="28"/>
          <w:szCs w:val="28"/>
          <w:rtl w:val="true"/>
          <w:lang w:bidi="ar-SA"/>
        </w:rPr>
        <w:t xml:space="preserve">ممّا وضع له ، لأنّه بحيث يلزم من تصوّره تصوّر الانتفاء عند الانتفاء ، لوضوح أنّه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انتفاؤه عند انتفاء الشرط كان معناه أنّه يوجد بدون وجود الشرط وهو خلف ، لمنافاته ما فرض من كون وجوده مترتّبا على وجوده ، ومعناه أنّه لا يوجد بدون وجوده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المتبادر من القضيّة المفيدة لتعليق الجزاء على الشرط كون الشرط ما يلزم من وجوده وجود الجزاء ، على معنى كون وجود الجزاء ناشئا من وجود الشرط على ما هو مفاد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النشويّة ، وظاهر أنّ كون شيء بهذا الوصف يقتضي أن يلزم من عدمه العدم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ذكرنا في بحث المقدّمة عند شرح السبب في معناه الاصطلاحي أنّ لزوم العدم من العدم ممّا لا حاجة إلى أخذه في تعريفه بما يلزم من وجوده الوجود ، لأنّ الشيء إذا كان لازما لوجود شيء يلزمه أن يعدم عند عدمه ، وإلاّ لا يكون وجوده لازما من وجوده ، فلزوم العدم من العدم خارج عن لزوم الوجود من الوجود ولازم له باللزوم البيّن ذهنا وخارجا ، ومرجعه إلى حصول تصوّر اللازم من تصوّر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اللزوم المذكور كونه مرادا للمتكلّم بالقضيّة عند إطلاقها تبعا لإرادة الملزوم ، لعدم انفكاك إرادته من إرادته ، وحيث استعملت القضيّة فيما لا مفهوم لها كانت مجازا ، لأنّ مرجع عدم إرادة الانتفاء عند الانتفاء إلى عدم إرادة لزوم وجود الجزاء من وجود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باعتبار إرادة لزوم وجوده من وجود أحد أمور منها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ما وضع له ، فإرادته دون ما وضع له تجوّز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بفهم أهل اللسان من أصحاب الرسول صلى‌اللّه‌عليه‌وآله والأئمّة عليهم‌السلام ، بل النبيّ صلى‌اللّه‌عليه‌وآله والأئمّة عليهم‌السلام بأنفسهم كما يكشف عنه جملة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إبراهيم في تفسيره عن أبيه عن ابن أبي عمير عن جميل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جعلت فداك 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فإنّا ندعو ولا يستجاب 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توفون لله بعهده ، وأنّ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بِعَهْدِي أُوفِ بِعَهْدِكُمْ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وفيتم لله لوفى لكم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عليه‌السلام دلّ السائل على أنّ انتفاء الاستجابة في مورد الآية إنّما هو لانتفاء شرطها أعني سببها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هو الدعاء المطلق ، بل الدعاء المقارن للوفاء لله بعهده وهو الإطاعة له في كلّ ما يأمر وينهى ، فالوفاء لله بالعهد شرط لتأثير </w:t>
      </w:r>
    </w:p>
    <w:p>
      <w:pPr>
        <w:pStyle w:val="BookText"/>
        <w:rPr/>
      </w:pPr>
      <w:r>
        <w:rPr>
          <w:rFonts w:ascii="Amiri" w:hAnsi="Amiri" w:eastAsia="Amiri" w:cs="Amiri"/>
          <w:color w:val="111111"/>
          <w:sz w:val="28"/>
          <w:sz w:val="28"/>
          <w:szCs w:val="28"/>
          <w:rtl w:val="true"/>
          <w:lang w:bidi="ar-SA"/>
        </w:rPr>
        <w:t>الدعاء في الاستجابة ، فانتفاؤها لانتفاء سببها باعتبار انتفاء قيده الّذي هو شرط لتأثيره ، نظرا إلى أنّ انتفاء الشرط الموجب لانتفاء الجزاء أعمّ من انتفائه لذاته أو انتفاء شرط من شروط تأثيره ، فكان اشتباهه في أنّه زعم أنّ الآية من عدم استلزام الوجود للوجود لجهله بكون الوفاء بالعهد شرطا لتأثير الشرط ، فدلّه الإمام عليه‌السلام على أنّه من استلزام الانتفاء للانتفاء ببيان شرط التأثير الّذي هو المنتفي ، ففهم المفهوم من التعليق وفهمه عليه‌السلام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عليه‌السلام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ابيّنها من شهد منكم الشهر فليصمه ومن سافر فلا يصمه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يعني لا يجب عليه صومه ، كما هو قضيّة الانتفاء عند انتفاء الشرط ، فالتعبير عنه بصيغة النهي توسّع وهو في مثل المقام متداول ، ويمكن إبقاؤه على ظاهره بملاحظة الحرمة من حيث التشريع كما ثبتت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 الدلالة بأنّ الحاجة ببيان المفهوم دليل على انتفاء الدلالة عليه في اللفظ ، لأنّ السائل من أهل اللسان والمفروض جهله بالمفهوم وإلاّ لما حاجة له إلى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لم يقع لجهله بالمفهوم بل لجهله بما اريد من الشهود الّذي اخذ شرطا في الآية ، نظرا إلى أنّه يطلق تارة على الحضور المطلق ، واخرى على الحضور الخاصّ المقابل للسفر المعبّر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فتوهّم أنّ التعليق الوارد فيها ليس في محلّه ، لسبق ذهنه إلى الحضور المطلق الّذي يعمّ الجميع ولا يختصّ ببعض دون آخر ، فدلّه الإمام عليه‌السلام على أنّ المراد به الحضور الخاصّ بمعنى الحضر ، فيكون تقدير الآية في حاصل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حاضرا في الشهر غير مسافر فليصم ما دام حاضرا ، وانتصاب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على الظرفيّة كما نصّ عليه في المجمع ، فينهض فهمه عليه‌السلام المفهوم دليلا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أيّوب الخزّاز في الحسن أو الصحيح عن الصادق عليه‌السلام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جلّ ثناؤه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تَعَجَّلَ فِي يَوْمَيْنِ فَلا إِثْمَ عَلَيْهِ وَمَنْ تَأَخَّرَ فَلا إِثْمَ عَلَيْهِ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فلو سكت لم يبق أحد إلاّ تعجّل ، ولكنّه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تَأَخَّرَ فَلا إِثْمَ عَلَيْهِ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 الدلالة على ظهور الجملة الشرطيّة بلفظها عند عامّة أهل اللسان في المفهوم في غاية الوضوح ، فإنّ إخبار الإمام عليه‌السلام بعدم بقاء أحد إلاّ تعجّل على تقدير السكوت عن </w:t>
      </w:r>
    </w:p>
    <w:p>
      <w:pPr>
        <w:pStyle w:val="BookText"/>
        <w:rPr/>
      </w:pPr>
      <w:r>
        <w:rPr>
          <w:rFonts w:ascii="Amiri" w:hAnsi="Amiri" w:eastAsia="Amiri" w:cs="Amiri"/>
          <w:color w:val="111111"/>
          <w:sz w:val="28"/>
          <w:sz w:val="28"/>
          <w:szCs w:val="28"/>
          <w:rtl w:val="true"/>
          <w:lang w:bidi="ar-SA"/>
        </w:rPr>
        <w:t>الجملة الثانية إنّما نشأ عن علمه بثبوت المفهوم في متفاهم العامّة حسبما يقتضيه اللفظ ، إذ لولا ظهوره فيه على الوجه المذكور لم يترتّب عليه على تقدير السكوت عدم بقاء أحد إلاّ تعجّل فلم يكن إخباره عليه‌السلام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الموثّق كالصحيح عن ابن بكير عن بعض أصحابنا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يتزوّج الرجل الحرّ المملوكة اليوم ، إنّما كان ذلك حيث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يَسْتَطِعْ مِنْكُمْ طَوْلاً </w:t>
      </w:r>
      <w:r>
        <w:rPr>
          <w:rFonts w:eastAsia="Amiri" w:cs="Amiri" w:ascii="Amiri" w:hAnsi="Amiri"/>
          <w:color w:val="111111"/>
          <w:sz w:val="28"/>
          <w:szCs w:val="28"/>
          <w:rtl w:val="true"/>
          <w:lang w:bidi="ar-SA"/>
        </w:rPr>
        <w:t xml:space="preserve">) </w:t>
      </w:r>
      <w:r>
        <w:rPr>
          <w:rStyle w:val="FootnoteAnchor"/>
          <w:rtl w:val="true"/>
        </w:rPr>
        <w:footnoteReference w:id="108"/>
      </w:r>
      <w:r>
        <w:rPr>
          <w:rStyle w:val="FootnoteAnchor"/>
          <w:rtl w:val="true"/>
        </w:rPr>
        <w:footnoteReference w:id="1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ومهرة الحرّة اليوم مثل مهرة الأمة أو أقلّ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الاستطاعة على نكاح الأمة يكشف عن الاستطاعة على نكاح الحرّة ، لصيرورة مهر الحرّة اليوم مثل مهر الأمة في المقدار أو أقلّ ، وهي نقيض للشرط المعلّق عليه إباحة نكاح الأمة ، وهذا هو انتفاء الشرط فيلزم منه انتفاء الإباحة المعلّقة عليه كما فهمه الإمام عليه‌السلام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يتزوّج الرجل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 التعبير عن المنع باللفظ الظاهر في الكراهة لشيوعه وكثرة وروده في الإخبار بمعنى المنع والتحريم ، والإمام عليه‌السلام من أفصح أهل اللسان وأعلمهم وقد فهم من التعليق الانتفاء عند الانتفاء وفهمه حجّة ، ولا يصادمه احتمال استناد فهمه عليه‌السلام إلى قرينة خارجة من اللفظ إذ لا قرينة في الآية مع أنّ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بيّناه من كون المتمسّك به فهم الإمام عليه‌السلام الّذي مرجعه إلى تبادر المفهوم من التعليق عند أهل اللسان سقط ما قد يناقش في الدلالة من أنّ غاية ما يكشف عنه الرواية وقوع استعمال الشرطيّة في الآية في إفادة المفهوم وهذا ممّا لا ينكره الخصم وإنّما ينكر الوضع والظهور ، لأنّا لا نعني من الفهم والتبادر عند أهل اللسان إلاّ الظهور الناشئ من الوضع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يعلى بن اميّة في قوله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نقصر وقد امنّا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عَلَيْكُمْ جُناحٌ أَنْ تَقْصُرُوا مِنَ الصَّلاةِ إِنْ خِفْتُمْ </w:t>
      </w:r>
      <w:r>
        <w:rPr>
          <w:rFonts w:eastAsia="Amiri" w:cs="Amiri" w:ascii="Amiri" w:hAnsi="Amiri"/>
          <w:color w:val="111111"/>
          <w:sz w:val="28"/>
          <w:szCs w:val="28"/>
          <w:rtl w:val="true"/>
          <w:lang w:bidi="ar-SA"/>
        </w:rPr>
        <w:t xml:space="preserve">) </w:t>
      </w:r>
      <w:r>
        <w:rPr>
          <w:rStyle w:val="FootnoteAnchor"/>
          <w:rtl w:val="true"/>
        </w:rPr>
        <w:footnoteReference w:id="111"/>
      </w:r>
      <w:r>
        <w:rPr>
          <w:rStyle w:val="FootnoteAnchor"/>
          <w:rtl w:val="true"/>
        </w:rPr>
        <w:footnoteReference w:id="112"/>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ممّا تعجّبت منه فسألته رسول اللّه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هي صدقة تصدّق اللّه تعالى بها عليكم فاقبلوا صدقته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فإنّ عمر ويعلى بن أميّة فهما من التعليق القصر بحالة الخوف انتفاءه حال عدمه ، ولذا تعجّبا من ثبوته حال الأمن ، وقد أقرّ رسول اللّه صلى‌اللّه‌عليه‌وآله‌وسلم عمر على فهمه ولذا أجابه بأنّه صدقة من اللّه ، ولو لا صحّة فهمه كان عليه أن يجيب بمنع دلالة التعليق على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وكأنّهما فهما المفهوم من التعليق في الشرطيّة الاولى ، بناء منهما على وقوع الشرط الثاني قيدا للشرط الأوّل كما هو الظاهر من هذا التركيب نوعا ، ونظيره 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إن كان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التعليق انتفاء وجوب القصر تارة بانتفاء ذات الشرط واخرى بانتفاء قيده ، والمفروض عدم انتفائه بانتفاء القيد لثبوت القصر في السفر حالة الأمن أيضا ، وهذا ممّا يقضي بالتعجّب لوروده على خلاف مقتضى التعليق ، وجوابه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عدم كون ذكر الشرط الثاني للتعليق ولا لتقييد الشرط الأوّل ، بل هو باعتبار الغالب في ذلك الوقت فلا تأثير له في التقييد ، ولعلّ النكتة في ذكره حينئذ أنّه لبيان علّة تشريع الحكم فلا يجب اطّراده لا لتقييد علّته ليجب اطّراده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العيّاشي في تفسيره عن الحسن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إمرأته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فتزوّجت بالمتعة أتحلّ لزوجها الأوّل؟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حتّى تنكح زوجا غيره ، لأنّه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طَلَّقَها فَلا جُناحَ عَلَيْهِما أَنْ يَتَراجَعا إِنْ ظَنَّا أَنْ يُقِيما حُدُودَ اللّهِ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والمتعة ليس فيها طلاق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فهم عليه‌السلام من التعليق في شرطيّة الآية انتفاء حلّ الزوجة لزوجها الأوّل بانتفاء الطلاق من الزوج الثاني ، فإنّه أعمّ من أن لا يكون هناك زوج آخر أو كان ولكن بالمتعة لا بالدوام ، فإنّهما سيّان في انتفاء الطلاق المعلّق عليه الحكم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إبراهيم في تفسيره والصدوق في معاني الأخبار عن أبي عبد اللّه عليه‌السلام في قول اللّه عزّ وجلّ في قصّة 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هذا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وما كذب إبراهيم عليه‌السلام فقلت 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فَسْئَلُوهُمْ إِنْ كانُوا يَنْطِقُونَ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فكبيرهم فعل ، وإن لم ينطقوا فلم يفعل كبيرهم شيئا فما نطقوا وما كذب عليه‌السلام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علّق الحكم بكون كبيرهم فعل ذلك على نطقهم ، وقد استدلّ الإمام عليه‌السلام على عدم الكذب بكون انتفاء التالي من جهة انتفاء المقدّم ، ولو لا ذلك مرادا من جهة المفهوم لما ارتفع الكذب ، كما أنّه لولا فهم الإمام عليه‌السلام ذلك لما استقام الاستدلال ، فالحجّة إنّما هو فهمه لا مجرّد إرادة المتكلّم ، فلا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ممّا لا ينكره الخصم حتّى يستدلّ عليه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الصدوق في فضل هشام بن الحكم أنّه تناظر مع بعض المخالفين في الحكمين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وأبي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الحكمين لقبولهما الحكم كانا مريدين للإصلاح بين الطائفتين ،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كانا غير مريدين للإصلاح بين الطائفتين ، فقال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هذا؟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عزّ وجلّ في الحكمين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يُرِيدا إِصْلاحاً 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فلمّا اختلفا ولم يكن بينهما اتّفاق على أمر واحد ولم يوفّق اللّه بينهما علمنا أنّهما لم يريدا الإصلاح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يدلّ على ما لا كلام لأحد فيه من استلزام انتفاء التالي في الجملة الشرطيّة للعلم بانتفاء المقدّم ، على حدّ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فإنّ هشاما استدلّ بانتفاء التالي على انتفاء المقدّم ، والّذي كان يجدي نفعا في إثبات المطلب ما لو فرض أنّه استدلّ بانتفاء المقدّم على انتفاء التالي ، 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هشاما استدلّ في مورد خاصّ بانتفاء التالي على انتفاء المقدّم بعد ما فهم من الآية كون انتفاء المقدّم مستلزما 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وقضيّته أن يستلزم انتفاء التالي للعلم بانتفاء المقدّم ، ولذا صحّ الاستدلال بانتفاء التالي على انتفاء المقدّم في المورد الخاصّ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الاستدلال بانتفاء التالي على انتفاء المقدّم لا تكشف عن فهم هشام من الآية استلزام انتفاء المقدّم لانتفاء التالي ، لجواز كون المقدّم أحد أسباب وجود التالي ، فانتفاؤه يدلّ على انتفاء جميع أسبابه فيدلّ على انتفاء السبب الخاصّ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حجج سائر الأقوال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فاحتجّ بعض الأعاظم لما حكاه من القول بالتلازم في العدم دون الوجود بوجوه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ليس علّة في وجود المشروط ولا مستلزما له فلو لم يستلزم العدم للعدم خرج عن كونه شرطا ، وإلاّ جاز أن يكون كلّ شيء شرطا لكلّ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خلطا بين الشرط المبحوث عنه في المقام وبين الشرط الاصولي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 هنا بمقتضى ظاهر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استلزام عدمه عدم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وجوده الوجود بل علّة في وجوده أيضا ، واستلزام عدمه العدم لأجل ذلك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الشرط باتّفاق النحاة ، ويعنون بذلك أنّ ما يقترن بها شرط لما بعده والأصل في الاستعمال الحقيقة ، والشرط ما ينتفي بانتفائه المشروط لاتّفاق الفقهاء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المذكور أيضا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النحاة وإن اتّفقوا على 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الشرط ولكنّهم فسّروا الشرط أيضا بسببيّة الأوّل للثاني أو للحكم به ، وجعلوا كلم المجازاة للشرطيّة وفسّروها بالسببيّة والمسبّبيّة بين الجملتين ، وسمّوا الجملة الثانية جزاء في مقابلة الشرط ، وليس إلاّ لأجل كونه بحيث يترتّب على الشرط في الوجود ، واتّفاق الفقهاء على المعنى المذكور ليس في الشرط بهذا المعنى بل في الشرط الاصولي ، ففساد وضع الدليل إنّما هو في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زيدا درهما إن أكرمك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يجري في العرف مجرى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في إعطائه إكرامك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والمتبادر من هذا انتفاء الإعطاء عند انتفاء الإكرام قطعا بحيث لا يكاد ينكر عند مراجعة الوجدان ، فيكون الأوّل أيضا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شرح عبارة المصنّف ما يوضح ضعف هذا الاستدلال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لنا لا علينا ، لأنّ الشرط في العبارة المفسّرة كالشرط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في حركة المفتاح حركة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في العلم بالنتيجة النظر في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في الكون على السطح الترقّي من درجات السلّم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الشرط في هذه التراكيب يراد به المعنى العرفي العامّ وهو ما يتوقّف عليه وجود الشيء مطلقا بل خصوص السبب لا الشرط الاصولي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صلى‌اللّه‌عليه‌وآله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لأزيدنّ على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أنّه صلى‌اللّه‌عليه‌وآله فهم أنّ عدم الشرط وهو الاقتصار على السبعين يقتضي عدم المشروط وهو عدم الغفران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أنّه صلى‌اللّه‌عليه‌وآله فهم ذلك ، فإنّ الشرطيّة في الآية ليست للتعليق بل لنفي تأثير </w:t>
      </w:r>
      <w:bookmarkStart w:id="150" w:name="pg15527_176062"/>
    </w:p>
    <w:p>
      <w:pPr>
        <w:pStyle w:val="BookText"/>
        <w:rPr/>
      </w:pPr>
      <w:bookmarkEnd w:id="150"/>
      <w:r>
        <w:rPr>
          <w:rFonts w:ascii="Amiri" w:hAnsi="Amiri" w:eastAsia="Amiri" w:cs="Amiri"/>
          <w:color w:val="111111"/>
          <w:sz w:val="28"/>
          <w:sz w:val="28"/>
          <w:szCs w:val="28"/>
          <w:rtl w:val="true"/>
          <w:lang w:bidi="ar-SA"/>
        </w:rPr>
        <w:t xml:space="preserve">الشرط في وجود الجزاء كما يفصح عنه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لَهُمْ أَوْ لا تَسْتَغْفِرْ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لبيان أنّ وجود الاستغفار وعدمه سيّان في عدم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لأزيدنّ على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لرجاء أنّه يغفر بالزيادة ، مع كونه معارضا بنبوي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علمت أنّي إن زدت على السبعين يغفر اللّه لهم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يحتمل كونه اظهارا لكمال الرأفة أو استمالة واستجلاب لقلوب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التعليق على الشرط لا يخلو إمّا أن يكون لانتفاء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 ، أو لوجود المشروط عند وجوده فيكون سببا ، ومنه يحصل المطلوب أيضا ، فإنّ الأصل عدم تعدّد الأسباب فيكون السبب متّحدا ، وإذا اتّحد انتفى المسبّب بانتفائه ، بل كان أحرى بالانتفاء ممّا فقد الشرط الّذي ليس بسبب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الشقّ الثاني مع دعوى الظهور في الانحصار كما تقدّم فلا حاجة الى انضمام الأصل ليتوجّه إليه ما تقدّم عند تأسيس الأصل</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8594325_2142443653"/>
      <w:bookmarkStart w:id="152" w:name="_Toc51"/>
      <w:bookmarkEnd w:id="151"/>
      <w:r>
        <w:rPr>
          <w:rtl w:val="true"/>
        </w:rPr>
        <w:t>في أدلّة الأقوال</w:t>
      </w:r>
      <w:bookmarkEnd w:id="152"/>
    </w:p>
    <w:p>
      <w:pPr>
        <w:pStyle w:val="BookText"/>
        <w:rPr/>
      </w:pPr>
      <w:r>
        <w:rPr>
          <w:rFonts w:ascii="Amiri" w:hAnsi="Amiri" w:eastAsia="Amiri" w:cs="Amiri"/>
          <w:color w:val="111111"/>
          <w:sz w:val="28"/>
          <w:sz w:val="28"/>
          <w:szCs w:val="28"/>
          <w:rtl w:val="true"/>
          <w:lang w:bidi="ar-SA"/>
        </w:rPr>
        <w:t xml:space="preserve">حجّة القول بثبوت المفهوم تضمّنا وجهان بل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عقلا ولا عرفا بين ثبوت الشيء عند شيء آخر كما هو المنطوق وبين انتفائه عند انتفائه كما هو مفاد المفهوم ، وقد ثبت بالتبادر وغيره دلالة الشرط على كلّ من الأمرين ، فيتعيّن أن يكون موضوعا للدلالة عليهما فتكون دلالته على كلّ منهما بالتضمّن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ذلك بما لا يخلو عن مصادرة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هو الثبوت عند الثبوت والانتفاء عند الانتفاء ، واللفظ دالّ على المجموع بالمطابقة وعلى كلّ من الأمرين بالخصوص بالتضمّن ، وهذا واضح الضعف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ضعيف ، لأنّه مغالطة ناشئة من ملاحظة الثبوت عند الثبوت والانتفاء عند الانتفاء بمفهوميهما ، وحينئذ فما ذكر من انتفاء الملازمة بينهما عقلا وعرفا كما ذكر ، لأنّ ثبوت الشيء عند ثبوت شيء آخر بمفهومه يجامع صورة انتفاء العلاقة والربط المعنوي بين الشيئين ، بأن يكون ثبوت أحدهما عند ثبوت الآخر لمجرّد المقارنة الاتّفاقيّة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الإنسان ناطقا كان الحمار ناهقا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ثبوت الجزاء عند ثبوت الشرط في نحوه لا يلزم انتفائه عند انتفائه أصلا ، فلا يلزم من انتفاء ناطقيّة الإنسان انتفاء ناهقيّة الحمار ، كما أنّ انتفاء ناهقيّة الحمار لا يكشف عن انتفاء ناطقيّة الإنسان ، ولكن محلّ البحث ليس من هذا القبيل ، لأنّ ثبوت الجزاء عند ثبوت </w:t>
      </w:r>
    </w:p>
    <w:p>
      <w:pPr>
        <w:pStyle w:val="BookText"/>
        <w:rPr/>
      </w:pPr>
      <w:r>
        <w:rPr>
          <w:rFonts w:ascii="Amiri" w:hAnsi="Amiri" w:eastAsia="Amiri" w:cs="Amiri"/>
          <w:color w:val="111111"/>
          <w:sz w:val="28"/>
          <w:sz w:val="28"/>
          <w:szCs w:val="28"/>
          <w:rtl w:val="true"/>
          <w:lang w:bidi="ar-SA"/>
        </w:rPr>
        <w:t>الشرط في محلّ البحث ناش عن العلاقة والربط المعنوي بينهما ، وهو كون الشرط بحيث يترتّب عليه الجزاء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الثبوت عند الثبوت الملحوظ على هذا الوجه يلازم عند العقل الانتفاء عند الانتفاء ، لأنّه لولا انتفاء الجزاء عند انتفاء الشرط كان معناه أنّه يوجد مع عدم وجود الشرط ، وكان معناه أنّ وجوده لا يترتّب على وجود الشرط ، 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التعليق على الشرط يدلّ على وجود الجزاء عند وجود الشرط بالمطابقة وعلى انتفائه عند انتفائه بالالتزام ، باعتبار دلالته بالوضع على النسبة بينهما باعتبار كون الشرط بحيث يترتّب على وجوده وجود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دلالة اللفظ على الخارج اللازم وهذا ليس بخارج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أضعف من سابقه ، لأنّه إن اريد بعدم كون الانتفاء عند الانتفاء خارجا أنّ الجملة الشرطيّة أو أداة الشرط موضوعة لمجموع الوجود عند الوجود والانتفاء عند الانتفاء فلا يكون الانتفاء عند الانتفاء خارجا عمّا وضع له اللفظ ، فهو مصادرة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أنّ الجملة أو الأداة موضوعة للسببيّة ، والسبب عبارة عمّا يدخل فيه المجموع من لزوم الوجود من الوجود ولزوم العدم من العدم ، ولذا يعرف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ما يلزم من وجوده الوجود ومن عدمه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فالانتفاء عند الانتفاء ليس بخارج عن مفاد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خلط بين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الشرطيّة أو أداة الشرط المفيدة للسببيّة ، فإنّ كون الأوّل لمجموع الأمرين مسلّم إلاّ أنّه اصطلاح للاصوليّين ، فإنّه في عرفهم عبارة عمّا يلزم من وجوده الوجود ومن عدمه العدم ، كما أنّ الشرط عندهم عبارة عمّا يلزم من عدمه العدم ولا يلزم من وجوده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البحث ليس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أنّها بالوضع تفيد كون الشرط بحيث يترتّب عليه وجود الجزاء ويلزم منه أن ينتفي الجزاء بانتفائه ، فيكون الانتفاء عند الانتفاء خارجا لازما ، والسببيّة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الجملة الشرطيّة أو أداة الشرط تدلّ 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التعليق على الشرط يفيد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ينحلّ إلى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مدلول مطابقي للّفظ ، والآخر مدلول التزامي 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الدلالة الالتزاميّة غير مجدية في الإرادة إلاّ إذا كان اللازم لازما بحسب الوجود بحيث لا ينفكّ عنه في الخارج ، والمعتبر في المفهوم ثبوت كونه مرادا ككون </w:t>
      </w:r>
    </w:p>
    <w:p>
      <w:pPr>
        <w:pStyle w:val="BookText"/>
        <w:rPr/>
      </w:pPr>
      <w:r>
        <w:rPr>
          <w:rFonts w:ascii="Amiri" w:hAnsi="Amiri" w:eastAsia="Amiri" w:cs="Amiri"/>
          <w:color w:val="111111"/>
          <w:sz w:val="28"/>
          <w:sz w:val="28"/>
          <w:szCs w:val="28"/>
          <w:rtl w:val="true"/>
          <w:lang w:bidi="ar-SA"/>
        </w:rPr>
        <w:t>المنطوق مرادا ، ولا يثبت كونه مرادا إلاّ باللزوم الخارجي ، وهو منتف فيما بين الثبوت عند الثبوت والانتفاء عند الانتفاء لكمال المعاندة فيما بينهما ، واللزوم الذهني إن كان غير كاف في الإرادة ، لأنّ غايته أن يوجب فهمه ويلزم تصوّره من تصوّره وهو غير الإرادة ، مع أنّ اللزوم الذهني أيضا منتف فإنّ تصوّر الثبوت عند الثبوت لا يستلزم تصوّر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اللزوم الذهني ثابت بينهما بحسب الوضع كما قرّرناه ، وهو إذا كان ناشئا من الوضع كاف في الإرادة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البينونة والمعاندة بينهما بحسب الوجود الخارجي واضح مع كون الثاني لازما للأوّل باللزوم الذهني الناشئ من وضع الأوّل للعدم المقيّد بالثاني ، فيلزم تصوّر الثاني من تصوّر الأوّل ويكون مرادا بإرادته ، ولزوم الانتفاء عند الانتفاء للثبوت عند الثبوت من هذا القبيل ، لأنّه ذهنيّ ناش من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ثابت بمجرّد حكم العقل فيلزم تصوّره من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مرادا للمتكلّم بإرادته ، فالإرادة في الدلالة الالتزاميّة ليست مقصورة على اللزوم الخارجي فيما هو لازم للماهيّة في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انتفاء الجزاء بانتفاء الشرط خارج عن كون الشرط بحيث يترتّب عليه الجزاء في الوجود الخارجي لازم له باللزوم الذهني الناشئ من الوضع ، فاللفظ الدالّ على الثبوت عند الثبوت بالمطابقة دالّ على الانتفاء عند الانتفاء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بالدلالة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يفد التعليق انتفاء الحكم عند انتفاء الشرط لكان التعليق لغوا يجب تنزيه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بموارد انتفاء المفهوم وعدم إرادته من التعليق ، فإنّ وجودها ضروري فيلزم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العدول إلى فائدة اخرى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على الشرط لو كان صالحا للعدول إلى فائدة اخرى غير الانتفاء عند الانتفاء لكان احتماله قائما في محلّ النزاع أيضا فبطل به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بمنع الملازمة لولا الحمل على هذه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المتكلّم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وجوب إكرام زيد وجوبا مطلقا غير متوقّف على مجيئه غير منتف عند عدم مجيئه ، 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وجوب إكرامه وجوبا مشروطا بمجيئه متوقّفا وجوده على وجوده ولو من جهة كونه أحد أسبابه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فائدة عظيمة تترتّب على التعليق غير مرتبطة بفائدة الانتفاء عند الانتفاء ، </w:t>
      </w:r>
    </w:p>
    <w:p>
      <w:pPr>
        <w:pStyle w:val="BookText"/>
        <w:rPr/>
      </w:pPr>
      <w:r>
        <w:rPr>
          <w:rFonts w:ascii="Amiri" w:hAnsi="Amiri" w:eastAsia="Amiri" w:cs="Amiri"/>
          <w:color w:val="111111"/>
          <w:sz w:val="28"/>
          <w:sz w:val="28"/>
          <w:szCs w:val="28"/>
          <w:rtl w:val="true"/>
          <w:lang w:bidi="ar-SA"/>
        </w:rPr>
        <w:t>فلا يلزم خروجه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بحجّيّة مفهوم الشرط يرجع إلى دعوى فائدتين في التعليق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كون الشرط بحيث يترتّب عليه الجزاء في الوجود ، ومرجعه إلى التلازم بينهما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كونه بحيث ينتفي بانتفائه الجزاء ، ومرجعه إلى التلازم بينهما في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والمنكر للحجّيّة يوافقه في الفائدة الاولى ويخالفه في الثانية ، اعتناء منه إلى احتمال تعدّد الأسباب بعد تسليم الدلالة على السببيّة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ينقدح أنّ تغيير صورة الدليل 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الشرط حجّة إذا لم يظهر فائدة سوى انتفاء الحكم عند انتفائه ، ظهورا مساويا لها أو أزيد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إذا كان هذه الفائدة أظهر الفوائد لا إذا لم يحتمل فائدة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في إثبات الدلالة العقليّة أو في إثبات الحجّيّة ، إذ لو اريد من أظهريّة هذه الفائدة ما يستند إلى اللفظ فهو عدول إلى إثبات المفهوم بالدلالة اللفظيّة ولا حاجة معه إلى التمسّك بلزوم اللغويّة ، بل لا حكم للعقل فيه مع قيام احتمال فائدة اخرى ولو مرجوحا بل في غاية المرجوحيّة ، وإن اريد منها ما يستند إلى خارج من اللفظ فهو عدول عن القول بالحجّيّة إلى إثبات إرادة هذه الفائدة بالقرينة ، فيكون خارجا عن محلّ النزاع ، مع أنّه لا حاجة إلى الدليل المذكور بل لا يجري مع قيام الاحتمال وإن كان غير أظهر ، مع أنّه لا يتّفق للصورة المفروضة مورد أصلا ، لدوام ثبوت فائدة توقّف الوجود على الوجود ومرجعها إلى السببيّة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أظهر من فائدة استلزام الانتفاء للانتفاء دائما ، لكونها على فرض ثبوتها متفرّعة على فائدة توقّف الوجود على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بالدلالة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إرادة نفي الحكم عن غير المذكور في التعليقات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يدّعى الغلبة في الخلاف كما في العبارة المحكية عن الشيخ البارع الحرّ العاملي حيث قال في مقدّمات الوسائل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التتبّع والاستقراء شاهدان بأنّ الفصحاء قد يقصدون مفهوم الشرط وقد لا يقصدونه ، فكيف يوثق بإرادته ويجعل دليلا شرعيّا من غير قرينة على إرادة المتكلّم له أو دليل آخر عليها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في الفوائد الطوسيّة مائة وتسعة وعشرين آية من القرآن مفهوم الشرط </w:t>
      </w:r>
    </w:p>
    <w:p>
      <w:pPr>
        <w:pStyle w:val="BookText"/>
        <w:rPr/>
      </w:pPr>
      <w:r>
        <w:rPr>
          <w:rFonts w:ascii="Amiri" w:hAnsi="Amiri" w:eastAsia="Amiri" w:cs="Amiri"/>
          <w:color w:val="111111"/>
          <w:sz w:val="28"/>
          <w:sz w:val="28"/>
          <w:szCs w:val="28"/>
          <w:rtl w:val="true"/>
          <w:lang w:bidi="ar-SA"/>
        </w:rPr>
        <w:t xml:space="preserve">فيها غير مراد ولا معتبر ، والآيات الّتي مفهوم الشرط فيها معتبر لا تكاد تبلغ هذا القدر وكذا الأخبار وأكثر كلام البلغاء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الغلبة المدّعاة إنّما نشأت عن أمر يرجع إلى اللغة ، وهو وضع الجملة الشرطيّة أو أداة الشرط على وجه اقتضى الانتفاء عند الانتفاء التزاما وضعيّا لا عن أمر يرجع إلى الشرع ليكون التزاما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ما لم يقصد فيه نفي الحكم عن غير المذكور من الموارد النادرة فإنّما هو لقرينة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الغلبة المذكورة غير منافية للالتزاميّة الوضعيّة بل مبتنية عليها ، فلا تكون الدلالة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بالفرق بين الخبر والإنشاء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كون الشرط شرطا لإيقاع الحكم أي إصداره من المتكلّم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يجئك فلا حكم بوجوب الإكرام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نزل الثلج فالزمان 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ينزل الثلج فلا حكم بكون الزمان شتاء ، وذلك في الإنشاء يستلزم نفي الحكم عن غير المذكور ، فإنّ عدم حكمه بالمعنى المصدري يستلزم عدم الحكم في نفس الأمر لأنّه تابع له ، وليس ذلك جاريا في الخبر لأنّ عدم الإخبار لا تستلزم عدم وقوع النسبة الخبريّة وذلك واضح</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تصحيح ما ادّعي من كون الشرط المذكور في القضيّة شرطا لإيقاع الحكم وإصداره الّذي هو فعل المتكلّم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الفرق بين الإنشاء والخبر في عدم استلزام انتفاء إيقاع الحكم بسبب انتفاء شرطه انتفاء الحكم ، فكما أنّ بانتفاء نزول الثلج ينتفي إيقاع الحكم وهو الإخبار بكون الزمان شتاء وهو لا يستلزم انتفاء الحكم في نفس الأمر وهو وقوع النسبة الخبريّة أعني كون الزمان شتاء ، فكذلك بانتفاء المجيء ينتفي إيقاع الحكم الإنشائي وهو الإيجاب وهذا لا يستلزم انتفاء أصل الحكم الإنشائي وهو الوجوب ، لجواز ثبوته للمسكوت عنه بسبب آخر ، بل بإيقاع آخر غير هذا الإيقاع الواقع في هذه القضيّة سابق عليه أو لا حق به ، على أنّ المراد من الحكم المتنازع في انتفائه عند انتفاء الشرط إنّما هو نوعه لا خصوص شخصه الّذي أنشأه المتكلّم بتلك القضيّة ، فإنّه ممّا لا خلاف لأحد في انتفائه عن المسكوت عنه وعدم شموله له ، لقصور القضيّة المنطوقيّة عن </w:t>
      </w:r>
      <w:bookmarkStart w:id="153" w:name="pg15527_176067"/>
    </w:p>
    <w:p>
      <w:pPr>
        <w:pStyle w:val="BookText"/>
        <w:rPr/>
      </w:pPr>
      <w:bookmarkEnd w:id="153"/>
      <w:r>
        <w:rPr>
          <w:rFonts w:ascii="Amiri" w:hAnsi="Amiri" w:eastAsia="Amiri" w:cs="Amiri"/>
          <w:color w:val="111111"/>
          <w:sz w:val="28"/>
          <w:sz w:val="28"/>
          <w:szCs w:val="28"/>
          <w:rtl w:val="true"/>
          <w:lang w:bidi="ar-SA"/>
        </w:rPr>
        <w:t xml:space="preserve">احتجّ السيّد رحمه‌اللّه بأنّ الشرط هو تعليق الحكم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يمتنع أن يخلفه وينوب منابه شرط آخر يجري مجراه ، ولا يخرج عن أن يكون شرطا الا ترى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قبول الشاهد الواحد حتّى ينضمّ إليه آخر؟ فانضمام الثاني إلى الأوّل شرط في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نعلم أنّ ضمّ امراتين إلى الشاهد الأوّل يقوم 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نعلم بدليل ، أنّ ضمّ اليمين إلى الواحد يقوم مقامه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فنيابة بعض الشروط عن بعض أكثر من أن تحصى</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8594327_2142443653"/>
      <w:bookmarkStart w:id="155" w:name="_Toc52"/>
      <w:bookmarkEnd w:id="154"/>
      <w:r>
        <w:rPr>
          <w:rtl w:val="true"/>
        </w:rPr>
        <w:t>حجج المنكرين لحجّية مفهوم الشرط</w:t>
      </w:r>
      <w:bookmarkEnd w:id="155"/>
    </w:p>
    <w:p>
      <w:pPr>
        <w:pStyle w:val="BookText"/>
        <w:rPr/>
      </w:pPr>
      <w:r>
        <w:rPr>
          <w:rFonts w:ascii="Amiri" w:hAnsi="Amiri" w:eastAsia="Amiri" w:cs="Amiri"/>
          <w:color w:val="111111"/>
          <w:sz w:val="28"/>
          <w:sz w:val="28"/>
          <w:szCs w:val="28"/>
          <w:rtl w:val="true"/>
          <w:lang w:bidi="ar-SA"/>
        </w:rPr>
        <w:t xml:space="preserve">إفادته له أيضا ، فإنّ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وجوب الإكرام لصورة عدم المجيء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يجوز ثبوت الوجوب لغير المذكور بإنشاء آخر سابق على الإنشاء المذكور أو لاحق به ، وهذا الاحتمال لا يقصر عن احتمال وقوع النسبة الخبريّة في الخبر في صورة انتفاء إيقاعه وهو إخبار المتكلّم به ، هذا مع تطرّق المنع إلى دعوى كون الشرط شرطا لإيقاع الحكم استنادا إلى التبادر ، بل الظاهر المتبادر من التعليق كونه شرطا لنفس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السببيّة على وجه الانحصار كما ذكرناه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ظهوره في الانتفاء عند انتفائه ، وهو لا ينافي احتمال عدم انتفائه فيجب الأخذ بهذا الظهور ، إلاّ حيث دلّ دليل من الخارج على كون الشرط شرطا للحكم بوجود الجزاء لا لوجوده كما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نزل الثلج فالزمان 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بِكُمْ مِنْ نِعْمَةٍ فَمِنَ اللّهِ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مقطوع من عبارته في الذريعة وتمام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الشرط عندنا كالصفة في أنّه لا يدلّ على أنّ ما عداه بخلافه ، وبمجرّد الشرط لا يعلم ذلك وإنّما نعلمه في بعض المواضع بدليل منفصل ، لأنّ تأثير الشرط أن يتعلّق الحكم به ، وليس يمتنع أن يخلفه وينوب عنه شرط آخر ويجري مجراه ولا يخرج من أن يكون شرطا ، ألا ترى أنّ قوله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آخر ما قرّره المصنّف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منه أنّه معترف بإفادة الجملة الشرطيّة سببيّة المقدّم للتالي ، وإن كان ربّما يأباه </w:t>
      </w:r>
    </w:p>
    <w:p>
      <w:pPr>
        <w:pStyle w:val="BookText"/>
        <w:rPr/>
      </w:pPr>
      <w:r>
        <w:rPr>
          <w:rFonts w:ascii="Amiri" w:hAnsi="Amiri" w:eastAsia="Amiri" w:cs="Amiri"/>
          <w:color w:val="111111"/>
          <w:sz w:val="28"/>
          <w:sz w:val="28"/>
          <w:szCs w:val="28"/>
          <w:rtl w:val="true"/>
          <w:lang w:bidi="ar-SA"/>
        </w:rPr>
        <w:t xml:space="preserve">واحتجّ موافقوه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لو كان انتفاء الشرط مقتضيا لانتفاء ما علّق عليه ، لكان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تُكْرِهُوا فَتَياتِكُمْ عَلَى الْبِغاءِ إِنْ أَرَدْنَ تَحَصُّناً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دالا على عدم تحريم الإكراه ، حيث لا يردن التحصّن ، وليس كذلك ، بل هو حرام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 إذا علم وجود ما يقوم مقامه ، كما في المثال الذي ذكره ، لم يكن ذلك الشرط وحده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الشرط حينئذ أحدهما ؛ فيتوقّف انتفاء المشروط على انتفائهما معا ؛ لأنّ مفهوم أحدهما لا يعدم إلاّ بعدمهما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له بدل ، كما هو مفروض المبحث ، كان الحكم مختصّا به ، ولزم من عدمه عدم المشروط ، للدليل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الاستشهاد بآية الاستشهاد </w:t>
      </w:r>
      <w:r>
        <w:rPr>
          <w:rStyle w:val="FootnoteAnchor"/>
          <w:rtl w:val="true"/>
        </w:rPr>
        <w:footnoteReference w:id="126"/>
      </w:r>
      <w:r>
        <w:rPr>
          <w:rFonts w:ascii="Amiri" w:hAnsi="Amiri" w:eastAsia="Amiri" w:cs="Amiri"/>
          <w:color w:val="111111"/>
          <w:sz w:val="28"/>
          <w:sz w:val="28"/>
          <w:szCs w:val="28"/>
          <w:rtl w:val="true"/>
          <w:lang w:bidi="ar-SA"/>
        </w:rPr>
        <w:t>ولكنّه ينكر إفادتها كونه سببا على التعيين وعلى وجه الانحصار ، واستند في ذلك الى عدم امتناع تعدّد الأسباب ، ونيابة سبب آخر عن السبب المذكور في القضيّة في صورة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بإفادة التعليق على الشرط انتفاء الحكم عند انتفاء الشرط لا يرجع إلى دعوى الامتناع حتّى يقابل بنفي الامتناع الّذي أقصاه قيام الاحتمال ، بل يبنى على دعوى الظهور في التعيين والانحصار الملازم للانتفاء عند الانتفاء ، وهذا لا ينافي الاحتمال كما أنّ الاحتمال لا يعارض الظهور ، وأمّا ما قام فيه دليل من الخارج على التعدّد والنيابة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أنّ محلّ البحث على عكس ما ذكره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نعلمه في بعض المواضع بدليل منفصل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المذكور بعد النهي في الآية كالشرط المذكور بعد النهي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إن كنت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به حقيقة التعليق ، وهو تعليق الجزاء على الشرط بحيث يترتّب وجوده على وجوده وعدمه على عدمه ، كما هو قضيّة السببيّة على التعيين ، بل يقصد به تعليل الحكم به على معنى ورود الشرطيّة في الكلام</w:t>
      </w:r>
    </w:p>
    <w:p>
      <w:pPr>
        <w:pStyle w:val="BookText"/>
        <w:rPr/>
      </w:pPr>
      <w:r>
        <w:rPr>
          <w:rFonts w:ascii="Amiri" w:hAnsi="Amiri" w:eastAsia="Amiri" w:cs="Amiri"/>
          <w:color w:val="111111"/>
          <w:sz w:val="28"/>
          <w:sz w:val="28"/>
          <w:szCs w:val="28"/>
          <w:rtl w:val="true"/>
          <w:lang w:bidi="ar-SA"/>
        </w:rPr>
        <w:t xml:space="preserve">وعن الثاني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يقتضي عدم تحريم الإكراه إذا لم يردن التحصّن ، لكن لا يلزم من عدم الحرمة ثبوت الإباحة ؛ إذ انتفاء الحرمة قد يكون بطريان الحلّ ، وقد يكون لامتناع وجود متعلّقها عقلا ؛ لأنّ السالبة تصدق بانتفاء المحمول تارة وبعدم الموضوع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هنا منتف ، لأنّهنّ إذا لم يردن التحصّن فقد أردن البغاء ومع إرادتهنّ البغاء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إكراههنّ عليه ؛ فإنّ الإكراه هو حمل الغير 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يكون كارها يمتنع تحقّق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يتعلّق به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لتعليل الحكم بالشرط المذكور في القضيّة ليفيد عموم وجوده حيثما وجد الشرط ، على وجه ينتظم به في حاصل المعنى قياس مشتمل على كبرى كلّيّة على حدّ المنصوص العلّة ، فيكون تقدير المثال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لأنّك مؤمن ، وكلّ مؤمن يحرم عليه شرب الخمر ، فأنت يحرم عليك شرب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لا يقتضي انتفاء الحكم حيثما ينتفي الشرط المعلّل به ، بل لا يقتضي كون الشرط المعلّل به سببا مؤثّرا في وجود الحكم فضلا عن اقتضائه انتفاء الحكم عند انتفائه ، لجواز كون العلّة المؤثّرة في وجوده أمرا مشتركا بين ذلك الشرط وغيره ممّا يضادّه كالإيمان والكفر في المثال المذكور ، أو يناقضه كإرادة التعفيف وعدم إرادته في الآية ، فلا يلزم الانتفاء عند الانتفاء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فاستوضح جميع ما بيّنّاه من ملاحظة 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حادث إن كان متغيّرا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حاصل المعنى يؤول إلى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حادث لأنّه متغيّر ، وكلّ متغيّر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كون التغيّر علّة لوجود الحدوث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معنى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القيد الوارد بعد النهي للعلّة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 في المثال المذكور ونظائره الّتي منها الآية كونه للتعليل ، وإن لم يكن الشرط المعلّل به علّة مؤثّرة في وجود الحكم في نفس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 لأنّ عدم إرادة التحصّن ليس بعين إرادة البغاء ولا مستلزما له ، لثبوت الواسطة المقتضية لانتفاء إرادة التحصّن وإرادة البغاء معا ، كما في صورة ما لو لم يكن البغاء</w:t>
      </w:r>
      <w:bookmarkStart w:id="156" w:name="pg15527_176070"/>
    </w:p>
    <w:p>
      <w:pPr>
        <w:pStyle w:val="BookText"/>
        <w:rPr/>
      </w:pPr>
      <w:bookmarkEnd w:id="156"/>
      <w:r>
        <w:rPr>
          <w:rFonts w:ascii="Amiri" w:hAnsi="Amiri" w:eastAsia="Amiri" w:cs="Amiri"/>
          <w:color w:val="111111"/>
          <w:sz w:val="28"/>
          <w:sz w:val="28"/>
          <w:szCs w:val="28"/>
          <w:rtl w:val="true"/>
          <w:lang w:bidi="ar-SA"/>
        </w:rPr>
        <w:t xml:space="preserve">محبوبا ولا مبغوضا لهنّ ، فيتحقّق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الجواب يؤول بالأخرة إلى إنكار المفهوم في الآية والمقصود إثباته ، فإنّ معنى القول بالمفهوم أنّ انتفاء الشرط سبب لانتفاء الجزاء ، ولازمه عدم كون السبب للانتفاء هو عدم الموضوع أو المحمول ، بل لا بدّ من بقائهما على حالهما مع انتفاء الشرط فقط ، فلو كانت الآية ذات مفهوم كان ذلك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إرادة التعفّف سبب لعدم حرمة الإكراه ، والمفروض في الجواب أنّ عدم إمكان الإكراه في صورة عدم إرادة التعفّف سبب لعدم حرمته ، وبينهما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لموافقي السيّد في نفي المفهوم وجوه اخر غير ما نقله المصنّف ، مذكورة في بعض الكتب ولا جدوى في الإطناب بذكرها وذكر ما يرد عليها ، فلنقتصر على الوجهين المتقدّمين</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8594329_2142443653"/>
      <w:bookmarkStart w:id="158" w:name="_Toc53"/>
      <w:bookmarkEnd w:id="157"/>
      <w:r>
        <w:rPr>
          <w:rtl w:val="true"/>
        </w:rPr>
        <w:t>القضيّة الشرطيّة تقتضي التلازم بين المقدّم والتالي في طرفي الوجود والعدم</w:t>
      </w:r>
      <w:bookmarkEnd w:id="158"/>
    </w:p>
    <w:p>
      <w:pPr>
        <w:pStyle w:val="BookText"/>
        <w:rPr/>
      </w:pPr>
      <w:r>
        <w:rPr>
          <w:rFonts w:ascii="IRNazanin" w:hAnsi="IRNazanin" w:eastAsia="IRNazanin"/>
          <w:color w:val="111111"/>
          <w:sz w:val="28"/>
          <w:sz w:val="28"/>
          <w:szCs w:val="28"/>
          <w:rtl w:val="true"/>
          <w:lang w:bidi="fa-IR"/>
        </w:rPr>
        <w:t>فائدتان</w:t>
      </w:r>
    </w:p>
    <w:p>
      <w:pPr>
        <w:pStyle w:val="BookText"/>
        <w:rPr/>
      </w:pPr>
      <w:r>
        <w:rPr>
          <w:rFonts w:ascii="Amiri" w:hAnsi="Amiri" w:eastAsia="Amiri" w:cs="Amiri"/>
          <w:color w:val="111111"/>
          <w:sz w:val="28"/>
          <w:sz w:val="28"/>
          <w:szCs w:val="28"/>
          <w:rtl w:val="true"/>
          <w:lang w:bidi="ar-SA"/>
        </w:rPr>
        <w:t>الفائدة الاولى</w:t>
      </w:r>
    </w:p>
    <w:p>
      <w:pPr>
        <w:pStyle w:val="BookText"/>
        <w:rPr/>
      </w:pPr>
      <w:r>
        <w:rPr>
          <w:rFonts w:ascii="Amiri" w:hAnsi="Amiri" w:eastAsia="Amiri" w:cs="Amiri"/>
          <w:color w:val="111111"/>
          <w:sz w:val="28"/>
          <w:sz w:val="28"/>
          <w:szCs w:val="28"/>
          <w:rtl w:val="true"/>
          <w:lang w:bidi="ar-SA"/>
        </w:rPr>
        <w:t>قد تقرّر من تضاعيف كلماتنا في المسألة ومقدّماتها أنّ القضيّة الشرطيّة عند مشهور الطائفة يقتضي التلازم بين المقدّم والتالي في كلّ من طرفي الوجود والعدم ، وينحلّ ذلك التلازم إلى ملازمة وجود الأوّل لوجود الثاني ، وملازمة وجود الثاني لوجود الأوّل ، وملازمة عدم الأوّل لعدم الثاني ، وملازمة عدم الثاني لعدم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المنافاة بينه وبين ما عليه جمهور أهل الميزان في القياس الاستثنائي من اختصاص إنتاجه بصورتين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نقيض التالي ينتج رفع المقدّم ، واستثناء وضع المقدّم ينتج وضع التالي ، بخلاف ما عليه الاصوليّون فإنّه يقتضي الإنتاج في كلّ من الرفع والوضع لكلّ من المقدّم والتالي ، فصور النتيجة الحاصلة من القياس الاستثنائي عندهم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اعتذر بتغاير طريقة الفريقين في أدوات الشرط ، فإنّ أهل الميزان اصطلحوها في الدلالة على مجرّد التلازم بين الشيئين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أن يقال بأنّ الاختلاف الّذي يتراءى بين الفريقين اختلاف نشأ من اختلاف موضوعي بحثهما ، فإنّ الاصوليّين خصّوا محلّ بحثهم بالألفاظ باعتبار دلالاتها على المعاني إثباتا ونفيا ، ليظهر فائدته في الشرعيّات الّتي يكتفى فيها بالظنّ والظهور المستندين إلى دلالات الألفاظ ، والآخرين خصّوا موضوع بحثهم بالمعاني من حيث إيصالها إلى المجهول النظري إثباتا ونفيا ، ليحصل فائدته في العقليّات الّتي يضرّ بدلائلها </w:t>
      </w:r>
      <w:bookmarkStart w:id="159" w:name="pg15527_176071"/>
    </w:p>
    <w:p>
      <w:pPr>
        <w:pStyle w:val="BookText"/>
        <w:rPr/>
      </w:pPr>
      <w:bookmarkEnd w:id="159"/>
      <w:r>
        <w:rPr>
          <w:rFonts w:ascii="Amiri" w:hAnsi="Amiri" w:eastAsia="Amiri" w:cs="Amiri"/>
          <w:color w:val="111111"/>
          <w:sz w:val="28"/>
          <w:sz w:val="28"/>
          <w:szCs w:val="28"/>
          <w:rtl w:val="true"/>
          <w:lang w:bidi="ar-SA"/>
        </w:rPr>
        <w:t>مجرّد الاحتمال ، فجعلوا موضوع كلامهم في القياس الاستثنائي ما كان مقطوعا به من تلازم الطرفين في المقدّم والتالي ، وليس بمقطوع به إلاّ ملازمة وضع المقدّم لوضع التالي وملازمة رفع التالي لرفع المقدّم ، بخلاف الأوّلين ، فإنّهم بنوا في مدلول اللفظ على الملازمة بين المقدّم والتالي في كلّ من الوجود والعدم لعدم اقتصارهم في دلالات الألفاظ على المقطوع به ، بل المظنون به عندهم معمول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بالفرق المذكور استدلال الأوّلين فيما صاروا إليه بالتبادر والظهور ، وتعليل الآخرين فيما حكموا به بجواز عموم التالي ، فلولا نظرهم إلى المعاني والإيصال في العقليّات مع اعتبار القطع فيها لما كان تعليلهم منطبقا على المعلّل له ، لأنّ الاحتمال إنّما يقدح في الدلائل العقليّة الّتي يطلب فيها القطع بالمطلوب ، كما أنّه لولا نظر الأوّلين في الدلالات اللفظيّة بالقياس إلى الشرعيّات لما استقام استدلالهم المذكور لكون الظهور أعمّ من القطع بالمطلوب ، فلا منافاة بين كلاميهما ، ضرورة اعتبار وحدة الموضوع في التناقض ، ولم يظهر لأهل الميزان ولا غيرهم اصطلاح خاصّ في أدوات الشرط ، وإنّما يستعملونها في كشف مقاصدهم على طريقة استعمال غيرهم في المخاطبات ، وكثيرا مّا يستعملها العرف في إفادة اللزوم فقط وهو القدر المتيقّن من مفادها والجامع بين استعماليها ، فليتدبّر</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8594331_2142443653"/>
      <w:bookmarkStart w:id="161" w:name="_Toc54"/>
      <w:bookmarkEnd w:id="160"/>
      <w:r>
        <w:rPr>
          <w:rtl w:val="true"/>
        </w:rPr>
        <w:t>في تعدّد الشرط ووحدة الجزاء</w:t>
      </w:r>
      <w:bookmarkEnd w:id="161"/>
    </w:p>
    <w:p>
      <w:pPr>
        <w:pStyle w:val="BookText"/>
        <w:rPr/>
      </w:pPr>
      <w:r>
        <w:rPr>
          <w:rFonts w:ascii="Amiri" w:hAnsi="Amiri" w:eastAsia="Amiri" w:cs="Amiri"/>
          <w:color w:val="111111"/>
          <w:sz w:val="28"/>
          <w:sz w:val="28"/>
          <w:szCs w:val="28"/>
          <w:rtl w:val="true"/>
          <w:lang w:bidi="ar-SA"/>
        </w:rPr>
        <w:t>الفائدة الثانية</w:t>
      </w:r>
    </w:p>
    <w:p>
      <w:pPr>
        <w:pStyle w:val="BookText"/>
        <w:rPr/>
      </w:pPr>
      <w:r>
        <w:rPr>
          <w:rFonts w:ascii="Amiri" w:hAnsi="Amiri" w:eastAsia="Amiri" w:cs="Amiri"/>
          <w:color w:val="111111"/>
          <w:sz w:val="28"/>
          <w:sz w:val="28"/>
          <w:szCs w:val="28"/>
          <w:rtl w:val="true"/>
          <w:lang w:bidi="ar-SA"/>
        </w:rPr>
        <w:t>إذ قد عرفت اقتضاء التعليق على الشرط سببيّة المقدّم للتالي المستلزمة لانتفاء التالي بانتفاء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يرد في الخطاب قضايا شرطيّة متعدّدة اعتورت فيها شروط عديدة على جزاء واحد ، فيقع فيها التعارض بين منطوق كلّ ومفهوم الآخر على وجه تعارض العامّ والخاصّ نظرا إلى عموم المفهوم في كلّ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أعطاك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ألبسك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فإنّ مفهوم الأوّل أنّه إن لم يجئك فلا يجب إكرامه ، اعطاك أو لا ، ألبسك أو لا وحينئذ فلا بدّ من العلاج الّذي يتصوّر 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بتعدّد الجزاء على حسب تعدّد الشروط فيما لو كان قابلا للتعدّد كإكرام زيد ، حتّى يكون كلّ شرط سببا تامّا لجزائه غير مقيّد بشيء من الامور الوجوديّة والعدميّة ، ويلزم من انتفائه انتفاء الجزاء الخاصّ به وهو الإيجاب المعلّق عليه خاصّة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تعدّد الايجابات في صورة اجتماع الشروط وعدم تداخل المسبّبات ، </w:t>
      </w:r>
    </w:p>
    <w:p>
      <w:pPr>
        <w:pStyle w:val="BookText"/>
        <w:rPr/>
      </w:pPr>
      <w:r>
        <w:rPr>
          <w:rFonts w:ascii="Amiri" w:hAnsi="Amiri" w:eastAsia="Amiri" w:cs="Amiri"/>
          <w:color w:val="111111"/>
          <w:sz w:val="28"/>
          <w:sz w:val="28"/>
          <w:szCs w:val="28"/>
          <w:rtl w:val="true"/>
          <w:lang w:bidi="ar-SA"/>
        </w:rPr>
        <w:t>ومرجعه إلى تقييد المفاهيم كلّ بحالة انتفاء الشرط الآخر ، بناء على أنّه بإطلاقه يقتضي انتفاء الحكم بنوعه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في المناطيق بجعل كلّ شرط في تأثيره مقيّدا بوجود شرط آخر ، حتّى يكون موضوع السببيّة مجموع الشروط من حيث المجموع ، على وجه يكون انتفاء كلّ شرط بانفراده موجبا لانتفاء الجزاء ، بضابطة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الجزء يقضي بارتفاع حكم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تطرّق التقييد إلى المنطوق خاصّة دون المفهوم ، وبناء هذا الاحتمال على جعل التعليق في كلّ قضيّة لمجرّد التلازم بين طرفيه في العدم دون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القضايا المتعدّدة مرادا بها بيان قيام السببيّة بالقدر المشترك الاعتباري بين الشروط المعبّر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يكون إفراد كلّ شرط بالذكر من جهة كونه فردا من ذلك القدر المشترك محصّلا له ، فيكون الجزاء حينئذ يدور على ذلك القدر المشترك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أنّه يوجد مع وجود إحدى الخصوصيّات ويلزم أن يترتّب الجزاء عليه ، وينعدم بانعدام جميع ذلك الخصوصيّات ويلزم انتفاء الجزاء حينئذ ، فلو اتّفق وجود أكثر من خصوصيّة فإن كان ذلك على سبيل الدفعة يترتّب عليه وجود الجزاء مرّة ، لأنّ وجود أكثر من فرد واحد في آن واحد لا يوجب التعدّد في تحقّق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وواحد وإن كان على سبيل التدريج يلزم التكرار في الجزاء ، لأنّ وجود أكثر من فرد واحد تدريجا يوجب تعدّد القدر المشترك في تحقّقه الخارجي ، والجزاء تابع له فيتعدّد لمكان تعدّد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التقييد في كلّ من المناطيق والمفاهيم ، بكون كلّ شرط مقيّدا في تأثيره بأمر عدمي وهو حالة انتفاء سائر الشروط ، فيلزم أن يكون انتفاؤه في اقتضاء انتفاء الجزاء مقيّدا بانتفاء سائر الشروط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بخلوّ القضايا عن المفهوم بالمرّة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إنّما أراد بها إفادة العلقة بين كلّ شرط وجزائه في الوجود فقط ، ولم يتعلّق من قبله حكم بصورة انتفاء الشروط لا نفيا ولا إثباتا ، فيندرج انتفاؤها حينئذ في عنوان ما لا نصّ فيه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عدم تداخل المسبّبات حال اجتماع الأسباب إن كان موضوعها قابلا للتعدّد ، بخلاف ما لم يقبل التعدّد كالقتل فلا مناص حينئذ من التداخل ، لا من جهة أنّه </w:t>
      </w:r>
    </w:p>
    <w:p>
      <w:pPr>
        <w:pStyle w:val="BookText"/>
        <w:rPr/>
      </w:pPr>
      <w:r>
        <w:rPr>
          <w:rFonts w:ascii="Amiri" w:hAnsi="Amiri" w:eastAsia="Amiri" w:cs="Amiri"/>
          <w:color w:val="111111"/>
          <w:sz w:val="28"/>
          <w:sz w:val="28"/>
          <w:szCs w:val="28"/>
          <w:rtl w:val="true"/>
          <w:lang w:bidi="ar-SA"/>
        </w:rPr>
        <w:t>الأصل بل من جهة عدم قابليّة المحلّ لعدم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بكون القضايا مرادا بها نفي الترتّب بين الجزاء والشروط المذكورة دفعا لتوهّم المكلّف إيّاه ، فيكون مفاد الجميع ثبوت الحكم في جميع أحوال الموضوع وعدم اختصاصه ببعض دون بعض ، وأنّ موضوع الجزاء لازم الإيجاب في أيّ من أحواله اتّفق مع التكرار حسبما يقتضيه الإمكان ، أو على حسب تكرار الإنشاء في تلك القضايا مع قابليّة المحلّ ، أو لا معه بإرادة إيجاب الطبيعة مع عدم قابليّة المحلّ ، أو معها بناء على أنّ القضايا المتعدّدة اريد بها التأكيد دون 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يحتمل في المقام وجوه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مفهوم كلّ بمنطوق الآخر ، فيؤول المفاد إلى أنّ انتفاء المجيء سبب لانتفاء وجوب الإكرام إن لم يخلفه الإعطاء ولا الإلباس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المنافاة بين المناطيق ، نظرا إلى أنّه في صورة الاجتماع الّذي هو محلّ توهّم المنافاة يعمل بالجميع ويحكم بلزوم التكرار ، إن لم يدلّ دليل على التداخل ولم يكن موضوع الجزاء ممّا لا يقبل التعدّد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زنى فاقتله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ارتدّ فاقتله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 النبيّ صلى‌اللّه‌عليه‌وآله‌وسلم فاقتله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الأوّل وهو تقييد منطوق كلّ بمفهوم الآخر مع إبقاء المفاهيم على إطلاقها ، فيؤول المفاد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المجيء سبب لوجوب الإكرام إن لم ينتف معه الإعطاء والإلباس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إطلاق بعض المناطيق حتّى يكون سببيّة بعض الشروط مطلقة وسببيّة البعض مقيّدة بصورة الاجتماع مع الأوّل أو بحالة انتفاء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خفاء في وهن هذه الوجوه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قضيّة القول بعدم المنافاة بين المناطيق ليتفرّع عليه العمل بالجميع والحكم بلزوم التكرار ، كون كلّ شرط سببا تامّا لجزائه المعلّق عليه من غير ارتباط له بالشرط الآخر في السببيّة لا وجودا ولا عدما ، ومعه ارتفع المنافاة عمّا بين المفاهيم ، فلا حاجة حينئذ إلى تقييد ، لوضوح أنّ الّذي يوجب انتفاؤه انتفاء الشرط من الحكم المنطوقي إمّا أن يكون خصوص ما علّق على ذلك الشرط ، أو الحكم الكلّي الّذي لم يؤخذ معه شيء من الخصوصيّات ، ولا سبيل إلى ذلك إذ المفهوم إنّما ينفي الحكم الّذي أثبته المنطوق والحكم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ممّا أثبته ذلك الشرط الّذي فرض انتفاؤه ، </w:t>
      </w:r>
    </w:p>
    <w:p>
      <w:pPr>
        <w:pStyle w:val="BookText"/>
        <w:rPr/>
      </w:pPr>
      <w:r>
        <w:rPr>
          <w:rFonts w:ascii="Amiri" w:hAnsi="Amiri" w:eastAsia="Amiri" w:cs="Amiri"/>
          <w:color w:val="111111"/>
          <w:sz w:val="28"/>
          <w:sz w:val="28"/>
          <w:szCs w:val="28"/>
          <w:rtl w:val="true"/>
          <w:lang w:bidi="ar-SA"/>
        </w:rPr>
        <w:t>ولو فرض كونه نافيا لما أثبته ذلك الشرط فلا يحتاج إلى تقييده بانتفاء سائر الشروط ، لفرض عدم مدخليّتها في الحكم الخاصّ المعلّق على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المقصود بالتأويل إن كان رفع التنافي بين المناطيق والمفاهيم فهو لا يتأتّى بمجرّد التصرّف في المناطيق ، مع أنّ هذا الوجه يرجع إلى ثاني الوجوه الاولة والفرق بينهما اعتباري باعتبار الانضمام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بعض المناطيق لو قيّد بحالة انتفاء الشرط في المنطوق الآخر لم يرتفع التنافي المتوهّم بين مفهومه والمنطوق الآخر ، ولو قيّد بصورة اجتماع شرطه مع شرط المنطوق الآخر لم يترتّب عليه الفائدة المقصودة من التعليق ، لكون الشرط في المنطوق الآخر مستقلاّ في السببيّة ، ففرض الشرط المقيّد معه كان كالحجر الموضوع في جنب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اعتبار ذلك من جهة أنّه كاشفيّ غالبيّ عن وجود المطلق لا لمدخليّته في التأثير حتّى ينافي استقلال المطلق ، وهذا كما ترى ممّا لا يكاد يتعقّل ، ضرورة أنّ القيد إمّا أن يفرض اعتباره في موضع العلم بوجود المطلق معه كان الإشكال باقيا ، وإلاّ لم يعلم تحقّق شرط اعتباره وهو الاجتماع ، ومعه لا يعقل كونه كاشفا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الوجوه الاولة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فأوجهها وأوفقها بظاهر اللفظ أوّلها ، حيث لم يعلم وحدة التكليف لما فيه من رجحان التأسيس على التأكيد ، وعدم الخروج عن الظاهر لا في الشرط ولا في الجزاء ولا في التركيب ، مع أنّه المنساق إلى الذهن في متفاهم العرف ، وعليه مبنى أصالة عدم التداخل في الأسباب والمسبّبات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رسالة منفردة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ظهور أدلّة الأسباب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أسباب الوجوب مثلا بمقتضى ظهور أدلّة سببيّتها يقتضي تعدّد الوجوب ، وتعدّد الوجوب يقتضي تعدّد الواجب ، وتعدّد الواجب يقتضي تعدّد الامتثال ، وحيث ثبت التداخل كان خروجا عن أحد هذه الظهورات الثلاث ، مع أنّه لولاه لزم الخروج عن الظاهر من غير داع وتطرّق التقييد إلى المطلق من غير شاهد ، ومرجعه إلى عدم التعارض بعد البناء على تعدّد الجزاء على حسب تعدّد الشروط كما هو قضيّة ظاهر التعليق في القضايا ، فإنّ المفهوم رفع للحكم المنطوقي وهو عبارة عن الحكم المنوط </w:t>
      </w:r>
    </w:p>
    <w:p>
      <w:pPr>
        <w:pStyle w:val="BookText"/>
        <w:rPr/>
      </w:pPr>
      <w:r>
        <w:rPr>
          <w:rFonts w:ascii="Amiri" w:hAnsi="Amiri" w:eastAsia="Amiri" w:cs="Amiri"/>
          <w:color w:val="111111"/>
          <w:sz w:val="28"/>
          <w:sz w:val="28"/>
          <w:szCs w:val="28"/>
          <w:rtl w:val="true"/>
          <w:lang w:bidi="ar-SA"/>
        </w:rPr>
        <w:t xml:space="preserve">وجوده بوجود الشرط ، ورفع ذلك الحكم المنوط بوجود الشرط عند انتفاء الشرط لا ينافي ثبوت الحكم المنوط بوجود شرط آخر عند وجود ذلك الشرط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بالمطابقة على إناطة وجود وجوب إكرام زيد بوجود مجيئه وبالالتزام على نفي ذلك الحكم المنوط وجوده بوجود المجيء على تقدير انتفاء المجيء ، وهذا لا ينافي إثبات وجوبه منوطا بوجود الإعطاء أو الإلباس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يلائم ما تقدّم عند الكلام في ثمرة النزاع في المسألة ، من أنّه على القول بالمفهوم لو وجد في خطاب آخر ما يدلّ على ثبوت الحكم للمسكوت عنه حصل التعارض بينه وبين المفهوم فلا بدّ من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وقوع التعارض بين مفهوم كلّ شرطيّة ومنطوق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تقدّم ثمّة لا ينافي ما ذكرناه هنا ، فإنّ إثبات الحكم للمسكوت عنه غير إثباته لمقارنه من الشرط الموجود المقارن لعدم الشرط المعدوم وهو المسكوت عنه الّذي يعبّر عنه بغير المذكور ، فمفهوم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وجوب إكرامه على تقدير عدم مجيئه ، وهذا المعنى ثابت بطريق القضيّة المعقولة ، ولو اوّلت هذه القضيّة بالقضيّة الملفوظة كانت عبارة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يجئك زيد فلا 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لو ورد في خطاب آخر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يجئك زيد وجب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معارضا له ، بخلاف ما لو ورد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أعطاك زيد وجب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يعارض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يجئك زيد لا يجب إكرامه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وحدة الشرط الّتي هي من الوحدات الثمانية المعتبرة في التناقض متحقّقه فيه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يجئك وجب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أعطاك وجب إكرامه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سابقا الإشارة إلى أنّ المفهوم عبارة عن نفي سنخ الحكم على تقدير انتفاء الشرط لا خصوص شخصه الّذي هو الحكم المنطوقي ، وقضيّة نفيه انتفاء جميع أفراده ، وهذا ينافي ثبوت ما أثبته الشرط الآخر على تقدير وجوده لأنّه من جملة أفراده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المراد من سنخ الحكم ما يلاحظ سنخيّته بالقياس إلى حالات انتفاء الشرط المشخّصة له ولو باعتبار الزمان والمكان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مجيء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زمان تحقّق وفي كلّ مكان فرض سبب لانتفاء وجوب إكرامه المنوط بمجيئه وهكذا بالقياس إلى سائر أحواله المشخّصة له ، وهذا هو المراد من سنخ الحكم المنتفي عن المسكوت عنه ، لا بالقياس إلى مقارناته الغير المشخّصة له ، والشرط الآخر الموجود حين انتفاء الشرط المعدوم مقارن له </w:t>
      </w:r>
      <w:bookmarkStart w:id="162" w:name="pg15527_176076"/>
    </w:p>
    <w:p>
      <w:pPr>
        <w:pStyle w:val="BookText"/>
        <w:rPr/>
      </w:pPr>
      <w:bookmarkEnd w:id="162"/>
      <w:r>
        <w:rPr>
          <w:rFonts w:ascii="Amiri" w:hAnsi="Amiri" w:eastAsia="Amiri" w:cs="Amiri"/>
          <w:color w:val="111111"/>
          <w:sz w:val="28"/>
          <w:sz w:val="28"/>
          <w:szCs w:val="28"/>
          <w:rtl w:val="true"/>
          <w:lang w:bidi="ar-SA"/>
        </w:rPr>
        <w:t>لا أنّه مشخّص له ، وثبوت الفرد الآخر من الحكم منوط بوجود المقارن لا بما هو من أحوال انتفاء الشرط المعدوم ، فليس من الأفراد المعتبر انتفاؤها بفرض انتفاء سنخ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علم </w:t>
      </w:r>
      <w:r>
        <w:rPr>
          <w:rStyle w:val="FootnoteAnchor"/>
          <w:rtl w:val="true"/>
        </w:rPr>
        <w:footnoteReference w:id="129"/>
      </w:r>
      <w:r>
        <w:rPr>
          <w:rFonts w:ascii="Amiri" w:hAnsi="Amiri" w:eastAsia="Amiri" w:cs="Amiri"/>
          <w:color w:val="111111"/>
          <w:sz w:val="28"/>
          <w:sz w:val="28"/>
          <w:szCs w:val="28"/>
          <w:rtl w:val="true"/>
          <w:lang w:bidi="ar-SA"/>
        </w:rPr>
        <w:t xml:space="preserve">باعتبار الخارج وحدة التكليف في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توارد فيه القضايا المذكورة فلا مناص من المصير إلى ثالث الوجوه ، لكونه ممّا عداه وفيه الخروج عن بعض مراتب ظهور القضيّة الشرطيّة بل أداة الشرط ، وهو ظهورها في كون الشرط سببا على التعيين لا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الجمع بين مفاهيم القضايا ومناطيقها جعل كلّ شرط سببا على البدل ، وهذا ضرب من التجوّز في الشرطيّة بل الأداة ، نظرا إلى أنّها وضع للنسبة بين الشرط والجزاء من حيث ترتّب الجزاء على الشرط بعينه في الوجود ، فاستعمالها في النسبة بينهما من حيث ترتّب الجزاء في الوجود على أحد امور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الشرط استعمال لها في خلاف وضعها ، فليتدبّر في فروع المسألة فإنّها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خفي الجدران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خفي الأذان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وجوب القصر أحد الأمرين من خفاء الجدران وخفاء الأذان</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8594333_2142443653"/>
      <w:bookmarkStart w:id="164" w:name="_Toc55"/>
      <w:bookmarkEnd w:id="163"/>
      <w:r>
        <w:rPr>
          <w:rtl w:val="true"/>
        </w:rPr>
        <w:t>هل يقتضي تعدّد الأسباب تعدّد المسبّبات أم لا؟</w:t>
      </w:r>
      <w:bookmarkEnd w:id="164"/>
    </w:p>
    <w:p>
      <w:pPr>
        <w:pStyle w:val="BookText"/>
        <w:rPr/>
      </w:pPr>
      <w:r>
        <w:rPr>
          <w:rFonts w:ascii="Amiri" w:hAnsi="Amiri" w:eastAsia="Amiri" w:cs="Amiri"/>
          <w:color w:val="111111"/>
          <w:sz w:val="28"/>
          <w:sz w:val="28"/>
          <w:szCs w:val="28"/>
          <w:rtl w:val="true"/>
          <w:lang w:bidi="ar-SA"/>
        </w:rPr>
        <w:t xml:space="preserve">الفائدة الثالثة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اختلفوا في أنّ تعدّد الأسباب هل يقتضي تعدّد المسبّبات مطلقا أو لا يقتضيه مطلقا أو يقتضيه إذا كان السببان متخالفين كالتكلّم في الصلاة والشكّ بين الأربع والخمس فيها لسجود السهو ، والجنابة ومسّ الميّت لوجوب الاغتسال ، دون ما إذا كانا متجانسين كالتكلّم في الصلاة مرّة بعد اخرى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للمشهور المنصور وعليه بعض الأعاظم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الأسباب عدم التداخل إلاّ ما أثبته الدليل وهو الأقوم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لجماعة منهم المحقّق الخوانساري في مشارق الشموس والفاضل النراقي في عوائده وبعض الأفاضل فعبّروا عنه بأصالة التداخل في الأسباب إلاّ ما أخرجه الدليل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محكيّ عن ابن إدريس على ما في المحكيّ عن العلاّمة من أنّه حكاه عنه في بحث تكرار ما يوجب سجدة السهو ، ونسب إلى العلاّمة والمحقّق أيضا في الشرائع </w:t>
      </w:r>
    </w:p>
    <w:p>
      <w:pPr>
        <w:pStyle w:val="BookText"/>
        <w:rPr/>
      </w:pPr>
      <w:r>
        <w:rPr>
          <w:rFonts w:ascii="Amiri" w:hAnsi="Amiri" w:eastAsia="Amiri" w:cs="Amiri"/>
          <w:color w:val="111111"/>
          <w:sz w:val="28"/>
          <w:sz w:val="28"/>
          <w:szCs w:val="28"/>
          <w:rtl w:val="true"/>
          <w:lang w:bidi="ar-SA"/>
        </w:rPr>
        <w:t>والمختلف في مسألة تكرار وطء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أنّ التعدّد في عنوان كلامهم أعمّ ممّا ينشأ عن فعل المكلّف كما لو أتى بفردين من نوع واحد كما عرفت ، أو من جعل الشارع كما لو كانت السببيّة بين نوعين مختلفين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تبيّن أنّ نزاعهم في إحراز الأصل الأوّلي الّذي يجوز التخلّف عنه في بعض الموارد بدليل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محامل الأصل هنا إنّما هو القاعدة ، لكون النظر في استفادتها نفيا وإثباتا عن أدلّة الأسباب وغيرها من العقل والنقل ، فما في المحكي عن المحقّق الخوانساري من ترديد الأصل هنا بين الظاهر والاستصحاب والغلبة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والداعي إلى التعرّض لذكر المسألة في ذيل بحث مفهوم الشرط كونه أنسب وألصق من جهة ما يظهر منهم في مطاوي كلماتهم هنا دليلا وتمثيلا من كون موضوع المسألة أعمّ ممّا ثبتت سببيّته بالقضيّة الشرطيّة الّتي أثبتنا كونها لإفادة السببيّة أو بغيرها ممّا وقع فيه التصريح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ممّا يؤدّي مؤدّاه ، بل وأنت وإذا لاحظت الشرعيّات حقّ الملاحظة لوجدت أنّ ما ثبت السببيّة له بنحو التصريح ممّا يعزّ وقوعه في الخطابات الشرعيّة ، بل الغالب في الأسباب كون سببيّتها ثابتة بالقضايا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الأعاظم من عنونها في مباحث الأوامر فقال في عنوانها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فيما إذا تعدّد الأمر بتعدّد الأسباب إيجابا أو ندبا أو مختلفا في أنّه هل تقتضي تعدّد المأمور به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 المسألة اصوليّة أو فقهيّة أو من المبادئ الفقهيّة كأصالة الصحّة في فعل المسلم ونحوها وجوه ، من رجوع البحث إلى إثبات الدلالة لأدلّة الأسباب نفيا وإثباتا وهو بحث عن حال الدليل ، ومن رجوعه إلى وجوب التعدّد في المسبّب والتكرار في المأمور به وهو حكم فرعي في فعل المكلّف ، ومن إمكان ارجاعه إلى الملازمة بين تعدّد السبب وتعدّد المسبّب نفيا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واحتجاج المدّعي لأصالة عدم التداخل بالتبادر ونحوه ممّا يرشد إلى الأوّل ، كما أنّ استنادهم إلى ما يأتي من البرهان العقلي ممّا يكشف عن الأخير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استدلال القائلين بأصالة التداخل بالاصول الشرعيّة من أصل البراءة وأصالة العدم ونحوها ممّا يلائم الأوسط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إنّما هو في الملازمة نفيا واثباتا لا غير ، وما تجده من اختلاف أدلّتهم يكشف عن اختلافهم في دعوى تلك الملازمة ، فإنّ منهم من يدّعيها لفظيّة حاصلة عن أدلّة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يدّعيها عقليّة ناشئة عمّا يأتي من البرهان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يدّعيها شرعيّة كما يفصح عنه استدلال بعضهم باتّفاق الفقهاء على عدم التداخل ، وباستقراء الشرعيّات في أبواب العبادات والمعاملات القاضي بأنّ المدار فيها من الطهارات إلى الديات على تعدّد المسبّبات إذا تعدّد أسبابها ، لكان جيّدا وعليه كان أليق بمباحث المبادئ ، وإنّما تعرّض لذكره أهل الاصول لما فيه من مناسبة مّا بمباحث فنّهم من جهة ما طرئته من الجهة الكليّة المطّردة في مقامات كثيرة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فهو في حدّ ذاته مسألة مهمّة يتبعها فروع متكثّرة في جميع أبواب الفقه من الطهارات إلى الديات كما لا يخفى على المتتبّع ، ومن أجل ذلك جاء الالتزام بالاهتمام فيها بصحيح النظر في أدلّتها المقامة عن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الغور في أطرافها واستفراغ الوسع في حقيقة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الخوض في تقرير الأدلّة على المختار وجرح الأدلّة الناهضة فيها على النفي والاثبات وتعديلها ينبغي الإشارة إلى امور لها مزيد دخل في زيادة البصيرة على شقوق المسألة وأطرافها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أنّ تداخل الأسباب لا يراد به دخول بعض في البعض</w:t>
      </w:r>
    </w:p>
    <w:p>
      <w:pPr>
        <w:pStyle w:val="BookText"/>
        <w:rPr/>
      </w:pPr>
      <w:r>
        <w:rPr>
          <w:rFonts w:ascii="Amiri" w:hAnsi="Amiri" w:eastAsia="Amiri" w:cs="Amiri"/>
          <w:color w:val="111111"/>
          <w:sz w:val="28"/>
          <w:sz w:val="28"/>
          <w:szCs w:val="28"/>
          <w:rtl w:val="true"/>
          <w:lang w:bidi="ar-SA"/>
        </w:rPr>
        <w:t>بحسب الوجود الخارجي حتّى صار الجميع في وجودها في الخارج أمرا واحدا فإنّه غير معقول ، بل عدم جوازه عقلا ممّا لا يقبل الخلاف ، بل إنّما يراد به تداخلها في السببيّة بمعنى تواردها على مسبّب واحد واتّحاد ما يترتّب عليها من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اجتماعها على التأثير في أثر واحد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المناسب في المقام التعبير بتداخل المسبّبات ، لأنّ غرضهم في عنوان المسألة أنّه هل يكفي وضوء واحد فيما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نمت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بلت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وبال ، أو نام مرّة بعد اخرى ، وقد يعتذر للعدول عن ذلك إلى العنوان المشهور بكونه للتنبيه على وجه الحكم ، فإنّ عدم تداخل الأسباب هو السبب في عدم تداخل المسبّبات فصار التعبير به أنفع وأبلغ من جهة تضمّنه لعنوان المسألة مع التعرّض لبيان دليله إجمالا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بلت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نمت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الاتّحاد والتعدّد بالقياس إليه في 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المترتّب على السببين وهو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ذلك الأثر وهو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المطلوب من ايراث ذلك الأثر وهو الامتثال والخروج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 على المكلّف هذان السببان يقع التشكيك أوّلا في أنّهما هل يقتضيان وجوبا واحدا أو وجوبين؟</w:t>
      </w:r>
    </w:p>
    <w:p>
      <w:pPr>
        <w:pStyle w:val="BookText"/>
        <w:rPr/>
      </w:pPr>
      <w:r>
        <w:rPr>
          <w:rFonts w:ascii="Amiri" w:hAnsi="Amiri" w:eastAsia="Amiri" w:cs="Amiri"/>
          <w:color w:val="111111"/>
          <w:sz w:val="28"/>
          <w:sz w:val="28"/>
          <w:szCs w:val="28"/>
          <w:rtl w:val="true"/>
          <w:lang w:bidi="ar-SA"/>
        </w:rPr>
        <w:t>وثانيا في أنّه على تقدير اقتضائهما وجوبين فهل يقتضي تعدّد الوجوب تعدّد الواجب أولا؟</w:t>
      </w:r>
    </w:p>
    <w:p>
      <w:pPr>
        <w:pStyle w:val="BookText"/>
        <w:rPr/>
      </w:pPr>
      <w:r>
        <w:rPr>
          <w:rFonts w:ascii="Amiri" w:hAnsi="Amiri" w:eastAsia="Amiri" w:cs="Amiri"/>
          <w:color w:val="111111"/>
          <w:sz w:val="28"/>
          <w:sz w:val="28"/>
          <w:szCs w:val="28"/>
          <w:rtl w:val="true"/>
          <w:lang w:bidi="ar-SA"/>
        </w:rPr>
        <w:t>وثالثا في أنّه على تقدير اقتضاء تعدّد الوجوب لتعدّد الواجب فهل يقتضي تعدّد الواجب تعدّد الامتثال وإيجاد فعلين في الخارج أو لا بل يكتفى بامتثال واحد وإيجاد فعل واحد؟</w:t>
      </w:r>
    </w:p>
    <w:p>
      <w:pPr>
        <w:pStyle w:val="BookText"/>
        <w:rPr/>
      </w:pPr>
      <w:r>
        <w:rPr>
          <w:rFonts w:ascii="Amiri" w:hAnsi="Amiri" w:eastAsia="Amiri" w:cs="Amiri"/>
          <w:color w:val="111111"/>
          <w:sz w:val="28"/>
          <w:sz w:val="28"/>
          <w:szCs w:val="28"/>
          <w:rtl w:val="true"/>
          <w:lang w:bidi="ar-SA"/>
        </w:rPr>
        <w:t>وظاهر أنّ دعوى القائلين بأصالة عدم التداخل لا تنطبق على مدّعاهم إلاّ على تقدير التزامهم بالتعدّد في جميع تلك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بأصالة التداخل فيظهر منهم أنّ لهم كلاما في كلّ واحدة منها ، فتراهم ينكرون التعدّد تارة في المرتبة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بذلك استدلالهم على ما صاروا إليه بأنّ الأصل النفي دون الاثبات ، والاتّحاد دون التعدّد ، وأنّ الأسباب الشرعيّة أمارات ومعرّفات فإذا اجتمعت كان مقتضى الكلّ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اخرى في المرتبة الثانية كما يرشد إليه ما سيأتي عن النراقي من الاستدلال على مذهبه بما يرجع محصّله إلى أنّ تعدد الأسباب الشرعيّة لو اقتضى تعدّد مسبّباتها لاقتضى تعلّق وجوبين بتصدّق الدينار وبالوضوء ، والكلام إنّما هو في وجوب تعدّد التصدّق والوضوء لا تعدّد وجوبه ولا تلازم بينهما ، لإمكان تعلّق فردين من حكم بفعل واحد من جهتين متغايرتين كوطء الأجنبيّة الحائضة وشرب الخمر أو الزنا في نهار رمضان ، ووجوب قتل زيد المرتدّ القاتل لغيره عمدا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الأصل هو التداخل ، أي عدم لزوم تعدّد الفعل الصادر من المكلّف بتعدّد أسباب الحكم المتعلّق به وإن قلنا باقتضاء الأسباب المتعدّدة تعدّد الحكم ، لأنّ تعدّده لا يوجب لزوم تعدّد الفعل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الكلام في وجوب تعدّد الفعل وهو غير تعدّد المسبّب الّذي هو الحكم </w:t>
      </w:r>
    </w:p>
    <w:p>
      <w:pPr>
        <w:pStyle w:val="BookText"/>
        <w:rPr/>
      </w:pPr>
      <w:r>
        <w:rPr>
          <w:rFonts w:ascii="IRNazanin" w:hAnsi="IRNazanin" w:eastAsia="IRNazanin"/>
          <w:color w:val="111111"/>
          <w:sz w:val="28"/>
          <w:sz w:val="28"/>
          <w:szCs w:val="28"/>
          <w:rtl w:val="true"/>
          <w:lang w:bidi="fa-IR"/>
        </w:rPr>
        <w:t xml:space="preserve">المتعلّق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ثالثة في المرتبة الثالثة كما نسب ذلك إلى بعضهم من منع اقتضاء تعدّد التكليف والمكلّف به تعدّد الأداء والامتثال ، بل يجوز الاجتزاء بتأدية واحدة وامتثال واحد ، كما في تداخل الأغسال ، فإذا كان هذا أمرا جائزا ممكنا فالأصل عدم لزوم الإتيان بأكثر من مصداق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الخوانساري أنّه زاد في بحث الأغسال أنّ الظاهر اقتضاء كلّ منها مسمّى الغسل وهو يتحقّق في ضمن فرد واحد ، وظاهره دعوى ظهور الأدلّة في كفاية الفرد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 ما يأتي عنه أيضا في مسألة أنّ التداخل حيثما ثبت جوازه هل هو عزيمة أو رخصة؟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ذكرنا من تحقّق الامتثال يقتضي كونه عزيمة ، لأنّ بعد الامتثال لا معنى للاتيان به ثانيا كما هو الظاهر ، سواء كان الأمر للوحدة أو للطبيعة من غير وحدة ولا تكرار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التعبير بتداخل الأسباب من جهة تعميم العنوان لكلّ من المراتب الثلاث بنحو من الاضمار ، أي تداخلها في تأثيراتها أو في مؤثّراتها أو في لازم مؤثّراتها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أصحاب القول بالتداخل إن أرادوا بالعنوان ما يرجع إلى المرتبتين الأخيرتين لا محيص من أن يراد به توارد التكليفين على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كفاية امتثال واحد عن امتثالات واحدة ، ولو أرادوا به ما يرجع إلى المرتبة الاولى فقد ذكروا أنّ المراد به تواردها على مسبّب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 تصوير ذلك من جهة اجمال كلامهم في هذا المقام ، إذ لا يدرى أنّ مرادهم به تواردها على مسبّب واحد بعنوان كون كلّ واحد بالقياس إليه سببا تامّا وعلّة كاملة حتّى يكون المسبّب بوحدته الحقيقيّة مسبّبا عن كلّ واحد على البدل والإعتوار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تواردها على مسبّب واحد على نحو يكون كلّ واحد جزءا للسبب وهو المجموع منها من حيث المجموع ، حتّى يكون المسبّب مستندا إلى الماهيّة الاجتماعيّة على نحو الشركة في التأثير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تواردها على مسبّب واحد على وجه يكون كلّ واحد مؤثّرا في أثر يرجع إلى المسبّب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لمّا كان ممّا يتضاعف ويتأكّد ويقبل الشدّة وعدمها فالأثر </w:t>
      </w:r>
    </w:p>
    <w:p>
      <w:pPr>
        <w:pStyle w:val="BookText"/>
        <w:rPr/>
      </w:pPr>
      <w:r>
        <w:rPr>
          <w:rFonts w:ascii="Amiri" w:hAnsi="Amiri" w:eastAsia="Amiri" w:cs="Amiri"/>
          <w:color w:val="111111"/>
          <w:sz w:val="28"/>
          <w:sz w:val="28"/>
          <w:szCs w:val="28"/>
          <w:rtl w:val="true"/>
          <w:lang w:bidi="ar-SA"/>
        </w:rPr>
        <w:t>الحاصل عن كلّ سبب إنّما هو ما يوجب تأكّد الوجوب ، حتّى يكون المسبّب عن الجميع الوجوب المتأكّد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تواردها على مسبّب واحد على نحو يستند الأثر إلى بعض منها لا على التعيين وكان الباقي فارغا عن التأثير مجامعا مع الأوّل من باب المقارنات الاتفاقيّة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حاولوا الأوّل 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مقالة بما لا يعقل ، بل بما يكذّبه ضرورة الوجدان وبداهة العقل ، فإنّ الموجود كيف يوجد ثانيا والحاصل كيف يتحصّل في آن واحد بحصولات عديدة؟</w:t>
      </w:r>
    </w:p>
    <w:p>
      <w:pPr>
        <w:pStyle w:val="BookText"/>
        <w:rPr/>
      </w:pPr>
      <w:r>
        <w:rPr>
          <w:rFonts w:ascii="Amiri" w:hAnsi="Amiri" w:eastAsia="Amiri" w:cs="Amiri"/>
          <w:color w:val="111111"/>
          <w:sz w:val="28"/>
          <w:sz w:val="28"/>
          <w:szCs w:val="28"/>
          <w:rtl w:val="true"/>
          <w:lang w:bidi="ar-SA"/>
        </w:rPr>
        <w:t xml:space="preserve">وإن حاولوا الثاني يردّهم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تتسالمون معنا إنّ كلّ واحد من تلك الأسباب إذا وجد منفردا كان سببا مستقلاّ فأيّ شيء أخرجه عن الاستقلال حال الاجتماع؟</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الداعي إليه منافاة مقتضاها حال الاجتماع وعدم امكان كونها أسبابا تامّة في مسبّب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منافاة وأيّ امتناع في فرض كون كلّ سببا تامّا في مسبّب غير مسبّب الآخر ، ولزوم مخالفة الأصل على ما زعمتموها لا يصلح داعيا إلى هذا الأمر الشنيع المخالف للظاهر والاعتبار ، كما أنّ لزوم الخروج عن مقتضى الأصل لا يزاحم لزوم الخروج عن مقتضى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حاولوا الثالث يتوجّه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إذا اقتضت كون كلّ سبب سببا لأصل الوجوب فأيّ شيء دعاكم إلى الخروج عن مقتضاها بجعل ما عدا السبب الواحد سببا لتأكّد الوجوب لا أصله؟</w:t>
      </w:r>
    </w:p>
    <w:p>
      <w:pPr>
        <w:pStyle w:val="BookText"/>
        <w:rPr/>
      </w:pPr>
      <w:r>
        <w:rPr>
          <w:rFonts w:ascii="Amiri" w:hAnsi="Amiri" w:eastAsia="Amiri" w:cs="Amiri"/>
          <w:color w:val="111111"/>
          <w:sz w:val="28"/>
          <w:sz w:val="28"/>
          <w:szCs w:val="28"/>
          <w:rtl w:val="true"/>
          <w:lang w:bidi="ar-SA"/>
        </w:rPr>
        <w:t>فإن تشبّثتم بقضيّة المنافاة أو الامتناع يردّكم ما تقدّم ، فإنّ الخروج عن الظاهر إنّما يتّجه مع تعذّر الظاهر وقد منعنا تعذّره بالتزام تعدّد المسبّبات على حسب 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حاولوا الرابع يلزمهم الخروج عن مقتضى الأدلّة بالقياس إلى ما يفرضون وجوده من باب المقارنات ، فإنّ ذلك حال انفراده بالوجود كان سببا تامّا باتّفاق منّا ومنهم ، فأيّ شيء سلخ عنه ذلك العنوان وألبسه ثوب اللغويّة والعبثيّة؟</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محلّ له بعد ما أثّر غيره في المسبّب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بالمحلّ نفس ذلك المسبّب فنحن نفرض محلّه مسبّبا آخر قبالا لذلك المسبّب ، وإن أردتم به متعلّق ذلك المسبّب فإنّما يتّجه ذلك لو فرض المتعلّق واحدا شخصيّا وهو ليس بلازم ، لجواز كون المتعلّق الواحد بالنوع القابل للتعدّد والتكثّر باعتبار تعدّد </w:t>
      </w:r>
    </w:p>
    <w:p>
      <w:pPr>
        <w:pStyle w:val="BookText"/>
        <w:rPr/>
      </w:pPr>
      <w:r>
        <w:rPr>
          <w:rFonts w:ascii="Amiri" w:hAnsi="Amiri" w:eastAsia="Amiri" w:cs="Amiri"/>
          <w:color w:val="111111"/>
          <w:sz w:val="28"/>
          <w:sz w:val="28"/>
          <w:szCs w:val="28"/>
          <w:rtl w:val="true"/>
          <w:lang w:bidi="ar-SA"/>
        </w:rPr>
        <w:t>أفراده وتكثّرها ، فيؤثّر الأسباب المجتمعة في وجوب إيجاده في ضمن أفراده المتعدّدة على حسب تعدّد تلك الأسباب ، ولازمه التكرار ولا ضير فيه بعد ما اقتضاه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أخذ بظاهر وطرح لظاهر آخر ولا مرجّح له ، نظرا إلى ظهور الأمر في الماهيّة لا بقيد الوحدة ولا بقيد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كون الأمر لطلب الماهيّة أنّه لا يدلّ على مرّة ولا تكرار لا أنّه ظاهر في نفي المرّة والتكرار ، وإلاّ لحصل التعارض بينه وبين ما دلّ على التكرار في مواضع وجوبه ولا نظنّ أحدا يقول به ، فلا ينافي ظهوره في طلب الماهيّة لو اقتضت أدلّة الأسباب لزوم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إنّما يتّجه لو كان الأمر المفروض مع الأسباب المتعدّدة واحدا والمفروض خلافه ، لاختصاص كلّ سبب بأمر فكلّ أمر مع سببه لا يقتضي إلاّ طلب الماهيّة ، والتكرار إنّما هو من لوازم اجتماع تلك الأوامر باجتماع أسبابها لاقتضاء كلّ طلبا ومطلوبا وامتثالا ، لا أنّه مراد من أمر واحد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أمر إذا كان له ظهور فيما هو ظاهر فيه فالبناء على التداخل بالمعنى المفروض يوجب الغاء تلك الظهورات زيادة على ما تقدّم ، ولا يقابلها ظهور آخر أوجب ذلك ودعى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خفاء في أنّ البحث في مسألة التداخل ليس مبنيّا على البحث في حجّية مفهوم الشرط حتّى يكون القول بعدم التداخل ملازما للقول بالحجّية والقول بالتداخل ملزوما للقول 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انحصار السبب هنا فيما ثبت سببيّته بالقضيّة الشرطيّة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الكلام في حجّية المفهوم وعدمها كلام في ثبوت التلازم بين الشرط والجزاء في العدم بعد إحراز التلازم بينهما في الوجود ، فالقائل بالحجّية مدع للتلازم بينهما في الوجود والعدم ، والقائل بالعدم يخصّه بجانب الوجود فقط</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في مقدّمات مسألة الحجّية أنّ الفريقين بعد اتّفاقهم على أنّ التعليق على الشرط ممّا يفيد العلقة السببيّة بين الشرط والجزاء اختلفوا في أنّ هذه السببيّة هل هي سببيّة مطلقة على معنى أن يكون الشرط بحيث يلزم من وجوده وجود الجزاء ومن عدمه عدمه ، أو هي سببيّة في الجملة على معنى كونه بحيث يلزم من وجوده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لزوم العدم من عدمه فالتعليق ساكت عنه ولا يفيده؟ بخلاف كلامهم في هذا المقام فإنّه لا يرجع </w:t>
      </w:r>
    </w:p>
    <w:p>
      <w:pPr>
        <w:pStyle w:val="BookText"/>
        <w:rPr/>
      </w:pPr>
      <w:r>
        <w:rPr>
          <w:rFonts w:ascii="Amiri" w:hAnsi="Amiri" w:eastAsia="Amiri" w:cs="Amiri"/>
          <w:color w:val="111111"/>
          <w:sz w:val="28"/>
          <w:sz w:val="28"/>
          <w:szCs w:val="28"/>
          <w:rtl w:val="true"/>
          <w:lang w:bidi="ar-SA"/>
        </w:rPr>
        <w:t>إلى مفهوم القضيّة بل هو راجع إلى منطوقها الّذي يسلّمه الفريقان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الكلام حينئذ إلى أنّ الشروط المتعدّدة بعد ثبوت سببيّتها للجزاء في جانب الوجود فهل يوجب تعدّدها تعدّد مسبّباتها أو لا يوجبه ، بل المسبّب متّحد وإن تعدّدت الأسباب؟</w:t>
      </w:r>
    </w:p>
    <w:p>
      <w:pPr>
        <w:pStyle w:val="BookText"/>
        <w:rPr/>
      </w:pPr>
      <w:r>
        <w:rPr>
          <w:rFonts w:ascii="Amiri" w:hAnsi="Amiri" w:eastAsia="Amiri" w:cs="Amiri"/>
          <w:color w:val="111111"/>
          <w:sz w:val="28"/>
          <w:sz w:val="28"/>
          <w:szCs w:val="28"/>
          <w:rtl w:val="true"/>
          <w:lang w:bidi="ar-SA"/>
        </w:rPr>
        <w:t>فانقدح بذلك أنّ النزاع في هذا المقام يرجع إلى كبرى القياس الّتي موضوعها الأسباب المتعدّدة بعد فرض السببيّة والعلّيّة فيها ، لا إلى صغراه وهي أنّ القضيّة الشرطيّة هل تفيد السببيّة أو لا؟</w:t>
      </w:r>
    </w:p>
    <w:p>
      <w:pPr>
        <w:pStyle w:val="BookText"/>
        <w:rPr/>
      </w:pPr>
      <w:r>
        <w:rPr>
          <w:rFonts w:ascii="Amiri" w:hAnsi="Amiri" w:eastAsia="Amiri" w:cs="Amiri"/>
          <w:color w:val="111111"/>
          <w:sz w:val="28"/>
          <w:sz w:val="28"/>
          <w:szCs w:val="28"/>
          <w:rtl w:val="true"/>
          <w:lang w:bidi="ar-SA"/>
        </w:rPr>
        <w:t>فما عن بعض الأفاضل في منع القول بعدم التداخل استنادا إلى امتناع توارد العلّتين المستقلّتين على معلول واحد من منع كون الأسباب الشرعيّة محلاّ حقيقيّة ، بدعوى أنّ القضايا الشرطيّة لا تفيد سوى التلازم في الوجود من غير دلالة على السببيّة ، والقدر المتيقّن منه المعرفيّة ،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عن أصحاب القول بالتداخل من الإيراد على ما يأتي من دليل الآخرين على عدم التداخل بأنّ مناط هذا الاستدلال إطلاق الشرط واستقلاله في التأثير ليلزم منه تعدّد الأثر عند تعدّد الشرط حيث إنّ المفروض استقلاله فيه ، وقد مرّ منّا ما انهدم به بنيان التمسّك بالإطلاق عند ذكر الأدلّة لحجّيّة مفهوم الشرط ، ممّا لا ينبغي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الكلام هنا إنّما هو في استقلال الشرط في التأثير في المشروط في جانب الوجود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ترتّب ثبوت الجزاء على ثبوته ، والممنوع فيما سلف هو استقلاله على أن يكون علّة تامّة منحصرة تلازم وجودها وجود المشروط وعدمها عدمه ولا منافاة بينهما ، إذ نفي العلّيّة التامّة أو نفي الانحصار لا يستلزم نفي التأثير مطلقا ، على أنّكم سالمتم معنا على ثبوت التأثير والترتّب في الجملة وهذا كاف في ثبوت ما نحن بصدده من لزوم تعدّد المسبّبات عند تعدّد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فخر الإسلام أنّه بنى القولين في المسألة على أنّ الأسباب الشرعيّة هل هي مؤثّرات أو معرّفات؟وخصّهما في العوائد بكون الأسباب الشرعيّة معرّفات ، حتّى أنّه يظهر منه عدم استقامة شيء من القولين على القول بكونها مؤثّرات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محصّل ما حقّقه في المقام فلا حظ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الأسباب على قسمين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الواقعيّة والعلل النفس الأمريّة الّتي هي المؤثّرات الحقيقيّة في </w:t>
      </w:r>
    </w:p>
    <w:p>
      <w:pPr>
        <w:pStyle w:val="BookText"/>
        <w:rPr/>
      </w:pPr>
      <w:r>
        <w:rPr>
          <w:rFonts w:ascii="IRNazanin" w:hAnsi="IRNazanin" w:eastAsia="IRNazanin"/>
          <w:color w:val="111111"/>
          <w:sz w:val="28"/>
          <w:sz w:val="28"/>
          <w:szCs w:val="28"/>
          <w:rtl w:val="true"/>
          <w:lang w:bidi="fa-IR"/>
        </w:rPr>
        <w:t>وجود المسبّبات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المعرّفات والأمارات للعلل الواقعيّة الكاشفة عن وجود المؤثّر ، ومنها الأسباب الشرعيّة الّتي جعلها الشارع مناطا للأحكام الشرعيّة ورتّب عليها ثبوت الأحكام ، فإنّها كاشفة عن المصالح الواقعيّة الّتي هي العلل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من الأوّل فلا شكّ في أنّ التداخل فيه محال لامتناع اجتماع علّتين مستقلّتين على معلول واحد أعمّ من أن يراد من الاجتماع اجتماعهما في إيجاد معلول واحد ، في الخارج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إيجاد الموجود لو كان كلّ منهما مؤثّرا مستقلاّ ، وعدم العليّة التامّة لو كان التأثير منهما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يراد اجتماع أمرين صالحين لايجاد المعلول الواحد في الخارج وإن كان وجود المعلول الواحد مستندا إلى واحد منهما ، إذ لو اجتمعا في الخارج فذلك المعلول الواحد الموجد إن كان مستندا إلى أحدهما فتخلّف عن الآخر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مستندا إليهما فتخلّف عنهما وهو أيضا محال ، فلا بدّ من تأثير كلّ منهما في معلول على حدة فلا بدّ من تعدّده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يراد من الأسباب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عدم تداخل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منها ، لأنّ الأصل إنّما يستعمل في مكان جاز التخلّف عنه بدليل ، بل يصرّحون بأنّ الأصل عدم التداخل إلاّ فيما ثبت فيه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كلام في جواز التداخل فيما كان من الثاني ، إذ المعرّف علّة للوجود الذهني ومعلوليّة موجود واحد ذهني لمتعدّد جائزة ، ولذا يستدلّ على مطلوب واحد بأدلّة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أن يستند وجود ذلك الموجود الذهني إلى كلّ منهما ، ولذا لا يرتفع ذلك الموجود الذهني بظهور بطلان واحد من الأدلّة بل يكون باقيا بحاله بعينه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المعرفة ووجود ذلك الموجود الذهني إن كان مستندا إلى واحد يلزم عدم كون الآخر معرّفا بل تخلّف المعلول عن العلّة التامّة ، لأنّ كلاّ منهما علّة تامّة للتعريف وإيجاد الموجود الذهني ، وإن كان مستندا إلى كلّ منهما يلزم تعريف المعرّف وإيجاد الموجود ، وإن كان مستندا إليهما يلزم كون المعرّف كليهما معا فلا تعدّد في المعرّف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الموجود الخارجي والذهني ، حيث إنّه لا يمكن صيرورة الشيئين في الخارج شيئا واحدا بخلاف الموجود الذهني ، فإنّه يصير ألف موجود ذهني موجودا واحدا ، بمعنى تطابق موجود واحد في الذهن لألف موجود خارجي فينتزع من كلّ من ألف موجود </w:t>
      </w:r>
    </w:p>
    <w:p>
      <w:pPr>
        <w:pStyle w:val="BookText"/>
        <w:rPr/>
      </w:pPr>
      <w:r>
        <w:rPr>
          <w:rFonts w:ascii="Amiri" w:hAnsi="Amiri" w:eastAsia="Amiri" w:cs="Amiri"/>
          <w:color w:val="111111"/>
          <w:sz w:val="28"/>
          <w:sz w:val="28"/>
          <w:szCs w:val="28"/>
          <w:rtl w:val="true"/>
          <w:lang w:bidi="ar-SA"/>
        </w:rPr>
        <w:t>صورة ذهنيّة كلّها منطبقة على موجود ذهني واحد ، كالسواد المنتزع من جميع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ترى أنّه يبطل دليل واحد ممّا استدلّ عليه بأدلّة كثيرة ولا يبطل المدلول بل هو بعينه باق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كلّ معرّف موجود ذهني ويتطابق جميع تلك الموجودات ويتّحد في الذهن ، وهذا هو المراد من اجتماع المعرّفات على أمر واحد ، وظاهر أنّ هذا أمر جائز ولا كلام في ذلك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أنّ الأصل فيه التداخل أو عدمه ، وهذا الكلام يختصّ بالأسباب الشرعيّة الّتي هي محطّ كلام الفقيه ومجرى الأصل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أعلى اللّه مقامه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السبب الواقعي والسبب المعرّف أنّ الأوّل عبارة عمّا يكون واسطة لثبوت الشيء ووجوده كحركة اليد وملاقاة الماء محلاّ يابسا وملاصقة النار الخشبة في كونها وسائط لحركة المفتاح مثلا تبلّل المحلّ والدخان ، ولازمه أن يكون الاستدلال به على ما هو أثر له مترتّب عليه من باب اللمّ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عبارة عمّا يكون واسطة للعلم بوجود الشيء وثبوته ، وقد تسمّى بالواسطة في التصديق والواسطة في الإثبات أيضا ، كحركة المفتاح وبلّة المحلّ الملاقي للماء والدخان لمن لا يحسّ حركة اليد ولا الماء ولا النار ، فإنّها وسائط للعلم بوجود حركة اليد ووجود الماء ووجود النار وكواشف عنها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ذلك أن يكون الاستدلال بها على وجوداتها من باب الإنّ ، فمعنى كون الشيء سببا حقيقيّا كونه مؤثّرا في الوجود وإن كان له تأثيرا في العلم بالوجود أيضا من باب الاستدلال اللمّي ، ومعنى كونه معرّفا كونه مؤثّرا في العلم بالوجود فقط ، وتأثيره في العلم عبارة عن التعريف والكشف ، وظاهر أنّ هذه الحيثيّة إنّما تلاحظ في المعرّف بالقياس إلى المعرّف والمعلوم ، بمعنى أنّه معرّف بالقياس إلى ما يعرّفه ويوجب العلم به وإلاّ فهو بالإضافة إلى نفس المعرفة والعلم علّة واقعيّة وسبب حقيقي ، كما أنّ الواسطة في الوجود بالإضافة إلى العلم بوجود ما يوجد بها علّة واقعيّة وسبب حقيقي ، فإنّه من حيث تأثيره في وجود ما يوجد به واسطة في الثبوت والوجود ومن حيث تأثيره في العلم بالوجود معرّف وواسطة في الإثبات والتصديق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الفرق بين هاتين الحيثيّتين الجامعتين فيه أنّ الحيثيّة الاولى تثبت له في لحاظ الخارج لأنّ وجوده الخارجي هو العلّة لوجود معلوله في الخارج ، والحيثيّة الثانية تثبت له في لحاظ الذهن بعد أخذه جزءا للقضيّتين المعقولتين المذكورتين في الذهن ، لأنّ معلوله من هذه الحيثيّة أمر ذهني وهو العلم فلا يؤثّر فيه إلاّ وجوده الذهني ، ويشاركه في هذا المعنى من تلك الحيثيّة ما يقابله المعبّر عنه بالمعرّف والواسطة في الاثبات ، ضرورة أنّ المعرفة الحاصلة به أمر ذهني فلا يؤثّر فيها إلاّ الموجود الذهني ، فإذا كان المعرّف بالقياس إلى المعرفة والانكشاف علّة واقعيّة فلا فرق بينه وبين السبب الواقعي الّذي هو واسطة في الثبوت في شيء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تصادف المسبّبان الواقعيّان محلاّ واحدا فإمّا أن يكون ذلك على سبيل الدفعة والمعيّة أو يكون على سبيل التعاقب والتدريج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فإمّا أن يكون مصادفة العلّة المتأخّرة قبل فراغ المحلّ عن العلّة الاولى أو بعد فراغه عنها بأن تحصل فيه بعد ارتفاع العلّة الاولى الشاغلة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فإمّا أن يصادفه العلّة المتأخّرة حال بقاء الأثر الحاصل من العلّة الاولى أو تصادفه بعد زوال ذلك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صور أربع يختلف الحكم فيها بالقياس إلى استناد الأثر اليهما معا على سبيل الشركة أو إلى أحدهما فقط أو إلى كلّ منهما على سبيل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الاولى لا بدّ من الحكم باستناده إليهما معا على سبيل الشركة لئلاّ يلزم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 لا مجال إلى الحكم بمدخليّة العلّة الثانية في التأثير أصلا ، إذ المفروض أنّ العلّة الاولى كانت تماما في العليّة وقد أثّرت في حصول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الحاصل لا يحصل ثانيا حال حصوله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فالعلّة الثانية إنّما صادفت محلاّ غير قابل للتأثير ، فظاهر أنّ قابليّة المحلّ من شرائط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العلّة حينئذ ليست علّة تامّة لفقد بعض شرائط علّيتها ولا سببا فعليّا لانتفاء بعض شروط تأثيره الفعلي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الكلام في الصورة الثالثة بالإضافة إلى الأثر الموجود فلا يؤثّر فيه العلّة الثانية أصلا ، لاقتضاء تأثيرها محلاّ فارغا عن الشاغل خاليا عن الأثر السابق المفروض انتفاء </w:t>
      </w:r>
    </w:p>
    <w:p>
      <w:pPr>
        <w:pStyle w:val="BookText"/>
        <w:rPr/>
      </w:pPr>
      <w:r>
        <w:rPr>
          <w:rFonts w:ascii="IRNazanin" w:hAnsi="IRNazanin" w:eastAsia="IRNazanin"/>
          <w:color w:val="111111"/>
          <w:sz w:val="28"/>
          <w:sz w:val="28"/>
          <w:szCs w:val="28"/>
          <w:rtl w:val="true"/>
          <w:lang w:bidi="fa-IR"/>
        </w:rPr>
        <w:t>خلوّه عن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هي إنّما ربّما تؤثّر في استمرار ذلك الأثر إذا كان ممّا زال عنه حال مصادفتها له أو بعدها استعداد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ما ينشأ منها حينئذ من أثر البقاء والاستمرار ليس بعين الأثر السابق ولا جزئه ، بل هو أثر آخر مثل ذلك الأثر لحقه حين ارتفاعه بزوال استعداده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اتّصال هذين الأثرين على نحو يخفى على الحسّ كونهما أثرين متفارقين ، فيتخيّل كونهما أثرا واحدا مستمرّا ولكنّ الواقع ليس كما يتخيّل ، فالعلّة الثانية حينئذ بالقياس إلى الأثر الأوّل لا مدخل لها فيه أصلا ، وبالقياس إلى الأثر الثاني علّة تامّة وسبب فعلي ، فلا يلزم كونها مع العلّة الاولى واردتين على معلول واحد ، بل إنّما وردتا على معلولين متّصلين قد يخفى على الحسّ كونهما مفارقين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 فلا مجال فيها للتأمّل في كون كلّ من العلّة السابقة واللاحقة علّة تامّة وسببا فعليّا واردا على محلّ فارغ عن الشاغل خال عن الأثر الحاصل مؤثّر فيه أثرا فعليّا مفارقا عن أثر الآخر في نظر الحسّ والعقل ، فلا يلزم في شيء من الصور توارد العلّتين التامّتين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القياس حذو النعل بالنعل ما لو تصادف المعرّفات محلاّ واحدا بالقياس إلى ما ينشأ منهما من المعرفة والعلم ، وإن كان فرض الدفعة والمعيّة فيه ممّا لا يخلو عن إشكال ، بل هو في غاية الإشكال إن لم نقل بعدم كونه معقولا ، ضرورة أنّ محلّ العلم والمعرفة هو الذهن وهو غير قابل لأن يحصل فيه وسطان متغايران في آن واحد على سبيل الدفعة والمعيّة ، لأنّه حال اشتغاله بالانتقال إلى شيء لا يقدر على الانتقال إلى شيء آخر ، بل الانتقال إليه إن كان ولا بدّ منه فلا جرم يحصل له بعد الانصراف عن الانتقال إلى الشيء الأوّل كما يظهر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فتوارد المعرّفين على الذهن لا يتأتّى فرضه إلاّ في فروض التعاقب ، وهي لا تخلو عن الصور الثلاث من الصور المذكورة بل عن الصورتين الأخيرتين خاصّة كما لا يخفى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الذهن بحيث صادفه المعرّف الثاني حال بقاء العلم والمعرفة الحاصلين عن المعرّف الأوّل فأيّ شيء يترتّب عليه من آثار التعريف؟ فإنّ تأثيره فيه مشروط بخلوّ الذهن عن المعرفة والمفروض خلافه ، وهل هو إلاّ كالحجر الموضوع في جنب الإنسان؟ </w:t>
      </w:r>
    </w:p>
    <w:p>
      <w:pPr>
        <w:pStyle w:val="BookText"/>
        <w:rPr/>
      </w:pPr>
      <w:r>
        <w:rPr>
          <w:rFonts w:ascii="Amiri" w:hAnsi="Amiri" w:eastAsia="Amiri" w:cs="Amiri"/>
          <w:color w:val="111111"/>
          <w:sz w:val="28"/>
          <w:sz w:val="28"/>
          <w:szCs w:val="28"/>
          <w:rtl w:val="true"/>
          <w:lang w:bidi="ar-SA"/>
        </w:rPr>
        <w:t xml:space="preserve">نعم ربّما يؤثّر في شيء آخر وهو أنّه لو كانت المعرفة السابقة معرفة ظنيّة فيبدّلها بالمعرفة العلميّة وإن كانت معرفة علميّة غير يقينيّة فيبدّلها إلى المعرفة اليقينيّة ، وإلى ذلك ينظر مقالة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العلم ربّما يحصل من تراكم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وجهه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ما يحصل منه حينئذ أثر آخر غير ما هو حاصل من الأوّل ، وهو علّة تامّة وسبب فعلي بالقياس إليه كما أنّ الأوّل كان كذلك بالقياس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ينشأ منه أيضا أثرا آخر وهو أنّه ربّما يعرض الإنسان غفلة عن المعرفة السابقة الحاصلة من المعرّف الأوّل فهذا المعرّف إذا صادفها يوجب زوالها بعروض التذكّر والالتفات إلى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الالتفات إلى المعرفة ليس بعين تلك المعرفة بل هو أثر آخر مستند إليه غير المعرفة المستندة إلى المعرّف الأوّل ، ولا يصدق على مثل ذلك توارد المعرّفين على معرفة واحدة ولا اجتماع السببين على 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بحيث صادفه المعرّف الثاني بعد زوال المعرفة السابقة بعروض الجهل وطروّ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أنّه يؤثّر في معرفة اخرى غير ما هي حاصلة عن المعرّف الأوّل وزائلة بالجهل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الفاضل المتقدّم في عبارته المتقدّمة من جواز تداخل المعرّفات على نحو يستند إليها جميعا معرفة واحدة ليس ممّا يتعقّل ، كما أنّ تداخل العلل الواقعيّة الفعليّة على نحو يستند المعلول إلى الجميع ليس ممّا يتعقّل جريا على اعترافه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استشهد بذلك من الاستدلال بأدلّة كثيرة على مطلوب واحد لا يجديه في ذلك نفعا ، لأنّ الاستدلال بالأدلّة الكثيرة يقع لغاية لا ترجع إلى المستدلّ العالم بالمطلوب لاستناد علمه إلى واحد منها ، بل تلك الغاية ترجع إلى غيره ممّن يخاصمه في المطلب ليكسر بتكثير الأدلّة صولته ويوهن أدلّته ويفسد مذهبه على نحو يلزمه على الوهن والفساد ، أو من كان جاهلا بالمطلب فيذكر في إرشاده إلى ذلك المطلب له ما زاد على الدليل الواحد حتّى أنّه لو لم يؤثّر بعض ذلك بالنسبة إليه في افادة العلم لعدم كونه ممّا يراه تماما وناهضا على المطلب لحصل التأثير من البعض الآخر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ولذا لا يرتفع ذلك الموجود الذهني بظهور بطلان واحد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شاهدا له على مطلوبه ولا مؤيّدا لدليله الفاسد ، بل هو ممّا يكذّبه عند التحقيق ، ضرورة أنّه </w:t>
      </w:r>
    </w:p>
    <w:p>
      <w:pPr>
        <w:pStyle w:val="BookText"/>
        <w:rPr/>
      </w:pPr>
      <w:r>
        <w:rPr>
          <w:rFonts w:ascii="Amiri" w:hAnsi="Amiri" w:eastAsia="Amiri" w:cs="Amiri"/>
          <w:color w:val="111111"/>
          <w:sz w:val="28"/>
          <w:sz w:val="28"/>
          <w:szCs w:val="28"/>
          <w:rtl w:val="true"/>
          <w:lang w:bidi="ar-SA"/>
        </w:rPr>
        <w:t>لو كان لذلك الدليل الواحد الّذي ظهر بطلانه مدخليّة في التأثير والتعريف بعنوان كونه علّة تامّة أو جزء علّة لوجب أن يرتفع المعرفة الحاصلة ولا يبقى على حالته الأوليّة ، ضرورة عدم بقاء المعلول بارتفاع العلّة أو جزء العلّة ، فبقاء الموجود الذهني بعد ظهور بطلان ذلك الدليل يكشف عن عدم كون ذلك الدليل ممّا له مدخليّة في التعريف ، وإنّما كان وجوده مع سائر الأدلّة من باب الحجر الموضوع في جنب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بجواز التداخل في المعرّفات جواز اجتماعها بتلك المثابة حتّى يكون التعريف مستندا إلى بعضها دون البعض الآخر وإن قارنه في الوجود فهو جار بعينه في العلل الواقعيّة أيضا من غير تعقّل فرق بينهما كما يفصح عنه الصورة الثانية والثالثة من الصور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بعدم جواز التداخل في العلل الواقعيّة غير هذا المعنى فهو موجود بعينه في المعرّفات أيضا كما عرفت ، فالفرق بينهما في الحكم بالجواز في إحداهما وعدمه في الاخرى تحكّم لا يسمع عند أهل الفضل والمعرفة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مقايسة تداخل المعرّفات في تعريف واحد ومعرفة واحدة على ألف موجود خارجي ينتزع عنها صورة ذهنيّة منطبقة على الجميع كالسواد المنتزع في جميع أفراده فهو قياس مع الفارق ، بل لا ينبغي صدوره عن الجاهل فضلا عن العالم الفاضل ، ضرورة أنّ الأفراد الّتي تنتزع عنها الصورة الذهنيّة الّتي هي عبارة عن الحقيقة الجنسيّة أو النوعيّة ليست معرّفات لتلك الصورة ، بل المعرّف لها هو الحدّ التامّ الجامع المانع ، فيجري في الحدود المتقاربة المجتمعة على محدود واحد بألفاظ مترادفة نظير ما سبق في المقيس نعلا بنعل وقذّا بقذّ ، وكون الأفراد منشأ لانتزاع الصورة الذهنيّة وإن كان من باب العليّة للإنتزاع ولكنّها ليست من باب اجتماع العلل الكثيرة على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بالصورة الذهنيّة هو القدر المشترك بين تلك الأفراد ، ضرورة أنّ القدر المشترك إنّما ينتزع عن ملاحظة المجموع فكانت العلّة هو المجموع من حيث المجموع لا كل واحد ، وإلاّ لكان ملاحظة فرد واحد عند الانفراد كافيا في انتزاعه وهو ضروري البطلان ، فلو كان المراد بتداخل العلل المتعدّدة على موجود واحد ذهني هذا المعنى فنظيره جار في العلل الواقعيّة لموجود واحد خارجي كما يفصح عنه الصورة الاولى من الصور المتقدّمة ، فبطل الفرق بينهما بما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وبجميع ما تقرّر يتبيّن فساد ما عرفت عن فخر الإسلام من بناء القولين في المسألة على القولين في مسألة الأسباب الشرعيّة من حيث كونها مؤثّرات أو معرفات ، وعليك بالتأمّل في استخراج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ينظر ما قد يقال في دفعه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غرضهم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الأسباب الشرعيّة مؤثّرات كالأسباب العقليّة أو معرّفات وعلامات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إمّا المؤثّرات والمعرّفات الفعليّة ، أو الشأنيّة ، أو المؤثّرات الفعليّة والمعرّفات الشأنيّة ،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المؤثّر والمعرّف الفعليّين كما هو الظاهر عن ظاهر كلماتهم فلا بدّ من القول بعدم جواز التداخل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بأنّها مؤثّرات فلا متناع توارد علّتين مستقلّتين على معلول واحد ، وهو حصول المسبّب الشرعي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بأنّها معرّفات فكذلك أيضا حرفا بحرف ، لوضوح أنّ المعرّف علّة للعلم بوجود الشيء مثلا كما أنّ المؤثّر علّة لوجوده ، فكما يمتنع اجتماع علّتين تامّتين على إيجاد الشيء فكذلك يستحيل اجتماع علّتين تامّتين على العلم بوجود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المؤثّر والمعرّف الشأنيّين فلا ريب في جواز اجتماعهما على مسبّب واحد من غير فرق بين القول بأنّها مؤثّرات أو معرّفات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المعرّف الفعلي والمؤثّر الشأني فعدم صحّة الابتناء أوضح من أن يوضح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المعرّف الشأني والمؤثّر الفعلي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ما يظهر من كلماتهم كالثاني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اخرى عن مسألتنا هذه ، وذلك لأنّ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الأسباب الشرعيّة مؤثّرات فعليّة أو معرّفات 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هل تجتمع بعضها مع بعض كما هو شأن المعرّف الشأني أو لا كما هو شأن المؤثّر الفعلي ، ومعرفة أنّها معرّفات شانيّة أو مؤثّرات فعليّة لا تحصل إلاّ بعد ملاحظة أدلّة النافين والمثبتين للتداخل ولا يبقى للابتناء المذكور وجه ، على أنّه لا ملازمة بين القول بأنّها معرّفات شأنيّة والقول بالتداخل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نتكلّم بعض الكلام فيما سبق الإشارة إليه من أنّ الأسباب الشرعيّة هل هي مؤثّرات أو معرّفات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أصحاب القول بالتداخل من استند إلى كونها معرّفات ، ومن شأن المعرّف جواز تعدّده من غير أن يتكثّر المعرّف ، ولم نعثر على مستند </w:t>
      </w:r>
    </w:p>
    <w:p>
      <w:pPr>
        <w:pStyle w:val="BookText"/>
        <w:rPr/>
      </w:pPr>
      <w:r>
        <w:rPr>
          <w:rFonts w:ascii="Amiri" w:hAnsi="Amiri" w:eastAsia="Amiri" w:cs="Amiri"/>
          <w:color w:val="111111"/>
          <w:sz w:val="28"/>
          <w:sz w:val="28"/>
          <w:szCs w:val="28"/>
          <w:rtl w:val="true"/>
          <w:lang w:bidi="ar-SA"/>
        </w:rPr>
        <w:t xml:space="preserve">لتلك الدعوى إلاّ ما يحكى من الوجوه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الغلبة في المعرّفيّة كما يستظهر عن بعض الأفاضل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الأسباب الشرعيّة ليست بمؤثّرات حقيقيّة في الغالب ، وإنّما هي كاشفة في الغالب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القضايا الشرطيّة لا تفيد سوى التلازم في الوجود من غير دلالة على السببيّة والقدر المتيقّن منه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في الشريعة تأثير الأسباب العديدة في مسبّب واحد وإن اقترنت أو تعاقبت كأسباب القتل وأسباب الحدث وأمثالها ، وهذا المعنى من لوازم المعرّف لاستحالته في الأسباب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ووهن الجميع غير خفيّ عند الذكي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الغلبة أوّلا ، ومنع اعتبارها ثانيا ، ومنع صلوحها للمعارضة مع ظهور أصل القضيّة وسائر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تبيّن 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أثبتنا فيما سبق إفادة القضيّة السببيّة المنحصرة فضلا عن مطلق السببيّة الّتي قامت بها الكفاية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الدعوى أوّلا ، ومنع انطباق ما ذكره في المثال عليها ثانيا ، لجواز كون المسبّب في كلّ من أسباب الحدث وأسباب القتل متعدّدا كالسبب ، وإنّما اقتصر في مقام العمل على واحد في الثاني من جهة كونه واجبا توصليّا ، والتوصّل يحصل بوجود واحد فيسقط البواقي لكون بقائها في معنى طلب الحاصل ، كما في فرض الكفاية الّذي يسقط بفعل البعض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من جهة أنّ حصول القتل في المرّة الاولى يوجب ارتفاع موضوعه بالمرّة بحيث لا يصلح له في المرّة الثانية وغيرها أصلا فيفضي ذلك إلى سقوط المرّات الاخر ، على أنّ سقوط الأمر كما أنّه قد ينشأ عن حصول متعلّقه في الخارج كما في المرّة الاولى فكذلك قد ينشأ عن ارتفاع موضوعه ، فمع قيام هذا المعنى على وجه لا ينكره العقل ولا العرف ولا الشرع فأيّ شيء قضى بكون ذلك فيهما من باب تأثير المتعدّد في الواحد؟</w:t>
      </w:r>
    </w:p>
    <w:p>
      <w:pPr>
        <w:pStyle w:val="BookText"/>
        <w:rPr/>
      </w:pPr>
      <w:r>
        <w:rPr>
          <w:rFonts w:ascii="Amiri" w:hAnsi="Amiri" w:eastAsia="Amiri" w:cs="Amiri"/>
          <w:color w:val="111111"/>
          <w:sz w:val="28"/>
          <w:sz w:val="28"/>
          <w:szCs w:val="28"/>
          <w:rtl w:val="true"/>
          <w:lang w:bidi="ar-SA"/>
        </w:rPr>
        <w:t>ودلالة الشرع على فرض ثبوتها لا تقضي إلاّ بجواز الاجتزاء بواحد وهو أعمّ من ذلك كما لا يخفى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قيل أيضا من منع كون السبب في المثالين كلّ واحد ، بل السبب في هذا الفرض </w:t>
      </w:r>
    </w:p>
    <w:p>
      <w:pPr>
        <w:pStyle w:val="BookText"/>
        <w:rPr/>
      </w:pPr>
      <w:r>
        <w:rPr>
          <w:rFonts w:ascii="Amiri" w:hAnsi="Amiri" w:eastAsia="Amiri" w:cs="Amiri"/>
          <w:color w:val="111111"/>
          <w:sz w:val="28"/>
          <w:sz w:val="28"/>
          <w:szCs w:val="28"/>
          <w:rtl w:val="true"/>
          <w:lang w:bidi="ar-SA"/>
        </w:rPr>
        <w:t>هو القدر الجامع بين الامور المتعدّدة وهو متّحد لا تعدّد فيه ، فلا يصلح مجرّد توارد المتعدّد دليلا على المعرّفيّة ، وعلى فرض تسليمه يقتصر على مورده فلا يصحّ دليلا على معرّفيّة عامّة الأسباب في كافّة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ذلك من باب القاعدة الكليّة وهي قابلة للتخصيص على خلاف ظواهر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إن اريد بها ما يستفاد من الظواهر فلا مجال إلى إنكار كونها على خلاف ما ادّعوه من أنّ الأسباب الشرعيّة معرّفات كما قرّرناه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بها ما يستنبط عن الخارج من دليل عقل أو نقل فلا سبيل إلى إثباته حيث لم ينهض عليه شيء من النوعين ، ومجرّد ثبوت المعرّفيّة في بعض المقامات لا ينهض دليلا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يبعد الفرق في الموارد بين ما لو كان المسبّب في ظاهر الخطاب من القضايا التكليفيّة فكان السبب ثابتا من باب المعرّفية على خلاف ما اقتضته القضيّة ، أو من القضايا الوضعيّة فكان السبب ثابتا من باب المؤثّرية ، ففي مثل الأحداث الموجبة للوضوء والاغتسال والأسباب الموجبة للقتل أو الحدّ أو الرجم والعلامات الموجبة للصلوات من الزوال والغروب والفجر ونحو ذلك لا ينبغي القول بقيام التأثير بتلك الأسباب والعلامات ، إذ المسبّب بالقياس إليهما ليس إلاّ حكما تكليفيا وهو الإيجاب المستند إلى الشارع والوجوب القائم بفعل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الثاني أثر للأوّل وهو من حيث كونه معنى نفسيّا محتاجا إلى مرجّح لا ينوط إلاّ بمصالح واقعيّة ترجع إلى فعل المكلّف وعلم بها الشارع ، فهو عند التحقيق مسبّب في موارده عن تلك المصالح ومعلول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حدوث ذلك في الواقع وتعلّقه بفعل المكلّف لمّا كان أمرا خفيّا على نظر المكلّف فجعل له علامات تكشف عن تحقّق المصالح الواقعيّة وحدوث ما يتسبّب عنها من الأمر النفسي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كونها معرّفات لا مؤثّرات ، بخلاف غيرها ممّا يؤخذ في القضايا الوضعيّة كأسباب الضمان وأسباب الملكيّة والزوجيّة وأسباب زوال الملكيّة وزوال الزوجيّة وغيرها من أنواع العقود والإيقاعات ، فيحكم عليها بالمؤثّرية جريا على ظواهر الأدلّة ولا صارف </w:t>
      </w:r>
    </w:p>
    <w:p>
      <w:pPr>
        <w:pStyle w:val="BookText"/>
        <w:rPr/>
      </w:pPr>
      <w:r>
        <w:rPr>
          <w:rFonts w:ascii="Amiri" w:hAnsi="Amiri" w:eastAsia="Amiri" w:cs="Amiri"/>
          <w:color w:val="111111"/>
          <w:sz w:val="28"/>
          <w:sz w:val="28"/>
          <w:szCs w:val="28"/>
          <w:rtl w:val="true"/>
          <w:lang w:bidi="ar-SA"/>
        </w:rPr>
        <w:t>عنها يوجب الالتزام بالتعريف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نعقل تأثيرا في تلك الأسباب بالقياس إلى آثارها ، كيف وأنّها امورا لا يثبتها في مواردها إلاّ الشارع ولا يدرك العقل فيها ترتّبا على الأسباب المذكورة أصلا ، فلم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أيضا امور يوجدها الشارع وجعل هذه الأسباب علامات لحدوثها لتكون من باب المعرّفات أيضا؟</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بين الأسباب العقليّة والشرعيّة ، فإنّ المسبّبات على الأوّل تترتّب على أسبابها قهرا ولا يحتاج ترتّبها عليها إلى جعل من الشارع ولا غيره ، ولا يجوز تخلّفها عنها في نظر العقل وبهذا الاعتبار تكون أسبابها عقليّة ، لا أنّ الترتّب بينها وبين مسبّباتها ما جعله العقل بحيث لولا جعله لما كان حاصلا ، بخلاف الأسباب الشرعيّة الّتي هي محطّ كلامنا ، فإنّ الترتّب بينها وبين مسبّباتها أمر جعلي نشأ من قبل الشارع ، ولا يعتبر فيه كونه ممّا يدركه العقل بل هو موكول إلى جعل الشارع ، فحيثما صدر منه ذلك ثبت السببيّة والمسببيّة وإلاّ فلا ، ولذا يتبع تأثير كلّ أحد من تلك الأسباب موارد دليله ، وكأنّ ثبوت السببيّة في جميع مواردها حاصلا على خلاف الأصل ، ومعنى كون الترتّب ممّا يجعله الشارع أنّه يعتبر بين شيئين متخالفين علقة ينيط حدوث أحدهما بحصول الآخر وجودا وعدما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الأثر الّذي هو موكول إلى جعلي فقد جعلت حدوثه موكولا إلى حصول الأمر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الثاني سببا والأوّل مسبّبا كما هو الحال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تكرمني اكرمك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العرفيّات حيث إنّه لا علقة بين الاكرامين لذاتهما أصلا بل هو أمر يعتبره المتكلّم فيعبّر عنه بأداة التعليق ويفيده بالقضيّة الشرطيّة فيكون الأوّل سببا والثاني مسبّبا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ذلك أمرا جائزا معقولا لا يأبى عنه العقل ولا العرف وظاهر الخطاب أيضا لا يقضي بما زاد عليه ، فلا باعث على رفع اليد عنه بالحكم على تلك الأسباب بالمعرّفيّة دون المؤثّريّة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تسرية هذا الكلام إلى أكثر ما تؤخذ في القضايا التكليفيّة أيضا بل جميعها ، نظرا إلى أنّ المؤثّر أعمّ من كونه بواسطة أو بلا واسطة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الأحداث الموجبة للطهارات إنّما تؤثّر في نقض الطهارة السابقة وتحقّق المصلحة الداعية إلى إيجاب الوضوء والغسل وغيرهما وهي التوصّل إلى مشروط بها كالصلاة مثلا ، فإنّ الرجحان الواقعي النفس الأمري قائم بما صدرت عن المتطهّر ولا يمكن </w:t>
      </w:r>
    </w:p>
    <w:p>
      <w:pPr>
        <w:pStyle w:val="BookText"/>
        <w:rPr/>
      </w:pPr>
      <w:r>
        <w:rPr>
          <w:rFonts w:ascii="Amiri" w:hAnsi="Amiri" w:eastAsia="Amiri" w:cs="Amiri"/>
          <w:color w:val="111111"/>
          <w:sz w:val="28"/>
          <w:sz w:val="28"/>
          <w:szCs w:val="28"/>
          <w:rtl w:val="true"/>
          <w:lang w:bidi="ar-SA"/>
        </w:rPr>
        <w:t>التوصّل إليها على وصف الرجحان إلاّ بالطهارة وهي منوطة بالوضوء ونحوه ، فيكون واجبا لمصلحة التوصّل الّتي يحقّقها الأسباب الموجبة للحدث المناقض للطهارة بمعنى أنّ كون الوضوء ممّا يتوصّل به إلى الطهارة للصلاة مصلحة لا يحقّقها إلاّ الأحداث ، فاذا كانت المصلحة المفروضة مؤثّرة في الإيجاب على ما هو المفروض وهي مع ذلك مسبّبة عن ذلك الأسباب فكانت الأسباب مؤثّرات في الإيجاب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القياس يقرّر الكلام في سائر الأسباب المذكورة وغيرها ممّا لم يذكر ، وعليه لا باعث أيضا على الخروج عن ظواهر الأدلّة بل يحكم على جميع الأسباب الشرعيّة بالمؤثّريّة ، أخذا بموجبها ، إلاّ أن يدّعى ظهور المؤثّريّة المستفادة عنها فيما يكون بلا واسطة ، فحينئذ يرجع النزاع بيننا وبين أهل القول بالمعرّفيّة لفظيّا ، حيث انّهم يسمّون ما كان مؤثّرا بالواسطة وما كان عنوان السببيّة فيه ممّا اعتبره الشارع بالمعرّف تخصيصا منه للمؤثّر بما يكون بلا واسطة وكان سببيّته عقليّة ، ونحن نخالفه ونجعل المؤثّر للأعمّ وإن لم يكن ممّا يساعده ظواهر الأدلّة ، فإنّ عدم ظهور الخطاب في المؤثّر بواسطة لا يقضي بانسلاخ عنوان المؤثّريّة عنه كما هو الحال في سائر الألفاظ الظاهرة في بعض أفراد معانيها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المطلب أنّ الأسباب الشرعيّة كالعلل العقليّة مؤثّرات ولو بالمعنى الأعمّ ، فالمدّعي للمعرّفيّة إن كان كلامه راجعا إلى إنكار هذا المعنى فهو غير مسموع بل مردود عليه بما ذكر ، وإن كان راجعا إلى إنكار ما هو أخصّ منه فلا ينكر عليه ذلك ، غير أنّه يعود النزاع لفظيّا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وانتظر لتمام الكلام في الأسباب الشرعيّة في دفع كلام آخر للنراقي في دعواه أصالة التداخل في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كما عن المحقّق الخوانساري أنّ الأصل مع القائلين بالتداخل ، لأنّ المقطوع به هو التكليف بالواحد والزائد مشكوك ينفيه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غيره أنّه عكس الأمر إذ اليقين بالشغل يستدعي اليقين بالبراءة فالاحتياط لازم ولا يتأتّى إلاّ بالزائد ، مضافا إلى استصحابات عديدة قاضية ببقاء التكليف إلى الإتيان بآخر المسبّبات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يحاكم بينهما بأنّ الأقرب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مقامات يختلف فيها الأصل ، فهو في مقامين منها مع القائلين بالتداخل ، وفي مقام آخر مع النافين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بعدم التداخل إنّما يتمّ باحراز 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الأسباب العديدة لوجوب شيء مثلا وجوبات عديدة على حسب عددها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الأسباب الشرعيّة كالعقليّة أو معرّفات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الوجوب الناشئ عن تعدّد الأسباب قاض بتعدّد المتعلّق كالتصدّق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فتصدّق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عمرو فتصدّق بدرهم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المتعلّق الناشئ عن تعدّد الوجوب المنبعث عن تعدّد الأسباب يقتضي تعدّد الامتثال ولا يكفيه امتثال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الأمرين الأوّلين مخالفان للأصل ، ضرورة أنّ الأصل عدم تعدّد الوجوب ، وعلى فرض تعدّد الوجوب فالأصل عدم تعدّد الواجب ، لاحتمال أن يكون أمر واحد متعلّقا لوجوبات عديدة كما في الواجب الشخصي مثل قتل زيد وكما في الواجبات المنذورة ، فالقائل بالتداخل إن رجعت دعواه إلى إنكار أحد هذين الأمرين فالأصل معه وعلى المانع إثباتهما حتّى يرتفع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الثالث فهو بعد ثبوت الأمرين الأوّلين ثابت بحكم الاشتغال ولا مجال للبراءة فيه إلاّ بدليل خارجي كما يثبت في بعض المقامات كالأغسال ، فالقائل بالتداخل إن كان مدّعيا بخلاف هذا الأمر بعد الاعتراف بالأوّلين فعليه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كلام الأصحاب في تداخل الأسباب إنّما هو ما كان من المسبّب قابلا للتعدّد ، كأن يكون واحدا بالنوع وله أفراد يمكن وجودها في الخارج ، وأمّا إذا لم يكن قابلا للتعدّد فلا ريب في التداخل فيه إذا تحقّق السببان فيه معا أو مرتّبا ، ففي صورة المعيّة والاقتران يحكم بكونهما معا علّة تامّة لئلاّ يلزم الترجيح بغير مرجّح ، كما إذا ارتدّ وزنى في آن واحد فكلّ منهما يوجب القتل بانفراده ، فلمّا اجتمعا امتنع استناد استحقاق القتل إلى أحدهما خاصّة لعدم المرجّح فلا مناص عن الحكم باستناده إليهما ، نظير ما إذا ضربه واحد في عنقه والآخر في نطاقه في آن واحد فالقتل مستند إلى الضربين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الترتّب والتدرّج يحكم باستناده إلى الأوّل لإصابته محلاّ خاليا عن المانع والشاغل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فهو وإن لم يصادف المحلّ خاليا إلاّ أنّه ليس بلغو بالمرّة بل لعلّه مؤكّد للأوّل ، ضرورة أنّ شأنيّته لإيجاب القتل لم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لم يؤثّر فعلا لكونه مسبوقا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بالتأمّل فيما قرّرناه في ردّ الوجه الثالث من أدلّة القول بمعرّفيّة الأسباب الشرعيّة تعرف أنّ ذلك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ما يقع في الخارج في غير القابل للتعدّد ليس إلاّ واحدا لعدم قبوله التعدّد وهو ليس معنى التداخل ، لجواز كونه من باب سقوط الأمر بالزائد من جهة ارتفاع موضوعه وامتناع متعلّقه امتناعا عرضيّا ، لا من باب أنّ الأمر واحد من أصله أو أنّ المأمور به واحد وإن كان الأمر متعدّدا ، أو أنّ تعدّد الأمر والمأمور به لا يقتضيان أزيد من امتثال واحد كما أنّه مفاد القول بالتداخل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أن يعلم أنّ محلّ الكلام ما كان المسبّب واحدا بالنوع كالتصدّق والوضوء والاغتسال عن جنابة ونحوها إذا اجتمعت عليها أسباب عديدة ، وأمّا إذا كان المسبّب متعدّدا بالنوع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فأعطه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وأكرم في آن واحد أو على التدريج فلا ينبغي التأمّل ولا الخلاف في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ما لو اتّحد المسبّبان في الصورة واختلفا في الأحكام واللوازم كغسل الجنابة مع غسل الحيض ، فإنّ من أحكام الأوّل رفع الحدث المبيح للصلاة ومن لوازم الثاني خلافه فلذا يجب معه الوضوء متقدّما أو متأخّرا فيكونان من النوعين المختلفين ، ضرورة أنّ اختلاف اللوازم دليل على اختلاف الملزومات ، فغسل الحيض مع غسل الاستحاضة مثلا داخلان في محلّ النزاع ، وكلّ منهما مع الجنابة خارجان عنه ، ولا ينافيه كون الجنابة مغنية عنهما لأنّ ذلك بدليل خارج والكلام إنّما هو مع قطع النظر عن كلّ خارج ، فلذا يعبّر في عنوان المسألة بأصالة التداخل أو 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تمهّدت هذه الامور بأجمعها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الحقيق اللائق بالاتّباع الموافق للتحقيق ما صار إليه المشهور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أنّا لا نعقل في العرف والعادة بملاحظة الاستعمالات الدائرة والإطلاقات الجارية فرقا بين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فأعطه درهما ، وإن أكرمك عمرو فأعطه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فأعطه درهما ، وإن أكرمك فأعطه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اعطاء در همين وعدم جواز الاجتزاء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أدلّة الأسباب في كون كلّ واحد سببا تامّا مستقلاّ على التعيين يؤثّر في مسبّبه تأثيرا فعليّا ، ظهورا متناولا لحالتي وجوده منفردا أو مجتمعا مع غيره على سبيل الدفعة والاقتران أو التدريج والتعاقب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وقضيّة ذلك تعدّد المسبّبات عند تعدّد الأسباب في الخارج من غير فرق بين القول بكون السبب سببا لوجود المسبّب أو سببا للعلم بوجوده ، فيكون الأصل في الأسباب عدم التداخل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يدّعي كون الأصل فيها التداخل فلا بدّ وأن يرجع دعواه في صورة المعيّة والاقتران إمّا إلى القول بكون السبب التامّ هو المجموع على نحو يكون كلّ جزءا للسبب ، أو القول بكونه أحدهما المعيّن ، أو القول بكونه أحدهما الغير المعيّن ، أو القول بكونه القدر المشترك بينهما ، أو القول بكونه كلّ منهما على سبيل الاستقلال ، أو القول بعدم كونه شيء منهما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شيء خارج آخر هما كاشفان عنه ، ولا سبيل إلى شيء من ذلك لمنافاتها ظاهر اللفظ مع فقد ما يصلح قرينة على الخروج عنه ، مضافا إلى ما في الثاني من لزوم الترجيح بغير مرجّح وأدائه إلى طرح دليل أحد 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 من لزوم استناد الأمر المعيّن وهو الوجوب إلى غير المعيّن وهو محال ، مع لزوم طرح أحد الدليلين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الخامس من لزوم توارد علّتين تامّتين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السادس من لزوم طرح الدليلين معا ، لأنّهما بظاهرهما دلاّ على سببيّة السببين بأنفسهما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التدريج والتعاقب </w:t>
      </w:r>
      <w:r>
        <w:rPr>
          <w:rStyle w:val="FootnoteAnchor"/>
          <w:rtl w:val="true"/>
        </w:rPr>
        <w:footnoteReference w:id="133"/>
      </w:r>
      <w:r>
        <w:rPr>
          <w:rFonts w:ascii="Amiri" w:hAnsi="Amiri" w:eastAsia="Amiri" w:cs="Amiri"/>
          <w:color w:val="111111"/>
          <w:sz w:val="28"/>
          <w:sz w:val="28"/>
          <w:szCs w:val="28"/>
          <w:rtl w:val="true"/>
          <w:lang w:bidi="ar-SA"/>
        </w:rPr>
        <w:t xml:space="preserve">إلى القول بالغاء الثاني بالمرّة ، أو القول بأنّه أثّر في عين ما أثّره الأوّل ، أو القول بأنّه أثّر ما يؤكّد أثر الأوّل ، والكلّ باطل لمنافاتها الظهور السليم عن المعارض ، مع ما في الثاني من لزومه محالات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توارد علّتين تامّتين على معلول واحد ، وتحصيل الحاصل ، وتقدّم المعلول على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عدلنا عن الظاهر من جهة الفرار عن التكرار الّذي كان الأمر ظاهرا في خلافه على ما قرّر في محلّه من أنّه لا يفيد إلاّ طلب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الّذي ينافي ذلك ما لو استفدناه عن أمر واحد وأمّا لو كان في الواقعة أوامر عديدة يقتضي كلّ منها إيجاد الماهيّة وهي لا توجد إلاّ في ضمن الأفراد فلازمها التكرار وهو ليس من التكرار ، المنافي لكون الأمر لطلب الماهيّة كما لا يخفى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الأسباب من باب المعرّفيّة كان ذلك خلاف ظاهر آخر </w:t>
      </w:r>
    </w:p>
    <w:p>
      <w:pPr>
        <w:pStyle w:val="BookText"/>
        <w:rPr/>
      </w:pPr>
      <w:r>
        <w:rPr>
          <w:rFonts w:ascii="Amiri" w:hAnsi="Amiri" w:eastAsia="Amiri" w:cs="Amiri"/>
          <w:color w:val="111111"/>
          <w:sz w:val="28"/>
          <w:sz w:val="28"/>
          <w:szCs w:val="28"/>
          <w:rtl w:val="true"/>
          <w:lang w:bidi="ar-SA"/>
        </w:rPr>
        <w:t>لاقتضاء ظاهر اللفظ السببيّة الواقعيّة ، فأيّ ترجيح للظهور الأوّل على ذلك الظهور؟</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 لو قلنا بالتداخل يلزم طرح ظاهرين ، لظهور اللفظ في السببيّة أوّلا ثمّ لو حملناه على المعرّفيّة كان ظاهرا في الاستقلال واقتضاء كلّ معرّف تأثيرا فعليّا بخلاف ما لو قلنا بعدم التداخل فلا يلزم طرح هذا الظاهر فكان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قرّرناه يرجع محصّل ما قرّره العلاّمة في مسألة سجود السهو من المختلف وتبعه بعض الأجلّة في فوائده على ما حكى عنهما ، واعتمد عليه بعض مشايخنا من الدليل على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في فرض تعاقب السببين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منهما لا ريب في تأثيره وايراثه وجود المسبّب بحكم ما دلّ على سببيّته من العموم أو الإطلاق بل بحكم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منهما سواء كان مجانسا للأوّل أو غير مجانس إمّا أن يكون مؤثّرا في أثر أو لا يكون مؤثّرا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إمّا أن يكون الثابت به عين الثابت بالسبب الأوّل أو ما يؤكّده أو ما يغايره ، والجميع باطل سوى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فرض عدم التأثير فلمخالفته الدليل الدالّ على السببيّة بالعموم أو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فرض تأثيره في عين ما أثّره الأوّل فلاستحالته من جهة استلزامه لثلاث محالات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كونه مؤكّدا للأوّل أو كالمؤكّد له فلأنّه أيضا خلاف ما دلّ على السببيّة ، فتعيّن الرابع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فرض اقتران السببين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إمّا يؤثّران شيئا أو لا ، والثاني باطل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فإمّا أن يكون أثرهما شيئا واحدا أو شيئين ، والثاني مثبت للمطلوب ، والأوّل موجب لأحد المفاسد ضرورة أنّ التأثير إمّا مستند إلى أحدهما بالخصوص ، أو أحدهما الغير المعيّن ، أو إليهما معا ، والكلّ مخالف لما دلّ على سببيّة كلّ منهما ، فإنّه دلّ على سببيّة كلّ مستقلاّ فيلزم طرح أحدهما المعيّن لو قلنا بالأوّل ، وأحدهما لا على التعيين لو قلنا بالثاني ، وكليهما معا لو قلنا بالثالث</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في الأوّل من لزوم الترجيح بلا مرجّح ، وفي الثاني من استناد وجود المسبّب إلى أمر غير معيّن وهو محال ، لأنّ الشيء ما لم يتشخّص لم يوجد ومع عدم الوجود كيف </w:t>
      </w:r>
    </w:p>
    <w:p>
      <w:pPr>
        <w:pStyle w:val="BookText"/>
        <w:rPr/>
      </w:pPr>
      <w:r>
        <w:rPr>
          <w:rFonts w:ascii="Amiri" w:hAnsi="Amiri" w:eastAsia="Amiri" w:cs="Amiri"/>
          <w:color w:val="111111"/>
          <w:sz w:val="28"/>
          <w:sz w:val="28"/>
          <w:szCs w:val="28"/>
          <w:rtl w:val="true"/>
          <w:lang w:bidi="ar-SA"/>
        </w:rPr>
        <w:t>يؤثّر في وجوب المسبّب ، وتأويله إلى أنّه غير معيّن عند المكلّف وإن كان متعيّنا في الواقع إرجاع له إلى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الثالث من توارد علّتين تامّتين على معلول واحد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أوردوا على ما اخترناه مناقشات يرجع جملة منها إلى مقدّمات دليله المذكور وجملة اخرى إلى أصل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الصنف الأوّل من المناقشة فمن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المنع عن وجوب كون كلّ من السببين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اقترنا أو ترتّبا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حتّى يتعدّد بتعدّدهما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الأسباب الشرعيّة مؤثّرات بل هي معرّفات استنادا إلى ما تقدّم في الأمر الرابع من الوجوه الثلاث ، ومن شأن المعرّف جواز تعدّده من غير أن يتكثّر المعرّف كما تقدّم التصريح به في عبارة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الطبيعة من حيث هي كلّما اتّصفت بحكم من الأحكام امتنع اتّصافها ثانيا بضدّ ذلك الحكم أو مثله ضرورة استحالة اجتماع الضدّين والمثلين ، وذلك لأنّ الواحد بالنوع كالواحد بالشخص في عدم قبوله الاتّصاف بالأضداد والأمثال ، ولذا لم يجوّز أحد اجتماع الأمر والنهي في الواحد بالنوع أيضا إذا تعلّقا به من حيث وحدته النوعيّة ، نعم جوّزه جماعة إذا تعلّقا به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بلت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يجب صرف ظاهر اللفظ إلى كون البول سببا لوجوب طبيعة الوضوء وكذلك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نمت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اتّفق أنّه تعقّب البول نوم ينبغي الحكم بلغويّة النوم لعدم مصادفته محلاّ قابلا للتأثير ، ضرورة أنّ طبيعة الوضوء من حيث هي لا تقبل الاتّصاف بوجوبين كما لا تقبل الاتّصاف بالوجوب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حكم جمّ غفير من الأصحاب بأنّ الوضوء بعد دخول وقت الصلاة واجب فقط وليس بمندوب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يقال في كافّة الأسباب الشرعيّة إذا كانت مسبّباتها طبائع كليّة ، فإنّها بحسب ظواهر ألفاظها تدلّ على كون الشيء الفلاني سببا لحصول الطبيعة ، ووحدة طبيعة المسبّب قرينة واضحة على إرادة الشأنيّة من الأسباب إمّا مطلقا أو إذا جامع بعضها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ما ذكر في الاستدلال من دعوى تأثير كلّ من السببين وعدم كونه لغوا استنادا إلى ظواهر ما دلّ على السببيّة ، بدعوى انفهام خلافه من جهة ملاحظة وحدة المسبّب القاضية بلزوم وحدة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أمّا عن الأوّل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 الأمر الرابع من منع كون الأسباب الشرعيّة معرّفات مع ابطال الوجوه المقامة على اثبات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أنّها في القضايا التكليفيّة اخذت عللا لما هي العلل الواقعيّة للتكاليف ، ولا ريب أنّها لا تخرج بذلك عن حكم المؤثّرية ، فهي بحكم ظاهر اللفظ تؤثّر عند تعدّدها في تعدّد معلولاتها وهي المصالح الواقعيّة ، وتعدّد تلك المصالح يقضي بتعدّد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مرّ في الأمر الثالث من عدم الفرق بين المؤثّر والمعرّف في امتناع الاجتماع على مسبّب واحد على أن يكون كلّ من المجتمعين مؤثّرا بالفعل على سبيل الاستقلال ، وبدونه يلزم الخروج عن الظاهر بلا قرينة واضحة من العقل أو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يجاب عنه بما قرّره بعض الأعاظم في الجواب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الأسباب الشرعيّة وإن كانت معرّفات ، إلاّ أنّ لكلّ مدلولا وكلّ يكشف عن مصلحة واقعيّة اعتبرها الشارع ، فمجرّد احتمال ارجاع بعضها إلى بعض لا يصحّ الحكم باتّحاد اقتضاء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المعرّفيّة تقتضي امكان ذلك لا لزومه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مقايسة اجتماع الوجوبين على اجتماع الأمر والنهي الّذي لا يجوّزونه في الواحد بالنوع اشتباه واضح ، ضرورة أنّ اجتماع الوجوبين إنّما يستحيل على تقدير التسليم باعتبار استحالة اجتماع المثلين إذا لم يرجع إلى اعتبار التكرار ، بأن يتعلّق إحداهما بايجاد الماهيّة والآخر بإيجادها الآخر ، ولا مانع منه سوى توهّم أنّ كون الأمر للتكرار وهو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هو في صيغة واحدة والمفروض في المقام تعدّد الصيغ بخلاف الأمر والنهي فإنّ النهي يقتضي تحريم جميع إيجادات الماهيّة والأمر يقتضي إيجاب إيجادها على نحو التخيير الّذي يعتبره العقل ومن المستحيل تحريم كلّ إيجاد بعينه مع إيجاب واحدها كما ستعرف في اجتماع الأمر والنهي إن شاء اللّه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 ارتفع محذور لزوم اجتماع المثلين أو الأمثال ، فإذا اقتضى تعدّد الأسباب بظاهرها تعدّد الوجوبات المتعلّقة بالطبيعة الواحدة ولو من حيث إيجاداتها المتكثّرة يجب </w:t>
      </w:r>
    </w:p>
    <w:p>
      <w:pPr>
        <w:pStyle w:val="BookText"/>
        <w:rPr/>
      </w:pPr>
      <w:r>
        <w:rPr>
          <w:rFonts w:ascii="Amiri" w:hAnsi="Amiri" w:eastAsia="Amiri" w:cs="Amiri"/>
          <w:color w:val="111111"/>
          <w:sz w:val="28"/>
          <w:sz w:val="28"/>
          <w:szCs w:val="28"/>
          <w:rtl w:val="true"/>
          <w:lang w:bidi="ar-SA"/>
        </w:rPr>
        <w:t>المصير إليه أخذا بظاهر الحجّة واحترازا عن طرح الأدلّة بلا داع إليه ولا باعث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أخذ بظاهر وهو اقتضاء السببيّة تعدّد المسبّب عند تعدّد السبب وطرح لظاهر آخر وهو اقتضاء الواحد بالنوع تعلّق الأمر به من حيث هو لا من حيث الوجود ، فإنّ الوجود أمر زائد على الطبيعة فاعتباره معها يخالف الحاصل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المقام حينئذ إلى تعارض الأظهر والظاهر ، فإنّ القضيّة السببيّة أقوى ظهورا في نظر العرف والعادة في تعدّد المسبّب عند تعدّد السبب من ظهور المسبّب في الطبيعة من حيث هي ، وإن كان منشأ الظهورين في كلا المقامين هو الإطلاق والسكوت عن القيد في معرض البيان ، فيرجّح 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قطعنا النظر عن هذا الظهور لكفانا ظهور تعدّد الأوامر في تعدّد الطلبات والمطلوبات في مؤنة طرح ما ذكر من الظهور المستند إلى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المفروض أنّ كلّ سبب من الأسباب المتعدّدة متحيّز </w:t>
      </w:r>
      <w:r>
        <w:rPr>
          <w:rStyle w:val="FootnoteAnchor"/>
          <w:rtl w:val="true"/>
        </w:rPr>
        <w:footnoteReference w:id="134"/>
      </w:r>
      <w:r>
        <w:rPr>
          <w:rFonts w:ascii="Amiri" w:hAnsi="Amiri" w:eastAsia="Amiri" w:cs="Amiri"/>
          <w:color w:val="111111"/>
          <w:sz w:val="28"/>
          <w:sz w:val="28"/>
          <w:szCs w:val="28"/>
          <w:rtl w:val="true"/>
          <w:lang w:bidi="ar-SA"/>
        </w:rPr>
        <w:t xml:space="preserve">بأمر مستقلّ ، ولا ريب أنّ الأمر يقتضي طلبا ومطلوبا اقتضاء وضعيّا على ما قرّرناه في محلّه ، فيلزم أن يكون تعدّده مقتضيا لتعدّد الطلب والمطلوب ، وإلاّ يلزم على تقدير حمل المتعدّد على المتّحد طرح الظاهر وأصالة الحقيقة بلا قرينة التجوّز ، فلذا صار الأصل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ركعتين ، صلّ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التأسيس ، بالحمل على تعدّد المكلّف به حتّى قامت القرينة على إرادة التأكيد المستلزم لكون المكلّف به واحدا ، وحصل التعارض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ركعتين ، صلّ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العهد وظهور الصيغة في المغايرة ، وحصل الخلاف فيما بينهم في ترجيح أحد الظهورين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الظهور الوضعي متى ما عارضه الظهور الإطلاقي كان مقدّما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الظهور الإطلاقي إنّما يثبت في موارده من جهة منافاة الحكمة وصون خطاب كلام الحكيم عن كونه خطابا بما له ظاهر وإرادة خلافه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به الفرد معيّنا أو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الظهور الوضعي حيثما ثبت كان رافعا للمنافاة ومخالفة الحكمة فيرتفع به الظهور الناشئ عنهما بحكم العقل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المطلق في الطبيعة أيضا وضعيّ لأدائه إرادة خلافها تجوّزا في اللفظ </w:t>
      </w:r>
    </w:p>
    <w:p>
      <w:pPr>
        <w:pStyle w:val="BookText"/>
        <w:rPr/>
      </w:pPr>
      <w:r>
        <w:rPr>
          <w:rFonts w:ascii="Amiri" w:hAnsi="Amiri" w:eastAsia="Amiri" w:cs="Amiri"/>
          <w:color w:val="111111"/>
          <w:sz w:val="28"/>
          <w:sz w:val="28"/>
          <w:szCs w:val="28"/>
          <w:rtl w:val="true"/>
          <w:lang w:bidi="ar-SA"/>
        </w:rPr>
        <w:t>من حيث إنّه موضوع لنفس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 فإنّ المطلق إذا حكم عليه بحكم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فهذه القضيّة في حدّ ذاتها يتحمّل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جميع أفراد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فرد معيّن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فرد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الفرد المخيّر بالتخيير الشرعي</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الطبيعة من حيث هي بلا ملاحظة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تلك الاحتمالات يقع حقيقة كما قرّر في محلّه ، ونسبته إلى الجميع على نهج سواء لأهليّته بحسب الوضع للجميع نظرا إلى كونه موضوعا للطبيعة لا بشرط شيء ، ومن البيّن أنّ اللابشرط لا ينافيه ألف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لا يحكم بتعيين شيء منها إلاّ بمعيّن داخلي أو خارجي ، لفظيّ أو عقليّ كدليل الحكمة القاضي بإفادته العموم الاستغراقي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والعموم البدلي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دليل الحكمة ممّا يرفع اليد عنه بمجرّد وجود دليل على أحد الأطراف الّتي نفاه من إرادة فرد معيّن أو مبهم أو مخيّر فيه ، والدليل على خلافه فيما نحن فيه موجود وهو ظهور الأمر في تعدّد الطلب والمطلوب ، بل ظهور تعدّد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المسبّب ، والطبيعة لا تقبل التعدّد إلاّ من حيث الوجود فلا بدّ من الالتزام باعتبارها هنا من حيث الوجود تقديما لما هو من لوازم الوضع على ما هو من لوازم الإطلاق ومقتضيات دليل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طرح الأوّل يفضي إلى التجوّز وطرح الثاني يقضي بالتقييد ، ومن المقرّر في محلّه إنّ التقييد أولى كما هو الحال في دوران الأمر بين التخصيص والتقييد ، حيث إنّ الثاني يرجّح لعدم استلزامه تجوّزا في المطلق من جهة وضعه للمعنى اللابشرط بخلاف التخصيص فإنّه يوجب المجاز في العام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المطلق إذا كان ثابتا للمعنى اللابشرط الّذي لا يدخل فيه شيء من الشروط فينافيه شرط واحد فضلا عن ألف شرط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اللابشرط لا ينافيه ألف </w:t>
      </w:r>
    </w:p>
    <w:p>
      <w:pPr>
        <w:pStyle w:val="BookText"/>
        <w:rPr/>
      </w:pPr>
      <w:r>
        <w:rPr>
          <w:rFonts w:ascii="Amiri" w:hAnsi="Amiri" w:eastAsia="Amiri" w:cs="Amiri"/>
          <w:color w:val="111111"/>
          <w:sz w:val="28"/>
          <w:sz w:val="28"/>
          <w:szCs w:val="28"/>
          <w:rtl w:val="true"/>
          <w:lang w:bidi="ar-SA"/>
        </w:rPr>
        <w:t>شرط؟ بل هذه قضيّة إجرائها في الامور اللغويّة غلط وإنّما هي صادقة في المسائل الحكميّة والمطالب العقليّة الّتي منها مقام الامتثال فيما لو أمر بطبيعة وأراد المكلّف الإتيان بها في ضمن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يتّجه ذلك لو كان المراد بتلك القضيّة أنّ وضع اللفظ للمعنى اللابشرط في لحاظ الواضع لا ينافيه ألف شرط يلحقها المتكلّمون به ويريدونها معه من اللفظ ، وأمّا لو كان المراد بها أنّ المعنى اللابشرط الّذي يعتبر مع اللفظ في لحاظ المتكلّم وإرادته لا ينافيه ألف شرط يلحقها المتكلّم به ويريدها من الخارج فلا ، إذ لا ملازمة بين اعتبار شرط مع المعنى اللابشرط ودخوله في المراد من اللفظ وكونه جزءا من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فاستوضح ذلك بملاحظة العلم الشخصي الّذي لا يقع وضعه إلاّ على الماهيّة مع التشخّص المعرّاة عن سائر الشروط الّتي يلحقها بمرور الدهور من كبر وعلم وشجاعة وسخاوة وعدالة وفسق ونحو ذلك ، مع أنّ استعماله لا يقع عليها إلاّ مع تلك الشروط ، فإنّ الوضع ثابت للمشروط واستعمال اللفظ في المشروط غير استعماله فيه وفي الشروط ولا ملازمة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ما قرّرناه في هذه الجملة إنّما هو مبنيّ على قصد المجاراة مع الخصم في دعواه استحالة اجتماع المثلين في محل واحد حتّى الواحد بالنوع ، وإلاّ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الحكمين هو الماهيّة من حيث هي من دون نظر المتكلّم إلى حيث الموجود أصلا ، وكونه مستحيلا ممنوع وسند المنع ما يأتي تفصيله في دفع المناقشة الاخرى للنراقي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منع اقتضاء تعدّد الأثر والمسبّب تعدّد المتعلّق ، وهذه المناقشة مستفادة عن كلام النراقي فإنّه بعد ما استدلّ على ما صار إليه من أصالة التداخل ببعض الوجوه الواهية قال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تحقيق آخر وهو أنّه لا شكّ أنّ الأسباب الشرعيّة علل للأحكام المتعلّقة بأفعال المكلّف لا لنفس أفعاله ، فوطء الحائض علّة لوجوب التصدّق والبول علّة لوجوب الوضوء لا للتصدّق والوضوء ، وتعدّد الأسباب الشرعيّة لو اقتضى تعدّد مسبّباتها لاقتضى تعلّق وجوبين بتصدّق الدينار وبالوضوء والكلام إنّما هو في وجوب تعدّد التصدّق والوضوء لا تعدّد وجوبه ولا تلازم بينهما ، لإمكان تعلّق فردين من حكم بفعل واحد من </w:t>
      </w:r>
    </w:p>
    <w:p>
      <w:pPr>
        <w:pStyle w:val="BookText"/>
        <w:rPr/>
      </w:pPr>
      <w:r>
        <w:rPr>
          <w:rFonts w:ascii="Amiri" w:hAnsi="Amiri" w:eastAsia="Amiri" w:cs="Amiri"/>
          <w:color w:val="111111"/>
          <w:sz w:val="28"/>
          <w:sz w:val="28"/>
          <w:szCs w:val="28"/>
          <w:rtl w:val="true"/>
          <w:lang w:bidi="ar-SA"/>
        </w:rPr>
        <w:t>جهتين متغايرتين كوطء الأجنبيّة الحائضة ، وشرب الخمر أو الزنا في نهار رمضان ، ووجوب قتل زيد المرتدّ القاتل لغيره عمدا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فأصالة تداخل الأسباب على ما ذكروه وإن استلزم أصالة تداخلها بالمعنى الّذي كلامنا فيه هنا ، ولكن أصالة عدم تداخلها لو ثبت لا يستلزم أصالة عدمه بالمعنى المراد ، بل الأصل هو التداخل أي عدم لزوم تعدّد الفعل الصادر من المكلّف بتعدّد أسباب الحكم 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باقتضاء الأسباب المتعدّدة تعدّد الحكم ، لأنّ تعدّده لا يوجب لزوم تعدّد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وجوب تعدّد الفعل وهو غير تعدّد المسبّب الّذي هو الحكم المتعلّق به ، وإن كان عدم تعدّد المسبّب مستلزما لعدم تعدّد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اثبات أصالة عدم تداخل الأسباب بالمعنى الّذي ذكروه لا يكفي في اثبات أصالة لزوم تعدّد الفعل الّذي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بين صدر كلامه وما بنى عليه سابقا من كون الأسباب الشرعيّة معرّفات من التدافع الواضح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تعدّد الوجوب ممّا لا يعقل له معنى إلاّ وجوب التعدّد والتكرار ، كيف والوجوب لا بدّ له من متعلّق فإن كان متعلّق أحد الوجوبين عين ما تعلّق به الوجوب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كان أو فردا من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اجتماع المثلين في محلّ واحد وهو مستحيل ، وإن كان ما يغايره ولو بالاعتبار لزم تعدّد الواجب ، مع أنّا لا نعقل فرقا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وطئت الحائض فتصدّق ، وإن لا مستها فتصدّق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فتصدّق ، وإن جاءك عمرو فتصدّق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الثاني يقضي بلزوم تعدّد التصدّق لا مجرّد تعدّد الوجوب بضرورة من العقل والعرف فكذلك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وإبداء الفرق بينهما تحكّم لا يسمع ، كما أنّ إنكار تعدّد الواجب في الثاني إنكار للبديهة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كونه من باب التأكيد بفرض وقوع أحدهما مؤكّدا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قارن السببان أو رتّبا أو تجانسا أو تخالفا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يرجع إلى محصّل ، بل يوجب تكذيب فرض التعدّد فيهما ، ضرورة أنّ المؤكّد إذا كان لفظيّا لا يفيد إلاّ عين ما أفاده المؤكّد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إنّهما لفظان في إخبار واحد على أن يكون ثانيهما مؤكّدا للأوّل فيما أفاده واريد منه ، والتعدّد يوجب المغايرة فيخرج بها عن ضابطة التأكيدات </w:t>
      </w:r>
    </w:p>
    <w:p>
      <w:pPr>
        <w:pStyle w:val="BookText"/>
        <w:rPr/>
      </w:pPr>
      <w:r>
        <w:rPr>
          <w:rFonts w:ascii="Amiri" w:hAnsi="Amiri" w:eastAsia="Amiri" w:cs="Amiri"/>
          <w:color w:val="111111"/>
          <w:sz w:val="28"/>
          <w:sz w:val="28"/>
          <w:szCs w:val="28"/>
          <w:rtl w:val="true"/>
          <w:lang w:bidi="ar-SA"/>
        </w:rPr>
        <w:t>وعلى فرض الصحّة فهو على خلاف الظاهر الّذي لا يصار إليه إلاّ عن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قيل من مخالفة ما ذكره للقاعدة اللفظيّة في مثل الأوامر الابتدائيّة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 صم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هي عليه من احتمال انبعاثها عن سبب واحد لا يقتضي إلاّ مسبّبا واحدا ، فكيف بما نحن فيه من تعدّد الأسباب القاضي بتعدّد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قيل أيضا من استلزام ذلك لاستعمال اللفظ في معنيين ، لكون كلّ من السببين عند انفكاكه عن الآخر مؤسّسا للسبب ولو كان عند الاجتماع مؤكّدا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جميع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الأسباب الشرعيّة بناءا على أنّها معرّفات تكشف عن مصالح واقعيّة أوجبت رجحان الأفعال وعلى أنّها مؤثّرات تؤثّر في تحقّق تلك المصالح بحسب الواقع ، فيكون تعدّدها قاضيا بتعدّد تلك المصالح من باب الكشف أو التأثير ، وتعدّد المصلحة يوجب تعدّد جهة الرجحان في الفعل وهو من موجبات وجوب التعدّد في الفعل وتكراره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فاستوضح هذا المعنى بملاحظة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عمرو فأعطه درهما ، وإن جاءك زيد فأعطه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في المتخالفين أظهر منه في المتجانسين ، كما أنّه في التعبّديّات أظهر منه في التوصّليّات ، بل صدقه في التوصّليّات ممّا لا يخلو عن إشكال كما يظهر بأدنى تأمّل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قيل فيه أيضا من جواز كون الأسباب الشرعيّة عللا لنفس الأفعال لا الأحكام كما ذكره ، على أن يكون الأحكام بين العلل والمعلولات من لوازم العليّة بناءا على أنّ سببيّتها أمر مجعول من الشارع ولا مانع من أن يجعلها الشارع أسبابا لنفس الأفعال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الأسباب الشرعيّة قد جعلها الشارع كالأسباب العقليّة والعاديّة لربط واقعي بينها وبين مسبّباتها وإن لم نعلمه ، فكما أنّ الأسباب العقليّة والعادية كثيرا مّا تكون أسبابا لنفس الفعل فكذلك الأسباب الشرعيّة أسباب لصدور الفعل الإختياري الكذائي عن المكلّف ، فكما أنّك في قولك لعبدك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قدم زيد من مكّة استقبله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الربط بين القدوم والاستقبال بحيث يكون القدوم سببا للاستقبال ، ولأجل هذه السببيّة الحاصلة تأمر العبد بالاستقبال بحيث يكون الأمر به من لوازم السببيّة لا أنّ الأمر هو السبب كما هو الحال في الإخبار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جئتني جئتك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 فكذلك لا حظ الشارع مثل هذه السببيّة بين النوم والوضوء مثلا وأجراهما مجرى السبب والمسبّب العقلي والعادي ، ومن جهتها حكم بلزوم الإتيان بالوضوء لا أنّ الوجوب مسبّب عن النوم ، وإذا كان الحال كذلك </w:t>
      </w:r>
    </w:p>
    <w:p>
      <w:pPr>
        <w:pStyle w:val="BookText"/>
        <w:rPr/>
      </w:pPr>
      <w:r>
        <w:rPr>
          <w:rFonts w:ascii="Amiri" w:hAnsi="Amiri" w:eastAsia="Amiri" w:cs="Amiri"/>
          <w:color w:val="111111"/>
          <w:sz w:val="28"/>
          <w:sz w:val="28"/>
          <w:szCs w:val="28"/>
          <w:rtl w:val="true"/>
          <w:lang w:bidi="ar-SA"/>
        </w:rPr>
        <w:t>كان تعدّد السبب قاضيا بتعدّد الفعل ولو من جنس واحد لا مجرّد تعدّد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الأسباب الشرعيّة ليست بأسباب جعليّة من الشارع وإنّما هي أسباب واقعيّة كشف عنها الشارع ، كما أنّ الأسباب العقليّة ليست إلاّ امورا قد أدرك العقل سببيّتها لا أنّ العقل جعلها أسبابا لمسبّباتها ، فعلى هذا لا تكون بين كلامنا هذا وما اخترناه في الأحكام الوضعيّة من أنّها ليست مجعولة من الشارع وإنّما هي من توابع الأحكام التكليفيّة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إلاّ عن كون الأسباب الشرعيّة أسبابا للأحكام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أسباب لوجوب ترتيب آثار السببيّة عليها بالنسبة إلى الأفعال ، فمعنى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النوم سبب لوجوب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سبب لوجوب المعاملة معهما معاملة السبب والمسبّب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تعدّد الواجب بتعدّد الوجوب لمكان تعدّد السبب الّذي من معاملاته تعدّد المسبّب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منع اقتضاء تعدّد التكليف والمكلّف به تعدّد الأداء والامتثال ، وقد سبق حكاية ذلك في الأمر الأوّل كما عرفت عن المحقّق الخوانساري ثمّة بدعوى ظهور الأدلّة في كفاية الفرد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كما ترى ممّا لا يكاد يعقل ، فإنّ التكليف بعد ما تعدّد وتعدّد معه المكلّف به فكيف يعقل كفاية الواحد عن المتعدّد ، مع أنّ الغرض الأصلي في كلّ من التكليفين هو الامتثال؟ فأيّ شيء يحدر </w:t>
      </w:r>
      <w:r>
        <w:rPr>
          <w:rStyle w:val="FootnoteAnchor"/>
          <w:rtl w:val="true"/>
        </w:rPr>
        <w:footnoteReference w:id="136"/>
      </w:r>
      <w:r>
        <w:rPr>
          <w:rFonts w:ascii="Amiri" w:hAnsi="Amiri" w:eastAsia="Amiri" w:cs="Amiri"/>
          <w:color w:val="111111"/>
          <w:sz w:val="28"/>
          <w:sz w:val="28"/>
          <w:szCs w:val="28"/>
          <w:rtl w:val="true"/>
          <w:lang w:bidi="ar-SA"/>
        </w:rPr>
        <w:t xml:space="preserve">أحد الامتثالين الّذي أوجبه الأمر إلاّ على احتمال الإسقاط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الأصل والظاهر كما قرّرناه في بحث الواجب الكفائي ، فلا يصار إليه إلاّ عن دليل وحجّة محكّمة تكون حاكمة على الأدلّة الظاهرة في عدم السقوط إلاّ بالحصول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ظهور الأدلّة في كفاية المسمّى أو الفرد غير مسموعة ، ضرورة كون الظهور على خلافها كما يتّضح ذلك بملاحظة بناء العرف ، حيث إنّهم إذا لا حظوا تحكيم ما اقتضاه الأسباب العديدة مع الأوامر المتعدّدة على ما اقتضاه الإطلاق في متعلّق تلك الأوامر بالتقريب المتقدّم يحكمون بالبداهة بلزوم الإتيانات العديدة على حسب تعدّد الأسباب عملا بظاهر اللفظ</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الدليل الّذي قرّرناه ممّا لا مجال إلى المناقشة في شيء من مقدّماته ، ولو لا الدليل الخاصّ من الإجماع والأخبار على عدم تعدّد المسبّبات في الوضوء وعلى عدم </w:t>
      </w:r>
    </w:p>
    <w:p>
      <w:pPr>
        <w:pStyle w:val="BookText"/>
        <w:rPr/>
      </w:pPr>
      <w:r>
        <w:rPr>
          <w:rFonts w:ascii="Amiri" w:hAnsi="Amiri" w:eastAsia="Amiri" w:cs="Amiri"/>
          <w:color w:val="111111"/>
          <w:sz w:val="28"/>
          <w:sz w:val="28"/>
          <w:szCs w:val="28"/>
          <w:rtl w:val="true"/>
          <w:lang w:bidi="ar-SA"/>
        </w:rPr>
        <w:t xml:space="preserve">تأثير الأسباب العديدة فيها إلاّ حدثا واحدا ولا وضوءا </w:t>
      </w:r>
      <w:r>
        <w:rPr>
          <w:rStyle w:val="FootnoteAnchor"/>
          <w:rtl w:val="true"/>
        </w:rPr>
        <w:footnoteReference w:id="137"/>
      </w:r>
      <w:r>
        <w:rPr>
          <w:rFonts w:ascii="Amiri" w:hAnsi="Amiri" w:eastAsia="Amiri" w:cs="Amiri"/>
          <w:color w:val="111111"/>
          <w:sz w:val="28"/>
          <w:sz w:val="28"/>
          <w:szCs w:val="28"/>
          <w:rtl w:val="true"/>
          <w:lang w:bidi="ar-SA"/>
        </w:rPr>
        <w:t xml:space="preserve">واحدا لكنّا حكمنا بلزوم التعدّد في الوضوء عملا بمقدّمات الدليل ، كما أنّه لولا الدليل الخاصّ في الأغسال بجواز الإتيان بغسل واحد في مقام الامتثال بالأغسال العديدة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اجتمعت لله عليك حقوق أجزءك عنها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زرارة عنه عليه‌السلام </w:t>
      </w:r>
      <w:r>
        <w:rPr>
          <w:rStyle w:val="FootnoteAnchor"/>
          <w:rtl w:val="true"/>
        </w:rPr>
        <w:footnoteReference w:id="138"/>
      </w:r>
      <w:r>
        <w:rPr>
          <w:rFonts w:ascii="Amiri" w:hAnsi="Amiri" w:eastAsia="Amiri" w:cs="Amiri"/>
          <w:color w:val="111111"/>
          <w:sz w:val="28"/>
          <w:sz w:val="28"/>
          <w:szCs w:val="28"/>
          <w:rtl w:val="true"/>
          <w:lang w:bidi="ar-SA"/>
        </w:rPr>
        <w:t>لكنّا حكمنا بالتعدّد فيها أيضا بحكم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كلّ مقام نرفع اليد عن أصالة عدم التداخل ، فإنّ ذلك حيثما اتّفق خروج عن الأصل بالدليل ، كما أنّ أصحاب القول بأصالة التداخل يعكسون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قرّرناه تبيّن أنّه لا وقع لما ذكره النراقي أيضا في جملة ردوده على هذا الدليل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ذلك الدليل لم يجز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بال فليتوضّأ ، ومن نام فليتوضّأ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ورود الأوامر المتعدّدة على شيء واحد جائز كورود أزيد من ألف أمر بالصلاة والزكاة ونحوهما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الصنف الثاني من المناقشة فوجهان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الخوانساري في بحث تداخل الأغسال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عدم التداخل فكلام خال عن التحصيل ، لأنّ المراد بالأصل إن كان هو الظاهر ويصير حاصل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هذه الأسباب مستقلّ والظاهر استدعاء كلّ منها مسبّبا بانفراده ،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الظهور ، بل الظاهر اقتضاء كلّ منها مسمّى الغسل وهو يتحقّق في ضمن فرد واحد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به الاستصحاب ففساده ظاهر ، وإنّما الاشتباه من شيوع أنّ الأصل العدم بينهم ، فلم يتحقّقوا معناه واستعملوا في غير موضعه ، مع أنّه في موضعه محلّ كلام ليس هنا موضعه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المراد الغلبة والكثرة فهو أيضا باطل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كلام خال عن التحصيل ، وإنّما جعلنا ذلك من المناقشات على المختار من كون الأصل في الأسباب عدم التداخل لا دليله لقضائه بانهدام أصل ذلك المدّعى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يمكن إرجاعه إلى الدليل أيضا كما يرشد إليه صدر العبارة المرتبط بما تقدّم من منع المقدّمة الثالثة من مقدّمات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كان فهو واه جدّا ولا ينبغي الالتفات إليه جزما ، ويظهر وجه فساده بالتأمّل في كلماتنا السابقة من أوّل المسألة إلى مقامنا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النراقي أيضا وهو بحسب الوضع وإن كان إيرادا على الدليل غير أنّه بكونه مناقشة على المدّعى أنسب وأليق ، حيث قال في عوائده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هذا الدليل أنّ إرادة المسبّب المغاير للمسبّب الأوّل عند تعدّد الأسباب توجب استعمال ألفاظ المسبّبات في حقيقته ومجازه أو في حقيقته في استعمال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إرادة الماهيّة أو مطلق الفرد على اختلاف القولين عند عدم 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غير جائز ، فإذا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موجب للوضوء ، والنوم موجب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بالوضوء عند انفراد كلّ من السببين إمّا الماهيّة أو مطلق الفرد ، فلو اريد منه عند اجتماعهما الفرد المغاير لما وجب بالأوّل لكان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مستعملا في معنيين وهو غير جائز ، مع أنّه على القول المشهور من وضع الألفاظ المطلقة للماهيّة يكون عند التعدّد مستعملا في الفرد قطعا ضرورة عدم تعدّد في الماهيّة ، وهو مجاز معارض بتخصيص عموم السبب ، والتخصيص إمّا مقدّم على المجاز كما هو المشهور أو مكافؤ له كما هو الحقّ ، وعلى التقديرين لا يعلم عموم ما دلّ على السببيّة بحيث يشمل المورد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يعارضه لزوم الاستعمال في المعنيين بالنسبة إلى أداة الشرط وما يجري مجراها لو قلنا بالتداخل ، ضرورة أنّ المراد بها في صورة الانفراد كون كلّ من الشرطين سببا تامّا فعليّا على التعيين ، فلو اريد بها بالقياس إلى صورة الاجتماع كون كلّ منهما جزء للسبب أو كون أحدهما المعيّن أو أحدهما لا بعينه سببا شأنيّا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الوجوه المحتملة في القول بالتداخل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ذلك وهو غير جائز</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يجب فرض استعمال الوضوء وغيره من ألفاظ المسبّبات على وجه </w:t>
      </w:r>
    </w:p>
    <w:p>
      <w:pPr>
        <w:pStyle w:val="BookText"/>
        <w:rPr/>
      </w:pPr>
      <w:r>
        <w:rPr>
          <w:rFonts w:ascii="Amiri" w:hAnsi="Amiri" w:eastAsia="Amiri" w:cs="Amiri"/>
          <w:color w:val="111111"/>
          <w:sz w:val="28"/>
          <w:sz w:val="28"/>
          <w:szCs w:val="28"/>
          <w:rtl w:val="true"/>
          <w:lang w:bidi="ar-SA"/>
        </w:rPr>
        <w:t xml:space="preserve">يقضي بتعدّد المستعمل فيه في صورتي الانفراد والاجتماع ، فإنّ الحكم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موجب للوضوء ، والنوم موجب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بالماهيّة المطلقة لا محالة ، على ما هو الأصل في متعلّق الأحكام وما هو قضيّة وضع الألفاظ المطلقة للماهيّات ، من غير فرق في ذلك بين صورتي انفراد السببين أو اجتماعهما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لزوم كون الحكم المتعلّق بها في صورة الانفراد متّحدا وفي صورة الاجتماع متعددا ولا استحالة فيه ، نظرا إلى أنّ امتثال الأمر بالماهيّة ممّا لا يمكن إلاّ بايجاد الفرد فيجب بحكم العقل إيجاد فرد واحد تخييرا في صورة الانفراد امتثالا للأمر بها ، وإيجاد فردين كذلك في صورة الاجتماع امتثالا للأمرين بها أيضا من دون أن يلزم تجوّز في اللفظ ولا استعمال له في أكثر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تعارض المجاز والتخصيص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المستعمل فيه واحدا بالنسبة إلى كلتا الصورتين ممّا يفضي إلى اجتماع وجوبين في محلّ واحد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اجتماع الوجوبين في محلّ واحد إمّا من جهة امتناع امتثالهما مع وحدة المحلّ ، نظرا إلى أنّه لو حصل الإتيان به امتثالا لأحد الوجوبين فلا يبقى لامتثال الوجوب الآخر محلّ ، فيبقى ذلك الوجوب مطلوبا منه الامتثال مع عدم إمكان الامتثال وهو 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يتّجه لو فرضنا المحلّ واحدا بالشخص وهو خلاف مفروض المقام ، ومن المعلوم أنّ امتثال الأمرين بالماهيّة ممّا يحصل بايجادها في ضمن فرديها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اندراجه في اجتماع المثلين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الاستحالة لو كان وحدة المحلّ وحدة بالنوع ، وذلك لأنّ معنى استحالة اجتماع المثلين في محلّ واحد أنّه لا يعقل فرضهما في المحلّ الواحد على وجه يصدق عليهما عنوان الاجتماع مع كونهما مثلين في حال صدق هذا العنوان ، لأنّ الواقعة في اجتماعهما غير خالية عن فرض الامتياز بينهما أو فرض عدمه ، والأوّل ينافي الاجتماع والثاني ينافي الاثنينيّة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إلى أنّ الاجتماع رافع للاثنينيّة والاثنينيّة مانع من الاجتماع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منافاة الاجتماع ومنافاة الاثنينيّة إنّما تلاحظان بالنسبة إلى الموجود الخارجي ، لكون الاجتماع والاثنينيّة من عوارض الشخص ولوازم الوجود الخارجي ، فيكون الحكم في استحالة اجتماع المثلين في محلّ واحد مختصّا بالجزئي الحقيقي </w:t>
      </w:r>
    </w:p>
    <w:p>
      <w:pPr>
        <w:pStyle w:val="BookText"/>
        <w:rPr/>
      </w:pPr>
      <w:r>
        <w:rPr>
          <w:rFonts w:ascii="Amiri" w:hAnsi="Amiri" w:eastAsia="Amiri" w:cs="Amiri"/>
          <w:color w:val="111111"/>
          <w:sz w:val="28"/>
          <w:sz w:val="28"/>
          <w:szCs w:val="28"/>
          <w:rtl w:val="true"/>
          <w:lang w:bidi="ar-SA"/>
        </w:rPr>
        <w:t>الموجود في الخارج ، والماهيّة أمر ذهني والحكم يتعلّق بها من حيث هي مع قطع النظر عن الوعائين ، ومعنى اجتماع الوجوبين فيها أنّها مطلوبة حتما مرّتين فلا استحالة فيه بعد قيام حكم العقل بلزوم إيجاد فردين منها تخييرا إمتثالا للطلبين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أدائه إلى لزوم تحصيل الحاصل ، نظرا إلى أنّ الإتيان بأحد فردي الماهيّة يوجب حصولها في الخارج ومع ذلك لو فرض فيها وجوب آخر وهو عبارة عن طلب الفعل لزم طلب الحاصل وهو يستدعي لزوم الأداء فيلزم كون أدائها ثانيا تحصيلا للحاصل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الحاصل إنّما يستحيل من جهة ابتنائه على اعادة المعدوم ، وإنّما يلزم ذلك لو فرض المحلّ واحدا شخصيّا وجزئيّا حقيقيّا وهو خلاف الفرض ، ومعنى إيجاد الماهيّة ثانيا إيجادها في ضمن فرد آخر غير الفرد الأوّل لا إيجادها في ضمن الفرد الأوّل ليؤول إلى إعادة المعدوم ، ولو لا ذلك ممكنا لا نسدّ باب التكرار في الواجبات وبطل القول بالتكرار في الأوامر رأسا وامتنع تعلّق الأحكام بالأنواع زيادة من مرّة واحدة وكلّ ذلك على خلاف البديهة ، وإذا لم يكن مانع عقلي أو شرعي أو عرفي عن تعلّق أكثر من وجوب واحد بالماهيّة فلا ضرورة دعت إلى فرض اللفظ في حيّز الخطاب مستعملا فيها وفي فردها معا أو في فرديها كذلك ليلزم المحذور ، كما أنّه لا ضرورة قضت بوقوع الاستعمال في الفرد مجازا حتّى يقع التعارض بينه وبين التخصيص ، والماهيّة لا تقبل التعدّد إذا أخذت من حيث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وجوداتها تتعدّد وإيجاداتها تتكرّر ، فتمكّن امتثال وجوباتها يتأتّى بإمكان إيجاداتها المتحقّقة في ضمن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الفاضل النراقي نقل الاحتجاج عن موافقينا بوجوه اخر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ممّا قرّرناه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اختصاص كلّ مسبّب بسببه وهو يقتضي التعدّد ، فإنّ المفهوم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تكلّمت في الصلاة ناسيا فاسجد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السجود لخصوص التكلّم ، ومن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بين الأربع والخمس فاسجد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سجود آخر للشكّ غير الأوّل ، وكذا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تعمّد الأكل في نهار رمضان فليكفّر ، ومن تعمّد الجماع فليكفّر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المتبادر منه وجوب كفّارتين كفّارة للأكل وكفّارة اخرى للوطء من غير تفاوت في الأوّل بين وقوع السهو والشكّ في صلاة واحدة أو متعدّدة ، ولا في </w:t>
      </w:r>
    </w:p>
    <w:p>
      <w:pPr>
        <w:pStyle w:val="BookText"/>
        <w:rPr/>
      </w:pPr>
      <w:r>
        <w:rPr>
          <w:rFonts w:ascii="Amiri" w:hAnsi="Amiri" w:eastAsia="Amiri" w:cs="Amiri"/>
          <w:color w:val="111111"/>
          <w:sz w:val="28"/>
          <w:sz w:val="28"/>
          <w:szCs w:val="28"/>
          <w:rtl w:val="true"/>
          <w:lang w:bidi="ar-SA"/>
        </w:rPr>
        <w:t>الثاني بين وقوع الأكل والوطء في اليوم أو في الأيّام مع تخلّل الكفّارة وبدونه ، ولا بين هذه الأمثلة ونحوها من مواضع الخلاف وغيرها ممّا أجمعوا فيه على التعدّد أو الاتّحاد ، فإنّ المتبادر في جميع ذلك اختصاص كلّ سبب بمسبّبه بلا اختلاف يعود إلى دلالة اللفظ ، فيكون المطلوب في الجميع متعدّدا إلاّ ما صرف عنه الدليل كما في أسباب الوضوء ، ومن ثمّ ترى الفقهاء يعلّلون عن التداخل فيما يقولون به بإلغاء الخصوصيّة أو وجود الظنّ المعتبر ، وأمّا إذا انتفى الدليل على ذلك فيه فإنّهم لا يرتابون في الاختصاص أخذا بظاهر اللفظ من غير معارض ، وكفى بذلك شاهدا على التبادر مع حكم الوجدان وشهادة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فاستوضح ذلك بمثل 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فأعطه درهما ، وإن سعى لك في حاجة فأعطه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وسعى في حاجته ، فإنّك لا تشكّ في أنّه يستحقّ درهمين درهما لزيارته ودرهما لسعيه ، وتجد الفرق بين ذلك وبين زيارته المجرّدة عن السعي وسعيه المجرّد عن الزيارة ، وكذا 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الطبيب فأعطه دينارا وإن جاءك أديب فأعطه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زيد وهو طبيب وأديب فإنّك تحكم بأنّه يستحقّ دينارين ، وتفرق بين مجيئه ومجيء طبيب غير أديب وأديب غير طبيب ، ونحو ذلك سائر الأمثلة من الخطابات الشرعيّة والمحاورات العرفية ، فإنّ المستفاد من جميعها اعتبار الأسباب واستقلالها في اقتضاء المسبّبات من غير تداخل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وهذا الوجه كما ترى في غاية الوجاهة وإن ناقش فيه الفاضل المذكور بما لا يخفى عن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سبب يقتضي اختصاص مسبّبه به بمعنى أن يؤتى بمسبّبه لأجل أنّه مسبّب من تلك السبب ، بل هو مقتضى وجوب الإمتثال ، فإنّ صدق الامتثال عرفا أن يقصد تعيين ما يؤتى به ، فإنّه لا يحصل إمتثال الأمر بغسل الجنابة إلاّ مع قصد أنّه غسل الجنابة أي مسبّب من الجنابة ، فلو لم يقصدها أو يقصد غيرها لم يعدّ ممتثلا وكذا غسل الجمعة ، ومقتضى ذلك وجوب الإتيان بكلّ مسبّب بقصد أنّه مسبّب من السبب الفلاني ، فلازم ذلك أصالة عدم التداخل </w:t>
      </w:r>
      <w:r>
        <w:rPr>
          <w:rStyle w:val="FootnoteAnchor"/>
          <w:rtl w:val="true"/>
        </w:rPr>
        <w:footnoteReference w:id="142"/>
      </w:r>
      <w:r>
        <w:rPr>
          <w:rFonts w:ascii="Amiri" w:hAnsi="Amiri" w:eastAsia="Amiri" w:cs="Amiri"/>
          <w:color w:val="111111"/>
          <w:sz w:val="28"/>
          <w:sz w:val="28"/>
          <w:szCs w:val="28"/>
          <w:rtl w:val="true"/>
          <w:lang w:bidi="ar-SA"/>
        </w:rPr>
        <w:t xml:space="preserve">وهو في غاية الوهن جدّا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يتمشّى في غير العبادات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نعتبر في صدق الامتثال وحصوله قصد العنوان ولا قصد الامتثال فضلا عن قصد السبب وتعيينه ، فلذا صار الأصل في الواجب عندنا كونه توصّليا لا تعبّديا على ما قرّرناه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توقّف الامتثال على قصده لا نسلّم توقّف القصد على قصد السبب ، ودعوى اقتضاء اختصاص كلّ مسبّب لسببه ذلك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التعيين عند التعدّد على شيء ولكن يكفي في ذلك التعيين ببعض الوجوه من دون افتقار له إلى قصده بعنوان أنّه مسبّب من السبب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اعتبار قصد هذا العنوان في صدق الامتثال فلا نسلّم كونه ملازما لعدم التداخل ، لجواز الإتيان بفعل واحد إمتثالا لأوامر عديدة مسبّبة عن الأسباب المفصّلة المعلومة فلا يكون منافيا لأصالة التداخل ، نظير ما لو أعطى الهاشمي الفقير القريب درهما بقصد امتثال الأمر بالتصدّق والأمر بالاحسان إلى السادات والأمر بصلة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فهذا الوجه على فرض صحّة جميع مقدّماته لا يكاد تجدي في 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عن بعض سادة مشايخه </w:t>
      </w:r>
      <w:r>
        <w:rPr>
          <w:rStyle w:val="FootnoteAnchor"/>
          <w:rtl w:val="true"/>
        </w:rPr>
        <w:footnoteReference w:id="143"/>
      </w:r>
      <w:r>
        <w:rPr>
          <w:rFonts w:ascii="Amiri" w:hAnsi="Amiri" w:eastAsia="Amiri" w:cs="Amiri"/>
          <w:color w:val="111111"/>
          <w:sz w:val="28"/>
          <w:sz w:val="28"/>
          <w:szCs w:val="28"/>
          <w:rtl w:val="true"/>
          <w:lang w:bidi="ar-SA"/>
        </w:rPr>
        <w:t>في بعض فوائده من اتّفاق الفقهاء عدا من شذّ عليه ، فإنّهم قطعوا به واستندوا إليه في جميع أبواب الفقه وأرسلوه ارسال المسلّمات وسلكوا به سبيل المعلومات ، ولم يخرجوا عنه إلاّ بدليل واضح واعتبار لائح ، وربّما تركوا الظواهر بسببه وطرحوا النصوص لأجله كما صنعه جماعة في تداخل الأغسال وغيره ، ولم يعهد منهم طلب الدليل على عدم التداخل في شيء من المسائل ، فلو ذهب أحد إلى التداخل في شيء طالبوه بالدليل ، وليس ذلك إلاّ لكونه من الاصول المسلّمة والقواعد المعلومة ، وإلاّ لكان الأمر بعكس ما صنعوه وخلاف ما قرّروه ، لأنّ الأصل فيما دار بين الاتّحاد وعدمه هو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يتّفق لبعضهم من الاستناد إلى الأصل فيما قالوا فيه بالتداخل فالوجه فيه عدم ظهور التعدّد في تلك الموارد فلا شكّ في أنّ الأصل هو الاتّحاد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بذلك اتّفاق الفقهاء على عدم التداخل على أن يكون أصلا كلّيا وقاعدة منضبطة لا يخرج عنها إلاّ بوارد عليها فهو غير ثابت واثباته يعدّ من المعضلات ، وإن اريد به الاتّفاق عليه في الجملة ولو في مواضع مخصوصة وموارد مضبوطة فهو دليل يجب فيه الاقتصار على مورده ، وليس من الامور اللفظيّة الّتي يتمسّك بها عموما أو إطلاقا وإن اختصّ موردها بغير محلّ العموم والإطلاق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عنه أيضا من استقراء الشرعيّات في أبواب العبادات والمعاملات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المدار فيها من الطهارات إلى الديات على تعدّد المسبّبات إذا تعدّدت أسبابها عدا النزر القليل المستند إلى ما جاء فيه من الدليل على اختلاف في أكثره وشكّ في أغلبه ، وإنّك متى تجاوزت ذلك وارتقيت في الأسباب وجدتها على ما وصفناه من غير شكّ ولا ارتياب ، ولذا ترى أنّ أسباب الصلاة والزكاة والصوم والحجّ والأيمان والنذور والديات والحدود وغيرها على كثرتها كثيرا مّا يجتمع مع توافق مسبّباتها في الجنس والكيفيّة والوقت وهي مع هذه متعدّدة متغائرة ، كالصلاة المتوافقة من فائتة وحاضرة ، والفوائت المتعدّدة من الفرائض والنوافل الراتبة وغير الراتبة الموافقة وغيرها ، وكصلاة الفجر مع الطواف ، والزلزلة مع الكسوف ، والعيد مع الاستسقاء ، وكذا أنواع الصيام من القضاء والكفّارة وأفرادهما المتكثّرة ، وأقسام الزكاة مثل زكاة المال والفطرة وأفرادهما الكثيرة ، والديون المستقرّة في الذمّة بأسباب مختلفة كالبيع والصلح والإجارة وغير ذلك من صور اجتماع الأسباب مع توافق المسبّبات ممّا لا يمكن حصره ، فإنّ البناء في جميعها على التعدّد بحيث لا يحتمل فيها التداخل والاكتفاء بالواحد عن المتعدّد كصلاة واحدة عن ألف صلاة ، وصوم يوم عن ألف يوم ، أو دفع شيئ بدلا عن قنطار ، ولو أنّ أحدا حاول ذلك لكان مخالفا لقانون الشريعة خارجا عن الدين والملّة ، ولا ندّعي أنّ الأسباب كلّها بهذه المثابة فإنّها تختلف جلاء وخفاء ، ولكنّ الفحص والاستقراء وتتبّع الجزئيّات الّتي لا تحصى تكشف عن استناد الأمر في ذلك كلّه إلى شيء جامع مطّرد في الجميع وليس إلاّ أصل عدم التداخل ، وهذا من قبيل الاستدلال بالنصوص المتفرّقة الواردة في جزئيّات المسائل على ثبوت ما اجتمعت عليه من المطالب الكليّة وذلك ليس من الظنّ والقياس في شيء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الغلبة أوّلا ، لخروج أكثر ما ذكره من الأمثلة عن محلّ النزاع بضابطة ما قرّرناه سابقا من أنّ النزاع فيما اتّحدت المسبّبات نوعا دون ما اختلفت أنواعها ولو كان الاختلاف ناشئا عن اختلاف الأحكام واللوازم وخروج كثير من الباقي بالدليل ، فلا يبقى لما يكون من محلّ الخلاف إلاّ نزر قليل لا يثبت به الغلبة ، ومنع اعتبارها على فرض التسليم ثانيا ، فإنّ الاعتماد عليها في أمثال المقام في غاية الإشكال لابتناء اعتباره على ثبوت الظنّ المطلق في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عنه أيضا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المسبّبات إمّا أن يكون بالذات كالصلاة والصوم وصلاة الفجر والظهر أو بالاعتبار كصلاة الفجر أداء وقضاء ، والاختلاف في الثاني ليس إلاّ اختلاف النسبة والإضافة إلى السبب ، فإنّ صلاة ركعتين بعد الفجر ممّن عليه صبح فائتة صالحة لها وللحاضرة وإنّما تختلف وتتعدّد باعتبار نسبتها إلى دخول الوقت وخروجه فإن اضيفت إلى الأوّل كانت أداء وإلاّ قضاء ، ومثل ذلك الاختلاف يتحقّق في كلّ ما ينفي فيه التداخل ، لأنّ المفروض فيه اختلاف الأسباب الّتي يختلف معها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متى كان هذا الاختلاف في النسبة مقتضيا للتعدّد في مورد واحد كان مقتضيا له في غيره ، لأنّ المعنى المقتضي للتعدّد يتحقّق في الجميع قائم في الكلّ من غير فرق ، فيكون الأصل تعدّد المسبّبات بتعدّد الأسباب ، ولا يلزم منه امتناع التداخل لأنّه إنّما يلزم لو كان اختلاف النسبة سببا تامّا للتعدّد وليس كذلك ، فإنّه مقتض له والتخلّف عن المقتضي جائز مع وجود المانع وهو موجود في كلّ ما يثبت فيه التداخل ، فإنّا لا نقول به إلاّ على تقدير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الأسباب الشرعيّة كاشفة عن المصالح الواقعيّة واختلافها كاشف عن اختلاف تلك المصالح بمعنى أنّه ظاهر فيه ، فإذا دلّ الدليل على التداخل علم أنّ المصلحة في الجميع واحدة وأنّ الإضافة غير مؤثّرة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أخصّ من المدّعى لعدم جريانه في السببين المتجانسين كالبول إذا تعقّبه بول آخر نظرا إلى اتّحادهما الموجب لاتّحاد النسبة والإضافة ، وراجع إلى نحو من القياس بل هو من أضعف أفراد القياس لابتنائه على استنباط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المقيس والمقيس عليه واضح ، لجواز كون علّة الحكم في المقيس عليه اختلاف النسبة مع اختلاف المسبّبين في النوع ، ضرورة أنّ الركعتين أداء مع الركعتين قضاء بسبب عنوان الأدائيّة والقضائيّة نوعان مختلفان ، بناء على أنّ اختلاف النوعين قد ينشأ عن اختلافهما في الأحكام واللوازم وإن اتحّدا في الصورة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الأداء أو القضاء يختلفان في الأحكام واللوازم ، فلذا ترى أنّ الأداء لا يجوز تقديمه على الوقت ولا يجوز تأخيره عن الوقت ، وهو ما دام الوقت متّسعا موسّع وإنّما يتضيّق عند ضيق الوقت ، بخلاف القضاء فإنّ تقديمه على الوقت جائز وتأخيره عن </w:t>
      </w:r>
    </w:p>
    <w:p>
      <w:pPr>
        <w:pStyle w:val="BookText"/>
        <w:rPr/>
      </w:pPr>
      <w:r>
        <w:rPr>
          <w:rFonts w:ascii="Amiri" w:hAnsi="Amiri" w:eastAsia="Amiri" w:cs="Amiri"/>
          <w:color w:val="111111"/>
          <w:sz w:val="28"/>
          <w:sz w:val="28"/>
          <w:szCs w:val="28"/>
          <w:rtl w:val="true"/>
          <w:lang w:bidi="ar-SA"/>
        </w:rPr>
        <w:t xml:space="preserve">الوقت كاف في الامتثال ، وهو قد يصير مع توسعة وقت الأداء مضيّقا ولا سيّما على القول بالمضايقة وفوريّة أوامر القضاء ، وقد نبّهنا في مقدّمات المسألة أنّ اختلاف المسبّبين في النوع ممّا ينفي التداخل بلا إشكال ، وهذا المعنى كما ترى غير متحقّق في المقيس وإلاّ كان كالمقيس عليه خارجا عن موضع الخلاف من غير إشكال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أيضا عن بعضهم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قد يستشهد لأصالة عدم التداخل بفحوى الأخبار الواردة في تداخل بعض الأسباب حيث تضمّنت الجواز والإجزاء الظاهرين في الرخصة في الجمع وأنّ الأصل فيها التعدّد ، وفي حديث زرارة في 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لله عليك حقوق أجزأك عنها غسل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تنبيه لطيف على أنّ ذلك مخصوص بالغسل وإلاّ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واحد ، فإنّه أعمّ وأعود وأدخل في اللطف والامتنان وإرادة اليسر والتوسعة ، فعلم أنّ سائر الحقوق ليست كذلك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ورود النقل بالتداخل شهادة بأنّ المحتاج إلى التذكّر هو التداخل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ذلك في غاية الوهن والسقوط ، فإنّ الجواز والإجزاء وإن كانا ظاهرين في الرخصة ولكن إثبات الشيء لا ينفي ما عداه لو اريد بالرخصة معناها اللغوي وهو تسهيل الأمر وتيسيره ، إذ لا قضاء للرخصة في الجمع بهذا المعنى في بعض الأسباب بكون الأصل في غيرها التعدّد إلاّ على مفهوم اللقب وهو كما ترى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اريد بالرخصة ما اصطلحه القوم من إرادة ما جاز فعله أو تركه مع قيام المنع عنه في مقابلة العزيمة الّتي هي عبارة عمّا جاز فعله أو تركه لا مع قيام المنع عنه ربّما يمكن القول بكونه قاضيا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 الرخصة حينئذ جواز الجمع في بعض الأسباب بعد ما قام المنع عنه فيها على الإطلاق ، ولكنّ الشأن في إحراز ذلك وهو من أصعب الامور ، كيف وأنّ خطاب الشرع لا ينزّل على الامور الحادثه الاصطلاحية وبدونه ينتفي الدلالة رأسا ، لأنّ الرخصة اللغويّة يغلب ورودها في مقام دفع توهّم المنع </w:t>
      </w:r>
    </w:p>
    <w:p>
      <w:pPr>
        <w:pStyle w:val="BookText"/>
        <w:rPr/>
      </w:pPr>
      <w:r>
        <w:rPr>
          <w:rFonts w:ascii="Amiri" w:hAnsi="Amiri" w:eastAsia="Amiri" w:cs="Amiri"/>
          <w:color w:val="111111"/>
          <w:sz w:val="28"/>
          <w:sz w:val="28"/>
          <w:szCs w:val="28"/>
          <w:rtl w:val="true"/>
          <w:lang w:bidi="ar-SA"/>
        </w:rPr>
        <w:t xml:space="preserve">وإن كانت قد ترد في مقام رفع المنع أيضا ، كما أنّ الجواز والإجزاء يغلب ورودهما في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يفصح عنه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رفع توهّم المنع ، فلا يبقى إلاّ مفهوم اللقب الّذي قد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الحقوق الواردة في حديث زرارة فالمراد بها بقرينة السياق والذيل على ما في التهذيب ليس إلاّ الأغسال ، فحينئذ لا يتفاوت المعنى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خطابات الشرع إنّما ترد على حسب مصالح المخاطبين وحوائجهم لا على حسب الاعتبارات والامور الراجعة إلى الاستحسانات فلعلّ حاجة المخاطبين اقتضت الاقتصار بما ذكر ، ومعه كيف ينفي الحكم عن غيره إلاّ على اعتبار مفهوم اللقب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والاحتياج إلى التذكّر عامّ بالنسبة إلى تبيّن الخلاف وتوهّمه ، ولعلّ المخاطب كان في موضع توهّم المنع عن التداخل في خصوص المورد لمّا رأى في الأغسال المجتمعة من الاختلاف في الأحكام واللوازم مضافا إلى الاختلاف بينها جنسا من جهة الوجوب والندب ، فاعطاء الحكم له في رفع هذا التوهّم لا يقضي بأنّ غير المورد على خلافه في ذلك الحكم كما هو المقصود بالاستشهاد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العمدة في المقام ما قرّرناه من الدليل على أصالة عدم التداخل ، وأمّا غيره فأكثره ممّا لا ينهض دليلا على ذلك الأصل ، كما أنّ الوجوه الّتي استند إليها أهل القول بأصالة التداخل لا ينهض دليلا على ما راموه ، فإنّ حاصلها بعد اسقاط الزوائد يرجع إلى امور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براءة الذمّة عن الزيادة والتعدّد ، وأصالة عدم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الأسباب الشرعيّة معرّفات فإذا اجتمعت كان مقتضى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الأسباب العديدة لا تقتضي إلاّ التكاليف العديدة ولا ملازمة بين تعدّد التكليف وتعدّد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الوحدة النوعيّة القائمة بالمسبّب ومقتضى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الامتثال مع الأسباب العديدة بالاتيان بمسبّب واحد ، وإذا صدق الامتثال فلا مناص من الالتزام بكفاية الواحد والاجتزاء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الكلّ قد عرفته ممّا سبق مستوفى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الحلّي لما صار إليه من التفصيل الاحتجاج على كفاية الواحد في صورة التجانس </w:t>
      </w:r>
    </w:p>
    <w:p>
      <w:pPr>
        <w:pStyle w:val="BookText"/>
        <w:rPr/>
      </w:pPr>
      <w:r>
        <w:rPr>
          <w:rFonts w:ascii="Amiri" w:hAnsi="Amiri" w:eastAsia="Amiri" w:cs="Amiri"/>
          <w:color w:val="111111"/>
          <w:sz w:val="28"/>
          <w:sz w:val="28"/>
          <w:szCs w:val="28"/>
          <w:rtl w:val="true"/>
          <w:lang w:bidi="ar-SA"/>
        </w:rPr>
        <w:t xml:space="preserve">في مسألة تعدّد موجبات سجود السهو من السرائر بعدم الدليل على التعدّد ، ولقولهم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في صلاته ساهيا يجب عليه سجدتا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يقولوا دفعة أو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هذا المعنى في مسألة وطء الحائض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تكرّر وطء الحائض فالأظهر أنّ عليه تكرار الكفّارة ، لأنّ عموم الأخبار يقتضي أنّ عليه بكلّ دفعة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والأقوى عندي والأصحّ أن لا تكرار في الكفّارة ، لأنّ الأصل براءة الذمّة ، وشغلها بواجب أو ندب يحتاج إلى دلالة شرعيّة ، فأمّا العموم فلا يصحّ التعلّق به في مثل هذه المواضع لأنّ هذه أسماء الأجناس والمصادر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من أكل في نهار رمضان متعمّدا أو كرّر الأكل لا يجب عليه تكرار الكفّارة بلا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لعدم الاجتزاء بالواحد في صورة اختلاف الجنس بعدم الدليل على تداخل الأجناس بل الواجب اعطاء كلّ جنس ما يتناوله اللفظ ، لأنّه قد تكلّم وقام في حال القعود وقالوا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تكلّم يجب عليه سجدتا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في حال قعوده يجب عليه سجدتا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فعل الفعلين فيجب عليه امتثال الأمر ولا دليل على التداخل ، لأنّ الفرضين لا يتداخلان بلا خلاف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الجواب عنه بالتأمّل فيما قرّرنا من أنّ أهل العرف يحكّمون ظهور ما دلّ على السببيّة على الواحدة المستفادة من السبب نوعا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إبطال بعض كلامه ببعضه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العلاّمة رحمه‌اللّه في مختلف الشيعة في المسألة المتقدّمة ردّا على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هو الماهيّة الكليّة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 لكنّها وجدت بكمالها في الشخص الأوّل فثبت المعلول قضاء للعليّة ، ووجدت أيضا في الشخص الثاني فيثبت المعلول أيضا معه وإلاّ لزم خروج العلّة عن كونها علّة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ولنعقّب المسألة بايراد 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محل الخلاف في مسألة أصالة التداخل وعدمها ما إذا اتّحد المسبّبات نوعا وصنفا أو نوعا فقط ، وأمّا إذا اختلفت بالنوع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من حدث النوم إلى الصلاة فاغسلوا وجوهكم 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جنبا فاغتسلوا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بل لا خلاف ظاهرا في عدم التداخل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النراقي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تعدّد المسبّبات بتعدّد الأسباب مع اختلاف المسبّبات نوعا ، </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 فليتوضّأ ، ومن جامع فليغسل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اختلفت في الكليّة والجزئيّة والقلّة والكثرة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أفطر في نهار رمضان فليطعم ستّين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أفطر في قضائه فليطعم عشرة 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وطئ في أوّل الحيض فليتصدّق بدينار ، ومن وطئ في وسطه فليتصدّق بنصف دينار ، ومن وطئ في آخره فليتصدّق بربع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فوطئ في الأزمنة الثلاث فهل يتداخل المسبّبات حينئذ أم لا؟</w:t>
      </w:r>
    </w:p>
    <w:p>
      <w:pPr>
        <w:pStyle w:val="BookText"/>
        <w:rPr/>
      </w:pPr>
      <w:r>
        <w:rPr>
          <w:rFonts w:ascii="Amiri" w:hAnsi="Amiri" w:eastAsia="Amiri" w:cs="Amiri"/>
          <w:color w:val="111111"/>
          <w:sz w:val="28"/>
          <w:sz w:val="28"/>
          <w:szCs w:val="28"/>
          <w:rtl w:val="true"/>
          <w:lang w:bidi="ar-SA"/>
        </w:rPr>
        <w:t xml:space="preserve">قضيّة ما قرّرناه من ظهور السببيّة في التعدّد عدم التداخل أيضا إلاّ ما قام الدليل بخلافه </w:t>
      </w:r>
      <w:r>
        <w:rPr>
          <w:rStyle w:val="FootnoteAnchor"/>
          <w:rtl w:val="true"/>
        </w:rPr>
        <w:footnoteReference w:id="150"/>
      </w:r>
      <w:r>
        <w:rPr>
          <w:rFonts w:ascii="Amiri" w:hAnsi="Amiri" w:eastAsia="Amiri" w:cs="Amiri"/>
          <w:color w:val="111111"/>
          <w:sz w:val="28"/>
          <w:sz w:val="28"/>
          <w:szCs w:val="28"/>
          <w:rtl w:val="true"/>
          <w:lang w:bidi="ar-SA"/>
        </w:rPr>
        <w:t>كما أنّ مقتضى استناد هؤلاء إلى الاصول التداخل أيضا ، بل هو مقتضى تمسّكهم بأنّ تعدد الأسباب لا تفيد إلاّ تعدّد التكاليف ، وأمّا ما تمسّكوا به من أنّ التداخل من مقتضى وحدة المسبّب فهو غير جار هنا ، لأنّ المفروض تعدّد المسبّب من حيث الكلّية والجزئيّة والزيادة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العوائد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قرّر العنوان كما قرّرناه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يحتمل الأمران ، والأظهر من ملاحظة فهم العرف هنا عدم التداخل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أنّ العبرة لو كانت بالأظهريّة العرفيّة فلا يتفاوت الحال بين المقام وما تقدّم لوحدة الطريق كما عرفت مستوفى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جملة من الأساطين كالعلاّمة والمحقّق ونظرائهما التفصيل بين تكرّر الوطء في أوّل الحيض أو وسطه أو آخره حيث حكموا فيه بعدم تكرّر الكفّارة وبين تكرّره في الاوقات الثلاث فحكموا بتكرّر الكفّارة ، وفيه ما فيه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على المختار من أصالة عدم التداخل بين ما لو توالت الأسباب من غير أن يتخلّل بينها الإتيان بالمسبّب ، كما لو بال وقام قبل أن يأتي بينهما بوضوء ، أو وطىء الحائض مرّتين قبل التكفير للمرّة الاولى ، وما لو توالت الأسباب مع تخلّل الإتيان بالمسبّب بينهما ، كما لو بال وتوضّأ ثمّ نام ، أو وطئ الحائض وكفّر ثمّ وطئ ثانيا ، بل الثاني أولى بعدم التداخل أخذا بقضيّة السببيّة في السببين اللذين لم يطرئهما عنوان الاجتماع على مسبّب واحد الّذي يتأتّى منه ذهاب الوهم إلى عدم تطرّق التأثير إلاّ في مسبّب واحد ، ولأجل ذلك لم يعهد من أهل القول بالتداخل القول به في ذلك الفرض ، ولا أنّ أدلّتهم تجري هنا ولا أظنّ أحدا منهم التزم به ، كيف وهو مفض إلى إنكار السببيّة أو المعرّفية بالمرّة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ترى أنّ النراقي قال في عوائده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إجزاء الواحد وأصالة التداخل إنّما هو مع عدم مسبوقيّة السبب الثاني بالمسبّب الأوّل كما لو بال وقام قبل التوضّؤ للبول ، أو وطئ في الحيض مرّة ثانية قبل التكفير للأوّل ، وأمّا مع المسبوقيّة فلا إشكال في أصالة عدم التداخل ، إذ امتثال الأمر الثاني لا يحصل إلاّ بذلك ، وكذا تأثير السبب الثاني في السببيّة وهذا ظاهر جدّا ، فلو بال وتوضّأ ثمّ نام يتوضّأ ثانيا ، وكذا لو وطئ وكفّر ثمّ وطئ كفّر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كلام بعضهم في مسألة الوطء في الحيض عدم التكرير مع المسبوقيّة أيضا وهو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الكلام وإن كان حقّا إلاّ أنّه مناف لجملة من أدلّتهم السالفة لم نتحقّق معناه ، ولعلّه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دليلنا المتقدّم على أصالة عدم التداخل عدم الفرق بين ما لو اتّحدت المسبّبات في الحكم من وجوب أو استحباب كما لو كان الجميع واجبا أو مندوبا وما لو اختلفت في الوجوب والاستحباب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للجنابة ، واغتسل للزيارة ، واغتسل لمسّ الميت ، واغتسل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إلى الصلاة فتوضّأ ، وإذا قرأت القرآن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ومقتضى أكثر أدلّة هؤلاء وقوع التداخل في الثاني أيضا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الأعاظم من صرّح بأنّ الأصل عدم إجزاء النفل عن الفرض والفرض عن النفل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هو المعبّر في كلامهم بأنّ النفل لا يجزي عن الفرض والفرض عن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الشهيد رحمه‌اللّه حكاية الاتّفاق على الثاني في الاصول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يحكى عن بعض أهل القول بالتداخل التوقّف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 أدلّتهم لو تمّت جواز التداخل فيه أيضا بل لزومه واضطراريّته كما صرّحوا به في الوضوء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ماهيّة واحدة لا تعدّد فيها والأوامر الوجوبيّة والندبيّة المعتورة عليها لا توجب تكثّرها عند اجتماع أسبابها أو غاياتها ، بل بأيّ غاية أتى بها فقد حصل المطلوب ولا محلّ للاتيان بها مرّة اخرى ، فإنّ مقتضى أدلّتهم تداخل الأسباب المختلفة قهرا المقتضية بعضها لوجوب المسبّب وبعضها لاستحبابه كأسباب الوضوء وغاياته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ينبغي لأصحاب هذا القول المصير إلى إجزاء الفرض عن النفل والنفل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اعتور عليه الأوامر المتعددة بعضها ايجابي والآخر ندبي بسبب اعتوار الأسباب المتعدّدة والغايات المتكثّرة عليه إمّا أن يعلم فيه بأنّ المطلوب من كلّ هذه الأوامر شيء واحد كالطهارة في الأمر بالوضوء للصلاة ايجابا والأمر به للنافلة والزيارة وقراءة القرآن ونحوها ندبا ، أو لا يعلم بذلك على وجه يحتمل في كلّ منها كون المطلوب بالأمر نفس المأمور به بالخصوص لا الأمر المشترك بين الجميع كالأمر بالاغتسال للجنابة وللجمعة وللزيارة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الأصل التداخل في المسبّبات لا الأسباب قهرا ، بمعنى كفاية فعل واحد بأيّ غاية حصل عن الجميع على القولين معا ، وذلك لأنّ المفروض كون المطلوب الأصلي في كلّ من تلك المسبّبات شيئا واحدا وهو الطهارة الّتي يتوصّل بها إلى الغايات المطلوبة منها ، فإذا حصل واحد منها في الخارج أوجب حصول ذلك الغرض الأصلي فلا يبقى معه للمسبّبات الاخر محلّ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سقوط الأمر بها خروجا عن طلب الحاصل إيجابيّا كان ذلك الأمر أو ندبيّا ، فلو توضّأ من وجب عليه الفريضة لقراءة القرآن أوجب ذلك سقوط أمر الايجابي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بجواز توجّه الأمر الندبي في وقت الفريضة أو كفاية وجود الجهة المقتضية للندب في صحّة امتثاله والقصد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توضّأ للصلاة سقط عنه الأمر الندبي بالوضوء لقراءة القرآن ، فكان الأصل في هذا الفرض إجزاء الفرض عن النفل والنفل عن الفرض حتّى على القول بأصالة عدم التداخل ، بل لا يختصّ التداخل القهري في هذا </w:t>
      </w:r>
    </w:p>
    <w:p>
      <w:pPr>
        <w:pStyle w:val="BookText"/>
        <w:rPr/>
      </w:pPr>
      <w:r>
        <w:rPr>
          <w:rFonts w:ascii="Amiri" w:hAnsi="Amiri" w:eastAsia="Amiri" w:cs="Amiri"/>
          <w:color w:val="111111"/>
          <w:sz w:val="28"/>
          <w:sz w:val="28"/>
          <w:szCs w:val="28"/>
          <w:rtl w:val="true"/>
          <w:lang w:bidi="ar-SA"/>
        </w:rPr>
        <w:t>الفرض بما لو كانت الأوامر مختلفة في الإيجاب والاستحباب لتحقّقه في الأوامر الايجابيّة أيضا إذا كان المطلوب بها شيئا واحدا ، كالأمر بالوضوء للبول وللنوم ونحوه حيث نعلم بأنّ الغرض الأصلي من تلك الأوامر الناشئة عن الأسباب المختلفة إنّما هو تحصيل الطهارة ليتوصّل بها إلى مشروط بها ، فحينئذ لو حصل وضوء واحد أثّر في حصول الغرض الأصلي ومعه لا يبقى للوضوءات الاخر محلّ فتسقط الأوامر المتعلّقة بها لئلاّ يلزم طلب الحاصل كما نبّهنا عليه في أوائل المسألة ، غير أنّه ليس تفصيلا في المسألة لأنّ ما اخترناه فيها إنّما هو من باب الأصل المستند إلى ظواهر الأدلّة والقواعد اللفظيّة ولا ريب أنّه قابل للتخصيص حيثما قام الدليل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بأنّ ذلك تداخل في المسبّبات دون الأسباب لأنّ الأسباب بحسب ظاهر السببيّة أثّرت وأوجبت تعدّد الأوامر إيجابيّة وندبيّة أو ايجابيّة فقط ، فلا يعقل بالنسبة إليها تداخل بعد إحراز السببيّة التامّة لكلّ منها لمنافاته مقتضى السببيّة ، وما عدا السببيّة التامّة ينافيه ظاهر الأمر وإطلاق اللفظ القاضي بالسببيّة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هذا كلّه مبنىّ على أحد التقديرين من جواز اجتماع الوجوب والاستحباب في ماهيّة واحدة ، أو أنّ قصد الاستحباب يكفي فيه وجود الجهة المقتضية للاستحباب ، وإن لم يوجد هنا استحباب ، فعلى المانع على تقدير عدم اتّصاف الشيء بالاستحباب بعد ما اتّصف بالوجوب ، وهذا هو ما تقدم نقله عن الجمّ الغفير من أنّ الوضوء بعد دخول وقت الفريضة يصير واجبا فقط ويخرج عن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توضّأ بعد دخول الوقت للنافلة أو قراءة القرآن له أن يدخل به في الفريضة سواء ترتّب عليه ما قصده من الغاية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الأصل عدم التداخل في كلّ من الأسباب والمسبّبات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الأعاظم بعد ما بنى في المسألة على عدم الإجزاء فيما بين الواجب والمندوب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 وقوع الإجزاء؟ الأظهر نعم ، فإنّ مصلحة الواجب والندب لا يمتنع تساويهما ، لإمكان إناطة عدم الحتميّة بالعسر والحرج ونحوهما بأن اختلفا بذلك فمقتضاهما متحد واختلافهما بالخارج</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القواعد العدليّة وإن كان إناطة الحكم بالمصالح ولكن لا يلزم منه كونها ذاتيّة ، فيمكن أن لا يكون اختلاف مصالح الوجوب والندب والكراهة </w:t>
      </w:r>
    </w:p>
    <w:p>
      <w:pPr>
        <w:pStyle w:val="BookText"/>
        <w:rPr/>
      </w:pPr>
      <w:r>
        <w:rPr>
          <w:rFonts w:ascii="Amiri" w:hAnsi="Amiri" w:eastAsia="Amiri" w:cs="Amiri"/>
          <w:color w:val="111111"/>
          <w:sz w:val="28"/>
          <w:sz w:val="28"/>
          <w:szCs w:val="28"/>
          <w:rtl w:val="true"/>
          <w:lang w:bidi="ar-SA"/>
        </w:rPr>
        <w:t>والحرمة بالذات بل يمكن اختلافها بالعوارض ، فبالعارض كالمشقّة الشديدة يختلف حكمها بالحتميّة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لمّا كان الحقّ أنّ المصالح في الأحكام لا يلزم أن تكون ذاتيّة بل يمكن أن تكون بالخارج فلا يبقى شكّ في إمكان اتّحاد المقتضي والاختلاف في العارض وبه حصل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عار عن التحقيق ، فإنّ الاختلاف بين الوجوب والندب في موضوع واحد بالنوع إنّما ينشأ عن الاختلاف في الرجحان المعتبر معهما في الفعل بحسب المرتبة ، فإن كان بالغا حدّ المنع عن النقيض كان قاضيا بالوجوب وإلاّ كان قاضيا بالندب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الرجحان كما أنّه يستند أصله إلى المصالح الواقعيّة فكذلك يستند الاختلاف الحاصل فيه إلى اختلاف تلك المصالح من غير فرق بين كونها ذاتيّة أو من الوجوه والاعتبارات الخارجة ، ولو فرضنا المصلحة متّحدة فكيف يعقل معه اختلاف في الرجحان حتّى ينشأ من اختلافه حكمان مختلفان ، بل هو مع فرض الاتّحاد لا يؤثّر إلاّ في ثبوت أحدهما ، وكون المصالح ممّا لا يلزم كونها ذاتيّة ليس له كثير تعلّق بالمقام حتّى تترتّب عليه جواز وحدة المقتضي مع تعدّد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المصلحة لو فرضناها كونها مقتضية للرجحان المانع لا يعقل معه كونها مصلحة للندب أيضا ، ولو فرضناها كونها مقتضية للرجحان الغير المانع لا يعقل معه كونها مصلحة للوجوب أيضا ، فلا يعقل إمكان تداخلهما من جهة اتّحاد المصلحة ، فإنّ مصالح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ذاتيّة كانت أو عارضيّة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باب العلل التامّة وإنّما هي من باب المقتضيات فتأثيراتها الفعليّة منوطة بعدم مصادفة ما يمنعها عن الاقتضاء ، فلو تحقّق في الشيء مصلحة مقتضية للوجوب ثمّ صادفها ما يصادمها في اقتضاء الوجوب فإمّا أن يصادمها في اقتضاء فصل الوجوب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مشقّة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أن يقوم الندب مقامه ، أو يصادمها في جنسه أيضا فيلزمه قيام الاباحة مقامه إن ساواها في الرتبة ، أو قيام الكراهة مقامه إن ترجّح عليها إلى ما لم يبلغ حدّ المنع عن الفعل ، أو قيام الحرمة مقامه إن ترجّح وبلغ الحدّ المذكور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هذه أحكام اعتورت على موضوع واحد لا من جهة اشتراكها في المصلحة فإنّه غير معقول ، بل من جهة تعاور مقتضياتها المختلفة عليه على وجه الترتّب ، </w:t>
      </w:r>
    </w:p>
    <w:p>
      <w:pPr>
        <w:pStyle w:val="BookText"/>
        <w:rPr/>
      </w:pPr>
      <w:r>
        <w:rPr>
          <w:rFonts w:ascii="Amiri" w:hAnsi="Amiri" w:eastAsia="Amiri" w:cs="Amiri"/>
          <w:color w:val="111111"/>
          <w:sz w:val="28"/>
          <w:sz w:val="28"/>
          <w:szCs w:val="28"/>
          <w:rtl w:val="true"/>
          <w:lang w:bidi="ar-SA"/>
        </w:rPr>
        <w:t>فالندب القائم مقام الوجوب في أوّل الصور ليس مشاركا للوجوب في مصلحة واحدة وإلاّ لكان واقعا في طرف عرضه وهو خلاف الفرض ، فوقوعه في طرف طوله ممّا يفصح عن أنّ له مصلحة مرتّبة على خروج مصلحة الوجوب عن اقتضاء الوجوب أو انحطاطها عن مرتبتها الّتي كانت تقتضي معها الوجوب ، ومع ذلك كيف يمكن إجزاء النفل عن الفرض وبالعكس من جهة امكان اتّحاد المصلحة المعتبرة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يمكن ذلك في التوصّليات حسبما قرّرناه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هو مقصود العبارة وإن كان لا يلائمه بعض ما فيها من الفقرات ، مع إمكان المنع عن ذلك أيضا من جهة أنّ المصلحة في أمثال هذه الأوامر ليست إلاّ المصالح المقتضية للأمر بما يتوصّل بها إليها من الغايات كالفريضة والنافلة وقراءة القرآن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المصالح في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بالذات أو بالاعتبار ، فاختلاف الأوامر المتعلّقة بالوضوء في الايجابيّة إنّما نشأ عن اختلاف تلك المصالح وإن اتّحد المقصود في الجميع وهو حصول الطهارة ، فإنّ ذلك في الحقيقة ليس هو المصلحة الأصليّة في تلك الأوامر بل هو مقصود بالغير للتوصّل إلى ما هو المصلحة الأصليّة ممّا يترتّب على الفريضة والنافلة وقراءة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التداخل على القول به أمر يحصل قهرا فليس للمكلّف إلاّ الاكتفاء بالواحد حتّى أنّه لو أتى بالمتعدّد كان تشريعا محرّما ، أو هو موكول إلى اختيار المكلّف فله حينئذ أن يكتفي بالواحد وأن يأتي بالمتعدّد؟</w:t>
      </w:r>
    </w:p>
    <w:p>
      <w:pPr>
        <w:pStyle w:val="BookText"/>
        <w:rPr/>
      </w:pPr>
      <w:r>
        <w:rPr>
          <w:rFonts w:ascii="Amiri" w:hAnsi="Amiri" w:eastAsia="Amiri" w:cs="Amiri"/>
          <w:color w:val="111111"/>
          <w:sz w:val="28"/>
          <w:sz w:val="28"/>
          <w:szCs w:val="28"/>
          <w:rtl w:val="true"/>
          <w:lang w:bidi="ar-SA"/>
        </w:rPr>
        <w:t>وقد يعبّر عن ذلك بأنّ التداخل هل هو عزيمة أو رخصة ، فعلى الأوّل يجب عليه الاكتفاء وعلى الثاني يجوز له الاكتفاء ، فإنّ العزيمة عبارة عندهم عمّا يكون واجبا فعلا كان أو تركا والثاني عبارة عمّا يكون مرخّصا فيه ، وإلى ذلك ينظر مقالتهم في سقوط الأذان من أنّه هل هو عزيمة حتّى يكون الترك واجبا أو رخصة حتّى يجوز الإتيان به أيضا؟</w:t>
      </w:r>
    </w:p>
    <w:p>
      <w:pPr>
        <w:pStyle w:val="BookText"/>
        <w:rPr/>
      </w:pPr>
      <w:r>
        <w:rPr>
          <w:rFonts w:ascii="Amiri" w:hAnsi="Amiri" w:eastAsia="Amiri" w:cs="Amiri"/>
          <w:color w:val="111111"/>
          <w:sz w:val="28"/>
          <w:sz w:val="28"/>
          <w:szCs w:val="28"/>
          <w:rtl w:val="true"/>
          <w:lang w:bidi="ar-SA"/>
        </w:rPr>
        <w:t>ويظهر فائدة الفرق بينهما فيما نحن فيه في عدم توقّف كفاية الواحد عن المتعدّد على قصد التعدّد وتوقّفها عليه فيما يلزمه القصد والنيّة ، أو على عدم قصد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يحصل الامتثال بالواحد وإن لم يقصد المتعدّد أو قصد عدمه بخلافه على الثاني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الخوانساري في بحث تداخل الأغسال من مشارقه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نقف في كلام </w:t>
      </w:r>
    </w:p>
    <w:p>
      <w:pPr>
        <w:pStyle w:val="BookText"/>
        <w:rPr/>
      </w:pPr>
      <w:r>
        <w:rPr>
          <w:rFonts w:ascii="Amiri" w:hAnsi="Amiri" w:eastAsia="Amiri" w:cs="Amiri"/>
          <w:color w:val="111111"/>
          <w:sz w:val="28"/>
          <w:sz w:val="28"/>
          <w:szCs w:val="28"/>
          <w:rtl w:val="true"/>
          <w:lang w:bidi="ar-SA"/>
        </w:rPr>
        <w:t xml:space="preserve">الأصحاب على شيء سوى ما ذكره الفاضل الأردبيلي رحمه‌اللّه من أنّ الظاهر أنّه رخصة ، واستدلّ عليه بما ورد من أنّ الحائض إن شاءت أن تغتسل غسل الجنابة قبل الانقطاع تغتسل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يدلّ على أنّ حال إمكان المتداخلين معا كيف الحال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ما ذكرناه من تحقّق الامتثال يقتضي كونه عزيمة لأنّ بعد الامتثال لا معنى للاتيان به ثانيا كما هو الظاهر ، سواء كان الأمر للواحدة أو للطبيعة من غير وحدة ولا تكرار ، فحينئذ يتطرّق الإشكال في تعدّد الغسل للاحتياط لما فيه الخلاف في التداخل لحرمة العبادة الغير المتلقّاة من الشارع الغير الممتثلة بالأمر ، إلاّ أن يمنع كليّة هذه المقدّمة لعدم دليل عامّ عليها من الآية والرواية كما هو الظاهر وإنّما هي المشهورة في ألسنة القوم ، فلا يبعد إذن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البأس في الإتيان بفعل أمر الشارع بنوعه على الكيفيّات المتلقّاة منه باحتمال أن يكون مراده احتياطا مع عدم الحكم بوجوبه أو 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يفصّل في المقام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قلنا بتداخل الأسباب فالتداخل عزيمة ، لأنّ مآله ذلك إلى إنكار ثبوت التكليف بما زاد على الواحد ، أو إنكار التعدّد في المكلّف به وإن تعدّد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بتداخل المسبّبات فهو رخصة فيفتقر الامتثال إلى نيّة التعدّد فيما يفتقر إلى القصد والنيّة كالعبادات ، لمكان أخذه صدق الامتثال المفتقر إلى قصد الامتثال دليلا ، وأمّا فيما لا يفتقر إلى قصد الامتثال كالتوصليّات فدليل هذا القول ساكت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إطلاق الحكم بالرخصة على القول بتداخل المسبّبات غير وجيه ، وإنّما يستقيم ذلك لو كان مراد القائل بذلك من صدق الامتثال ما لا ينافي بقاء التكليف بالنسبة إلى ما زاد على الواحد الّذي حصل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يتوقّف ارتفاع ذلك التكليف أيضا على قصد امتثال الجميع ، وهذا كما ترى خلاف ما يظهر من هذا القائل ، بل ظاهره أنّ حصول الواحد يوجب قهرا سقوط التكليف عن الباقي كما في الكفائي ، كما يفصح عنه ما تقدّم عن الخوانساري من تعليل ما ادّعاه من العزيمة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بعد الامتثال لا معنى للاتيان به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بأدنى تأمّل ، ولا ريب أنّ قضيّة ذلك صدق دعوى العزيمة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استشكل فيه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الاحتياط إلتفاتا منه إلى حرمة البدعة فليس على ما ينبغي ، لما قرّر في محلّه من أنّ عنوان الاحتياط لا يصادقه عنوان </w:t>
      </w:r>
      <w:bookmarkStart w:id="165" w:name="pg15527_176125"/>
    </w:p>
    <w:p>
      <w:pPr>
        <w:pStyle w:val="BookText"/>
        <w:rPr/>
      </w:pPr>
      <w:bookmarkEnd w:id="165"/>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بالشرط إنّما يقتضي انتفاء الحكم عند انتفائه ، إذا لم يظهر للشرط فائدة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فائدته في الآية ، المبالغة في النهي عن الإكراه ، يعنى أنّهنّ إذا أردن العفّة ، فالمولى أحقّ بارادتها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الآية نزلت فيمن يردن التحصّن ويكرههنّ الموالي على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سلّمنا أنّ الآية تدلّ انتفاء حرمة الإكراه بحسب الظاهر نظرا إلى الشرط ، لكنّ الاجماع القاطع 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الظاهر يدفع بالقاطع</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8594335_2142443653"/>
      <w:bookmarkStart w:id="167" w:name="_Toc56"/>
      <w:bookmarkEnd w:id="166"/>
      <w:r>
        <w:rPr>
          <w:rtl w:val="true"/>
        </w:rPr>
        <w:t>توضيح كلام الماتن</w:t>
      </w:r>
      <w:bookmarkEnd w:id="167"/>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واختلفوا في اقتضاء التعليق على الصفة نفي الحكم عند انتفائها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لبدعة بل بينهما بون بعيد كما لا يخفى على المتأمّل ، ومعه لا حاجة في تصحيح الاحتياط إلى ما ارتكبه من التكلّف واللّه العالم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ثمّ ذكر بعد ذلك التفصيل الّذي ذكره في المتن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يفصّل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العبارات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من العلقة وهو الربط ، وتفعيلها فعل للمتكلّم لأنّه يربط الحكم بصفة ويلزمه ارتباطه بها ، فالتعليق يلزمه تعلّقه بها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وقوع النزاع في حجّيّة المفهوم هنا أنّ ربط الحكم بصفة قد يكون ربطا سببيّا ملزوما لثبوت المفهوم ، وقد يكون ربطا موضوعيّا غير ملزوم له ، فنوزع في ظهوره في </w:t>
      </w:r>
      <w:bookmarkStart w:id="168" w:name="pg15527_176126"/>
    </w:p>
    <w:p>
      <w:pPr>
        <w:pStyle w:val="BookText"/>
        <w:rPr/>
      </w:pPr>
      <w:bookmarkEnd w:id="168"/>
      <w:r>
        <w:rPr>
          <w:rFonts w:ascii="Amiri" w:hAnsi="Amiri" w:eastAsia="Amiri" w:cs="Amiri"/>
          <w:color w:val="111111"/>
          <w:sz w:val="28"/>
          <w:sz w:val="28"/>
          <w:szCs w:val="28"/>
          <w:rtl w:val="true"/>
          <w:lang w:bidi="ar-SA"/>
        </w:rPr>
        <w:t xml:space="preserve">الأوّل ودلالته عليه وعدمه ، فلا حاجة مع ما بيّنّاه من التوجيه إلى تغيير العبارة ولا إلى تأويل فيها ، فلا وقع لما قد يعترض عليها من أنّ هذا الكلام يعطي وجود التعليق في القضيّة الوصفيّة كالتعليق الحاصل في القضيّة الشرطيّة ، وهو خلاف الوجدان لوضوح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رجلا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يعلّق فيه الحكم على الوصف كما علّق في الشرطيّة على الشرط ، بل حكم على الوصف أو الموصوف بأمر لا أنّه جعل الحكم معلّقا عليه ، ولو أبدل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بالتعلّق أو يؤول كلامه بما يرجع إلى ما قلنا لسلم عن المناقشة ، 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يفصح عمّا قرّرناه تعبير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المنهاج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العنوان بتقييد الحكم بالوصف أو تقييد الذات ببعض صفاتها ، وأقوى من ذلك تعبيرهم عن عنوان مسألة مفهوم اللقب بتعليق الحكم على الذات أو على الإسم مع إطباقهم عدا نادر أنّه لا مفهوم له ، فالتعليق في جميع عناوين مباحث المفاهيم يراد به الربط حتّى في عنوان التعليق على الشرط ، ولا ريب أنّه أعمّ من الربط السببيّ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فتنقيح المبحث يستدعي رسم امور على وجه المبادئ </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8594337_2142443653"/>
      <w:bookmarkStart w:id="170" w:name="_Toc57"/>
      <w:bookmarkEnd w:id="169"/>
      <w:r>
        <w:rPr>
          <w:rtl w:val="true"/>
        </w:rPr>
        <w:t>المراد بالوصف أو الصفة في مفهوم الوصف</w:t>
      </w:r>
      <w:bookmarkEnd w:id="170"/>
    </w:p>
    <w:p>
      <w:pPr>
        <w:pStyle w:val="BookText"/>
        <w:rPr/>
      </w:pPr>
      <w:r>
        <w:rPr>
          <w:rFonts w:ascii="IRNazanin" w:hAnsi="IRNazanin" w:eastAsia="IRNazanin"/>
          <w:color w:val="111111"/>
          <w:sz w:val="28"/>
          <w:sz w:val="28"/>
          <w:szCs w:val="28"/>
          <w:rtl w:val="true"/>
          <w:lang w:bidi="fa-IR"/>
        </w:rPr>
        <w:t>الأمر الأوّل</w:t>
      </w:r>
    </w:p>
    <w:p>
      <w:pPr>
        <w:pStyle w:val="BookText"/>
        <w:rPr/>
      </w:pPr>
      <w:r>
        <w:rPr>
          <w:rFonts w:ascii="Amiri" w:hAnsi="Amiri" w:eastAsia="Amiri" w:cs="Amiri"/>
          <w:color w:val="111111"/>
          <w:sz w:val="28"/>
          <w:sz w:val="28"/>
          <w:szCs w:val="28"/>
          <w:rtl w:val="true"/>
          <w:lang w:bidi="ar-SA"/>
        </w:rPr>
        <w:t xml:space="preserve">ليس المراد بالوصف أو الصفة هنا ما يرادف النعت النحوي ولا ما يرادف المشتقّ ، بشهادة أنّه قد يمثل للتعليق على الوصف بما ليس من المشتقّ أو ما ليس من النعت النحوي ، كما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يؤكل لحمه يتوضّأ من سؤره ويشرب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أَوْلادَكُمْ خَشْيَةَ إِمْلاقٍ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الرِّبَوا أَضْعافاً مُضاعَفَةً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أي أمثالا متزايدة ، بل المراد به ما يقابل الذات أو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باللقب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مفهوم اللقب ، وفسّر بما هو العمدة في الكلام كالمسند إليه بل المسند أيضا ، فيراد بالوصف المقابل له ما هو الفضلة في الكلام ممّا أفاد نوع تخصيص للحكم وتقليل للشركاء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يرشد إليه ما عن البرهان من عدّ جميع جهات التخصيص منه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التفتازاني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المراد بتخصيص الوصف ما يفيد نقص الشيوع وقصر العامّ على البعض ، لا مجرّد ذكر صفة لموصوف ، فلا يرد ما يكون لمدح أو ذمّ أو تأكيد أو نحو </w:t>
      </w:r>
      <w:bookmarkStart w:id="171" w:name="pg15527_176127"/>
    </w:p>
    <w:p>
      <w:pPr>
        <w:pStyle w:val="BookText"/>
        <w:rPr/>
      </w:pPr>
      <w:bookmarkEnd w:id="171"/>
      <w:r>
        <w:rPr>
          <w:rFonts w:ascii="Amiri" w:hAnsi="Amiri" w:eastAsia="Amiri" w:cs="Amiri"/>
          <w:color w:val="111111"/>
          <w:sz w:val="28"/>
          <w:sz w:val="28"/>
          <w:szCs w:val="28"/>
          <w:rtl w:val="true"/>
          <w:lang w:bidi="ar-SA"/>
        </w:rPr>
        <w:t xml:space="preserve">ذلك على ما توهّمه صاحب الثقبة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معنى الوصف أو الصفة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قيد وارد في الكلام مفيد لنوع تخصيص راجع إلى الإسناد أو المسند أو المسند إليه من ظرف حقيقي أو حكمي أو حال أو تمييز أو شيء من المفاعيل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النقض بالشرط والغاية مع كونهما من قبيل القيود وقد أفردوهما بعنوان على حدة ، لأنّ إفرادهما بالعنوان لما فيهما من جهة امتياز باعثة على مزيد بحث ليس هذه الجهة وزيادة البحث في سائر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قد يقال بالقياس إلى الحال باعتبار كون الحال فيه كالحال في الوصف من حيث عدم ثبوت مفهوم له ، أو كالشرط من حيث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فيه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قيدا للموضوع باعتبار أنّه يبيّن هيئة الفاعل أو المفعول فحاله كحاله ، ومن تعلّقه بالحكم فحاله كالشرط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ظاهري لا ينبغي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مبنيّ على ما ذكره النحاة في الفرق بين النعت والحال في نحو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زيد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الأوّل ما كان قيدا للموضوع والثاني ما كان قيدا للحكم نظير الفرق بين الواجب المقيّد والوجوب المقيّد ، وهذا البناء أيضا غير سديد ، لمكان القطع بأنّ المقصود بالخطاب في كلّ من العبارتين إفادة صدور المجيء في حال الركوب ، فالمعنى واحد والتعبير مختلف ، فإذا صلح الحال لإفادة المفهوم كان الوصف أيضا صالحا له ، لأنّهما بحسب المعنى باعتبار مفهوم القيديّة سيّان ، وإلاّ فلا يصلح شيء منهما لإفادته ، سواء اعتبرنا كون المقيّد بأحدهما الحكم وبالآخر هو الموضوع أو لا ، على أنّ رجوع القيد إلى الحكم لا يفيد شيئا أزيد من منطوق الكلام ، فدعوى ثبوت المفهوم معه تحتاج إلى وسط ، وثبوته في الشرط ليس لمجرّد كونه قيدا للحكم بل هو من مقتضى وضع الجملة ، بل الأداة للسببيّة الملزومة لانحصار السبب في الشرط ولو من جهة إطلاق الشرط أو انصراف المطلق حسبما تقدّم تفصيله ، فمقايسة المقام على الشرط على تقدير قيديّة الحال للحكم باطلة لوضوح الفرق بينهما حسبما بيّنّاه</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8594339_2142443653"/>
      <w:bookmarkStart w:id="173" w:name="_Toc58"/>
      <w:bookmarkEnd w:id="172"/>
      <w:r>
        <w:rPr>
          <w:rtl w:val="true"/>
        </w:rPr>
        <w:t>في جملة اُخر من مرتبطات المسألة</w:t>
      </w:r>
      <w:bookmarkEnd w:id="173"/>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اخر من مرتبطات المسألة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الوصف أن يكون له صورة انتفاء حتّى يجري فيه النزاع في انتفاء الحكم عند انتفائه ، بأن يكون أخصّ أو أعمّ من وجه من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الرجل </w:t>
      </w:r>
    </w:p>
    <w:p>
      <w:pPr>
        <w:pStyle w:val="BookText"/>
        <w:rPr/>
      </w:pP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الإنسان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فلا يعقل النزاع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الضاحك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الماشي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ممّا كان الوصف مساويا أو أعمّ مطلقا ، وفي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عموم الموصوف حاليّا لا فرديّا وجهان ، أظهرهما الدخول في النزاع لوحدة المناط بالنظر إلى الأدلّة بل عدم صحّة الفرق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يعتبر في الوصف أن يعتمد على موصوف مذكور في الكلام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الغنم السائمة فيه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النزاع فيما كان موصوفه مطويّا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لعموم الأدلّة ، مضافا إلى شهادة جملة من الأمثلة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 الغنيّ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الواجد يحلّ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الوصف لا يعقل انفكاكه عن موصوف فهو في محلّ النزاع أعمّ ممّا كان موصوفه مذكورا أو مطويّا ، وبذلك يوجّه ما في جملة من العناوين ممّا يوهم بظاهره خلاف ذلك كما في المنية وعن الآمدي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اختلفوا في الخطاب الدالّ على حكم مرتبط باسم عامّ مقيّد بصفة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الغزالي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تعليق الحكم بأحد وصفي الشيء هل يدلّ على نفيه عمّا يخالفه في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الكاظمي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الحكم على الذات موصوفة بأحد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المنهاج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المقيّد بإحدى صفتي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كون ما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من باب الألقاب بقول مطلق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انتفاء الوصف عن الموصوف المعنون في الكلام ولو مطويّا كالغنم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الغنم السائمة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فالنزاع في دلالة التعليق على انتفاء الحكم في مثله عند 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مثل الإبل والبقر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بعض الشافعيّة من الدلالة على انتفاء الحكم في مثل ذلك أيضا محتجّا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عليه الحكم يجري مجرى العلّة فيثبت الحكم بثبوته وينتفي بانتفائه ، بمكان من الوهن ، لمنع استفادته أوّلا من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الغنم السائمة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الانحصار ، وعدم مدخليّة الخصوصيّة ثانيا ، وما اشتهر من أهل العربيّة من أنّ تعليق الحكم على الوصف يشعر بعلّيّة مبدأ الاشتقاق لا يشهد لتوهّمه ، إذ الإشعار دون الدلالة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ابتناء لحمل المطلق على المقيّد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bookmarkStart w:id="174" w:name="pg15527_176129"/>
    </w:p>
    <w:p>
      <w:pPr>
        <w:pStyle w:val="BookText"/>
        <w:rPr/>
      </w:pPr>
      <w:bookmarkEnd w:id="174"/>
      <w:r>
        <w:rPr>
          <w:rFonts w:ascii="Amiri" w:hAnsi="Amiri" w:eastAsia="Amiri" w:cs="Amiri"/>
          <w:color w:val="111111"/>
          <w:sz w:val="28"/>
          <w:sz w:val="28"/>
          <w:szCs w:val="28"/>
          <w:rtl w:val="true"/>
          <w:lang w:bidi="ar-SA"/>
        </w:rPr>
        <w:t>فأثبته قوم ، وهو الظاهر من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وجنح إليه الشهيد في الذكرى</w:t>
      </w:r>
      <w:r>
        <w:rPr>
          <w:rFonts w:eastAsia="Amiri" w:cs="Amiri" w:ascii="Amiri" w:hAnsi="Amiri"/>
          <w:color w:val="111111"/>
          <w:sz w:val="28"/>
          <w:szCs w:val="28"/>
          <w:rtl w:val="true"/>
          <w:lang w:bidi="ar-SA"/>
        </w:rPr>
        <w:t>* .</w:t>
      </w:r>
    </w:p>
    <w:p>
      <w:pPr>
        <w:pStyle w:val="Heading2"/>
        <w:numPr>
          <w:ilvl w:val="1"/>
          <w:numId w:val="1"/>
        </w:numPr>
        <w:rPr/>
      </w:pPr>
      <w:bookmarkStart w:id="175" w:name="__RefHeading___Toc8594341_2142443653"/>
      <w:bookmarkStart w:id="176" w:name="_Toc59"/>
      <w:bookmarkEnd w:id="175"/>
      <w:r>
        <w:rPr>
          <w:rtl w:val="true"/>
        </w:rPr>
        <w:t>في أقوال المسألة حسبا يشير إليه المصنّف</w:t>
      </w:r>
      <w:bookmarkEnd w:id="176"/>
    </w:p>
    <w:p>
      <w:pPr>
        <w:pStyle w:val="BookText"/>
        <w:rPr/>
      </w:pPr>
      <w:r>
        <w:rPr>
          <w:rFonts w:ascii="Amiri" w:hAnsi="Amiri" w:eastAsia="Amiri" w:cs="Amiri"/>
          <w:color w:val="111111"/>
          <w:sz w:val="28"/>
          <w:sz w:val="28"/>
          <w:szCs w:val="28"/>
          <w:rtl w:val="true"/>
          <w:lang w:bidi="ar-SA"/>
        </w:rPr>
        <w:t xml:space="preserve">ولا في تخصيص العامّ بالصفة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المفهوم للوصف ليتوجّه إشكال التناقض على المانعين من حجّيّة مفهوم الصفة ، كما قد يتوهّم على ما أشار إليه البهائي في حاشية زبدته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بعدم حجّيّة مفهوم الصفة قد قيّدوا المطلق بمفهومها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في الظهار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في الظهار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مفهوم الصفة عندهم حجّة كيف يقيّدون بها المطلق؟ وما هذا إلاّ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حكاه بعض الأعاظم عن بعض مشايخه في عدّهم الصفة من المخصّصات ، وكلاهما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الحمل منوط بالتنافي بين مدلول المطلق ومدلول المقيّد اللازم من وحدة التكليف ، ويكفي فيه في نحو المثال تنافي المنطوقين ولا حاجة فيه إلى إثبات مفهوم للصفة في المقيّد ، ضرورة أنّ مقتضى المطلق هو الوجوب تخييرا بين المؤمنة والكافرة ، ومقتضى المقيّد هو الوجوب تعيينا ، وهما مع وحدة التكليف في الواقعة متنافيان ، ولا يرتفع التنافي إلاّ بحمل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التخصيص عبارة عن قصر العامّ على بعض ما يتناوله ، ويكفي في حصوله إرادة البعض من العامّ الموجبة لعدم تناول حكمه للبعض الباقي كما في المثال المتقدّم ، وذكر الوصف قرينة عليه ، لا لأنّ التخصيص لا يتأتّى إلاّ باعتبار مفهوم له ، فتوهّم التناقض في المسألتين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ما أجاب به البهائي عمّا نقله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الصفة إمّا أن يكون في مقابله مطلق كما في المثال المذكور ، أو لا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الثاني ليس مفهوم الصفة حجّة عندهم ، فلا يلزم من الحكم بمجيء العالم نفي مجيء الجاهل إلاّ إذا قامت قرينة على إرادة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أجمع أصحابنا على أنّ مفهوم الصفة فيه حجّة كما نقله العلاّمة في نهاية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فالقائلون بعدم حجّيّة مفهوم الصفة يخصّون كلامهم بما إذا لم يكن في مقابلها مطلق ، لموافقتهم في حجّيّة ما إذا كان في المقابل مطلق ، ترجيحا للتأسيس على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أقوال المسألة حسبما يشير إليه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ونفاه السيّد ، والمحقّق والعلاّمة ، وكثير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 ، لكانت احدى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بأسرها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الملازمة فبيّنة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انتفاء اللازم فظاهر بالنسبة إلى المطابقة والتضمّن ، إذ نفي الحكم عن غير محلّ الوصف ليس عين إثباته فيه ولا جزءه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ولأنّه لو</w:t>
      </w:r>
    </w:p>
    <w:p>
      <w:pPr>
        <w:pStyle w:val="BookText"/>
        <w:rPr/>
      </w:pPr>
      <w:r>
        <w:rPr>
          <w:rFonts w:ascii="Amiri" w:hAnsi="Amiri" w:eastAsia="Amiri" w:cs="Amiri"/>
          <w:color w:val="111111"/>
          <w:sz w:val="28"/>
          <w:sz w:val="28"/>
          <w:szCs w:val="28"/>
          <w:rtl w:val="true"/>
          <w:lang w:bidi="ar-SA"/>
        </w:rPr>
        <w:t>وعزاه في المنية إلى الشافعي ومالك وأحمد بن حنبل وأبي الحسن الأشعري ، وفي المفاتيح إلى البيضاوي والعضدي وغيرهما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وعزاه في المفاتيح إلى أكثر الإماميّة وجمع كثير من العامّة ، والظاهر انحصار الخلاف فيهما ، إلاّ أنّه قد يحكى عن أبي عبد اللّه البصري قول 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إلاّ إذا كان الخطاب قد ورد للبيان أو التعليم أو كان ما عدا الصفة داخلا تحتها كالحكم بالشاهدين ، فإنّه يدلّ على نفيه عن الشاهد الواحد لدخوله في الشاهدين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العلاّمة رابع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النفي إلاّ أن يكون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القول بالمنع مطلقا ، والمستثنى إثبات للمفهوم بقرينة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نسب إلى الشهيد الثاني من إثبات المفهوم في الوصايا والأوقاف والنذور والأيمان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أوقفت لأولادي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البحث السابق من أنّه أيضا إثبات للمفهوم بقرينة ، أو أنّه نفي لعموم الحكم عملا بالاصول ، فليس شيء ممّا ذكر تفصيلا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ينهض لتمام المدّعى إذا كان المتنازع فيه خصوص الدلالة اللفظيّة ، وستعرف عند ذكر حجج المثبتين أنّ منهم من يدّعي الدلالة العقليّة ، كما يشهد به الاحتجاج باللغويّة والعراء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ينهض ما ذكر قبالا لمن يدّعي الدلالة اللفظيّة استنادا إلى التبادر وفهم أهل اللسان وغيره ممّا يأتي ، فالدليل غير واف لتمام المدّعى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كون نفي الحكم عن غير محلّ الوصف عين إثباته في محلّ الوصف </w:t>
      </w:r>
    </w:p>
    <w:p>
      <w:pPr>
        <w:pStyle w:val="BookText"/>
        <w:rPr/>
      </w:pPr>
      <w:r>
        <w:rPr>
          <w:rFonts w:ascii="Amiri" w:hAnsi="Amiri" w:eastAsia="Amiri" w:cs="Amiri"/>
          <w:color w:val="111111"/>
          <w:sz w:val="28"/>
          <w:sz w:val="28"/>
          <w:szCs w:val="28"/>
          <w:rtl w:val="true"/>
          <w:lang w:bidi="ar-SA"/>
        </w:rPr>
        <w:t>كان كذلك ، لكانت الدلالة بالمنطوق لا بالمفهوم ، والخصم معترف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الالتزام ، فلأنّه لا ملازمة في الذهن ولا في العرف ، بين ثبوت الحكم عند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كوجوب الزكاة في السائمة مثلا ، وانتفائه عند اخرى ، كعدم وجوبها في المعلوفة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جزءه ضروريّ ، بل هو من البديهيّات الأوّلية فلا حاجة له إلى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الردّ ، بأنّه لو فرض المدلول المطابقي المجموع المركّب من الإثبات لمحلّ الوصف والنفي عن غيره ، كان النفي جزءا فدلّ التعليق عليه تضمّنا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واضح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الاحتمال غير كاف في إثبات التضمّن على الوجه المذكور ، مع شهادة الاستقراء القطعي ببطلانه ، فإنّ الكلام الموجب بحسب الوضع لا يفيد إلاّ العقد الإيجابي والعقد السلبي زائد فيكون خارجا عن المدلول المطابقي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المنهاج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ترتّب الحكم على الوصف يدلّ على كون الوصف علّة له ، وإذا دلّ على كونه علّة لزم منه انتفاء الحكم عند انتفاء الوصف لزوما ذهنيّا ، لأنّ انتفاء العلّة ملزوم لانتفاء المعلول المساوي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الترتّب المقتضي للعلّيّة إذ لا دالّ عليه في الكلام ، فإنّ غاية ما في التعليق على الوصف أو التقييد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في مفتتح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ربط الحكم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أعمّ من الربط السببي والربط الموضوعي ، ومن الضروري عدم دلالة الأعمّ على الأخصّ ، ولا يقاس ما نحن فيه على الشرط ، لأنّه على ما عرفت مستفاد من أداة الشرط وهي بالوضع تفيد الترتّب بين الجزاء والشرط في الوجود ، ويلزمه انتفاء الجزاء بانتفاء الشرط وهذا هو معنى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سند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فقد الدلالة على الترتّب المقتضي للعلّيّة ، لقصور مجرّد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الدلالة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الملازمة هنا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كلّ ما يمكن التعبير عنه بالتركيب التوصيفي يمكن التعبير عنه بالشرطي أيضا ، ولا يكون شيء من اللفظين في شيء من الصورتين مجازا ، والتركيب الشرطي يقتضي انتفاء الحكم عند انتفاء الشرط ، فيكون التركيب التوصيفي أيضا مقتضيا لانتفاء الحكم عند انتفاء الوصف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 أنّ إمكان التعبير عن التركيب التوصيفي بالتركيب الشرطي إن اريد به صحّته في موضع قيام قرينة على إرادة العلّيّة من الوصف فهو غير مجد ، إذ لا كلام لأحد في مفهوم الوصف حيث ورد التوصيف للتعليل ، لضابطة أنّ انتفاء العلّة علّة لانتفاء المعلول المساوي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صحّته مطلقا فهو غير مسلّم ، إلاّ إذا جرّد التركيب الشرطي عن معنى العلقة السببيّة ومعه لا مفهوم في شيء من التركيبين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صحّة التعبير المذكور تنهض قرينة على تجريد التركيب الشرطي عن معنى العلقة السببيّة أو على القصد بالتوصيف إلى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نقل الاحتجاج على هذا القول بوجوه اخر واهية واضحة الدفع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المختصر وشرحه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أنّ تعليق الحكم بالصفة يدلّ على نفيه عمّا عداها لثبت بدليل ، إذ الحكم بثبوت الشيء من غير دليل باطل ، والتالي لازم الانتفاء ، لأنّ الدليل إمّا أن يكون عقليّا أو نقليّا ، والأوّل باطل إذ لا مجال للعقل في الدلالات الوضعيّة ، والثاني باطل لأنّ النقل افادته مشروطة بالتواتر ، إذ الآحاد لا تفيد إلاّ الظنّ والظنّ غير معتبر في إثبات اللغة ، والتواتر غير متحقّق وإلاّ لم يقع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بتعليق الحكم على الشرط الّذي صار المستدلّ إلى دلالته على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الدلالة إذا كانت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بالدليل العقلي ، وعليه مبنى الاستدلال بلزوم اللغويّة والعراء عن الفائدة ، والقدح فيه بمنع صغراه لكثرة الفوائد ويكفي احتمال بعضها غير دعوى عدم المجال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الدلالات الوضعيّة تثبت بالتبادر وفهم العرف وغيرهما من أمارات الوضع الّتي هي أيضا أدلّة عقليّة ، ولكن إنّية لكونها معلولات للوضع ، والممنوع في الدلالات الوضعيّة إنّما هو العقل اللمّي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وستعرف احتجاج أهل القول بالدلالة الوضعيّة بالتبادر وفهم العرف بالمعنى الأعمّ من فهم أهل العرف الحاضر وفهم أهل العرف القديم ، كما إليه مرجع التمسّك بعدّة من الأخبار حسبما 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 هذا الدليل أيضا مخدوشا بما ستعرفه ، وهو غير ما ذكر في بيان بطلان التالي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فيهما أيضا من أنّه لو ثبت أنّ تعليق الحكم بالصفة يدلّ على نفيه عمّا عداها لثبت في الخبر ، والتالي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 كلّ منهما كلاما مقيّدا بالوصف ، وأمّا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نقطع أنّ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الشام الغنم 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 على خلافه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الشام الغنم المعلوفة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بطلان التالي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 فإنّ حاصل ما ذكر في بيان الملازمة هو القياس وهو غير معتبر في إثبات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تثبت بعدم القول بالفرق وبطلان التالي أيضا مسلّم ، ولكنّه لا يجدي في ثبوت المطلوب ، لأنّ أقصى ما هنالك أنّ التعليق في هذا التركيب الخاصّ لا يدلّ على النفي وهو أعمّ من المدّعى ، إذ قد يكون عدم الدلالة من جهة القرينة ولعلّ قرينة المقام مانعة من الدلالة هنا ، وهي قضاء العادة بعدم انحصار غنم الشام في السائمة وأنّ فيه معلوفة أيضا البتّة ، وإنّما اقتصر المتكلّم على ذكر السائمة لغرض له مختصّ بها ، ولعلّه في المقام رفع ما عساه يتوهّم من خلوّ الشام عن السائمة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فيهما أيضا من أنّه لو صحّ أنّ تعليق الحكم على الوصف يدلّ على نفيه عمّا عداه لما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زكاة السائمة والمعلوفة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لهما افّ واضربهما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الفائدة ، لأنّه كان حينئذ يغني عن ذكر السائمة والمعلوفة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زكاة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وللزوم التناقض لأنّ وجوب زكاة السائمة لو كان دالاّ على عدم وجوبها في المعلوفة كان التعقيب بوجوب الزكاة في المعلوفة جاريا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الزكاة في المعلوفة وتجب الزكاة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التناقض إن اريد به الواقعي فالملازمة ممنوعة ، لأنّ الدلالة على تقدير ثبوتها مبنيّة على الظاهر والتخلّف عن الظاهر مع القرينة أمر جائز ،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مرشدة إلى عدم اعتبار الظاهر ، فلا تناقض في الواقع كما هو الحال في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يجئك فأكرمه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يقاس ذلك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 لهما افّ واضربهما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الدلالة في ذلك قطعيّة ناشئة عن الملازمة العقليّة الحاصلة من جهة الأولويّة القطعيّة ، والتخلّف في مثله غير جائز عقلا ، بخلاف الملازمة الظنّيّة المستندة إلى الوضع أو العرف ، فإنّها ممّا يجوز التخلّف عنها بقيام ما يوجب العدول عن مقتضى الوضع أو العرف</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الظاهري فبطلان التالي ممنوع ، كيف وهو ليس بعادم النظير فيما بين الظواهر والدلالات اللفظيّة ، وإلاّ امتنع التعارض فيما بين النصّ والظاهر بجميع أنواعهما </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فيهما أيضا ممّا قرّره في شرح العضدي من أنّه لو ثبت المفهوم لما 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ثبت لثبت التعارض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المفهوم ودليل خلافه وهو منتف بحكم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انتفاء اللازم ، فلثبوت خلافه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الرِّبَوا أَضْعافاً مُضاعَفَةً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أَضْعافاً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الوصف وقد تحقّق التحريم عند انتفائه فإنّ أكل الربا حرام وإن لم يكن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في أصل الدليل ، لجواز أن يكون المفهوم حقّا وثبت خلافه أحيانا بناء على دليل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يعارضه دليل المفهوم لكونه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انتفاء اللازم ، لجواز أن يثبت التعارض لقيام دليل عليه وإن كان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بعض الأعاظم من أنّ الأوصاف موضوعة لذوات ما ثبت له الأوصاف كالجوامد بالنظر إلى مدلولاتها بلا مرية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ما ثبت له الوصف كما أنّ أسماء الأجناس موضوعة لمعانيها الكليّة ، فإذا تعلّق الحكم بالأوصاف اقتضى ثبوته لها كالجوامد من دون فرق ، فكما لا يستلزم في الجوامد نفي الحكم فكذلك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استعمال الأوصاف فيما يستلزم النفي من باب إطلاق المطلق في المقيّد أحيانا يورث احتمالا وإشعارا ، بخلاف الجوامد فإنّها لم تستعمل في ذلك قطّ ولذا لا احتمال فيها ولا إشعار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راجع إلى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يتّجه إذا كان النفي عند القائل بالدلالة عليه من مقتضيات الوضع الإفرادي للوصف وهو غير ظاهر منه ولا من غيره ، بل ظاهرهم عنوانا ودليلا كون كلامهم في مقتضى الهيئة التركيبيّة المشتملة على وصف وموصوفه مذكورا أو مقدّرا ، فلم لا يجوز أن يكون الهيئة لها وضع نوعيّ متعلّق بها لغة أو عرفا؟ كما يومئ إليه استنادهم إلى التبادر ونحوه ، ولا يقاس عليه الهيئة المشتملة على الجوامد ، لأنّ الوضع لا يعرف بالقياس ، فيجوز أن لا تكون تلك الهيئة موضوعة لإفادة النفي بخلاف محلّ البحث</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ينقدح الوهن فيما نقله في المفاتيح ممّا يقرب ممّا ذكر من أنّ الصفة كالإسم في أنّ الغرض في وضعها التمييز والتعريف ، وكما أنّ زيدا وضع ليمتاز عن عمرو فكذا </w:t>
      </w:r>
    </w:p>
    <w:p>
      <w:pPr>
        <w:pStyle w:val="BookText"/>
        <w:rPr/>
      </w:pPr>
      <w:r>
        <w:rPr>
          <w:rFonts w:ascii="Amiri" w:hAnsi="Amiri" w:eastAsia="Amiri" w:cs="Amiri"/>
          <w:color w:val="111111"/>
          <w:sz w:val="28"/>
          <w:sz w:val="28"/>
          <w:szCs w:val="28"/>
          <w:rtl w:val="true"/>
          <w:lang w:bidi="ar-SA"/>
        </w:rPr>
        <w:t xml:space="preserve">احتجّوا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ليميّز زيدا عن جميع ما يسمّى به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بين الاسم والصفة أنّ المخبر قد يحتاج إلى أن يخبر عن شخص فيذكره بلقبه ، وقد يجوز أن يحتاج إلى أن يخبر عنه في حال دون اخرى فيذكره بصفته ، فصارت الصفة مميّزة للأحوال كما أنّ الاسم مميّزة في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في المفاتيح أيضا من أنّ تعليق الحكم على الصفة ورد تارة مع انتفاء حكمها عن غيرها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السائمة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مع ثبوت مثل حكمها في غيرها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أَوْلادَكُمْ خَشْيَةَ إِمْلاقٍ </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فالأصل أن يكون للقدر المشترك وهو ثبوت الحكم عند الصفة دفعا للاشتراك والمجاز ، وهذا ممّا لا ضير فيه إن تحقّق شرائطه المقرّرة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بعض الأعاظم أيضا من أنّه لو دلّ لزم المجاز على تقدير استعماله فيما لا مفهوم له وأن لا يحسن عرفا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السارق يجب قطع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يعلم غيره لم يجب قطع يده ، وإلاّ يكون مخبرا بوجود ما لم يعتقد بوجوده ، وقبح الاستفهام عن حال المفهوم كأن يقول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السادات أو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أأكرم الزهّاد والعباد؟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معلوما منه ، والكلّ باطل قطعا ، فإنّه لا مجاز فإنّه لم يستعمل شيء في الكلام في غير معناه ، ولا يتوقّف الحكم على السارق على العلم برفعه عن غيره ، كما أنّه يحسن الاستفهام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منظور فيه من جهة منع الملازمة في الكلّ كما يظهر بأدنى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الاحتجاج عليه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قرّره المصنّف مع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الأجلّة من أنّ المتبادر من التعليق على الصفة عرفا إنّما هو النفي عمّا عدا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لي عبدا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منه عدم وجوب شراء غيره ، حتّى أنّه لو اشتراه لم يكن ممتثلا ، وإذا ثبت أنّه يدلّ على ذلك عرفا فكذلك لغة للأصل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التبادر إن اريد به ما يعتنى بشأنه عرفا ، ومنع ابتناء عدم الامتثال فيما ذكر </w:t>
      </w:r>
    </w:p>
    <w:p>
      <w:pPr>
        <w:pStyle w:val="BookText"/>
        <w:rPr/>
      </w:pPr>
      <w:r>
        <w:rPr>
          <w:rFonts w:ascii="Amiri" w:hAnsi="Amiri" w:eastAsia="Amiri" w:cs="Amiri"/>
          <w:color w:val="111111"/>
          <w:sz w:val="28"/>
          <w:sz w:val="28"/>
          <w:szCs w:val="28"/>
          <w:rtl w:val="true"/>
          <w:lang w:bidi="ar-SA"/>
        </w:rPr>
        <w:t>من المثال على فهم الدلالة على النفي ، بل على عدم الإتيان بالمأمور به على ما سبق تحقيقه في دفع الإشكالات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أيضا من أنّ الغالب في المحاورات خصوصا في كلام البلغاء إرادة المفهوم من الأوصاف وقصد الاحتراز من القيود ، فيحمل عليه المشتبه إذ المظنون لحوقه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الغلبة ، فإنّا لا نجد في غالب موارد التقييد بالصفة إلاّ عدم الدلالة على الثبوت وهو أعمّ من الدلالة على النفي ، والغالب في القيود كونها للتوضيح مع المعارف وللتخصيص مع النكرات ، وهو حاصل مع عدم إرادة المفهوم كما سبق ، وكون الأصل فيها الاحتراز لا يراد به الغلبة بل قاعدة أولويّة التأسيس من التأكيد ، وهذه القاعدة على إطلاقها ليست بمسلّمة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عبيدة في قوله </w:t>
      </w:r>
      <w:r>
        <w:rPr>
          <w:rStyle w:val="FootnoteAnchor"/>
          <w:rtl w:val="true"/>
        </w:rPr>
        <w:footnoteReference w:id="161"/>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الواجد يحلّ عقوبته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على أنّ ليّ غير الواجد لا يحلّ عقوبته وعرضه ، وفي قوله </w:t>
      </w:r>
      <w:r>
        <w:rPr>
          <w:rStyle w:val="FootnoteAnchor"/>
          <w:rtl w:val="true"/>
        </w:rPr>
        <w:footnoteReference w:id="162"/>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 الغنيّ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مطل غير الغنيّ ليس بظلم ، وقوله حجّة لأنّه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حاكيا عن اللغة بل مجتهد فيها فلا اعتداد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بأنّه معارض بما عن أخفش وجماعة من أهل العربيّة من أنّ وضع الصفة للتوضيح فقط لا للتقييد ، وأنّ مجيئها للتقييد خلاف الوضع ، وربّما يتأيّد ذلك بالشهرة بين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عبّاس من أنّه فهم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امْرُؤٌ هَلَكَ لَيْسَ لَهُ وَلَدٌ وَلَهُ أُخْتٌ فَلَها نِصْفُ ما تَرَكَ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منع توريثها مع الولد ، وليس ذلك إلاّ من جهة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استناد فهمه إلى حاقّ اللفظ ، كيف وأنّ التبادر إنّما يصلح للاستناد إليه إذا علم به في أغلب موارد استعمالات العرف كما قرّر في محلّه ، فلا يجوز التعويل عليه بمجرّد ثبوته في محلّ واحد ، لجواز استناده إلى قرينة خفيّة ، ولا أثر لأصل العدم بالنسبة إليه لابتناء اعتباره على الفحص والبحث</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يدلّ على ذلك لزم الاشتراك بين المسكوت عنه والمذكور في الحكم </w:t>
      </w:r>
    </w:p>
    <w:p>
      <w:pPr>
        <w:pStyle w:val="BookText"/>
        <w:rPr/>
      </w:pPr>
      <w:r>
        <w:rPr>
          <w:rFonts w:ascii="Amiri" w:hAnsi="Amiri" w:eastAsia="Amiri" w:cs="Amiri"/>
          <w:color w:val="111111"/>
          <w:sz w:val="28"/>
          <w:sz w:val="28"/>
          <w:szCs w:val="28"/>
          <w:rtl w:val="true"/>
          <w:lang w:bidi="ar-SA"/>
        </w:rPr>
        <w:t>بأنّه ، لو ثبت الحكم مع انتفاء الصفة ؛ لعرى تعليقه عليها عن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وجرى مجرى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الأبيض لا يعلم الغيوب ، والأسود إذا نام لا يبصر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الملازمة ؛ فانّ الفائدة غير منحصرة فيما ذكر تموه ، بل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واللازم باطل ، وأمّا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الواسطة بين النفي والإثبات ، وأمّا بطلان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للاشتراك إتّفاقا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والإثبات وإن كان ليس بينهما واسطة ولكنّ الدلالة على النفي والدلالة على الإثبات بينهما واسطة ، وهو عدم الدلالة على شيء منهما والسكوت عنها نفيا وإثباتا ، وهذا هو مراد النافين للمفهوم ، فلا ملازمة بين عدم الدلالة على النفي ولزوم الاشتراك في الحكم بحسب دلالة اللفظ لجواز الواسطة ، وإن كان الواقع غير خال عن ثبوت الحكم أو عن انتفائه ، إذ الكلام ليس في الواقع بل في أمر راجع إلى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العربيّة فرّقوا بين الخطاب المطلق والخطاب المقيّد بالصفة ، كما أنّهم فرّقوا بين الخطاب المرسل والخطاب المقيّد بالاستثناء ، فكما أنّه يدلّ على أنّ حكم المستثنى على خلاف حكم المستثنى منه فكذلك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القياس في اللغة ، ووضوح الفرق بين المطلق والمقيّد بالصفة من غير حاجة في ذلك إلى التمسّك بكلام أهل العربيّة بالتخصيص في الثاني دون الأوّل ، الّذي لا ينوط حصوله بإرادة المفهوم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ظاهر في علّيّة مبدئه للحكم ، والعلّيّة ظاهرة في العلّة المنحصرة ، وإلى ذلك ينظر ما اشتهر عن أهل العربيّة من أنّ تعليق الحكم على الوصف يشعر بالعلّيّة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مرارا ، مضافا إلى أنّه أخصّ كما يظهر بالتأمّل فيما قرّرناه في تحرير محلّ النزاع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يقرّر ذلك على نحو ما أشار إليه العلاّمة في الاستدلال بآية النبأ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يفد المفهوم يلزم اللغو والعبث ، سواء ذكر الوصف مسبوقا بالموصوف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رجلا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مجرّدا عنه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bookmarkStart w:id="177" w:name="pg15527_176138"/>
    </w:p>
    <w:p>
      <w:pPr>
        <w:pStyle w:val="BookText"/>
        <w:rPr/>
      </w:pPr>
      <w:bookmarkEnd w:id="177"/>
      <w:r>
        <w:rPr>
          <w:rFonts w:ascii="Amiri" w:hAnsi="Amiri" w:eastAsia="Amiri" w:cs="Amiri"/>
          <w:color w:val="111111"/>
          <w:sz w:val="28"/>
          <w:sz w:val="28"/>
          <w:szCs w:val="28"/>
          <w:rtl w:val="true"/>
          <w:lang w:bidi="ar-SA"/>
        </w:rPr>
        <w:t xml:space="preserve">منها شدّة الاهتمام ببيان حكم محل الوصف ، إمّا لاحتياج السامع إلى بيانه ، كأن يكون مالكا للسائمة مثلا دون غيرها ، أو لدفع توهّم عدم تناول الحكم له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أَوْلادَكُمْ خَشْيَةَ إِمْلاقٍ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لولا التصريح بالخشية لأمكن أن يتوهّم جواز القتل معها ؛ فدلّ بذكرها على ثبوت التحريم عندها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تكون المصلحة مقتضية لإعلامه حكم الصفة بالنصّ وما عداها بالبحث والفحص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وقوع السؤال عن محلّ الوصف دون غيره ، فيجاب على طبقه ، او تقدّم بيان حكم الغير لنحو هذا من قبل</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8594343_2142443653"/>
      <w:bookmarkStart w:id="179" w:name="_Toc60"/>
      <w:bookmarkEnd w:id="178"/>
      <w:r>
        <w:rPr>
          <w:rtl w:val="true"/>
        </w:rPr>
        <w:t>في بعض الفوائد الهامّة</w:t>
      </w:r>
      <w:bookmarkEnd w:id="179"/>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حيثيّة الوصف إن لم تكن علّة للحكم لكان المناسب تركها والاقتصار على ما يفيد الذات فقط ، إذ تلك الحيثيّة إذا لم تكن لها علّيّة فينحصر العلّيّة في الذات ، فإذا انحصرت فيها كان ذكرها بمجرّدها أولى ، إذ التعليل بالذاتي أولى من التعليل بالعرضي ، لحصوله قبل حصول العرضي ، والحكم الّذي هو المعلول قد كان حاصلا قبل حصول العرضي فكان التعليل به خاليا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العبث إنّما يثبت إذا لم يوجد للوصف فائدة اخرى والفوائد كثيرة غير منحصرة في الاحتراز ، كالاهتمام وعلم السامع بحكم الفاقد للوصف أو عدم حاجته ، أو وقوع السؤال عن واجد الوصف فاجيب على طبقه ، أو عدم المصلحة في بيانه ، أو دفع توهّم عدم شمول الحكم لمحلّ الوصف لخفائه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تَقْتُلُوا أَوْلادَكُمْ خَشْيَةَ إِمْلاقٍ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أو قضاء العادة بأنّ المحتاج إلى البيان بعض أفراد الموضوع أو غير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الاحتراز أظهر الفوائد غير مسموعة ، مع ما فيها من معارضتها لما حكي عن الأخفش من اختصاص الصفة بالتوضيح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ولنختم المسألة بذكر أمور مهمّة يترتّب عليها فوائد كثيرة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المنطوق كائنا ما كان إذا كان عامّا فهل يتبعه فيه المفهوم حيث بنينا </w:t>
      </w:r>
    </w:p>
    <w:p>
      <w:pPr>
        <w:pStyle w:val="BookText"/>
        <w:rPr/>
      </w:pPr>
      <w:r>
        <w:rPr>
          <w:rFonts w:ascii="Amiri" w:hAnsi="Amiri" w:eastAsia="Amiri" w:cs="Amiri"/>
          <w:color w:val="111111"/>
          <w:sz w:val="28"/>
          <w:sz w:val="28"/>
          <w:szCs w:val="28"/>
          <w:rtl w:val="true"/>
          <w:lang w:bidi="ar-SA"/>
        </w:rPr>
        <w:t xml:space="preserve">واعترض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الخصم إنّما يقول باقتضاء التخصيص بالوصف نفي الحكم عن غير محلّه ، إذا لم يظهر للتخصيص فائدة سواه ؛ فحيث يتحقّق ما ذكر تموه من الفوائد ، لا يبقى من محلّ النزاع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عدم وجدان صورة لا تحتمل فائدة من تلك الفوائد ، وذلك كاف في الاستغناء عن اقتضاء النفي الّذي صرتم إليه ، صونا لكلام البلغاء عن التخصيص لا لفائدة ؛ إذ مع احتمال فائدة منها يحصل الصون ويتأدّى ما لا بدّ في الحكمة منه ؛ فيحتاج إثبات ما سواه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تمثيلهم في الحجّة بالأبيض والأسود ، فلا نسلّم أنّ المقتضي لاستهجانه هو عدم انتفاء الحكم فيه عند عدم الوصف ، وإنّما هو كونه بيانا للواضحات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كالشرط على المختار والوصف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المفهوم أيضا عامّا أو لا؟ فيه خلاف ، فعن الأكثر كالشيخ في العدّة وغيرها والعلاّمة في الاصول والمصنّف في بحث الأسآر وجماعة من العامّة كالفخري والحاجبي والعضدي والتفتازاني والسبكي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منّا الثاني كالعلاّمة في المختلف ، والمقدّس في مجمعه ، وتلميذه في المدارك ، والشيرواني في تعليقاته على المعالم حيث عدّ دلالة المفهوم أشبه بالدلالة العقليّة ، ثمّ عدّ من لوازمه انتفاء الحكم فيما عدا محلّ القيد في الجملة لا كلّيا ، حتّى عن السيّد صدر الدين في شرحه للوافية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غنم سائمة فيه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غنم معلوفة فيه الزكاة ، وأنّ هذا يصدق على تقدير أن يجب في بعض المعلوفة الزكاة وعلى تقدير أن لا يجب في شيء منها ، ومفهوم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السائمة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صدق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المعلوفة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ويلزمه أن يصدق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من المعلوفة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الخوانساري في شرح الدروس أنّه ردّ على المصنّف حيث ادّعى إنّ مفهوم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حيوان مأكول اللحم يتوضّأ من سؤره ويشرب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شيء ممّا لا يؤكل لحمه يتوضّأ من سؤره ويشرب ، بأنّ هذه دعوى لا شاهد عليها من العقل والعرف ، وعن العلاّمة أنّه ردّ على الشيخ كذلك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ذلك التوهّم يشبه بأن يكون إنّما نشأ من بعضهم من جعل </w:t>
      </w:r>
    </w:p>
    <w:p>
      <w:pPr>
        <w:pStyle w:val="BookText"/>
        <w:rPr/>
      </w:pPr>
      <w:r>
        <w:rPr>
          <w:rFonts w:ascii="Amiri" w:hAnsi="Amiri" w:eastAsia="Amiri" w:cs="Amiri"/>
          <w:color w:val="111111"/>
          <w:sz w:val="28"/>
          <w:sz w:val="28"/>
          <w:szCs w:val="28"/>
          <w:rtl w:val="true"/>
          <w:lang w:bidi="ar-SA"/>
        </w:rPr>
        <w:t>المفهوم نقيضا منطقيّا للمنطوق ، وإن كان صدور مثل ذلك في غاية البعد من مثلهم بل ممّن دونهم بمراتب ، لاختلاف الموضوع ولذلك يتصادقان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 من أطلق النقيض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أنّ المفهوم رافع لحكم المنطوق ، فإنّ نقيض كلّ شيء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رفع ذلك الحكم عن 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هو ما فهمه الشيخ وصاحب المعالم ، فإنّ الحكم المخالف في جانب المفهوم إنّما يستفاد من جهة القيد في المنطوق ، فكلّ قدر يثبت فيه القيد وتعلّق به من أفراد الموضوع يفهم انتفاء الحكم بالنسبة إلى ذلك القدر ، وإلاّ لبقي التعليق بالنسبة إليه بلا فائدة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الخروج من العبث واللغو يحصل بعدم الحكم في بعض المسكوت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بفقد اللفظ الدالّ على العموم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فالخاصّ 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المدقّق الشيرواني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دلالة المفهوم مخالفة المسكوت عنه للمنطوق في الجملة ، فجاز انقسامه إلى ما يوافق المنطوق وإلى 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كلّ هذه التعليلات مصادرات لا ينبغي الالتفات إليها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بعضهم التفصّي عمّا أورد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خروج القيد بلا فائدة كما تقدّم ذلك عن بعض الأعلام أيضا ، بأنّ ذلك لعلّه لعدم وجود أمر مشهور مشترك بين أفراد المنطوق وبعض أفراد المسكوت عنه ، يعني أنّ جميع أفراد ما يؤكل لحمه مثلا يجوز الشرب والتوضّؤ من سؤره فنطق به الكلام ، وإنّما لم يشرّك بعض الأفراد الغير المأكول أيضا مع كونه شريكا للمنطوق لأجل عدم لفظ مشهور جامع لهما فيبقى بيانه إلى وقت الحاجة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بعض الأعاظم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بأنّه لا ينحصر الإفادة في وجود اللفظ المشهور المشترك ، فقد يصحّ أن يقال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حيوان يجوز التوضّؤ من سؤره إلاّ الكلب مثلا ، 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غنم سائمة فيه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ثبوت الحكم لبعض المعلوفة يمكن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غنم فيه الزكاة إلاّ النوع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ينقطع المناص حتّى </w:t>
      </w:r>
    </w:p>
    <w:p>
      <w:pPr>
        <w:pStyle w:val="BookText"/>
        <w:rPr/>
      </w:pPr>
      <w:r>
        <w:rPr>
          <w:rFonts w:ascii="Amiri" w:hAnsi="Amiri" w:eastAsia="Amiri" w:cs="Amiri"/>
          <w:color w:val="111111"/>
          <w:sz w:val="28"/>
          <w:sz w:val="28"/>
          <w:szCs w:val="28"/>
          <w:rtl w:val="true"/>
          <w:lang w:bidi="ar-SA"/>
        </w:rPr>
        <w:t xml:space="preserve">يلزم تأخير البيان وغيره من الحزازات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جعلنا السور </w:t>
      </w:r>
      <w:r>
        <w:rPr>
          <w:rStyle w:val="FootnoteAnchor"/>
          <w:rtl w:val="true"/>
        </w:rPr>
        <w:footnoteReference w:id="167"/>
      </w:r>
      <w:r>
        <w:rPr>
          <w:rFonts w:ascii="Amiri" w:hAnsi="Amiri" w:eastAsia="Amiri" w:cs="Amiri"/>
          <w:color w:val="111111"/>
          <w:sz w:val="28"/>
          <w:sz w:val="28"/>
          <w:szCs w:val="28"/>
          <w:rtl w:val="true"/>
          <w:lang w:bidi="ar-SA"/>
        </w:rPr>
        <w:t xml:space="preserve">من جملة الحكم وجعلنا الموضوع نفس الطبيعة المقيّدة فالأقرب ما ذكره هؤلاء ، وإن جعلناه جزء الموضوع بأن يرجع القيد إلى كلّ واحد ممّا يشمله السور فالأقرب ما اخترناه ، مثلا إمّا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المأكول اللحم حكمه أنّه يجوز استعمال سؤر كلّ واحد من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واحد من أفراد الحيوان المأكول اللحم حكمه جواز استعمال سؤره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يتأمّل في أنّ 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يؤكل لحمه يتوضّأ من سؤره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لأيّهما وأيّهما يتبادر منه في العرف؟ والأظهر الثاني للتبادر ، فيكون الوصف قيدا لكلّ واحد من الأفراد ، والمفهوم يقتضي نفي الحكم حيث انتفى ذلك القيد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العلاّمة وغيره ممّن تقدّم من العامّة أنّهم صرّحوا بعدم الخلاف في أمر معنوي بل جعلوا الخلاف في أمر لفظي ، وهو أنّ العموم هل هو من عوارض اللفظ أو لا؟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بالأوّل اختار الثاني ومن قال بالثاني اختار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العضدي أنّه جعل النزاع في أنّ المفهوم ملحوظ فيقبل القصد إلى البعض منه أو لا ، بل حصل بالالتزام تبعا لثبوت ملزومه فلا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الباغنوي الاعتذار عنه بأنّه لما رأى أنّ النزاع الواقع بين العلماء الأعيان لا يليق أن يكون لفظيّا أوّله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هل يكون ملحوظا عند التلفّظ بالمنطوق أو لا؟</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مبنى هذا النزاع على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جزء الموضوع حتّى يكون اللازم رجوع القيد إلى كلّ واحد من الأفراد الّتي سوّر بها ، أو أنّ الموضوع هو نفس الطبيعة المقيّدة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جزء للحكم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السور هل هو ملحوظ بعنوان كونه موضوعا ومتعلّقا للنفي والإثبات بحيث يكون الأفراد بوصف العموم موضوعا للقضيّة ، أو هو ملحوظ على وجه المرآتيّة ويكون الحكم في الحقيقة حاصلا بين مدخول السور وبين المحمول ، بحيث يكون كلّ فرد من أفراد الموضوع متعلّقا للنفي والإثبات ، فإن كان الثاني فالحقّ هو الأوّل وإن كان الأوّل فالحقّ هو الثاني ، فيجب أن يختلف المفهوم مع المنطوق في الكمّ أيضا كالكيف ، لأنّ مفاد المفهوم يكون حينئذ سلب هذا العموم لا عموم السلب كما كان في الثاني ، وذلك لأنّ الهيئة </w:t>
      </w:r>
    </w:p>
    <w:p>
      <w:pPr>
        <w:pStyle w:val="BookText"/>
        <w:rPr/>
      </w:pPr>
      <w:r>
        <w:rPr>
          <w:rFonts w:ascii="Amiri" w:hAnsi="Amiri" w:eastAsia="Amiri" w:cs="Amiri"/>
          <w:color w:val="111111"/>
          <w:sz w:val="28"/>
          <w:sz w:val="28"/>
          <w:szCs w:val="28"/>
          <w:rtl w:val="true"/>
          <w:lang w:bidi="ar-SA"/>
        </w:rPr>
        <w:t>الاجتماعيّة على الوجه الأوّل قيد الموضوع في القضيّة دون الثاني ، ولذا كان المستفاد من القضيّة في الثاني كون الشرط سببا للحكم بالنسبة إلى كلّ فرد فرد ، وفي الأوّل كونه سببا للحكم بالنسبة إلى مجموع الأفراد من حيث المجموع ، فيكون مفهومه نفي الاجتماع إذا انتفى سببه ، ولا ينافي ثبوت الحكم بالنسبة إلى كافّة الأفراد إلاّ واحدا منها من جهة سبب آخر ، فإنّ مفهوم الموجبة الكلّية على هذا في حكم السالبة الجزئيّة وبالعكس ، ومفهوم السالبة الكلّية في حكم الموجبة الجزئيّة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واضح فيما لو اتّضح إرادة أحد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تردّد فالأقرب هو الحمل على إرادة المعنى الثاني ، نظرا إلى غلبة الاستعمالات العرفيّة الموجبة للتبادر مثلا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ينساق منه إلى الذهن إنّ المجيء سبب لوجوب إكرام كلّ فرد من أفراد العلماء ، والمنساق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العلماء فأكرم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مجيء الكلّ سبب في وجوب إكرام زيد ، حتّى أنّه لو لم يجيء واحد منهم لم يجب الإكرام ، ومن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العلماء فأكرم 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مجيء الكلّ سبب لإكرام كلّ فرد فرد ، ومن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العلماء فأكرمهم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مجيء كلّ منهم سبب لإكرام الجائي بالخصوص لا لإكرام الغير الجائي ، كما أنّ المنساق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التوزيع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يرشد إليه ما قاله الطريحي في فوائد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العرب إذا قابلت جمعا بجمع حملت كلّ مفرد من هذا على كلّ مفرد من هذا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وَلْيَأْخُذُوا أَسْلِحَتَهُمْ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تَنْكِحُوا ما نَكَحَ آباؤُكُمْ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أي ليأخذ كلّ واحد منكم سلاحه ، ولا ينكح كلّ واحد ما نكح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ما ذكرت أوّلا أن يكون نقيض المحصورات الأربع على نوعين ، إذ على الثاني يكون نقيضها كنفسها في الكمّ وعلى الأوّل يكون كما قاله أهل الميزان ، وهذا مناف لما قرّروه وتسالموا عليه من اعتبار الاختلاف في الكمّ أيضا كالكيف</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وإن كان كما ذكر في الحقيقة ، إلاّ أنّ نظرهم لمّا كان إلى الأخذ بالقدر المتيقّن الجاري في كافّة القضايا السيّال في جميع الموارد فاقتصروا على ما قالوا ، وقطعوا النظر عن ملاحظة دلالة اللفظ من حيث إنّها تجري على قسمين كما هو ديدنهم في كافّة مطالبهم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محصّل ما ذكره القوم في المسألة ولهم في النقوض والإبرامات والردود والاعتراض من كلّ على الآخر عبارات شتّى وكلمات مختلفة لا فائدة مهمّة في التعرّض لذكرها هنا ، والعمدة منها ما أشرنا إليها ليتشخّص بها مناط نزاعهم ومحصّل استدلالاتهم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عرفت أنّ شيئا منها لم يرد على وجه التحقيق وليس في شيء منها ما يشفي العليل ويروي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في تنقيح هذا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المنطوق مع المفهوم حيثما يثبت قضيّتان معقولتان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للقضيّة الملفوظة ، 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من هذا المدلول ، تتولّدان عن معنى حرفي رابطي مستفاد من التعليق بتوسّط الأداة كما في الشرط أو غيرها كما في الوصف معبّر عنه بالسببيّة المنحلّة إلى كون المقدّم أو الوصف ما يلزم من وجوده الوجود وما يلزم من عدمه العدم ، فيكونان بالقياس إلى ذلك المعنى الحرفيّ كالمعلولين لعلّة ثالثة ، أو لازمين من ملزوم واحد ، فلا ينفكّ شيء منهما عن الآخر ضرورة استحالة انفكاك اللازم عن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ذلك كلّه أن يؤخذ مع المفهوم جميع ما هو مأخوذ في المنطوق من إطلاق أو تقييد أو جهة أو كمّيّة في الحكم المعلّق ، أو الشرط والوصف المعلّق عليهما ، أو موضوع الحكم أو متعلّقه ، أو موضوع الشرط أو الوصف وهو محلّهما ، وغير ذلك ممّا له تعلّق بعنوان السبب أو المسبّب أو غيرهما ، عدا كيف المسبّب وذات السبب فإنّ المعتبر فيهما اختلاف القضيّتين ، بأن يكون المعتبر من الحكم والشرط أو الوصف في القضيّة المنطوقيّة جانب الوجود وفي القضيّة المفهوميّة جانب العدم ، أداء لحقّ السببيّة وأخذا بموجب العلّيّة المستلزمة للزوم الوجود من الوجود ولزوم العدم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فيما بين المنطوق والمفهوم جميع الوحدات الّتي لها مدخل في لحاظ المتكلّم في انعقاد القضيّة الملفوظة حسبما يجعله من الوحدات المعتبرة في التناقض وغيرها ، كالكمّ وغيره من إطلاق وتقييد بالزمان أو المكان أو حالة اخرى ، سوى وحدة الشرط أو الوصف أو وحدة الكيف ، نظرا إلى أنّ المعتبر فيهما الاختلاف ليكون المنطوق منطوقا والمفهوم مخالفا له على ما يومئ إليه تسميتهم له بمفهوم المخالفة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فلو كان الشرط أو الوصف مأخوذا في القضيّة على الإطلاق ولا بشرط شيء ممّا عداه فلا بدّ وأن يعتبر انتفاؤه الموجب لانتفاء الجزاء أو الحكم المعلّق على هذا </w:t>
      </w:r>
    </w:p>
    <w:p>
      <w:pPr>
        <w:pStyle w:val="BookText"/>
        <w:rPr/>
      </w:pPr>
      <w:r>
        <w:rPr>
          <w:rFonts w:ascii="Amiri" w:hAnsi="Amiri" w:eastAsia="Amiri" w:cs="Amiri"/>
          <w:color w:val="111111"/>
          <w:sz w:val="28"/>
          <w:sz w:val="28"/>
          <w:szCs w:val="28"/>
          <w:rtl w:val="true"/>
          <w:lang w:bidi="ar-SA"/>
        </w:rPr>
        <w:t xml:space="preserve">الوجه ، ولو كان مقيّدا بشيء من الزمان أو المكان أو حالة من الأحوال فلا بدّ وأن يعتبر انتفاؤه على هذا الوجه ، ولو كان الحكم المثبت في جانب المنطوق وجوبا مشروطا أو مطلقا نفسيّا أو غيريّا عينيّا أو غيره فوريّا أو غيره فلا بدّ وأن يعتبر المنتفي في جانب المفهوم على وفقه طابق النعل بالنعل ، بأن يكون المحكوم عليه بانتفائه في جانب المفهوم ما حكم عليه بالثبوت في جانب المنطوق بواسطة وجود الشرط أو الوصف بعينه ، لا ما يغايره عموما أو خصوصا أو غيرهما من أنحاء التغاير ، ولا فرق في اعتبار الوحدة فيما بين ما ثبت وما انتفى بين ما لو استفيد ذلك الحكم من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صيغته أو ما يؤدّي مؤدّاهما بالوضع أو الانصراف أو القرينة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استفيد من هيئة الأمر ونحوها الوجوب العيني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لوضعها له بالخصوص ، أو لانصرافها إليه عند الإطلاق ، أو لقيام قرينة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المحكوم بانتفائه أيضا هو الوجوب العيني خاصّة لا مطلق الوجوب ، ومثله ما لو استفيد منه الوجوب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الوضع كما رجّحناه في محلّه ، أو من جهة الانصراف كما عليه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المحكوم بانتفائه حينئذ هو الوجوب المطلق لا مطلق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استفادة العيني أو المطلق من الأمر من جهة الإطلاق وترك القيد لا من جهة الوضع ولا الانصراف ولا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بعض مشايخنا في بحث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المحكوم بانتفائه مطلق الوجوب لا خصوص العيني والمطلق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كونه ما يستفاد من الإطلاق أنّه ماهيّة في مدلول الأمر الوارد مطلقا اعتبرت لا بشرط شيء ، وإنّ غيرهما من الكفائي أو التخييري أو المشروط هو تلك الماهيّة إذا اعتبرت مقيّدة وبشرط شيء ، فتكون منه بمنزلة الفرد من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نفي الماهيّة الملحوظة لا بشرط شيء يستلزم نفي جميع أفرادها ، بخلاف الماهيّة المقيّدة فإنّ نفيها لا يوجب نفي الماهيّة المطلقة ، كما أنّ نفي الفرد لا يوجب نفي الكلّي ولا نفي سائر الأفراد ، والوجوب العيني وكذا المطلق عند من يستفيده من الانصراف أو من القرينة الخارجيّة أو من الوضع له بالخصوص فرد من مطلق الوجوب فلا يستلزم حينئذ نفيه نفي الوجوب مطلقا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فالضابط الكلّي في جميع ما ذكرناه إنّما هو اعتبار الوحدة من جميع الجهات إلاّ بالنسبة إلى الشرط أو الوصف والكيف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يتبيّن صدق مقالتنا سابقا من أنّ 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الإكرام عند انتفاء المجيء لا حرمته كما سبق إلى بعض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فهو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مفهومه حرمة الإكرام ، لما تقرّر عندهم من أنّ الجملة الخبريّة إذا قامت قرينة فيها على عدم إرادة الإخبار تفيد الوجوب حيث كانت واقعة في حيّز الإثبات ، والحرمة حيث كانت واقعة في حيّز النفي ، والمقام منه لوجوب اختلاف المفهوم والمنطوق في الكيف ، وحيث إنّ المنطوق جملة خبريّة في حيّز الإثبات فالمفهوم جملة خبريّة في حيّز النفي ومن لوازمها إفادة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كما ترى وهم لا يعبأ به بل ليس إلاّ مغالطة فاحشة ، فإنّ هذه القاعدة إنّما تسلّم فيما كان من مقولة القضايا الملفوظة ، كما يرشد إليه ما ذكروه في وجه حمل الجمل الخبريّة المقرونة بالقرينة على عدم إرادة الإخبار منها على المعنى الانشائي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الحقيقة إذا تعذّرت فأقرب مجازاتها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قضيّة المفهوم ليست من هذه الجملة ليندرج تحت تلك القاعدة بل هي على ما عرفت قضيّة معقولة صرفة مفادها نفي مفاد القضيّة الملفوظة في جانب المنطوق ، ولا لفظ في المقام حتّى يتطرّق إليه التجوّز والأخذ معه بأقرب مجازاته ، وظاهر أنّ نفي الوجوب الّذي هو مفاد القضيّة الملفوظة لا يستلزم الحرمة لكونه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يستثنى عمّا قرّرناه من الضابط الكلّي ما لو كان هناك أمر هو من لوازم كيف المنطوق فلا يجب اعتباره في المفهوم ، بل يختلفان فيه أيضا لمكان اختلافهما في الكيف الّذي هو ملزوم لذلك الأمر ، نظرا إلى أنّ اختلاف الملزوم يستدعي اختلاف اللازم ، وذلك كما لو اعتبر في الجزاء عموم يتولّد عن كيف القضيّة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فلا تكرم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فطنّ المفهوم لا يعتبر فيه العموم حينئذ ، لكونه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استفيد من جهة وقوعها في حيّز النفي وهذا المعنى منتف في جانب المفهوم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أيضا غير خال عن إشكال ، من جهة أنّ النكرة الواقعة في حيّز النفي إنّما أفادت العموم من جهة أنّها موضوعة لفرد مّا من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مصداقه بل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فحيثما تقع في حيّز النفي رجع النفي إلى مفهوم فرد مّا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البيّن أنّ نفي المفهوم يستلزم نفي جميع مصاديقه ، كما أنّ نفي الطبيعة يستلزم نفي جميع أفرادها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نشأ القول بأنّ النهي ممّا يفيد الدوام والتكرار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حيّز النفي فإنّه يرجع إلى مفهومه ، ونفي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نفي جميع أفراده ، فإذا كان المقصود في المنطوق نفي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لنفي جميع الأفراد كان المفهوم رفع هذا النفي ، وظاهر أنّ رفع النفي عن المفهوم بما هو مفهوم يستلزم رفعه عن أفراده ، كما أنّ رفع النفي عن الطبيعة يستلزم نفيه عن جميع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اعتبار العموم في المفهوم أيضا وهو رفع الحرمة عن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 المقصود في المفهوم إثبات الوجوب مكان الحرمة المثبتة في المنطوق لاتّجه دعوى عدم العموم ، ولكنّه بمعزل عن التحقيق ، لما تقرّر من أنّ المفهوم لا يفيد إلاّ نفي الحكم الثابت في المنطوق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أنّه غير اثبات الوجوب وليس بينهما ملازمة ، ضرورة عدم استلزام الأعم للأخصّ ، وكما أنّ الوجوب حيثما ثبت في جانب المنطوق ليس مفهومه إلاّ نفي الوجوب الّذي هو أعمّ من الحرمة ، فكذلك الحرمة المثبتة في المنطوق مفهومها ليس إلاّ رفع الحرمة الّذي هو أعمّ من الوجوب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من لوازم كيف المنطوق فلا بدّ من اختلافه في المفهوم ، غير مقبولة بل هو من لوازم النكرة المتحيّزة لكيفه ، وإلاّ لوجب ثبوته معه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اختلافهما في ذلك أيضا لزم كون النكرة في حيّز الاثبات مفيدة للعموم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لوازم النكرة الملفوظة وأحكامها ، وقد عرفت أنّه لا لفظ في جانب المفهوم حتّى يلحقه أحكامه بل هو أمر معنوي ثابت لأمر مغنوي ولا مانع عن كون ذلك الأمر المعنوي ملزوما للعموم من جهة خصوصيّة المقام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مقتضى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المسبّب على جميع تقادير انتفاء السبب ، فالمفروض انتفاؤه في المقام بالقياس إلى جميع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 مع ذلك ثبوت المسبّب بالقياس إلى بعض تلك المصاديق لزم وجود المعلول بدون وجود العلّة معه وأنّه محال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فبجميع ما قرّرنا يتّضح حقيقة الحال في مفهوم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أو لم يحمل خبثا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وأنّه ملزوم للعموم ، ويكون محصّل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w:t>
      </w:r>
    </w:p>
    <w:p>
      <w:pPr>
        <w:pStyle w:val="BookText"/>
        <w:rPr/>
      </w:pPr>
      <w:r>
        <w:rPr>
          <w:rFonts w:ascii="Amiri" w:hAnsi="Amiri" w:eastAsia="Amiri" w:cs="Amiri"/>
          <w:color w:val="111111"/>
          <w:sz w:val="28"/>
          <w:sz w:val="28"/>
          <w:szCs w:val="28"/>
          <w:rtl w:val="true"/>
          <w:lang w:bidi="ar-SA"/>
        </w:rPr>
        <w:t>الماء قدر كرّ ينجّسه كلّ شيء ، كما فهمه جماعة منهم المصنّف والمحقّق البهبهاني في حاشية المدارك وشرح المفاتيح في المحكيّ عنهم ، فما عن جماعة من المتأخّرين من منع العموم في هذا المفهوم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يقال تأييدا لهذا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من وجوه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عمومان أفراديّان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من أفراد الماء وكلّ فرد من أفراد الشيء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عمومان أحواليّان ، فالأوّل في كيفيّات مقادير الكرّ ومحالّ وقوعه وأنحاء شكله ، والثاني في كيفيّات الملاقاة من العلوّ والتساوي ، وورود الماء على النجاسة أو ورودها عليه ، وأمثال ذلك ممّا يستفاد من عدم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والعموم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إطلاقي حكمي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 حقيقي من باب وقوع النكرة في حيّز النفي فينبغي أن لا يكون في المفهوم عموم باعتبار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ما ينبغي </w:t>
      </w:r>
      <w:r>
        <w:rPr>
          <w:rStyle w:val="FootnoteAnchor"/>
          <w:rtl w:val="true"/>
        </w:rPr>
        <w:footnoteReference w:id="173"/>
      </w:r>
      <w:r>
        <w:rPr>
          <w:rFonts w:ascii="Amiri" w:hAnsi="Amiri" w:eastAsia="Amiri" w:cs="Amiri"/>
          <w:color w:val="111111"/>
          <w:sz w:val="28"/>
          <w:sz w:val="28"/>
          <w:szCs w:val="28"/>
          <w:rtl w:val="true"/>
          <w:lang w:bidi="ar-SA"/>
        </w:rPr>
        <w:t xml:space="preserve">إذ لا مانع من اعتبار العموم الإطلاقي فيه عملا بمقتضى رفع الحكم عمّا ثبت له الحكم في المنطوق ، وهو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لرفعه عن جميع مصاديقه ، وأخذا بموجب السببيّة المستفادة من أداة التعليق القاضية بعاصميّة الكرّ ومانعيّته للماء عن التنجّس الّذي هو في حدّ ذاته قابل له ، كالعموم المستفاد في بعض المقامات عن دليل الحكمة ونحوها ممّا قرّر في محلّه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فيما قرّرناه يتّضح أنّ من جملة ما يجب اتّحاد القضيّتين فيه إنّما هو الكمّ في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حيوان مأكول اللحم يتوضّأ من سؤره ويشرب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غنم سائمة فيه الزكاة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ونحوه ممّا اعتبر العموم في جانب محلّ الوصف ، فلا يتمّ المفهوم مفهوما إلاّ إذا اعتبر العموم مع خلاف محلّ الوصف ، فيكون مفاد النفي في المفهوم عموم السلب المعبّر عنه بالسلب الكلّي ، سواء عبّرت عنه بقولك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من غير مأكول اللحم يتوضّأ من </w:t>
      </w:r>
    </w:p>
    <w:p>
      <w:pPr>
        <w:pStyle w:val="BookText"/>
        <w:rPr/>
      </w:pPr>
      <w:r>
        <w:rPr>
          <w:rFonts w:ascii="Amiri" w:hAnsi="Amiri" w:eastAsia="Amiri" w:cs="Amiri"/>
          <w:color w:val="111111"/>
          <w:sz w:val="28"/>
          <w:sz w:val="28"/>
          <w:szCs w:val="28"/>
          <w:rtl w:val="true"/>
          <w:lang w:bidi="ar-SA"/>
        </w:rPr>
        <w:t xml:space="preserve">سؤره ويشرب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حيوان غير مأكول اللحم لا يتوضّأ من سؤره ويشرب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ما لو أخذ السور آلة لإدراك حال الحكم من حيث تسريته إلى جميع أفراد الموضوع المقيّد بالوصف ، بأن يكون المتكلّم قد تصوّر جواز الاستعمال من سؤر الطبيعة الحيوانيّة المقيّدة بكونها مأكول اللحم واعتبر الإسناد والحكم بينهما ثمّ ادخل عليهما السور لتسرية الحكم إلى جميع أفراد تلك الطبيعة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إنّك تتصوّر كتابة طبيعة الإنسان وتعتبر الإسناد والحكم بينهما ، ثمّ تعتبر السور ليكون آلة لإدراك ذلك الحكم من حيث تسريته إلى جميع أفراد تلك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موضوعا لنفس الحكم ومتعلّقا له ، بأن يكون المتكلّم تصوّر جواز استعمال السؤر من كلّ فرد فرد من تلك الطبيعة ثمّ اعتبر الإسناد والحكم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تنكر الفرق بين النوعين ، مع أنّ اللازم على الأوّل كون النفي في جانب المفهوم من باب عموم السلب لعدم وروده إلاّ على الطبيعة المقيّدة بخلاف الوصف ، والسور معتبر معها لتسرية ذلك الحكم إلى أفراد تلك الطبيعة ، وعلى الثاني من باب سلب العموم ، لوروده على السور المعتبر مع الأفراد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الفرق عندنا غير مسلّم من أصله ، بل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صور وقوعها موضوعة لإدراك حال الحكم من حيث تسريته إلى جميع أفراد موضوعه وكذا سائر ألفاظ العموم ، ولذا 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وضع للدلالة على استغراق جزئيّاته كما سيأتي في محلّه ، أي على استغراق الحكم لجزئيّات موضوعه من غير فرق في ذلك بين كون الحكم إيجابيّا أو سلبيّا ، ولا بين ورودها على النفي أو ورود النفي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سلّمناه فإنّما نسلّمه في القضايا الملفوظة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المتكلّم قد يلاحظ عدم القيام لطبيعة الإنسان ويعتبر الإسناد بينهما ثمّ يدخل عليها السور لتسرية ذلك الحكم المنفيّ إلى أفراد تلك الطبيعة ، وقد يلاحظ القيام لجميع أفراد طبيعة الإنسان ثمّ يحكم عليها بالسلب بإدخال أداته لسلب ذلك العموم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محلّ البحث ليس إلاّ من القضايا المعقولة الصرفة ، ولم يتلفّظ فيها بسور ولا أداة سلب ، بل السلب إنّما جاء هنا من جهة قصد انتفاء الحكم الثابت في المنطوق عن غير محلّ الوصف ، وهو ممّا يقتضي العموم بحسب المعنى ، سواء فرضت الحكم في المنطوق ثابتا للطبيعة المقيّدة بالوصف مع دخول السور عليها من باب المرآتيّة ، </w:t>
      </w:r>
    </w:p>
    <w:p>
      <w:pPr>
        <w:pStyle w:val="BookText"/>
        <w:rPr/>
      </w:pPr>
      <w:r>
        <w:rPr>
          <w:rFonts w:ascii="Amiri" w:hAnsi="Amiri" w:eastAsia="Amiri" w:cs="Amiri"/>
          <w:color w:val="111111"/>
          <w:sz w:val="28"/>
          <w:sz w:val="28"/>
          <w:szCs w:val="28"/>
          <w:rtl w:val="true"/>
          <w:lang w:bidi="ar-SA"/>
        </w:rPr>
        <w:t>أو لأفراد تلك الطبيعة المقيّدة على نحو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المقصود بالمفهوم نفي الحكم عن الطبيعة المعرّاة عن ذلك القيد ، ومن المعلوم أنّ نفي الحكم عن الطبيعة يستلزم نفيها عن أفرادها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المقصود بالمفهوم نفي الحكم الثابت لعموم أفراد الطبيعة المقيّدة بذلك الوصف عمّا خلى من أفرادها عن ذلك القيد وهو أيضا يلازم العموم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كون الوصف سببا للحكم لا يفرق فيه بين اعتباره مع الطبيعة المدخولة للسور أو مع أفرادها الّتي أخذ العموم بالنسبة إليها موضوعا لذلك الحكم ، فيلزم من انتفائه على كلا التقديرين انتفاء الحكم عن كلّ ما خلى عن ذلك الوصف ، وإلاّ لزم وجود المسبّب بدون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على الثاني هو سوم المجموع من حيث المجموع ، فيكتفى في انتفائه الموجب لانتفاء الحكم بعدم سوم المجموع من حيث المجموع ، فيكون المفهوم حينئذ في قوّة السلب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يستقيم فيما لو فرض عموم العامّ مجموعيّا ، وهذا كما ترى معنى مجازيّ للعامّ لا يساعد عليه الذوق والاعتبار ولا فهم العرف ، لكونه ظاهرا في العموم الأفرادي ، وهذا هو الّذي يجري فيه الاعتباران ، وإلاّ فالعموم المجموعي موضوع دائما ولا يعقل وقوعه آلة ومرآتا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العموم الأفرادي فهو لا يقتضي كون موضوع السببيّة سوم المجموع من حيث المجموع ولو فرضناه موضوعا للحكم ، فإنّ محصّل مفاد القضيّة حينئذ يرجع الى أن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السائمة يجب في كلّ فرد منها الزكاة ، لكون السوم في كلّ منها سببا لحكمه المختصّ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ذلك أن لا يجب الزكاة فيما ينتفي عنه السوم ، سواء كان واحدا أو متعدّدا محصورا أو غير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مفادها على الأوّل يرجع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السوم في طبيعة الغنم سبب لوجوب الزكاة فيها على نحو يتعدّى ذلك الحكم إلى أفرادها بواسطة السور ، وقضيّة ذلك أن ينتفي عنها الحكم حيثما انتفى عنها وصف السوم وهو أيضا ملزوم للعموم جزما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يشترط عند القائلين بحجيّة 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مفهوم كما يستفاد من الحاجبي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التقييد خارجا مخرج الأغلب ، صرّح به الحاجبي وغيره في المختصر وبيانه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الإحكام وبعض شروح المبادئ دعوى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يستظهر عن نهاية السؤول وجود الخلاف فيه ، حيث إنّه بعد ما صرّح بأنّ ما ذكر هو المعروف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إمام الحرمين في البرهان عن الشافعي ، ثمّ خالف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الغلبة لا تدفع كونه حجّة ، وعلّل بأنّه لعلّه لأنّ المفهوم من مقتضيات اللفظ فليسقط موافقته الغالب ومثّلوا له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وَرَبائِبُكُمُ اللاَّتِي فِي حُجُورِكُمْ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نكحت نفسها بغير إذن وليّها فنكاحها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يمثّل أيضا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أَوْلادَكُمْ خَشْيَةَ إِمْلاقٍ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فإنّ الغالب في الأوّل أنّ الربيبة إنّما تكون في الحجر ، وهي بنت المرأة من غير زوجها ، وإنّما تسمّى بها لأنّ الزوج يربّيها غالبا في حجره والمراد بالحجور البيوت ، والخلع </w:t>
      </w:r>
      <w:r>
        <w:rPr>
          <w:rStyle w:val="FootnoteAnchor"/>
          <w:rtl w:val="true"/>
        </w:rPr>
        <w:footnoteReference w:id="179"/>
      </w:r>
      <w:r>
        <w:rPr>
          <w:rFonts w:ascii="Amiri" w:hAnsi="Amiri" w:eastAsia="Amiri" w:cs="Amiri"/>
          <w:color w:val="111111"/>
          <w:sz w:val="28"/>
          <w:sz w:val="28"/>
          <w:szCs w:val="28"/>
          <w:rtl w:val="true"/>
          <w:lang w:bidi="ar-SA"/>
        </w:rPr>
        <w:t>لا يجري غالبا إلاّ عند الشقاق ، والأغلب أنّ المرأة لا تنكح نفسها إلاّ عند عدم إذن الوليّ لها وامتناعه من تزويجها ، وأنّ العرب كانوا يعتادون قتل الأولاد عند خوف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الاحتجاج عليه عن النهاية ومحكيّ المحصول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حصول الغلبة لا يحصل الظنّ بنفي الحكم عن المسكوت عنه ، قال السيّد في المنية عقيب كلّ من الأمثلة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 احتمال كون الباعث على التقييد هو جريان الاعتياد وحصول الغلبة يمتنع حصول الظنّ بكون سببه نفي الحكم عمّا عداه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الإيراد عليه عن إمام الحرمين بأنّ الغلبة لا تدفع كونه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ردّ بعض الأعلام فيما ذكره من الوجه الّذي يأتي بيانه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 الاستقراء في العرف ينبّه على أنّ المتعارف بينهم متابعة العرب للعادة في القيود ، بمعنى أنّ مجرّد الغلبة في العادة يبعثهم على التقييد ، فبه يرتفع الحجّيّة وكأنّه المفهوم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مشايخ العصر من وافقه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مأخوذ من فهم أهل العرف فإنّهم لا يفهمون من الأوصاف الواردة مورد الغالب المفهوم ، بل يستفيدون منها بيان الواقع لا اختصاص </w:t>
      </w:r>
    </w:p>
    <w:p>
      <w:pPr>
        <w:pStyle w:val="BookText"/>
        <w:rPr/>
      </w:pPr>
      <w:r>
        <w:rPr>
          <w:rFonts w:ascii="Amiri" w:hAnsi="Amiri" w:eastAsia="Amiri" w:cs="Amiri"/>
          <w:color w:val="111111"/>
          <w:sz w:val="28"/>
          <w:sz w:val="28"/>
          <w:szCs w:val="28"/>
          <w:rtl w:val="true"/>
          <w:lang w:bidi="ar-SA"/>
        </w:rPr>
        <w:t xml:space="preserve">الحكم بالغالب وانحصاره فيه ، بل كثيرا مّا يفهمون التعميم الّذي هو ضدّ مفاد التقييد ، كما في قولك لصديقك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عندنا إلى أن يؤذّن المؤذّن ، أو حتّى يؤذّن المؤذّن ، فإذا أذّن فلا منع عليك في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يفيد المخاطب إلاّ مطالبة الوقوف عنده إلى الظهر سواء تحقّق فيه الأذان كما هو الغالب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يحضرني منهم كلام في بيان ذلك ، وعندي 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النادر إنّما هو المحتاج حكمه إلى التنبيه ، والأفراد الشائعة تحضر في الأذهان عند إطلاق اللفظ المعرّى ، فلو حصل احتياج في الانفهام من اللفظ فإنّما يحصل في النادر ، فالنكتة في الذكر لا بدّ وأن يكون شيئا آخر لا تخصيص الحكم بالغالب وهو فيما نحن فيه التشبيه بالولد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بيّنّا ظهر السرّ في عدم اطّراد الحكم فيما إذا ورد مورد الغالب في غير باب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أنّا لا نجوّز التيمّم لواجد الماء ممّن منعه زحام الجمعة عن الخروج مع أنّ الشارع أطلق الحكم بالتيمّم ممّن منعه زحام الجمعة عن 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مرامه بما ذكره من الوجه في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في موضع إرادة المفهوم منه إنّما يؤتى به لإفادة التخصيص والتنبيه على اختصاص الحكم بمحلّ القيد ، وإذا كان ذلك المحلّ من الأفراد الشائعة الغالبة ينصرف إليه اللفظ وينساق إليه الذهن بلا تقييد فيحصل الفائدة المقصودة ، نظرا إلى أنّ التخصيص عبارة عن تقليل الشركاء وهو فرع أن يكون لفظ قبل ذكر القيد إطلاق أو عموم ، ولا إطلاق فيه ولا عموم مع الانصراف فيوجب الاختصاص ، فيكون التقييد بلا فائدة وهو غير جائز على الحكيم ، فلا بدّ وأن يكون الفائدة المقصودة منه غير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إفادة مثل هذا القيد الاختصاص ، لجواز افادته إيّاه تأكيدا لما أفاده أصل الموصوف لأجل الغلبة والانصراف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كون الاختصاص في مفروض الكلام مستفادا من القيد لا غير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الغلبة والانصراف الاختصاص مشروطة بعدم اقتران اللفظ بالقيد ، حتّى أنّه لو اقترن كان المفيد له هو القيد لا الغلبة والانصراف ،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 وطبعه لانصرف إلى ذي رأس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وصف بذي الرأس لم يستفد الاختصاص إلاّ من الوصف ، والدليل على هذه الدعوى ملاحظة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مبنى كلام الموجّه على مراعاة التأسيس وهو لزوم كون التقييد لأجل فائدة لا تحصل إلاّ بذكر القيد ، وهي في مفروض الكلام لا يجوز أن يكون إفادة الاختصاص لكونه ممّا حصل مع عدم القيد أيضا من جهة الغلبة والانصراف ، فلا بدّ وأن يكون شيئا آخر غير هذا ، فالإيراد عليه حينئذ بأنّ فائدة التقييد هو الاختصاص تأكيدا لما أفاده المقيّد ممّا لا ينطبق عليه ولا يبطل شيئا من مقدّماته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اللفظ حال اقترانه بالقيد فارغا عن افادة الاختصاص ، كيف وهو في الكلام سابق على لحوق القيد به ، والغلبة والانصراف من الامور الثابتة فيه وفهم الاختصاص من لوازمهما ، فيكون حاصلا قبل لحوق القيد لسبق الالتفات إليهما قبل لحوق القيد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فالايراد عليه إن كان ولا بدّ فينبغي أن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التخصيص الّذي هو عبارة عن قصر الحكم على بعض أفراد العامّ قد يتأتّى مع قصد نفي الحكم عن غير هذا الفرد الّذي اريد قصر الحكم عليه ، وقد يتأتّى مع عدم قصد إثبات الحكم لغيره ، والّذي ينشأ عن مجرّد الغلبة والانصراف إنّما هو التخصيص بالمعنى الثاني من جهة سكوت اللفظ عن النفي والإثبات بالنسبة إلى الفرد النادر ، ولعلّ مقصود المتكلم إفادة التخصيص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لا يحصل إلاّ مع قصد المفهوم وهو لا يعلم به إلاّ مع ذكر القيد من شرط أو وصف ، فلم لا يجوز أن يكون التقييد بهما لأجل هذه الفائدة الّتي لا تحصل بمجرّد الغلبة والانصراف إلى الغالب؟</w:t>
      </w:r>
    </w:p>
    <w:p>
      <w:pPr>
        <w:pStyle w:val="BookText"/>
        <w:rPr/>
      </w:pPr>
      <w:r>
        <w:rPr>
          <w:rFonts w:ascii="Amiri" w:hAnsi="Amiri" w:eastAsia="Amiri" w:cs="Amiri"/>
          <w:color w:val="111111"/>
          <w:sz w:val="28"/>
          <w:sz w:val="28"/>
          <w:szCs w:val="28"/>
          <w:rtl w:val="true"/>
          <w:lang w:bidi="ar-SA"/>
        </w:rPr>
        <w:t xml:space="preserve">فالأولى أن يقال في توجيه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الفارق بين ورود القيد مورد الغالب وعدمه إنّما هو فهم المفهوم على الثاني بحسب المتعارف وعدمه على الأوّل ، وهذا ممّا لا خفاء فيه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بيان منشأ هذا الفرق ، وهو إمّا من جهة وجود المانع عن الانفهام على الأوّل كما يستفاد ممّا تقدّم من تعليلاتهم في بيان تلك القاعدة كما في عبارة المنية وغيرها ، نظرا إلى أنّ فهم المفهوم ليس إلاّ من جهة ظهور اللفظ فيه والظنّ بإرادته وهما منتفيان في موضع ورود القيد مورد الغالب ، لقوّة احتمال كون ذكره في الكلام من جهة جريان العادة </w:t>
      </w:r>
    </w:p>
    <w:p>
      <w:pPr>
        <w:pStyle w:val="BookText"/>
        <w:rPr/>
      </w:pPr>
      <w:r>
        <w:rPr>
          <w:rFonts w:ascii="Amiri" w:hAnsi="Amiri" w:eastAsia="Amiri" w:cs="Amiri"/>
          <w:color w:val="111111"/>
          <w:sz w:val="28"/>
          <w:sz w:val="28"/>
          <w:szCs w:val="28"/>
          <w:rtl w:val="true"/>
          <w:lang w:bidi="ar-SA"/>
        </w:rPr>
        <w:t>بما يوافقه من غير نظر إلى قصد المفهوم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جهة فقد المقتضي لفهم المفهوم ، فإنّ المفهوم إنّما يثبت في موضع انفهام السببيّة عن التقييد ، والسببيّة إنّما تستقيم إذا كان محلّ القيد قابلا لأن يطرءه حالتا وجود القيد معه وانتفائه عنه ، بمعنى أن يكون هو بالنظر إلى القيد أعمّ منه مطلقا أو من وجه ، فلذا ترى أنّه لا مفهوم لقولك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الإنسان الضاحك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الأسد مفترسا فاحذر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الأمير قادرا عليك فلا تتعرّض لسخطه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أباي فاعطف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الخمر مسكرا فلا تشربه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ممّا لا يكاد يحصى ، ومتى ما كان القيد غالبا على محلّه كان هو بالنسبة إليه واردا على ما هو بمنزلة ما لا عموم فيه تنزيلا للنادر منزلة المعدوم ، وكأنّ المحلّ منحصر في نظر العرف في مورده الغالب وليس له فرد سواه ، فعلى هذا يحمل القيد على إرادة معان اخر غير المفهوم كما هو الحال في الأمثلة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المخاطب على كون الإنسان ضاحكا وتعريفه له ، نظرا إلى ما ذكروه من أنّ التوصيف للجاهل بالنسبة في معنى الإخبار ، كما أنّ الإخبار للعالم بها في معنى التوصيف ، فإنّ من لوازم التوصيف علم المخاطب بأصل النسبة ومن لوازم الإخبار جهله بها ، ولكن قد يرد كلّ منهما مورد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السامع على أنّ الافتراس الّذي تعلمه في الأسد ملزوم للزوم الحذر والفرار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 من لوازم قدرة الأمير مع العلم بها أن لا يتعرّض الإنسان لسخطه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 من لوازم الأبوّة عطف الأب على ولده ، أو تحريصه إلى الأخذ بما هو من لوازمها ببيّنة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علّة الحكم والحكمة الداعية إلى تشريعه ، والنكتة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إن كنت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كمال البينونة فيما بين الإيمان وشرب الخمر ، وبيان أنّ شرب الخمر مع الإيمان ممّا لا ينبغي ، وأنّه ممّا لا يلائم الإيمان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القياس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يَحِلُّ لَهُنَّ أَنْ يَكْتُمْنَ ما خَلَقَ اللّهُ فِي أَرْحامِهِنَّ إِنْ كُنَّ يُؤْمِنَّ بِاللّهِ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فإنّ المقصود بالآية إنّما هو المنع عن الكتمان مطلقا مع التنبيه على أنّه ممّا لا يناسب الإيمان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يلحق بتلك القاعدة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تُكْرِهُوا فَتَياتِكُمْ عَلَى الْبِغاءِ إِنْ أَرَدْنَ تَحَصُّناً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نظرا إلى أنّ الغالب على الفتيات إرادة التحصّن ، فحينئذ يتّضح سقوط الاستدلال به على عدم حجّيّة المفهوم زيادة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الحاجبي وتبعه غير واحد من شرّاح مختصره لمفهوم المخالفة مضافا إلى ما تقدّم شروطا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يظهر أولويّة أو مساواة في محلّ السكوت وإلاّ لما كان مفهوم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واردا في الجواب عن سؤال ، كما لو سأله سائل عن الزكاة في الغنم السائمة فأجاب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الغنم السائمة 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حادثة خاصّة بالمذكور ، كما إذا مرّ بشاة ميمونة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دباغها طهورها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لتقدير جهالة المخاطب ، بأن لا يعلم المخاطب وجوب زكاة السائمة ويعلم وجوب زكاة المعلوفة فيقول الرسول صلى‌اللّه‌عليه‌وآله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سائمة الغنم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التخصيص حينئذ لا يكون لنفي الحكم عمّا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لرفع خوف ، مثل ما إذا قيل للخائف عن ترك الصلاة المفروضة في أوّل الوقت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 ترك الصلاة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ممّا يقتضي تخصيصه بالذكر ، فإنّه إذا تحقّق الباعث على التخصيص لا يكون مفهوم المخالفة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الشروط إنّما يطّرد اعتبارها على تقدير الاستناد في الحجّيّة إلى لزوم العراء عن الفائدة لولاها ، وإلاّ فعلى تقدير الاستناد إلى التبادر وظهور التخصيص بالذكر في سببيّة المذكور للحكم يشكل الحال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إنّما ينهض ظاهرا وحجّة إذا لم يقم ما يصادمه من ظهور آخر وارد عليه كما في كافّة قرائن المجازات ، أو مكافؤ له مانع عن الأخذ به بالمعارضة كما في المجاز المشهور الّذي يعارض ما فيه من قرينة الشهرة لظهوره في المعنى الحقيقي بالوضع</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ما ذكر من الامور من هذا الباب ، لأنّ منها ما هو نصّ أو ظاهر في عدم إرادة المفهوم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مصادم للّفظ في ظهور السببيّة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فيبقى الإشكال حينئذ في إطلاق القول بالنسبة إلى بعض تلك الامور ، فإنّ الأولويّة إنّما تصلح للاستناد إليها إذا لم تكن اعتباريّة صرفة قطعيّة كانت أو ظنّيّة عرفيّة ، وإلاّ فلا ينبغي التعويل عليه في الخروج عن ظاهر السببيّة إلاّ على تقدير التعويل على القياس الممنوع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يتّضح ما في صورة مساواة المسكوت عنه لمحلّ النطق ، فإنّ ذلك لا يصلح مانعا عن الأخذ بظاهر السببيّة إلاّ على البناء على القياس فيما بين المتساويين ، وهو كما ترى بل لا يستقيم ذلك على مذهب العاملين به أيضا ، لما هو المعروف من مذهبهم من أنّهم يبنون عليه حيثما لم يعارضه حجّة والظهور هو الحجّة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العبرة في الظهور بما يكون شخصيّا وقياس المساواة ممّا يوجب انسلاخ الظهور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عن أبي عبد اللّه البصري القول بأنّ الوصف إذا كان واردا للبيان أو التعليم أو كان ما عدا الصفة داخلا تحتها يدلّ على النفي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وإن كان حقّا لكن لا من جهة الوصف ، بل في الأوّلين من أجل وروده للبيان فإنّ ذلك يفيد الحصر ، وليس هذا مخصوصا به بل كلّ ما ورد للبيان فعلا أو تقريرا أو قولا منطوقا أو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الحصر ، كيف ولولاه لما تمّ به البيان ، فالبيان إنّما هو المفيد للحصر دون غيره وإلاّ لما كان بيانا ، فظهر عدم مدخليّة الوصف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فلأجل كونه من جهة القرينة ، فإنّ الشيء إذا كان داخلا في الشيء وتعلّق به الحكم فرفع ما كان تحته يقتضي رفعه ، ضرورة استلزام رفع الجزء رفع الكلّ ، وبه يرتفع الحكم المتعلّق بالكلّ وقد ارتفع فلا متعلّق له ، مع أنّه لولاه لزم 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أحكم بشاهدين 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من قبول الشاهد الواحد ، لقضاء انتفاء الشاهد انتفاء الشاهدين ، والمفروض توقّف الحكم بشهادتهما فلا يمتثل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مرّ بان حجّيّة مفهوم البيان على الإطلاق مضافا إلى أنّها مقطوع بها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التخصيص في معرض البيان يدلّ على النفي إجماعا إلاّ أنّه خارج عن نظم المفاهيم السابقة ، ومن فروعه جواز الجمع بين الفاطميّين </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80" w:name="pg15527_176156"/>
    </w:p>
    <w:p>
      <w:pPr>
        <w:pStyle w:val="BookText"/>
        <w:rPr/>
      </w:pPr>
      <w:bookmarkEnd w:id="180"/>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والأصحّ أنّ التقييد بالغاية يدلّ على مخالفة ما بعدها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وتنقيح المبحث يستدعي رسم امور من باب المبادئ</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8594345_2142443653"/>
      <w:bookmarkStart w:id="182" w:name="_Toc61"/>
      <w:bookmarkEnd w:id="181"/>
      <w:r>
        <w:rPr>
          <w:rtl w:val="true"/>
        </w:rPr>
        <w:t>الغاية تطلق على معان ليس من المتنازع فيه إلاّ بعضَها</w:t>
      </w:r>
      <w:bookmarkEnd w:id="182"/>
    </w:p>
    <w:p>
      <w:pPr>
        <w:pStyle w:val="BookText"/>
        <w:rPr/>
      </w:pPr>
      <w:r>
        <w:rPr>
          <w:rFonts w:ascii="IRNazanin" w:hAnsi="IRNazanin" w:eastAsia="IRNazanin"/>
          <w:color w:val="111111"/>
          <w:sz w:val="28"/>
          <w:sz w:val="28"/>
          <w:szCs w:val="28"/>
          <w:rtl w:val="true"/>
          <w:lang w:bidi="fa-IR"/>
        </w:rPr>
        <w:t>الأمر الأوّل</w:t>
      </w:r>
    </w:p>
    <w:p>
      <w:pPr>
        <w:pStyle w:val="BookText"/>
        <w:rPr/>
      </w:pP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معان ليس من المتنازع فيه إلاّ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المطلوبة من الشيء ، على ما هو المنساق منها في مواضع إطلاقها على هذا المعنى والمصرّح به في كلام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والغاية ، العلّة الّتي يقع لأجلها الشيء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فما في بعض العبارات من أخذ الفائدة على الإطلاق في معناها على هذا الإطلاق خطأ ، للقطع بكون الفائدة عبارة عمّا يترتّب على الشيء وهو أعّم من كونها مقصودة من الشيء ، والغاية للأخصّ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الّتي نصّ بها في المجمع أيضا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والغاية المسافة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يذهب عليك أنّ المسافة ظاهرة في حصّة من المكان إذا طرأه التحديد الخطّي كما يستشمّ ذلك أيضا عن المجمع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والمسافة هي البعد وأصلها من الشمّ ، وكان الدليل إذا كان في فلاة أخذ التراب فشمّه ليعلم أعلى قصد هو أم جور فإن استاف رائحة الأبوال والأنعام علم أنّه على جادّة وإلاّ فلا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 الرجل الشيء يسوفه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شمّه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يطلق في لسان النحاة على ما يعمّ ذلك وغيره ممّا يضاف إلى الزمان أو غيره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الغاية مكانا أو زمانا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عند ذكر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معاني الغاية المسافة بالمعنى الأعمّ ، أي ما يمكن تحديده بالبداية والنهاية مكانا كان أو زمانا أو غيرهما كما هو المتداول في ألسنة النحاة ، إن اريد به كونه من معانيها في هذا الاصطلاح كما يومئ إليه التشبيه فهو كذلك ، وإلاّ فللتأمّل فيه مجال إذ لا يساعد عليه الانسباق العرفي ولا التنصيص اللغوي كما عرفت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تبيّن فساد ما عن صاحب التلويح من أنّ المراد بالغاية في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إطلاقا لإسم الجزء على الكلّ إذ الغاية هو النهاية ، فإنّ ذلك لا يستقيم على تقدير كون المسافة بنفسها من معاني الغاية ، وهل البداية </w:t>
      </w:r>
    </w:p>
    <w:p>
      <w:pPr>
        <w:pStyle w:val="BookText"/>
        <w:rPr/>
      </w:pPr>
      <w:r>
        <w:rPr>
          <w:rFonts w:ascii="Amiri" w:hAnsi="Amiri" w:eastAsia="Amiri" w:cs="Amiri"/>
          <w:color w:val="111111"/>
          <w:sz w:val="28"/>
          <w:sz w:val="28"/>
          <w:szCs w:val="28"/>
          <w:rtl w:val="true"/>
          <w:lang w:bidi="ar-SA"/>
        </w:rPr>
        <w:t xml:space="preserve">والنهاية جزءان للمسافة أو فردان لها؟ وجهان بل قولان ، أحدهما ما عرفت عن التلويح ، والآخر ما عن الجلبي من أنّ التوجيه الخالي عن شائبة التعسّف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مستعملة في معناها الحقيقي وهو جنس ، والابتداء والانتهاء فردان له ، فكأنّ إضافتهما إليها إضافة الفرد إلى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البداية والنهاية إن أضفناهما إلى مصداق المسافة كانا جزئين لهما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أضفناهما إلى مفهومها كان فردين لها فهي من باب الجنس الشامل للقليل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الخلاف بين الجلبي ومن تقدّم عليه لفظيّ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عرفت عن الجلبي من جعل إضافتهما إلى المسافة من باب إضافة الفرد إلى الكلّي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على الأديب ، فإنّ إضافة الأخصّ إلى الأعمّ ممّا لا يصحّ عند أهل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الّتي صرّح بها في المجمع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والغاية منتهى الشيء ونهايته ، ومنه سمّيت الظروف كقبل وبعد غايات ، لأنّ غاية الكلام كانت ما اضيفت هي إليه ، فلمّا حذفت صرن غايات ينتهي بهنّ الكلام ، ومنه أيضا ما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غاية المخلوقين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أي نهايتهم الّتي ينتهون إليها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المنتهى إليه الشيء مقول بالاشتراك على ما يبلغه ذلك الشيء ولا يتجاوزه إلى غيره ، وعلى ما ينقطع عنده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حقيقي يظهر بأدنى تأمّل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فعبّر عن الأوّل بآخر المسافة بالمعنى الأعمّ ، وعن الثاني بما بعد المسافة ، وهذان الاعتباران يجريان في المعنى الحرفي الرابطيّ المأخوذ مدلولا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الاستعمالات الواردة لدى العرف وأهل اللغة ، فمن الأوّل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الأمير البلاد أو فتحها من ساحل البحر مثلا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ومن الثاني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الأمير البلاد من طهران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القرآن إلى آية كذا أو إلى سورة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محتملا فلا بدّ في التعيين من إعمال القرينة</w:t>
      </w:r>
      <w:r>
        <w:rPr>
          <w:rFonts w:eastAsia="Amiri" w:cs="Amiri" w:ascii="Amiri" w:hAnsi="Amiri"/>
          <w:color w:val="111111"/>
          <w:sz w:val="28"/>
          <w:szCs w:val="28"/>
          <w:rtl w:val="true"/>
          <w:lang w:bidi="ar-SA"/>
        </w:rPr>
        <w:t xml:space="preserve">. </w:t>
      </w:r>
      <w:bookmarkStart w:id="183" w:name="pg15527_176158"/>
    </w:p>
    <w:p>
      <w:pPr>
        <w:pStyle w:val="BookText"/>
        <w:rPr/>
      </w:pPr>
      <w:bookmarkEnd w:id="183"/>
      <w:r>
        <w:rPr>
          <w:rFonts w:ascii="Amiri" w:hAnsi="Amiri" w:eastAsia="Amiri" w:cs="Amiri"/>
          <w:color w:val="111111"/>
          <w:sz w:val="28"/>
          <w:sz w:val="28"/>
          <w:szCs w:val="28"/>
          <w:rtl w:val="true"/>
          <w:lang w:bidi="ar-SA"/>
        </w:rPr>
        <w:t xml:space="preserve">ومحصل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الأوّل محكوم عليه بما حكم به في الكلام على ما قبله ، بخلاف المعنى الثاني لكون ما بعدها حينئذ خارجا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يتبيّن منشأ الخلاف المعروف عن النحاة في دخول الغاية في المغيّا أو خروجها عنه ، فإنّ مبنى القول الأوّل على دعوى ظهور المعنى الأوّل ومبنى القول الثاني على دعوى ظهور المعنى الثاني ، ومبنى التوقّف على تساوي الاحتمالين كما هو الأظهر ،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سرت 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تريد به أنّه صدر منّي السير من البصرة وبلغ الكوفة ولم يتجاوزه ، وقد تريد به أنّه صدر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عند الكوفة ، ومفاد الأوّل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سيري ما تحقّق في الكوفة ، ومفاد الثاني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سيري ما تحقّق قبل الكوفة ، ومرجع الخلاف المذكور إلى أنّ اللفظ بحسب الوضع اللغوي أو الانسياق العرفي ظاهر في أيّ المعنيين؟ وستعرف أنّه غير ظاهر في شيء منهما حيثما تجرّد عن القرينة الخارجة وإلاّ فالمتّبع ما اقتضته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تطلق ويراد بها الجزء الأخير من المسافة ، وقد تطلق ويراد منها ما بعد المسافة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الصوم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السجود رفع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ويراد منها الأمر الانتزاعي الّذي ينتزعه الوهم واسطة بين المسافة وما بعدها بحيث لو قسناه إلى السجود في المثال الثاني كان متأخّرا عنه ولو قسناه إلى الرفع كان متقدّما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الأخير ممّا لا شاهد عليه ، وكأنّه نشأ عمّا تكلّفه بعض الفضلاء في تشخيص موضع النزاع هنا وستعرف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يجعل من معاني الغاية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الغاية في المغيّا أم لا؟</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يتسامح ويسمّى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 كما في تعبير بعضهم هل تدخل ما بعد الغاية في المغيّا أم لا؟</w:t>
      </w:r>
    </w:p>
    <w:p>
      <w:pPr>
        <w:pStyle w:val="Heading2"/>
        <w:numPr>
          <w:ilvl w:val="1"/>
          <w:numId w:val="1"/>
        </w:numPr>
        <w:rPr/>
      </w:pPr>
      <w:bookmarkStart w:id="184" w:name="__RefHeading___Toc8594347_2142443653"/>
      <w:bookmarkStart w:id="185" w:name="_Toc62"/>
      <w:bookmarkEnd w:id="184"/>
      <w:r>
        <w:rPr>
          <w:rtl w:val="true"/>
        </w:rPr>
        <w:t>موضع الكلام في المقام الغاية بمعنى النهاية</w:t>
      </w:r>
      <w:bookmarkEnd w:id="185"/>
    </w:p>
    <w:p>
      <w:pPr>
        <w:pStyle w:val="BookText"/>
        <w:rPr/>
      </w:pPr>
      <w:r>
        <w:rPr>
          <w:rFonts w:ascii="Amiri" w:hAnsi="Amiri" w:eastAsia="Amiri" w:cs="Amiri"/>
          <w:color w:val="111111"/>
          <w:sz w:val="28"/>
          <w:sz w:val="28"/>
          <w:szCs w:val="28"/>
          <w:rtl w:val="true"/>
          <w:lang w:bidi="ar-SA"/>
        </w:rPr>
        <w:t>الأمر الثاني</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الكلام في المقام إنّما هو الغاية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الأوّل ، وهو بلوغ الحكم في موضوعه حدّا يكون آخر المسافة على حسبما اقتضته أداة الغاية ، كما يرشد إليه دليلهم المعروف من أنّ تقييد الحكم بالغاية لو لم يدلّ على مخالفة ما بعد الغاية لما </w:t>
      </w:r>
    </w:p>
    <w:p>
      <w:pPr>
        <w:pStyle w:val="BookText"/>
        <w:rPr/>
      </w:pPr>
      <w:r>
        <w:rPr>
          <w:rFonts w:ascii="Amiri" w:hAnsi="Amiri" w:eastAsia="Amiri" w:cs="Amiri"/>
          <w:color w:val="111111"/>
          <w:sz w:val="28"/>
          <w:sz w:val="28"/>
          <w:szCs w:val="28"/>
          <w:rtl w:val="true"/>
          <w:lang w:bidi="ar-SA"/>
        </w:rPr>
        <w:t>قبلها لخرج الغاية عن كونها آخرا إلى كونها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محصّل العنوان في قوّة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الحكم على موضوع له آخر محدود معيّن هل يدلّ على انتفاء ذلك الحكم عمّا بعد ذلك الآخر أو لا يدلّ عليه؟ وظاهر أنّ هذا العنوان لا اختصاص له بشيء من قولي خروج الغاية عن المغيّا أو دخولها فيه ، بل يجري في كلّ منهما جريه في صاحبه ، لما عرفت من أنّ ذلك خلاف يرجع إلى تشخيص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تردّده بين كون مدخول الأداة أو ما قبله ، فهو بحث عن محلّ النهاية فيكون راجعا عند التحقيق إلى منطوق الكلام لا عمّا بعد النهاية ليكون بحثا عن المفهوم بخلاف الخلاف المتحقّق في المقام ، فإنّه كلام عمّا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بالقرينة ، سواء كان محلّه مدخول الأداة أو ما قبله ، فلذا يكون البحث عنه بحثا عن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الضوابط </w:t>
      </w:r>
      <w:r>
        <w:rPr>
          <w:rStyle w:val="FootnoteAnchor"/>
          <w:rtl w:val="true"/>
        </w:rPr>
        <w:footnoteReference w:id="191"/>
      </w:r>
      <w:r>
        <w:rPr>
          <w:rFonts w:ascii="Amiri" w:hAnsi="Amiri" w:eastAsia="Amiri" w:cs="Amiri"/>
          <w:color w:val="111111"/>
          <w:sz w:val="28"/>
          <w:sz w:val="28"/>
          <w:szCs w:val="28"/>
          <w:rtl w:val="true"/>
          <w:lang w:bidi="ar-SA"/>
        </w:rPr>
        <w:t xml:space="preserve">من جعل هذا الخلاف مرتّبا على الخلاف في دخول الغاية وخروجها ، ومبنيّا على القول بدلالة اللفظ على الدخول أو على القول بعدم دلالته على شيء من الدخول والخروج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القول بالدلالة على الخروج فلا يتصوّر النزاع في المقام ، إذ لو دلّ اللفظ على خروج الغاية عن المغيّا فما بعدها أولى بالخروج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عدم التدبّر في فهم البراهين مع وضوح الفرق بينهما موضوعا ومحمولا ، وعدم ابتناء شيء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عرفت أنّ معنى دلالة اللفظ على خروج الغاية عن المغيّا دلالته على انتفاء الحكم المنطوقي عنها ، وهو غير الدلالة المفهوميّة الراجعة إلى الدلالة على نفي سنخ الحكم عن غير محلّ النطق ، فلم لا يجوز أن يكون اللفظ دالاّ على الخروج بالنسبة إلى الحكم المنطوقي وساكتا عن الدلالة نفيا وإثباتا بالنسبة إلى سنخ الحكم؟ فليتدبّر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قرّرناه يتّضح أنّ ما في كلام بعض الأعلام عند بيان معنى العنوان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أنّ تعليق الحكم بغاية يدلّ على مخالفة حكم ما بعد النهاية لما قبلها ، وأمّا النهاية ففيها خلاف آخر ذكروه في مبحث بيان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الغاية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ليس بسديد ، إلاّ أن يرجع الخلاف الآخر إليه في تعيين محلّ النهاية بمعنى الآخر فينطبق على ما بيّنّاه ، وإلاّ فالغاية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بها الآخر كائنا ما كان فكيف يتصوّر فيه خلاف آخر في المبحث المذكور ، بل المراد بها هنا النهاية بمعنى الآخر وثمّة مدخول الأداة وهو أعمّ من </w:t>
      </w:r>
    </w:p>
    <w:p>
      <w:pPr>
        <w:pStyle w:val="BookText"/>
        <w:rPr/>
      </w:pPr>
      <w:r>
        <w:rPr>
          <w:rFonts w:ascii="Amiri" w:hAnsi="Amiri" w:eastAsia="Amiri" w:cs="Amiri"/>
          <w:color w:val="111111"/>
          <w:sz w:val="28"/>
          <w:sz w:val="28"/>
          <w:szCs w:val="28"/>
          <w:rtl w:val="true"/>
          <w:lang w:bidi="ar-SA"/>
        </w:rPr>
        <w:t>كونه محلاّ للآخر أو ما بعده ، فلذا كان النزاع ثمّة في تعيين الآخر وهنا في حكم ما بعد الآخر ، سواء كان محلّه المدخول أو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يتّضح به أيضا فساد ما ذكره التفتازاني في تحقيق المقام من أنّ ما بعد الغاية لم يقع فيه نزاع ، إذ لم يقل أحد بدخول ما بعد المرافق في الغسل ، وإنّما النزاع في نفس الغاية كزمان غيبوبة الشمس ونفس المرافق هل يلزم انتفاء الحكم فيه ، ولا معنى لمفهوم الغاية سوى أنّها لا تدخل في الحكم بل ينتفي الحكم عند تحقّقها ، وهو محكيّ عن العضدي كما يستفاد من التفتازاني أيضا حيث صدر منه العبارة المذكورة عند شرح كلام العضدي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بعضهم أيضا من أنّ المراد بما بعد الغاية هنا هو المذكور بعد الأداة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الصوم فيكون المراد بالغاية أداتها ، فأوضح فسادا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تكلّف في هذا المقام تكلّفا خارجا عن مقصود العنوان بالمرّة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بالغاية هنا غير الغاية في قول النحاة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الغاية ، فإنّ المراد بها هناك المسافة ، وغير الغاية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 الغاية في المغيّا أو لا؟ فإنّ المراد بالغاية هناك ما دخلت عليه أداة الغاية كالكوفة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سرت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صمت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المراد بها هنا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عند التحقيق أمر اعتباري ينتزع من المغيّا من حيث ينقطع استمراره فهي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اعتباري بين الصوم والليل بناء على خروج الغاية ، إن قيس إليه الصوم كان متقدّما عليه وإن قيس إليه الليل كان متأخّرا عنه ، نظيره السطح المشترك بين الجسمين ، فدخل ما بعد الأداة في محلّ النزاع على القول بعدم دخول الغاية في المغيّا أو عند قيام قرينة عليه ، إذ يصدق عليه حينئذ أنّه ما بعد الغاية بالمعنى المذكور ، ويخرج عنه على القول الآخر أو إذا قام قرينة على الخروج ويدخل فيه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التكلّف الواضح الّذي لا حاجة إلى ارتكابه ، أنّه واضح الفساد ، إذ قد عرفت أنّ النهاية هنا عبارة عن آخر المسافة والمسافة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زمان محدود يقع فيه الصوم أوّله الجزء المقارن لطلوع الفجر وآخره الجزء المتّصل بالليل ، وهو كما ترى أمر حقيقي يدركه الأفهام البادية فضلا عن الأفهام العالية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ينزّل على الأمر الاعتباري الموهومي الّذي لا حقيقة له ولا يدركه الذهن </w:t>
      </w:r>
      <w:bookmarkStart w:id="186" w:name="pg15527_176161"/>
    </w:p>
    <w:p>
      <w:pPr>
        <w:pStyle w:val="BookText"/>
        <w:rPr/>
      </w:pPr>
      <w:bookmarkEnd w:id="186"/>
      <w:r>
        <w:rPr>
          <w:rFonts w:ascii="Amiri" w:hAnsi="Amiri" w:eastAsia="Amiri" w:cs="Amiri"/>
          <w:color w:val="111111"/>
          <w:sz w:val="28"/>
          <w:sz w:val="28"/>
          <w:szCs w:val="28"/>
          <w:rtl w:val="true"/>
          <w:lang w:bidi="ar-SA"/>
        </w:rPr>
        <w:t>السليم والطبع المستقيم ، والمغيّا هو الزمان المذكور في المثال ، والغاية بمعنى النهاية جزؤه وجزء الشيء الحقيقي لا يكون أمرا اعتباريّا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إشكال في أنّ الكلام في حكم ما بعد الغاية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آخر المسافة ، وهو أمر حقيقي عيّنه اللفظ المشتمل على الأداة مطلقة أو مع القرينة ولا مدخل للاعتبار فيه أصلا ، سواء فرضنا محلّه المذكور بعد الأداة أو ما قبلها ممّا وقع موضوعا للحكم من مكان أو زمان أو غيرهما ، ولا ابتناء له على شيء من أقوال الغاية من حيث الدخول والخروج لكونه ، كلاما في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التحقيق كلام في تشخيص ما هو من موضوع محلّ الكلام</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8594349_2142443653"/>
      <w:bookmarkStart w:id="188" w:name="_Toc63"/>
      <w:bookmarkEnd w:id="187"/>
      <w:r>
        <w:rPr>
          <w:rtl w:val="true"/>
        </w:rPr>
        <w:t xml:space="preserve">تحقيق معنى </w:t>
      </w:r>
      <w:r>
        <w:rPr>
          <w:rtl w:val="true"/>
        </w:rPr>
        <w:t xml:space="preserve">« </w:t>
      </w:r>
      <w:r>
        <w:rPr>
          <w:rtl w:val="true"/>
        </w:rPr>
        <w:t xml:space="preserve">الحكم </w:t>
      </w:r>
      <w:r>
        <w:rPr>
          <w:rtl w:val="true"/>
        </w:rPr>
        <w:t xml:space="preserve">» </w:t>
      </w:r>
      <w:r>
        <w:rPr>
          <w:rtl w:val="true"/>
        </w:rPr>
        <w:t>في محلّ النزاع</w:t>
      </w:r>
      <w:bookmarkEnd w:id="188"/>
    </w:p>
    <w:p>
      <w:pPr>
        <w:pStyle w:val="BookText"/>
        <w:rPr/>
      </w:pPr>
      <w:r>
        <w:rPr>
          <w:rFonts w:ascii="IRNazanin" w:hAnsi="IRNazanin" w:eastAsia="IRNazanin"/>
          <w:color w:val="111111"/>
          <w:sz w:val="28"/>
          <w:sz w:val="28"/>
          <w:szCs w:val="28"/>
          <w:rtl w:val="true"/>
          <w:lang w:bidi="fa-IR"/>
        </w:rPr>
        <w:t>الأمر الثالث</w:t>
      </w:r>
    </w:p>
    <w:p>
      <w:pPr>
        <w:pStyle w:val="BookText"/>
        <w:rPr/>
      </w:pPr>
      <w:r>
        <w:rPr>
          <w:rFonts w:ascii="Amiri" w:hAnsi="Amiri" w:eastAsia="Amiri" w:cs="Amiri"/>
          <w:color w:val="111111"/>
          <w:sz w:val="28"/>
          <w:sz w:val="28"/>
          <w:szCs w:val="28"/>
          <w:rtl w:val="true"/>
          <w:lang w:bidi="ar-SA"/>
        </w:rPr>
        <w:t xml:space="preserve">يظهر من الفاضل المتقدّم تردّد في تحقيق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النزاع ، من حيث انّ المراد به في طرفي نفي الدلالة وأمثالها هل هو نوعه المتناول لمثل ما ثبت بالخطاب المشتمل بالغاية أو شخصه المدلول عليه بذلك الخطاب؟ مع موافقته للنافين على الأوّل والمثبتين على الثاني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 النزاع يتصوّر هنا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التقييد بالغاية هل يقتضي مخالفة ما بعدها لما قبلها مطلقا بحيث يكون المفهوم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أمر بالصيام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ولو بأمر آخر أو لا يقتضي ذلك؟</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بها هل يقتضي المخالفة بالنسبة إلى الحكم المذكور ، بحيث يكون المفهوم في المثال المذكور انقطاع الصوم المأمور به بذلك الأمر عند مجيء الليل أو لا يقتضي ذلك؟ حتّى أنّه يجوز أن يكون الصوم المطلوب بذلك الخطاب مستمرّا بعد الليل أيضا من غير شهادة في اللفظ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النزاع في المقام الأوّل كما هو ظاهر كلماتهم بل صريح بعضها فالحقّ فيه مع من أنكر الدلالة ، وإن كان في المقام الثاني فالحقّ فيه مع من أثبتها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ذلك ليس على ما ينبغي ، بل النزاع في المقام الثاني غير معقول فإنّ انتفاء الحكم المذكور إن اريد به الحكم الشخصي المقيّد عن غير محلّ النطق ممّا لا ينكره أحدكما هو الحال في سائر المفاهيم ، نظرا إلى قصور عبارة الخطاب المشتمل على التعليق </w:t>
      </w:r>
      <w:bookmarkStart w:id="189" w:name="pg15527_176162"/>
    </w:p>
    <w:p>
      <w:pPr>
        <w:pStyle w:val="BookText"/>
        <w:rPr/>
      </w:pPr>
      <w:bookmarkEnd w:id="189"/>
      <w:r>
        <w:rPr>
          <w:rFonts w:ascii="Amiri" w:hAnsi="Amiri" w:eastAsia="Amiri" w:cs="Amiri"/>
          <w:color w:val="111111"/>
          <w:sz w:val="28"/>
          <w:sz w:val="28"/>
          <w:szCs w:val="28"/>
          <w:rtl w:val="true"/>
          <w:lang w:bidi="ar-SA"/>
        </w:rPr>
        <w:t xml:space="preserve">عن الدلالة على ثبوته لغير محلّ النطق أيضا ، وأنّه لولاه لخرج المنطوق المتّفق على ثبوته عن كونه منطوقا ، أو رجع النزاع في المفهوم إلى كونه نزاعا في المنطوق ، وأنّ الحكم المذكور من جهة اختصاصه بمحلّ النطق حكم شخصيّ وجزئي حقيقي غير قابل للسراية والتعدّي إلى غير موضوعه المذكور في الكلام ، فانتفاؤه عن غير محلّ النطق من مقتضيات ذاته من حيث قصور العبارة عن الدلالة على ثبوته له ، لا من جهة دلالة الخطاب عليه وكونه من مقاصد المتكلّم ، مع أنّ القيد الوارد في الكلام على تقدير كونه قيدا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تبعا 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يعرض الحكم الكلّي الملحوظ قبل النطق فيصيّره شخصين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لمحلّ النطق وهو المذكور في الكلام الّذي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عن غير محلّ النطق على القول بالدلالة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يتصوّر رجوع النفي والاثبات إلى الأوّل</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8594351_2142443653"/>
      <w:bookmarkStart w:id="191" w:name="_Toc64"/>
      <w:bookmarkEnd w:id="190"/>
      <w:r>
        <w:rPr>
          <w:rtl w:val="true"/>
        </w:rPr>
        <w:t>هل الغاية قيد راجع إلى الحكم أو الموضوع؟</w:t>
      </w:r>
      <w:bookmarkEnd w:id="191"/>
    </w:p>
    <w:p>
      <w:pPr>
        <w:pStyle w:val="BookText"/>
        <w:rPr/>
      </w:pPr>
      <w:r>
        <w:rPr>
          <w:rFonts w:ascii="IRNazanin" w:hAnsi="IRNazanin" w:eastAsia="IRNazanin"/>
          <w:color w:val="111111"/>
          <w:sz w:val="28"/>
          <w:sz w:val="28"/>
          <w:szCs w:val="28"/>
          <w:rtl w:val="true"/>
          <w:lang w:bidi="fa-IR"/>
        </w:rPr>
        <w:t>الأمر الرابع</w:t>
      </w:r>
    </w:p>
    <w:p>
      <w:pPr>
        <w:pStyle w:val="BookText"/>
        <w:rPr/>
      </w:pPr>
      <w:r>
        <w:rPr>
          <w:rFonts w:ascii="Amiri" w:hAnsi="Amiri" w:eastAsia="Amiri" w:cs="Amiri"/>
          <w:color w:val="111111"/>
          <w:sz w:val="28"/>
          <w:sz w:val="28"/>
          <w:szCs w:val="28"/>
          <w:rtl w:val="true"/>
          <w:lang w:bidi="ar-SA"/>
        </w:rPr>
        <w:t xml:space="preserve">ربما يظهر في المسألة خلاف صغروي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الغاية هل هو قيد راجع إلى الحكم أو إلى موضوعه؟ حتّى أنّ منهم من جعل مبنى القول بالدلالة على مخالفة ما بعد الغاية لما قبلها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أفاضل العصر من صرّح به تعويلا على العرف ، حتّى أنّه في دفع ما أورده على نفسه في هذه الدعوى من أنّ القيود الواردة في الكلام على ما ذكروه متعلّقة بمادّة الفعل لا بهيئته اضطرّ إلى تكلّف تكلّفه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وإن كان كذلك ، إلاّ أنّ جعل الشيء قيدا للمادّة على نوعين ، فقد يلاحظ المادّة مقيّدة بالقيد ثمّ يحكم عليها بوجوب أو تحريم أو غيرهما ، وقد تلاحظ معروضة للحكم من وجوب أو غيره ثمّ تقيّد ، والمستفاد عرفا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 ويمكن استفادة ذلك أيضا من عناوين أهل القول بالدلالة ، فإنّها بين مصرّحة بتقييد الحكم وظاهرة فيه كما هو ظاهر للمتتبّع</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الفضلاء </w:t>
      </w:r>
      <w:r>
        <w:rPr>
          <w:rStyle w:val="FootnoteAnchor"/>
          <w:rtl w:val="true"/>
        </w:rPr>
        <w:footnoteReference w:id="195"/>
      </w:r>
      <w:r>
        <w:rPr>
          <w:rFonts w:ascii="Amiri" w:hAnsi="Amiri" w:eastAsia="Amiri" w:cs="Amiri"/>
          <w:color w:val="111111"/>
          <w:sz w:val="28"/>
          <w:sz w:val="28"/>
          <w:szCs w:val="28"/>
          <w:rtl w:val="true"/>
          <w:lang w:bidi="ar-SA"/>
        </w:rPr>
        <w:t xml:space="preserve">من يظهر منه الجزم بالثاني ، مصرّحا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توابع الفعل ومتعلّقاته قيود 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تنزيل مقالة المنكرين للدلالة على المصير إلى هذا الاعتبار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أنّه يجب الإمساك المحدود بكون آخره </w:t>
      </w:r>
    </w:p>
    <w:p>
      <w:pPr>
        <w:pStyle w:val="BookText"/>
        <w:rPr/>
      </w:pPr>
      <w:r>
        <w:rPr>
          <w:rFonts w:ascii="Amiri" w:hAnsi="Amiri" w:eastAsia="Amiri" w:cs="Amiri"/>
          <w:color w:val="111111"/>
          <w:sz w:val="28"/>
          <w:sz w:val="28"/>
          <w:szCs w:val="28"/>
          <w:rtl w:val="true"/>
          <w:lang w:bidi="ar-SA"/>
        </w:rPr>
        <w:t xml:space="preserve">الليل ، وهذا المعنى كالتقييد بالصفة لا ينافي وجوب غيره ، بل يفصح عن ذلك ظاهر عبارة السيّد المنقولة عنه في ذيل احتجاجه على نفي الدلالة على النفي كما في كلام المصنّف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فرّق بين تعليق الحكم بصفة وتعليقه بغاية ليس معه إلاّ الدعوى وهو كالمناقض بفرقه بين أمرين لا فرق بينهما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وهذا هو الّذي يقتضيه الإنصاف ومجانبة 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أهل العربيّة من أنّ توابع الكلام من المفاعيل وما يشبهها كالحال والتميز في أحد قسميه والظروف وما في حكمها كالمجرور بالحروف ، متعلّقات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باعتبار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جملة من التوابع الخمس المعهودة في بعض أحوالها كما لا يخفى ، ولذا لا عامل لها إلاّ الفعل ، مع قضاء الوجدان الصريح والذوق الصحيح بتأخّر رتبة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كالطلب الحتمي المتعلّق بالمادّة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تصوّر الفعل وظهور رجحانه عند المتكلّم ، وظاهر أنّ الرجحان وصف لا يظهر إلاّ بعد ملاحظة الفعل مع جميع الجهات الّتي لها مدخليّة في انعقاد هذا الرجحان من زمان أو مكان أو حالة أو اعتبار أو نحو ذلك ، ولا يكون ذلك إلاّ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الجهات المذكورة من مشخّصات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أنّك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زيدا راكبا ، أو يوم الجمعة ، أو في الدار ، أو تأديبا ، أو ضربا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تتكلّف بتركيب هذا الكلام ولا إنشاء مفاده إلاّ بعد ما ترجّح في نظرك ضرب زيد حال الركوب ، أو ضربه يوم الجمعة ، أو ضربه في الدار ، أو ضربه للتأديب ، أو ضربه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الهيئة يرد على المادّة بعد اعتبار قيودها وحيثيّاتها ، وعلى هذا القياس التقييد بالغاية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الضرورة قاضية بأنّ السابق إلى ذهن المتكلّم أوّلا هو ظهور رجحان هذا المقدار من الإمساك ، وقضيّة ذلك كونها من قيود الإمساك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في كلام أهل العربيّة من أنّ الحروف ليس لها معان مستقلّة بنفسها بل هي امور نسبيّة رابطيّة ملحوظة آلة لتعرف حال الغير المعبّر بمتعلّقاتها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يؤتى بهما لتعرف حال السير والبصرة والسير والكوفة من حيث كون البصرة محلاّ لابتداء السير والكوفة محلاّ لانتهائه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بلوغه إيّاها أو بمعنى انقطاعه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ما ذكرناه في غير موضع من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للنسبة بين شيئين من حيث كون أحدهما مبدأ للآخر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للنسبة بينهما من </w:t>
      </w:r>
    </w:p>
    <w:p>
      <w:pPr>
        <w:pStyle w:val="BookText"/>
        <w:rPr/>
      </w:pPr>
      <w:r>
        <w:rPr>
          <w:rFonts w:ascii="Amiri" w:hAnsi="Amiri" w:eastAsia="Amiri" w:cs="Amiri"/>
          <w:color w:val="111111"/>
          <w:sz w:val="28"/>
          <w:sz w:val="28"/>
          <w:szCs w:val="28"/>
          <w:rtl w:val="true"/>
          <w:lang w:bidi="ar-SA"/>
        </w:rPr>
        <w:t xml:space="preserve">حيث كون أحدهما منتهى للآخر ، مع أنّا نجد من أنفسنا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سرت 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نريد منه إلاّ الإخبار عن أنفسنا بالسير المحدود بهذا الحدّ الممتدّ من البصرة إلى الكوفة وهو المنساق منه في متفاهم العرف أيضا ، وإبداء الفرق بين الإخبار والإنشاء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قائل به 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إليها بل شبهة في مقابلة البديهة ، كما أنّ دعوى كون المتعلّقات قيودا للمادّة قد يكون بحيث يلاحظ المادّة متعلّقة للوجوب ثمّ يلحق بها التقييد مكابرة يكذبها الوجدان ، لتقدّم لحوق القيد على عروض الحكم وضعا وطبعا ، مع أنّ الغاية المتنازع فيها على ما سبق تحقيقه هي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المصرّح به في كلام النحاة في مسألة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الغاية مكانا أو زمانا أو غيرهما نهاية المسافة ، والمسافة إمّا مكان أو زمان أو ما هو بمنزلتهما ، كمحلّ القراءة من الآيات والسور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الكتاب إلى آية كذا أو سورة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مّا كان فهو ظرف للحدث المحكوم عليه بحكم إخباري أو إنشائي ، أو كالظرف له وهو مطلق المحلّ فيكون قيدا له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تعبيرهم في عناوين المسألة على القول بمفهوم الغاية بتقييد الحكم صراحة وظهورا ، لأنّ موضوع الحكم معروض له ، وتقييد المعروض يستلزم تقييد العارض تبعا باعتبار أنّه يعرض موضوعا مقيّدا بالغاية ، فالتقييد يلحق الموضوع أوّلا وبالذات ، ويصحّ إسناده إلى الحكم العارض له ثانيا وبالعرض ، وبالنظر إلى هذا الاعتبار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الحكم بالغاية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في هذا النزاع بعد إرجاع تقييد الموضوع بالأخرة إلى تقييد الحكم وظاهر أنّ تعلّق الحكم ، بموضوع مقيّد بالآخر المعيّن لا ينافي ثبوت مثله لموضوع آخر نحوه من باب تعدّد المكلّف به ، على حسب تكليفين منفصلين ثبت كلّ منهما بخطاب غير خطاب الآخر ، نظير صلاة العصر المأمور بها عقيب صلاة الظهر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مبنى انتفاء الحكم على تقدير جعل الغاية قيدا له على استلزام انتفاء القيد لانتفاء المقيّد ، فهذا الاعتبار يجري بعينه في جانب الموضوع على تقدير جعلها قيدا له ، فلا يبقى فرق بين التقديرين فخرج النزاع بلا فائدة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استلزام انتفاء القيد لانتفاء المقيّد على تقدير إرجاعه إلى الموضوع أنّ هذا الموضوع ينتفي فيما بعد الغاية ، ولا ينافي ذلك كون ما بعدها موضوعا آخر لحكم آخر مثل الحكم الأوّل الثابت للموضوع الأوّل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ما قرّرته من كون الغاية قيدا للموضوع لرجع المسألة إلى مسألة </w:t>
      </w:r>
    </w:p>
    <w:p>
      <w:pPr>
        <w:pStyle w:val="BookText"/>
        <w:rPr/>
      </w:pPr>
      <w:r>
        <w:rPr>
          <w:rFonts w:ascii="Amiri" w:hAnsi="Amiri" w:eastAsia="Amiri" w:cs="Amiri"/>
          <w:color w:val="111111"/>
          <w:sz w:val="28"/>
          <w:sz w:val="28"/>
          <w:szCs w:val="28"/>
          <w:rtl w:val="true"/>
          <w:lang w:bidi="ar-SA"/>
        </w:rPr>
        <w:t>وفاقا لأكثر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في ذلك السيّد رضى اللّه عنه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الحكم بغاية ، إنّما يدلّ على ثبوته إلى تلك الغاية ، وما بعدها يعلم انتفائه أو إثباته بدليل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ووافقة على هذا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صوموا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وجوب الصوم مجيئ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الوصف على معنى مطلق القيد ، فلا داعي إلى إفرادها بعنوان مستقلّ إلاّ ثبوت الامتياز بينهما بكون الغاية ثمّة قيدا للموضوع وهنا قيدا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بناء النزاع في هذه المسألة على النزاع في أمر صغروي ليس بمتّفق عليه ، فلا ضير في تعدّد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كونه كذلك عند الجميع فالداعي إلى تعدّد العنوان حينئذ هو كون احتمال الانتفاء هنا أقوى منه ثمّة ، حتّى أنّه زعمه الأكثرون ظهورا عرفيّا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مفهوم أقوى من مفهوم الشرط ، نظرا إلى أنّ تراكيب الكلام تختلف في نظر العرف من حيث الدلالة والظهور وعدمهما ، وكلّ تركيب له خصوصيّة لا توجد في غيره ، وكون مبنى بعض التراكيب على انتفاء الحكم بانتفاء قيد الموضوع لا يستلزم كون مبنى غيره أيضا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جماعة من الفقهاء والمتكلّمين كالقاضيين وأبي الحسين البصري ، واختاره فخر الدين والمصنّف ، وقد يعزى إلى الغزالي أيضا وقد ينسب إلى الأكثرين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في المنية إلى أصحاب أبي حنيفة وجماعة من الفقهاء ، وقد يضاف إليهم أبو حنيفة والآمدي ، واختاره من متأخّري أصحابنا الفاضل التوني والسيّد في شرحه للوافية ، وقد يحكى عن الشيخ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هذا التقرير جماعة منهم بعض الأعلام وبعض الأعاظم ، وهو ظاهر البهائي أيضا ، وكأنّه اريد من مجيء الليل دخوله بحيث يكون الآخريّة قائمة بالجزء الأوّل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ابتناؤه على جعل الغاية قيدا للحكم ، وقد عرفت أنّه خلاف التحقيق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كون الجزء من الليل آخر وجوب الصوم ، لأنّ آخر الشيء كأوّله جزءان منه فيجب أن يكون من جنس ذلك الشيء ، والبينونة بين الوجوب والليل واضحة </w:t>
      </w:r>
    </w:p>
    <w:p>
      <w:pPr>
        <w:pStyle w:val="BookText"/>
        <w:rPr/>
      </w:pPr>
      <w:r>
        <w:rPr>
          <w:rFonts w:ascii="Amiri" w:hAnsi="Amiri" w:eastAsia="Amiri" w:cs="Amiri"/>
          <w:color w:val="111111"/>
          <w:sz w:val="28"/>
          <w:sz w:val="28"/>
          <w:szCs w:val="28"/>
          <w:rtl w:val="true"/>
          <w:lang w:bidi="ar-SA"/>
        </w:rPr>
        <w:t>لا حاجة إلى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هذا التعبير مسامحة ، وإلاّ فالمراد عند التحقيق بيان كون آخر وجوب الصوم الجزء المتّصل منه بالليل بحيث لم يلحقه جزء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إن اريد به الإيجاب الّذي هو من فعل المتكلّم فهو غير قارّ بالذات فلا إمتداد له حتّى يفرض له أوّل وآخر ، وإن اريد به الأثر الحاصل منه القائم بالفعل فهو عرض من مقولة الكيف فلا يقبل لذاته قسمة ولا نسبة ، بل القابل للقسمة محلّه الّذي هو الصوم أو زمان وقوعه ، إذ الامتداد المعتبر في انقسام الشيء إلى أوّل وآخر ووسط يطرأ أحدهما لا غير ، فانقسام الوجوب حينئذ تكون بالعرض والمجاز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الآخريّة اللاحقة للشيء على سبيل الحقيقة فلا يكون محلّها إلاّ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وجّه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آخر وجوب الصوم آخر الصوم الواجب الّذي يفرض له أوّل وآخر وما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توجّه إليه أيضا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الليل من جنس الصوم فلا يكون جزء أخير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الدليل على هذا التقرير حينئذ إلى ما قرّره السيّد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تهذيب العلاّمة ومنية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التبادر صوما يكون آخره الليل ، فلو وجب بعدها لم يكن الليل آخرا بل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من أنّ تعلّق الوجوب بصوم آخره الليل لا ينافي وجوب ما بعده بتكليف آخر من باب تعدّد المكلّف به على حسب تعدّد التكليف ، ولا يوجب ذلك خروج آخر الأوّل عن كونه آخرا إلى كونه وسطا ، كما لا يوجب وجوب صلاة العصر عقيب الظهر خروج آخر الظهر عن كونه آخرا إلى كونه وسطا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المدقّق الشيرواني على تقرير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ما ذكره المصنّف يلزم أن يكون المفهوم من جملة المنطوق ، لأنّه إن أراد بآخر وجوب الصوم ما ينتهي إليه وينقطع عنده فقد صار المفهوم منطوقا ، وإن أراد ما ينتهي إليه سواء انقطع عنده أو لم ينقطع فلا يلزم خلاف المنطوق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الإغماض عن كون إطلاق آخر وجوب الصوم على الليل أو مجيئه مسامحة ، نظرا إلى أنّ آخر وجوبه الجزء المتّصل منه بالليل وهو جز ، أخير من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الترديد بكلا شقّيه ، لأنّ كون الشيء آخر شيء آخر معناه كونه الجزء الأخير منه </w:t>
      </w:r>
    </w:p>
    <w:p>
      <w:pPr>
        <w:pStyle w:val="BookText"/>
        <w:rPr/>
      </w:pPr>
      <w:r>
        <w:rPr>
          <w:rFonts w:ascii="Amiri" w:hAnsi="Amiri" w:eastAsia="Amiri" w:cs="Amiri"/>
          <w:color w:val="111111"/>
          <w:sz w:val="28"/>
          <w:sz w:val="28"/>
          <w:szCs w:val="28"/>
          <w:rtl w:val="true"/>
          <w:lang w:bidi="ar-SA"/>
        </w:rPr>
        <w:t>فلو فرض ثبوت الوجوب بعد مجيئه ، لم يكن الليل آخرا ، وهو خلاف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لم يلحقه جزء آخر ، وكونه جزءا أخيرا منه بهذا المعنى يستلزم انتفاؤه فيما بعده ، فكون آخر وجوب الصوم مجيء الليل يستلزم انتفاؤه بعد 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المصنّف من أنّه لو فرض ثبوت الوجوب بعد مجيء الليل لم يكن الليل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معنى أنّه لم يكن ما اتّصل بالليل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المنطوق من حيث ابتنائه على كون ذلك آخرا ، فلا يلزم صيرورة المفهوم منطوقا ، لأنّه إنّما يلزم ذلك على تقدير جعل الآخريّة المدلول عليها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أنّه ليس بمراد ، بل المراد جعل المفهوم ما يستلزمه تلك الآخريّة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دليل على الملازمة لا أنّه دليل على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السيّد في شرحه للوافية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بالآخر المنتهى مع ملاحظة أنّ نفسه أو ما بعده حكمه خلاف حكم ما قبله ، فلا يلزم المحذور الأوّل ، ولا المنتهى مع ملاحظة كونه أو كون ما بعده أعمّ من أن يكون موافقا أو مخالفا ، بل أراد المنتهى لا بشرط شيء آخر من تخصيص أو تعميم ، ويدّعى أنّ كون الشيء منتهى يستلزم بنفسه كونه أو كون ما بعده محكوما عليه بحكم مخالف لما قبله ، وبيّنه على ذلك أنّه لو ارتفع ذلك اللازم لارتفع الملزوم الّذي هو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ويفصح عن مراده ما قاله في جواب السيّد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اللزوم هاهنا ظاهر ، إذ لا ينفكّ تصوّر الصوم المقيّد بكون آخره الليل مثلا عن عدمه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توجيه بما لا يرضى به المصنّف ، لأنّ لا بشرط شيء من التخصيص والتعميم لا ينافيه شيء من التخصيص والتعميم وإن لم يكونا ملحوظين معه بالخصوص ، فيكون أعمّ والعامّ لا يعقل فيه دلالة على الخاصّ ، فيكون محصّله إلى إنكار الدلالة ، ومعه كيف يدّعى أنّ كون الشيء منتهي بهذا المعنى يستلزم بنفسه كونه أو كون ما بعده محكوما عليه بحكم مخالف لما قبله ، على أنّ كون شيء منتهى لشيء لا ينافيه ثبوت ذلك الشيء فيما بعده ، كما لا يخفى على المتأمّل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المدقّق الاعتراض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نظرا ظاهرا ، فإنّه لو كان خلاف المنطوق لكان الكلام مع التصريح بعدم إرادة المفهوم مجازا ولم يقل به أحد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لعدم انحصار مخالف الظاهر في المجاز ، وكما أنّ إيراد ما ظاهره </w:t>
      </w:r>
    </w:p>
    <w:p>
      <w:pPr>
        <w:pStyle w:val="BookText"/>
        <w:rPr/>
      </w:pPr>
      <w:r>
        <w:rPr>
          <w:rFonts w:ascii="Amiri" w:hAnsi="Amiri" w:eastAsia="Amiri" w:cs="Amiri"/>
          <w:color w:val="111111"/>
          <w:sz w:val="28"/>
          <w:sz w:val="28"/>
          <w:szCs w:val="28"/>
          <w:rtl w:val="true"/>
          <w:lang w:bidi="ar-SA"/>
        </w:rPr>
        <w:t>الإطلاق مع إرادة التقييد ارتكاب لخلاف الظاهر ، فكذلك إيراد ما ظاهره التقييد مع إرادة الإطلاق مصير إلى خلاف الظاهر ، والكلام المشتمل على أداة الغاية ظاهره التقييد وهو منطوق الكلام ، وفرض عدم الانتفاء عمّا بعد الغاية مفض إلى إرادة الإطلاق وهو خلاف المنطوق الّذي هو المقيّد ، فيكون التصريح بعدم إرادة المفهوم تنبيها على رفع اليد عن هذا الظاهر الّذي هو المقيّد ، وهو لا يوجب المجاز بل يوجب كون المراد المطلق في موضع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الأعاظم من 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التبادر وما سبق 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الاستفهام فيما لو قال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تعط زيدا حتّى تقوم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واضح ، فإنّ الاستفهام إنّما يصحّ في موضع الاحتمال ولو مرجوحا ، ولا ريب 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احتمال أن يريد منه مثل ما يراد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إلى الكوفة ، ومن الكوفة إلى الحلّة ، ومن الحلّة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فيصحّ الاستفهام عن حقيقة الحال لرفع هذا الاحتمال ، وهكذا يقال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 زيدا حتّى يقوم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احتجّ فيما وافق القائلين بإثبات الدلالة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المفهوم من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الصوم المأمور به بذلك الخطاب ببلوغ الغاية من أوّل الليل أو آخره ، إذ لو فرض بقاؤه بعدها لم يكن ما فرض غاية غاية ، إذ غاية الشيء ما ينتهي عنده الشيء وهو خلاف ظاهر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توابع الفعل من متعلّقاته هي قيود لمدلول مادّته ، فمعنى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إمساك مقيّد بكون نهايته الليل ، فلو أنّ المطلوب إنّما هو إمساك ما زاد عليه لم يكن الإمساك إلى الليل مطلوبا لنفسه ، وهو خلاف ما يقتضيه ظاهر اللفظ ، فلا بدّ حينئذ إمّا من حمل الأمر على الطلب الغيري وهو عندنا وإن كان حقيقة إلاّ أنّه خلاف الظاهر من الإطلاق ، أو حمل الليل على الجزء المتأخّر عنه ، أو معنى آخر حيث يصحّ ، أو ارتكاب التجوّز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على معنى بلوغ الفعل المطلوب إلى الليل سواء انقطع عنده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فهو يستدعي مخالفة أصل من تقدير أو تجوّز أو خروج عن الظاهر ، فقول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إلى البصرة ومنها إلى الكوفة ومنها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كلّ سير تكليفا برأسه فلا إشكال ، وإلاّ تعيّن فيه أحد الوجوه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هذا الاحتجاج مستقيم ولكن على تقدير كون المراد بالحكم المتنازع في </w:t>
      </w:r>
    </w:p>
    <w:p>
      <w:pPr>
        <w:pStyle w:val="BookText"/>
        <w:rPr/>
      </w:pPr>
      <w:r>
        <w:rPr>
          <w:rFonts w:ascii="Amiri" w:hAnsi="Amiri" w:eastAsia="Amiri" w:cs="Amiri"/>
          <w:color w:val="111111"/>
          <w:sz w:val="28"/>
          <w:sz w:val="28"/>
          <w:szCs w:val="28"/>
          <w:rtl w:val="true"/>
          <w:lang w:bidi="ar-SA"/>
        </w:rPr>
        <w:t>انتفائه عمّا بعد الغاية وعدمه الحكم المذكور ، على معنى الحكم المقصود من هذا الخطاب كما هو مفروض هذا الفاضل ، فإنّ ظاهر التقييد انتفاؤه جزما ، ولكنّه لا يفيد انتفاء نوع الحكم ولو ما ثبت منه بخطاب 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واعترف به الفاضل في احتجاجه على ما وافق فيه أصحاب القول بنفي الدلالة وهو واضح ، غير أنّ الإشكال في كون مراد القوم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المتنازع فيه هو هذا المعنى لا نوع الحكم القابل لكونه مقصودا من هذا الخطاب وغيره ، بل النزاع المثمر إنّما هو النزاع في نوع الحكم كما يظهر من ثمراتهم المذكورة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أوّل ما ذكره ذلك الفاضل من الوجوه المستطرفة في إخراج الكلام إلى خلاف الأصل من حمل الأمر على الطلب الغيري ممّا لا مجال إليه في المقام ، إذ لا يرجع ذلك إلى معنى محصّل إلاّ كونه أمرا بجزء المطلوب ، نظرا إلى أنّ الأمر الأصلي بأجزاء المأمور به النفسي غيريّ ، إذ كون ذلك الأمر أمرا بالجزء مع فرض كون المطلوب بذلك الخطاب إمساك ما يعمّ الغاية وما بعدها ممّا لا يتحمّله العبارة ، بل هو عند التحقيق ممّا ينافيه فرض كون الطلب المقصود منه طلبا لمطلق الإمساك ، فإنّ ذلك فرض لكون الأمر أمرا بتمام المأمور به ومعه كيف يصحّ حمله على طلب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يتّجه ذلك لو كان النظر في نوع الحكم كما هو الظاهر لا في خصوص المقصود بذلك الخطاب ، وكأنّه إلتبس عليه الأمر حين ما التفت إلى ذلك الاحتمال فأخذ به غفلة عن منافاته لما هو مفروض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الآخر وهو احتمال كون المراد بالليل الجزء المتأخّر منه وإن لم يناف الفرض غير أنّه لا داعي إليه ، لقوّة احتمال كون المراد به المجموع من أجزائه ، بناء على دخول الغاية في المغيّا وإن كان خلاف ما يظهر منه في هذا التركيب في نظر العرف ، من جهة ظهوره في مجيء الليل لا فيه بجميع أجزائه ، ولا تجوّز فيه على هذا الحمل لكونه باعتبار وضعه الإفرادي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 لقطعة من الزمان لا للمقدار المعيّن ، فلذا يكون قابلا للزيادة والنقصان بحسب الساعات المقدّرة ويصدق مع الزائد والناقص صدقا حقيقيّا ، والظاهر 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للأعمّ من المجموع وكلّ جزء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صدقه إلاّ على المجموع ، فلذا لا يصحّ سلبهما عن كلّ جزء وعن المجموع بخلاف اليوم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فائدة الفرق بينه وبينهما في الإجارات والنذور وغيرها من التعليقيّات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واحتجّ السيّد رضى اللّه عنه بنحو ما سبق في الاحتجاج على نفي دلالة التخصيص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فرّق بين تعليق الحكم بصفة وتعليقه بغاية ، ليس معه إلاّ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كالمناقض ؛ لفرقه بين أمرين لا فرق بينهما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معنى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بعد الليل يجوز أن يكون فيه صوم؟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معنى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سائمة الغنم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والمعلوفة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تكون المصلحة في أن يعلم ثبوت الزكاة في السائمة بهذا النصّ ، ويعلم ثبوتها في المعلوفة بدليل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فيما علّق بغاية ، حرفا بحرف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إغسلوا 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يعمّها وما بعدها يكون مجازا ، والوجه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وأجود تقارير ذلك ما في منية السيّد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تقييد الحكم بالغاية لو دلّ على نفي الحكم فيما بعد الغاية لدلّ إمّا بالمطابقة أو التضمّن أو الالتزام ، والتالي بأقسامه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فبيّنة ، لانحصار الدلالة اللفظيّة في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الأوّلين من أقسام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 إذ انتفاء الحكم فيما بعد الغاية ليس موضوع اللفظ ولا جزءه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فلاشتراط الدلالة الالتزاميّة بلزوم المعنى الالتزامي لموضوع اللفظ ذهنا وهو مفقود هاهنا ، فإنّ تصوّر وجوب الصيام إلى الليل قد ينفكّ عن عدم وجوبه في الليل لإمكان شمول لها ، فإنّه لا مانع من ورود خطاب فيما بعد الغاية بمثل الحكم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اللزوم بل اللزوم ظاهر بالتبادر ، وبأنّه لولا المخالفة لما كان الغاية غاية بل وسطا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ننكر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الغاية وأنّها جارية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صياما آخره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الخلاف إنّما هو في أنّ تقييد الحكم بالغاية هل يدلّ على نفي الحكم فيما بعد الغاية وذلك غير لازم من التقييد بها ، على أنّ ما بعدها غير </w:t>
      </w:r>
    </w:p>
    <w:p>
      <w:pPr>
        <w:pStyle w:val="BookText"/>
        <w:rPr/>
      </w:pPr>
      <w:r>
        <w:rPr>
          <w:rFonts w:ascii="Amiri" w:hAnsi="Amiri" w:eastAsia="Amiri" w:cs="Amiri"/>
          <w:color w:val="111111"/>
          <w:sz w:val="28"/>
          <w:sz w:val="28"/>
          <w:szCs w:val="28"/>
          <w:rtl w:val="true"/>
          <w:lang w:bidi="ar-SA"/>
        </w:rPr>
        <w:t>متعرّض فيه بالخطاب الأوّل لا بنفي ولا بإثبات ، ولا يلزم من وجوب صوم بعد الغاية أن تصير الغاية وسطا ، بل هي غاية للصوم المأمور به أوّلا ، وإنّما يصير وسطا أن لو كان الحكم فيما بعد الغاية مستندا إلى الخطاب الّذي قبل الغاية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بعض الأعاظم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بالخروج من المتنازع فيه في وجه ، ولزوم النسخ قبل حضور وقت العمل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المطلوب من الأمرين إن كان فعلا واحدا لا يتمّ ما ذكره من كون الغاية غاية للصوم المأمور به أوّلا ، فإنّ المأمور به في الخطابين واحد فرضا وهو ظاهر ، وإن كان فعلين لا ينافي حجّيّة المفهوم ، فإنّ اعتبار المفهوم يقتضي نفي وجوب ما ثبت من منطوقه لا نفي واجب آخر لمصلحة اخرى مغايرة له ، فإنّه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إضرب زيدا حتّى يتوب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وجوب الضرب بعد التوبة منه لأجل حكمة ومصلحة اخرى ، بل ينفي المفهوم الوجوب الثابت بذلك الأمر ، فلا ينافي إيجاب الإمساك في الليل لمصلحة اخرى بأمر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كان المتعلّق في الأمرين واحدا وأراد تحديد أوّلهما بغاية حقيقة ويكون الغاية في الآخر غيرها يكون نسخا قبل حضور وقت العمل وهو خلاف الفرض مع كونه باطلا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والمتأمّل في كلام المورد يقطع بعدم جريان احتمال كون المطلوب بالأمرين ومتعلّقهما فعلا واحدا في عبارة الإيراد ، بل هي كالصريحة في جعله فعلين ، فيسقط عنه كلّ من الخروج عن المتنازع ولزوم النسخ قبل حضور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حكى </w:t>
      </w:r>
      <w:r>
        <w:rPr>
          <w:rStyle w:val="FootnoteAnchor"/>
          <w:rtl w:val="true"/>
        </w:rPr>
        <w:footnoteReference w:id="199"/>
      </w:r>
      <w:r>
        <w:rPr>
          <w:rFonts w:ascii="Amiri" w:hAnsi="Amiri" w:eastAsia="Amiri" w:cs="Amiri"/>
          <w:color w:val="111111"/>
          <w:sz w:val="28"/>
          <w:sz w:val="28"/>
          <w:szCs w:val="28"/>
          <w:rtl w:val="true"/>
          <w:lang w:bidi="ar-SA"/>
        </w:rPr>
        <w:t>الاحتجاج على النفي أيضا بالاستعمال فيهما معا فيكون للقدر المشترك ، لكون المجاز والاشتراك خلاف الأصل ، وبأنّه لو دلّ فإمّا أن يدلّ بصريح اللفظ ، أو بأنّه لو لم يكن دالاّ لما كان للتقييد فائدة ، أو من جهة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البطلان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يلزم لو لم يكن للتقييد فائدة اخرى ، وليس كذلك لاحتمال أن يكون الفائدة تعريف بقاء ما كان بعد الغاية على ما كان قبل الخطاب ، بمعنى أنّه غير متعرّض فيه لإثبات أو نفي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وبأنّه لا مانع من ورود الخطاب فيما بعد الغاية بمثل الحكم السابق قبل الغاية بالإجماع ، وعند ذلك إمّا أن يكون تقييد الحكم بالغاية نافيا للحكم فيما بعدها أو لا؟</w:t>
      </w:r>
    </w:p>
    <w:p>
      <w:pPr>
        <w:pStyle w:val="BookText"/>
        <w:rPr/>
      </w:pPr>
      <w:r>
        <w:rPr>
          <w:rFonts w:ascii="Amiri" w:hAnsi="Amiri" w:eastAsia="Amiri" w:cs="Amiri"/>
          <w:color w:val="111111"/>
          <w:sz w:val="28"/>
          <w:sz w:val="28"/>
          <w:szCs w:val="28"/>
          <w:rtl w:val="true"/>
          <w:lang w:bidi="ar-SA"/>
        </w:rPr>
        <w:t>والأوّل يلزم منه إثبات الحكم مع تحقّق ما ينفيه وهو خلاف الأصل ، وإن كان الثاني فهو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بعض الأعاظم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خلاف الأصل ربّما يثبت بالدليل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الشقّ الثالث ، فإنّه يدلّ بالالتزام على النفي فيما بعد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الشقّ الأوّل والتزام أن يثبت الحكم بالظاهر مع تحقّق ما ينفيه من الأصل ، وظاهر أنّه لا إشكال فيه بل هو المتّبع في كلّ مقام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وبالتأمّل في جميع ما ذكر من الاحتجاجات والأجوبة عنها مع النقوض والإيرادات يظهر أنّ النزاع بين الفريقين لفظيّ ، لكون كلّ مدّعيا لما لا ينكره الآخر ، فإنّ نظر من ينفي الدلالة على النفي إنّما هو إلى نوع الحكم ولو ما ثبت منه بخطاب آخر ، كما يظهر ذلك من تقرير الاحتجاج الأوّل المتقدّم في عبارة المنية ومن الإيراد المتقدّم على الجواب عن ذلك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ويفصح عن ذلك أيضا ما عن الشيخ والسيّد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فرّق بين تعليق الحكم بصفة وبين تعليقه بغاية ليس معه إلاّ الدعوى ، وهو كالمناقض لفرقه بين أمرين لا 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 في الدلالة على ذلك ما عن السيّد في محكيّ المصنّف </w:t>
      </w:r>
      <w:r>
        <w:rPr>
          <w:rStyle w:val="FootnoteAnchor"/>
          <w:rtl w:val="true"/>
        </w:rPr>
        <w:footnoteReference w:id="201"/>
      </w:r>
      <w:r>
        <w:rPr>
          <w:rFonts w:ascii="Amiri" w:hAnsi="Amiri" w:eastAsia="Amiri" w:cs="Amiri"/>
          <w:color w:val="111111"/>
          <w:sz w:val="28"/>
          <w:sz w:val="28"/>
          <w:szCs w:val="28"/>
          <w:rtl w:val="true"/>
          <w:lang w:bidi="ar-SA"/>
        </w:rPr>
        <w:t xml:space="preserve">من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معنى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إذا كان ما بعد الليل يجوز أن يكون فيه صوم؟</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معنى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سائمة الغنم الزكاة والمعلوفة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يكون المصلحة في أن يعلم ثبوت الزكاة في السائمة بهذا النصّ ويعلم ثبوتها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فيما علّق بغاية حرفا بحرف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نظر من يثبتها إنّما هو إلى خصوص الحكم المذكور ، على معنى ما هو مقصود من منطوق الخطاب ، كما ظهر ذلك عن بعض الأعاظم في دفع الإيراد على الجواب المتقدّم </w:t>
      </w:r>
    </w:p>
    <w:p>
      <w:pPr>
        <w:pStyle w:val="BookText"/>
        <w:rPr/>
      </w:pPr>
      <w:r>
        <w:rPr>
          <w:rFonts w:ascii="Amiri" w:hAnsi="Amiri" w:eastAsia="Amiri" w:cs="Amiri"/>
          <w:color w:val="111111"/>
          <w:sz w:val="28"/>
          <w:sz w:val="28"/>
          <w:szCs w:val="28"/>
          <w:rtl w:val="true"/>
          <w:lang w:bidi="ar-SA"/>
        </w:rPr>
        <w:t>عن الاحتجاج الأوّل المتقدّم عن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 ما ذكره في السابع من التنبيهات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تعرّض لذكرها بعد الفراغ عن المسألة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أنّ الحكم المتنازع في رفعه بالغاية أو عدم دلالتها عليه ما ثبت بالمنطوق لا مطلقا لعدم الدلالة فيه أصلا ، ولذا يجوز أن يكون الحكم فيما بعدها كالحكم فيما قبلها بالنظر إلى خطاب آخر ، كما في المحرم فإنّ تحريم وطء امرأته عليه بعد الطهر ثابت ما دام محرما ، لكن لا بالنسبة إلى الخطاب الموجب لتحريم الوطء في الحيض ، بل من آخر وهو الدليل على تحريم الوقاع على المحرم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ذلك أيضا عن بعض الأعلام في توجيه مثل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البصرة ومنها إلى الكوفة ومنها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أمثال ذلك يقال في العرف لتحديد المنازل أو لإعلام المعالم فيتحدّد المسافة من كلّ علم ومنزل ، فلكلّ مسافة مبدأ ونهاية يلاحظان بالنسبة إليه ويعتبر بخصوصها ، فلا يرد تجوّز ولا يحصل منه نقض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واحد من الغايات المترتّبة مفهوما ، فإنّ كلاّ يدلّ على نفي حكمها المنطوقي عمّا بعدها ، ولا ينافيه ثبوت مثل ذلك فيما بعدها إلى غاية اخرى لأنّ ذلك حكم آخر ثبت بخطاب آخر ، نظرا إلى أنّ المثال المذكور ينحلّ إلى خطابات عديدة لكلّ واحد منها منطوق ومفهوم غير منطوق ومفهوم الآخر ، فلا يكون واردا على خلاف ما ادّعيناه من دلالة التقييد بالغاية على نفي الحكم عمّا بعدها فلا يكون موردا للنقض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ذلك لا تستقيم إلاّ إذا كان مراده بالحكم الّذي ينفيه التقييد بالغاية عمّا بعدها خصوص الحكم المقصود من العبارة المتضمّنة لتلك الغاية لا مطلقا ، وإلاّ فلو كان نظره إلى نوع الحكم فلا إشكال في منافاة المثال لما ادّعاه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لفظيّة النزاع بين الفريقين من وجه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نظر النفاة إلى جعل الغاية قيدا للموضوع فيكون التقييد بها كالتقييد بالصفة ، وكون نظر المثبتين إلى جعلها قيدا للحكم إمّا لنوعه فيدلّ التقييد بها حينئذ على انتفائه مطلقا ، أو لخصوص ما قصد بالخطاب فيدلّ التقييد بها على عدم تناول ذلك لما بعدها ، وإن فرض ثبوت حكم آخر مثله فيه بغير ذلك الخطاب ، ولكنّ الأظهر هو الوجه الأوّل على ما يستفاد من العبارات المتقدّمة حسبما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مساواته للتعليق بالصفة ؛ فإنّ اللزوم هنا ظاهر ؛ إذ لا ينفكّ تصوّر الصوم المقيّد بكون آخره الليل ، مثلا ، عن عدمه في الليل ، بخلافه هناك ، كما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ومبالغة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التسوية بينهما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ما ذكره بعض الأفاضل ، من أنّه أقوى دلالة من التعليق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بدلالته كلّ من قال بدلالة الشرط وكلّ من لم يقل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أنّه لا ينفكّ تصوّر الصوم المقيّد عن عدم مطلق الصوم في الليل ولو ما ثبت وجوبه بغير ذلك الخطاب ، فهو في حيّز المنع كيف وهو مبنيّ على جعل الغاية قيدا للحكم مع كون المراد بالحكم نوعه لا خصوص ما قصد منه بالخطاب ، وقد تقدّم منعه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عدم انفكاك تصوّره عن عدم الصوم في الليل على فرض ثبوت وجوبه بذلك الخطاب ، فهو مسلّم غير أنّه لا يصلح جوابا عن مقالة السيّد ، لما عرفت من أنّ نظره إلى مطلق الحكم لا خصوصه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وإن تكرّر وروده في كلام جماعة غير أنّه منظور فيه ، فإنّ الحكم المنفيّ في الشرط على القول بدلالته على النفي إنّما هو نوع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ينكره النافي للدلالة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ما ثبت في محلّ النطق ، فإنّ انتفاءه عن غير محلّ النطق ممّا لا ينكره أحد ، بل قد تقدّم أنّ توقّف وجود الجزاء على وجود الشرط ممّا لا ينكره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فإن اريد بالحكم المدّعى دلالة الغاية على نفيه خصوص ما نطق به الكلام وقصد ثبوته في محلّ الغاية فهو ممّا اتّفق الفريقان على انتفائه كما هو كذلك في الشرط أيضا ، فلا فرق بين المقامين من هذه الجهة حتّى يكون أحدهما أقوى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نوعه فأصل الدلالة بمكان من المنع فضلا عن كونها أقوى ، بل ربّما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من لفظيّة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متّفقا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رجوع الغاية قيدا للحكم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الأظهر كونها قيدا للموضوع ، والتعليق عليها على هذا غير دالّ على انتفاء نوع الحكم عمّا بعدها ، فلا يعارضه ما لو دلّ على ثبوت مثله فيما بعدها من غير فرق في ذلك بين الإنشاء والإخبار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فيسهل الخطب في مثل 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من البصرة إلى الكوفة ، ومنها إلى الحلّة ومنها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سرت 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المثال ، لأنّ الأوّل يحمل على تكاليف عديدة والثاني على إخبارات عديدة من دون أن يلزم مخالفة ظاهر ولا خلاف أصل من تجوّز أو تقييد ، بخلافه على القول بكونها قيدا لنوع الحكم كما رجّحه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حينئذ يقع التعارض بين الخطابين لا محالة ، فيجب المراجعة حينئذ إلى المرجّحات الداخليّة أوّلا ثمّ الخارجيّة كما هو الشأن في غير المقام من موارد التعارض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يرجّح الدليل الثاني هنا بجعل الغاية في الأوّل قيدا للموضوع ارتكابا لخلاف الظاهر فيه دون الثاني تعليلا بأنّه أولى من العكس ، والظاهر أنّها لكون الثاني في متفاهم العرف حاكما على الأوّل من باب حكومة النصّ على الظاهر ، أو حكومة الأظهر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المختار وعلى القول الآخر بعد الجمع المذكور لا يحتاج في نحو المثال الأوّل ما دام الحمل على تعدّد التكليف الموجب لتعدّد المكلّف به ممكنا إلى تصرّفات اخر ، من حمل الأمر فيه على الطلب الغيري فيما بين أجزاء المكلّف به اللازم للوجوب النفسي بالقياس إلى نفس المكلّف به ، أو ارتكاب التجوّز في الغاية ، أو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للمشاركة ، وإلاّ كما في موضع القرينة على وحدة التكليف والمكلّف به فلا بدّ من الالتزام بأحد الوجوه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تعيين بعض هذه الوجوه فيحتاج إلى قرينة اخرى من أقربيّة عرفيّة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وبجميع ما بيّنّاه ينقدح ما في كلام بعض الأعاظم موافقا لما سمعت من المصنّف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الغاية أقوى من مفهوم الشرط ، والشرط أقوى من مفهوم الوصف عند من يقول بحجّيّته ، نظرا إلى ندرة استعمال أدواتها في غير ما يفيد المفهوم بخلاف الشرط والوصف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بحجّيّة الأوّل كلّ من قال بحجّيتهما وبعض من لم يقل بهما ومثل ذلك يأتي بين الشرط والوصف</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الثمرة في الجميع في التعارض بتقديم الأقوى على الأضعف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فإنّه ممّا لا يرجع إلى محصّل ، بناء على ما بيّنّاه من أنّ الأكثر إنّما يقولون في الغاية بالدلالة على نفي الحكم المذكور وهذه الدلالة يشاركها فيها الشرط والوصف أيضا ، بل لا قائل فيهما بجواز </w:t>
      </w:r>
      <w:bookmarkStart w:id="192" w:name="pg15527_176176"/>
    </w:p>
    <w:p>
      <w:pPr>
        <w:pStyle w:val="BookText"/>
        <w:rPr/>
      </w:pPr>
      <w:bookmarkEnd w:id="192"/>
      <w:r>
        <w:rPr>
          <w:rFonts w:ascii="Amiri" w:hAnsi="Amiri" w:eastAsia="Amiri" w:cs="Amiri"/>
          <w:color w:val="111111"/>
          <w:sz w:val="28"/>
          <w:sz w:val="28"/>
          <w:szCs w:val="28"/>
          <w:rtl w:val="true"/>
          <w:lang w:bidi="ar-SA"/>
        </w:rPr>
        <w:t>ثبوت مثل ذلك الحكم في غير محلّ الشرط والوصف ، لما تقرّر من رجوع مقالة المنكرين للدلالة فيهما إلى إنكار الدلالة على نفي نوع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يتحقّق المقابلة على القول بالحجّيّة في الجميع بين مفهومها ومفهومي الشرط والوصف حتّى يتحقّق التعارض فيجدي كونها أقوى دلالة ، فإنّها إنّما تفيد المفهوم في الحكم المذكور فقط على معنى سكوتها عن مطلق الحكم نفيا وإثباتا ، حتّى أنّها في حدّ ذاتها قابلة لأن يلحق ما بعدها مثل حكم ما قبلها أو غيره ، والمفروض أنّ الشرط يفيد المفهوم في نوع الحكم ، فيجوز أن يكون ما نفاه ذلك المفهوم موافقا لما قبل الغاية كما يجوز كونه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يحصل التعارض بين منطوقيهما كما لو كان ما نفاه موافقا لما قبلها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إكرام زيد إلى أن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يجئك زيد فلا يحرم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تعارض بينهما بحسب المفهوم ، وإنّما يتعارضان منطوقا من حيث قضاء الأوّل بتحريم الاكرام ما دام زيد غير جاء وقضاء الثاني بنفي تحريمه ، وهذا خارج عن مفروض القائل ، مع أنّه لا يتفاوت الحال بين المنطوقين من حيث القوّة والضعف</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8594353_2142443653"/>
      <w:bookmarkStart w:id="194" w:name="_Toc65"/>
      <w:bookmarkEnd w:id="193"/>
      <w:r>
        <w:rPr>
          <w:rtl w:val="true"/>
        </w:rPr>
        <w:t>تنبيهات مفهوم الغاية</w:t>
      </w:r>
      <w:bookmarkEnd w:id="194"/>
    </w:p>
    <w:p>
      <w:pPr>
        <w:pStyle w:val="BookText"/>
        <w:rPr/>
      </w:pPr>
      <w:r>
        <w:rPr>
          <w:rFonts w:ascii="Amiri" w:hAnsi="Amiri" w:eastAsia="Amiri" w:cs="Amiri"/>
          <w:color w:val="111111"/>
          <w:sz w:val="28"/>
          <w:sz w:val="28"/>
          <w:szCs w:val="28"/>
          <w:rtl w:val="true"/>
          <w:lang w:bidi="ar-SA"/>
        </w:rPr>
        <w:t xml:space="preserve">وبقي في المقام امور ينبغي التنبيه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قبل البداية كما بعد الغاية في جواز مخالفة الحكم وموافقته وصلاحيّته للبحث في أنّ تعليق الحكم على البداية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سرت من البصرة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على مخالفة ما قبلها لما بعدها في ذلك الحكم أو لا؟ وإن كان المذكور في الكتب الاصوليّة هو ما بعد الغاية واختصاص البحث عنوانا ودليلا به من غير أن يتعرّض لما قبل البداية إلاّ قليل من الأواخر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في ذلك أيضا نظير ما سبق في الغاية ، فإن اخذت البداية قيدا للحكم باعتبار نوعه فلا ينبغي الاسترابة في كونها ملزومة للنفي عمّا قبلها وإلاّ لم تكن البداية بداية ، وإن اخذت قيدا للموضوع فلا ينبغي التأمّل في دلالتها على نفي الحكم المذكور دون غيره ، حتّى أنّه يجوز أن يكون ما قبلها محكوما عليه بمثل حكم ما بعدها من باب تعدّد التكاليف ، والتشكيك في ذلك شبهة في مقابلة البديهة غير لائقة للالتفات إليها ، وإنّما العمدة النظر في الموضوع والكلام في ذلك أيضا نظير ما سبق في الغاية ، فإنّ البداية في مقابلة النهاية وهما طرفان لما قيّد بهما وليس ذلك إلاّ الموضوع ، أخذا بشهادة العرف والوجدان </w:t>
      </w:r>
    </w:p>
    <w:p>
      <w:pPr>
        <w:pStyle w:val="BookText"/>
        <w:rPr/>
      </w:pPr>
      <w:r>
        <w:rPr>
          <w:rFonts w:ascii="Amiri" w:hAnsi="Amiri" w:eastAsia="Amiri" w:cs="Amiri"/>
          <w:color w:val="111111"/>
          <w:sz w:val="28"/>
          <w:sz w:val="28"/>
          <w:szCs w:val="28"/>
          <w:rtl w:val="true"/>
          <w:lang w:bidi="ar-SA"/>
        </w:rPr>
        <w:t>مع ما يستفاد من كلمات أهل العربيّة في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في مقدّمات المسألة إلى أنّ انتهاء شيء إلى شيء مقول بالاشتراك على بلوغه إيّاه بحيث لم يتجاوزه إلى غيره وعلى انقطاعه عنده بحيث لم يبلغه ، غير أنّ ذلك إنّما هو إذا اعتبرناه بمعناه الاسمي ، وأمّا لو اعتبرناه بمعناه الحرفي المأخوذ في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وضع الحروف من خصوص الموضوع له لأمر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الخلاف المتقدّم إليه الإشارة عن النحاة المعبّر عنه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هل تدخل في المغيّا مطلقا أو في الجملة أو لا تدخل كذلك؟</w:t>
      </w:r>
    </w:p>
    <w:p>
      <w:pPr>
        <w:pStyle w:val="BookText"/>
        <w:rPr/>
      </w:pPr>
      <w:r>
        <w:rPr>
          <w:rFonts w:ascii="Amiri" w:hAnsi="Amiri" w:eastAsia="Amiri" w:cs="Amiri"/>
          <w:color w:val="111111"/>
          <w:sz w:val="28"/>
          <w:sz w:val="28"/>
          <w:szCs w:val="28"/>
          <w:rtl w:val="true"/>
          <w:lang w:bidi="ar-SA"/>
        </w:rPr>
        <w:t xml:space="preserve">وهذا البحث في الحقيقة راجع إلى دلالة هذه اللفظة على الآخريّة في مدخولها ، على معنى كون محلّ الآخر هو المدخول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أو على الآخريّة فيما قبل مدخولها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فمن قال بدخول الغاية في المغيّا يرجع كلامه إلى دعوى أنّ المأخوذ في وضع هذه اللفظة هو الانتهاء بمعنى البلوغ ويلزمه الدلالة على الآخريّة في مدخولها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بخروجها عنه يرجع كلامه إلى دعوى أنّ المأخوذ في وضعها هو الانتهاء بمعنى الانقطاع ، ويلزمه الدلالة على الآخريّة فيما قبل مدخولها ، والمفصّل بأحد الوجوه الآتية يرجع كلامه إلى دعوى أنّ المأخوذ في وضعها كلّ من المعنيين على وجه الاشتراك أو المعنى العامّ المشترك بينهما على وجه التواطؤ ، والمتوقّف إمّا يتوقّف من حيث عدم تبيّن المراد فيختصّ بمواضع تجرّد اللفظ عن قرينة التعيين كما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القرآن إلى آية كذا أو سورة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أهل القول بالاشتراك لا مقابلا له ، أو من حيث عدم تبيّن الموضوع له مع البناء على كونها وضعا لأحدهما فيكون مقابلا للقول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والمنقول من أقوال المسألة حسبما ضبطه بعض الأعاظم </w:t>
      </w:r>
      <w:r>
        <w:rPr>
          <w:rStyle w:val="FootnoteAnchor"/>
          <w:rtl w:val="true"/>
        </w:rPr>
        <w:footnoteReference w:id="207"/>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كذلك ونسب إلى الأكثر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إن كانت الغاية منفصلة عن ذيها بمفصّل محسوس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وإلاّ فالدخول كآية الوضوء ، كما عن العلاّمة والفخري ، ولكن قيل أنّ الأوّل في مختصريه والثاني في المحصول جعلا ذلك في موضع للتفرقة فيما بعد الغاية لا نفسها </w:t>
      </w:r>
    </w:p>
    <w:p>
      <w:pPr>
        <w:pStyle w:val="BookText"/>
        <w:rPr/>
      </w:pPr>
      <w:r>
        <w:rPr>
          <w:rFonts w:ascii="Amiri" w:hAnsi="Amiri" w:eastAsia="Amiri" w:cs="Amiri"/>
          <w:color w:val="111111"/>
          <w:sz w:val="28"/>
          <w:sz w:val="28"/>
          <w:szCs w:val="28"/>
          <w:rtl w:val="true"/>
          <w:lang w:bidi="ar-SA"/>
        </w:rPr>
        <w:t>وكأنّه لم يكن مرادا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 ما كانت من جنس المغيّا فتدخل وعدمه فلا تدخل ، كما عن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كما عن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ما اقترنت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فتدخل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والتوقّف وهو عن الزمخشري ، وعن البهائي في مشرقه والخوانساري أنّهما تبعاه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الشهيد من الجمع هو الجمع بين احتمالي الدخول والخروج بإجراء حكم المغيّا في الغاية عملا بالاحتياط وقاعدة الاشتغال ، فيخرج عن مقابلته للقول بالتوقّف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الأعلام من زعم كون مبنى القول الرابع على وجوب المقدّمة من جهة عدم التمايز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واضح ، لأنّ مدرك وجوب المقدّمة العلميّة قاعدة الاشتغال ، وهي لا تصلح دليلا على الحكم في المسألة اللغويّة ، بل دليل هذا القول عدم إمكان الآخريّة في غير الجنس ، باعتبار أنّ آخر الشيء جزؤه فلا بدّ وأن يكون من جنسه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ونظائره مخرج عن الظاهر 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هذا التوجيه يجري في القول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هو القول الأوّل للتبادر ، فإنّ المتبادر المنساق في متفاهم العرف في الكلام المشتمل على حرفي الابتداء والانتهاء كونه لتحديد الفعل المغيّا في أوّله وآخره ، فيفيد استيعاب ذلك الفعل لكلّ من مدخول حرف الابتداء ومدخول حرف الانتهاء ، ويلزمه أن يكون مدخول الأوّل أوّلا ومدخول الثاني آخرا ، وقد يقصد بالتحديد بيان الأوّل فقط من دون تعرّض للآخر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سرت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يقصد به بيان الآخر من دون تعرّض للأوّل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سرت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ذكرناه هو الأصل والظاهر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عنه إلى غيره إلاّ لقرينة معتبرة ، ومن القرائن مغائرة مدخولها لما قبلها في الجنس لاستحالة الآخريّة مع المغايرة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صوموا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تَقْرَبُوهُنَّ حَتَّى يَطْهُرْنَ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هذه الأرض من هذا الشجر إلى ذلك الحجر ، أو من هذا النهر إلى ذاك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كلّها مخرجة عن الظاهر 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فيكون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الوضوء مبنيّا على الأصل اللفظي لا باعتبار الأصل الاعتباري من جهة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هو الالتزام بالدخول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القرآن إلى آية كذا أو إلى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عملا بظاهر اللفظ إلاّ إذا قام قرينة معتبرة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بما ذكرناه من الأصل اللفظي التمسّك لعدم الدخول بأصالة عدمه ، وإن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لا يدلّ على الدخول والأصل عدم إرادة المتكلّم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ما اعتمد عليه ابن هشام في المغني من أنّ الأكثر مع القرينة عدمه فيجب الحمل عليه عند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استند إليه بعض الأعاظم </w:t>
      </w:r>
      <w:r>
        <w:rPr>
          <w:rStyle w:val="FootnoteAnchor"/>
          <w:rtl w:val="true"/>
        </w:rPr>
        <w:footnoteReference w:id="211"/>
      </w:r>
      <w:r>
        <w:rPr>
          <w:rFonts w:ascii="Amiri" w:hAnsi="Amiri" w:eastAsia="Amiri" w:cs="Amiri"/>
          <w:color w:val="111111"/>
          <w:sz w:val="28"/>
          <w:sz w:val="28"/>
          <w:szCs w:val="28"/>
          <w:rtl w:val="true"/>
          <w:lang w:bidi="ar-SA"/>
        </w:rPr>
        <w:t>من حسن الاستفهام وعدم فهم الدخول في 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الجميع دعوى كون المتبادر من اللفظ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ما اخترناه ليس تفصيلا في المسألة ، لأنّ التجوّز لقرينة لا ينافي الحقيقة في غير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إليه يرجع القول الثالث والرابع فلا مخالفة بينهما ، ولا بين كلّ منهما والقول بالدخول مطلقا ، إذ لا يظنّ بقائله إرادة الدخول مطلقا حتّى مع قرينة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استدلّ للثالث والرابع بالنسبة إلى الدخول بأنّ عدم التمايز باتّحاد الجنس أو عدم مفصّل محسوس يقتضي الدخول وإلاّ لزم التحكّم ، وبالنسبة إلى الخروج بما تقدّم للقائلين به مطلقا ، واضح الضعف في شقّه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للخامس من مثل ما ذكر ، ولم ينقل للسادس ما يعتدّ به ، وللسابع الاستعمال فيهما من غير تردّد وظهر جوابه بما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الفخري توهّم كون التوقّف مبنيّا على توهّم الاشتراك فنفاه بامتناع الاشتراك بين وجود الشيء وعدمه في حكمة الحكيم تعليلا ، بعراء الكلام حين التردّد بين الوجود والعدم عن الفائدة ، نظرا إلى أنّ التردّد بين النفي والإثبات حاصل لكلّ أحد قبل إطلاق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كلّ من الابتناء وفساد المبنى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الاشتراك يوجب التوقّف عن الحمل في المسألة الفرعيّة لا عن اختيار القول به في المسألة الاصوليّة ، ولأنّ الاستعمال فيهما الّذي هو مستند التوقّف أعمّ من </w:t>
      </w:r>
    </w:p>
    <w:p>
      <w:pPr>
        <w:pStyle w:val="BookText"/>
        <w:rPr/>
      </w:pPr>
      <w:r>
        <w:rPr>
          <w:rFonts w:ascii="Amiri" w:hAnsi="Amiri" w:eastAsia="Amiri" w:cs="Amiri"/>
          <w:color w:val="111111"/>
          <w:sz w:val="28"/>
          <w:sz w:val="28"/>
          <w:szCs w:val="28"/>
          <w:rtl w:val="true"/>
          <w:lang w:bidi="ar-SA"/>
        </w:rPr>
        <w:t>الاشتراك والحقيقة والمجاز مع عدم التمييز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فلجواز الاشتراك بين الوجود والعدم إن اريد به ما يعمّ العدم والملكة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الدخول والخروج أمران وجوديّان فلا مانع من الجواز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التردّد بين النفي والاثبات قبل استماع الكلام الخبري الحاصل لكلّ أحد غير التردّد بين المعنى المراد من اللفظ المفرد قبل إطلاقه ، فإنّ الثاني غير معقول لأنّه عبارة عن تردّد السامع فيما أراده المتكلّم من اللفظ أهو الأمر الوجودي أو الأمر العدمي من معنيي المشترك؟ فكيف يعقل قبل إطلاقه ، مع أنّ فائدة الوضع الاشتراكي تحصل عند وجود القرينة المعيّنة للمراد كما في سائر صور الاشتراك ، إذ ليس الغرض من الوضع الاشتراكي أن يحصل الدلالة على المعنى المراد بعينه مطلقا ولو مع التجرّد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الظهور اللفظي في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رجّحناه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ينافيه غلبة عدم الدخول باعتبار القرينة إن سلّمناها ، كما ادّعاها ابن هشام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فرّق في المغني بينها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معها قرينة تقتضي دخول ما بعدها أو عدم دخوله حمل على الدخول ، ويحكم في مثل ذلك لما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الدخول حملا على الغالب في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الصحيح في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غلبة استعمال لفظ مع القرينة في معنى مجازي لا تزاحم ظهوره في المعنى الحقيقي مع عدمها كما حقّق في محلّه ، فلا وجه 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الدخول مع عدم القرينة على الدخول ، فالفرق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ما ذكرناه الغلبة المدّعاة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الدخول ، بل قد ينفى الخلاف فيها عن الدخول كما عن الشيخ شهاب الدين القرافي النحويّ على ما نقله عنه في المغني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زعم أنّه لا خلاف في وجوب دخول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ردّه فيه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كما ذكر بل الخلاف فيها مشهور ، وإنّما الاتّفاق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لا الخافضة والفرق أنّ العاطفة بمنزلة الواو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مفاتيح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صرّح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الانتهاء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 الأصل دلالتها على انتهاء الكيفيّة ، تمسّكا بتبادره منها عند الإطلاق وغلبة استعمالها فيه الموجبة للظنّ بلحوق المشكوك فيه ، وأنّها لو كانت لانتهاء الكميّة لوجب اضمار ما يتعلّق </w:t>
      </w:r>
    </w:p>
    <w:p>
      <w:pPr>
        <w:pStyle w:val="BookText"/>
        <w:rPr/>
      </w:pPr>
      <w:r>
        <w:rPr>
          <w:rFonts w:ascii="Amiri" w:hAnsi="Amiri" w:eastAsia="Amiri" w:cs="Amiri"/>
          <w:color w:val="111111"/>
          <w:sz w:val="28"/>
          <w:sz w:val="28"/>
          <w:szCs w:val="28"/>
          <w:rtl w:val="true"/>
          <w:lang w:bidi="ar-SA"/>
        </w:rPr>
        <w:t>به ، لأنّها من الحروف الجارّة الّتي تحتاج إلى المتعلّق وليس في الكلام المذكور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جماعة من الأصحاب كالمحقّق الثاني والسيوري وخاله المجلسي القول بكونها مجملة في الدلالة على أحد الأمرين لاستعمالها فيهما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أراد من انتهاء الكميّة انتهاء نفس المسافة مكانا أو زمانا بمعنى الامتداد الخطّي والامتداد الزماني ، لكونهما من مقولة الكمّ المتّصل القارّ بالذات كالأوّل أو الغير القارّ بالذات كالثاني ، ومن انتهاء الكيفيّة انتهاء الفعل المتعلّق بهما بنحو من أنحاء التعلّق كالسير في الأرض والصوم في النهار ، فإنّه لتعلّقه بأحدهما كيفيّة عارضة له ، فيكون الخلاف في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الانتهاء الملازم للآخريّة هل هي ظاهرة في الجزء الأخير من الفعل الواقع في المسافة أو لا ظهور لها فيه؟ بل غايتها الدلالة على أصل الانتهاء المردّد بين الجزء الأخير من الفعل والجزء الأخير من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ثمرة الخلاف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من حيث ظهورها في وجوب الابتداء في الغسل من الأصابع والانتهاء إلى المرفقين وعدمه ، فعلى قول الجماعة بإجمال الدلالة كان مفادها مردّدا بين انتهاء الغسل وانتهاء المغسول ، فقد ترى بعضهم في باب الوضوء أنّه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المغسول لينطبق الآية على مذهب أصحابنا الإماميّة من وجوب الابتداء من المرافق ، ومن يجعلها ظاهرة في انتهاء الفعل يحملها في الآية عليه من باب التأويل ، نظرا إلى الإجماعات المنقولة والوضوءات البيانيّة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النصوص المعتبرة أنّه ليس تأويلها هكذا 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فينهض ذلك شاهدا بصدق ما ادّعاه السيّد في المفاتيح من ظهورها في انتهاء الكيفيّة ، أعني الفعل لا نفس المسافة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الحقّ الّذي لا محيص عنه ، لما بيّنّاه في المسألة السابقة من تبادر تحديد الفعل المغيّا في أوّله وآخره من الكلام المشتمل على حرفي الابتداء والانتهاء ، فيقصد من حرف الانتهاء بيان آخر الفعل وهو الجزء الأخير منه المقارن لمدخول الحرف إن كان من جنس ما قبله ، أو لما قبل مدخولها إن غاير ما قبله في الجنس</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سابقا من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الوضع العامّ وضعا للنسبة بين </w:t>
      </w:r>
    </w:p>
    <w:p>
      <w:pPr>
        <w:pStyle w:val="BookText"/>
        <w:rPr/>
      </w:pPr>
      <w:r>
        <w:rPr>
          <w:rFonts w:ascii="Amiri" w:hAnsi="Amiri" w:eastAsia="Amiri" w:cs="Amiri"/>
          <w:color w:val="111111"/>
          <w:sz w:val="28"/>
          <w:sz w:val="28"/>
          <w:szCs w:val="28"/>
          <w:rtl w:val="true"/>
          <w:lang w:bidi="ar-SA"/>
        </w:rPr>
        <w:t xml:space="preserve">مدخولها والفعل المقيّد بالغاية بمعنى المسافة ، من حيث كون الأوّل منتهي إليه للثاني ،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الانتهاء بالمعنى الملازم للآخريّة وصف في الجزء الأخير من الفعل المغيّا ،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معروضه أو ظرفه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الأصل بمعنى الظاهر فلا يصرف عنه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جعلها لانتهاء نفس المسافة كما في الآية على تقدير كون تنزيلها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التجوّز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بجعلها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لقرينة دعت إلى التزام إضمار ما يكون متعلّقا للجارّ والمجرور ، على أن يكون ذلك العامل المقدّر حالا مؤكّدة لمعمول الفعل وهو أصل المسافة كما أشار إليه السيّد المتقدّم </w:t>
      </w:r>
      <w:r>
        <w:rPr>
          <w:rStyle w:val="FootnoteAnchor"/>
          <w:rtl w:val="true"/>
        </w:rPr>
        <w:footnoteReference w:id="213"/>
      </w:r>
      <w:r>
        <w:rPr>
          <w:rFonts w:ascii="Amiri" w:hAnsi="Amiri" w:eastAsia="Amiri" w:cs="Amiri"/>
          <w:color w:val="111111"/>
          <w:sz w:val="28"/>
          <w:sz w:val="28"/>
          <w:szCs w:val="28"/>
          <w:rtl w:val="true"/>
          <w:lang w:bidi="ar-SA"/>
        </w:rPr>
        <w:t xml:space="preserve">في استدلاله الثاني ، ضرورة أنّه إذا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نفس المسافة لا الفعل المغيّا لم يكن عاملها ذلك الفعل ، فلا بدّ من تقدير عامل تتعلّق به ، فيكون تقدير الآية على التأويل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إغسلوا أيديكم كائنة إلى المرافق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احتمل نحو هذا التأويل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استظهارا له من دليل جواز النكس في المسح فيكون تقدير ذلك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امسحوا أرجلكم كائنة إلى الكعبين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ينقدح ما في مستند القول بإجمال الدلالة على أحد الأمرين من الاستعمال فيهما ، فإنّ الاستعمال في انتهاء الكمّيّة في بعض الأحيان لقرينة لا يعارض الظهور اللفظي فيما لا قرينة فيه ، على أنّه لم يثبت في الاستعمالات ما ينافي ذلك الظهور إلاّ عدّة أمثلة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ذرعت الأرض إلى المكان الفلاني ، وملكتها من الشام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المسجد إلى الموضع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أوجبت عروض الاشتباه وتوهّم الإجمال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في هذه الأمثلة أيضا في نفسه ظاهر فيما ذكرناه ، على أنّ القرينة الخارجيّة من عادة ونحوها قامت فيها على أنّ غرض المتكلّم لم يتعلّق فيها إلاّ بإفادة وقوع أصل الفعل من غير قصد إلى إفادة أوّله ولا آخره ، مع أنّ كثيرا من الاستعمالات ما لا تتحمّل كونها لانتهاء الكمّيّة فقط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إضرب زيدا إلى أن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 ضرورة أنّه لو لا قيام زيد ودخول الليل والشام ما اتّصل به أو وقع فيه الجزء الأخير من الضرب والصيام والذهاب مع بقاء الذهاب على حقيقته ولم يتجوّز فيه بإرادة الخروج لزم في الأوّلين تقدّم حدوث الشيء على عدمه ، وفي الأخير تقدّم وجود الشيء على زمان وجوده ، والكلّ محال والملازمة تظهر بالتأمّل</w:t>
      </w:r>
      <w:r>
        <w:rPr>
          <w:rFonts w:eastAsia="Amiri" w:cs="Amiri" w:ascii="Amiri" w:hAnsi="Amiri"/>
          <w:color w:val="111111"/>
          <w:sz w:val="28"/>
          <w:szCs w:val="28"/>
          <w:rtl w:val="true"/>
          <w:lang w:bidi="ar-SA"/>
        </w:rPr>
        <w:t xml:space="preserve">. </w:t>
      </w:r>
      <w:bookmarkStart w:id="195" w:name="pg15527_176183"/>
    </w:p>
    <w:p>
      <w:pPr>
        <w:pStyle w:val="BookText"/>
        <w:rPr/>
      </w:pPr>
      <w:bookmarkEnd w:id="195"/>
      <w:r>
        <w:rPr>
          <w:rFonts w:ascii="Amiri" w:hAnsi="Amiri" w:eastAsia="Amiri" w:cs="Amiri"/>
          <w:color w:val="111111"/>
          <w:sz w:val="28"/>
          <w:sz w:val="28"/>
          <w:szCs w:val="28"/>
          <w:rtl w:val="true"/>
          <w:lang w:bidi="ar-SA"/>
        </w:rPr>
        <w:t xml:space="preserve">فهذه الأمثلة ونظائرها صريحة في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الكيفيّة وهو الفعل المتعلّق بالمسافة ، فتفيد الجزء الأخير من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8594355_2142443653"/>
      <w:bookmarkStart w:id="197" w:name="_Toc66"/>
      <w:bookmarkEnd w:id="196"/>
      <w:r>
        <w:rPr>
          <w:rtl w:val="true"/>
        </w:rPr>
        <w:t>مفهوم الحصر</w:t>
      </w:r>
      <w:bookmarkEnd w:id="197"/>
    </w:p>
    <w:p>
      <w:pPr>
        <w:pStyle w:val="BookText"/>
        <w:rPr/>
      </w:pPr>
      <w:r>
        <w:rPr>
          <w:rFonts w:ascii="Amiri" w:hAnsi="Amiri" w:eastAsia="Amiri" w:cs="Amiri"/>
          <w:color w:val="111111"/>
          <w:sz w:val="28"/>
          <w:sz w:val="28"/>
          <w:szCs w:val="28"/>
          <w:rtl w:val="true"/>
          <w:lang w:bidi="ar-SA"/>
        </w:rPr>
        <w:t>ومن المفاهيم المذكورة في الكتب الاصوليّة مفهوم الحصر الّذي تركه المصنّف هنا ، ولعلّه لشذوذ المخالف في ثبوته وندور منكره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الإضافة هنا نظير الإضافة فيما تقدّم من مفهوم الشرط ومفهوم الوصف ومفهوم الغاية ، فيراد به مفهوم الكلام المشتمل على الحصر كمفهوم الكلام المشتمل على الشرط أو الوصف أو الغاية ، فالمضاف إليه ليس بعين المضاف ليكون الإضافة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شيء وهو قصر صفة على موصوف أو قصر موصوف على صفة ، ومفهومه شيء آخر وهو نفي تلك الصفة عن غير هذا الموصوف أو نفي هذا الموصوف عن غير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القول بكون الحصر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تفسيره بالنفي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إتّجه كونها بيانيّة على حدّ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ونزاعهم في إثبات دلالة الكلام على ذلك النفي ونفيها سواء جعلناه نفس الحصر أو جعلنا الحصر عبارة عن الإثبات الملازم للنفي ، ولا ينافيه كون أدلّة الباب إثباتا ونفيا متعرّضة للدلالة على الحصر ونفيها ، لرجوعه على الاعتبارين إلى الملازمة بين الإثبات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المدلول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تقدير ثبوت الملازمة مدلول 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النكتة في تعرّض القوم لذكر الحصر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دون ذكر الحصر بالنفي والاستثناء ، لكون الدلالة على الحصر في الأوّل التزاميّة يمكن إدراجها في عداد المفاهيم ، بخلاف الثاني لكون كلّ من الحكمين الإيجابي والسلبي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 كلام استثنائي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مدلولا عليه بالمطابقة مع كون موضوعه مذكورا في الكلام ، وإن لم يكن ملفوظا كما في الاستثناء المفرّغ ، فيكون من قبيل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صنعه بعض الفضلاء من جعله مفهوم الحصر على أقسام منها مفهوم الاستثناء ليس بسديد ، ودعوى كون الحصر بالاستثناء ممّا يسمّى مفهوما في عرفهم وإن لم يساعد عليه حدودهم غير مسموعة ، حيث لا شاهد عليها من كلماتهم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فعنوان كلامهم في هذا الباب على ما حرّره جماعة من أواخر أصحابنا أن </w:t>
      </w:r>
    </w:p>
    <w:p>
      <w:pPr>
        <w:pStyle w:val="BookText"/>
        <w:rPr/>
      </w:pPr>
      <w:r>
        <w:rPr>
          <w:rFonts w:ascii="Amiri" w:hAnsi="Amiri" w:eastAsia="Amiri" w:cs="Amiri"/>
          <w:color w:val="111111"/>
          <w:sz w:val="28"/>
          <w:sz w:val="28"/>
          <w:szCs w:val="28"/>
          <w:rtl w:val="true"/>
          <w:lang w:bidi="ar-SA"/>
        </w:rPr>
        <w:t xml:space="preserve">يقدّم الوصف العامّ على الموصوف الخاصّ خبرا له بحمل ذلك الموصوف على الوصف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وهم أوقعهم فيه ما في عبارة الحاجبي في المختصر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مفهوم الحصر فمثل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قرينة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في تهذيب العلاّمة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الحصر حجّة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ففي كلام جماعة ما يعطي كون معقد البحث بالنسبة إلى المبتدأ مع اعتبار كونه معرّفا أعمّ من كونه وصفا أو غير وصف ، وبالنسبة إلى الخبر الخاصّ أعمّ من كونه علما أو 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التفتازاني في شرح عبارة الحاجبي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بالحصر هنا بعض أنواعه وهو أن يعرّف المبتدأ بحيث يكون ظاهرا في العموم سواء كان صفة أو اسم جنس ، ويجعل الخبر ما هو أخصّ منه بحسب المفهوم سواء كان علما أو غير علم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في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صديقي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ما في الكواكب الضيائيّة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تصريحه بالتعميم في تعريف المبتدأ بالقياس إليه باللام أو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بيان المختصر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في أنّه إذا جعل لفظ كلّي معرّف بالإضافة أو باللام مخبرا عنه وأحد جزئيّاته مخبرا به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صديقي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قرينة تفيد العهد هل يدلّ على حصر ذلك الكلّي في الجزئي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هو التعميم لشهادة الوجدان بعدم مدخليّة لخصوصيّة الوصف والعلم في إفادة الحصر وعدمه ، مع تصريح الجماعة بالتعميم ، مضافا إلى جريان كافّة الأدلّة المقامة على دعوى الحصر في المعنى العامّ بجميع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في عبارة الحاجبي والعلاّمة لظهور إرادتهما المثال كما هو الحال في عبارة البيان مع تصريحه بتعميم العنوان ، وربّما يتسرّى بجعل المراد من العنوان ما اشتمل على تقديم ما حقّه التأخير ، فيشمل تقديم المفعول والحال والتميز والخبر ونحوه كما عن المازندراني وغيره احتماله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الباغنوي كونه أصوب ، وهذا ممّا لا شاهد له بل ظاهر كلماتهم وخلوّ أمثلتهم ومساق أدلّتهم يشهد بخلافه ، هذا مع ضعف القول بالحصر بمطلق تقديم ما حقّه التأخير إن اريد به الاطّراد أو الظهور اللفظي لكثرة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كالاهتمام والتبرّك </w:t>
      </w:r>
    </w:p>
    <w:p>
      <w:pPr>
        <w:pStyle w:val="BookText"/>
        <w:rPr/>
      </w:pPr>
      <w:r>
        <w:rPr>
          <w:rFonts w:ascii="Amiri" w:hAnsi="Amiri" w:eastAsia="Amiri" w:cs="Amiri"/>
          <w:color w:val="111111"/>
          <w:sz w:val="28"/>
          <w:sz w:val="28"/>
          <w:szCs w:val="28"/>
          <w:rtl w:val="true"/>
          <w:lang w:bidi="ar-SA"/>
        </w:rPr>
        <w:t>والاستلذاذ وغير ذلك ممّا قرّر في محلّه ، وإن اريد به كونه كذلك في بعض الأحيان لقرينة المقام فهو مسلّم ولكنّه لا ينفع في إثبات الدلالة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والقضيّة المعروفة عن أهل المعاني من أنّ تقديم ما حقّه التأخير يفيد الحصر لا تفيد أزيد من ذلك ، مع أنّ المازندراني لم يذكره إلاّ احتمالا لا اختيارا ولذا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عرفت من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أنسب ، 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كثيرا ممّا اشتمل عليه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ذكر في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الحصر في كثير من الأوقات كما صرّح به الحاجبي في شرح المفصّل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حكي عن الباغنوي أيضا ، مع أنّه يمكن أنّ المراد ممّا ذكر في الاحتمال ضبط موارد المفهوم من جهة الحصر ، على معنى أنّ كلّ مورد يثبت فيه الحصر ولو كان ممّا اشتمل على تقديم ما حقّه التأخير فهو من محلّ مفهوم الحصر ، لا بيان أنّ كلّما اشتمل على ذلك فهو ممّا يفيد الحصر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فالأقرب بعنوان المسألة بملاحظة عباراتهم ومصبّ أدلّتهم إنّما هو إرادة ما عرفت عن التفتازاني دون ما هو أخصّ أو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كلام جماعة صراحة وظهورا أنّ في المسألة خلافين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دلالة هذا التركيب باعتبار اشتماله على العدول عن الترتيب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تقديم الخاصّ مبتدأ وتأخير العامّ خبرا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الدلالة على تقديرها منطوقيّة أو مفهوميّة ، وفي بيان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أجمله الحاجبي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الحصر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بحسب المنطوق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بحسب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نسب إلى ظاهر بعضهم الوقف ، فالمسألة إذن رباعيّ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 عن الحنفيّة والقاضي أبي بكر وجماعة من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بالدلالة على الإطلاق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المنية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من الفقهاء والغزالي ، وهو خيرة العلاّمة والبهائي وكافّة أصحابنا المتأخّرين ويعزى إلى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ذلك بين علماء المعاني تمسّكا باستعمال الفصحاء ولا في عكسه أيضا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العالم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قال صاحب المفتاح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المنطلق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يفيدان حصر </w:t>
      </w:r>
    </w:p>
    <w:p>
      <w:pPr>
        <w:pStyle w:val="BookText"/>
        <w:rPr/>
      </w:pPr>
      <w:r>
        <w:rPr>
          <w:rFonts w:ascii="Amiri" w:hAnsi="Amiri" w:eastAsia="Amiri" w:cs="Amiri"/>
          <w:color w:val="111111"/>
          <w:sz w:val="28"/>
          <w:sz w:val="28"/>
          <w:szCs w:val="28"/>
          <w:rtl w:val="true"/>
          <w:lang w:bidi="ar-SA"/>
        </w:rPr>
        <w:t>الانطلاق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ضعفه التفتازاني أيضا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كون هذا الحصر مفهوما لا منطوقا فممّا لا ينبغي أن يقع فيه خلاف ، للقطع بأنّه لا نطق بالنفي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 لا سترة عليه ، بناء على ما قرّرناه من ضابط الفرق بين المنطوق والمفهوم واستفدناه من حدّهم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عليه التفتازاني في العبارة المذكورة كما لا يخفى على المتأمّل ، فإنّ المفهوم هنا على تقدير دلالة الكلام على الحصر إنّما هو انتفاء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أو جنسا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عدا الخبر الخاصّ ، وموضوعه غير مذكور فيه فيكون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الخلاف المذكور فمبناه على الخلاف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فسّره بنفي الحكم عن غير المذكور يجعله مفهوما ، ومن جعله منطوقا جعله عبارة عن الإثبات القصري ، والظاهر أنّه أراد به الإثبات المقيّد بالنفي المذكور على وجه خروج القيد ودخول التقيّد ، ليكون هذا المدلول الالتزامي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إلى أنّ الحصر منطوق لكونه حكما لشيء مذكور ، لا أنّ النفي اللازم له مع اندراجه في ضابط المفهوم 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التفسير أظهر استظهارا من عباراتهم كقصر الصفة على الموصوف ، وقصر الموصوف على الصفة ، وحبس المبتدأ في الخبر وقصره عليه وحصره فيه ، وما أشبه ذلك لظهور الجميع في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الأمر الوجودي وهو الإثبات المقيّد حسبما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التركيبيّة في نوع المركّب الّذي قدّم فيه الاسم العامّ مخبرا عنه لما هو أخصّ منه خبرا موضوعة بالوضع العامّ لجزئيّات النسبة بين الأخصّ والأعمّ ، من حيث إثبات الأخصّ للأعمّ مقيّدا بنفي الأعمّ عمّا عدا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الأعلام كونه مركّبا من الإثبات والنفي ، حيث قال في مقام تحقيق الخلاف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والصواب ترك هذا النزاع ، لأنّ الحصر معنى مركّب من نفي وإثبات ، وما له المدلول مذكور في أحدهما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فيستفاد المجموع من المجموع ، وإن جعل عبارة عن نفي المذكور عن الغير فلا ريب أنّه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وقضيّة كلامه كون الحصر مركّبا من المنطوق والمفهوم ، لا أنّه منطوق فقط ولا أنّه مفهوم كذلك ، وهذا كما ترى قول ثالث في الخلاف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مراده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فيستفاد المجموع من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المجموع من العقد الإيجابي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إثبات الحكم للمذكور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نفيه عن غير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القضيّة الملفوظة والعدول فيها عن الترتيب الطبيعي ، فيكون الحصر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صديقي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الّذي هو عبارة عن مجموع العقدين حكما لشيء مذكور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وشيء غير مذكور وهو ما عدا زيد ، والأوّل مستفاد من القضيّة وهو المنطوق ، والثاني مستفاد من العدول فيها من الترتيب الطبيعي وهو المفهوم ، فصار الحصر مركّبا من المنطوق والمفهوم ، وإنّما عبّرنا عن الجزء الثاني من المجموع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ما تقدّم في كلامه من الاستدلال على الحصر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فيستفاد منه الحصر لأنّ الترتيب الطبيعي خلافه والعدول عنه إنّما هو لذلك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تحقيق الحال في النزاع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النزاع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فيه القول بالحصر المدّعى عليه اتّفاق علماء المعاني ، لتبادر الحصر من نحو هذا التركيب في متفاهم العرف كما يرشد إليه الوجدان السليم والطبع الصحيح ، والمنكر له كابر وجدانه ، بل هذا التبادر ثابت في نوع هذا التركيب من سائر اللغات أيضا ولا اختصاص له بلغة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الخبر ظاهر في الصدق كما يشهد به طريقة العرف في تصديق كلّ مخبر ما لم يقم على كذبه حجّة أو أمارة ، والكذب فيه احتمال عقليّ لا يزاحم الظهور ، واحتمال الصدق والكذب في تعريف الخبر اريد به مطلق الاحتمال لا خصوص المساوي منه ، فلو كان لجنس الذات المتّصفة بالأمارة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آخر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لزم الإخبار عن الأعمّ بالأخصّ وهو كذب ينفيه الظاهر ، ضرورة أنّ 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جنس الذات المتّصفة بالأمارة نسبة لها خارج لا تطابقه بالفرض ، وهو أنّ جنس الذات المتّصفة بالأمارة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الذات المتّصفة بالأمارة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لنسبته خارج لا تطابقه ، وهو أنّ الذات المتّصفة بالأمارة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ذلك ينزّل ما في كلام جماعة منهم العلاّمة والعميدي في التهذيب والمنية وغيرهما من الاحتجاج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مفهوم الحصر حجّة لزم الإخبار بالأخصّ عن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نظرهم في بطلان التالي إلى غير جهة الكذب من الاستحالة العقليّة ، فإنّ الإخبار بزيد عن الأمير يقتضي باعتبار الحمل كون الأمير موجودا بعين وجود زيد ، فلو عمّ الأمير في الخارج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كعمرو وبكر وخالد مثلا 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غيره وهو محال واستحالته تقتضي أن لا تعمّ الأمارة غير زيد ولا توجد في سواه ، وهذا هو معنى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بطلان الإخبار بالأخصّ عن الأعمّ بكلّ من الوجهين المذكورين يقتضي عدم كون جنس الذات المتّصفة بالأمارة بحسب الخارج أعمّ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بحسب الذهن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ينافي كونه أعمّ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المأخوذ في عنوان المسألة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كون الإخبار عنه به إخبارا عن الأعمّ بالأخصّ كما هو مفاد الدليل بعد تسليم الملازمة وبطلان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الكذب أو المحال على تقدير الصدق إنّما يلزم لو كان المفرد المضاف أو الألف واللام للعموم وهو ممنوع ، بل هما ظاهران في البعض وحينئذ يكون 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الأمير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العالم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صديقي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كونهما للعموم وكان مقصودا للمتكلّم إلتزمنا كونه كاذبا على تقدير تعدّد العلماء والامراء والأصدقاء ولا يلزم المحال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الابتناء ومنع الظهور ، لظهور المفرد المضاف والمفرد المعرّف باللام في تعريف الجنس ، والإخبار عن الجنس الأعمّ بحسب الخارج بالأخصّ يوجب الكذب أو المحال ، ولا حاجة إلى جعلهما للعموم إن اريد به الاصولي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الظهور في البعض إن كانت باعتبار الوضع فهي مردودة على مدّعيها ، وإن كانت باعتبار القرينة فهي باطلة بدليل الخلف ، لأنّ المأخوذ في عنوان المسألة كما عرفت بملاحظة عباراتهم انتفاء قرينة العهد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أهل العرف من جميع اللغات في المحاورات والمخاطبات على استعمال هذا النوع من الخبر في غالب موارده فيما كان أصل العنوان </w:t>
      </w:r>
    </w:p>
    <w:p>
      <w:pPr>
        <w:pStyle w:val="BookText"/>
        <w:rPr/>
      </w:pPr>
      <w:r>
        <w:rPr>
          <w:rFonts w:ascii="Amiri" w:hAnsi="Amiri" w:eastAsia="Amiri" w:cs="Amiri"/>
          <w:color w:val="111111"/>
          <w:sz w:val="28"/>
          <w:sz w:val="28"/>
          <w:szCs w:val="28"/>
          <w:rtl w:val="true"/>
          <w:lang w:bidi="ar-SA"/>
        </w:rPr>
        <w:t xml:space="preserve">معلوما للسامع والمعنون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الموصوف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له ، بأن يعلم وجود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الصديق للمتكلّم في الخارج ولا يعلم بالّذي هو موصوف به ، إمّا لجهله البسيط كما لو كان غافلا أو لجهله المركّب كما لو كان معتقدا له في غير من هو له ، أو لجهله بالانفراد كما لو كان معتقدا للشركة أو لجهله بالتعيين كما لو كان متردّدا ، فيأتي المتكلّم في جميع هذه الصور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أو العالم أو صديقي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لإزالة جهل السامع ، فيفيد الحصر في الجميع بالنصوصيّة في غير الصورة الاولى من باب قصر القلب أو الأفراد أو التعيين والظهور فيها ، فلولا دلالة هذا النوع من الخبر باعتبار نوع هذا التركيب على الحصر لما اطّرد استعماله في الصور المذكورة ، أو لما تجرّد فيها عن 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ينقدح أنّ كون الاسم الأوّل في هذا التركيب مبتدأ ومخبرا عنه والاسم الثاني خبرا ومخبرا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من فحول أهل الفنّ منهم التفتازاني في عبارته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ينبغي أن يختلف فيه كما نقله بعض الأعاظم ، وأنّ القول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الوصف خبرا والموصوف مبتدأ كما عن العلاّمة والفخري وارد على خلاف التحقيق ، إذ الضرورة بالنظر إلى طريقة العرف قاضية بخلافه ، لاستقرارها على أخذ معلوم العنوان مبتدأ ومجهوله خبرا ، وهذه قاعدة لطيفة صرّح بها غير واحد من أهل العربية وتعرّض لبيانها شيخنا البهائي في كتابه في النحو الموسوم بالصمديّة </w:t>
      </w:r>
      <w:r>
        <w:rPr>
          <w:rStyle w:val="FootnoteAnchor"/>
          <w:rtl w:val="true"/>
        </w:rPr>
        <w:footnoteReference w:id="217"/>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المجهول ثبوته للشيء عند السامع في اعتقاد المتكلّم يجعل خبرا ويؤخّر ، وذلك الشيء المعلوم يجعل مبتدأ ويقدّم ، ولا يعدل عن ذلك في الغالب ، فيقال لمن عرف زيدا باسمه وشخصه ولم يعرف أنّه أخوه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يعرف أنّ له أخا ولم يعرف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فالمبتدأ هو المقدّم في الصورتين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بالجهل في عنوان القاعدة ما يعمّ الساذج والمركّب والجهل بالتفصيل وإن قصر مثاله عن إفادة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كلمات ربّما توهم خلاف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أهل الميزان من أنّ الموضوع في القضيّة ما كان ذاتا والمحمول ما كان وصفا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أيضا من أنّ المراد بالموضوع الفرد وبالمحمول المفهوم ، حتّى أنّه </w:t>
      </w:r>
    </w:p>
    <w:p>
      <w:pPr>
        <w:pStyle w:val="BookText"/>
        <w:rPr/>
      </w:pPr>
      <w:r>
        <w:rPr>
          <w:rFonts w:ascii="Amiri" w:hAnsi="Amiri" w:eastAsia="Amiri" w:cs="Amiri"/>
          <w:color w:val="111111"/>
          <w:sz w:val="28"/>
          <w:sz w:val="28"/>
          <w:szCs w:val="28"/>
          <w:rtl w:val="true"/>
          <w:lang w:bidi="ar-SA"/>
        </w:rPr>
        <w:t xml:space="preserve">ظنّ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 الحقيقي لا يقع محمولا ألبتّة ، بل عن المحقّق الشريف ادّعاء الضرورة في ذلك حيث أحال الأمر فيه إلى مراجعة الفطرة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أيضا من أنّ الموضوع في كلّ قضيّة حمليّة ما كان معروضا والمحمول ما كان 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قضيّة هذه التصريحات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مبتدأ ، لأنّه الذات والفرد والمعروض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يندفع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نظر أهل الميزان وغيرهم من أرباب الصناعات في تمهيد هذه القواعد إلى القضايا المعتبرة في العلوم المؤلّفة على الترتيب الطبيعي الغير الملحوظ فيها سوى المحكوم عليه والمحكوم به والنسبة الحكميّة والحكم ، من غير نظر إلى الحصر ولا إلى ما يفيده ، ولا إلى غيره من مزايا الكلام وخواصّه المرعيّة في مقامات الخطاب ، إذ لا شغل لهم في هذه الامور ، بل رعاية مزايا الكلام وخواصّه من وظيفة أهل العرف في خطاباتهم وتفهيم 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عرفت أنّ بناءهم في تأليف الكلام ورعاية الوضع والحمل عند إفادة الحصر على العدول عن الترتيب الطبيعي ، بل مطلقا على جعل ما جهل ثبوته محمولا وصفا كان أو ذاتا ، مفهوما كان أو فردا ، عارضا كان أو معروضا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المختار من الحصر أيضا أنّ الاسم العامّ صفة كان أو اسم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للماهيّة المقرّرة في نفس الأمر المعرّاة عن ملاحظة الفرد مطلقا ، وأصالة الحقيقة يقتضي الحمل عليها فيما تجرّد عن القرينة الصارفة ، فإذا حكم عليها بشيء دخلت فيه بتمام حصصها ، وإذا كان ذلك الشيء أخصّ منها بحسب المفهوم كان مقتضى الحكم عليها به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يتجاوزه حصّة منها بتحقّقها في غيره ، وإلاّ لما كانت من حيث هي محكوما عليها به وهو خلاف الفرض ، ولا يعنى من الحصر المتنازع فيه إلاّ هذا وبالتأمّل فيما قرّرناه يعلم أنّه لا مدخليّة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الإضافة في إفادة هذا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 ، بل هو من مقتضيات تعلّق الحكم بالماهيّة أخذا بظاهر القضيّة ، واللام أو الإضافة إنّما يؤتى بهما للمحافظة على القاعدة النحويّة من عدم جواز الابتداء بالنكرة إلاّ مع الفائدة ، ولذا يستفاد الحصر من مثل هذا التركيب في موضع حصول الفائدة في الابتداء بالنكرة مع خلوّ الاسم العامّ المتقدّم عن اللام والإضافة ، كما في المثال المعروف المذكور في بعض كتب </w:t>
      </w:r>
    </w:p>
    <w:p>
      <w:pPr>
        <w:pStyle w:val="BookText"/>
        <w:rPr/>
      </w:pPr>
      <w:r>
        <w:rPr>
          <w:rFonts w:ascii="Amiri" w:hAnsi="Amiri" w:eastAsia="Amiri" w:cs="Amiri"/>
          <w:color w:val="111111"/>
          <w:sz w:val="28"/>
          <w:sz w:val="28"/>
          <w:szCs w:val="28"/>
          <w:rtl w:val="true"/>
          <w:lang w:bidi="ar-SA"/>
        </w:rPr>
        <w:t xml:space="preserve">النحو وهو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أهرّ ذاناب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المصرّح به من كون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أهرّ ذاناب إلاّ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الوجوه المذكورة على المختار ما تقدّم من حكاية الشهرة في القول بالحصر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عرفت عن التفتازاني من نفي الخلاف عنه بين علماء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حاجة في إثباته إلى الاحتجاج بما اعتمد عليه بعض الأعلام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الاعتماد عليه عن المحقّق الشريف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بالصفة إن كان هو الجنس فيستحيل حمل الفرد عليه لأنّ الحمل يقتضي الاتّحاد والفرد الخاصّ ليس عين حقيقة الجنس ، فينبغي أن يراد منه مصداقه وهو ليس بفرد خاصّ لعدم العهد وعدم إفادة العهد الذهني فيحمل على الاستغراق ، فيصير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كلّما صدق عليه العالم فهو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يصحّ إلاّ إذا انحصر مصداقه في الفرد لاستحالة اتّحاد الكثيرين مع الواحد ، وذلك إمّا حقيقة كما لو فرض انحصار الأمارة في الخارج ، وإمّا ادّعاء ومبالغة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الشجاع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هو المصداق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ليتوجّه </w:t>
      </w:r>
      <w:r>
        <w:rPr>
          <w:rStyle w:val="FootnoteAnchor"/>
          <w:rtl w:val="true"/>
        </w:rPr>
        <w:footnoteReference w:id="219"/>
      </w:r>
      <w:r>
        <w:rPr>
          <w:rFonts w:ascii="Amiri" w:hAnsi="Amiri" w:eastAsia="Amiri" w:cs="Amiri"/>
          <w:color w:val="111111"/>
          <w:sz w:val="28"/>
          <w:sz w:val="28"/>
          <w:szCs w:val="28"/>
          <w:rtl w:val="true"/>
          <w:lang w:bidi="ar-SA"/>
        </w:rPr>
        <w:t xml:space="preserve">إليه استبشاع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العامّ بمعنى كلّ فرد كاستبشاع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بمعنى كلّ فرد ، ومنع استحالة حمل الفرد على الجنس ، وليس معنى الاتّحاد الحملي كون حقيقة الجنس عين الفرد ، بل معناه اتّحاد الوجود ، وحاصله كون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فردا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وجود الموضوع وإن كان جنسا ، ومعناه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كلما صدق عليه جنس الذات المتّصفة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بالأمارة 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موجود بوجوده ، ولازمه أن لا يصدق على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أن يصدق على غيره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بعض الفضلاء في إيراد على الحجّة المذكورة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على استغراق الأفراد ممّا لا يساعد عليه الذوق ، لبعده عن ظاهر المقام والاستعمال ، إذ ليس المفهوم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صديقي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زعموه ، وكذلك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الرجل كلّ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لاستغراق الأفراد ، إذ ليس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كلّ فرد من أفراد الرجل لظهور ما فيه من الاستبشاع ، مع عدم مساعدة صوغ الكلام عليه ، إذ لو اريد ذلك لكان اللازم تنكير الرجل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يؤتى بها لاستغراق الأبعاض </w:t>
      </w:r>
    </w:p>
    <w:p>
      <w:pPr>
        <w:pStyle w:val="BookText"/>
        <w:rPr/>
      </w:pPr>
      <w:r>
        <w:rPr>
          <w:rFonts w:ascii="Amiri" w:hAnsi="Amiri" w:eastAsia="Amiri" w:cs="Amiri"/>
          <w:color w:val="111111"/>
          <w:sz w:val="28"/>
          <w:sz w:val="28"/>
          <w:szCs w:val="28"/>
          <w:rtl w:val="true"/>
          <w:lang w:bidi="ar-SA"/>
        </w:rPr>
        <w:t xml:space="preserve">حيث يشتمل مدخولها عليها ، وذلك لأنّه قد اخذت حقيقة الرجل فيه مقيّدة باعتبار الخارج ، فاعتبرت من حيث تمام تحقّقها وتحصّلها فيه بقرينة الإشارة إليها باللام ، فإنّ الإشارة تستدعي تعيّن المشار إليه ، ولا تعيّن للماهيّة الخارجيّة عند عدم العهد إلاّ بهذا الاعتبار ، وعلى هذا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مخاطبك قد استكمل هذه الحقيقة الخارجيّة وحاز تمامها ويلزم منه القصر ، نظرا إلى أنّه إذا حاز الكلّ لم يبق لغيره حظّ منها وإلاّ لم يكن حائزا للكلّ بل للبعض ، وإردافه بكلّ الرجل تأكيد لهذا المعنى وتصريح به ، وعلى هذا القياس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الصديق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بدليل صحّة تأكيده بكلّ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حصول مخالفة في المعنى إلاّ في 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أهل القول بعدم الدلالة على الحصر بوجهين ، محصّلهما ما قرّره الفاضل المتقدّم ذكره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مفيدا للحصر لكان العكس وهو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مفيدا له أيضا وأنّهم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شتراك المستند ، فإنّهم تمسّكوا على إفادة الحصر في صورة التقديم بأنّ العالم لا يصلح للجنس ، لأنّه ماهيّة كلّية ويكذب الإخبار عنه بأنّه زيد الجزئي ، ولا للعهد إذ التقدير انتفاؤه ، فيتعيّن الحمل على الاستغراق ، فيفيد أنّ كلّ ما صدق عليه العالم زيد ، وهذا معنى الحصر ، وهو بعينه آت في صورة التأخير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كان الأوّل مفيدا للحصر دون الثاني لكان التقديم والتأخير مغيّرا لمفهوم الكلمة والتالي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 تساوي المركّبين إلاّ في التقديم والتأخير ، فلو اختلفا في إفادة الحصر لكان من جهة ما يختلفان فيه ، لامتناع أن يختلفا من جهة ما يتساويان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التقديم والتأخير إنّما يغيّر الهيئة التركيبيّة دون مداليل المفردات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يقرّر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دلّ الأصل على الحصر لدلّ عليه العكس أيضا ، لأنّ الموضوع والمحمول في الأصل والعكس متّحدان ، فإذا تساويا في الأصل تساويا في العكس أيضا ، واللازم باطل بالاتّفاق وكذا الملزوم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عن الأوّل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نقول بالموجب ونمنع بطلانه ، والسند ما قرّره علماء المعاني من أنّ تعريف المسند ممّا يفيد الحصر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للتبادر العرفي كما تقدّم في الأصل ، ولعلّه مستند علماء المعاني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الاتّفاق على بطلانه بمكان من المنع ، كيف وقد سبق عن التفتازاني ما ينافي ذلك ، مضافا إلى ما حكاه عن صاحب المفتاح من القول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المنطلق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يفيد حصر الانطلاق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حكاه التفتازاني من أنّ الوصف في صورة التقديم مبتدأ محكوم عليه فيراد به الذات الموصوفة بالوصف ، وفي صورة التأخير هو خبر محكوم به ، فيراد به مفهوم ذات مّا موصوفة بذلك الوصف وهذا عارض للذات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القدر يندفع الدليل ، لأنّ 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الوجود مع الذات الموصوفة يفيد الحصر بخلاف اتّحاده مع عارض له ، فإنّه لا يمنع اشتراك المعروضات فيه واتّحاد كلّ منها لحصّة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 فإنّ جعل الوصف في صورة العكس بمعنى ذات مّا موصوفة ممّا لم يتحقّق معناه ، لأنّه ليس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بني على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الذهني فمدخوله في معنى النكرة وإن لم يكن في اللفظ نكرة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مجاز لا يصار إليه من غير قرينة ، مع ابتناء الجواب على ما لا حاجة له إلى هذا التكلّف ، وهو ما تقدّم من الفرق بين الموضوع والمحمول من كون الثاني عارضا والاوّل معروضا ، وهذا الاعتبار يتمّ على تقدير 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فإنّ معروض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يستحيل أن يتحقّق 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عارضه ، ضرورة أنّ كونه معروضا للوصف بالمعنى الجنسي لا يمنع شركة المعروضات الاخر فيه من باب الشركة في العرض العامّ ، أو من باب الشركة في المفهوم الكلّي على معنى صدقه على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ينقدح التحقيق في الجواب بالفرق ، فإنّ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الحمل المقتضي لاتّحاد المحمول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كونه موجودا بعين وجوده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زيدا موجود بعين وجود العالم بمعنى جنس الذات الموصوفة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من ذلك أن لا يؤخذ صفة العلم 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أن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وهو محال ، ومرجعه إلى كون الجزئي ممتنع الصدق على الكثيرين ، ومعنى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المذكور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جنس الذات الموصوفة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بعين وجود زيد ، ومرجعه إلى أنّ كلّ ما 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عليه العالم وهذا لا ينافي أن </w:t>
      </w:r>
    </w:p>
    <w:p>
      <w:pPr>
        <w:pStyle w:val="BookText"/>
        <w:rPr/>
      </w:pPr>
      <w:r>
        <w:rPr>
          <w:rFonts w:ascii="Amiri" w:hAnsi="Amiri" w:eastAsia="Amiri" w:cs="Amiri"/>
          <w:color w:val="111111"/>
          <w:sz w:val="28"/>
          <w:sz w:val="28"/>
          <w:szCs w:val="28"/>
          <w:rtl w:val="true"/>
          <w:lang w:bidi="ar-SA"/>
        </w:rPr>
        <w:t xml:space="preserve">يصدق العالم على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وجود صفة العلم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المحكوم عليه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تسرّيه إلى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المحكوم عليه بذلك الوصف لا يمنع من تسرّيه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بتغيّر المفهوم مجرّد القصد إلى الذات الموصوفة عند التقديم وإلى العارض الّذي هو ذات موصوفة عند التأخير فلا نسلّم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وهو لازم عند انعكاس القضيّة ، ضرورة أنّ المراد بالموضوع الذات وبالمحمول المفهوم ، وإن اريد به غير هذا فلا نسلّم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الاختلاف بينهما في إفادة الحصر وعدمها وإن كان حاصلا من جهة التقديم والتأخير ، غير أنّه ليس تغييرا في معنى مفردات المركّب ، بل هو تغيير في معنى الهيئة التركيبيّة الّتي يعترف الخصم بتطرّق التغيير إليها بالتقديم والتأخير ، ضرورة أنّ الحصر وعدمه من صفات النسبة وأحوالها وهي من مداليل الهيئة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يراد في صورة التقديم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الوصف على وجه لا يتعدّاه إلى غيره وفي صورة التأخير نسبة الوصف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يمنع شركة الغير معه فيه ، وهذا ممّا لا ضير فيه ولا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 جميع ما قرّرناه تبيّن الحقّ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أيضا ممّا يفيد الحصر ما لم يقم من الخارج ما يكشف عن خلافه ، لأنّه المتبادر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من جهة العدول في المحمول عن التنكير إلى التعريف ، ضرورة أنّه لو كان المقصود من الحمل مجرّد صدق هذا الجنس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فرد منه تمّ ذلك بحمل المنكر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التعريف لغوا ، فعلم منه أنّ المقصود أنّ زيدا هو حقيقة الأمير وماهيّته ، على معنى أنّه حاز تمام الماهيّة واستكمل جميع حصصها فيفيد الحصر الّذي هو فروضه كما تنبّه عليه بعض الأعلام أيضا </w:t>
      </w:r>
      <w:r>
        <w:rPr>
          <w:rStyle w:val="FootnoteAnchor"/>
          <w:rtl w:val="true"/>
        </w:rPr>
        <w:footnoteReference w:id="222"/>
      </w:r>
      <w:r>
        <w:rPr>
          <w:rFonts w:ascii="Amiri" w:hAnsi="Amiri" w:eastAsia="Amiri" w:cs="Amiri"/>
          <w:color w:val="111111"/>
          <w:sz w:val="28"/>
          <w:sz w:val="28"/>
          <w:szCs w:val="28"/>
          <w:rtl w:val="true"/>
          <w:lang w:bidi="ar-SA"/>
        </w:rPr>
        <w:t>وحكى الإشارة إليه عن المحقّق الشريف في بعض حواشيه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تقدّم عن التفتازاني وما حكاه عن صاحب المفتاح وما اشتهر عن علماء المعاني من أنّ تعريف المسند كتعريف المسند إليه في إفادة الحصر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على الفطن العارف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صديقي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bookmarkStart w:id="198" w:name="pg15527_176195"/>
    </w:p>
    <w:p>
      <w:pPr>
        <w:pStyle w:val="BookText"/>
        <w:rPr/>
      </w:pPr>
      <w:bookmarkEnd w:id="198"/>
      <w:r>
        <w:rPr>
          <w:rFonts w:ascii="Amiri" w:hAnsi="Amiri" w:eastAsia="Amiri" w:cs="Amiri"/>
          <w:color w:val="111111"/>
          <w:sz w:val="28"/>
          <w:sz w:val="28"/>
          <w:szCs w:val="28"/>
          <w:rtl w:val="true"/>
          <w:lang w:bidi="ar-SA"/>
        </w:rPr>
        <w:t xml:space="preserve">ذلك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صديق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الحصر لانتفاء الوجوه المتقدّمة الجارية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كون الإضافة كاللام في إفادة التعريف فيكون ذلك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الإضافة في مثله لفظية فلا تفيد سوى التخفيف كما قرّر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8594357_2142443653"/>
      <w:bookmarkStart w:id="200" w:name="_Toc67"/>
      <w:bookmarkEnd w:id="199"/>
      <w:r>
        <w:rPr>
          <w:rtl w:val="true"/>
        </w:rPr>
        <w:t xml:space="preserve">مفهوم </w:t>
      </w:r>
      <w:r>
        <w:rPr>
          <w:rtl w:val="true"/>
        </w:rPr>
        <w:t xml:space="preserve">« </w:t>
      </w:r>
      <w:r>
        <w:rPr>
          <w:rtl w:val="true"/>
        </w:rPr>
        <w:t xml:space="preserve">إنّما </w:t>
      </w:r>
      <w:r>
        <w:rPr>
          <w:rtl w:val="true"/>
        </w:rPr>
        <w:t>»</w:t>
      </w:r>
      <w:bookmarkEnd w:id="200"/>
    </w:p>
    <w:p>
      <w:pPr>
        <w:pStyle w:val="BookText"/>
        <w:rPr/>
      </w:pPr>
      <w:r>
        <w:rPr>
          <w:rFonts w:ascii="Amiri" w:hAnsi="Amiri" w:eastAsia="Amiri" w:cs="Amiri"/>
          <w:color w:val="111111"/>
          <w:sz w:val="28"/>
          <w:sz w:val="28"/>
          <w:szCs w:val="28"/>
          <w:rtl w:val="true"/>
          <w:lang w:bidi="ar-SA"/>
        </w:rPr>
        <w:t xml:space="preserve">ومن المفاهيم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المبتني على إفادتها الحصر ، والظاهر أنّ الإضافة هنا أيضا لاميّة ، ولقد اختلف في إفادة هذه اللفظة الحصر وعدمها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الآمدي وابن حيّان من النحاة القول بأنّها لا تفيده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الفيّومي في المصباح المنير أنّه استظهر احتمالها الحصر وعدمه ، وقد يعبّر عنه بالقول الاشتراك لفظا كما 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في التهذيب والفاضلين والطبرسي في مجمع البيان ونجم الأئمّة والطريحي والعميدي والرازي في المعالم والبيضاوي في المنهاج والسكّاكي في المفتاح والقزويني في الإيضاح أنّها تفيد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الجوهري والفيروز آبادي أيضا ، وفي المفاتيح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المشهور وعليه كافّة أواخر أصحابنا الاصوليّين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يحكى في المسألة قول بالتوقّف كما في كلام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هو المشهور بحكم التبادر وسبقه إلى الفهم منها حيثما وجدت في الكتابة أو 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دعوى التبادر في كلام جماعة ، ونقل الاتّفاق من غير واحد وحكاية الشهرة بل تحقّقها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نقل أهل اللغة المحكيّ في كلام جماعة منهم العلاّمة في التهذيب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للحصر بالنقل عن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اتّفاقهم عليه ، كما هو ظاهر التفتازاني فيما حكي عنه من التعبير بالنقل عن أئمّة اللغة والتفسير ، ونحو الأزهري فيما حكي عنه من إسناده ذلك إلى أهل اللغة ، وعن صريح أبي عليّ الفارسي وهو من أعاظم أهل اللغة أنّه نقل إجماع النحاة عليه وصوّبهم فيه ، وعنه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أهل اللغة على كونها موضوعة للحصر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الظاهر من الطريحي في ملحقات المجمع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المتكرّرة في </w:t>
      </w:r>
    </w:p>
    <w:p>
      <w:pPr>
        <w:pStyle w:val="BookText"/>
        <w:rPr/>
      </w:pPr>
      <w:r>
        <w:rPr>
          <w:rFonts w:ascii="Amiri" w:hAnsi="Amiri" w:eastAsia="Amiri" w:cs="Amiri"/>
          <w:color w:val="111111"/>
          <w:sz w:val="28"/>
          <w:sz w:val="28"/>
          <w:szCs w:val="28"/>
          <w:rtl w:val="true"/>
          <w:lang w:bidi="ar-SA"/>
        </w:rPr>
        <w:t xml:space="preserve">الكتاب والسنّة وكلام البلغاء ، فهي على ما نقل عن المحقّقين موضوعة للحصر عند أهل اللغة ولم نظفر بمخالف لذلك ، واستعمال أهل العربيّة والشعراء والفصحاء إيّاها في ذلك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باستدلال العلماء قديما وحديثا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الولاء لمن 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إلى الاحتجاج بالتبادر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استدلال العلماء يكشف عن تحقّق تبادر الحصر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جيّد على تقدير دون آخر ، فإنّ الاستدلال يتمّ على كلا تقديري الاستناد إلى الإيجاب الكلّي فقط أخذا بالمنطوق ، والاستناد إلى مجموع الإيجاب والسلب الكلّيين أخذا بالمنطوق والمفهوم معا ، وفهم الحصر إنّما يستكشف منه على الثاني وهذا ليس بواضح ، لجواز كون مناط الاستدلال هو الأوّل ، ولا ينافيه حكمهم بعدم كفاية العمل بلا نيّة إلاّ فيما أثبته الدليل ، لأنّ عدم الكفاية كما أنّه يستند إلى دلالة الكلام على العدم على ما هو مفاد ثبوت المفهوم ، فكذلك قد يستند إلى عدم دلالته على الكفاية اقتصارا على ما نطق به ، كما هو مفاد الأخذ بالمنطوق فقط في موضع عدم ثبوت المفهوم والحصر لا يتمّ إلاّ مع ثبوت الدلالتين معا ، وهذا غير واضح من المستدلّين كما لا يخفى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الاحتجاج عليه أيضا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للاثبات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ولا مجال لتوهّم تواردهما على شيء واحد للزوم التناقض ، ولا لتوهّم النفي إلى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الإثبات إلى ما سواه للإجماع على خلافه ، فتعيّن توجّه الإثبات إلى ما بعدها والنفي إلى ما سواه وهو المطلوب ، إذ لا يعنى بالحصر إلاّ هذا ، فبمكان من الوهن والفساد ، لوضوح أنّ الإثبات من مقتضيات نفس الكلام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لتأكيد النسبة ولذا تأتي في المنفيّ كما تأتي في الموجب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هشام في المغني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البحث مبنيّ على مقدّمتين باطلتين بإجماع النحويين ، إذ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للاثبات وإنّما هي لتوكيد الكلام ، إثباتا كان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زيدا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نفيا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زيدا ليس بقائم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لا يظلم الناس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بل هي بمنزلتها في أخواتها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ينسب القول بأنّها نافية إلى الفارسي في كتاب الشيرازيات ، ولم يقل ذلك في الشيرازيات ولا في غيرها ، ولا قاله نحوي غيره ، وإنّما قال الفارسي في الشيرازيات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عاملوا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النفي والإثبات في فصل الضمير كقول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يدافع عن أحسابهم أنا أو مثلي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في المفاتيح في دفع ذلك من أنّ الحمل على التأسيس أولى من التأكيد وإنكار ابن هشام لا يسمع لأنّ شهادة الإثبات مقدّمة ، مع أنّ الّذي اعترف به من تصريح الفارسي بأنّ العرب عاملوا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النفي والإثبات يدلّ على صحّة ما نسب إليه ، لأنّ هذه المعاملة لا تكون إلاّ بعد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مفردة لا مركّبة ، ولمّا كان الثاني باطلا انحصر الوجه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فإنّ الحمل على التأسيس في مقابلة التأكيد إنّما يستقيم فيما كان قابلا لكلّ من التأسيس والتأكيد ، وإذا كان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التأكيد باتّفاق النحاة وتصريح قاطبة أهل اللغة فمن أين يجيء لها صلاحية التأسيس حتّى يترجّح على ما يقابله؟ فإنّ ذلك في موضع التردّد والدوران والمقام ليس منه ، وشهادة أهل الخبرة مقدّمة على غيرها ولو كان شهادة إثبات ، على أنّ الشهادة بالإثبات لم تثبت إلاّ من الاصوليّة في احتجاجهم المذكور ولعلّهم ذكروه اجتهادا لا نقلا عن أهل اللغة ، والمنع عن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مفردة تحكّم حيث لا شاهد على أنّها في كلّ مقام مركّبة ، ودعوى الاتّفاق عليه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كلام النحاة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فتكفّها عن العمل كما في أخواتها ، وهذا كما ترى لا يقضي بأنّها في جميع مواردها من هذا الباب ، على معنى كون الاعتبار المذكور على وجه الإيجاب الكلّي ، لجواز كون هذه اللفظة على قسمين ، مع أنّ من الأعاظم من نقل الخلاف في كونها بسيطة أو مركّبة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النافية أو الزائدة على أقوال ، ثمّ صار إلى القول الأوّل استنادا إلى أنّ التركيب مقتضاه فهم مفرداته ولا فهم هنا ، وعليه بنى دفع الحجّة المذكورة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صحّة الاستناد إليه يتوقّف على تركيب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بطلانه </w:t>
      </w:r>
      <w:r>
        <w:rPr>
          <w:rStyle w:val="FootnoteAnchor"/>
          <w:rtl w:val="true"/>
        </w:rPr>
        <w:footnoteReference w:id="223"/>
      </w:r>
      <w:r>
        <w:rPr>
          <w:rFonts w:ascii="Amiri" w:hAnsi="Amiri" w:eastAsia="Amiri" w:cs="Amiri"/>
          <w:color w:val="111111"/>
          <w:sz w:val="28"/>
          <w:sz w:val="28"/>
          <w:szCs w:val="28"/>
          <w:rtl w:val="true"/>
          <w:lang w:bidi="ar-SA"/>
        </w:rPr>
        <w:t>وهذا منه قدس‌سره ثاني الاعتراضات على هذه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أيضا في دعوى التركيب بعد ما دفع الاعتراض الأوّل المتقدّم عن ابن هشام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الانصاف أنّ دعوى تركيب إنّما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فإنّ التبادر يشهد بالإفراد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الاعتراضات عليها أيضا ما عن العبري من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على حالها لوجب أن تكون ناصبة كما كانت قبل التركيب وليس كذلك بالاتّفاق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منه مبنيّ على تسليم التركيب وإنكار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اقتضائها لعدم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الاعتراضات أيضا ما أورده التفتازاني في المطوّل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إلاّ على الاسم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لا تنفي إلاّ ما دخلت عليه بالإجماع ، وهذا راجع إلى بيان سند المنع من دعوى التركيب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الاعتراضات أيضا ما عن بعضهم من أنّ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غير ممكن ، 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الصدارة ، والعمل بمقتضاهما هنا غير ممكن لاستحالة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الاحتجاج أيضا بوجوه 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بالأكثر منهم 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العزّة للكاثر</w:t>
      </w:r>
    </w:p>
    <w:p>
      <w:pPr>
        <w:pStyle w:val="BookText"/>
        <w:rPr/>
      </w:pPr>
      <w:r>
        <w:rPr>
          <w:rFonts w:ascii="IRNazanin" w:hAnsi="IRNazanin" w:eastAsia="IRNazanin"/>
          <w:color w:val="111111"/>
          <w:sz w:val="28"/>
          <w:sz w:val="28"/>
          <w:szCs w:val="28"/>
          <w:rtl w:val="true"/>
          <w:lang w:bidi="fa-IR"/>
        </w:rPr>
        <w:t xml:space="preserve">وقول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الذائد </w:t>
      </w:r>
      <w:r>
        <w:rPr>
          <w:rStyle w:val="FootnoteAnchor"/>
          <w:rtl w:val="true"/>
        </w:rPr>
        <w:footnoteReference w:id="224"/>
      </w:r>
      <w:r>
        <w:rPr>
          <w:rFonts w:ascii="Amiri" w:hAnsi="Amiri" w:eastAsia="Amiri" w:cs="Amiri"/>
          <w:color w:val="111111"/>
          <w:sz w:val="28"/>
          <w:sz w:val="28"/>
          <w:szCs w:val="28"/>
          <w:rtl w:val="true"/>
          <w:lang w:bidi="ar-SA"/>
        </w:rPr>
        <w:t xml:space="preserve">الحامي </w:t>
      </w:r>
      <w:r>
        <w:rPr>
          <w:rStyle w:val="FootnoteAnchor"/>
          <w:rtl w:val="true"/>
        </w:rPr>
        <w:footnoteReference w:id="225"/>
      </w:r>
      <w:r>
        <w:rPr>
          <w:rFonts w:ascii="IRNazanin" w:hAnsi="IRNazanin" w:eastAsia="IRNazanin"/>
          <w:color w:val="111111"/>
          <w:sz w:val="28"/>
          <w:sz w:val="28"/>
          <w:szCs w:val="28"/>
          <w:rtl w:val="true"/>
          <w:lang w:bidi="fa-IR"/>
        </w:rPr>
        <w:t xml:space="preserve">الذمار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يدافع عن أحسابهم </w:t>
      </w:r>
      <w:r>
        <w:rPr>
          <w:rStyle w:val="FootnoteAnchor"/>
          <w:rtl w:val="true"/>
        </w:rPr>
        <w:footnoteReference w:id="227"/>
      </w:r>
      <w:r>
        <w:rPr>
          <w:rFonts w:ascii="Amiri" w:hAnsi="Amiri" w:eastAsia="Amiri" w:cs="Amiri"/>
          <w:color w:val="111111"/>
          <w:sz w:val="28"/>
          <w:sz w:val="28"/>
          <w:szCs w:val="28"/>
          <w:rtl w:val="true"/>
          <w:lang w:bidi="ar-SA"/>
        </w:rPr>
        <w:t>أنا أو مثلي</w:t>
      </w:r>
    </w:p>
    <w:p>
      <w:pPr>
        <w:pStyle w:val="BookText"/>
        <w:rPr/>
      </w:pPr>
      <w:r>
        <w:rPr>
          <w:rFonts w:ascii="Amiri" w:hAnsi="Amiri" w:eastAsia="Amiri" w:cs="Amiri"/>
          <w:color w:val="111111"/>
          <w:sz w:val="28"/>
          <w:sz w:val="28"/>
          <w:szCs w:val="28"/>
          <w:rtl w:val="true"/>
          <w:lang w:bidi="ar-SA"/>
        </w:rPr>
        <w:t>نظرا إلى أنّه لا يتمّ مقصودهما إلاّ بالحصر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انفصال الضمير معه كما في قول الفرزدق ، نظرا إلى انتفاء الوجوه المجوّزة للفصل سوى أن يكون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يدافع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يدافع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لتأكيد المسند للمسند إليه ثمّ اتّصلت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المؤكّدة ضاعف تأكيدها ، فناسب أن يتضمّن معنى القصر لأنّ قصر الصفة على الموصوف وبالعكس ليس إلاّ تأكيدا للحكم على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للحصر كانت للتأسيس وإلاّ كانت للتأكيد ولا شكّ أنّ الأوّل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استعملت في الحصر والأصل فيه الحقيقة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إعمال الصفة الواقعة بعدها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قائم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لتضمّنها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قرّر في محلّه من أنّ الصفة لا يجوز إعمالها إلاّ إذا اعتمدت على ما قبلها ولا يصلح له هنا إلاّ النفي ، فتعيّن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متضمّنة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الاستعمال إن سلّمناه لا يجدي نفعا في المقام ، لأنّه ليس بمحلّ كلام خصوصا إذا ساعد عليه القرينة كما في قول الفرزدق ، بناء على كون مطلق الحصر من الوجوه المجوّزة لانفصال الضمير كما ذكر في تقرير الاستدلال فالقرينة هو انفصال الضمير لإفادة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تطرّق المنع من أصل الاستعمال وإن كان الحصر مسلّما فإنّه ليس من مقتضى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قول الأعشى فلأنّ الحصر فيه 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العزّة للكاثر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نظير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الكرم في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هو مندرج في العنوان المتقدّم المعبّر عنه بمفهوم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قول الفرزدق فلأنّ الحصر 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الذائد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تعريف المسند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يدافع عن أحسابهم أنا أو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لمضمون الكلام الأوّل قصد به بيان المدافع عنه مع التنبيه على أنّ المتكلّم قصد الاسناد إلى ما يعمّ مثله في المجد والعصبيّة على قومه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وردت لضرب من الضرورة أو لتأكيد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فصل الضمير على الضرورة ، فلا قضاء له بما ذكر من اعتبار الحصر وهذا أيضا يرجع إلى منع أصل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صحّ ذلك لكان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ادافع عن أحسابهم أنا أو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يوافق مراده فإنّ المفهوم منه حينئذ حصر المدفوع عنه لا المدافع الّذي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من عدم تعلّقه بالردّ المذكور ، فإنّ مبنى الجواب المتقدّم على إنكار أصل الاستعمال في الحصر حملا لفصل الضمير الّذي جعل قرينة عليه على كونه لأجل الضرورة ، والردّ المذكور وارد عليه على هذا التقدير ، فلا حصر فيه حتّى ينقلب الحصر المقصود بغيره على فرض ما لو قال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ادافع عن أحسابهم أنا أو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فصل الضمير لأجل الضرورة أيضا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في دفع الردّ الاستناد إلى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الضمير المنفصل ، فإنّه المانع من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المعطوف في حكم المعطوف عليه بالنظر إلى ما قبله ، والضمير المتّصل خصوصا إذا كان مستترا لا يؤكّد باسم الظاهر وبناء الردّ على جعل الضمير </w:t>
      </w:r>
    </w:p>
    <w:p>
      <w:pPr>
        <w:pStyle w:val="BookText"/>
        <w:rPr/>
      </w:pPr>
      <w:r>
        <w:rPr>
          <w:rFonts w:ascii="Amiri" w:hAnsi="Amiri" w:eastAsia="Amiri" w:cs="Amiri"/>
          <w:color w:val="111111"/>
          <w:sz w:val="28"/>
          <w:sz w:val="28"/>
          <w:szCs w:val="28"/>
          <w:rtl w:val="true"/>
          <w:lang w:bidi="ar-SA"/>
        </w:rPr>
        <w:t>المنفصل تأكيدا لوجوب استتار ضمير الفاعل في المضارع المبدوّ بالهمزة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منع أصل الاستعمال ، ولا دلالة لانفصال الضمير في قول الفرزدق عليه ، وتوجيه الدلالة عليه بما تقدّم من انتفاء الوجوه المجوّزة للفصل سوى أن يكون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يدافع إلاّ 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المجوّز له وقوع الضمير بعد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الحصر بالنفي والاستثناء لتعذّر اتّصاله بها بحيث يصير جزء الكلمة والمقام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الحاجة في توجيه انفصال الضمير هنا إلى تكلّف جعل إنّما بمعنى النفي والاستثناء ، فإنّ من ضابط العدول عن الاتّصال في الضمير إلى الانفصال تعذّر الاتّصال ، ومن موجبات تعذّره عطف إسم الظاهر على الضمير المرفوع فاعلا مع كونه ضمير المتكلّم والفعل الرافع له مضارعا مبدوّا بالياء كما في قول الفرزدق ، فإنّ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الضمير المرفوع كما أوجب العدول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أوجب تعذّر اتّصال ضمير الفاعل ، لأنّه لو اتّصل كان مستترا ولا يستتر في المضارع المبدوّ بالياء إلاّ ضمير الغائب ، ومعه يفسد المعنى المقصود ، فإنّ المقصود إسناد الفعل إلى المتكلّم ويستحيل استتار ضميره في المبدوّ بالياء ، فتعيّن العدول فيه عن الاتّصال على وجه الاستتار إلى الانفصال ثمّ يعطف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التأكيد على التأكيد لا يوجب الحصر وإن بلغ في الكثرة ما بلغ ، وإلاّ كان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زيدا 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 زيدا 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مواضع الحصر وهو باطل بضرورة من اللغة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تأكيد المسند للمسند إليه لا يرد في الكلام إلاّ لتوهين احتمال الكذب كما هو الحال في القسم حيثما يرد ، فالتأكيد على التأكيد لا يوجب إلاّ زيادة التوهين حتّى ينتهي إلى رفع ذلك الاحتمال وخلوص الكلام عن شائبة الكذب ، فأقصى ما يلزم من تعدّد التأكيد وتكثيره هو تعيّن صدق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صدق الإسناد لا يلازم نفي المسند عن غير المسند إليه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أولويّة التأسيس من التأكيد إن سلّمناها يتبع المقام المناسب ، وهي في المقام المناسب له تبيّن حال الكلام الصادر من المتكلّم ولا تتعرّض لحال اللفظ باعتبار الوضع ، وإلاّ لزم ترجيح اللغة بالعقل إن استند فيها بأنّ التأسيس إفادة والتأكيد إعادة والإفادة أولى من الإعادة ، وإن استند فيها إلى الغلبة فلا تجدي نفعا في المقام أيضا ، لأنّ </w:t>
      </w:r>
    </w:p>
    <w:p>
      <w:pPr>
        <w:pStyle w:val="BookText"/>
        <w:rPr/>
      </w:pPr>
      <w:r>
        <w:rPr>
          <w:rFonts w:ascii="Amiri" w:hAnsi="Amiri" w:eastAsia="Amiri" w:cs="Amiri"/>
          <w:color w:val="111111"/>
          <w:sz w:val="28"/>
          <w:sz w:val="28"/>
          <w:szCs w:val="28"/>
          <w:rtl w:val="true"/>
          <w:lang w:bidi="ar-SA"/>
        </w:rPr>
        <w:t xml:space="preserve">المانع من الحصر يبني كلامه على ما أصله التأكيد بحسب الواضع ، لدعواه 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الكافّة فلا تأثير لغلبة التأسيس في إبطال دعواه بل لا بدّ فيه من وسط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دلالة الاستعمال على الحقيقة كما قرّرناه في محلّه خصوصا إذا كان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إعمال الصفة معها في نحو المثال المذكور قرينة على اعتبار الحصر المتضمّن للنفي وليس ذلك إلاّ استعمالا مع القرينة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بعدم إفادتها الحصر وجوه عمدتها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زيدا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بينهما إلاّ في الاشتمال على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والزائد كالمعدوم ، وكما أنّ الثاني لا يفيد الحصر لا منطوقا ولا مفهوما فكذلك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مصادرة لأنّ الحجّة عين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عن ذلك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برأسها موضوعة لإفادة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ورد في الكتاب العزيز ما لم يرد منه الحصر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الَّذِينَ إِذا ذُكِرَ اللّهُ وَجِلَتْ قُلُوبُهُمْ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ضرورة عدم انحصار الإيمان في الموصوفين بما ذكر ، وعدم انحصار إرادة اللّه في إذهاب الرجس عنهم ، وعموم إنذاره صلى‌اللّه‌عليه‌وآله بالنسبة إلى من يخشى الساعة ومن لا يخشاها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الحصر في الآيات المذكورة ، فإنّ المراد في الأوّل الكمّلين من المؤمنين ، وفي الثاني أنّ إرادة إذهاب الرجس مقصورة على أهل البيت ولا تتعدّاهم إلى غيرهم ، لا حصر مطلق إرادة اللّه في إذهاب الرجس عنهم ، لما هو المعلوم من أنّ النفي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 أخيرا ، وفي الثالث الإنذار النافع المؤثّر في القرب إلى الطاعة لا مطلق الإنذار المتناول للمطلق</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المجاز خير من الاشتراك ، ومطلق الاستعمال لا يستلزم الحقيقة وكونها حقيقة في الحصر قد ثبت بالتبادر وفهم العرف لا مطلق الاستعمال ليكون الردّ مشترك الورود</w:t>
      </w:r>
      <w:r>
        <w:rPr>
          <w:rFonts w:eastAsia="Amiri" w:cs="Amiri" w:ascii="Amiri" w:hAnsi="Amiri"/>
          <w:color w:val="111111"/>
          <w:sz w:val="28"/>
          <w:szCs w:val="28"/>
          <w:rtl w:val="true"/>
          <w:lang w:bidi="ar-SA"/>
        </w:rPr>
        <w:t xml:space="preserve">. </w:t>
      </w:r>
      <w:bookmarkStart w:id="201" w:name="pg15527_176202"/>
    </w:p>
    <w:p>
      <w:pPr>
        <w:pStyle w:val="Heading2"/>
        <w:numPr>
          <w:ilvl w:val="1"/>
          <w:numId w:val="1"/>
        </w:numPr>
        <w:rPr/>
      </w:pPr>
      <w:bookmarkStart w:id="202" w:name="__RefHeading___Toc8594359_2142443653"/>
      <w:bookmarkStart w:id="203" w:name="_Toc68"/>
      <w:bookmarkEnd w:id="201"/>
      <w:bookmarkEnd w:id="202"/>
      <w:r>
        <w:rPr>
          <w:rtl w:val="true"/>
        </w:rPr>
        <w:t>تنبيهات مفهوم إنّما</w:t>
      </w:r>
      <w:bookmarkEnd w:id="203"/>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يرد من باب قصر الصفة على الموصوف وقد يرد على عكس ذلك ، فمن الأوّل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فإنّه يفيد ثبوت الولاية لهؤلاء وانتفاءها عن غيرهم ، ومن الثاني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بَشَرٌ مِثْلُكُمْ يُوحى إِلَيَّ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فإنّه يفيد ثبوت وصف البشريّة والمماثلة والوحي له وانتفاء غيره عنه من الصفات الّتي كانوا يتوهّمونها له صلى‌اللّه‌عليه‌وآله ككونه ملكا وغير ذلك ، وقد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للحصر المستفاد من غيره لا أنّه بنفسه يفيد الحصر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القائم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الحصر في الأوّل يفيده تعريف المسند إليه أو جعل المبتدأ وصفا عامّا لموصوف خاصّ خبرا له ، وفي الثاني تقديم ما حقّه التأخير ودخول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لا يقصد منه إلاّ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في مثل ذلك بأنّ إدخال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إفادة الحصر في هذا التركيب بواسطته لا بواسطة ما ذكر من العنوانين فيكونان حينئذ من المواضع المخرجة عمّا هو الأصل فيهما من إفادة الحصر ، ولكن الأوّل أوفق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الحصر أمر نسبيّ يقتضي محصورا ومحصورا فيه ، وملاك الفرق بينهما في الحصر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المحصور وصفا كان أو موصوفا وتأخّر المحصور فيه كذلك ، فكلّ اسم واقع 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محصور والاسم المتأخّر عنه محصور فيه ، وهذا أصل كلّي يرجع إليه في مواضع الاشتباه مصرّح به في كلام الاصوليّين وأهل العربيّة ، وقد يقيّد ذلك بالغلبة كما في كلام بعض الفضلاء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تأخّر المقصور عليه عن المقصور غالبا ، وقد يتقدّم إذا كان التقديم مفيدا للحصر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زيد ضرب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القيد كما ترى لا يعرف له وجه سوى الاحتراز عن المثال المذكور ونظائره كما ظهر من العبارة وهذا ليس بسديد ، فإنّ الاحتراز فرع على التناول والكلام في الحصر المستند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المثال المذكور مستند إلى التقديم وإنّما لم يرد هنا إلاّ للتأكيد ، فهو ليس من جزئيّات القاعدة ليكون مخرجا عنها واقعا في الطرف المقابل للغالب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القاعدة مطّردة على حدّ الإيجاب الكلّي والعامّ الاصولي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الحصر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الدلالة عليه في كونه منطوقا أو مفهوما على قولين حكاهما ابن الحاجب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يفصّل بين ما كان منه من باب قصر الصفة على الموصوف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القائم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مفهوما وما كان منه من باب قصر الموصوف على الصفة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منطوقا ، ومبنى ذلك على جعل الحصر عبارة عن العقد السلبي مع التفرقة بين النوعين بجعل الأوّل عبارة عن نفي الصفة المذكورة عمّا عدا الموصوف المذكور والثاني عبارة عن نفي ما عدا الصفة المذكورة عن الموصوف المذكور ، فما له المدلول في الأوّل غير مذكور وفي الثاني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لا ينطبق على ما تقدّم في ضابط الفرق بين المقصور والمقصور عليه في الحصر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ما ذكر أخيرا مقصورا عليه موصوفا كان أو صفة ، وقضيّة ذلك أن يكون المنفيّ في النوعين معا هو ما ذكر 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كان أو موصوفا فيكون النفي فيهما معا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في الأوّل عبارة عن نفي الصفة المذكورة عمّا عدا الموصوف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عبارة عن نفي الموصوف المذكور عمّا عدا الصفة المذكورة ، وكما 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القائم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نفي صفة القيام عن غير زيد وهو عمرو وبكر وخالد وغيرهم فكذلك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نفي ذات زيد عمّا عدا القائم من القاعد والراكب والمضطجع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المذكور غير سديد ، بل المتّجه هو القول بكونه مفهوما مطلقا على التفسير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تفسيره بالعقد الإيجابي وهو الإثبات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استظهرناه من كلماتهم في العنوان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فيتّجه القول بكونه منطوقا ، ولعلّ مبنى ما نقله ابن الحاجب على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الأمر على القول بكونه مركّبا من الإثبات والنفي كما يظهر من بيان المختصر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مفهوم الحصر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اختلفوا في أنّ تقييد الحكم بأنّما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يفيد الحصر؟ على معنى أنّه يفيد إثبات القيام لزيد ونفي سائر الصفات عنه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يلتزم بكونه مركّبا من المنطوق والمفهوم ولا جدوى للإطناب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الأعاظم من فصّل بين الأقوال الثلاث المتقدّمة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كونها مركّبة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أو 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الدلالة منطوقيّة من باب التضمّن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الدلالة مفهوميّة من باب الالتزام ، نظرا إلى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لم </w:t>
      </w:r>
    </w:p>
    <w:p>
      <w:pPr>
        <w:pStyle w:val="BookText"/>
        <w:rPr/>
      </w:pPr>
      <w:r>
        <w:rPr>
          <w:rFonts w:ascii="Amiri" w:hAnsi="Amiri" w:eastAsia="Amiri" w:cs="Amiri"/>
          <w:color w:val="111111"/>
          <w:sz w:val="28"/>
          <w:sz w:val="28"/>
          <w:szCs w:val="28"/>
          <w:rtl w:val="true"/>
          <w:lang w:bidi="ar-SA"/>
        </w:rPr>
        <w:t xml:space="preserve">تفد إلاّ تأكيد الحكم ، والحصر على القول به على هذا التقدير يحصل من التأكيد وهو ليس بمدلول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مطابقة ولا تضمّنا بل هو مدلول لازم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الدلالة مفهوميّة أيضا من غير فرق فيه بين قصر الصفة على الموصوف وبين عكسه ، نظرا إلى أنّ الحكم عبارة عن الإثبات والنفي وهو عارض وموضوعه عبارة عن معروضه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معروض الإثبات مذكورا ومعروض النفي غير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على الثاني ، بناء على كون معروض النفي هو الصفة المنفيّة وهي غير 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جعل الحكم نفي غير الصفة المذكورة عن الموصوف كان من المنطوق كما أنّ الحكم في جانب الإثبات كان منطوقا ولكنّه خلاف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ومبنى ذلك أيضا على جعل الحصر عبارة عن العقد السلبي ، ولكن في جعله موضوع النفي في قصر الموصوف الصفة المنفيّة أو الموصوف على تقدير جعل الحكم نفي غير الصفة المذكورة ما لا يخفى ، إذ المنفيّ إذا كان الزيديّة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 الصفة المذكورة منفيّا منها وهو الموضوع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من الاصوليّين على من تعرّض 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هنا إلاّ بعض من أواخر أصحابنا كبعض الأعاظم مع تصريحه بعدم إفادتها الحصر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توهّم أنّها للقصر أيضا وهو ضعيف ، بل الحقّ أنّها مركّبة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وليس مفادها إلاّ التأكيد بشهادة التبادر وقد نصّ عليه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نصّ بكونها للحصر ابن هشام في المغني ، وعزاه إلى الزمخشري أيضا بل لم ينقل المخالفة إلاّ عن أبي حيّان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المفتوحة المشدّدة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حرف توكيد تنصب الاسم وترفع الخبر والأصحّ أنها فرع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 ومن هنا صحّ للزمخشري أن يدّعي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تفيد الحصر كإنّما بالكسر ، وقد اجتمعا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يُوحى إِلَيَّ أَنَّما إِلهُكُمْ إِلهٌ واحِدٌ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فالاولى لقصر الصفة على الموصوف والثانية بالعكس</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أبي حيّان هذا شيء انفرد به الزمخشري ولا يعرف القول بذلك إلاّ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مردود بما ذكرناه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دعوى الحصر هنا باطلة لاقتضائها أنّه لم يوح إليه </w:t>
      </w:r>
      <w:bookmarkStart w:id="204" w:name="pg15527_176205"/>
    </w:p>
    <w:p>
      <w:pPr>
        <w:pStyle w:val="BookText"/>
        <w:rPr/>
      </w:pPr>
      <w:bookmarkEnd w:id="204"/>
      <w:r>
        <w:rPr>
          <w:rFonts w:ascii="Amiri" w:hAnsi="Amiri" w:eastAsia="Amiri" w:cs="Amiri"/>
          <w:color w:val="111111"/>
          <w:sz w:val="28"/>
          <w:sz w:val="28"/>
          <w:szCs w:val="28"/>
          <w:rtl w:val="true"/>
          <w:lang w:bidi="ar-SA"/>
        </w:rPr>
        <w:t xml:space="preserve">غير التوحيد مردود أيضا بأنّه حصر مقيّد ، إذ الخطاب مع المشركين فالمعنى ما اوحي إليّ في أمر الربوبيّة إلاّ التوحيد لا الاشراك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الأعاظم حكاية ذلك عن الفيروز آبادي ، وهذا هو الّذي يمكن الاعتماد عليه لا قول ابن هشام ، لظهور كلامه في كونه اجتهادا منه مع استناده لذلك إلى مدرك فاسد وهو القياس ، ولذا 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يلزم من كونها فرعا إفادتها الحصر من حيث إنّ الفرع لا يلزم مساواته للأصل في جميع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بأنّ الموجب للحصر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عند القائل به قائم هنا ، وهذا أيضا ضعيف لضعف دليل القائل بالحصر في المكسورة بجميع وجوهه كما تقدّم ، فليتدبّر</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8594361_2142443653"/>
      <w:bookmarkStart w:id="206" w:name="_Toc69"/>
      <w:bookmarkEnd w:id="205"/>
      <w:r>
        <w:rPr>
          <w:rtl w:val="true"/>
        </w:rPr>
        <w:t xml:space="preserve">في إلحاق لفظ الحصر والقصر والحبس و </w:t>
      </w:r>
      <w:r>
        <w:rPr>
          <w:rtl w:val="true"/>
        </w:rPr>
        <w:t xml:space="preserve">... </w:t>
      </w:r>
      <w:r>
        <w:rPr>
          <w:rtl w:val="true"/>
        </w:rPr>
        <w:t>بهذا الباب</w:t>
      </w:r>
      <w:bookmarkEnd w:id="206"/>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والحق بهذا الباب في الدلالة على الحصر ونفي الحكم عمّا عدا المثبت له ذلك الحكم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اضيف إلى المعاني والأحداث لا إلى الجثث والأعيان ،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 للفرس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الفصل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والنفي والاستثناء بل مطلق الاستثناء وإن كان في الكلام الموجب ، ودلالته على الحصر مبنيّة على كون الاستثناء من النفي إثباتا ومن الإثبات نفيا كما عليه المحقّقون بل المعظم ، وهو الحقّ بل الثابت بضرورة من العرف واللغة ولا مخالف في المسألة إلاّ الحنفيّة في الاستثناء من النفي دون عكسه على ما هو المعروف من مذهبهم ، أو مطلقا على ما حكاه البهائي في حواشي زبدته وليس لهم إلاّ وجوه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ولتفصيل القول في تحقيق المقام ودفع وجوه الحنفيّة محلّ آخر يأتي في مباحث التخصيص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دلالة الاستثناء على مخالفة ما بعده لما قبله في الحكم إنّما هو بالمنطوق لا المفهوم ، لوضع الأداة للإخراج ولا معنى له إلاّ إبداء المخالفة مع كون موضوع الحكم إثباتا أو نفيا مذكورا وهو المستثنى ، فما في كلام بعض الفضلاء من التعبير عنه بمفهوم الاستثناء ليس على ما ينبغي</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8594363_2142443653"/>
      <w:bookmarkStart w:id="208" w:name="_Toc70"/>
      <w:bookmarkEnd w:id="207"/>
      <w:r>
        <w:rPr>
          <w:rtl w:val="true"/>
        </w:rPr>
        <w:t xml:space="preserve">في دلالة كلمة </w:t>
      </w:r>
      <w:r>
        <w:rPr>
          <w:rtl w:val="true"/>
        </w:rPr>
        <w:t xml:space="preserve">« </w:t>
      </w:r>
      <w:r>
        <w:rPr>
          <w:rtl w:val="true"/>
        </w:rPr>
        <w:t xml:space="preserve">لا إله إلاّ اللّه </w:t>
      </w:r>
      <w:r>
        <w:rPr>
          <w:rtl w:val="true"/>
        </w:rPr>
        <w:t>»</w:t>
      </w:r>
      <w:bookmarkEnd w:id="208"/>
    </w:p>
    <w:p>
      <w:pPr>
        <w:pStyle w:val="BookText"/>
        <w:rPr/>
      </w:pPr>
      <w:r>
        <w:rPr>
          <w:rFonts w:ascii="Amiri" w:hAnsi="Amiri" w:eastAsia="Amiri" w:cs="Amiri"/>
          <w:color w:val="111111"/>
          <w:sz w:val="28"/>
          <w:sz w:val="28"/>
          <w:szCs w:val="28"/>
          <w:rtl w:val="true"/>
          <w:lang w:bidi="ar-SA"/>
        </w:rPr>
        <w:t>فائدة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كلام لأحد في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التوحيد ومن ثمّ سمّي في لسان المتشرّعة كلمة التوحيد وكلمة الإخلاص ، وإنّما الإشكال في أنّ مفاده نفي الالوهيّة عمّا سوى </w:t>
      </w:r>
    </w:p>
    <w:p>
      <w:pPr>
        <w:pStyle w:val="BookText"/>
        <w:rPr/>
      </w:pPr>
      <w:r>
        <w:rPr>
          <w:rFonts w:ascii="Amiri" w:hAnsi="Amiri" w:eastAsia="Amiri" w:cs="Amiri"/>
          <w:color w:val="111111"/>
          <w:sz w:val="28"/>
          <w:sz w:val="28"/>
          <w:szCs w:val="28"/>
          <w:rtl w:val="true"/>
          <w:lang w:bidi="ar-SA"/>
        </w:rPr>
        <w:t xml:space="preserve">الواجب الوجود بالذات المستجمع للصفات وإثباتها له ، أو نفي غيرها من الصفات كالوجود أو الإمكان </w:t>
      </w:r>
      <w:r>
        <w:rPr>
          <w:rStyle w:val="FootnoteAnchor"/>
          <w:rtl w:val="true"/>
        </w:rPr>
        <w:footnoteReference w:id="237"/>
      </w:r>
      <w:r>
        <w:rPr>
          <w:rFonts w:ascii="Amiri" w:hAnsi="Amiri" w:eastAsia="Amiri" w:cs="Amiri"/>
          <w:color w:val="111111"/>
          <w:sz w:val="28"/>
          <w:sz w:val="28"/>
          <w:szCs w:val="28"/>
          <w:rtl w:val="true"/>
          <w:lang w:bidi="ar-SA"/>
        </w:rPr>
        <w:t xml:space="preserve">أو الاستحقاق للعبادة عمّا سواه وإثباته له؟ ففيه وجهان مبنيّان على استغناء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التركيب عن الخبر أو افتقاره إليه ، فقيل بالأوّل بدعوى كونه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الإله طلبا للحصر ثمّ أدخل عليه الحرفان تأكيدا أو لتصحيح الابتداء بالنكرة ، وقيل بالثاني نظرا إلى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اسما وخبرا والأصل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الخبر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يدلّ على وجوده تعالى ، بالفعل لأنّ الإمكان أعمّ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ينفي إمكان غيره لأنّ نفي الخاصّ لا يستلزم نفي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ينفي التعدّد مطلقا لا إمكانا ولا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أمر لم يثبت جوازه في اللغة بل هو أشبه شيء باستعمال اللفظ في أكثر من معنى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نقلت شرعا للدلالة على التوحيد بمعنى نفي إمكان إله غيره ووجوده وإثباتهما له تعالى وإن لم تدلّ عليه لغة ، فأورد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فيه من البعد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كانت كلمة إسلام في صدر الإسلام مع عدم تحقّق نقل وتخصيص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والراجح في النظر القاصر هو القول بالاستغناء ، لا لأنّ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للتأكيد أو غيره ، بل لكون معمول الاسم على النيابة عن الفاعل سادّ مسدّ خبره ، فإنّ المستثنى مفرّغ ورفعه على حسب اقتضاء العامل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مصدر بمعنى المفعول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المعبود كالكتاب بمعنى المكتوب ، والمستثنى منه غير مذكور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والمستثنى قائم مقامه في الإعراب على النيابة عن الفاعل ، والمعنى مع 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معبود أحد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المنساق منه في النفي والإثبات المعبوديّة على جهة الاستحقاق ، فلا ينافي نفيها ثبوت المعبوديّة في الآلهة الباطلة ، وإثباتها له تعالى يدلّ بالالتزام على وجوده بالفعل بل وجوب وجوده ، لأنّ المعدوم لا يعقل عبادته فضلا عن استحقاقه للعبادة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إمكان غيره تعالى للالوهيّة حتّى بمعنى المعبوديّة على جهة الاستحقاق فيدلّ عليه هذه الكلمة باعتبار حذف المتعلّق ، فإنّ نفي المعبوديّة على جهة الاستحقاق </w:t>
      </w:r>
      <w:bookmarkStart w:id="209" w:name="pg15527_176207"/>
    </w:p>
    <w:p>
      <w:pPr>
        <w:pStyle w:val="BookText"/>
        <w:rPr/>
      </w:pPr>
      <w:bookmarkEnd w:id="209"/>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قال أكثر مخالفينا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بالفعل المشروط جائز ، وإن علم الآمر 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له من متعلّق اعتبر قيدا له وهو إمّا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التقدير على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معبود أحد على جهة الاستحقاق في الخارج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معبود أحد على جهة الاستحقاق عند العقل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في معنى نفي وجوده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في معنى نفي إمكانه العقلي ، ولمّا كان المتعلّق محذوفا فالنفي باعتبار حذف المتعلّق عامّ في كلّ ما يحتمل كونه متعلّقا ، فينفي كلاّ من وجود غيره بالفعل وإمكان وجوده ، فتدلّ هذه الكلمة على التوحيد بجميع جهاته وحيثيّاته ، خذ هذا وكن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إثبات الدلالة بالتوجيه المذكور عدول عن القول باستغناء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عن الخبر ، لأنّ ما اعتبرته من المتعلّق المحذوف ظرف وهو باعتبار عامله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هنالك أنّ ما ذكرته في التوجيه من اعتبار العموم من جهة حذف المتعلّق دفع للإيراد المتقدّم على القول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 لأنّ عموم النفي باعتبار حذف المتعلّق نفي لوجود معبود غيره على جهة الاستحقاق وإمكان وجوده أيضا فليتدبّر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هذه المسألة وإن أدرجها جماعة منهم المصنّف في مباحث الأوامر غير أنّ القطع حاصل بكونها من توابع المسائل الكلاميّة ، تعرّض لذكرها الاصوليّين من باب المبادئ الأحكاميّة ، لوضوح رجوع البحث فيها عند التحقيق إلى ما هو من أحوال الآمر لا الأمر الّذي هو من موضوعات مسائل هذا الفنّ ، فإنّ مفاد العنوان يرجع بالأخرة إلى أنّ حكمة الآمر هل تمنع من الأمر بما علم انتفاء شرطه أو لا؟ فيكون بحثا عن منافاة حكمة الآمر وعدمها</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8594365_2142443653"/>
      <w:bookmarkStart w:id="211" w:name="_Toc71"/>
      <w:bookmarkEnd w:id="210"/>
      <w:r>
        <w:rPr>
          <w:rtl w:val="true"/>
        </w:rPr>
        <w:t>هل يصحّ الأمر مع العلم بانتفاء شرط المأمور به؟</w:t>
      </w:r>
      <w:bookmarkEnd w:id="211"/>
    </w:p>
    <w:p>
      <w:pPr>
        <w:pStyle w:val="BookText"/>
        <w:rPr/>
      </w:pPr>
      <w:r>
        <w:rPr>
          <w:rFonts w:ascii="Amiri" w:hAnsi="Amiri" w:eastAsia="Amiri" w:cs="Amiri"/>
          <w:color w:val="111111"/>
          <w:sz w:val="28"/>
          <w:sz w:val="28"/>
          <w:szCs w:val="28"/>
          <w:rtl w:val="true"/>
          <w:lang w:bidi="ar-SA"/>
        </w:rPr>
        <w:t xml:space="preserve">وكيف كان فتنقيح المبحث يستدعي رسم مقدّمات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إنّما يصحّ من الحكيم إذا كان ناشئا عن غاية مقصودة له لئلاّ يخرج عليه سفها منافيا للحكمة ، وهي على ما يساعد عليه النظر والوجدان والاستقراء إمّا مصلحة في المأمور به نفسه أو مصلحة في شيء آخر ممّا هو مرتبط به ، من العزم وتوطين </w:t>
      </w:r>
    </w:p>
    <w:p>
      <w:pPr>
        <w:pStyle w:val="BookText"/>
        <w:rPr/>
      </w:pPr>
      <w:r>
        <w:rPr>
          <w:rFonts w:ascii="Amiri" w:hAnsi="Amiri" w:eastAsia="Amiri" w:cs="Amiri"/>
          <w:color w:val="111111"/>
          <w:sz w:val="28"/>
          <w:sz w:val="28"/>
          <w:szCs w:val="28"/>
          <w:rtl w:val="true"/>
          <w:lang w:bidi="ar-SA"/>
        </w:rPr>
        <w:t>النفس على أدائه أو أداء بعض مقدّماته الّتي قد تكون مقصودة بالأصالة ومطلوبة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فالمأمور إمّا أن يكون ممّن يطيع الآمر فيما هو مطلوب منه أو ممّن يعصيه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فالآمر إمّا أن يكون عالما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من حيث إنّه يطيعه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 ثمانية مرتفعة عن اثنين في مرتفع اثنين في مثلهما ، غير أنّ أربع منها وهي صور الجهل ممّا لا يتأتّى فرضه في أوامر الشارع لاستحالة الجهل عليه ، كما أنّ الجاهل لا يتأتّى في أوامره غير ما يقصد به حصول المأمور به في الخارج أو ما يقصد به التوطين أو الامتحان استعلاما لمقام المأمور مع الآمر في جهتي الانقياد والطاعة أو الطغيان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العالم فشرط صحّة الأمر منه في صوره الأربع تعلّق غرضه بحصول المأمور به في الخارج على تقدير اشتماله على المصلحة مع كون المأمور ممّن يطيعه ، أو بإتمام الحجّة وقطع العذر على المأمور وإلزامه على إذعان استحقاق العقوبة في حقّ نفسه على التقدير المذكور مع كونه ممّن يعصيه ، أو بحصول التوطين والعزم على الامتثال ليثاب به في الآخرة وينتفع به في الدنيا بالامتناع عن جهة الفساد ، أو حصول ما هو مقصود بالأصالة من المقدّمات أو إعلام حاله من جهة الإطاعة وكشف سريرته من حيث الانقياد لغيره ممّن لا يعرفه بهذه الصفة على تقدير خلوّ المأمور به عن المصلحة مع كونه ممّن يطيعه ، أو بإتمام الحجّة وقطع العذر عليه أو إلزامه على إذعان صفة الشقاوة والطغيان في نفسه ، أو إعلام مقامه هذا وسوء سريرته لغيره ممّن لا يعرفه في التقدير المذكور مع كونه من جملة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فيما بينهم التعبير عن الأوّلين بالأمر الحقيقي وعن الأخيرين بالابتلائي والتوطيني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يخصّ الأوّل باسم الحقيقي ، والثاني بالابتلائي الساذج ، والثالث بالتوطيني والابتلائي المشوب أيضا ، والرابع بالابتلائي ذي الجهتين جهتي المأمور به ومقدّماته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ممّا لا كلام في جوازه من الشارع بل وقوعه بل وجوب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الثاني أيضا كذلك من حيث إنّه لا يتصوّر ما يصلح مانعا عنه حينئذ إلاّ شبهة كونه تكليف ما لا يطاق من جهة انتفاء إرادة الامتثال ، أو كونه سفها من جهة عراه عن الفائدة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الامتناع بالاختيار مع بقاء الاختيار بالتمكّن عن الإرادة ورفع الصارف ممّا لا ينافي الاختيار ، على أنّ القدرة المأخوذة في شرائط التكليف أعمّ ممّا يكون </w:t>
      </w:r>
    </w:p>
    <w:p>
      <w:pPr>
        <w:pStyle w:val="BookText"/>
        <w:rPr/>
      </w:pPr>
      <w:r>
        <w:rPr>
          <w:rFonts w:ascii="Amiri" w:hAnsi="Amiri" w:eastAsia="Amiri" w:cs="Amiri"/>
          <w:color w:val="111111"/>
          <w:sz w:val="28"/>
          <w:sz w:val="28"/>
          <w:szCs w:val="28"/>
          <w:rtl w:val="true"/>
          <w:lang w:bidi="ar-SA"/>
        </w:rPr>
        <w:t>بواسطة ، وإنّ تعلّق الغرض بما عرفت من الغايات ممّا يرفع السفهيّة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الأخيران فلم يعهد وقوعهما في خطاباته تعالى عدا الأوّل منهما في قضيّة إبراهيم عليه‌السلام على بعض الوجوه ، مع إمكان وقوعهما عقلا بلا شبهة فيه ولا شائبة ريب تعتريه ، بل لم نعثر على من أنكر ذلك سوى السيّد من أصحابنا في المنية مصرّحا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ذلك غير جائز لما يتضمّن من الإغراء بالجهل ، لاستلزامه اعتقاد المأمور إرادة الآمر الفعل المأمور به منه والواقع خلافه ، ولأنّ حسن الأمر لو كان لنفسه لا لمتعلّقه لم يبق في الأمر بالشيء دلالة على الأمر بمقدّماته بما لا يتمّ إلاّ به ، ولا على النهي عن ضدّه ، ولا على كون المأمور به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أوّلا ، فإنّ الإغراء بالجهل إنّما يلزم لو بقي على هذا الاعتقاد إلى وقت الأداء ولم يلحقه نسخ وهو ليس بلازم ، كما في البيانات المتأخّرة عن زمن الخطاب إلى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بطلان اللازم ثانيا ، فإنّ الإغراء بالجهل ليس بعلّة تامّة للقبح وعلى تقدير كونه مقتضيا فقد يطرأه ما يوجب حسنه على ما هو من شأن المقتضي كما في مفروض المقام ، والأخذ بوجوب المقدّمة وحرمة الضدّ على القول بهما مع الحكم بحسن المأمور به أخذ بظاهر الأمر ولا يضرّه انكشاف الخلاف بعد مدّة كما في لحوق القرائن المتأخّرة عن زمن الخطاب الكاشفة عن عدم اعتبار الظاهر ، ومع عدمه يبنى عليه لأنّ الظاهر هو الحجّة ، مع أنّه لو صلح قدحا لسرى إلى الأوامر الحقيقيّة أيضا ، لندرة ما يتّفق فيها ممّا خلى عن احتمال مصادفة العذر الرافع للتكليف أو الكاشف عن عدم ثبوته رأسا ، مع أنّه يفضي إلى امتناع ما انعقد عليه إجماع أهل الإسلام مع سائر الامم في الجملة من جواز النسخ الّذي من شرائطه اقتضاء الخطاب بظاهره استمرار الحكم ودوام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التوطيني إن قصد به الامتحان واستعلام الحال فهو ممتنع في حقّه تعالى ، وإن قصد به إيصال النفع والثواب فهو ممكن بدون التوطين والعزم ، نظرا إلى أنّ الموجب لاستحقاق ذلك ليس إلاّ حسن السريرة وتعريض النفس لمقام الانقياد والإطاعة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والمفروض أنّ الحمل على التوطين بفعل بعض المقدّمات ونحوه إنّما يعتبر استكشافا عن هذا المعنى وقد عرفت امتناعه في حقّه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العزم والتوطين ربّما يوجب تأكّد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فإذا انضمّ إلى قصد الإيصال إرادة إعلام الحال للغير كالملائكة ونحوهم ارتفع الإشكال ، مع أنّ إضمار مقام الإطاعة والانقياد في النفس غير تعريضها لإدراك هذا المقام في الخارج بالعزم المتأكّد وأداء المقدّمات كلاّ أم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الثاني أدخل في حصول الاستحقاق وآكد في تأتّي المثوبات وربّما يكون ذلك هو المقصود في نظر العقل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الأمر لا ريب في كونه على حقيقته في القسم الثاني ، لوقوع استعماله هيئة ومادّة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ما قصد فيه من الغاية ليس حصول المأمور به في الخارج على خلاف ما هو في الأوّل ، ولا يوجب ذلك تجوّزا في اللفظ ولا قبحا في العقل إذا قصد به غاية اخرى ممّا تقدّم إليها الإشارة ، كما لا يلزم بذلك كونه في الخطابات العامّة للمطيعين والعاصين مستعملا في معنيين بالنظر إلى تعدّد المقصود ، فإنّ التعدّد في غاية الاستعمال لا يقضي بتعدّد المستعمل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لا يراد منه إلاّ طلب الفعل المخصوص على سبيل الحتم مطلقا ، غير أنّ الغاية المطلوبة من ذلك في أحد الفريقين حصول ذلك الفعل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الفريق الآخر شيء آخر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في التوطيني أيضا وارد على سبيل الحقيقة أو لا؟ فيه قولان ، أقربهما الثاني وفاقا لغير واحد من فحول الأصحاب ، مع كون التجوّز ما يحصل فيه باعتبار الهيئة دون المادّة بإرادة التوطين أو العزم أو فعل بعض المقدّمات كما يستفاد من بعض الكلمات ، لقضاء الوجدان مع شهادة العرف بأنّه إيراد لصورة الطلب بالصيغة الموضوعة له حملا للمخاطب على ما قصد منه من التوطين والعزم أو فعل بعض المقدّمات أو تحصيلا لأغراض اخر من كشف السريرة وإتمام الحجّة ونحوها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قصد الشيء من باب العلّة الغائيّة غير قصده لإفادته من اللفظ نفسه ليقع مستعملا فيه ، فالاستعمال لا يقع إلاّ على الطلب الصوري للجزم بانتفاء الطلب الحقيقي الكاشف عن الإرادة النفسانيّة والمحبوبيّة القلبيّة ، وهو ليس ممّا وضع له الصيغة في شيء للتبادر في الحقيقي وعدمه في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صحّة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تصاريفهما عمّا انكشف كونه للتوطين والابتلاء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لما في بعض الكلمات من التصريح بالحقيقيّة مع حمل التبادر المدّعى على كونه إطلاقيّا استنادا إلى عدم صحّة السلب ، حيث لا يصحّ في قضيّة إبراهيم عليه‌السلام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أمر اللّه تعالى إبراهيم بذبح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 فإنّ الأمر والطلب من صفات النفس شيء بحسب الرتبة متأخّر عن الإرادة النفسانيّة ، وهي مقطوع بانتفائها من جهة خلوّ الفعل عن المصلحة الراجحة ، ومعه كيف يعقل الطلب الحقيقي حتّى يتفرّع عليه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الحقيقة وعدم صحّة سلب الاسم عنه ، وفرض القضيّة فيما يتحقّق معه الطلب الحقيقي إخراج له عن موضع الكلام ، وكون الأمر في قضيّة إبراهيم عليه‌السلام على فرض صدق القضيّة فيها توطينيّا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التعدّي في هذا الحكم الثابت بما تبيّن فساده عن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الصيغة ، إستنادا إلى حكم الوجدان القطعي بعدم الفرق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جميع ذلك تفريع المسألة فيما قبل ذلك على أنّ وضع الأمر هل لما اريد من المدخول مع كونه معتقدا للمتكلّم أو لمطلق ما اريد من المدخول وإن لم يكن معتقدا؟ فعلى الأوّل يكون التوطيني مجازا بخلاف الثاني ، فإنّ فساد ذلك غير محتاج إلى مؤنة الذكر ، ضرورة أنّ الاعتقاد ممّا لا مدخل له في مداليل الألفاظ مفردة ومركّبة لا شطرا ولا شرطا ، ولا سيّما الانشائيّات الّتي مبناها على الإرادة والكراهة النفسانيّتين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الإرادة في الأوامر التوطينيّة بالنسبة إلى الفعل المأمور به منتفية ، وظاهر أنّ انتفاء اللازم وما هو من ملزومه بمنزلة العلّة من المعلول يستلزم لانتفاء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جميع ما قرّرناه يتبيّن أنّ النسخ حسبما هو مأخوذ في ماهيّته وشروطه ممّا لا يجري في الأوامر التوطينيّة ، ولا ينافيه وجوب لحوق البيان فيها ولو بعد زمن الخطاب ، لأنّ ذلك من باب القرينة الكاشفة عن عدم اعتبار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يفصح عن ذلك أنّ من شرطه أن لا يتأخّر عن زمن الحاجة ، والنسخ على ما عليه الأكثر مشروط بما يخالف ذلك كما لا يخفى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به أيضا ما ذكروه في دفع احتجاج أهل القول بجواز الأمر مع العلم بانتفاء الشرط بقضيّة إبراهيم استنادا إلى كون الأمر بالذبح أمرا بما علم انتفاء شرطه وهو النسخ من حمل الأمر فيها على كونه للابتلاء والتوطين ، ولو لا النسخ من خواصّ الأمر الحقيقي </w:t>
      </w:r>
    </w:p>
    <w:p>
      <w:pPr>
        <w:pStyle w:val="BookText"/>
        <w:rPr/>
      </w:pPr>
      <w:r>
        <w:rPr>
          <w:rFonts w:ascii="Amiri" w:hAnsi="Amiri" w:eastAsia="Amiri" w:cs="Amiri"/>
          <w:color w:val="111111"/>
          <w:sz w:val="28"/>
          <w:sz w:val="28"/>
          <w:szCs w:val="28"/>
          <w:rtl w:val="true"/>
          <w:lang w:bidi="ar-SA"/>
        </w:rPr>
        <w:t>عندهم لما يجديهم ذلك نفعا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حسبما يرشد إليه التتبّع والاستقراء وعليه بناء كافّة العلماء على أنواع تقدّم الإشارة إليها في بحث المقدّمة ، ولنشر إليها في المقام إجمالا لكون معرفتها من مبادئ المسألة ، فإنّه إمّا شرط وجوبيّ فيكون الوجوب بالنسبة إليه مشروطا بمعنى اختصاصه بواجدي ذلك الشرط ، أو وجوديّ فيكون الواجب بالنسبة إليه مشروطا ، وكلّ منهما إمّا شرعيّ أو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الوجوبي الشرعي فكاستطاعة الحجّ ونصاب الزكاة ، وأمّا الوجوبي العقلي فكالإمكان الشأني للفعل المكلّف به ، بمعنى كونه ممّا يتأتّى فعله عادة عند دخول وقته واستجماع شرائطه عند الأشاعرة على ما يستفاد منهم في تلك المسألة كما ستعرفه وما يعمّه والإمكان الفعلي المعبّر عنه بالقدرة عند المعتزلة وأصحابنا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فائدة الفرق بين المذهبين فيما لو طرأه الامتناع بسبب انتفاء بعض شروط وقوعه فإنّه ينافي الإمكان بالمعنى الثاني دون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الوجودي الشرعي فكالطهارة للصلاة والإيمان لكافّة العبادات ، وأمّا الوجوديّ العقلي فكإرادة الفعل المكلّف به عند الفريقين ، ونحوها الإمكان الفعلي عند الفريق الأوّل فإنّهم يجعلونه من شروط الوقوع فقط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كون الطهارة ونحوها من الشروط الشرعيّة الوجوديّة شروطا للوجود فقط مبنيّ على ما هو الحقّ من عدم كون حصول الشرط الشرعي شرطا في التكليف بالمشروط ، كما عليه أصحابنا الإماميّة وجمهور العامّة خلافا للحنفيّة المعبّر عنهم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مصيرهم إلى كون حصول الشرط الشرعي شرطا في التكليف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وإن كانت مفروضة في تكليف الكفّار بفروع الشريعة ولكنّها غير مختصّة به كما أشار إليه الحاجبي وصرّح به شارح المختصر في بيانه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منّا في بحث المقدّمة تحقيق القول في ذلك ، والّذي يستفاد منهم في مسألتنا هذه أنّ البحث فيها نظير البحث في المسألة المشار إليها ، غير أنّ إحداهما مفروضة في الشروط الشرعيّة والاخرى في الشروط العقليّة ، فيكون مرجع النزاع في الثانية إلى أنّ ما فرض كونه شرطا للوقوع عقلا هل هو شرط في التكليف أيضا أو لا؟ كما هو صريح مفاد </w:t>
      </w:r>
    </w:p>
    <w:p>
      <w:pPr>
        <w:pStyle w:val="BookText"/>
        <w:rPr/>
      </w:pPr>
      <w:r>
        <w:rPr>
          <w:rFonts w:ascii="Amiri" w:hAnsi="Amiri" w:eastAsia="Amiri" w:cs="Amiri"/>
          <w:color w:val="111111"/>
          <w:sz w:val="28"/>
          <w:sz w:val="28"/>
          <w:szCs w:val="28"/>
          <w:rtl w:val="true"/>
          <w:lang w:bidi="ar-SA"/>
        </w:rPr>
        <w:t>النزاع في الاولى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يكشف عن ذلك ما أجاب به أهل القول بجواز الأمر مع العلم بانتفاء الشرط عن نقض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التكليف بما علم انتفاء شرط وقوعه لم يكن إمكان المكلّف به شرطا في التكليف ، واللازم باطل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الإمكان الّذي هو شرط في صحّة التكليف هو أن يكون الفعل المكلّف به ممّا يتأتّى فعله عادة عند دخول وقته واستجماع شرائطه ، والفعل الّذي علم الآمر انتفاء شرط وقوعه ممكن بهذا المعنى ، وامتناعه بسبب انتفاء شرط وقوعه لا ينافي هذا الإمكان ، وإنّما ينافي الإمكان الّذي هو شرط وقوعه ، وكون هذا الإمكان شرطا لصحّة التكليف هو محلّ النزاع ، فإنّه عندنا شرط الامتثال وليس شرطا في صحّة التكليف ، فإنّ التكليف لا يقتضي حصول المكلّف به في الخارج بل قد يقع لأجل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ذلك تعرف كثيرا من الشبهات والزلاّت الّتي حصلت في تلك المسألة لغير واحد من أجلاّء الأصحاب عند تشخيص موضع النزاع هنا ، وسنبيّن تفصيل ذلك فيما بعد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بين العامّة خلاف في تعيين زمان انقطاع التكليف ، فعن إمام الحرمين والمعتزلة أنّه ينقطع حال حدوث الفعل وتبعهم ابن الحاجب أيضا ، وعن الشيخ أبي الحسين الأشعري وأتباعه أنّه لا ينقطع حال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رأينا إيراد هذا البحث هنا مناسبا لكونه من مبادئ المسألة في الجملة ، لما سيأتي في أدلّة القول بجواز أمر الآمر مع العلم بانتفاء الشرط من الاحتجاج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يصحّ لم يعلم تكليف أصلا ، لأنّه بعد الفعل ومعه منقطع ، وقبله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بيان المختصر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التكليف بعد الفعل منقطع بالاتّفاق وكذلك مع الفعل عند المعتزلة ، فلا يكون العلم بالتكليف بعد الفعل ، وقبله لا يعلم بوقوع الشرط عند وقت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فعن أبي الحسين ومن تابعه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حال حدوثه مقدور بالإتّفاق سواء قلنا بتقدّم القدرة على الفعل كما هو مذهب المعتزلة أو لم نقل ، وإذا كان مقدورا حال الحدوث صحّ التكليف به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الآخرون فلم نعثر عنهم على احتجاج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في اعتراض الحاجبي </w:t>
      </w:r>
    </w:p>
    <w:p>
      <w:pPr>
        <w:pStyle w:val="BookText"/>
        <w:rPr/>
      </w:pPr>
      <w:r>
        <w:rPr>
          <w:rFonts w:ascii="Amiri" w:hAnsi="Amiri" w:eastAsia="Amiri" w:cs="Amiri"/>
          <w:color w:val="111111"/>
          <w:sz w:val="28"/>
          <w:sz w:val="28"/>
          <w:szCs w:val="28"/>
          <w:rtl w:val="true"/>
          <w:lang w:bidi="ar-SA"/>
        </w:rPr>
        <w:t xml:space="preserve">على الشيخ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أنّ تعلّقه </w:t>
      </w:r>
      <w:r>
        <w:rPr>
          <w:rStyle w:val="FootnoteAnchor"/>
          <w:rtl w:val="true"/>
        </w:rPr>
        <w:footnoteReference w:id="239"/>
      </w:r>
      <w:r>
        <w:rPr>
          <w:rFonts w:ascii="Amiri" w:hAnsi="Amiri" w:eastAsia="Amiri" w:cs="Amiri"/>
          <w:color w:val="111111"/>
          <w:sz w:val="28"/>
          <w:sz w:val="28"/>
          <w:szCs w:val="28"/>
          <w:rtl w:val="true"/>
          <w:lang w:bidi="ar-SA"/>
        </w:rPr>
        <w:t>به لنفسه فلا ينقطع بعده ، وإن أراد أنّ تنجّز التكليف باق فتكليف بإيجاد الموجود وهو محال ، ولعدم صحّة الابتلاء فتنتفي فائدة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على التقدير الأوّل أنّه يلزم أن لا ينقطع التكليف بعد حدوث الفعل بتمامه ، وذلك لأنّ المقتضي للتعلّق هو الطلب لأنّه معنى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الطلب ينقطع بعد الفراغ عن الفعل لأنّ المفروغ عنه بعد الفراغ غير مطلوب وكذا غيره حيث إنّ الأمر ليس للتكرار ، مع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حال حدوث الفعل مكلّف بالإتيان بالكلّ المجموعي لا كلّ واحد من أجزاء الفعل وهو مراد الشيخ ، فلا يكون التكليف حال حدوث الفعل تكليفا بإيجاد الموجود ، لأنّ الكلّ المجموعي لم يوجد حال حدوث الفعل ، والابتلاء صحيح حال الحدوث لأنّ المكلّف لم يأت بتمام الفعل بعد ، وأيضا لا نسلّم انحصار فائدة التكليف فيما ذكر من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عليه الأشعري لقضاء ضرورة الوجدان وطريقة العقلاء بأنّ التكليف حيثما ثبت لا ينقطع إلاّ بزوال علّة حدوثه كما في مواضع النسخ ، أو طروّ مانع يرفعه من مصادفة عذر ونحوه ، أو حصول امتثاله في الخارج ، والكلّ مفروض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ختصاص البحث بغير مواضع النسخ ، مع منافاة انقطاعه حال الحدوث لما قرّر في شروطه من وجوب حضور وقت العمل ، على معنى انقضاء زمان يسعه الفعل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ختصاص محلّ البحث بما لو بقي المكلّف على شرائط التكليف إلى زمان الفراغ عن العمل كما يفصح عنه ما تقدّم في احتجاج الشيخ</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فلتعلّق التكليف بأجزاء الفعل على هيئتها الاجتماعيّة ، والمفروض أنّه لم يحصل منها حال الاشتغال إلاّ بعضها الّذي لم يتعلّق به بالخصوص إلاّ أمر غيريّ من باب المقدّمة ، فما تعلّق به التكليف ليس بحاصل وما هو حاصل ليس بما تعلّق به التكليف ، ومعه كيف يعقل انقطاعه وهو يقتضي الامتثال الّذي هو دائر مدار حصول الفعل بجميع أجزائه ، وأيضا لو صحّ الانقطاع حال الحدوث لزم خروج المكلّف عن العهدة بمجرّد </w:t>
      </w:r>
    </w:p>
    <w:p>
      <w:pPr>
        <w:pStyle w:val="BookText"/>
        <w:rPr/>
      </w:pPr>
      <w:r>
        <w:rPr>
          <w:rFonts w:ascii="Amiri" w:hAnsi="Amiri" w:eastAsia="Amiri" w:cs="Amiri"/>
          <w:color w:val="111111"/>
          <w:sz w:val="28"/>
          <w:sz w:val="28"/>
          <w:szCs w:val="28"/>
          <w:rtl w:val="true"/>
          <w:lang w:bidi="ar-SA"/>
        </w:rPr>
        <w:t>وربّما تعدّى بعض متأخرّيهم ، فأجازه ، وإن علم المأمور أيضا ، مع نقل كثير منهم الاتّفاق على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الاشتغال ، فيلزم أن لا يجب عليه الإتمام وهو باطل بالإجماع ، إلاّ أن يراد به انقطاعه على سبيل المراعى فيعود النزاع لفظيّا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تقدّم من الاعتراض عن الحاجبي فإن أراد بتعلّق التكليف لنفسه كونه بالقياس إلى الفعل المكلّف به من الصفات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قوله بلزوم عدم انقطاعه بعد الفعل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بلازم من مذهب الشيخ ، لثبوت مطلوبه بفرض كونه من الصفات العرضيّة لبداهة انقطاع الأمر العرضي كائنا ما كان بزوال علّة عروضه ، وإن اريد به كونه نفسيّا في مقابلة التكليف الغيري فالملازمة بيّنة المنع ، فإنّ نفسيّة التكليف لا تمنع عن انقطاعه بتأتّي الغاية المطلوبة منه ولا تكون إلاّ الامتثال وأداء المكلّف به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لزوم عدم صحّة الابتلاء على تقدير كون المراد بقاء تنجّز التكليف فلا يرجع إلى محصّل ، إذ لو أراد أنّ بقاء تنجّز التكليف لا بدّ وأن يكون لغرض الابتلاء كما يظهر من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فينتفي فائدة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متّضح الفساد ، وإن أراد أنّ التكليف إذا لم ينقطع حال حدوث نفس الفعل ففي حال حدوث مقدّماته حيثما يراد به مجرّد الابتلاء أولى بعدم الانقطاع ، فلا يبقى للتكليف الابتلائي مورد فينتفي فائدة التكليف حيث لم يكن المكلّف به مشتملا على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في مورد الابتلاء لم يتعلّق به تكليف بعنوان الحقيقة حتّى ينظر في أنّه هل ينقطع حال حدوثه أو حدوث مقدّماته أو لا ينقطع ، لما تقدّم من أنّ الابتلاء في موارده إبراز لصورة التكليف بالصيغة الدالّة عليه بالوضع لا أنّه تكليف 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هذا المقال ليتّضح به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الآمر والمأمور إمّا عالمان بانتفاء الشرط أو جاهلان به ، أو الآمر عالم دون المأمور ، أو المأمور عالم دون الآمر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والمصرّح به من موضع النزاع في كلام غير واحد إنّما هو الصورة الثالثة ، فالقول بالجواز فيها منسوب إلى كثير من العامّة كما في كلام بعض الأعاظم ، أو أكثر المخالفين كما في عبارة المصنّف ، أو أكثر الاصوليّين كما في بيان المختصر ، أو القاضي أبي بكر والغزالي وأكثر الاصوليّين كما في المنية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وشرط أصحابنا في جوازه مع انتفاء الشرط ، كون الآمر جاهلا بالانتفاء ، كأن يأمر السيّد عبده بالفعل في غد ، مثلا ، ويتّفق موته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الأمر هنا جائز ؛ باعتبار عدم العلم بانتفاء الشرط ، ويكون مشروطا ببقاء العبد إلى الوقت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علم الآمر ، كأمر اللّه تعالى زيدا بصوم غد ، وهو يعلم موته فيه ، فليس بجائز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الاولى فالجواز فيها منسوب إلى بعض متأخّري المخالفين كما في عبارة المصنّف ، مع نقل الاتّفاق عن كثير منهم على المنع ، وكان سنده خلوّ التكليف حينئذ عن الفائدة بالمرّة ، كما يستفاد من عبارة الحاجبي وغيره في دفع اعتراض المعتزلة عليهم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التكليف بما علم الآمر انتفاء شرط وقوعه لصحّ بما علم المأمور أيضا ، بجامع كون كلّ واحد منهما معلوما عدم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المقيس والمقيس عليه ، فإنّ محلّ الوفاق إنّما لا يصحّ التكليف به من جهة انتفاء فائدة التكليف ، لأنّ فائدته إمّا الامتثال أو العزم عليه ، واذا علم المأمور امتناع الفعل يمتنع منه الامتثال ولم يعزم على الفعل أيضا فلا يطيع ولا يعصي ، بخلاف محلّ النزاع فإنّه إذا لم يعلم المأمور امتناع الفعل قد يطيع بالعزم والمباشرة وقد يعصي بالترك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كالصورة الرابعة فادّعى كثير منهم الاتّفاق على الجواز فيها ، وفي المنية نفي الخلاف عنه في غير العالم بفوات الشرط ، وإطلاق العبارة يشمل الصورتين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المصنّف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وشرط أصحابنا في جوازه مع انتفاء الشرط كون الآمر جاهلا بالانتفاء ، كأن يأمر السيّد عبده بالفعل في غد ويتّفق موته قبله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كونه مشروطا يكفي كون عامّة التكاليف مشروطة بالتمكّن من الامتثال فعلا الثابت بحكم العقل وجريان سيرة العقلاء في نوع التكاليف الصادرة عنهم ، ولا حاجة له إلى قصد الاشتراط في خصوص المورد ليتوجّه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في الفرض المذكور كثيرا مّا يأمر وهو غير ملتفت إلى احتمال الموت فضلا عن قصده الاشتراط واعتباره التعليق ، فلذا ترى أنّ الأمر لا يصدر منه غالبا إلاّ مطلقا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يستفاد من كثير من العبائر كعبارة المصنّف فيما تقدّم دعوى اتّفاق أصحابنا عليه وعزاه السيّد في المنية إلى المعتزلة كافّة ، وفي كون مبنى الخلاف على دعوى كون </w:t>
      </w:r>
    </w:p>
    <w:p>
      <w:pPr>
        <w:pStyle w:val="BookText"/>
        <w:rPr/>
      </w:pPr>
      <w:r>
        <w:rPr>
          <w:rFonts w:ascii="Amiri" w:hAnsi="Amiri" w:eastAsia="Amiri" w:cs="Amiri"/>
          <w:color w:val="111111"/>
          <w:sz w:val="28"/>
          <w:sz w:val="28"/>
          <w:szCs w:val="28"/>
          <w:rtl w:val="true"/>
          <w:lang w:bidi="ar-SA"/>
        </w:rPr>
        <w:t>العلم بانتفاء الشرط مانعا من صحّة التكليف أو على القول بكون الشرط المعلوم انتفاؤه شرطا في صحّة التكليف وجهان ، يستفاد أوّلهما عن التفتازاني في شرحه على الشرح ، غير أنّ المستفاد عن الحاجبي وغيره كما عرفت فيما تقدّم في المقدّمة الثانية 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ينبّه ما في تهذيب العلاّمة من أنّ الأصل في ذلك أنّ الأمر قد يحسن لمصلحة تنشأ من نفس الأمر لا من المأمور به ، وقد يحسن لمصلحة تنشأ منهما ويظهر منه هنا ارتضاؤه بذلك حيث أورده ولم يعقبه بما يزيّفه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في المقدّمة المذكورة مع ما سيأتي عند ذكر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كلام المجوّزين في ما يعمّ الأمر الحقيقي والأمر الابتلائي ، فإنّ الحاجبي وغيره مع كونه من المجوّزين قد جمع في المقام بين الاحتجاج بأنّه لو لم يصحّ لم يعص أحد أبدا ، وبين دفع نقض المعتزلة عليهم بما تقدّم الإشارة إليه بما يقضي بأنّ الأمر قد يقع لأجل الابتلاء كما صرّح به بيان المختصر ، وظاهر أنّ تكليف العاصين ليس إلاّ حقيقيّا ، ولا يستقيم ذلك إلاّ مع إرادة الأعمّ ، غير أنّه يظهر منهم الفرق بينهما بحسب المورد فيخصّون الأوّل بما إذا كان الشرط المعلوم انتفاؤه ممكن الحصول كالإرادة ونحوها ، والثاني بما إذا لم يكن كذلك كما عرفت في المقدّمة وستعرفه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أدلّة المانعين بين صريحة وظاهرة في نفي الأمر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النزاع بين الفريقين لأجل ذلك يعود لفظيّا وهو ليس بعادم النظير في المسائل الخلافيّة ، فإنّ الأوّلين يريدون إثبات الجواز ولو لأجل الابتلاء لزعمهم عدم كون ذلك الشرط المعلوم انتفاؤه من شروط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والآخرون يمنعون عن جواز التكليف الحقيقي لئلاّ يفضي إلى تكليف ما لا يطاق ونحوه ، فيكون ما علم انتفاؤه شرطا في التكليف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إذا جعلتم الكلام في إثبات الشرطيّة وعدمها فتجويزكم التكليف لأجل الابتلاء بدعوى عدم الشرطيّة لا يجديكم نفعا في محلّ النزاع ، إذ الابتلاء ليس من التكاليف الحقيقيّة حتّى ينظر في حكمه ويجعل تجويزه مبنيّا على عدم الشرطيّة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رجوعه بالقياس إلى العزم والتوطين وفعل المقدّمات إلى التكليف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أنّها امور تتأتّى من باب الغاية المقصودة في التكليف الصوري ، فلا يستريب أحد في عدم الشرطيّة حينئذ إذا جاز التكليف الابتلائي من أصله حيث لا مقتضي لها </w:t>
      </w:r>
    </w:p>
    <w:p>
      <w:pPr>
        <w:pStyle w:val="BookText"/>
        <w:rPr/>
      </w:pPr>
      <w:r>
        <w:rPr>
          <w:rFonts w:ascii="Amiri" w:hAnsi="Amiri" w:eastAsia="Amiri" w:cs="Amiri"/>
          <w:color w:val="111111"/>
          <w:sz w:val="28"/>
          <w:sz w:val="28"/>
          <w:szCs w:val="28"/>
          <w:rtl w:val="true"/>
          <w:lang w:bidi="ar-SA"/>
        </w:rPr>
        <w:t>أصلا ، فنحن نباحثكم في التكليف الحقيقي المتعلّق بالفعل نفسه لا بما هو خارج منه ، فإن جعلتموه شرطا له فقد عدلتم عمّا ادّعيتموه أوّلا ، وإن أنكرتم الشرطيّة أيضا فقد التزمتم بما يكون باطلا بحكم العقل الضروري من جواز التكليف بما لا يطاق إن كان ما علم انتفاؤه من الشرط ما لا يتعلّق بإيجاده قدرة المكلّف ، أو قلتم بعدم الشرطيّة فيما لا قائل بها أصلا إن كان ما علم انتفاؤه من الامور الداخلة تحت قدرة المكلّف ، حيث لم يذهب أحد إلى كون التكليف في مثل ذلك مشروطا ، بل ادّعي الاتّفاق في مثل ذلك على الجواز وإن علم المأمور بانتفاء الشرط ، فإنّ غايته استلزامه للتكليف بإيجاد الشرط أيضا تبعا من باب المقدّمة ، مع أنّه على تقدير اختصاص موضع كلامكم بما لا يكون مقدورا رجع البحث إلى مسألة جواز التكليف بالممتنع العرضي كما صرتم إليه ، بل هو في الحقيقة من جملة فروع تلك المسألة ، فلا وجه لتخصيصه هنا بعنوان مستقلّ بعد ما أوردتم البحث في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الاصوليّين اضطربت عباراتهم في تشخيص موضع النزاع فمنهم من جعله أعمّ ، ومنهم من خصّه بالأمر الحقيقي ، ومنهم من خصّه بالأمر الابتلائي ، ومنهم من ردّد بين الاحتمالات فوافق في كلّ احتمال فريقا ، وأكثرهم تعرّضا لذكر الاحتمالات بعض الفضلاء </w:t>
      </w:r>
      <w:r>
        <w:rPr>
          <w:rStyle w:val="FootnoteAnchor"/>
          <w:rtl w:val="true"/>
        </w:rPr>
        <w:footnoteReference w:id="240"/>
      </w:r>
      <w:r>
        <w:rPr>
          <w:rFonts w:ascii="Amiri" w:hAnsi="Amiri" w:eastAsia="Amiri" w:cs="Amiri"/>
          <w:color w:val="111111"/>
          <w:sz w:val="28"/>
          <w:sz w:val="28"/>
          <w:szCs w:val="28"/>
          <w:rtl w:val="true"/>
          <w:lang w:bidi="ar-SA"/>
        </w:rPr>
        <w:t>وكلّ ذلك نشأ عن اختلاف كلمات المتنازعين واستدلالاتهم والثمرات المذكورة لهم في هذا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ما قرّرناه من كون نظر المجوّزين في الأعمّ ونظر المانعين في خصوص الأمر الحقيقي ، وأمّا كون هذا النزاع في خصوص الأمر المشروط كما احتمله جماعة منهم بعض الفضلاء حيث أدرجه في الاحتمالات الّتي ردّد فيها فممّا لا يساعد عليه شيء من أطراف المسألة لا عنوانا ولا دليلا ، بل يأبى عنه ما تقدّم في عبارة بيان المختصر ، كيف وهو مبنيّ على تسليم الشرطيّة عند الفريقين ونزاعهم في جواز التعليق وعدمه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المستفاد من المجوّزين صراحة وظهورا نفي الشرطيّة رأسا ، ويتّضح ذلك بملاحظة ما قرّرناه سابقا من أنّ نزاعهم يرجع بالأخرة إلى النظر في أنّ ما فرض كونه شرطا في الوقوع عقلا هل هو شرط للتكليف أيضا أو لا؟ ولعلّ منشأ هذا الاحتمال ما يأتي في كلام المصنّف تبعا للسيّد وغيره فيما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لا يعجبنى الترجمة عن المبحث بما ترى ، وإن تكثّر إيرادها في كتب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وسيظهر لك سرّ ما قلته وإنّما لم أعدل عنها ابتداء قصدا إلى مطابقة دليل الخصم لما عنون به الدعوى ، حيث جعله على الوجه الّذي حكيناه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الوارد في كتب القوم مشتمل بظاهره على جهات لا يرضى المصنّف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الشرط بإطلاقه فيما يعمّ المقدور وغيره ، فجعل حقيقة النزاع في خصوص الثاني بقرينة ما يأتي منه في جواب الوجه الأوّل من حجج المجوّزين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الأمر فيما لا يكون بعبارة التعليق ، فجعل حقيقة النزاع راجعة إلى صحّة التعليق والاشتراط من العالم بانتفاء الشرط بقرينة ما أورده من عبارة السيّد واستحسنها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بالقياس إلى ما اريد منه طلب الفعل وما اريد منه طلب غيره من العزم والتوطين ، فجعل حقيقه النزاع في خصوص ما اريد منه طلب الفعل بقرينة ما يأتي منه في جواب الوجه الرابع من حجج المجوّزين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في كلّ من تلك الجهات أنّ محلّ النزاع في الحقيقة هو ما زعمه دون غيره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أنّه ما لا يساعد عليه شيء من جهات المسألة لا عنوانا ولا دليلا ولا نقضا ولا إبراما ، كما اعترف به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لم أعدل عنها ابتداء قصدا إلى مطابقة دليل الخصم لما عنون به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جعله على الوجه الّذي حكيناه ، مع ما عرفت في كلام بعضهم من التصريح بخلاف ما زعمه في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القابل للنزاع الّذي من شأنه أن يبحث فيه العلماء هو ما زعمه دون غيره ، لسخافة النزاع فيه وعدم كونه لائقا بأن يورد في الكتب العلميّة الّتي مبناها على البحث في الامور النظريّة دون الامور الضروريّة الّتي لا يعتنى بشأنها عند أرباب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سخافة البحث لا تقضي بوجوب تغيير المبحث وكم من هذا القبيل في المسائل الخلافيّة مع أنّه لو رجع المتنازع فيه إلى النظر في أنّ ما فرضه العقل شرطا في الوقوع هل هو شرط في التكليف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استظهرناه من كلماتهم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قابلا للنزاع فيه لائقا بأن يورد في الكتب العلميّة ولا سخافة فيه أصلا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قضيّة هذا العنوان كون المراد بالشرط ما يعمّ المقدور وغيره ، وبالأمر </w:t>
      </w:r>
    </w:p>
    <w:p>
      <w:pPr>
        <w:pStyle w:val="BookText"/>
        <w:rPr/>
      </w:pPr>
      <w:r>
        <w:rPr>
          <w:rFonts w:ascii="Amiri" w:hAnsi="Amiri" w:eastAsia="Amiri" w:cs="Amiri"/>
          <w:color w:val="111111"/>
          <w:sz w:val="28"/>
          <w:sz w:val="28"/>
          <w:szCs w:val="28"/>
          <w:rtl w:val="true"/>
          <w:lang w:bidi="ar-SA"/>
        </w:rPr>
        <w:t>ما يعمّ الحقيقي وغيره ، وبالتكليف خصوص التنجيزي دون التعليقي ولا ما يعمّهما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فاختلفت كلمتهم في تعيين موضع النزاع بالنسبة إلى كلّ من الجهات المذكورة ، فأمّا من جهة الأمر بالقياس إلى قسميه الحقيقي والابتلائي فقد تبيّن الحال ومحصّل الأقوال فيها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التكليف بالقياس إلى قسميه التنجيزي والتعليقي فظاهرهم عنوانا ودليلا مع ملاحظة ما فرّعوا على القول بالجواز من الثمرات إرادة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بعض الأعاظم إلى ظاهر كلام الأكثر ، لكن في المنية ما يقضي بإرادة الثاني حيث نقل كلام المجوّزين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الآخرون لا نزاع في أنّه لا يجوز أن يقال للميّت حال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لا يجوز أن يقال لمن هو موجود مستجمع لشرائط التكليف مع علم الآمر بأنّه سيموت في الغد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غدا إن 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الحقّ ذلك لما يتضمّن من المصالح الكثيرة ، فإنّ المكلّف قد يوطّن نفسه على الامتثال فيكون ذلك التوطين لطفا في المعاد نافعا في الدنيا ، لتأكّد انزجاره عن المعاصي المنافية ، وانحرافه عن طرق الفساد عاجلا ، ولأنّه يحسن أن يستصلح السيّد عبده بأوامر ينجّزها عليه مع عزمه على نسخها منه امتحانا له ؛ وأن يقول الإنسان لغيره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وكّلتك على بيع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بعزله إذا كان غرضه استمالة الوكيل وامتحانه في أمر العبد والأصل في ذلك أنّ الأمر كما يحسن لمصالح تنشأ من فعل المأمور به فقد يحسن لمصالح تنشأ من نفس توجّهه إلى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قضيّة الجمع بين الأمثلة المذكورة كون مراد المجوّزين جوازه ولو بعبارة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الشرط فجزم جماعة من فحول أصحابنا المتأخّرين بكون النزاع في شرط الوجوب خاصّة ، حتّى أنّ منهم من ادّعى ظهور عدم الخلاف في جواز أمر الآمر عند علمه بفقدان شرط الوجود ، كما في ضوابط ابن عمنا السيّد ثمّ علّله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لو كان ذلك الشرط داخلا في النزاع يلزم على قول الخاصّة بعدم الجواز التزام كون الأوامر بأسرها مقيّدات وعدم وجود أمر يكون مطلقا ، فيرجع النزاع حينئذ إلى وجود الواجب المطلق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فإنّ شرط الوجود أعمّ ممّا لا يكون مقدورا للمكلّف فكيف يدّعى عدم الخلاف في جواز الأمر مع العلم بالفقدان إذا كان ذلك الشرط غير مقدور للمكلّف ، وتوهّم أنّ ذلك شرط للوجوب أيضا فلا ينافي دعوى اختصاص النزاع بشرط الوجوب فقط</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مرجع كلام المجوّزين إلى إنكار كون مثل ذلك شرطا </w:t>
      </w:r>
    </w:p>
    <w:p>
      <w:pPr>
        <w:pStyle w:val="BookText"/>
        <w:rPr/>
      </w:pPr>
      <w:r>
        <w:rPr>
          <w:rFonts w:ascii="Amiri" w:hAnsi="Amiri" w:eastAsia="Amiri" w:cs="Amiri"/>
          <w:color w:val="111111"/>
          <w:sz w:val="28"/>
          <w:sz w:val="28"/>
          <w:szCs w:val="28"/>
          <w:rtl w:val="true"/>
          <w:lang w:bidi="ar-SA"/>
        </w:rPr>
        <w:t>للوجوب ، وكون الواجب بالنسبة إلى ما كان مقدورا من شرائط الوجود فقط مطلقا كاف في إزاحة ما ذكر من المحذور ، فلا يكون النزاع راجعا إلى وجود الواجب المطلق وعدمه بقول مطلق ، بل يرجع إليه في خصوص ما قيّد وجوده به عقلا من الشروط الغير المقدورة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لو كان فيما يعمّ المقدور أيضا لا يلزم المحذور على شيء من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مذهب المجوّزين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مذهب المانعين فلكفاية بنائهم على إطلاق الأمر بالنسبة إلى الشروط الشرعيّة ، فلا يرجع النزاع إلى ما ذكر أيضا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إنّما هو في شرط الوجود فقط لما هو المصرّح به في كلام غير واحد من أهل القول بالجواز عنوانا ودليلا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فانظر إلى عبارة الحاجبي في أصل العنوان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التكليف بما علم الآمر انتفاء شرط وقوعه عند وقته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 ما نقله في دفع نقض المعتزلة بلزوم عدم كون الإمكان شرطا في التكليف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الإمكان المشروط أن يكون ممّا يتأتّى فعله عادة عند وقته واستجماع شرائطه والإمكان الّذي هو شرط الوقوع محلّ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وافقنا على ما ادّعيناه هنا الباغنوي على ما في محكيّ بعض الأعاظم </w:t>
      </w:r>
      <w:r>
        <w:rPr>
          <w:rStyle w:val="FootnoteAnchor"/>
          <w:rtl w:val="true"/>
        </w:rPr>
        <w:footnoteReference w:id="241"/>
      </w:r>
      <w:r>
        <w:rPr>
          <w:rFonts w:ascii="Amiri" w:hAnsi="Amiri" w:eastAsia="Amiri" w:cs="Amiri"/>
          <w:color w:val="111111"/>
          <w:sz w:val="28"/>
          <w:sz w:val="28"/>
          <w:szCs w:val="28"/>
          <w:rtl w:val="true"/>
          <w:lang w:bidi="ar-SA"/>
        </w:rPr>
        <w:t xml:space="preserve">عنه من تخصيصه الشرط هنا بشرط الوجود الّذي لم يكن شرطا للوجوب ، معلّلا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عند انتفاء شرط الوجوب أو علم الآمر بانتفاء شرط الوجوب لا يتحقّق التكليف ، إذ لا يتصوّر التكليف بدون 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في غاية المتانة فإنّ معنى كونه شرطا للوجوب أنّ الوجوب منتف بدونه ومعه كيف يعقل القول بجواز التكليف ، وهل هو إلاّ القول بجواز التناقض في كلام الحكيم ، بل القول بجواز اجتماع النقيضين؟ غير أنّه أورد عليه بعض الأعاظم </w:t>
      </w:r>
      <w:r>
        <w:rPr>
          <w:rStyle w:val="FootnoteAnchor"/>
          <w:rtl w:val="true"/>
        </w:rPr>
        <w:footnoteReference w:id="242"/>
      </w:r>
      <w:r>
        <w:rPr>
          <w:rFonts w:ascii="IRNazanin" w:hAnsi="IRNazanin" w:eastAsia="IRNazanin"/>
          <w:color w:val="111111"/>
          <w:sz w:val="28"/>
          <w:sz w:val="28"/>
          <w:szCs w:val="28"/>
          <w:rtl w:val="true"/>
          <w:lang w:bidi="fa-IR"/>
        </w:rPr>
        <w:t xml:space="preserve">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كلماتهم فرعا ودليلا في بيان الشروط مشحونة بذكر الطهارة من الحيض والحياة والقدرة والعقل ونحوها من شرائط التكليف من غير نكير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يلزم من ذلك بطلان التجويز ولا ينافيه ، فإنّ القائل به الأشاعرة وكم </w:t>
      </w:r>
    </w:p>
    <w:p>
      <w:pPr>
        <w:pStyle w:val="BookText"/>
        <w:rPr/>
      </w:pPr>
      <w:r>
        <w:rPr>
          <w:rFonts w:ascii="Amiri" w:hAnsi="Amiri" w:eastAsia="Amiri" w:cs="Amiri"/>
          <w:color w:val="111111"/>
          <w:sz w:val="28"/>
          <w:sz w:val="28"/>
          <w:szCs w:val="28"/>
          <w:rtl w:val="true"/>
          <w:lang w:bidi="ar-SA"/>
        </w:rPr>
        <w:t>من هذا القبيل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خصّصه به يجعل المنع غير متصوّر فإنّ انتفاء شرط الوجود إذا لم يكن شرط الوجوب ممّا لا يتصوّر وجه لمنع التكليف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الجميع من ورودها على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الامور المذكورة من شروط التكليف عند الفريقين أوّل الدعوى ، بل المسلّم عندهما كونها من شروط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كونها من شروط التكليف أيضا فيرجع كلام المجوّزين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إنكاره ولقد سبق عن الحاجبي ما هو صريح في ذلك ، ومع هذا 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شروط التكليف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الأشاعرة بعد وضوح مرامهم وظهور كلامهم هنا في نفي الشرطيّة الوجوبيّة فكيف يسند إليهم تجويز التناقض واجتماع النقيضين الّذي يلزم من القول بالجواز مع تسليم الشرطيّة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المنع يتصوّر في صورة كون شرط الوجود غير مقدور للمكلّف مع توهّم كون مراد المجوّزين من ما قصد به أداء الفعل المشروط ، كما يشهد به الأمثلة المذكورة ، فإنّ الكلّ من هذا الباب فإنكار تصوّر المنع لا يخلو عن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ما رجّحناه من كون النزاع في شرط الوجود فهل يعمّ ذلك لما يكون منه مقدورا أو يختصّ بما هو غير مقدور؟</w:t>
      </w:r>
    </w:p>
    <w:p>
      <w:pPr>
        <w:pStyle w:val="BookText"/>
        <w:rPr/>
      </w:pPr>
      <w:r>
        <w:rPr>
          <w:rFonts w:ascii="Amiri" w:hAnsi="Amiri" w:eastAsia="Amiri" w:cs="Amiri"/>
          <w:color w:val="111111"/>
          <w:sz w:val="28"/>
          <w:sz w:val="28"/>
          <w:szCs w:val="28"/>
          <w:rtl w:val="true"/>
          <w:lang w:bidi="ar-SA"/>
        </w:rPr>
        <w:t>والّذي يستفاد من أدلّة المانعين هو الثاني كما ستعرفه ، وكلام المجوّزين ظاهر بل صريح في الأوّل ، وممّا يرشد إليه احتجاجهم بأنّه لو لم يصحّ لما عصى أحد من المكلّفين لأنّ كلّ ما لم يحصل فإنّما هو من جهة انتفاء شرط من شروطه وأقلّها الإرادة الّتي هي من شروط الوقوع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الإرادة من الامور المقدورة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شهادة في ذلك بما ادّعيته من جهة أنّ المجوّز من الأشاعرة الّذين يقولون بالجبر في أفعال العباد ، ومن لوازم هذا المذهب كون الإرادة الّتي هي من شروط الوجود هي إرادة اللّه تعالى وهي كما ترى غير مقدورة للمكلّف</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عمّموا الإرادة في تقرير الاستدلال بالقياس إلى إرادته تعالى وإرادة الخلق ليستقيم </w:t>
      </w:r>
    </w:p>
    <w:p>
      <w:pPr>
        <w:pStyle w:val="BookText"/>
        <w:rPr/>
      </w:pPr>
      <w:r>
        <w:rPr>
          <w:rFonts w:ascii="Amiri" w:hAnsi="Amiri" w:eastAsia="Amiri" w:cs="Amiri"/>
          <w:color w:val="111111"/>
          <w:sz w:val="28"/>
          <w:sz w:val="28"/>
          <w:szCs w:val="28"/>
          <w:rtl w:val="true"/>
          <w:lang w:bidi="ar-SA"/>
        </w:rPr>
        <w:t>ولقد أجاد علم الهدى ، حيث تنحّى عن هذا المسلك ، وأحسن التأدية عن أصل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كلا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فلا حظ عبارة الحاجبي المشتملة في بيان الملازمة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لم يحصل شرط وقوعه من إرادة قديمة أو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في بيان المختصر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وقوع كلّ واحد من الأفعال مشروط بإرادة قديمة وهي الإرادة القائمة بذات اللّه تعالى كما هو مذهب الجماعة ، أو بإرادة حادثة وهي إرادة الخلق كما هو مذهب 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يتبيّن ما في كلام سلطان المحقّقين في شرح عبارة المصنّف فيما تقدّم المشتملة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تعجبني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من تعميم الشرط بالنسبة إلى المقدور وغير المقدور ، بل لا بدّ من تخصيص الشرط بما لا يكون مقدورا للمكلّف ، فإنّه لا خلاف في أنّه يصحّ التكليف مع انتفاء الشرط المقدور فإنّه تكليف بالشرط والمشروط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قرّرنا في تشخيص موضع النزاع أنّ النزاع من جهة الشرط أيضا يعود لفظيّا كما كان من جهة الأمر لفظيّا حسبما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بملاحظة قسمي الأمر مع قسمي الشرط أربع وقع المخالفة في واحدة منها ، وهي ما لو كان الأمر حقيقيّا والشرط غير مقدور ، فإنّ المجوّزين يجوّزون الأمر في جميع تلك الصور والمانعون يمنعون الجواز في الصورة المذكورة خاصّة مع موافقتهم المجوّزين في الثلاث الباقية ، ولكن هذا حسن لولا ما تقدّم من أنّ المجوّزين يخصّون في الأمر الحقيقي بما لو كان الشرط مقدورا للمكلّف والأمر الابتلائي بما لو كان الشرط غير مقدور له ، والمفروض أنّ المانعين لا يمنعون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المجوّزين من يجوّز الأمر الحقيقي في الشرط الغير المقدور أيضا تمّ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كان فقد عرفت أنّ الأمر في موضوع المسألة يراد به الأمر المنجّز المطلق وأمّا الأمر المشروط بما علم انتفاء شرط وقوعه فهو نزاع آخر معبّر عنه بجواز التعليق من العالم بالعواقب وعدمه ، وستعرف ما هو الحقّ في ذلك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العبارة كون كلام السيّد تعبيرا عن العنوان المعروف وتحريرا لهذا النزاع ، ولا خفاء أنّه بعيد بعد ما حرّرناه موضع النزاع في هذا العنوان ، فإنّ تعبير السيّد ممّا لا يساعد عليه أصل العنوان ولا كلماتهم في مطاوي البحث ولا أدلّة الفريقين ولا ثمرات القولين ،</w:t>
      </w:r>
      <w:bookmarkStart w:id="212" w:name="pg15527_176224"/>
    </w:p>
    <w:p>
      <w:pPr>
        <w:pStyle w:val="BookText"/>
        <w:rPr/>
      </w:pPr>
      <w:bookmarkEnd w:id="21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الفقهاء والمتكلّمين من يجوّز أن يأمر اللّه تعالى بشرط أن لا يمنع المكلّف من الفعل ، أو بشرط أن يقدره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مأمورا بذلك مع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غلط ؛ لأنّ الشرط إنّما يحسن فيمن لا يعلم العواقب ولا طريق له إلى علمها ،</w:t>
      </w:r>
    </w:p>
    <w:p>
      <w:pPr>
        <w:pStyle w:val="BookText"/>
        <w:rPr/>
      </w:pPr>
      <w:r>
        <w:rPr>
          <w:rFonts w:ascii="Amiri" w:hAnsi="Amiri" w:eastAsia="Amiri" w:cs="Amiri"/>
          <w:color w:val="111111"/>
          <w:sz w:val="28"/>
          <w:sz w:val="28"/>
          <w:szCs w:val="28"/>
          <w:rtl w:val="true"/>
          <w:lang w:bidi="ar-SA"/>
        </w:rPr>
        <w:t>كيف وأنّ هذا التعبير إنّما يتأتّى النزاع فيه بعد الفراغ عن النزاع في التعبير المعروف والبناء فيه على كون شرائط الوقوع ما أخذت عقلا أو شرعا شروطا للوجوب أيضا ، ولولا ما يأتي من عبارة السيّد لجزمنا بعدم كون مراده في هذه التأدية التعبير عن العنوان المعروف ، بل هي ايراد لمسألة كلاميّة اخرى مستقلّة برأسها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زعموا أنّه يكون مأمورا بذلك الفعل مع انتفاء شرطه وهو عدم المنع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السيّد قدس‌سره هو الّذي ربّما يدخل في الوهم ما دعى المصنّف إلى التصديق فيما ادّعاه سابقا من كون ذلك تعبيرا عن العنوان المعروف ، وقد عرفت أنّه ليس كذلك</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8594367_2142443653"/>
      <w:bookmarkStart w:id="214" w:name="_Toc72"/>
      <w:bookmarkEnd w:id="213"/>
      <w:r>
        <w:rPr>
          <w:rtl w:val="true"/>
        </w:rPr>
        <w:t>هل يصحّ التعليق من العالم بالعواقب أو لا؟</w:t>
      </w:r>
      <w:bookmarkEnd w:id="214"/>
    </w:p>
    <w:p>
      <w:pPr>
        <w:pStyle w:val="BookText"/>
        <w:rPr/>
      </w:pPr>
      <w:r>
        <w:rPr>
          <w:rFonts w:ascii="Amiri" w:hAnsi="Amiri" w:eastAsia="Amiri" w:cs="Amiri"/>
          <w:color w:val="111111"/>
          <w:sz w:val="28"/>
          <w:sz w:val="28"/>
          <w:szCs w:val="28"/>
          <w:rtl w:val="true"/>
          <w:lang w:bidi="ar-SA"/>
        </w:rPr>
        <w:t>ثمّ لا يخفى ما في هذا التعبير من المناقضة الواضحة ، فإنّ الأمر إذا فرض وروده منه تعالى مشروطا فكيف يقال معه بكون المكلّف مأمورا بالفعل مع انتفاء الشرط أيضا؟ ولو صحّ مع ذلك كونه مأمورا عند العقل فكيف يقال بكون الأمر مشروطا؟ فإنّ إثبات كلّ يستلزم نفي الآخر والجمع بينهما جمع بين المتناقضين ، إلاّ أن يراد بالاشتراط ما كان بصورة التعليق لا التعليق الحقيقي ، وحينئذ يبطل جميع ما ذكره السيّد في ابطال هذا القول ، إذ لا مانع عقلي ولا شرعي عن التعليق الصوري إذا ساعد عليه حكمة راجحة في نظر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فالعمدة صرف النظر في تحقيق أصل المطلب ، وهو أنّه هل يصحّ التعليق من العالم بالعواقب أو لا؟ ففيه خلاف على قولين أو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مطلقا ، صرّح به السيّد فيما حكاه عنه المصنّف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الشرط إنّما يحسن فيمن لا يعلم العواقب ولا طريق له إلى علمها ، فأمّا العالم بالعواقب وبأحوال المكلّف فلا يجوز أن يأمره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أطراف كلامه كون سند المنع عنده القبح العقلي من جهة اللغويّة ونحوها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ووافقه الشيخ رحمه‌اللّه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وتبعهما المصنّف حيث استحسن ما ذكره السيّد وارتضاه بعد ما فرغ من نقل كلامه ، وعليه بعض الأعلام في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التعليق على ما يفهم منه هنا ممّا لا يصحّ على العالم بالعواقب ولا يحسن الشرط منه على ظاهره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غير أنّه خالفه في السند حيث علّله بظهور التعليق في الجهل وهو ينافي العلم ، حتّى أنّه التزم بتأويل الاشتراط الّذي يكثر وقوعه في خطابات الشرع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الاشتراط حينئذ إلى حكمين مطلقين ثبوتيّ بالنسبة إلى الواجد وسلبيّ بالنسبة إلى الفاقد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وتبعه مختارا ودليلا بعض الأعاظم حتّى أنّه صرّح بعدم الفرق في ذلك بين كون الشرط حاصلا أو لا ، إذ على تقدير وجوده يلغو الشرط كما أنّه على تقدير العلم بعدم وجوده يلغو الأمر ، غير أنّه استثنى صورة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يمكن وروده لحكمة ومصلحة اخرى وهي غير عزيزة ولا كلام فيه ، ولكنّه خلاف الظاهر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وفي الجميع نظر يظهر وجهه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مطلقا ، محكيّ عن المدقّق الشيرواني ووافقه بعض الفضلاء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أرادوا أنّه في نفسه غير جائز فممنوع ، إذ لا ريب في أنّ الفعل قد يكون بحيث لو وجد الشرط لكان مطلوبا ، وظاهر أنّ مفاد الأمر على وجه الاشتراط لا يزيد على ذلك ، فلا بأس بالكشف عن هذا المعنى بطريق الأمر مع التعليق ، ولا فرق في ذلك بين التصريح بالاشتراط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بعدها أو التعويل على دلالة العقل ، وإن أرادوا أنّ الأمر حال العلم بعدم الشرط ممّا لا فائدة فيه فيكون سفها فهو على إطلاقه ممنوع اذ قد يترتّب عليه فوائد وتسرية المنع إلى الجاهل المتمكّن من تحصيل العلم بالشرط على الإطلاق أوضح فسادا ، إذ قد يكون الأمر بالشرط أسهل من الاستعلام فيرجّح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تمسّك به السيّد من أنّ الشرط إنّما يحسن ممّن لا يعلم العواقب فلا نرى منه ذلك إلاّ مجرّد دعوى ، إذ لا شاهد عليها لا عقلا ولا نقلا ، وقد ورد التعليق على الشرط في الكتاب في مواضع كثيرة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يَخافا أَلاَّ يُقِيما حُدُودَ اللّهِ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اسْتِبْدالَ زَوْجٍ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ذُو عُسْرَةٍ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ضوابط ابن عمّنا قدس‌سره بعد ترجيح الجواز في موضع وجود الثمرة استظهار عدم كون ذلك النزاع نزاعا في الكبرى ، بل هو نزاع في الصغرى راجع إلى وجود الفائدة وعدمه مع التعليق ، فمع وجودها اتّفق الكلّ على الجواز والمنكر إنّما ينكر وجود الفائدة ، مع التصريح بأنّ الحقّ وجودها وهي أنّ التعليق أربط بالابتلاء وأتمّ لإتمام الحجّة والامتحان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فتبيّن بجميع ما ذكر أنّ عدم الجواز في الجملة اتّفاقيّ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إناطة الحكم بحصول الفائدة وعدمه تفصيل في المسألة واقع بين الإطلاقين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السيّد ومن تبعه في المنع وإطلاق محكيّ الشيرواني في الجواز ، فيكون ذلك ثالث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التعليق في مقابلة التنجيز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الحضور ، فالمنجّز هو الأمر المحقّق في الخارج فعلا باعتبار عدم كونه مربوطا بأمر غير حاصل ، وفي الأمر عبارة عن الطلب الصادر من المتكلّم فعلا ، فالتعليق مأخوذ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الربط الّذي يرد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إن جاءك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الجمل الشرطيّة الإنشائيّة الدائرة في استعمالات العرف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محلّ التعليق بالمعنى المتنازع فيه ليس هو الطلب الإنشائي القائم بذهن المتكلّم المدلول عليه بصيغة الأمر ، فإنّه يقع من المتكلّم فعلا حال الخطاب ويستكمل جميع جهاته من الصدور والتعلّق بالمطلوب والمطلوب منه ، ولا يعقل فيه التعليق بالمعنى المتنازع ، بل محلّ هذا التعليق إنّما هو متعلّق هذا الطلب الصادر من المتكلّم فعلا الّذي هو موضوع الحكم ، وهو وقوع الإكرام ووقوع الحجّ في الخارج في المثالين ، فإنّه معلّق ومربوط فيهما بالمجيء والاستطاعة فيبقى مراعى بحصولهما وموقوفا على وجودهما ، ويتعلّق الطلب الفعلي المنجّز لهذا الموضوع المعلّق ، وذلك أنّ المتكلّم بطلبه الإكرام أو الحجّ على تقدير مجيء زيد أو الاستطاعة يربط وقوع الإكرام بمجيء زيد ووقوع الحجّ بالاستطاعة فيقع الطلب منجّزا والمطلوب معلّقا وموقوفا في وجوده الخارجي على حصول المجيء والاستطاعة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نحن لا نعقل فرقا بين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تنجّز الطلب فيهما معا ، على معنى صدوره من المتكلّم فعلا حال الخطاب ، وإنّما يحصل الفرق بينهما في أنّ متعلّق ذلك الطلب في الأوّل هو الإكرام الغير المقدّر بمجيء زيد ، ولذا يكون وقوعه مطلوبا على كلا تقديري حصول المجيء وعدم حصوله ، وفي الثاني هو الإكرام المقدّر بمجيئه فيكون مطلوبا على تقدير حصوله ولا يكون مطلوبا على تقدير عدم حصوله ، فالتعليق وصف في موضوع الطلب لا في نفسه ، ولو وصف به الطلب أو الوجوب في بعض الأحيان فإنّما هو على وجه المجاز من باب الوصف بحال متعلّق الموصوف ، أو يراد بالوجوب الأثر المترتّب على الطلب الإنشائي وهو كون الفعل بحيث </w:t>
      </w:r>
    </w:p>
    <w:p>
      <w:pPr>
        <w:pStyle w:val="BookText"/>
        <w:rPr/>
      </w:pPr>
      <w:r>
        <w:rPr>
          <w:rFonts w:ascii="Amiri" w:hAnsi="Amiri" w:eastAsia="Amiri" w:cs="Amiri"/>
          <w:color w:val="111111"/>
          <w:sz w:val="28"/>
          <w:sz w:val="28"/>
          <w:szCs w:val="28"/>
          <w:rtl w:val="true"/>
          <w:lang w:bidi="ar-SA"/>
        </w:rPr>
        <w:t xml:space="preserve">يستحقّ تاركه العقاب ، أو الوجوب العقلي الناشئ منه الطلب الإنشائي وهو كون الفعل بحيث يستحقّ تاركه الذمّ ، أو يراد من التعليق جعل الطلب الإنشائي متعلّقا بالموضوع المقيّد وقوعه بوجود الشرط ، كما ورد لهذا المعنى ما في قولهم في مباحث المفاهيم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الحكم بالشرط أو بالوصف أو بالغاية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بغيرها ممّا هو معنون في المباحث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قرّرناه في مبحث الواجب المشروط والواجب المعلّق ونفي الفرق بينهما من بعض رسائلنا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الشرطيّة ترد لإفادة التعليق خبريّة كانت أو إنشائيّة ، والتعليق لا يقع قطّ على حكم القضيّة خبريّا كان أو إنشائيّا ، فكما أنّ المخبر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الشمس طالعة فالنهار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الوجود إلى النهار على تقدير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الوجود إلى النهار بنسبة الطلوع إلى الشمس فيقع الإسناد منه منجّزا ، ويبقى النسبة الخارجيّة المأخوذة في التالي معلّقة في تحقّقها الخارجي على طلوع الشمس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وجود النهار في وقوعه مراعى بطلوع الشمس وموقوفا عليه ، فكذلك المنشئ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بطلبه إكرام زيد على تقدير مجيئه يربط وقوع الإكرام في الخارج بوجود المجيء فيقع الطلب منجّزا والمطلوب معلّقا ، فإنّ الطلب في الإنشاء بمنزلة الإسناد في الخبر ، وكما أنّ الإسناد في الخبر نسبة في المتكلّم فيه ولا تعليق فيها فكذلك الطلب في الإنشاء نسبة في المتكلّم فلا تعليق فيها ، فالتعليق دائما يقع على موضوع الحكم لا على نفسه خبريّا كان أو إنشائيّا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فالمكلّف الّذي هو السامع في الخطاب بالشرطيّة المفيدة للتعليق إمّا فاقد للشرط المعلّق عليه حال الخطاب أو واجد له ، والأوّل إمّا أن يكون بحيث يلحقه الشرط ويوجد له في الأزمنة المتأخّرة أو يكون بحيث لا يلحقه الشرط أصلا فالصور ثلاث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فقدان المكلّف للشرط مع كونه بحيث يلحقه في الزمان المتأخّر ، فلا ينبغي التأمّل في صحّة التعليق فيها من الآمر الحكيم سواء كان عالما بفقدان الشرط ولحوقه في الزمان المتأخّر أو جاهلا بهما أو بالثاني منهما ، ولا مانع منه من سفه أو لغويّة أو غير ذلك ، وفائدته تنبيه المخاطب على كون وقوع الفعل المعلّق على وجود الشرط مطلوبا بعد وجود الشرط ، ويقال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كونه مطلوبا بدون وجوده ويقال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التعليق الحقيقي وحقيقة الجملة الشرطيّة ، حتّى أنّ المحقّقين من أهل القول بحجّيّة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علّلوا الحجّيّة بظهور الشرطيّة </w:t>
      </w:r>
    </w:p>
    <w:p>
      <w:pPr>
        <w:pStyle w:val="BookText"/>
        <w:rPr/>
      </w:pPr>
      <w:r>
        <w:rPr>
          <w:rFonts w:ascii="Amiri" w:hAnsi="Amiri" w:eastAsia="Amiri" w:cs="Amiri"/>
          <w:color w:val="111111"/>
          <w:sz w:val="28"/>
          <w:sz w:val="28"/>
          <w:szCs w:val="28"/>
          <w:rtl w:val="true"/>
          <w:lang w:bidi="ar-SA"/>
        </w:rPr>
        <w:t>في سببيّة المقدّم للتالي وكونها حقيقة فيها للتبادر ، وفسّروها بالوجود عند الوجود والانتفاء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بعض الأعلام </w:t>
      </w:r>
      <w:r>
        <w:rPr>
          <w:rStyle w:val="FootnoteAnchor"/>
          <w:rtl w:val="true"/>
        </w:rPr>
        <w:footnoteReference w:id="250"/>
      </w:r>
      <w:r>
        <w:rPr>
          <w:rFonts w:ascii="Amiri" w:hAnsi="Amiri" w:eastAsia="Amiri" w:cs="Amiri"/>
          <w:color w:val="111111"/>
          <w:sz w:val="28"/>
          <w:sz w:val="28"/>
          <w:szCs w:val="28"/>
          <w:rtl w:val="true"/>
          <w:lang w:bidi="ar-SA"/>
        </w:rPr>
        <w:t xml:space="preserve">من أنّ الشرطيّة في خطابات الشارع تنحلّ إلى إفادة حكمين مطلقين بالنسبة إلى الواجد والفاقد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 هذا المعنى نظرا إلى أنّ المحصّل من مطلوبيّة الفعل على تقدير وجود الشرط وعدم مطلوبيّته على تقدير عدم وجوده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حجّوا إن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الوجوب على الواجد ونفي الوجوب عن الفاقد فهو ليس من التأويل في شيء ، بل هو أخذ بظاهر الشرطيّة ، وإن أراد به غير هذا المعنى فمع أنّه غير متصوّر لا حاجة إلى التأويل إليه بعد إمكان الأخذ بالظاهر ، وما تقدّم منه أيضا من تعليل عدم صحّة التعليق من العالم بالعواقب بظهور التعليق في الجهل وهو ينافي العلم غير سديد ، لمنع ظهوره في الجهل لما عرفت من صحّته من العالم والجاهل معا ، ولو سلّم فيكفي فيه جهل السامع وليس بلازم فيه كونه من المتكلّم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الفاقد الّذي لا يلحقه الشرط أصلا فيصحّ التعليق فيها من الجاهل بالعواقب لمجرّد كونه محتملا لحصول الشرط وإن تبيّن فيما بعد عدم حصوله ، وخروج الطلب والتعليق منه حينئذ لغوا غير قادح في الصحّة المبتنية على الاحتمال لكونه رافعا للقبح اللازم من اللغويّة ، والظاهر أنّه ممّا لا كلام لهم فيه ولذا فرضوا النزاع في تعليق العالم بالعواقب ، وهذا منه في هذه الصورة غير صحيح للزوم اللغو والسفه ، فإنّ غاية ما يذكر في وجه صحّته كونه يقصد به العزم وتوطين النفس على الامتثال ليثاب به في الآخرة كما تقدّم في عبارة العميدي عند بيان أنّ الأمر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بما علم انتفاء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اريد به الأمر المنجّز أو الأمر المعلّق؟</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الغرض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غدا إن عشت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يعلم أنّه سيموت في الغد يحصل بالأمر المطلق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التعليق والإتيان بالشرطيّة لغوا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الواجد للشرط فقد يصحّ التعليق لإفادة المطلوبيّة مع وجود الشرط وعدم المطلوبيّة بدونه فيما جهل السامع وجدانه الشرط ، فيستعلم حينئذ كونه واجدا بالفحص والاجتهاد ، كما لو قال لمن لا يعلم أنّه مستطيع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استطعت 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والآمر عالم باستطاعته ، وفيما لو علم السامع كالآمر وجدانه الشرط ولكن لا يعلم سببيّته </w:t>
      </w:r>
    </w:p>
    <w:p>
      <w:pPr>
        <w:pStyle w:val="BookText"/>
        <w:rPr/>
      </w:pPr>
      <w:r>
        <w:rPr>
          <w:rFonts w:ascii="Amiri" w:hAnsi="Amiri" w:eastAsia="Amiri" w:cs="Amiri"/>
          <w:color w:val="111111"/>
          <w:sz w:val="28"/>
          <w:sz w:val="28"/>
          <w:szCs w:val="28"/>
          <w:rtl w:val="true"/>
          <w:lang w:bidi="ar-SA"/>
        </w:rPr>
        <w:t xml:space="preserve">فأمّا العالم بالعواقب وبأحوال المكلّف ؛ فلا يجوز أن يأمره بشرط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يبيّن ذلك أنّ الرّسول صلى اللّه عليه وآله لو أعلمنا أنّ زيدا لا يتمكّن من الفعل في وقت مخصوص ، قبح منّا أن نأمره بذلك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حسّن دخول الشرط فيمن نأمره فقد علمنا بصفته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لا يجوز الشرط فيما يصحّ فيه العلم ولنا إليه طريق نحو حسن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ممّا يصحّ أن نعلمه ، وكون المأمور متمكنا لا يصحّ أن نعلمه عقلا ؛ فاذا فقد الخبر ، فلا بدّ من الشرط ، ولا بدّ من أن يكون أحدنا في أمره يحصل في حكم الظانّ لتمكّن من يأمره بالفعل مستقبلا ، ويكون الظنّ في ذلك قائما مقام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أنّ الظنّ يقوم مقام العلم إذا تعذّر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مع حصوله ، فلا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القديم تعالى عالما بتمكّن من يتمكّن ، وجب أن يوجّه الأمر نحوه ، دون من</w:t>
      </w:r>
    </w:p>
    <w:p>
      <w:pPr>
        <w:pStyle w:val="BookText"/>
        <w:rPr/>
      </w:pPr>
      <w:r>
        <w:rPr>
          <w:rFonts w:ascii="Amiri" w:hAnsi="Amiri" w:eastAsia="Amiri" w:cs="Amiri"/>
          <w:color w:val="111111"/>
          <w:sz w:val="28"/>
          <w:sz w:val="28"/>
          <w:szCs w:val="28"/>
          <w:rtl w:val="true"/>
          <w:lang w:bidi="ar-SA"/>
        </w:rPr>
        <w:t xml:space="preserve">للجزاء فيقصد الآمر بالتعليق إفادة للسببيّة ، وذلك كما لو قال أحد للمعصوم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أفطرت في نهار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أفطرت في نهار رمضان فكفّر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بذلك تنبيهه على أنّ علّة توجّه الكفّارة إفطاره ليندم عن فعله ويلوم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ذكرنا أنّ إطلاق المنع والجواز في تعليق العالم بالعواقب غير سديد ، بل الحقّ هو التفصيل حسبما بيّنّاه ، والظاهر أنّ مرجعه إلى ما تقدّم من القول الثالث وهو التفصيل بين وجود الفائدة وعدم وجودها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إطلاق هذا المنع غير مسلّم ، والمسلّم منه صورة وجود الشرط في الجملة حين الخطاب وصورة انتفائه مع عدم لحوقه فيما بعد أصلا ، وأمّا صورة الانتفاء مع العلم باللحوق فلا مانع من الأمر بشرط تنبيها على اختصاص الوجوب بما بعد وجود الشرط وانتفائه بدونه ، وإن كان ذلك في موضع علم المأمور بالاشتراط بحكم العقل كالحياة والقدرة وعدم منع مانع ، فإن غاية ما هنالك ورود الشرط في كلامه من باب التأكيد ولا ضير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واضح ، فإنّا لا نرى قبحا في تعليق الجاهل وإن تمكّن من العلم وكان له طريق إليه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عن بعض الفضلاء عند تحرير العنوان اعتراض عليه وهو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يعلم أنّه لا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صلى اللّه عليه وآله حاله كحالنا إذا أعلمنا اللّه تعالى حال من نأمره ، فعند ذلك نأمر بلا 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الّتي أفادها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تحرير المقام ، وافية بإثبات المذهب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غرو إن نقلناها بطولها ، واكتفينا بها عن إعادة الاحتجاج على ما صرنا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مصير من المصنّف إلى ما حقّقه السيّد في مسألة التعليق بزعم أنّ ما عنون به من المسألة المعروفة راجع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فينبغي العود إلى تحقيق الحال في المسألة المعبّر عنها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الآمر مع علمه بانتفاء شرط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استظهرناه من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به المطلق المنجّز ، ورجوع النزاع إلى نفي شرطيّة شروط الوقوع لصحّة التكليف وإثباتها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المجوّزون للأمر مع العلم بانتفاء الشرط أنّه لا دليل من عقل ولا شرع على كون شروط الوقوع العقليّة أو الشرعيّة شروطا لصحّة التكليف موجبة لتقييد الوجوب بحالة وجودها ، بل يجوز تعلّق التكليف والوجوب بمن فقدها حتّى أنّه يكون مأمورا بإيقاع الفعل كما أنّ الواجد لها مأمور به ، ومرجعه إلى كون الفعل مطلوبا على كلا تقديري وجود الشروط وانتفائها كما يساعد عليه الثمرات المذكورة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على الشرطيّة من جهة العقل أو الشرع موجود ، 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التكليف بغير المقدور ، بل هو من ضروريّات العقول وعليه إجماع العدليّة ، وهو المستفاد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إلى آخره 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بعثت على الملّة الحنيفيّة السمحة السهلة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وفحوى الأدلّة النافية للعسر والحرج وغير ذلك من الآيات والروايات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أرادوا أنّ الأمر بما انتفى عنه شروط الوقوع لمّا كان صحيحا لمجرّد الابتلاء فيكشف ذلك عن عدم كونها من شروط التكليف ، وإلاّ لزم أن لا يصحّ التكليف الابتلائي ، </w:t>
      </w:r>
    </w:p>
    <w:p>
      <w:pPr>
        <w:pStyle w:val="BookText"/>
        <w:rPr/>
      </w:pPr>
      <w:r>
        <w:rPr>
          <w:rFonts w:ascii="Amiri" w:hAnsi="Amiri" w:eastAsia="Amiri" w:cs="Amiri"/>
          <w:color w:val="111111"/>
          <w:sz w:val="28"/>
          <w:sz w:val="28"/>
          <w:szCs w:val="28"/>
          <w:rtl w:val="true"/>
          <w:lang w:bidi="ar-SA"/>
        </w:rPr>
        <w:t>لأنّ المشروط عدم عند عدم شرطه وهو خلاف ما علم بالضرورة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الأمر الابتلائي ليس من باب الطلب الحقيقي بل هو إنشاء لصورة الطلب إدراكا لمصلحة الابتلاء ، فهو ملحوظ من باب غاية الخطاب من دون أن يتحقّق معه طلب يتعلّق بالفعل ، ولو سلّم فهو طلب يرجع إلى ما يحصل به الابتلاء من العزم والتوطين وفعل المقدّمات لا إلى نفس الفعل المنتفي عنه شروط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حينئذ أمر بما جامع الشروط لكون الانتفاء مفروضا في الفعل الّذي لو لا انتفاؤها فيه لكان هو المأمور به لا في مقدّماته ولا في العزم عليه ولا توطين النفس لأجله ، فالأمر الابتلائي له اعتباران ، والفرق بينهما أنّ الأوّل تصرّف في صيغة الأمر الموضوعة لإنشاء الطلب الحقيقي بإرادة الطلب الصوري ، والثاني تصرّف في مادّته بإرادة أحد الامور المذكورة من المادّة الموضوعة لأصل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المنتفي إن كان كالإرادة ممّا هو مقدور للمكلّف فلا مانع من الأمر بالمشروط مع العلم بانتفائه حتّى مع العلم بعدم لحوقها لوجود الصارف ، لأنّ المقدور بالواسطة مقدور ، والمأمور بالمشروط مكلّف بإيجاد الشرط أيضا مقدّمة ، وإن كان ممّا عداها من الشروط الغير المقدورة له كالطهارة عن الحيض والحياة والقدرة والعقل وعدم المانع فهي شروط في التكليف أيضا ولا يصحّ لمن علم انتفاء شيء منها أن يأمر بالمشروط على وجه رجع مفاده إلى الأمر الحقيقي لقبح التكليف بغير المقدور ، إلاّ إذا كان الشرط المنتفي بحيث يلحقه ويوجد له فيما بعد فيصحّ الأمر به حينئذ مطلقا أو مشروطا مع كون المطلوب إيقاعه بعد حصول الشرط ، فيصحّ مع تقييد المأمور به أيضا بما بعد حصوله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غدا بعد ما عشت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بعد ما جاءك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كذا بعد ما قدرت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المعنى في الجميع بحسب اللبّ واحدا على ما يقضي به القوّة العاقلة والوجدان الضروري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الابتلائي فيما لا يلحقه الشرط فقد عرفت أنّه ليس من التكليف الحقيقي ، ولو سلّم فهو تكليف بما هو خارج من موضوع المسألة مع صحّته على التقديرين بلا خلاف وإن تضمّن تجوّزا في الصيغة أو المادّة ، إلاّ إذا أدّى إلى الجمع بين معنى الحقيقي والمجازي في الخطاب فيما لو توجّه إلى متعدّدين مع اختلاف حالاتهم في استكمال الشرائط وعدمه ، فحينئذ لا يصحّ تناوله للفاقدين منهم على وجه الحقيقة ولا على نحو </w:t>
      </w:r>
      <w:bookmarkStart w:id="215" w:name="pg15527_176232"/>
    </w:p>
    <w:p>
      <w:pPr>
        <w:pStyle w:val="BookText"/>
        <w:rPr/>
      </w:pPr>
      <w:bookmarkEnd w:id="215"/>
      <w:r>
        <w:rPr>
          <w:rFonts w:ascii="Amiri" w:hAnsi="Amiri" w:eastAsia="Amiri" w:cs="Amiri"/>
          <w:color w:val="111111"/>
          <w:sz w:val="28"/>
          <w:sz w:val="28"/>
          <w:szCs w:val="28"/>
          <w:rtl w:val="true"/>
          <w:lang w:bidi="ar-SA"/>
        </w:rPr>
        <w:t xml:space="preserve">المجاز ، وليس بين المعنيين مفهوم عامّ يراد من اللفظ من باب عموم المجاز ، وعلى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من أن يراد منه التوجّه إلى الامتثال بمضمونه حسب الاستطاعة ، بمعنى عدم التغافل ممّا له مدخليّة في ذلك سواء كان هو نفس المقدّمات أو الشروع أو هذه مع بعض أجزاء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مجاز مرجوح لغاية شذوذه وكمال ندرته ، ومع هذا فلا يصار إليه إلاّ حيث ساعد عليه قرينة واضحة وليست موجودة في المقام ، مع كون الأصل في الاستعمال الحقيقة ، ومجرّد انتفاء الشرط لا يصلح قرينة عليه على جهة التعيين ، لارتفاع ما يلزم من جهته من محذور التكليف بغير المقدور بالتخصيص أيضا ، فيقدّم عليه لأنّه أرجح</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8594369_2142443653"/>
      <w:bookmarkStart w:id="217" w:name="_Toc73"/>
      <w:bookmarkEnd w:id="216"/>
      <w:r>
        <w:rPr>
          <w:rtl w:val="true"/>
        </w:rPr>
        <w:t>حجج القول بعدم جواز الأمر بما علم انتفاء شرطه</w:t>
      </w:r>
      <w:bookmarkEnd w:id="217"/>
    </w:p>
    <w:p>
      <w:pPr>
        <w:pStyle w:val="BookText"/>
        <w:rPr/>
      </w:pPr>
      <w:r>
        <w:rPr>
          <w:rFonts w:ascii="Amiri" w:hAnsi="Amiri" w:eastAsia="Amiri" w:cs="Amiri"/>
          <w:color w:val="111111"/>
          <w:sz w:val="28"/>
          <w:sz w:val="28"/>
          <w:szCs w:val="28"/>
          <w:rtl w:val="true"/>
          <w:lang w:bidi="ar-SA"/>
        </w:rPr>
        <w:t xml:space="preserve">وعن المعتزلة المانعين من الأمر بما علم انتفاء شرطه ، الاحتجاج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الحاجبي وغيره من أنّ الفعل الّذي علم الآمر بانتفاء شرط وقوعه ليس بممكن ، فلو صحّ الأمر به لم يكن إمكان المكلّف به شرطا في التكليف ، والتالي باطل بالاتّفاق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الإشارة إليه في المقدّمة الثانية ، 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استحالة التكليف بالممتنع بين الممتنع بالذات والممتنع بالعرض لوحدة المناط وهو تعذّر الامتثال ، والاعتذار له بأنّ التكليف بالشيء لا يقتضي وقوع المكلّف به لأنّه قد يكون لأجل الابتلاء كما تقدّم ثمّة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من خروج الأمر الابتلائي بكلا اعتباريه عن موضوع المسألة لأنّه ليس تكليفا في الحقيقة ، ولو سلّم فهو تكليف بما عدا الفعل المنتفي عنه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التكليف بما علم الآمر انتفاء شرطه لصحّ بما علم المأمور أيضا قياسا عليه ، والجامع كون كلّ واحد معلوما عدم حصوله ، والتالي باطل بالإجماع فكذا المقدّم ، وقد أشار إليه الحاجبي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الإشارة إليه عند تحرير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محصّل الجواب جعل فائدة التكليف فيما علم الآمر العزم على الامتثال وهذه الفائدة لا تتمشّى فيما علم المأمور ، لعلمه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يعزم على الامتثال فيلغو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حال التكليف الابتدائي المقصود به العزم على الامتثال من خروجه من موضوع المسألة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في المنية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مع عدم شرطه ممتنع ، ولا شيء من الممتنع </w:t>
      </w:r>
    </w:p>
    <w:p>
      <w:pPr>
        <w:pStyle w:val="BookText"/>
        <w:rPr/>
      </w:pPr>
      <w:r>
        <w:rPr>
          <w:rFonts w:ascii="Amiri" w:hAnsi="Amiri" w:eastAsia="Amiri" w:cs="Amiri"/>
          <w:color w:val="111111"/>
          <w:sz w:val="28"/>
          <w:sz w:val="28"/>
          <w:szCs w:val="28"/>
          <w:rtl w:val="true"/>
          <w:lang w:bidi="ar-SA"/>
        </w:rPr>
        <w:t xml:space="preserve">بمأمور به ، 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 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فلئلاّ يلزم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 لولا الذبّ عنه بكون التكليف للابتلاء ، فلا بدّ لتتميم الاستدلال من دفعه بما ذكرناه مرارا من خروج التكليف الابتلائي من موضوع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احتجّ به بعض الأعاظم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بعض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تعلّق الأمر بالفعل من العالم بالعواقب مع عدم شرط وجوبه وعدم مطلوبيّته بعد ظهور عدم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متّفق عليه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لكون الشيء مطلوبا وغير مطلوب ، مرادا وغير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فصدوره محال من العاقل فكيف بالحكيم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أوجبنا الفعل لاوجبناه إمّا مطلقا أو مع عدم المانع وكلاهما خلاف الفرض ، فإنّ المفروض كونه واجبا مشروطا كما أنّ المفروض وجود المانع فلا طلب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أراد الفعل بشرط زوال المانع لزم عدم إرادته للعلم بعدم وجود الشرط أو التكليف بما لا يطاق ، والملازمة كبطلان التالي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ولزم عدم الجزم بعدم الشرط فإنّه المتعقّل من الشرط وهو خلاف الفرض وإلاّ لم يصحّ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صحّ لصحّ طلب الفعل من الميّت ، فإنّ الحياة شرط فيلزم جواز الطلب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الكلّ من فساد الوضع ، لابتناء الأوّل بل الثاني أيضا على كون الشرط في محلّ النزاع هو شرط الوجوب بعد الفراغ عن شرطيّته له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منع ذلك وأنّه عند المجوّزين ليس شرطا للوجوب ، وحينئذ ففي الوجه الأوّل يمنع الملازمة لكون الفعل بمقتضى الفرض من تعلّق الأمر به مطلوبا ومرادا ، ولا مقتضى لكونه مع ذلك غير مطلوب وغير مراد لانتفاء شرطيّته لوجوبه ، وفي الوجه الثاني يختار الشقّ الأوّل عند الخصم لما عرفت من أنّ النزاع في الأمر المطلق المنجّز لا الأمر المشروط فإنّه لا يسلم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الثالث باختيار أنّه أراد الفعل مطلقا لا بشرط زوال المانع ، ويمنع لزوم التكليف بما لا يطاق حينئذ بما مرّ مرارا من التزام الخصم بكونه من التكليف لأجل الابتلاء لا بقصد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حينئذ ما ذكرناه مرارا من الخروج من موضوع المسألة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بعدم كون النزاع في صورة التعليق ، والأمر بشرط ليلزم عدم الجزم بعدم الشرط </w:t>
      </w:r>
      <w:bookmarkStart w:id="218" w:name="pg15527_176234"/>
    </w:p>
    <w:p>
      <w:pPr>
        <w:pStyle w:val="BookText"/>
        <w:rPr/>
      </w:pPr>
      <w:bookmarkEnd w:id="218"/>
      <w:r>
        <w:rPr>
          <w:rFonts w:ascii="Amiri" w:hAnsi="Amiri" w:eastAsia="Amiri" w:cs="Amiri"/>
          <w:color w:val="111111"/>
          <w:sz w:val="28"/>
          <w:sz w:val="28"/>
          <w:szCs w:val="28"/>
          <w:rtl w:val="true"/>
          <w:lang w:bidi="ar-SA"/>
        </w:rPr>
        <w:t xml:space="preserve">احتجّ المجوّزون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لو لم يصحّ التكليف بما علم عدم شرطه ، لم يعص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باطل بالضرورة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لم يقع ، فقد انتفى شرط من شروطه ، وأقلّها إرادة المكلّف له ؛ فلا تكليف به ؛ فلا معصية</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8594371_2142443653"/>
      <w:bookmarkStart w:id="220" w:name="_Toc74"/>
      <w:bookmarkEnd w:id="219"/>
      <w:r>
        <w:rPr>
          <w:rtl w:val="true"/>
        </w:rPr>
        <w:t>أجوبة أدلّة القول بجواز الأمر بما علم انتفاء شرطه</w:t>
      </w:r>
      <w:bookmarkEnd w:id="220"/>
    </w:p>
    <w:p>
      <w:pPr>
        <w:pStyle w:val="BookText"/>
        <w:rPr/>
      </w:pPr>
      <w:r>
        <w:rPr>
          <w:rFonts w:ascii="Amiri" w:hAnsi="Amiri" w:eastAsia="Amiri" w:cs="Amiri"/>
          <w:color w:val="111111"/>
          <w:sz w:val="28"/>
          <w:sz w:val="28"/>
          <w:szCs w:val="28"/>
          <w:rtl w:val="true"/>
          <w:lang w:bidi="ar-SA"/>
        </w:rPr>
        <w:t>الثاني لو لم يصحّ ، لم يعلم أحد أنّه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الملازمة ، فلأنّه مع الفعل ، وبعده ينقطع التكليف ، وقبله لا يعلم لجواز أن لا يوجد شرط من شروطه فلا يكون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يحصل له العلم قبل الفعل إذا كان الوقت متّسعا ، واجتمعت الشرائط عند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كاف في تحقّق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نفرض الوقت المتّسع زمنا زمنا ، ونردّد في كلّ جزء جزء ، فإنّه مع الفعل فيه ، وبعده ينقطع ، وقبل الفعل يجوز أن لا يبقى بصفة التكليف في الجزء الآخر ؛ فلا يعلم حصول الشرط الّذي هو بقاؤه بالصفة فيه ، فلا يعلم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اللازم فبالضرورة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ظهور التعليق في الجهل ، ولو سلّم فيتطرّق المنع إلى دعوى الظهور كما تقدّم ولو سلّم لكفى فيه جهل المأمور وعدم جزمه بعدم الشرط ، ولزوم اللغو والسفه حينئذ في التعليق كما تقدّم أمر آخر لا مدخل له 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بخروج الطلب من الميّت عن المتنازع فيه ، لاتّفاق الفريقين على عدم صحّته لكون الخطاب لغوا وسفها من جهة عراه عن فائدتي الامتثال والعزم عليه ، لامتناعهما من الميّت ، فهذا نقض للمجوّزين بما اتّفق الفريقان على بطلانه ، مع عدم الملازمة كما هو محكيّ السيّد في المنية عنهم ، وقد تقدّم نقل عبارته عند شرح عبارة المصنّف المشتملة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لا تعجبني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فلاحظ وتدبّر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وأخصر ما ذكر في تقرير هذا الوجه وأتمّه ما في عبارة المختصر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لم يصحّ لم يعص أحد أبدا ، لأنّه لم يحصل شرط وقوعه من إرادة قديمة أو حادثة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وأخصر عباراته ما في المختصر أيضا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لم يصحّ لم يعلم تكليف ، لأنّه </w:t>
      </w:r>
    </w:p>
    <w:p>
      <w:pPr>
        <w:pStyle w:val="BookText"/>
        <w:rPr/>
      </w:pPr>
      <w:r>
        <w:rPr>
          <w:rFonts w:ascii="Amiri" w:hAnsi="Amiri" w:eastAsia="Amiri" w:cs="Amiri"/>
          <w:color w:val="111111"/>
          <w:sz w:val="28"/>
          <w:sz w:val="28"/>
          <w:szCs w:val="28"/>
          <w:rtl w:val="true"/>
          <w:lang w:bidi="ar-SA"/>
        </w:rPr>
        <w:t xml:space="preserve">الثالث لو لم يصحّ ، لم يعلم إبراهيم عليه السلام وجوب ذبح ولده ؛ لانتفاء شرطه عند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علمه وإلاّ لم يقدم على ذبح ولده ولم يحتج إلى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كما أنّ الأمر يحسن لمصالح تنشأ من المأمور به ، كذلك يحسن لمصالح تنشأ من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النزاع من هذا القبيل ، فانّ المكلّف من حيث عدم علمه بامتناع فعل المأمور به ، ربّما يوطّن نفسه على الامتثال ، فيحصل له بذلك لطف في الآخرة وفي الدنيا ، لانزجاره عن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قد يستصلح بعض عبيده بأوامر ينجّزها عليه ، مع عزمه على نسخها ، امتحانا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والانسان قد يقول لغيره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وكّلتك في بيع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مع علمه بأنّه سيعزله ، إذا كان غرضه استمالة الوكيل أو امتحانه في أمر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الفعل ومعه منقطع وقبله لا يعلم فإن فرضته متّسعا ، فرضنا زمنا زمنا فلا يعلم أبدا ، وذلك 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الشرط هنا عدم النسخ ما وقع في كلام جماعة من أصحابنا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ولكن عبارة المختصر وغيرها من عبارات أهل هذا القول خالية عن التمثيل به ، ويحتمل الموافقة لما ذكر كما يحتمل المخالفة ، فأمّا على ما ذكر فتوجيه انتفاء الشرط حينئذ هو أنّ شرط الوقوع عندهم أعمّ من عدم منع مانع والمانع أعمّ من الشرعي ، ومن المعلوم أنّ 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أصله قبيح وحكمه التحريم ، فلمّا أمر اللّه تعالى إبراهيم عليه‌السلام بذبح ولده كان رفعا لهذا المنع ، وحيث نسخه في وقت الذبح عاد إلى قبحه وتحريمه الأصلي ، أو أنّ نسخ الوجوب هنا كان متعقّبا للتحريم وهو منع شرعيّ ، والمنع الشرعي كالمنع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رافعا للقدرة والتمكّن ، فكان الذبح في وقته ما انتفى عنه شرط وقوعه في علم الآمر ، وقد علم إبراهيم عليه‌السلام وجوبه فيه ولذا أقدم عليه وجاء له الفداء ، فلو لم يصحّ الأمر لما علم وجوبه لقيام احتمال انتفاء الشرط عنده بورود النسخ في وقته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ما في عبارة المختصر على احتمال المخالفة فيمكن توجيه انتفاء شرط الوقوع بأنّ من شرائط وقوع الذبح كون المحلّ قابلا للتأثير وأن لا يكون هناك مانع عن </w:t>
      </w:r>
      <w:bookmarkStart w:id="221" w:name="pg15527_176236"/>
    </w:p>
    <w:p>
      <w:pPr>
        <w:pStyle w:val="Heading2"/>
        <w:numPr>
          <w:ilvl w:val="1"/>
          <w:numId w:val="1"/>
        </w:numPr>
        <w:rPr/>
      </w:pPr>
      <w:bookmarkStart w:id="222" w:name="__RefHeading___Toc8594373_2142443653"/>
      <w:bookmarkStart w:id="223" w:name="_Toc75"/>
      <w:bookmarkEnd w:id="221"/>
      <w:bookmarkEnd w:id="222"/>
      <w:r>
        <w:rPr>
          <w:rtl w:val="true"/>
        </w:rPr>
        <w:t>أجوبة أدلّة القول بجواز الأمر بما علم انتفاء شرطه</w:t>
      </w:r>
      <w:bookmarkEnd w:id="223"/>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ممّا حقّقه السيّد رحمه‌اللّه ، إذ ليس نزاعنا في مطلق شرط الوقوع ، وإنّما هو في الشرط الّذي يتوقّف عليه تمكّن المكلّف شرعا وقدرته على امتثال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الإرادة منه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والملازمة إنّما تتمّ بتقدير كونها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فتوجّه المنع عليها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المنع من بطلان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وادّعاء الضرورة فيه مكابرة وبهتان وقد ذكر السيّد رضى اللّه عنه في تتمّة تنقيح المقام ما يتّضح به سند هذا المنع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حصول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أنّه عليه‌السلام </w:t>
      </w:r>
      <w:r>
        <w:rPr>
          <w:rStyle w:val="FootnoteAnchor"/>
          <w:rtl w:val="true"/>
        </w:rPr>
        <w:footnoteReference w:id="256"/>
      </w:r>
      <w:r>
        <w:rPr>
          <w:rFonts w:ascii="Amiri" w:hAnsi="Amiri" w:eastAsia="Amiri" w:cs="Amiri"/>
          <w:color w:val="111111"/>
          <w:sz w:val="28"/>
          <w:sz w:val="28"/>
          <w:szCs w:val="28"/>
          <w:rtl w:val="true"/>
          <w:lang w:bidi="ar-SA"/>
        </w:rPr>
        <w:t>أمرّ السكّين بقوّته على حلقه مرارا ولمّا وجده لا يقطع فغضب عليه وألقاه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 قد ذبح لكن كلّما قطع التحم فإنّ الأوّل ينبئ عن انتفاء القابليّة كما أنّ الثاني يشعر بوجود المانع عن حصول الأثر وهو الالتحام ، ويمكن كون الأوّل أيضا من هذا الباب لمكان حجزه تعالى عن تأثير السكّين وإلاّ كان المحلّ في نفسه قابلا له ، وعلى كلّ تقدير فالمأمور به كان فاقدا لما هو من شرائط الوقوع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وإن كانت من شروط الوقوع ولكنّها مقدورة للمكلّف ، فانتفاؤها لا يوجب خروج المأمور به عن المقدوريّة ، لبقاء القدرة على إيجادها في وقت الامتثال ، فلا نزاع لنا في صحّة الأمر به مع انتفائها ، وإنّما النزاع فيما أوجب انتفاء الشرط خروج عن المقدوريّة ، وهو في الشروط الغير المقدورة للمكلّف كعدم الحيض والحياة والعقل والقدرة وعدم المانع العقلي والشرعي ، ففي مثل هذه الشروط نقول باشتراط الوجوب أيضا بوجودها ويلزم منه عدم صحّة الأمر مع انتفائها ، وإن فرض البحث في إرادة اللّه سبحانه وهي كالشروط المذكورة غير مقدورة للمكلّف كما يقتضيه عبارة الحاجبي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كونها من شروط وقوع الفعل من العبد ، لابتنائه على الأصل الفاسد وهو الجبر فيبطل الفرض بكلّ ما أبطل هذا الأصل من البراهين العقليّة والنقليّة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يردّد الجواب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اريد بالعلم ما يكون عقليّا فبطلان اللازم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نذهب إلى أنّه لا يعلم بأنّه مأمور إلاّ بعد تقضّي الوقت وخروجه ، فيعلم أنّه لا يعلم بأنّه مأمور بالفعل إلاّ بعد تقضّي الوقت وخروجه ، فيعلم أنّه كان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يجب ، إذا لم يعلم قطعا أنّه مأمور ، أن يسقط عنه وجوب التحرّز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جاء وقت الفعل ، وهو صحيح سليم ، وهذه أمارة يغلب معها الظنّ ببقائه ، فوجب أن يتحرّز من ترك الفعل والتقصير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يتحرّز من ذلك إلاّ بالشروع في الفعل والابتداء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مثال في العقل ، وهو أنّ المشاهد للسّبع من بعد ، مع تجويزه أن يخترم السّبع قبل أن يصل إليه ، يلزمه التحرّز منه ، لما ذكرناه ، ولا يجب إذا لزمه التحرّز أن يكون عالما ببقاء السّبع وتمكّنه من الإضرار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جيّد ، ما عليه في توجيه المنع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الجواب عن استدلال بعضهم على حصول العلم بالتكليف قبل الفعل ، بانعقاد الإجماع على وجوب الشروع فيه بنيّة الفرض ، إذا يكفي في وجوب نيّة الفرض غلبة الظنّ بالبقاء والتمكّن ، حيث لا سبيل إلى القطع ، فلا دلالة له على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ممنوع ، إذ لا دليل من عقل ولا نقل على لزوم العلم في تنجّز التكليف ، وإن اريد به العلم الشرعي من ظنّ أو استصحاب فالملازمة ممنوعة ، لوضوح أنّ ظنّ سلامة العاقبة وبقاء التمكّن والاختيار من جهة الغلبة والعادة مضافا إلى استصحاب الحالة المتيقّنة دائم الحصول لكلّ أحد ، وهو كاف في تنجّز التكليف إلى أن ينكشف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العلماء بل ضرورة الدين ، بل مدار جميع العقلاء في امور معاشهم ومعادهم على ظنّ السلامة واستصحاب البقاء وأصالة عدم طروّ العذر والمانع</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أجاد السيّد في تقرير ما ذكرناه فيما حكاه المصنّف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يجب إذا لم يعلم قطعا أنّه مأمور أن يسقط عنه وجوب التحرّز ، لأنّه إذا جاء وقت الفعل وهو صحيح سليم فهذه أمارة يغلب معها الظنّ ببقائه ، فوجب أن يتحرّز من ترك الفعل والتقصير فيه ، ولا يتحرّز من ذلك إلاّ بالشروع في الفعل والابتداء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تكليف إبراهيم عليه السلام بالذبح الّذي هو فري الأوداج بل كلّف بمقدّماته كالإضجاع ، وتناول المدية ، وما يجري مجرى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والدليل على هذا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وَنادَيْناهُ أَنْ يا إِبْراهِيمُ قَدْ صَدَّقْتَ الرُّؤْيا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جزعه عليه السلام فإشفاقه من أن يؤمر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مقدّمات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نفسه ، لجريان العادة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الفداء ، فيجوز أن يكون عمّا ظنّ أنّه سيأمر به من الذبح ، أو عن مقدّمات الذبح زيادة على ما فعله ، لم يكن قد أمر بها ، إذ لا يجب في الفدية أن يكون من جنس المفديّ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 لم يكن الطلب هناك للفعل ؛ لما قد علم من امتناعه ، بل للعزم على الفعل والانقياد إليه والامتثال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النزاع فيه ، بل في 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المثال ، فإنّما يحسن لمكان التوصّل إلى تحصيل العلم بحال العبد والوكيل ، وذلك ممتنع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الملازمة أيضا على تقدير إرادة العلم الحقيقي بأنّه قد يحصل العلم لآحاد الناس إذا كان زمن الفعل يسيرا وكانت شرائطه مبتذلة ، وكذا إذا أخبر بالبقاء من يحصل العلم بإخباره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فروض نادرة وكأنّ مبنى الاستدلال ليس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هنا أيضا أن يردّد الجواب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مبنى الاستدلال على جعل الأمر بالذبح الّذي علم معه إبراهيم عليه‌السلام وجوبه لأجل الابتلاء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مرارا من أنّ الأمر الابتلائي ليس من التكليف الحقيقي ، ولو سلّم فليس تكليفا بأصل الفعل المنتفي شرط وقوعه ، مع أنّه خلاف ما تقدّم في تقرير الاستدلال عند بيان بطلان التالي ممّا يقتضي كونه مأمورا بنفس الذبح</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مبناه على جعله من الأمر الحقيقي بنفس الذبح كما هو الظاهر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واضح ، لا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حتّى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أَذْبَحُكَ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المجاز في الأوّل بحمله على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الرؤيا إليه في غير زمان وقوع الذبح وهو زمان إيجاد مقدّماته لقرب هذا الزمان من زمان وقوعه من باب المجاز بالمشارفة أولى من المجاز في الثاني بحمل الذبح على مقدّماته ، أو على ما يؤول إليه من باب المجاز بذكر المسبّب وإرادة السبب ونحوه ، أو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تصديق الرؤيا لا ينافي كون المأمور به نفس الذبح لو اريد منه ترتيب آثار الصدق أو الإذعان به على معنى اعتقاده عليه‌السلام بكونه مأمورا بالذبح ، أو نسبة الصدق إلى الرؤيا لأنّ فعل المقدّمات أيضا من آثار كون المأمور به هو الذبح والداعي إليه الإذعان به ، وبذلك يتحقّق أيضا نسبة الصدق إلى الرؤيا الّتي هو الأمر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كون المأمور به نفس الذبح يجامع كلاّ من المعاني الثلاث ، وإنّما ينافيه لو اريد منه إيجاد الرؤيا في الخارج ، أو وجدانه صادقا لمجرّد فعله المقدّمات ، أو جعله مطابقا لما في الخارج بأدائها ، ولكنّ الحمل على أحد هذه الثلاث غير لازم حيث لا قرينة عليه من حال أو مقال ، وكونه كلاما صدر في مقام المدح لا يصلح قرينة على ذلك لحصول المدح بأحد المعاني الثلاث الاول ، مع إمكان دعوى كونه أبلغ في إرادة المدح كما لا يخفى</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258"/>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فإنّ ظاهر السياق يشهد بأنّ ذلك من تتمّة ما قبله فيكون تصريحا منه تعالى بأنّ ما رآه في المنام من الأمر بالذبح اريد منه خلاف ظاهره من باب الابتلاء والتوطين ، نظرا إلى أنّ البلاء على ما هو المصرّح به في كلام أهل اللغة هو الاختبار والامتحان ، فيكون وروده مع ما قبله من باب القرينة الكاشفة عن عدم إرادة الحقيقة ، وإنّما نصبها تعالى حينما أخذ هو بفعل المقدّمات لئلاّ يقع منه الذبح ويلزم تأخير البيان عن وقت الحاجة ، فيكون كاشفا أيضا عن كون المراد بالتصديق أحد المعاني الثلاث الأخيرة الّذي لا ينطبق إلاّ على فعل المقدّمات ، ولو فرض كون المراد به الإذعان أيضا كان عبارة عن إذعان وجوب المقدّمات ، لثبوته على كلا تقديري كون المأمور به هو الذبح أو مقدماته ، غاية الأمر أنّه على الأوّل يكون مقدّميّا وعلى الثاني أصليّا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ينافي ما استظهرناه من كون الأمر للتوطين والامتحان مع ظهوره في الحقيقي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لأنّ الفداء على ما في كلام بعض أهل اللغة </w:t>
      </w:r>
      <w:r>
        <w:rPr>
          <w:rStyle w:val="FootnoteAnchor"/>
          <w:rtl w:val="true"/>
        </w:rPr>
        <w:footnoteReference w:id="262"/>
      </w:r>
      <w:r>
        <w:rPr>
          <w:rFonts w:ascii="Amiri" w:hAnsi="Amiri" w:eastAsia="Amiri" w:cs="Amiri"/>
          <w:color w:val="111111"/>
          <w:sz w:val="28"/>
          <w:sz w:val="28"/>
          <w:szCs w:val="28"/>
          <w:rtl w:val="true"/>
          <w:lang w:bidi="ar-SA"/>
        </w:rPr>
        <w:t xml:space="preserve">وفي تفسير </w:t>
      </w:r>
      <w:r>
        <w:rPr>
          <w:rStyle w:val="FootnoteAnchor"/>
          <w:rtl w:val="true"/>
        </w:rPr>
        <w:footnoteReference w:id="263"/>
      </w:r>
      <w:r>
        <w:rPr>
          <w:rFonts w:ascii="Amiri" w:hAnsi="Amiri" w:eastAsia="Amiri" w:cs="Amiri"/>
          <w:color w:val="111111"/>
          <w:sz w:val="28"/>
          <w:sz w:val="28"/>
          <w:szCs w:val="28"/>
          <w:rtl w:val="true"/>
          <w:lang w:bidi="ar-SA"/>
        </w:rPr>
        <w:t>الآية هو جعل شيء مكان شيء آخر لدفع الضرر عنه ، وهو في المقام لدفع الضرر المتوهّم لفهمه من ظاهر الأمر كونه أمرا حقيقيّا ، أو لدفع ضرر ما لم يحصل من المقدّمات من أذيّة إمرار المدية أو قطع الجلد أو بعض الأوداج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ينافي ظهوره قول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افْعَلْ ما تُؤْمَرُ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نظرا إلى أنّه تعبير بلفظ المضارع المشعر بأنّ الأمر كأن لم يتحقّق بعد لا بلفظ الماضي الدالّ على تحقّقه ، لوضوح اندفاعه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المضارع حقيقة في الحال ، وإنّما أتي به لمراعاة المطابقة بينه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إِنِّي أَرى فِي الْمَنامِ أَنِّي أَذْبَحُكَ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المؤدّي بلفظ المضارع تنبيها على تكرار الرؤيا ، نظرا إلى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ليلة التروية أنّ قائلا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يأمرك بذبح إبنك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روّى أنّه من اللّه أو من الشيطان ، فلمّا أمسى رأى مثل ذلك فعرف أنّه من اللّه ، ثمّ رأى مثله في الليلة الثالثة فهم بنحره وقال له ذلك ، ولهذا سمّيت الأيّام الثلاثة بالتروية وعرفة والنحر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إمكان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افعل ما تؤمر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يؤتى بها في العرف غالبا لإظهار الرضا والتسليم والتمكين بالواقعة على تقدير وقوعها ،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ما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 مرخّص في فعل كلّ ما تشاء على تقدير حصول المشيّة فعلا أو استقبالا ، فيكون مفاد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تنجّز لك الأمر بذبحي واتّفق تعلّقه به منجّزا فافعله فإنّي راض به وصابر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أتي بتلك العبارة لما فهم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فِي الْمَنامِ أَنِّي أَذْبَحُكَ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رؤيا صادقة أو تنتهي إلى الصدق وهو وقوع الأمر في الخارج لما تحقّق عنده من كون رؤيا الأنبياء صادقة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قرّرناه تبيّن أنّه لا معارضة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أَذْبَحُكَ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تجوّز في التصديق على شيء من المعاني المذكورة ، مع أنّ التجوّز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أذبحك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لا محالة وإن حملنا الأمر به على الأمر الحقيقي ، لأنّ الذبح الحقيقي كالقتل يعدّ من الأفعال التوليديّة ، ومن خواصّها إنّها حيثما اسندت إلى الفاعل المختار يراد منها فعل المقدّمات ، وهذا مجاز شائع في العرف بل يمكن دعوى الحقيقة العرفيّة في ذلك ، فلا يلزم بحمله على فعل المقدّمات مجاز ليكون معارضا للمجاز في التصديق ، وعلى تقديره فهو أولى لشيوعه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يقال في الاعتراض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لا يناسب امتحان مثل إبراهيم عليه‌السلام واشتهاره بالفضل بذلك ، وكذا ولده إسماعيل عليه‌السلام ولاشتهاره بذبيح اللّه ، ولا ما ورد من أنّ المراد بذبح عظيم هو الحسين عليه‌السلام ، فلا ينبغي الالتفات إليه ، لأنّ الأوّل يتوجّه إلى مثل المصنّف وغيره ممّن يجعله أمرا بمقدّمات الذبح إصالة مع علم إبراهيم عليه‌السلام ، لا على ما قرّرناه من جعله للابتلاء والتوطين لمكان اشتراط جهل المأمور بذلك ، والاشتهار بذبيح اللّه يكفي فيه أدنى الملابسة الحاصلة من توطين أنفسهما للذبح وإقدامهما على مقدّماته ، والرواية مع تسليم سلامة سندها غير واضحة الدلالة بل هي من المتشابهات ، مع أنّها على تقدير الدلالة مطروحة لقضائها على انحطاط رتبة الحسين عليه‌السلام وهو خلاف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 الاحتجاج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باب البداء الّذي يقول به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البداء إذا اضيف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 الشيعة ليس على معناه الحقيقي ، وهو ظهور استصواب شيء بعد خفائه وحصول العلم به بعد أن لم يكن حاصلا ، لتضمّنه الجهل المستحيل عليه تعالى ، بل يراد به حينئذ أنّه أظهر للمكلّفين ما لم يكن ظاهرا لهم ، ويحصل لهم العلم به من قبله بعد أن لم يكن حاصلا ، فالبداء على معناه الحقيقي وصف لهم وإطلاقه عليه تعالى لنوع من التوسّع من حيث إنّه سبب له في المكلّفين ، ومناسبته في المقام من جهة أنّه ظهر لإبراهيم عليه‌السلام من قبله تعالى في أمر ذبح ولده ما لم يكن ظاهرا قبله ، حيث علم بعدم وقوعه بعد ما لم يكن عالما به بل كان عالما بوقوعه من جهة رؤياه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بعض 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البداء إنّما هو في الأفعال التكوينيّة الالهيّة لا الأحكام الّتي لا يجري فيها إلاّ النسخ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ظهر له عليه‌السلام في المقام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الذبح في الواقع بعد ما لم يكن ظاهرا ، وهذا لا يسمّى بداء في الاصطلاح ، لكونه ظهور شيء في الأحكام بعد خفائه لا أنّه ظهور شيء من التكوينيّات بعد ما لم يكن ظاهرا ، وإنّما هو نسخ</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غرض المجيب فرض الظهور والخفاء في الأمر بالذبح وعدمه ليتوجّه إليه المناقشة اللفظيّة والنزاع في أمر اصطلاحيّ ، كيف ولو صحّ ذلك لرجع إلى الجواب الأوّل ، لكون مفاده على ما تقدّم أنّه ظهر له كون الأمر بالذبح أمرا ابتلائيّا أو أمرا بمقدّماته بعد ما </w:t>
      </w:r>
    </w:p>
    <w:p>
      <w:pPr>
        <w:pStyle w:val="BookText"/>
        <w:rPr/>
      </w:pPr>
      <w:r>
        <w:rPr>
          <w:rFonts w:ascii="Amiri" w:hAnsi="Amiri" w:eastAsia="Amiri" w:cs="Amiri"/>
          <w:color w:val="111111"/>
          <w:sz w:val="28"/>
          <w:sz w:val="28"/>
          <w:szCs w:val="28"/>
          <w:rtl w:val="true"/>
          <w:lang w:bidi="ar-SA"/>
        </w:rPr>
        <w:t xml:space="preserve">لم يكن ظاهرا بل بعد ظهور خلافه ، فلا يكون جوابا آخر ، مع أنّ ظاهره المغائرة وكونه جوابا آخر في مقابلة الأوّل ، بل غرضه إنّما هو منع بطلان التالي بمنع كون ما علم به إبراهيم عليه‌السلام وجوب الذبح ، بل نفس الذبح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ذلك في المنام أو رأى ما هو تعبيره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علم بتلك الرؤيا أنّ هذه الواقعة تتحقّق منه في الخارج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له خلاف معلومه ، ولمّا كان الخطأ في علم الأنبياء غير جائز فلا جرم يكون ذلك من باب البداء الّذي يقول به الشيعة لئلاّ يلزم الخطأ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ما ذكره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يظهر من الأخبار الكثيرة المتظافرة من معنى البداء هو أنّ اللّه تعالى خلق لوحين أثبت فيهما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 الّذي لا تغيّر فيه وهو مطابق لعلمه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المحو والإثبات الّذي يثبت فيه شيئا ثمّ يمحوه لحكم كثيرة ، مثل أنّه يثبت فيه أنّ عمر زيد مثلا خمسون سنة ومعناه أنّ مقتضى الحكمة أن يكون عمره كذا إن لم يفعل ما يقتضي طوله أو قصره ، فإذا وصل الرحم مثلا يمحي الخمسون ويكتب مكانه ستّون سنة ، وإذا قطعه يمحوه ويكتب مكانه أربعون ، ومن جملة الحكم في ذلك حثّ الناس على فعل الخيرات وترك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اللوح المحفوظ ما يكتب فيه الامور المنجّزة الّتي تتحقّق في الخارج لا محالة ، فلا يعتريه التغيّر بالمحو والإثبات لاستحالة انقلاب علمه تعالى المطابق لما هو فيه جهلا ، ولوح المحو والإثبات ما يكتب فيه الامور الشأنيّة الّتي من شأنها التحقّق الخارجي ، لما فيها من الحكم الّتي هي منها بمنزلة المقتضيات المعلّقة على عدم مصادفة ما يقتضي خلاف تلك المقتضيات ، على ما هو شأن المقتضي من جواز أن يصادفه مانع يمنعه من الاقتضاء ، فلو اعتراه حينئذ تغيّر بالمحو والإثبات لم يكن منافيا لعلمه تعالى ، لأنّ القضيّة الشأنيّة التعليقيّة باقية على حالها في كلّ حال على حدّ ما حقّق في محلّه من أنّ صدق الشرطيّة لا ينافيه كذب الشرط ، على معنى عدم تحقّقه في الخارج</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ينزّل علم إبراهيم عليه‌السلام بذبح ولده ، فإنّه كان موافقا لما هو في لوح المحو والاثبات ممّا هو من مقتضى الحكمة ، وظهور خلاف معلومه في الخارج إنّما هو من باب المحو بلحوق مانع للمقتضي الأوّل من اقتضائه ، ولعلّه الفداء أو شيء آخر ممّا صدر منه حين الإقدام على أداء المقدّمات ، فلا يلزم بذلك خطأ في علمه الأوّل ، ولعلّه على هذا </w:t>
      </w:r>
    </w:p>
    <w:p>
      <w:pPr>
        <w:pStyle w:val="BookText"/>
        <w:rPr/>
      </w:pPr>
      <w:r>
        <w:rPr>
          <w:rFonts w:ascii="Amiri" w:hAnsi="Amiri" w:eastAsia="Amiri" w:cs="Amiri"/>
          <w:color w:val="111111"/>
          <w:sz w:val="28"/>
          <w:sz w:val="28"/>
          <w:szCs w:val="28"/>
          <w:rtl w:val="true"/>
          <w:lang w:bidi="ar-SA"/>
        </w:rPr>
        <w:t xml:space="preserve">المعنى تنبّه المورد فقال بعد الإيراد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خصوص البداء فيما ظهر له من اللّه تعالى وعلم من قبله أنّه يذبحه ويصدر عنه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فِي الْمَنامِ أَنِّي أَذْبَحُكَ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اللّه بذبحك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المعنى إخبارا عن حصول هذا الفعل في الخارج بدون منع من اللّه تعالى ، ثمّ بدا له فلم يقع في الخارج ، مثل إخبار عيسى بموت العروس ثمّ ظهور خلافه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ولكن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يلائم إقدامه على فعل المقدّمات وعزمه على الذبح كما تنبّه عليه المورد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رؤيته عليه‌السلام ذبحه في المنام كانت مسبّبة عن أمره تعالى به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لا لما استشهد به من قوله حكاية عن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تُؤْمَرُ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شهادة فيه صريحا على وقوع الأمر فعلا ، خصوصا مع احتمال كونه مرادا به إظهار الرضاء بالقضيّة على تقدير وقوعها وإن لم يقع بعد ، بل لأنّه لولا ذلك لكان الإقدام على المقدّمات مع العزم على الذبح منافيا للعصمة الواجبة في الأنبياء ، لكون الذبح من أظهر أفراد الظلم الّذي استقلّ العقل بقبحه ، فإنّ مرجعه إلى اهلاك النفس المحترمة ، وقبحه من المستقلاّت العقليّة فكيف يقدم عليه مثل إبراهيم عليه‌السلام بدون إذن من اللّه تعالى؟ فلم يكن هذا منه إلاّ من جهة أنّه علم بأمره تعالى إيّاه بالذبح ولو على نحو الأمر التوطيني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 القبح المذكور بقبح آخر يلزم بالنسبة إليه تعالى من خطاب النائم وأمره بالفعل فإنّه قبيح عقلا ، والمفروض أنّ هذا الأمر على فرض صحته قد ثبت حال النوم فيكون محالا كاستحالة الإقدام على القبيح من المعصوم ، لأنّ ذلك لا يقتضي كونه على سبيل المخاطبة ، ولا توجّه الأمر إليه حال النوم حتّى يقال باستحالته مع عدم العلم بالصدور ، بل الرؤيا في حقّه ضرب علامة منه تعالى على صدور الطلب في اليقظة وتنجّزه عليه فيها ، فقد علم من جهة تلك العلامة المضروبة له بصدور الطلب وتوجّهه إليه لما عهده عليه‌السلام من أنّ أمثال هذه الرؤيا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على طلباته ، والمفروض أنّه عليه‌السلام بعد تيقّظه التفت إلى منامه فعلم بأمره تعالى ولذا أخبر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أَرى فِي الْمَنامِ أَنِّي أَذْبَحُكَ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مع أنّ نوم الأنبياء لا يقاس على نوم غيرهم كما ورد في خواصّ نبيّنا صلى‌اللّه‌عليه‌وآله‌وسلم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الأولى أن يكون قد أوحى إليه في حال اليقظة وتعبّد بأن يمضي ما يؤمر به في حال النوم ، بظاهره غير مستقيم لتوجّه المحذور بالنسبة إلى تعبّده بالإمضاء </w:t>
      </w:r>
      <w:bookmarkStart w:id="224" w:name="pg15527_176244"/>
    </w:p>
    <w:p>
      <w:pPr>
        <w:pStyle w:val="BookText"/>
        <w:rPr/>
      </w:pPr>
      <w:bookmarkEnd w:id="224"/>
      <w:r>
        <w:rPr>
          <w:rFonts w:ascii="IRNazanin" w:hAnsi="IRNazanin" w:eastAsia="IRNazanin"/>
          <w:color w:val="111111"/>
          <w:sz w:val="28"/>
          <w:sz w:val="28"/>
          <w:szCs w:val="28"/>
          <w:rtl w:val="true"/>
          <w:lang w:bidi="fa-IR"/>
        </w:rPr>
        <w:t>الحاصل حال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بعض الأعلام بعدما أورد على ما ذكره في توجيه البداء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جعله إمّا من باب النسخ والقول بجوازه قبل العمل سيّما عند حضور وقته ، أو من باب إرادة العزم والتوطين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 إلى بعض الأوهام عدم استقامة الوجهين ، لكون أوّلهما اعترافا بمفادّ الدليل فيكون عدولا إلى مذهب الخصم ، لأنّ ما التزمه من النسخ هو الّذي أخذه المستدلّ مناطا لما زعمه من كون الأمر بالذبح أمرا بما علم انتفاء شرطه ، وكون ثانيهما عدولا إلى ما ذكره في تزييف الجواب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مناط الاستدلال هو النسخ الموجب لعدم التمكّن من الفعل في وقته وهو النسخ قبل حضور وقت العمل ، سواء كان قبل دخوله أو قبل مضيّ زمان يسع الفعل كما يظهر من الفروع الآتية ، بخلاف ما التزمه وهو النسخ قبل العمل عند حضور وقته بناء على فرضه موسّعا ، فيدفع الاستدلال حينئذ بأنّه أمر بما علم تحقّق شرط وقوعه في وقته ، لكفاية مضيّ مقدار منه يسع وقوعه فيه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زيّفه أوّلا إنّما هو ما لو حمل الأمر على إرادة فعل المقدّمات مع علم المأمور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اعترف به ثانيا إنّما هو ما لو حمل الأمر على إرادة العزم والتوطين على فعل الذبح بحسب الواقع مع اعتقاد المأمور بمقتضى ظاهر الأمر إرادة نفس الذبح ، فإنّ الإقدام على مقدّماته على هذا التقدير هو الّذي يكشف عن علوّ الهمّة وكمال الانقياد بخلاف الإتيان بها على أنّها المأمور بها لا غير</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8594375_2142443653"/>
      <w:bookmarkStart w:id="226" w:name="_Toc76"/>
      <w:bookmarkEnd w:id="225"/>
      <w:r>
        <w:rPr>
          <w:rtl w:val="true"/>
        </w:rPr>
        <w:t>بقيّة أدلّة القول بجواز الأمر بما علم انتفاء شرطه</w:t>
      </w:r>
      <w:bookmarkEnd w:id="226"/>
    </w:p>
    <w:p>
      <w:pPr>
        <w:pStyle w:val="BookText"/>
        <w:rPr/>
      </w:pPr>
      <w:r>
        <w:rPr>
          <w:rFonts w:ascii="Amiri" w:hAnsi="Amiri" w:eastAsia="Amiri" w:cs="Amiri"/>
          <w:color w:val="111111"/>
          <w:sz w:val="28"/>
          <w:sz w:val="28"/>
          <w:szCs w:val="28"/>
          <w:rtl w:val="true"/>
          <w:lang w:bidi="ar-SA"/>
        </w:rPr>
        <w:t xml:space="preserve">ثمّ إنّه بقي من أدلّة المجوّزين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الرابع الّذي نقله المصنّف مع جوابه ، وجوابه التحقيقي ما ذكرناه مرارا من أنّ الأمر الابتلائي التوطيني صحيح ولكنّه بكلا تقديريه خارج عن المتنازع فيه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الحاجبي عن القاضي من الإجماع على تحقّق الوجوب والتحريم قبل التمكّن ،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الإجماع ، أو أنّه لا كلام لنا في تحقّق الوجوب والتحريم قبل التمكّن إذا اريد الفعل أو الترك في زمان التمكّن ، بل الكلام في تحقّقهما قبله على وجه </w:t>
      </w:r>
      <w:bookmarkStart w:id="227" w:name="pg15527_176245"/>
    </w:p>
    <w:p>
      <w:pPr>
        <w:pStyle w:val="BookText"/>
        <w:rPr/>
      </w:pPr>
      <w:bookmarkEnd w:id="227"/>
      <w:r>
        <w:rPr>
          <w:rFonts w:ascii="Amiri" w:hAnsi="Amiri" w:eastAsia="Amiri" w:cs="Amiri"/>
          <w:color w:val="111111"/>
          <w:sz w:val="28"/>
          <w:sz w:val="28"/>
          <w:szCs w:val="28"/>
          <w:rtl w:val="true"/>
          <w:lang w:bidi="ar-SA"/>
        </w:rPr>
        <w:t>يكون الواجب والمحرّم أيضا هو الفعل قبل التمكّن ، فإنّه ممتنع والإجماع عليه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المراد بالتكليف قبل التمكّن ممّا أمر به ونهى عنه إمّا قبل العلم بحصول التمكّن من تمام المطلوب وإن حصل الظنّ به أو قبل التمكّن من الشروع فيه ، والثاني فاسد إجماعا لكونه تكليفا بما لم يقع عند الفريقين ، والأوّل ثابت ولكن لا دخل له بما نحن فيه ، بل هو مبتن على أنّ العلم بالتمكّن في الواقع لمّا كان متعذّرا يقوم الظنّ مقامه ولو كان مستندا إلى الأصل وهو إجماع تحصيلا ونقلا ، ويطّرد في جميع التكليفات لكنّه مراعى فإن بقى بشرائط التكليف إلى آخر الفعل يظهر تعلّق الخطاب به ، فلو ادّعي الإجماع على هذا فحقّ ولا يجديه لما مرّ ، وإن ادّعي على الشقّ الأوّل فعلى خلافه الإجماع ، وإلاّ فيظهر عدم التعلّق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اخر تعرّض لذكرها بعض الأعاظم </w:t>
      </w:r>
      <w:r>
        <w:rPr>
          <w:rStyle w:val="FootnoteAnchor"/>
          <w:rtl w:val="true"/>
        </w:rPr>
        <w:footnoteReference w:id="272"/>
      </w:r>
      <w:r>
        <w:rPr>
          <w:rFonts w:ascii="Amiri" w:hAnsi="Amiri" w:eastAsia="Amiri" w:cs="Amiri"/>
          <w:color w:val="111111"/>
          <w:sz w:val="28"/>
          <w:sz w:val="28"/>
          <w:szCs w:val="28"/>
          <w:rtl w:val="true"/>
          <w:lang w:bidi="ar-SA"/>
        </w:rPr>
        <w:t>وأجاب عنها ومن يطلبها فليراجع كلامه</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8594377_2142443653"/>
      <w:bookmarkStart w:id="229" w:name="_Toc77"/>
      <w:bookmarkEnd w:id="228"/>
      <w:r>
        <w:rPr>
          <w:rtl w:val="true"/>
        </w:rPr>
        <w:t>فروع</w:t>
      </w:r>
      <w:bookmarkEnd w:id="229"/>
    </w:p>
    <w:p>
      <w:pPr>
        <w:pStyle w:val="BookText"/>
        <w:rPr/>
      </w:pPr>
      <w:r>
        <w:rPr>
          <w:rFonts w:ascii="Amiri" w:hAnsi="Amiri" w:eastAsia="Amiri" w:cs="Amiri"/>
          <w:color w:val="111111"/>
          <w:sz w:val="28"/>
          <w:sz w:val="28"/>
          <w:szCs w:val="28"/>
          <w:rtl w:val="true"/>
          <w:lang w:bidi="ar-SA"/>
        </w:rPr>
        <w:t xml:space="preserve">ثمّ إنّهم ذكروا للمسألة فروعا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قضاء الصلاة وعدمه على المكلّف إذا دخل عليه الوقت فجنّ ، أو حاضت المرأة قبل مضيّ زمان يسع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الحجّ وعدمه على من منع في العام الأوّل ثمّ مات أو تلف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التيمّم وعدمه فيمن وجد الماء ولم يتمكّن من المائيّة بعدم مضيّ زمان يسعها أو لمانع منعه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وعدمه على من أفسد صيام يوم من رمضان بالوقاع ونحوه ثمّ مات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ويتفرّع على ذلك وجوب الكفّارة على من أفطر ثمّ حصل المسقط من الإغماء أو الجنون أو الحيض أو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أورد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الدليل على انحصار الكفّارة في إفطار الصوم المأمور به بالأمر الواقعي فلا ينافي ثبوته للقول بعدم الجواز ، لجواز أن يكون ذلك على التجرّي أو على ترك الإمساك الواجب قبل حصول المانع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الأعلام من أورد عليه أيضا بما يقرب من ذلك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دليل على انحصار الكفّارة في إفطار الصوم التامّ النفس الأمري ، بل قد يجب لأنّه فعل فعلا حراما وأفطر </w:t>
      </w:r>
    </w:p>
    <w:p>
      <w:pPr>
        <w:pStyle w:val="BookText"/>
        <w:rPr/>
      </w:pPr>
      <w:r>
        <w:rPr>
          <w:rFonts w:ascii="Amiri" w:hAnsi="Amiri" w:eastAsia="Amiri" w:cs="Amiri"/>
          <w:color w:val="111111"/>
          <w:sz w:val="28"/>
          <w:sz w:val="28"/>
          <w:szCs w:val="28"/>
          <w:rtl w:val="true"/>
          <w:lang w:bidi="ar-SA"/>
        </w:rPr>
        <w:t xml:space="preserve">صوم رمضان بحسب ظنّه الّذي عليه المعوّل في التكليف ، ولذلك وقع فيه الخلاف بين الأصحاب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الأعاظم </w:t>
      </w:r>
      <w:r>
        <w:rPr>
          <w:rStyle w:val="FootnoteAnchor"/>
          <w:rtl w:val="true"/>
        </w:rPr>
        <w:footnoteReference w:id="275"/>
      </w:r>
      <w:r>
        <w:rPr>
          <w:rFonts w:ascii="Amiri" w:hAnsi="Amiri" w:eastAsia="Amiri" w:cs="Amiri"/>
          <w:color w:val="111111"/>
          <w:sz w:val="28"/>
          <w:sz w:val="28"/>
          <w:szCs w:val="28"/>
          <w:rtl w:val="true"/>
          <w:lang w:bidi="ar-SA"/>
        </w:rPr>
        <w:t xml:space="preserve">من تنظّر 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إنّما يتمّ لو كانت الكفّارة لبطلان الصوم ، وأمّا إذا كانت لمخالفة الأمر ولو في الظاهر كما هو الظاهر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المختار في الفقه من عدم ثبوت هذه الكفّارة إلاّ لمخالفة الأمر الواقعي بالصوم تمّ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عبّروا عن الامور المذكورة بالفروع لا بالثمرات ، لأنّ ثمرة تلك المسألة المقصودة بالأصالة من تدوينها إنّما هو وجوب التخصيص وعدمه في العمومات الشاملة بظاهرها لجميع المكلّفين ممّن جمع شرائط التمكّن ومن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يتفرّع على ذلك الامور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في مفتتح المسألة أنّها من المسائل الكلاميّة الّتي تعدّ في هذا الفنّ من المبادئ الأحكاميّة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الخلاف فيها يرجع إلى إحراز صغرى تنضمّ إلى كبرى كلّيّة هي من المسائل الاصوليّة وهي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عامّ يجب تخصيصه بخاصّ مخالف له ، متّصل أو منفصل ، عقليّ أو 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بعد ما اتّفقوا على هذه الكليّة اختلفوا في بعض صغرياتها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ظهر عدم تمكّن المكلّف عن المكلّف به بفقدانه لبعض مقدّمات وقوعه فهل ينهض ذلك لتخصيص العمومات الواردة في التكاليف بواجدي شرائط الوقوع أو لا؟</w:t>
      </w:r>
    </w:p>
    <w:p>
      <w:pPr>
        <w:pStyle w:val="BookText"/>
        <w:rPr/>
      </w:pPr>
      <w:r>
        <w:rPr>
          <w:rFonts w:ascii="Amiri" w:hAnsi="Amiri" w:eastAsia="Amiri" w:cs="Amiri"/>
          <w:color w:val="111111"/>
          <w:sz w:val="28"/>
          <w:sz w:val="28"/>
          <w:szCs w:val="28"/>
          <w:rtl w:val="true"/>
          <w:lang w:bidi="ar-SA"/>
        </w:rPr>
        <w:t>فمن قال بعدم جواز الأمر بما علم انتفاء شرطه يدّعي الأوّل ، لبنائه على كون شرائط الوقوع شروطا في التكليف أيضا فيأخذه مخصّصا عقليّا للعمومات بإخراج فاقدي الشرائط عن تحتها ، فيفرّع عليه في الفقه عدم وجوب القضاء ، وعدم انتقاض التيمّم ، وعدم الكفّارة على من طرأه العذر الرافع للتمكّن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بجوازه بناء منه على الشرطيّة في التكليف أيضا </w:t>
      </w:r>
      <w:r>
        <w:rPr>
          <w:rStyle w:val="FootnoteAnchor"/>
          <w:rtl w:val="true"/>
        </w:rPr>
        <w:footnoteReference w:id="276"/>
      </w:r>
      <w:r>
        <w:rPr>
          <w:rFonts w:ascii="Amiri" w:hAnsi="Amiri" w:eastAsia="Amiri" w:cs="Amiri"/>
          <w:color w:val="111111"/>
          <w:sz w:val="28"/>
          <w:sz w:val="28"/>
          <w:szCs w:val="28"/>
          <w:rtl w:val="true"/>
          <w:lang w:bidi="ar-SA"/>
        </w:rPr>
        <w:t>يدّعي الثاني ويأخذ بعموم العمومات لعدم نهوض ما يصلح مخصّصا لها ، فيفرّع عليه في الفقه وجوب القضاء وانتقاض التيمّم ووجوب الكفّارة على كلّ من الواجد والفاقد استنادا إلى وجود المقتضي وفقد المانع</w:t>
      </w:r>
      <w:r>
        <w:rPr>
          <w:rFonts w:eastAsia="Amiri" w:cs="Amiri" w:ascii="Amiri" w:hAnsi="Amiri"/>
          <w:color w:val="111111"/>
          <w:sz w:val="28"/>
          <w:szCs w:val="28"/>
          <w:rtl w:val="true"/>
          <w:lang w:bidi="ar-SA"/>
        </w:rPr>
        <w:t xml:space="preserve">. </w:t>
      </w:r>
      <w:bookmarkStart w:id="230" w:name="pg15527_176247"/>
    </w:p>
    <w:p>
      <w:pPr>
        <w:pStyle w:val="Heading2"/>
        <w:numPr>
          <w:ilvl w:val="1"/>
          <w:numId w:val="1"/>
        </w:numPr>
        <w:rPr/>
      </w:pPr>
      <w:bookmarkStart w:id="231" w:name="__RefHeading___Toc8594379_2142443653"/>
      <w:bookmarkStart w:id="232" w:name="_Toc78"/>
      <w:bookmarkEnd w:id="230"/>
      <w:bookmarkEnd w:id="231"/>
      <w:r>
        <w:rPr>
          <w:rtl w:val="true"/>
        </w:rPr>
        <w:t>مسألة نسخ الوجوب</w:t>
      </w:r>
      <w:bookmarkEnd w:id="232"/>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الأقرب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 مدلول الأمر وهو الوجوب لا يبقى معه الدلالة على 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ينبغي التأمّل في كون هذه المسألة أيضا كلاميّة أخذت هنا من باب المبادئ الأحكاميّة ، لكونها باحثة عن حال الوجوب الّذي هو محلّ النسخ أو الجواز الّذي هو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فهو من الحكم ومن قبيل المدلول لا الدليل ، وتوهّم رجوع البحث إلى الأمر الدالّ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بعد النسخ هل يبقى دلالته على الجواز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الدليل ، فيكون بحثا عن حال الدليل من حيث بقاء دلالته وعدم بقائها ، بعيد عن الاعتبار خصوصا والنسخ من الحالات العارضة للمدلول لا الدليل ، مع احتجاج القائل بالعدم ، بأنّ الجنس لا بقاء له مع ارتفاع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يشهد لما ذكر احتجاج القائل بالبقاء بوجود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 ما يصلح مانعا ، ولا سيّما بملاحظة قوله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في عبارة المصنّف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 المدّعى ليس ثبوت الجواز بمجرّد الأمر بل به وبالناسخ ، فجنسه بالأوّل وفصله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أنّه يقضي برجوع البحث إلى دلالة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الناسخ الّذي هو أيضا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من أحوال الدليل ، أو بدعوى أنّه بحث في دلالة المجموع من الأمر والناسخ على الإباحة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أخذ الدليل حجّة على المطلب والنظر في دلالته عليه والعدم غير البحث عن حال الدليل على وجه يكون المطلوب المبحوث عنه هو حال الدليل لا غير ، والمطلوب هنا بقاء الجواز على وجه ينعقد به بانضمام مفاد الناسخ إليه الإباحة أو حكم آخر ، والاستناد لإثباته إلى دلالة الدليل لا يوجب كون الدلالة هو المطلوب المبحوث عنه وهذا واضح</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تخصيص الوجوب بالذكر في عنوانات المسألة ربّما يقضي باختصاص النزاع به ، غير أنّ مفاد الأدلّة عامّ له وللحرمة فوجب أن يجري فيها النزاع أيضا إذا نسخت ، نظرا إلى أنّها أيضا مركّبة من جواز الترك والمنع من الفعل والناسخ فيها أيضا كما يحتمل رجوعه إلى المجموع من الجنس والفصل كذلك يحتمل رجوعه إلى الفصل فقط ، فيصحّ أن ينازع في بقاء الجنس وهو جواز الترك على قياس جواز الفعل في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الأحكام الثلاثة الباقية فالظاهر عدم جريان النزاع فيها ، أمّا الإباحة فلأنّ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نسخت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رفع الجواز 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نسخت الاستحباب أو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بقاء الجواز لأنّه إنّما يبقى مع فصله الأوّل والناسخ إنّما يرفع الطلب الغير الحتمي التابع لرجحان متعلّقه من الفعل أو الترك ، والنسخ ظاهر في زوال ذلك الرجحان فيلزم ثبوت الإباحة ، واحتمال كون النسخ باعتبار حدوث تأكّد الرجحان والطلب وبلوغهما حدّ الإلزام والحتم ليثبت به الوجوب أو الحرمة بعيد عن مساق العبارة ، فيحتاج المصير إليه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العنوانات ومفاد الأدلّة وصريح بياناتهم كون مرادهم بالجواز ما كان في ضمن الوجوب الّذي أثبته الأمر ، دون الحكم الجوازي الّذي يطرأ المحلّ بدلالة الخارج ، فإنّه ممّا لا يعقل النزاع في جوازه ولا في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يرشد إلى ذلك أيضا تعبيرهم عن صورة المسألة بالبقاء المقتضي لسبق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المراد به الجواز بالمعنى القابل لما عدا الوجوب والحرمة من الثلاث الباقية فيكون الباقي بعد النسخ الأمر المردّد بين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أحدها لا على التعيين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الجواز مع الرجحان فيكون الباقي بعده خصوص الاستحباب ، أو الجواز لا مع الرجحان ولا مع المرجوحيّة فيكون الباقي بعده الإباحة الخاصّة؟ وجوه ، من أنّ الجنس الوجوبي حصّة من الجواز بالمعنى الأعمّ والحصّة الباقية من الأعمّ أعمّ ، ويؤيّده ورود ذكر الجواز متكرّرا في كلامهم مطلقا ومن غير تقييد له بالرجحان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هذه الحصّة ما دامت في ضمن الوجوب كانت مع رجحان المتعلّق مضافا إلى فصل المنع ، والقدر المتيقّن ممّا ارتفع تأكّد الرجحان المحقّق للوجوب فيكون أصل الرجحان كالحصّة باقيا ولو بحكم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المقتضي لبقاء الجواز مقتض لبقاء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حكاه بعض الفضلاء </w:t>
      </w:r>
      <w:r>
        <w:rPr>
          <w:rStyle w:val="FootnoteAnchor"/>
          <w:rtl w:val="true"/>
        </w:rPr>
        <w:footnoteReference w:id="277"/>
      </w:r>
      <w:r>
        <w:rPr>
          <w:rFonts w:ascii="Amiri" w:hAnsi="Amiri" w:eastAsia="Amiri" w:cs="Amiri"/>
          <w:color w:val="111111"/>
          <w:sz w:val="28"/>
          <w:sz w:val="28"/>
          <w:szCs w:val="28"/>
          <w:rtl w:val="true"/>
          <w:lang w:bidi="ar-SA"/>
        </w:rPr>
        <w:t xml:space="preserve">عن بعض المتأخّرين أنّه صرّح بأنّ المراد الجواز لا مع الرجحان ولا المرجوحيّة ، مستظهرا كون المراد به المعنى الأعمّ أعني الوجه الأوّل بقرينة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نقله تصريح بعضهم به أيضا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السرّ فيه أنّه الّذي أثبته الأمر في ضمن الوجوب ، ورجحان المتعلّق ليس من مثبتات الأمر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احتمال كون المراد الجواز مع المرجوحيّة ليكون الباقي بعد النسخ الكراهة فبعيد عن مساق كلامهم بمراحل ، لعدم كون المرجوحيّة من أجناس الوجوب ولا من فصوله فلا معنى للقول ببقائه ، ولذا لم يتعرّض لذكره أحد من المتعرّضين لتحرير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صرّح بعضهم بتربيع الأقوال فيما بين أهل القول بالبقاء الدائرة بين الجواز لا مع الرجحان ولا مع المرجوحيّة ولا مع عدمهما ، والجواز مع عدم المرجوحيّة ، والجواز مع الرجحان ، والجواز لا مع الرجحان ولا مع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بالتأمّل في ظواهر العنوان ومساق الأدلة يعلم أنّ معقد البحث هنا ما لو ثبت الوجوب مطلقا من دون تقييد بوقت أو غاية كصوم يوم الخميس ونحوه ، فلو ثبت مقيّدا فانتفى القيد كان خارجا عن هذا العنوان وإن كان فيه نزاع آخر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العنوان كون المراد به الوجوب المطلق لا المشروط بشرط ثمّ انتفى الشرط ، فإنّه ليس من نسخ الوجوب في شيء ، بل هو المصرّح به في كلام غير واحد حيث دفعوا ما قد يذكر من فروع المسألة من صلاة الجمعة المرتفع وجوبها العيني بسبب فقد شرطه وهو حضور الإمام عليه‌السلام فهل يبقى فيها الجواز في ضمن الوجوب التخييري أو الندب أو لا؟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من مسألة نسخ الوجوب ، بل هو من باب انتفاء شرط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عبارة شارح المنهاج ممّا يوهم كون معقد البحث هو الوجوب المشروط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الشيء إذا كان واجبا ويصير مشروطا هل يبقى جواز ذلك الفعل الّذي كان واجبا فنسخ أم لا؟ 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الفساد ، والظاهر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الحاضرة عندنا غلط من قلم الناسخ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يرشد إليه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موضع النزاع من جهة الناسخ ما كان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كما هو المصرّح به في مطاوي عباراتهم ، دون ما إذا كان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رخصت في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ممّا يدلّ بالمطابقة على تعيين حكم آخر والتزاما على رفع الوجوب ، ووجهه واضح للمتأمّل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النزاع لا يرجع إلى وجوب بدليّة حكم آخر عن الحكم المنسوخ في النسخ ، بأن يكون القول ببقاء الجواز راجعا إلى دعوى وجوب البدليّة ، والقول بالمنع راجعا إلى دعوى عدم وجوبها ، حتّى أنّه يجوز بقاء الواقعة بعد النسخ بلا حكم ، لأنّ ظاهر كلامهم في مباحث النسخ يعطي اتّفاقهم على عدم وجوب الإبدال ومثّلوا له بنسخ وجوب الصدقة قبل النجوى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يرجع إلى الحكم الّذي كان قبل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 هنا على القول بعدم بقاء الجواز بعد نسخ الوجوب كلام آخر يأتي في شرح العبارة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النزاع إلى أنّ ما يقع من الشرع عند نسخ الوجوب هل هو رفع المنع من الترك وجواز الفعل معا ، أو رفع المنع من الترك مع إبقاء جواز الفعل؟ والقول ببقاء الجواز يرجع إلى دعوى ذلك ، والقول بالمنع يرجع إلى دعوى عدم إمكانه استنادا إلى أنّ الجنس لا بقاء له مع ارتفاع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الكلام نوع اشتباه من حيث إنّ المراد بالحكم الّذي كان قبل الأمر هل هو الحكم الشرعي الّذي أثبته الدليل الشرعي في الواقعة واردا على الحكم العامّ العقلي كان هو الأصل في الأشياء قبل الشرع عند قائليه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دعوى ظهور العبارة في الأوّل كما فهمه بعض المحقّقين ، إذ من الجائز أن يكون الواقعة قبل أن يعرض لها الوجوب ممّا له أحد الأحكام الأربع ممّا عدا الوجوب قد ثبت بالدليل الوارد على الأصل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فمن المحقّقين من اعترض على ما ذكره من رجوع الحكم الثابت قبل الأمر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الأقرب هو الأقرب ، لكن رجوع الحكم السابق المرفوع بالأمر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أنّه يصير من قبيل ما لا حكم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مضافا إلى مناقشة اخرى في دعوى رجوع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الأمر قد لا يكون مسبوقا بحكم خاصّ آخر ، بأن يكون الحكم الثابت للواقعة في صدر الإسلام 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 ، نظرا إلى أنّ رجوع ذلك الحكم الخاصّ يحتاج إلى دليل والنسخ اللاحق بالوجوب لا يصلح دليلا عليه ، خصوصا مع ملاحظة عدم بدليّة حكم آخر في النسخ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الواقعة ممّا لا حكم لها من الشرع بالخصوص</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الحكم السابق ممّا لا يحتاج إلى دليل آخر ، بل يكفي فيه دليله الّذي أوجب ثبوته أوّلا في عوده ، وإنّما يحتاج إلى الدليل رفع المانع وهو الوجوب الثابت مكانه بالدليل الثاني وهو مفروض الارتفاع بواسطة دليل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من عود الحكم </w:t>
      </w:r>
    </w:p>
    <w:p>
      <w:pPr>
        <w:pStyle w:val="BookText"/>
        <w:rPr/>
      </w:pPr>
      <w:r>
        <w:rPr>
          <w:rFonts w:ascii="Amiri" w:hAnsi="Amiri" w:eastAsia="Amiri" w:cs="Amiri"/>
          <w:color w:val="111111"/>
          <w:sz w:val="28"/>
          <w:sz w:val="28"/>
          <w:szCs w:val="28"/>
          <w:rtl w:val="true"/>
          <w:lang w:bidi="ar-SA"/>
        </w:rPr>
        <w:t>السابق على الوجوب لوجود المقتضي وفقد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الحكم السابق قد بطل بدليل الوجوب ، كما أنّ دليل الوجوب يبطل بدليل النسخ ومعه لا يصلح مقتضيا لعود مدلوله ، إلاّ أن يفرض ذلك في نحو ما لو ورد في الخطاب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باعتبار الوضع العموم الأفرادي وباعتبار إطلاق الحكم بالنسبة إلى وجوب إكرام كلّ فرد العموم الأزماني ، على معنى دوام الحكم واستمراره إلى يوم القيام ، وعمل بعمومه ثمّ نسخه بالنسبة إلى زيد العالم مثلا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 الحرمة أيضا بعد برهة من الزمان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نسخت الحرمة أو رفعتها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قضيّة العامّ بعد انضمام الناسخ الثاني إليه بقاء وجوب إكرامه تحت عمومه الأزماني وهو المراد من العود ، لأنّ الناسخ الثاني يكشف عن أنّ القدر المخرج من هذا العموم بمقتضى الناسخ الأوّل إنّما هو ما بينه إلى ورود الناسخ الثاني ، ومرجعه إلى انكشاف دخول ما بعد المقدار المذكور في المراد من إطلاق الحكم كما أنّ ما قبله كان داخلا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إجراء هذا الكلام في مسألة نسخ وجوب الصدقة قبل النجوى ، نظرا إلى عمومات استحبابها المتناولة لهذا الفرد منها قبل عروض الوجوب لها مع وضوح استحبابه بعد نسخ الوجوب أيضا وليس هذا إلاّ من مقتضى العمومات المذكورة ثمّ يتسرّى هذا الفرض أيضا إلى ما لو انحصر عموم الخطاب الأوّل المثبت للحكم الخاصّ السابق على الأمر في العموم الأزماني ، كما لو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برهة من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أوجبت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نسخت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يكشف عن أنّ القدر المخرج من عموم الخطاب الأوّل بالنسبة إلى الأزمان إنّما هو ما بين ورود دليل الوجوب إلى زمان وروده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ما تقدّم من أنّ رجوع الحكم السابق على الأمر لا يحتاج إلى دليل آخر لكفاية الدليل الأوّل ، وإنّما المحتاج إلى الدليل رفع المانع والمفروض وروده وهو ناسخ الوجوب فيعود الحكم السابق لوجود المقتضي وفقد المانع</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في دفعه من أنّ دليل الحكم السابق قد بطل بدليل الوجوب ، فيزيّفه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هذا الدليل إن اريد به بطلان سنده فهو غير صحيح ، لمكان كونه قطعيّ الصدور كما في الآيات القرآنيّة الّتي نسخت أحكامها مع بقاء تلاوتها ، وإن اريد بطلان دلالته فإطلاقه غير مسلّم بالنسبة إلى عموم الدليل من حيث الأزمان ، بل القدر المسلّم ممّا بطل من هذا العموم وخرج من العامّ إنّما هو زمان الوجوب لا ما قبله ولا 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فالأقوى إذن ما اختاره المصنّف من الرجوع إلى الحكم الّذي كان قبل الأمر ، ولكن هذا مقصور على ما لو كان للواقعة قبل ورود الأمر بها حكم خاصّ من الأحكام الأربع الباقية غير الوجوب ، وأمّا ما عداه ممّا كان حكمه الأوّل الثابت في صدر الإسلام هو الوجوب فهل يندرج الواقعة فيه بعد نسخ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بقاء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مسألة الحظر والإباحة أو في عنوان مسألة البراءة والإباحة؟ احتمالان أظهرهما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أنّ مسألة الحظر والإباحة مفروضة فيما لا حكم فيه من الشرع أصلا ، ولذا جعل موضوعها الأشياء الغير الضروريّة قبل الشرع ، فحصل النزاع في أنّه هل لها في الظاهر حكم من العقل بحظر أو إباحة أو لا؟ ويعبّر عن هذا الحكم على القول بثبوته بالحكم العقلي ، ومسألة البراءة والإباحة المقابلتين للوجوب والتحريم في الشبهات الحكميّة الوجوبيّة أو التحريميّة مفروضة فيما ثبت له من الشرع حكم بالخصوص وجهل ذلك الحكم مردّدا بين كونه الوجوب أو خلافه والتحريم أو خلافه ، فحصل النزاع في حكمه الثانوي العامّ الثابت له المستفاد من ظواهر الأدلّة الشرعيّة كتابا وسنّة وعقلا ، ولذا اخذ موضوعه ما لم يعلم حكمه بالخصوص من حيث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أظهريّة اندراج الواقعة بعد نسخ الوجوب في عنوان المسألة الاولى أنّ المفروض عدم ثبوت حكم خاصّ لها قبل الأمر مع فرض عدم اقتضاء نسخ الحكم بدليّة حكم آخر عنه ، فالمتّجه دخولها حينئذ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حكم فيه من الشرع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به المحقّق المتقدّم وإن كان إطلاقه غير سديد كما عرفت ، لا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جهل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فرع الدلالة على أنّ لها بعد نسخ الوجوب حكما خاصّا من الشارع مردّدا بين الحرمة وغيرها ممّا عدا الوجوب ، والمفروض عدم قيام الدلالة عليه ، وعلى فرض قيامها في بعض الموارد فهو خارج عن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العمومات القاضية بأنّ لكلّ شيء حكما حتّى الأرش في الخدش ، والأدلّة الدالّة على أنّ الوقائع غير خالية عن حكم من الأحكام من الضرورة والإجماع ونحوه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يكفي في صدق هذه العمومات والعمل بعمومها بالنسبة إلى هذه الواقعة ثبوت الحكم الوجوبي المفروض ارتفاعه بالنسخ ، فإنّ مفادها ثبوت حكم في كلّ شيء على وجه القضيّة المهملة الصادقة على الجزئيّة أيضا ، فلا يلزم من عدم التزام قيام حكم آخر مقامه تخصيص في هذه العمومات ، فبعد ثبوت اندراجها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حكم فيه </w:t>
      </w:r>
    </w:p>
    <w:p>
      <w:pPr>
        <w:pStyle w:val="BookText"/>
        <w:rPr/>
      </w:pPr>
      <w:r>
        <w:rPr>
          <w:rFonts w:ascii="Amiri" w:hAnsi="Amiri" w:eastAsia="Amiri" w:cs="Amiri"/>
          <w:color w:val="111111"/>
          <w:sz w:val="28"/>
          <w:sz w:val="28"/>
          <w:szCs w:val="28"/>
          <w:rtl w:val="true"/>
          <w:lang w:bidi="ar-SA"/>
        </w:rPr>
        <w:t xml:space="preserve">من الشرع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الأقوال الأربع المعروفة في الأشياء الغير الضروريّة قبل الشرع ، من أنّ العقل لا يحكم فيها بشيء أو يحكم بالحظر أو الإباحة أو التوقّف ، فكلّ يبني على مذهبه الّذي اختاره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صرّح برجوع الحكم السابق وفسّره بالبراءة أو الإباحة أو التحريم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يختلف إمّا بحسب اختلاف الموارد كما لو كان من العبادات لأصالة التحريم ، أو كان من العادات والتلذّذات فيباح ، أو كان من المعاملات فالأصل براءة الذمّة من اللزوم لأنّ الأصل عدم ترتّب الأثر ، أو بحسب اختلاف الأقوال فيما لم يرد به نصّ بالخصوص من حظر أو 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وإطلاقه بعد ما بيّنّاه في تقوية كلام المصنّف غير سديد ، كما أنّ تفسير الحكم السابق الّذي يرجع إليه بعد نسخ الوجوب بالبراءة أو الإباحة غير سديد ، لأنّه إرجاع للواقعة بعد النسخ إلى عنوان مسألة البراءة وقد عرفت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إطلاق حكمه بالتحريم من جهة التشريع فيما يكون من مقولة العبادات ما لا يخفى ، وكأنّ نظره إلى ما لو قصد بإتيانه جهة العبادة والتقرّب وإلاّ فلو أتى به لا بهذا القصد بل لغرض آخر من الأغراض الصحيحة العقلائيّة فلا يكون تشريعا حتّى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أصالة البراءة عن اللزوم فيما لو كانت الواقعة من المعاملات فهو كما ذكره ، ومثاله ما لو فرض أنّ الشارع أوجب بيع المنابذة مثلا لحكمة دعت إليه ، فإنّه يدلّ بالمطابقة على حكم تكليفي وهو وجوب إيقاع تلك المعاملة وبالالتزام على حكم وضعيّ وهو الصحّة بمعنى ترتّب الأثر من النقل والانتقال ، وحينئذ فلو نسخ ذلك الوجوب بعد مدّة يقع الشكّ تارة في حكمه التكليفي أهو الإباحة أو التحريم؟ واخرى في حكمه الوضعي المقتضي للزوم ، بمعنى وجوب دفع كلّ من العوضين على المتعاقدين إلى صاحبه على ما هو من لوازم حصول الملك من الجانبين لغير من له الملك أو لا؟ غير أنّ حكمه التكليفي قد ظهر من الرجوع إلى مسألة الحظر والإباحة ، وأمّا حكمه الوضعي فمرجع الشكّ فيه بالأخرة إلى وجوب دفع العوضين على كلّ منهما إلى صاحبه ، وهو فرع على ترتّب الأثر على معنى حصول الملك لكلّ منهما في مال صاحبه ، وهو موضع شكّ فالأصل عدمه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ذلك براءة الذمّة عن اللزوم بمعنى وجوب الدفع</w:t>
      </w:r>
      <w:r>
        <w:rPr>
          <w:rFonts w:eastAsia="Amiri" w:cs="Amiri" w:ascii="Amiri" w:hAnsi="Amiri"/>
          <w:color w:val="111111"/>
          <w:sz w:val="28"/>
          <w:szCs w:val="28"/>
          <w:rtl w:val="true"/>
          <w:lang w:bidi="ar-SA"/>
        </w:rPr>
        <w:t xml:space="preserve">. </w:t>
      </w:r>
      <w:bookmarkStart w:id="233" w:name="pg15527_176254"/>
    </w:p>
    <w:p>
      <w:pPr>
        <w:pStyle w:val="BookText"/>
        <w:rPr/>
      </w:pPr>
      <w:bookmarkEnd w:id="233"/>
      <w:r>
        <w:rPr>
          <w:rFonts w:ascii="Amiri" w:hAnsi="Amiri" w:eastAsia="Amiri" w:cs="Amiri"/>
          <w:color w:val="111111"/>
          <w:sz w:val="28"/>
          <w:sz w:val="28"/>
          <w:szCs w:val="28"/>
          <w:rtl w:val="true"/>
          <w:lang w:bidi="ar-SA"/>
        </w:rPr>
        <w:t>وبه قال العلاّمة في النهاية ، وبعض المحقّقين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أكثرهم بالبقاء ، وهو مختاره في التهذيب</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8594381_2142443653"/>
      <w:bookmarkStart w:id="235" w:name="_Toc79"/>
      <w:bookmarkEnd w:id="234"/>
      <w:r>
        <w:rPr>
          <w:rtl w:val="true"/>
        </w:rPr>
        <w:t>في نقل أقوال المسألة</w:t>
      </w:r>
      <w:bookmarkEnd w:id="235"/>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إنّما يدلّ على الجواز بالمعنى الاعمّ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الاذن في الفعل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قدر مشترك بين الوجوب ، والندب ، والإباحة ،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يتقوّم إلاّ بما فيها من القيود ، ولا يدخل بدون ضمّ شيء منها إليه في الوجود ، فادّعاء بقائه بنفسه بعد نسخ الوجوب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اعترض عليه بعض الأواخر من أنّ الأصل بهذا المعنى ممّا لا يتصوّر له معنى في المعاملات ليس على ما ينبغي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مراده الغزالي من بعض المحقّقين من العامّة ، لأنّه الّذي عزي إليه هذا القول على ما في المنية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مختار العلاّمة ، وحكاه في المنية عن فخر الدين وأتباعه ، ويظهر منه الميل إليه بل اختياره أيضا ، حيث زيّف حجّة المانع ودفع اعتراضه على حجّة المثبت الّتي قرّرها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عليها ، واختاره جماعة منّا أيضا ، وهو مختار المحقّق على ما يظهر ممّا حكي عنه من القول ببقاء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كلامه مع سابقه ولاحقه لا يخلو عن تشويش واضطراب ، إذ لا يدري أنّ مراده من بقائه بنفسه هل هو بقاؤه بانفراده وبدون انضمام قيد آخر إليه كما هو قضيّة كلامه السابق ، أو بقاؤه بلا مقتضي للبقاء على معنى أنّه لا مقتضي لبقائه بعد النسخ حتّى ينضمّ إليه القيد الآخر وهو الإذن في الترك اللازم من رفع المنع من الترك كما يقتضيه كلماته اللاحقة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الاحتمال الأوّل ينطبق ما قد يقال في تقرير الدليل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نسخ الوجوب يقتضي زوال فصله وهو المنع من الترك وزوال الفصل يقتضي زوال جنسه ، لأنّ الجنس مقوّم بالفصل ولا يعقل بقاء للمقوّم مع زوال المقوّم ، والأصل ما حقّقه علماء المعقول من أنّ الأجناس لا تحقّق لها في الخارج إلاّ بانضمام الفصول إليها ، فهي متقوّمة بالفصول فلا يعقل لها بقاء مع 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الحصّة الجنسيّة المتحقّقة في ضمن الفصل المعيّن الّذي يتحصّل من انضمامه إليها النوع الّذي يحلّله العقل إلى جنس وفصل ، فإذا زال الفصل </w:t>
      </w:r>
    </w:p>
    <w:p>
      <w:pPr>
        <w:pStyle w:val="BookText"/>
        <w:rPr/>
      </w:pPr>
      <w:r>
        <w:rPr>
          <w:rFonts w:ascii="Amiri" w:hAnsi="Amiri" w:eastAsia="Amiri" w:cs="Amiri"/>
          <w:color w:val="111111"/>
          <w:sz w:val="28"/>
          <w:sz w:val="28"/>
          <w:szCs w:val="28"/>
          <w:rtl w:val="true"/>
          <w:lang w:bidi="ar-SA"/>
        </w:rPr>
        <w:t xml:space="preserve">كما هو مفروض المقام زال معه الحصّة الجنسيّة ، لأنّ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رابطي تحليلي وإن كان له منشأ انتزاع في الخارج على ما هو المذهب الحقّ في وجود الجنس ، فالتحقيق كما فرضنا انعدام الحصّة الجنسيّة المنضمّة إلى الفصل بانعدامه ، ويلزمه انعدام النوع المركّب منهما ، وتحقّق نوع آخر ممّا يحتاج إلى موجب ودليل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مبنى هذا الدليل على الخلط بين الأجناس والفصول العقليّة المتحقّقة في الماهيّات المتأصّلة الخارجيّة وغيرها وبين الأجناس والفصول الجعليّتين المتحقّقتين في الماهيّات الجعليّة ، ودعوى أنّ الجنس يتقوّم بفصله فلا يعقل بقاؤه مع زوال الفصل على فرض صحّتها إنّما يسلم في الأجناس والفصول العقليّة ولا تسلم في الأجناس والفصول الجعليّة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قد يعتبر بالبناء للمفعول فيعبّر عنه بكون الشيء مطلوب الفعل ممنوع الترك ، وقد يعتبر بالبناء للفاعل فيعبّر عنه بطلب الفعل مع المنع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وصف قائم بالفعل وهو أثر حاصل من الثاني فيتبعه في كلّ من حدوثه وبقائه وارتفاعه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فعل نفسانيّ قائم بنفس الآمر وطلب الفعل يتضمّن تجويزه فهو مع المنع من الترك أمران جعليّان منوط كلّ منهما بجعل الجاعل ، أي إحداثه وإيجاده في النفس ، والمنع من الترك يقابله الإذن في الترك كما أنّ تجويز الفعل يقابله المنع من الفعل وهذان أيضا جعليّان منوطان بجعل الجاعل ، وكما أنّ الآمر عند الأمر وإنشاء الوجوب له أن يتصدّى لجعل كلّ من تجويز الفعل والمنع من الترك وإيجاده في ضميره ، فكذلك له عند النسخ أن يتصدّى لرفع كلّ من مجعوليه المستلزم لجعل مقابلهما من المنع من الفعل والإذن في الترك وإحداثه مكانهما ، وله أيضا أن يتصدّى لرفع أحد مجعوليه وهو المنع من الترك وإبقاء الآخر وهو تجويز الفعل مقرونا بالإذن في الترك الحادث مكان المنع من الترك ، فيتولّد به الندب إن بقي في الفعل نوع رجحان ، أو الكراهة إن زال رجحانه بالمرّة وحدث مكانه نوع مرجوحيّة ، أو الإباحة إن زال رجحانه مع عدم حدوث مرجوحيّة ، وهذا هو معنى بقاء الجواز بعد نسخ الوجوب ، وقد شهد بجوازه بل وقوعه فعلا ضرورة الوجدان من غير أن يستتبع محالا ولا محذورا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الجنس الجعلي في الامور الجعليّة لا تقوّم له بفصله الجعلي بل غايته اقترانه به ، ولذا قد يعرّف الوجوب بطلب الفعل المقرون بالمنع من الترك أو عدم الرضا بالترك</w:t>
      </w:r>
      <w:r>
        <w:rPr>
          <w:rFonts w:eastAsia="Amiri" w:cs="Amiri" w:ascii="Amiri" w:hAnsi="Amiri"/>
          <w:color w:val="111111"/>
          <w:sz w:val="28"/>
          <w:szCs w:val="28"/>
          <w:rtl w:val="true"/>
          <w:lang w:bidi="ar-SA"/>
        </w:rPr>
        <w:t xml:space="preserve">. </w:t>
      </w:r>
      <w:bookmarkStart w:id="236" w:name="pg15527_176256"/>
    </w:p>
    <w:p>
      <w:pPr>
        <w:pStyle w:val="Heading2"/>
        <w:numPr>
          <w:ilvl w:val="1"/>
          <w:numId w:val="1"/>
        </w:numPr>
        <w:rPr/>
      </w:pPr>
      <w:bookmarkStart w:id="237" w:name="__RefHeading___Toc8594383_2142443653"/>
      <w:bookmarkStart w:id="238" w:name="_Toc80"/>
      <w:bookmarkEnd w:id="236"/>
      <w:bookmarkEnd w:id="237"/>
      <w:r>
        <w:rPr>
          <w:rtl w:val="true"/>
        </w:rPr>
        <w:t>في بيان حجّة المانع</w:t>
      </w:r>
      <w:bookmarkEnd w:id="238"/>
    </w:p>
    <w:p>
      <w:pPr>
        <w:pStyle w:val="BookText"/>
        <w:rPr/>
      </w:pPr>
      <w:r>
        <w:rPr>
          <w:rFonts w:ascii="Amiri" w:hAnsi="Amiri" w:eastAsia="Amiri" w:cs="Amiri"/>
          <w:color w:val="111111"/>
          <w:sz w:val="28"/>
          <w:sz w:val="28"/>
          <w:szCs w:val="28"/>
          <w:rtl w:val="true"/>
          <w:lang w:bidi="ar-SA"/>
        </w:rPr>
        <w:t>والقول بانضمام الاذن في الترك إليه باعتبار لزومه لرفع المنع الّذي اقتضاه النسخ ،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النسخ متعلّقا بالمنع من الترك الّذي هو جزء مفهوم الوجوب ، دون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غير معلوم ؛ إذ النزاع في النسخ الواقع بلفظ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اقتران شيء بشيء ليس من تقوّمه به ليستحيل بقاؤه مع زواله ، فلا تقوّم لجنس الوجوب بفصله ، بل إطلاق الجنس والفصل هنا مسامحة أو اصطلاح آخر غير ما اصطلح عليه أهل المعقول ، ضرورة أنّ تجويز الفعل مع المنع من الترك بمنزلة الجنس والفصل من حيث إناطة تحقّقهما بجعل الآمر ، وهو ليس بمجبور في أمر مجعوله رفعا وإبقاء ، بل له رفع ما شاء وإبقاء ما أراد ما لم يؤدّ إلى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من حكم الجنس والفصل المصطلحين صحّة حمل كلّ منهما على الآخر لاتّحادهما في الوجود الخارجي ، وهو السرّ في زوال الجنس بزوال الفصل ، لأنّ زوال الفصل لا يكون إلاّ بانتفاء الوجود ويلزم منه زوال الجنس أيضا ، وهو غير صحيح في الجنس والفصل الجعليّين ، فلا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تجويز الفعل منع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الترك تجويز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آية كونهما متمايزين في الوجود الخارجي ، على معنى كونهما موجودين بوجودين متغايرين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الوجوب كغيره من الأحكام وإن كان ماهيّة مركّبة إلاّ أنّه ليس من قبيل المركّبات العقليّة المركّبة من الأجناس والفصول ، بل هو من قبيل المركّبات الخارجيّة ، لانتفاء ما هو من حكم المركّبات العقليّة من صحّة حمل أجزائها بعضها على بعض ، وثبوت حكم المركّبات الخارجيّة في أجزائها من عدم صحّة حمل بعضها على بعض لتغائر وجوداتها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اتّضح زيادة اتّضاح مضافا إلى ما مرّ أنّه لا تقوّم لأجزاء ماهيّة الوجوب بعضها ببعض ليزول المتقوّم منها بزوال المقوّم ، بل غايته اقتران بعض ببعض وانضمامه إليه كما في سائر المركّبات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الاقتران لا يوجب زوال البعض بزوال البعض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ما بعده يساعد على أنّ مراده ممّا ذكره في آخر الدليل من أنّ ادّعاء بقائه بنفسه هو الوجه الثاني من الاحتمالين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يحتمل التعلّق بالجزء الّذي هو المنع من الترك ، لكون رفعه كافيا في رفع مفهوم الكلّ ، كذلك يحتمل التعلّق بالمجموع ، وبالجزء الآخر الّذي هو رفع الحرج عن الفعل ، كما ذكره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قليل الجدوى ؛ لكونه في الحقيقة راجعا إلى التعلّق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المقتضي للجواز موجود ، والمانع منه مفقود ؛ فوجب القول بتحقّقه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الجواز جزء من الوجوب ، والمقتضي للمركّب مقتض لأجزائه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فرض تمامه يتوجّه إلى ما قرّرناه أيضا في إثبات جواز بقاء تجويز الفعل بعد نسخ الوجوب وإبطال مقايسة ذلك على الجنس العقلي الّذي يستحيل بقاؤه بعد زوال 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قصارى ما ثبت ممّا ذكرت في إبطال المقايسة هو إمكان بقاء الجواز بعد النسخ وهو لا يستلزم الوقوع على معنى بقاء الجواز فعلا ، بل لا بدّ فيه من المقتضى لبقائه ، فلا بدّ من إثبات المقتضي ، ولأجل توجّه هذه المناقشة تصدّى أهل القول بالبقاء لدفعها بالتعرّض لإثبات المقتضي ، غير أنّ كلماتهم حسبما نقلها المصنّف فيما بعد ذلك مختلفة ، فمنها ما يظهر منه أنّ المقتضي لبقاء الجواز هو الأمر الاوّل المثبت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يظهر منه أنّ المقتضي هو الأصل بمعنى استصحاب الحالة السابقة على النسخ ، وستعرف كليهما مع ما يرد عليهما وما لا يرد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خفاء في فساد الاحتمال الأخير لإفضائه إلى تكليف ما لا يطاق ، لكون مؤدّاه مع ملاحظة بقاء المنع من الترك على حاله المنع من الفعل والترك معا ، فهذا الاحتمال مقطوع بانتفائه دفعا لذلك المحذور ، ولعلّه لأجل التفطّن بذلك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قليل الجدوى ، لكونه في الحقيقة راجعا إلى التعلّق بالمجموع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ما ذكره بعضهم من التعلّق بالجزء الآخر بإرادة التعلّق به مع فرض تعلّقه بالمنع من الترك لكونه مفروغا عنه في مسألة نسخ الوجوب لأنّ رفع المنع من الترك ممّا لا محيص من التزامه في نسخ الوجوب ، والكلام إنّما هو في تعلّقه بالجزء الآخر ورفعه أيضا وعدمه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التقرير لإحراز وجود المقتضي مع ملاحظة ما ينقله فيما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المدّعى ثبوت الجواز بمجرّد الأمر بل به وبالناسخ ، فجنسه بالأوّل وفصله بالثاني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 المقتضي لبقاء الجواز الّذي هو جنس الوجوب لإتمام الحكم الجوازي الّذي يتولّد منه بعد انضمام الفصل الآخر الّذي خلف فصل الوجوب هو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أن يقال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ما ينقله أيضا في جواب السؤال الثاني على الحجّة من أنّ الظاهر يقتضي البقاء لتحقّق مقتضيه أوّلا والأصل استمراره ، فلا يدفع بالاحتمال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الدالّ على الوجوب من حين وروده كان باعتبار إطلاقه ظاهرا في استمرار الوجوب إلى الأبد ، بل هو على ما حقّق في باب النسخ من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الظهور ينحلّ إلى ظهورين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استمرار جواز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استمرار المنع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ارتفع بطروّ النسخ إنّما هو الظهور الثاني دون الظهور الأوّل ، ولا يزاحمه مجرّد احتمال تعلّق النسخ بالمجموع ، لأنّ الاحتمال لا ينافي الظهور ، فهو المقتضي لبقاء الجواز من جهة الأمر الدالّ على الوجوب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الأمر في استمرار الوجوب لا يمكن تبعيضه بدعوى ارتفاع بعضه وبقاء البعض الآخر ، لأنّ دلالة الأمر على استمرار الجواز في ضمن الوجوب ليست دلالة مستقلّة مقصودة من الخطاب أصالة بل هي دلالة تضمّنيّة ، وهي على ما حقّق في باب الدلالات دلالة تبعيّة عقليّة ، لكونها عبارة عن دلالة اللفظ على الجزء باعتبار دلالته على الكلّ ، فالدلالة المقصودة من اللفظ هو الدلالة على الكلّ الّذي يتضمّن الجزء لا الدلالة على الجزء ، وإنّما يعتبر تلك الدلالة تبعا للدلالة على الكلّ باعتبار أنّه لا ينفكّ عن أجزائه ، والناسخ في زمان وروده قرينة كاشفة عن إرادة خلاف ظاهر الخطاب فيبطل ظهوره في استمرار الكلّ ويتبعه في ذلك ظهوره في استمرار الجزء باعتبار ظهوره في استمرار الكلّ ، ومرجعه إلى أنّ دلالة التضمّن تابعة لدلالة المطابقة بقاء وارتفاعا ، فإذا انكشف عدم القصد إلى الدلالة على استمرار الوجوب انكشف عدم القصد إلى الدلالة على استمرار الجواز الّذي كان في ضمنه ، ولا معنى لاستصحاب الظهور لو اريد التمسّك به لإثبات بقائه بالنسبة إلى الجواز كما هو أحد احتمالي الأصل المذكور في الجواب المتقدّم إليه الإشارة ، ولذا ذكر في توضيحه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النسخ إنّما توجّه إلى الوجوب والمقتضي للجواز هو الأمر فيستصحب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الموانع كلّها منتفية بحكم الأصل والفرض ، سوى نسخ الوجوب وهو لا يصلح للمانعيّة ؛ لأنّ الوجوب ماهيّة مركّبة ، والمركّب يكفي في رفعه رفع أحد أجزائه ، فيكفي في رفع الوجوب رفع المنع من الترك الّذي هو جزؤه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يدلّ نسخه على ارتفاع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عدم مانعيّة نسخ الوجوب لثبوت الجواز ؛ لأنّ الفصل علّة لوجود الحصّة الّتي معه من الجنس ، كما نصّ عليه جمع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فالجواز الّذي هو جنس للواجب وغيره لا بدّ لوجوده في الواجب من علّة هي الفصل له ، وذلك هو المنع من الترك ، فزواله مقتض لزوال الجواز ، لأنّ المعلول يزول بزوال علّته ، فتثبت مانعيّة النسخ لبقاء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يثبت ما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حينئذ حتّى يتمسّك به لإثبات بقاء الجواز فلا مقتضي لبقائه من جهة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جعل الفصل علّة لوجود الجنس ما لا يخفى ، لصحّة الحمل بينهما وجواز تعقّل الجنس بدون تعقّل الفصل ، مع كونه ممّا يكذبه الحسّ كما في المسخ واستحالة الخشب ونحوه رمادا وغيره لبقاء الحيوانيّة في الأوّل والجسميّة في الثاني متفصّلة بفصل آخر ، فنسبة ما ذكر إلى نصّ جمع من المحقّقين غريب ، إلاّ أن يراد من الوجود التعيّن والانطباق على ماهيّة معيّنة والتحصّل ، ولذا وجّهه بعض الأعلام في حواشي كتابه في هذا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مرادهم من علّيّة الفصل للجنس علّيّته لصفات الجنس في الذهن وهي التعيّن وزوال الإبهام والتحصّل وانطباقه على تمام الماهيّة ، فإنّ الجنس إذا حصل في العقل كان أمرا مبهما مردّدا بين أشياء كثيرة ، وهو غير كلّ واحد منهما بحسب الخارج وغير منطبق على تمام حقيقة واحدة منها ، فهو علّة له من حيث هو موصوف بتلك الصفات ، وإلاّ فهو ليس علّة له في العقل وإلاّ فيلزم أن لا يعقل الجنس بدون الفصل ولا في الخارج ، فيتغاير في الوجود وامتنع الحمل بالمواطاة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مردود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واقع في كون الفصل علّة للجنس ؛ فقد أنكره بعضهم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معلولان لعلّة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يطلب من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وإن سلّمنا كونه علّة له فلا نسلّم أنّ ارتفاعه مطلقا يقتضي ارتفاع الجنس ، بل إنّما يرتفع بارتفاعه ، إذا لم يخلفه فصل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الجنس إنّما يفتقر إلى فصل مّا ومن البيّن أنّ ارتفاع المنع من الترك مقتض لثبوت الإذن فيه ، وهو فصل آخر للجنس الّذي هو 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 ترى لا يجدي نفعا للمستدلّ ، فإنّ زوال أحد المعلولين لا يكون إلاّ بزوال العلّة المشتركة وإلاّ لزم تخلّف المعلول عن العلّة وأنّه محال ، ومع زوالها يزول المعلول الآخر أيضا ، فالقولان مشاركان في لزوم المحذور الّذي أورده على القول ببقاء جنس الوجوب مع زوال فصله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الفضلاء </w:t>
      </w:r>
      <w:r>
        <w:rPr>
          <w:rStyle w:val="FootnoteAnchor"/>
          <w:rtl w:val="true"/>
        </w:rPr>
        <w:footnoteReference w:id="279"/>
      </w:r>
      <w:r>
        <w:rPr>
          <w:rFonts w:ascii="Amiri" w:hAnsi="Amiri" w:eastAsia="Amiri" w:cs="Amiri"/>
          <w:color w:val="111111"/>
          <w:sz w:val="28"/>
          <w:sz w:val="28"/>
          <w:szCs w:val="28"/>
          <w:rtl w:val="true"/>
          <w:lang w:bidi="ar-SA"/>
        </w:rPr>
        <w:t>من أعرض عن هذين القولين وسلك مسلكا آخر وهو أنّ الجنس والفصل متّحدان في الخارج ولا ينعدم أحدهما إلاّ بزوال وجوده الّذي هو عين زوال وجود الآخر ، فزوال أحدهما عين زوال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أوفق بالاعتبار وأقرب بالإذعان لما يساعد عليه صحّة الحمل الّتي هي أمارة عدم تغايرهما في الوجود ولكنّه في الأجناس والفصول العقليّة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التحقيقي عن السؤال هو ذلك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الامور الجعليّة لا تقاس على الامور العقليّة وقد سبق توضيحه مشروحا ، مع قضاء الوجدان الصريح بتمايز جنس الوجوب وفصله بحسب الخارج وتغايرهما في الوجود ، وعدم صحّة حمل 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الفصل الخاصّ علّة للجنس الموجود في ضمنه على وجه الانحصار بل هو على تقدير علّيّته له أحد العلل ، بدعوى أنّ الجنس معلول له علل عديدة تتوارد عليه على سبيل البدليّة ، فلا يلزم من ارتفاع أحدها المعيّن عدم بدليّة ما عداه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والمفروض فيما نحن فيه ثبوت بدل عن المنع من الترك وهو الإذن في الترك الّذي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للجواز قيدين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الترك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فيه ؛ فإذا زال الأوّل خلفه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 أنّه ليس المدّعى ثبوت الجواز بمجرّد الأمر ، بل به وبالناسخ ، فجنسه بالأوّل وفصله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هذا إطلاق القول بأنّه إذا نسخ الوجوب بقي الجواز ، حيث انّ ظاهره استقلال الأمر به ، فانّ ذلك توسّع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مصرّحون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رفع المركّب يحصل تارة برفع جميع أجزائه ، وأخرى برفع بعضها ، لم يعلم بقاء الجواز بعد رفع الوجوب ؛ لتساوي احتمالي رفع البعض الّذي يتحقّق معه البقاء ، ورفع الجميع الّذي معه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يقتضي البقاء ، لتحقّق مقتضيه أوّل ، والاصل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يدفع بالاحتمال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إنّما توجّه إلى الوجوب ، والمقتضي للجواز هو الأمر ، فيستصحب إلى أن يثبت 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رفع الوجوب يتحقّق برفع أحد جزئيه ، لم يبق لنا سبيل إلى القطع بثبوت المنافي فيستمرّ الجواز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ظهور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وجود المقتضي ؛ فانّ الجواز الّذي هو جزء من ماهيّة الوجوب وقدر مشترك بينها وبين الأحكام الثلاثة الاخر ، لا تحقّق له بدون انضمام أحد قيودها إليه قطعا ، وإن لم يثبت عليّة الفصل للجنس ، لأنّ انحصار الأحكام في الخمسة يعدّ في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فالشّك في وجود القيد يوجب الشّك في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 نسخ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التعلّق بالقيد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المنع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ثبوت نقيضه الّذي هو قيد آخر ، كذلك يحتمل التعلّق بالمجموع ، فلا يبقي قيد ولا مقيّد ؛ فانضمام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لازما من رفع المنع ، ومعه لا يلزم بقاء الجنس المفروض بقاؤه بلا علّة ليكون منشأ للإشكال ويثبت به مانعيّة النسخ لثبوت الجواز كما هو المقصود بالسؤال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القيد مشكوك فيه ، ولا يتحقّق معه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تشبّث الخصم في ترجيح الاحتمال الأوّل بأصالة عدم تعلّق النسخ بالجميع لكان معارضا بأصالة وجود القيد ،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فساد قولهم في آخر الحجّة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الظاهر يقتضي البقاء ، لتحقّق مقتضيه ، والأصل 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انضمام القيد ممّا يتوقّف عليه وجود المقتضي ، ولم يثبت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بذلك العدول عن القول بكون المقتضي لبقاء الجواز الأمر الأوّل إلى القول بكونه الأصل والاستصحاب ، ومعنى أصالة عدم تعلّق النسخ بالجميع أصالة عدم تعرّض الشارع لرفع الجواز مع اليقين بتعرّضه لرفع المنع من الترك ، وقد يقرّر هذا الأصل باستصحاب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معارضة المصنّف فيدفعها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المنع من الترك لا يعقل إلاّ مع قيام الإذن في الترك مكانه ، ضرورة استحالة ارتفاع النقيضين كاجتماعهما ، فاليقين بأحدهما في معنى اليقين بالآخر فبطلت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المنع من الترك متيقّن الحدوث على تقديري تعلّق النسخ بالمجموع أو بالفصل فقط ، واللازم من رفع المنع عند العقل حدوث الإذن وهذا هو معنى اليقين بوجود القيد ، فلا أصل حينئذ ليعارض أصالة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الأعلام من التفت إلى بطلان المعارضة بالبيان المتقدّم في كلام المصنّف لبعض ما قرّرناه ، ثمّ أتى بأصل آخر معارض له وهو أصالة عدم الارتباط والتقييد بذلك القيد المقطوع بثبوته ، ثمّ تنبّه على ما يدفعه من أنّ الارتباط والتقيّد أمر اعتباري وبعد حصول الطرفين واتّحاد المورد فلا معنى لعدم اعتبار ذلك</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عليه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طول عبارته واشتماله على عدم حسن التأدية والتعقيد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الجواز الّذي كان في ضمن الوجوب قبل طروّ النسخ له لم يكن معروضا للفصل القائم مقام الفصل المرتفع يقينا ، وبعد طروّ النسخ نشكّ في أنّه هل عرض له ذلك الفصل المتجدّد أم لا؟ وهذا أمر حادث ينفيه الأصل حتّى يثبت اليقين بعروضه ولا يقين به في المقام ، إذ لا مقتضي للعروض إلاّ استصحاب بقاء الجواز وهو لا يورث يقينا بل غايته إفادة الظنّ </w:t>
      </w:r>
    </w:p>
    <w:p>
      <w:pPr>
        <w:pStyle w:val="BookText"/>
        <w:rPr/>
      </w:pPr>
      <w:r>
        <w:rPr>
          <w:rFonts w:ascii="Amiri" w:hAnsi="Amiri" w:eastAsia="Amiri" w:cs="Amiri"/>
          <w:color w:val="111111"/>
          <w:sz w:val="28"/>
          <w:sz w:val="28"/>
          <w:szCs w:val="28"/>
          <w:rtl w:val="true"/>
          <w:lang w:bidi="ar-SA"/>
        </w:rPr>
        <w:t>والأصل يجري مع الظنّ بالخلاف أيضا ، فيكون ذلك الأصل معارضا للاستصحاب المذكور وغاية التعارض التساقط فيبقى المورد بلا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الأصل بقاء الجواز الّذي في ضمن الوجوب فالأصل عدم تحقّق الإباحة بالمعنى الأخصّ أو الاستحباب ، فإنّ جميع الأحكام الشرعيّة الأصل عدمها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وإن كان لا يوجب يقينا إلاّ أنّه بنفسه علم شرعيّ وهو هاهنا وارد على معارضه لكون شكّه سببيّا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معارض بأصل آخر غير الاستصحاب المذكور ، إذ كما أنّ الأصل عدم عروض القيد المتجدّد لجنس الوجوب فكذلك الأصل عدم عروضه لجنس غيره من الأحكام سيّما الحرمة ، فإنّ عدم عروض هذا القيد قبل النسخ لكلّ من الجنسين كان متيقّنا والأصل النافي له بالنسبة إلى جنس الوجوب ينفيه بالنسبة إلى جنس غيره ، مضافا إلى عدم لحوق جنس آخر لمحلّ جنس الوجوب ، فهذان الأصلان يعارضان الأصل المذكور ، وغاية التعارض التساقط فيبقى الاستصحاب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الإنصاف ومجانبة الاعتساف يقتضي عدم تماميّة الاستصحاب هنا من أصله وهو على فرض تماميّته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الاستصحاب إن قلنا به من حيث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بملاحظة الكون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بالبقاء في الآن الثاني فهو غير حاصل ببقاء الجزء بملاحظة كونه الأوّل في ضمن كون الكلّ التابع له ، لأنّ كون الكلّ الّذي هو الكون الأوّل في الحقيقة قد ارتفع يقينا بالفرض ، وملاحظة الكون التبعي لا يوجب ظنّا ببقاء التابع منفكّا عن المتبوع ، خصوصا مع ملاحظة تساوي احتمالي تعلّق النسخ بالمجموع أو بالبعض ، بل على القول بكون الباعث على ظنّ البقاء هو ملاحظة غلبة البقاء في الممكنات الموجودة أيضا يتطرّق المنع إلى حصوله هنا ، لأنّ الغلبة إنّما كانت ثابتة في بقاء الموجود الأوّل على الوجه الّذي كان موجودا ، كما لو شكّ في نسخ حكم في زمان بعد اليقين بثبوته في الزمان الأوّل وهذا ليس منه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به من جهة الأخبار فاندراج ما نحن فيه فيها غير واضح بل ممنوع ، لأنّ الظاهر المتبادر من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اتّحاد القضيّة المشكوكة والقضيّة المتيقّنة موضوعا ومحمولا وكمّا وكيفا وجهة وغيرها بلا فرق بينهما إلاّ في اليقين </w:t>
      </w:r>
      <w:bookmarkStart w:id="239" w:name="pg15527_176264"/>
    </w:p>
    <w:p>
      <w:pPr>
        <w:pStyle w:val="BookText"/>
        <w:rPr/>
      </w:pPr>
      <w:bookmarkEnd w:id="239"/>
      <w:r>
        <w:rPr>
          <w:rFonts w:ascii="Amiri" w:hAnsi="Amiri" w:eastAsia="Amiri" w:cs="Amiri"/>
          <w:color w:val="111111"/>
          <w:sz w:val="28"/>
          <w:sz w:val="28"/>
          <w:szCs w:val="28"/>
          <w:rtl w:val="true"/>
          <w:lang w:bidi="ar-SA"/>
        </w:rPr>
        <w:t>إذا تقرّر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الخصم لو تمّ ، لكان دالاّ على بقاء الاستحباب ، لا الجواز فقط ، كما هو المشهور على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يريدون به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الأعمّ منه ومن الاستحباب ، كما يوجد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منهما ومن المكروه ، كما ذهب إليه بعض ، حتّى أنّهم لم ينقلوا القول ببقاء الاستحباب بخصوصه إلاّ عن شاذّ ، بل ربما ردّ ذلك بعضهم نافيا للقائل به ، مع أنّ دليلهم على البقاء كما رأيت ينادي بأنّ الباقي هو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وزمانيهما ولأجل ذلك يعتبر فيه بقاء الموضوع ، ولا ريب في اختلافهما هنا باعتبار المحمول أيضا ، لأنّ القضيّة المتيقّنة 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الفلاني كان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والقضيّة المشكوكة 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الفلاني هل هو جائز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أنّهما لا تندرجان فيما ظاهره اتّحاد القضيّتين موضوعا ومحمولا وغيرهما</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8594385_2142443653"/>
      <w:bookmarkStart w:id="241" w:name="_Toc81"/>
      <w:bookmarkEnd w:id="240"/>
      <w:r>
        <w:rPr>
          <w:rtl w:val="true"/>
        </w:rPr>
        <w:t>الإشارة إلى المختار في المسألة</w:t>
      </w:r>
      <w:bookmarkEnd w:id="241"/>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معارضة أصالة عدم وجود القيد كما ذكره المصنّف ممّا لا مدفع له ، وما تقدّم في دفعها من دعوى اليقين بوجوده بعد النسخ تمسّكا بعدم جواز ارتفاع النقيضين وغيره لا يخلو عن مغالطة ، لعدم كون نقيض المنع من الترك الإذن في الترك لأنّهما وجوديّان وتقابلهما بالتضادّ لا بالإيجاب والسلب ، بل نقيضه عدم المنع من الترك وهو اللازم من رفع المنع من الترك لا الإذن في الترك الّذي يحتاج إلى جعل آخر ، والأصل وعدم المنع من الترك لا يستلزمه لأنّه أعمّ والأعمّ لا يستلزم الأخصّ ، خصوصا مع ملاحظة ما قدّمناه سابقا من أنّ نسخ الحكم الشرعي لا يقتضي بدليّة حكم آخر عن الحكم المنسوخ لجواز خلوّ الواقعة عن الحكم المجعول رأسا ، وحينئذ فاستصحاب الجواز مع خلوّ الواقعة عن قيدي المنع من الترك والإذن فيه وعدم إفادته يقينا ولا ظنّا بالجواز لا يفيد فائدة ولا يجدي نفعا في انعقاد حكم آخر مكان الوجوب ، وانعقاد الجواز المشكوك فيه بنفسه حكما شرعيّا من غير لحوق أحد قيود الأحكام الأربع به غير معقول ، ولذا قال بعض الأعلام في كلامه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ويبقى المورد بلا حكم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فإنّه متين بل في كمال المتانة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فتقرّر أنّ الأقوى عندنا بالنظر إلى الأصل والاعتبار هو القول بعدم البقاء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حقّ لا سترة عليه ، لأنّه إذا صلح جواز الفعل لإبقائه بعد النسخ بالاستصحاب</w:t>
      </w:r>
      <w:bookmarkStart w:id="242" w:name="pg15527_176265"/>
    </w:p>
    <w:p>
      <w:pPr>
        <w:pStyle w:val="BookText"/>
        <w:rPr/>
      </w:pPr>
      <w:bookmarkEnd w:id="242"/>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لمّا كان مركّبا من الاذن في الفعل وكونه راجحا ممنوعا من تركه ، وكان رفع المنع من الترك كافيا في رفع حقيقة الوجوب ، لا جرم كان الباقي من مفهومه هو الإذن في الفعل مع رجحانه ؛ فاذا انضمّ إليه الإذن في الترك على ما اقتضاه الناسخ ، تكمّلت قيود الندب وكان الندب هو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القدر المتيقّن ممّا ارتفع هو المنع من الترك لا جواز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لصلح رجحانه أيضا لابقائه بالاستصحاب ، لأنّ القدر المقطوع بزواله من الرجحان إنّما هو تأكّده لا تمامه وهو كاف في انعقاد الاستحباب</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8594387_2142443653"/>
      <w:bookmarkStart w:id="244" w:name="_Toc82"/>
      <w:bookmarkEnd w:id="243"/>
      <w:r>
        <w:rPr>
          <w:rtl w:val="true"/>
        </w:rPr>
        <w:t>بيان ثمرة المسألة</w:t>
      </w:r>
      <w:bookmarkEnd w:id="244"/>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لا يخفى عليك أنّ ما يثبت بعد النسخ من الاستحباب أو الاباحة أو الحكم المتردّد بينهما أو بين الثلاث حكم ظاهري وإن استند أحد جزئيه إلى دليل النسخ ، لاستناد جزئه الآخر إلى الأصل الّذي لولاه كان القول بعدم البقاء متّجها والنتيجة تتبع أخسّ مقدّمتيها ، فحينئذ لو قام دليل من الخارج على الحرمة كان العمل به متعيّنا من دون أن يعارضه الأصل المقتضي للحكم المذكور ، بخلاف ما لو كان مستند بقاء الجواز ظاهر الأمر المقتضي للمركّب فإنّه حينئذ مع الناسخ دليلان في حكم دليل واحد يثبت بهما الحكم المذكور ، فربّما يتأتّى المعارضة فيهما بالقياس إلى دليل الحرمة فتمسّ الحاجة إلى مراجعة قواعد الترجيح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الحرمة حيثما ثبت ينهض قرينة كاشفة عن تعلّق النسخ بالمجموع المركّب من جزئي الوجوب ، ومعه لا يتأتّى التعارض إلاّ في بادئ النظر على قياس ما هو الحال في كلّ نصّ وارد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بالتأمّل في تضاعيف الكلمات السابقة يعلم أنّ ثمرة المسألة تظهر في انعقاد حكم آخر بعد نسخ الوجوب بمجرّد الجواز الّذي كان في ضمن الوجوب فلا حاجة لإثباته إلى دليل آخر ، وعدمه فلا بدّ لإثبات الحكم الآخر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ثمرة عظيمة غير أنّه في كلام جماعة عدم الوقوف على فرع للمسألة أو نفيه أو الحكم بقلّته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بعض الأصحاب أنّه فرّع عليه جواز الجمعة ندبا أو تخييرا بعد انتفاء وجوبها العيني بسبب فقد شرطه وهو حضور الإمام عليه‌السلام ، فعلى القول بعدم بقاء الجواز يحرم تشريعا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شرط الوجوب في الواجب المشروط ليس من مسألة نسخ الوجوب ولا أنّه نظيرها ، إذ لا وجوب معه فصلا وجنسا فلا جواز أصلا حتّى يتكلّم في بقائه وعدم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ما ذكروه من اختصاص الوجوب في الواجبات المشروطة بواجدي الشرط وعدم دخول الفاقدين فيها أصلا ، فلم يتوجّه إليهم الأمر ولم يشملهم الخطاب أصلا ، فلا وجوب ولا جواز ، فيحتاج جواز الجمعة لهم ندبا أو تخييرا إلى الدليل ومع فقده تحرم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ذكر للمسألة نظيرا بعد تصريحه بعدم وجدان فرع له وقال بكون النظير كثير الفروع عظيم الفائدة وهو ما اشتهر في ألسنتهم من أنّ بطلان الخاصّ لا يستلزم بطلان العامّ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التحقيق فيه أيضا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 فروعه تبعيّة القضاء للأداء وعدمها ، وكون الطهارة الوضوئيّة مجزية عن الطهارة الغسليّة فيمن وجب عليه الغسل ثمّ تعذّر وعدمه ، وكون العبد المأذون في التصرّف مأذونا فيه بعد بيعه أو عتقه وعدمه ، ووجوب اضحيّة حيوان آخر مكان ما لو نذر اضحيّته بالخصوص فمات وعدمه ، وصحّة النذر في إيقاع الصلاة في مكان لا رجحان فيه ، بناء على اشتراط الرجحان في انعقاد النذر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أنّه لو نذر إيقاع صلاة الظهر أو نافلته مثلا في مكان لا رجحان فيه فلا ينعقد على القول باشتراط الرجحان في النذر ، وأمّا لو نذر إيقاع ركعتين مبتدئة في المكان المذكور فينعقد ، لا لأنّ عدم اعتبار الخاصّ لا يستلزم عدم العامّ فلا بدّ أن ينعقد ويفعلها ولو في غير هذا الموضع ، بل لأنّ مورد النذر هو ذلك الفرد وهو راجح باعتبار الكلّي الموجود فيه </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خفي وجه الفرق بين المسألتين على كثير من الأنظار فأوردوا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تحكّم وفرق بلا فارق ، لأنّ الفرد في مسألة نذر إيقاع صلاة الظهر أو نافلته أيضا راجح باعتبار الكلّي الموجود فيه مع كون مورد النذر في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ابتناء انعقاده في المسألة الثانية على القول بعدم استلزام بطلان الخاصّ بطلان العامّ ، وهو مع أنّه يجري في المسألة الاولى يخالف مختاره وينافي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لأنّ عدم اعتبار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النذر في المسألتين وإن كان هو الفرد ، إلاّ أنّ الوجه في عدم انعقاده في المسألة الاولى أنّ الفرد لا رجحان فيه ، والكلّي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طبيعة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موردا له فلا ينعقد في شيء منهما ، إلاّ على القول بعدم استلزام بطلان الخاصّ بطلان العامّ </w:t>
      </w:r>
      <w:bookmarkStart w:id="245" w:name="pg15527_176267"/>
    </w:p>
    <w:p>
      <w:pPr>
        <w:pStyle w:val="Heading2"/>
        <w:numPr>
          <w:ilvl w:val="1"/>
          <w:numId w:val="1"/>
        </w:numPr>
        <w:rPr/>
      </w:pPr>
      <w:bookmarkStart w:id="246" w:name="__RefHeading___Toc8594389_2142443653"/>
      <w:bookmarkStart w:id="247" w:name="_Toc83"/>
      <w:bookmarkEnd w:id="245"/>
      <w:bookmarkEnd w:id="246"/>
      <w:r>
        <w:rPr>
          <w:rtl w:val="true"/>
        </w:rPr>
        <w:t>تحقيق مادّة النهي</w:t>
      </w:r>
      <w:bookmarkEnd w:id="247"/>
    </w:p>
    <w:p>
      <w:pPr>
        <w:pStyle w:val="BookText"/>
        <w:rPr/>
      </w:pPr>
      <w:r>
        <w:rPr>
          <w:rFonts w:ascii="Amiri" w:hAnsi="Amiri" w:eastAsia="Amiri" w:cs="Amiri"/>
          <w:color w:val="111111"/>
          <w:sz w:val="28"/>
          <w:sz w:val="28"/>
          <w:szCs w:val="28"/>
          <w:rtl w:val="true"/>
          <w:lang w:bidi="ar-SA"/>
        </w:rPr>
        <w:t xml:space="preserve">البحث الثانى فى النواهي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كفاية رجحان الحصّة من الطبيعة الموجودة في الفرد في انعقاد النذر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الناذر كونه صلاة في هذا المكان لا كونه إيقاعا للصلاة ، والرجحان إنّما هو في الثاني وهو ليس موردا للنذر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المسألة الثانية فإنّ الأمر بالنافلة المبتدئة اريد به التكرار لا الماهيّة كما في الفريضة والنافلة الراتبة ، فالفرد الّذي هو مورد النذر في المبتدئة بنفسه راجح ومطلوب ، لأنّه من جملة الأفراد المتكرّرة المتكثّرة الممكنة المطلوبة بمقتضى تكرار الأمر ، فمعنى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راجح باعتبار الكلّي الموجود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راجح باعتبار ماهيّة الصلاة المبتدئة الّتي جميع أفرادها الممكنة راجحة مطلوبة ومنها مورد النذر ، لا أنّ الماهيّة من حيث هي راجحة مطلوبة من غير رجحان ومطلوبيّة جميع أفرادها الّتي منها مورد النذر ، ولخفاء هذا الفرق سبق إلى الأنظار المتقدّم إليها الإشارة توهّم عدم الفرق فأوردوا عليه بنحو ما تقدّم ، والجهة الباعثة على خفاء الفرق قصور عبارة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راجح باعتبار الكلّي الموجود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إفادة حقيقة المقصود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المادّة ضدّ للأمر بهذا الاعتبار ، فيشاركه في معناه الطلبي المختلف في تحديده حسبما ستعرفه وإن لم يشاركه في غيره ممّا تقدّم من معانيه كالفعل والشأن والشيء والحادثة وغيرها ، وقضيّة ذلك أن يجري فيه ضدّ الحدود المتقدّمة في الأمر كما أشار إليه الحاجبي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قيل في حدّ الأمر من مزيّف وغيره فقد قيل</w:t>
      </w:r>
    </w:p>
    <w:p>
      <w:pPr>
        <w:pStyle w:val="BookText"/>
        <w:rPr/>
      </w:pPr>
      <w:r>
        <w:rPr>
          <w:rFonts w:ascii="Amiri" w:hAnsi="Amiri" w:eastAsia="Amiri" w:cs="Amiri"/>
          <w:color w:val="111111"/>
          <w:sz w:val="28"/>
          <w:sz w:val="28"/>
          <w:szCs w:val="28"/>
          <w:rtl w:val="true"/>
          <w:lang w:bidi="ar-SA"/>
        </w:rPr>
        <w:t xml:space="preserve">في حدّ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معناه المحكيّ عن الآمدي في الإحكام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أنّه لمّا كان النهي مقابلا للأمر فكلّما قيل في حدّ الأمر على اصولنا واصول المعتزلة من المزيّف والمختار فقد قيل مقابله في حدّ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ذكره العضدي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قيل في حدّ الأمر من مزيّف وغيره قيل مقابله في حدّ النهي ، مثل أنّه القول المقتضي طاعة المنهيّ بترك المنهيّ عنه ، أو قول القائل لمن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عن القرائن الصارفة عن النهي ، أو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وجود اللفظ وإرادة دلالتها على النهي ، وإرادة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ممّا اتّفقوا على كونه باعتبار العرف واللغة موضوعا لشيء طلبي مردّد بين كونه قولا مخصوصا دالاّ على الطلب ، أو طلبا بالقول أو مطلقا من العالي ، أو مطلقا على سبيل الاستعلاء أو مطلقا ، وإن اختلفوا في تحديد هذا المعنى حسبما أشرنا إليه بكلمات الترديد ، وتفصيله أنّهم بين فريق جعلوه من مقولة القول بعبارات مختلفة ، فعن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هو قول القائل لمن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قبيحا إذا كره المنهيّ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المعارج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هو قول القائل لغيره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جرى مجراه على سبيل الاستعلاء مع كراهة المنهيّ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أنّ النهي القول الدالّ على طلب الترك على جهة الاستعلاء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في منية السيّد بعين تلك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عبارة العضدي حدود اخر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وفريق آخرين جعلوه من مقولة المعنى المعبّر عنه بالطلب وفسّروه عند التحديد بعبارات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عرّفه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طلب ترك الفعل بقول من العالي على سبيل 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الأعلام على نحو ما ذكره في حدّ الأمر بلا فرق بينهما إلاّ في تبديل لفظ الفعل بترك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عرّفه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طلب الترك بالقول على جهة 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نهاية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عرّفه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طلب ترك بالقول 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البهائي في حاشية زبدته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عرّفه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اقتضاء كفّ عن فعل على جهة 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مختصر الحاجبي</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عرّفه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طلب كفّ عن فعل بالقول 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غاية المأمول </w:t>
      </w:r>
    </w:p>
    <w:p>
      <w:pPr>
        <w:pStyle w:val="BookText"/>
        <w:rPr/>
      </w:pPr>
      <w:r>
        <w:rPr>
          <w:rFonts w:ascii="Amiri" w:hAnsi="Amiri" w:eastAsia="Amiri" w:cs="Amiri"/>
          <w:color w:val="111111"/>
          <w:sz w:val="28"/>
          <w:sz w:val="28"/>
          <w:szCs w:val="28"/>
          <w:rtl w:val="true"/>
          <w:lang w:bidi="ar-SA"/>
        </w:rPr>
        <w:t>والفاضل الجواد في شرحه للزبدة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عرّفه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طلب العالي من الداني ترك الفعل على سبيل الإلزام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ذلك وقوع الخلاف بينهم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جنس الحدّ الدائر بين كونه من مقولة القول أو من مقولة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الطلب على تقدير كونه جنسا من الإطلاق أو التقييد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متعلّق ذلك الطلب من حيث كونه كفّا أو تركا ، وهذا مبنيّ على الخلاف الآتي فيما عنونه المصنّف وغيره من أنّ المطلوب بالنهي هل هو الكفّ أو نفس أن لا تفعل؟</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اعتبار العلوّ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اعتبار الاستعلاء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تلك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مطلقا ممّا لا مدخل له عرفا ولا لغة في انعقاد ماهيّة النهي شطرا ولا شرطا ، وإطلاقه على القول المخصوص أو الصيغة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الأمر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محدث لا يعبأ به في ترتيب الأحكام المترتّبة على المفاهيم العرفيّة ، لعدم كونه ممّا يساعد عليه شيء من إطلاقاته الجارية على لسان العرف ، ولو اتّفق إطلاقه في موضع صدور الصيغة المخصوصة فهو إطلاق له على ما تضمّنته تلك الصيغة من الطلب الإلزامي القائم بالنفس ، كيف وأنّه لا يتبادر منه حيثما اطلق مجرّدا عن القرائن إلاّ ذلك الطلب ويصحّ سلبه في جميع تصاريفه عرفا عن الصيغة ، ولا ينوط صدقه في متفاهم العرف بانعقاد الطلب بواسطة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صيغته المخصوصة ، لعدم صحّة سلبه عمّا انعقد بنحو الإشارة أو الكتابة إذا جامع شرائطه من علوّ الطالب واقترانه بإرادة الحتم والإلزام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اشتراط كون متعلّقه الكفّ وعدمه فيأتي تحقيقه عند تعرّض المصنّف لتحقيقه ، فهو إذن حقيقة عرفا ولغة في معنى إجمالي تفصيله في ظرف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العالي ترك الفعل على جهة الإلزام ، للتبادر وصحّة السلب عن طلب الداني بل المساوي أيضا ولو حتميّا ، وعن طلب الفعل ولو حتميّا من العالي ، وعن طلب العالي لا على جهة الإلزام ، ولا ينافيه إطلاقه في بعض الأحيان على ما يكون تنزيهيّا لأنّه إطلاق وارد على سبيل التجوّز كما يرشد إليه التزام التقييد في غالب إطلاقاته ، خلافا لثاني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مصيره إلى كونه يطلق على المحرّم والمكروه تمسّكا بصحّة التقسيم باعتبار ما يستعمل فيه وتقديم الاشتراك المعنوي على الحقيقة والمجاز ، وضعفه واضح بعد ملاحظة ما قرّرناه </w:t>
      </w:r>
    </w:p>
    <w:p>
      <w:pPr>
        <w:pStyle w:val="BookText"/>
        <w:rPr/>
      </w:pPr>
      <w:r>
        <w:rPr>
          <w:rFonts w:ascii="Amiri" w:hAnsi="Amiri" w:eastAsia="Amiri" w:cs="Amiri"/>
          <w:color w:val="111111"/>
          <w:sz w:val="28"/>
          <w:sz w:val="28"/>
          <w:szCs w:val="28"/>
          <w:rtl w:val="true"/>
          <w:lang w:bidi="ar-SA"/>
        </w:rPr>
        <w:t>من الحجّة المقتضية للمجاز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ذلك بآيات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نُهُوا عَنِ النَّجْوى ثُمَّ يَعُودُونَ لِما نُهُوا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رُدُّوا لَعادُوا لِما نُهُوا عَنْهُ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أَخْذِهِمُ الرِّبَوا وَقَدْ نُهُوا عَنْهُ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من عدم منافاة تلك الإطلاقات للاشتراك المعنوي عند القائل به بعد قيام القرينة المردّدة بين كونها مؤكّدة أو مفهمة ، مع أنّ الأصل هو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حقيقة في التحريم تمسّكا بالتبادر ، وصحّة السلب عن العاري عنه ، وتحقّق المخالفة بالفعل ، وترتّب الذمّ بها عرفا إذا صدر ممّن يجب طاعته ، فلعلّ المراد به ما أخذ معه العلوّ وإن قصر إطلاق العبارة عن إفادته ، وإلاّ فلا يستريب أحد في أنّ التحريم بمعنى طلب الترك مع عدم الرضا بالفعل ممّا يتأتّى عن غير العالي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ما لا يصدق عليه النهي عرفا بعنوان الحقيقة ، كما لا يصدق الأمر على طلب غيره للفعل بعنوان الحقيقة ولو حتميّا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ويندرج فيما ذكرناه من الحدّ ما لو قال العالي لمن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معناه ، لأنّه طلب للترك من العالي على جهة الإلزام وإن صدق على لفظه الأمر بالصيغة ، إذ لا مدخليّة للفظ دون آخر في انعقاد هذا المعنى ، فإنّه مطلق والمفروض من أفراده ، واختصاص اللفظ بعنوان مستقلّ في الاصطلاح لا يوجب خروج المعنى عن عنوانه العامّ كما لا يخفى ؛ وأمّا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أو اكفف عن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نهي بهذا المعنى باعتبار أحد فرديه ، نظرا إلى أنّ الترك الّذي يتعلّق به الطلب في مفهوم النهي أعمّ ممّا حصل منه بعنوان الكفّ المأخوذ فيه زجر النفس عن فعل المنهيّ عنه أو بدونه على القول بعدم كون المطلوب بالنهي هو الكفّ</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هو على القول الآخر نفس النهي ، بناء على ما قرّرناه من أنّه أمر معنوي نفسيّ لا تفاوت في انعقاده بين الألفاظ الكاشفة عنه ، فما في كلام بعض الأعلام من أنّه يدخل في الأمر من حيث ملاحظة الكفّ بالذات ، وأنّه فعل من الأفعال ، ونهي من حيث إنّه آلة لملاحظة فعل آخر وهو الزنا وحال من أحواله ، ليس بسديد ، كيف وأنّ الفعل المأخوذ في ماهيّة الأمر عبارة عمّا يصدر من الجوارح والكفّ وإن كان أمرا وجوديّا يعبّر عنه بإمساك الجوارح عن الفعل غير أنّه ليس فعلا بهذا المعنى ، بل هو أمر وجوديّ منشؤه شيء قائم </w:t>
      </w:r>
    </w:p>
    <w:p>
      <w:pPr>
        <w:pStyle w:val="BookText"/>
        <w:rPr/>
      </w:pPr>
      <w:r>
        <w:rPr>
          <w:rFonts w:ascii="Amiri" w:hAnsi="Amiri" w:eastAsia="Amiri" w:cs="Amiri"/>
          <w:color w:val="111111"/>
          <w:sz w:val="28"/>
          <w:sz w:val="28"/>
          <w:szCs w:val="28"/>
          <w:rtl w:val="true"/>
          <w:lang w:bidi="ar-SA"/>
        </w:rPr>
        <w:t>بالنفس كما لا يخفى ، وليس مناط صدق النهي على المفروض اعتبار كون ذلك الأمر الوجودي آلة لملاحظة فعل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يصدق عليه النهي باعتبار كونه طلبا للترك في ضمن أحد فرديه الّذي يتحقّق معه الكفّ وكان التعبير عنه بتلك المادّة من باب أخذ مدلول المادّة قرينة مفهمة لاعتبار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فائدة الفرق بينه وبين ما لو اطلق في طلب الترك في مدخليّة تحقّق الكفّ وعدمه في الامتثال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 في نحو هذه العبارة إنّما لوحظ آلة لملاحظة المطلوب وهو الترك باعتبار كون الكفّ حالا من أحواله ، لا على أنّ المطلوب هو الترك على وجه الكفّ بأن يكون للكفّ مدخليّة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يرجع إليه ما عرفته عن بعض الأعلام وإن قصر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الحقيقة طلب الفعل بعبارة ما هو لازم مساو له ، فيدخل في ماهيّة الأمر وإن كان لا ينصرف إليه اللفظ حيثما يطلق ، ويمكن إدراجه في النهي بناء على أنّ الترك المأخوذ فيه متعلّقا للطلب أعمّ ممّا كان متعلّقه الفعل الصادر من الجوارح أو تركه الّذي يصدق عليه عنوان الفعل أيضا باعتبار معناه الحدثي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بقي الكلام مع من يعتبر فيه الاستعلاء كبعض الأعلام وغيره ممّن تقدّم ذكرهم عند نقل حدودهم ، والتحقيق فيه أنّ الاستعلاء إن اريد به اظهار العلوّ على ما هو الظاهر المنساق منه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بينه وبين تحقّق صدق النهي عرفا ، فإنّ العالي كثيرا مّا يطلب الترك حتما ويصدق عليه النهي عرفا وهو غير ملتفت إلى علوّه فضلا عن كونه قاصدا لإظهاره ، وإن اريد به ادّعاء العلوّ على حدّ ما قد يتّفق عن غير العالي فهو مع اعتبار العلوّ أجنبيّ عن المقام ، مضافا إلى كثرة ما يتّفق في موضع صدقه من الغفلة عن ذلك أيضا ، ومع عدم اعتباره لا ينفع في انعقاد صدق النهي ما لم يصادف العلوّ الواقعي ، ضرورة عدم صدقه على ما ينشأ من غير العالي ولو قارنه الاستعلاء بهذا المعنى ، إلاّ أن يكون مبنى اعتباره على اعتبار العلوّ بأن يقصد به غير العالي تنزيل نفسه منزلة العالي بأن يصير عاليا بالعلوّ الادّعائي ، فيرجع الكلام حينئذ إلى دعوى أنّ العلوّ المأخوذ في مفهوم النهي أعمّ من العلوّ الواقعي والعلوّ الادّعائي فإنّ هذا ليس ببعيد ، غير أنّ هذا التوجيه لا يتأتّى على كلام من يعتبره مضافا إلى اعتبار العلوّ كما هو واضح</w:t>
      </w:r>
      <w:r>
        <w:rPr>
          <w:rFonts w:eastAsia="Amiri" w:cs="Amiri" w:ascii="Amiri" w:hAnsi="Amiri"/>
          <w:color w:val="111111"/>
          <w:sz w:val="28"/>
          <w:szCs w:val="28"/>
          <w:rtl w:val="true"/>
          <w:lang w:bidi="ar-SA"/>
        </w:rPr>
        <w:t xml:space="preserve">. </w:t>
      </w:r>
      <w:bookmarkStart w:id="248" w:name="pg15527_176272"/>
    </w:p>
    <w:p>
      <w:pPr>
        <w:pStyle w:val="Heading2"/>
        <w:numPr>
          <w:ilvl w:val="1"/>
          <w:numId w:val="1"/>
        </w:numPr>
        <w:rPr/>
      </w:pPr>
      <w:bookmarkStart w:id="249" w:name="__RefHeading___Toc8594391_2142443653"/>
      <w:bookmarkStart w:id="250" w:name="_Toc84"/>
      <w:bookmarkEnd w:id="248"/>
      <w:bookmarkEnd w:id="249"/>
      <w:r>
        <w:rPr>
          <w:rtl w:val="true"/>
        </w:rPr>
        <w:t>مدلول صيغة النهي</w:t>
      </w:r>
      <w:bookmarkEnd w:id="250"/>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اختلف الناس في مدلول صيغة النهي حقيقة ، على نحو اختلافهم في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يحتمل كون الإضافة فيما بين الصيغة والنهي بيانيّة فيدلّ على أنّ بناء المصنّف في النهي على كونه من مقولة اللفظ ، وكونها لاميّة مرادا بها الصيغة الّتي تحصل بها النهي فيدلّ على أنّه عنده غير اللفظ ، ويحتمل وجه ثالث وهو عدم ورود هذا الإطلاق باعتبار معناه الإضافي ، بدعوى صيرورة هذا المركّب عندهم اسما لنوع خاصّ من الأفعال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بمعناه من الثلاثي والرباعي المزيد فيهما ، والمجرّد من الرباعي ، وهذا هو الأظهر بقرينة كونه مأخوذا في محلّ الخلاف هنا ، فإنّ النهي والصيغة المفيدة له ممّا لا يجري فيه هذا الخلاف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فهذه الصيغة تستعمل في معان وهي على ما ضبطه جماعة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التحريم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النَّفْسَ الَّتِي حَرَّمَ اللّهُ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والكراهة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تَنْسَ نَصِيبَكَ مِنَ الدُّنْيا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والتحقير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تَمُدَّنَّ عَيْنَيْكَ إِلى ما مَتَّعْنا بِهِ أَزْواجاً مِنْهُمْ زَهْرَةَ الْحَياةِ الدُّنْيا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وبيان العاقبة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والدعاء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تُؤاخِذْنا إِنْ نَسِينا أَوْ أَخْطَأْنا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واليأس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تَعْتَذِرُوا الْيَوْمَ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والإرشاد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تَسْئَلُوا عَنْ أَشْياءَ إِنْ تُبْدَ لَكُمْ تَسُؤْكُمْ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تأمّلت في مجاري الاستعمالات العرفيّة تجدها مستعملة في معان اخر كثيرة غير المعاني المذكورة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بعض الأفاضل </w:t>
      </w:r>
      <w:r>
        <w:rPr>
          <w:rStyle w:val="FootnoteAnchor"/>
          <w:rtl w:val="true"/>
        </w:rPr>
        <w:footnoteReference w:id="296"/>
      </w:r>
      <w:r>
        <w:rPr>
          <w:rFonts w:ascii="Amiri" w:hAnsi="Amiri" w:eastAsia="Amiri" w:cs="Amiri"/>
          <w:color w:val="111111"/>
          <w:sz w:val="28"/>
          <w:sz w:val="28"/>
          <w:szCs w:val="28"/>
          <w:rtl w:val="true"/>
          <w:lang w:bidi="ar-SA"/>
        </w:rPr>
        <w:t xml:space="preserve">إلى جملة منها ، ولم نعثر منهم على القول بكونها حقيقة في جميع تلك المعاني ، بل في كلام السيّد في المنية أنّها ليست حقيقة في الجميع إجماعا ، فيكون الخلاف راجعا إلى تعيين الحقيقة من تلك المعاني بعد الوفاق على مجازيّة جملة كثيرة منها ، ومقصود العبارة فيما تقدّم تشبيه الاختلاف هنا بالاختلاف في صيغة الأمر في </w:t>
      </w:r>
    </w:p>
    <w:p>
      <w:pPr>
        <w:pStyle w:val="BookText"/>
        <w:rPr/>
      </w:pPr>
      <w:r>
        <w:rPr>
          <w:rFonts w:ascii="Amiri" w:hAnsi="Amiri" w:eastAsia="Amiri" w:cs="Amiri"/>
          <w:color w:val="111111"/>
          <w:sz w:val="28"/>
          <w:sz w:val="28"/>
          <w:szCs w:val="28"/>
          <w:rtl w:val="true"/>
          <w:lang w:bidi="ar-SA"/>
        </w:rPr>
        <w:t>والحقّ أنّها حقيقة في التحريم ، مجاز في غيره ؛ لأنّه المتبادر منها في العرف العامّ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يذمّ العبد على فعل ما نهاه المولى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تفعله ، والأصل عدم النقل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نهيكم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w:t>
      </w:r>
    </w:p>
    <w:p>
      <w:pPr>
        <w:pStyle w:val="BookText"/>
        <w:rPr/>
      </w:pPr>
      <w:r>
        <w:rPr>
          <w:rFonts w:ascii="Amiri" w:hAnsi="Amiri" w:eastAsia="Amiri" w:cs="Amiri"/>
          <w:color w:val="111111"/>
          <w:sz w:val="28"/>
          <w:sz w:val="28"/>
          <w:szCs w:val="28"/>
          <w:rtl w:val="true"/>
          <w:lang w:bidi="ar-SA"/>
        </w:rPr>
        <w:t>الجملة وإلاّ فكثير من الأقوال المتقدّمة ثمّة لا يجري هنا جزما ، كالقول بالحقيقة في الإباحة أو التهديد أو الاشتراك بين أحدهما أو كلاهما مع الوجوب والاستحباب لفظا أو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الخلاف هنا يرجع إلى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المصنّف ووافقه عليه غير واحد من فحول أصحابنا المتأخّرين وعليه العلاّمة في التهذيب بل عنه في النهاية والمبادي ، وعليه السيّد في المنية ، والبهائي في الزبدة ، والبيضاوي في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والمحقّق في العدّة والمعارج ، وعزي تارة إلى الأكثر واخرى إلى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بعضهم في محكيّ المعراج وشرح الزبدة للفاضل الجواد من كونها حقيقة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ظاهر الذريعة والغنية من اشتراكها لفظا بين التحريم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يستظهر من الأخير أنّها مشتركة بين التحريم والتهديد والتوبيخ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حقيقة في القدر المشترك بينهما وهو طلب الترك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النهاية أنّ من جعل الأمر للقدر المشترك بين الوجوب والندب جعل النهي مشتركا بين التحريم والكراهة ، وهؤلاء أيضا بين من أطلق في هذا القول وبين من أوجب حمل نواهي الشرع عند الإطلاق على التحريم لأدلّة خارجيّة كما اختاره التوني في الوافية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قال بانصراف الطلب المطلق عند الإطلاق إلى التحريم كما صرّح به بعض الأفاضل </w:t>
      </w:r>
      <w:r>
        <w:rPr>
          <w:rStyle w:val="FootnoteAnchor"/>
          <w:rtl w:val="true"/>
        </w:rPr>
        <w:footnoteReference w:id="298"/>
      </w:r>
      <w:r>
        <w:rPr>
          <w:rFonts w:ascii="Amiri" w:hAnsi="Amiri" w:eastAsia="Amiri" w:cs="Amiri"/>
          <w:color w:val="111111"/>
          <w:sz w:val="28"/>
          <w:sz w:val="28"/>
          <w:szCs w:val="28"/>
          <w:rtl w:val="true"/>
          <w:lang w:bidi="ar-SA"/>
        </w:rPr>
        <w:t>على حسبما هو مختاره في الأمر أيضا وتبعه بعض الفضلاء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حكاه جماعة منّا ومن العامّة وفي شرح منهاج البيضاوي ترديد هذا القول بكونه إمّا للاشتراك أو للجهل بحقيقته كما مرّ في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التبادر ممّا لا ينبغي الاسترابة فيه ، فإنّ الصيغة من أيّ قائل صدرت ما لم ينضمّ إليها خارج يكشف عن الرضا النفساني بالفعل يتبادر منها الطلب الحتمي الّذي يؤول</w:t>
      </w:r>
    </w:p>
    <w:p>
      <w:pPr>
        <w:pStyle w:val="BookText"/>
        <w:rPr/>
      </w:pPr>
      <w:r>
        <w:rPr>
          <w:rFonts w:ascii="Amiri" w:hAnsi="Amiri" w:eastAsia="Amiri" w:cs="Amiri"/>
          <w:color w:val="111111"/>
          <w:sz w:val="28"/>
          <w:sz w:val="28"/>
          <w:szCs w:val="28"/>
          <w:rtl w:val="true"/>
          <w:lang w:bidi="ar-SA"/>
        </w:rPr>
        <w:t xml:space="preserve">عند التحليل إلى إنشاء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بوصف تعلّقه بالترك الكاشف عن رجحانه ومحبوبيّته في نظر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الفعل على معنى إظهار عدم الرضا به الكاشف عن مرجوحيّته ومبغوضيّته في نظره وهذا هو الحجّة في إثبات الحقيقة عرفا ، مضافا إلى أصالة عدم النقل في تعدية ذلك الحكم إلى الشرع واللغة كما يشير إليه المصنّف فيما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يكشف عن هذا التبادر ذمّ العقلاء للعبد الآتي بما نهي عنه بواسطة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إليه المصنّف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إليه غير واحد منهم السيّد في المنية حيث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السيّد لو قال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تركب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استحقّ الذمّ عرفا ، فلولا فهمهم التحريم من الصيغة المجرّدة لما كان لذلك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استناد فهمهم إلى خارج من المولويّة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يستند إليه إنّما هو إقدامهم على الذمّ من حيث إنّه من لوازم مخالفة الداني للعالي لا أصل الفهم ، مع أنّ الأصل كاف في نفي هذا الاحتمال لو سلّمنا قيامه بالنسبة إلى أصل الفهم كما في غالب التبادرات المثبتة للوضع الكاشفة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تعتبر ذلك حجّة اخرى زيادة على ما قرّرناه أوّلا بناءا على جعل أحدهما تبادرا وجدانيّا ، والآخر تبادرا استقرائيّا ، فلا يلزم تكرار في الاحتجاج كما قد يسبق إلى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في عبارة المصنّف لا يساعد على هذا المعنى ، بل هو ظاهر كالصريح في التعرّض لذكره لإقامة شاهد بما ادّعاه من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أيضا بوجوه اخر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ستعرفه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 في المنية معتمدا عليه من أنّه لمّا لم يكن فرق بين الأمر والنهي إلاّ في متعلّق الطلب وكان الأمر دالاّ على الطلب الجازم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المانع من نقيض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النهي أيضا كذلك وهي معنى اقتضائه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من رجوعه بالأخرة إلى المصادرة على المطلوب ، فإنّ انتفاء الفرق بين الأمر والنهي من جميع الجهات إلاّ في متعلّق الطلب دعوى يحتاج إلى الحجّة بل هو عين المسألة والعبارة خالية عنها ، ولو اريد إثباتها بمجرّد القياس لجامع الطلب فبطلانه أوضح</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فيها أيضا وأشار إليه العلاّمة في التهذيب والتوني في الوافية ، من أنّ فاعل المنهيّ عنه عاص ، وكلّ عاص مستحقّ للعقاب ، ففاعل المنهيّ عنه مستحقّ للعقاب ، </w:t>
      </w:r>
    </w:p>
    <w:p>
      <w:pPr>
        <w:pStyle w:val="BookText"/>
        <w:rPr/>
      </w:pPr>
      <w:r>
        <w:rPr>
          <w:rFonts w:ascii="Amiri" w:hAnsi="Amiri" w:eastAsia="Amiri" w:cs="Amiri"/>
          <w:color w:val="111111"/>
          <w:sz w:val="28"/>
          <w:sz w:val="28"/>
          <w:szCs w:val="28"/>
          <w:rtl w:val="true"/>
          <w:lang w:bidi="ar-SA"/>
        </w:rPr>
        <w:t>سبحانه الانتهاء عمّا نهى الرسول صلى‌اللّه‌عليه‌وآله ، عنه ؛ لما ثبت من أنّ الأمر حقيقة في الوجوب ، وما وجب الانتهاء عنه حرم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معنى كونه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النتيجة مع المقدّمتين وعدم جدواه في إثبات المدّعى ، فإنّ الكلام إنّما هو في الصيغة والدليل جار في موضع انعقاد النهي ، فلم يلزم منه كونها بحسب الدلالة الوضعيّة موجبة لانعقاده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أقصى ما يثبت بذلك حمل النواهي الشرعيّة على التحريم وهو أعم من وضعها له شرعا فضلا عن الوضع له لغة ، ويظهر ضعفه بأدنى تأمّل فإنّ نظر المستدلّ في المقدّمة الاولى إلى دعوى كون فاعل المنهيّ عنه عاصيا في نظر العرف وهو كاشف عن الوضع لما يوجب استحقاق العقاب وهو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في المفاتيح والهداية من أنّ الأمر للوجوب فيلزم أن يكون النهي للتحريم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القول بالفصل ما لا يعبأ به في اللغات وإن أفاد الظنّ ، فإنّ مطلق الظنّ غير ثابت الحجّيّة فيها وإن اشتهر القول به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في المنية أيضا وحكاه في الهداية عن غير واحد من العامّة من أنّ الصحابة تمسّكوا في تحريم أشياء بمجرّد النهي عنها ولم يخالف منهم أحد فكان إجماعا وإجماعهم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الإجماع من باب التعبّد كما عليه طريقة العامّة غير ثابتة في اللغات ومن باب الكشف غير نافعة فيها ، والكلام في حكاية الظنّ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قرّر الاحتجاج بذلك بأنّ تمسّكهم بها ممّا يكشف عن فهمهم التحريم وهم من أهل اللسان فكان فهمهم حجّة كاشفا عن الوضع كان له وجه ، نظرا إلى أنّ التبادر قد يكون كشفيّا غايته افتقاره إلى ضمّ أصل إليه لنفي الاحتمال كما في التبادرات الوجدانيّة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أيضا بما لا وقع له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يوجد في كلام من يوثق به عندنا ، ومن الأفاضل من جعل الاولى في الجواب عن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أقصى ما يفيده ذلك ظهور النهي في التحريم وهو أعمّ من وضعه له ، ويظهر دفعه بما أشرنا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الاستدلال به بعبارات متقاربة عن جماعة كالنهاية والمبادئ والمعراج ، كما وجدناه</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مختصّ بمناهي الرسول صلى‌اللّه‌عليه‌وآله ، وموضع النزاع هو الأعمّ ؛ فيمكن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تحريم ما نهى عنه الرسول صلى‌اللّه‌عليه‌وآله ، يدلّ بالفحوى على تحريم ما نهى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احتمال الفصل من البعد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النهي في الكراهة شايع في أخبارنا المرويّة عن الأئمّة عليهم‌السلام ، على نحو ما قلناه في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كذلك في التهذيب والمنية والزبدة والوافية وشرح المنهاج ، وقد يقال في 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الانتهاء عن الشيء هو تركه والاجتناب عنه ، ووجوب الاجتناب عن الفعل ولزوم تركه إنّما هو مفاد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بالتأمّل فيما قدّمنا الإشارة إليه في دفع الاحتجاج بما تقدّم من البرهان ، فإنّ أقصى مفاد الآية بتقريب ما ذكر في توجيه الاستدلال أنّ المنهيّ عنه محرّم يجب الاجتناب عنه ، وهو مسلّم ولا يلزم منه ثبوت المطلوب ، إذ كون ما ورد فيه الصيغة المتنازع فيها هنا مجرّدة عن القرائن منهيّا عنه ، أوّل الدعوى </w:t>
      </w:r>
      <w:r>
        <w:rPr>
          <w:rStyle w:val="FootnoteAnchor"/>
          <w:rtl w:val="true"/>
        </w:rPr>
        <w:footnoteReference w:id="299"/>
      </w:r>
      <w:r>
        <w:rPr>
          <w:rFonts w:ascii="Amiri" w:hAnsi="Amiri" w:eastAsia="Amiri" w:cs="Amiri"/>
          <w:color w:val="111111"/>
          <w:sz w:val="28"/>
          <w:sz w:val="28"/>
          <w:szCs w:val="28"/>
          <w:rtl w:val="true"/>
          <w:lang w:bidi="ar-SA"/>
        </w:rPr>
        <w:t>فلعلّها بمجردها لا تفيد النهي اللازم للتحريم ليجري فيه الآية ، وكون الصيغة ممّا يصدق عليه النهي قد عرفت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أشار إليه المصنّف ودفعه بوجوه اخر تعرّض لذكرها بعض الأفاضل مع أجوبتها ومن يطلبها فليراجع كلامه في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وقضيّة العبارة كون النهي عنده كالأمر من المجازات الراجحة المساوي احتمالها لاحتمال الحقيقة ، فيندرج بذلك حينئذ في عنوان المجازات حيثما ورد مطلقا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الأجوبة الّتي ذكروها في منع هذه الدعوى ثمّة جارية هنا ، وهي على ما تعرّض لذكره في المفاتيح امور </w:t>
      </w:r>
      <w:r>
        <w:rPr>
          <w:rFonts w:eastAsia="Amiri" w:cs="Amiri" w:ascii="Amiri" w:hAnsi="Amiri"/>
          <w:color w:val="111111"/>
          <w:sz w:val="28"/>
          <w:szCs w:val="28"/>
          <w:rtl w:val="true"/>
          <w:lang w:bidi="ar-SA"/>
        </w:rPr>
        <w:t xml:space="preserve">: </w:t>
      </w:r>
      <w:bookmarkStart w:id="251" w:name="pg15527_176277"/>
    </w:p>
    <w:p>
      <w:pPr>
        <w:pStyle w:val="Heading2"/>
        <w:numPr>
          <w:ilvl w:val="1"/>
          <w:numId w:val="1"/>
        </w:numPr>
        <w:rPr/>
      </w:pPr>
      <w:bookmarkStart w:id="252" w:name="__RefHeading___Toc8594393_2142443653"/>
      <w:bookmarkStart w:id="253" w:name="_Toc85"/>
      <w:bookmarkEnd w:id="251"/>
      <w:bookmarkEnd w:id="252"/>
      <w:r>
        <w:rPr>
          <w:rtl w:val="true"/>
        </w:rPr>
        <w:t>ما هو المطلوب بالنهي؟</w:t>
      </w:r>
      <w:bookmarkEnd w:id="253"/>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واختلفوا في أنّ المطلوب بالنهي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شيوع الاستعمال في الكراهة مع القرينة لا يستلزم تساوي الاحتمالين في المجرّد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ثبت شيوع الاستعمال بدون القرينة المقارنة بأن يكون استعمالهم فيه مطلقا وعلم بدليل منفصل أنّ مرادهم كان هو الندب فلا يبعد ما ذكر ، وكأنّ مراده هذا لكن إثبات مثل هذا الشيوع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الاطّلاع على مثل هذا الشيوع إنّما حصل بملاحظة الأخبار الكثيرة الواردة عنهم عليهم‌السلام ، وأمّا كلّ واحد من الرواة لم يكن مثلهم في الاطّلاع على الغلبة الناشئة عن تلفيق جميع الأخبار وضمّ بعضها مع بعض ، فكان اللازم عنده الحمل على الحقيقة ، والمعتبر فهم الراوي لأنّه المخاطب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أنّ الغلبة تمنع من الحمل على الحقيقة ، فإنّ تخصيص العمومات قد شاع حتّى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عامّ إلاّ وقد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اتّفاق العلماء على وجوب حمل اللفظ على الحقيقة ، وفيه ما لا يخفى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أكثر الأخبار على المجاز لا يستلزم أكثريّته في عرف الأئمّة عليهم‌السلام ، فإنّ الحمل فيها عليه قد يكون باعتبار قيام القرينة على أنّه المراد ، وقد يكون باعتبار قصور الرواية عن الحجّيّة فيحمل عليه لأنّ التأويل أولى من الطرح ، وهذا لا يستلزم المجاز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فبالجملة الغلبة غير مسلّمة ، وعلى فرض الظنّ بها يتّجه المنع إلى أنّ الغلبة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أصحابنا المتقدّمين والمتأخّرين على عدم الفرق بين النبيّ صلى‌اللّه‌عليه‌وآله في الأخبار المرويّة عنه صلى‌اللّه‌عليه‌وآله وبين الأئمّة عليهم‌السلام في الأخبار المرويّة عنهم في وجوب الحمل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النهي الوارد عقيب الإيجاب كالأمر الوارد عقيب التحريم ، فكما أنّه بملاحظة المقام لمجرّد رفع المنع عن الفعل الملازم للاباحة بمعناها الأعمّ ، فكذلك النهي فإنّه لا يفيد سوى رفع المنع عن الترك الّذي هو أعمّ من التحريم ، فلا يعلم التحريم إلاّ مع القرينة الرافعة لأثر تلك القرينة كما يشهد به ملاحظة العرف وعليه غير واحد من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تبيّن فيما تقدّم أنّ النهي مادّة وصيغة متضمّن للطلب ، وظاهر أنّ الطلب لا بدّ له</w:t>
      </w:r>
    </w:p>
    <w:p>
      <w:pPr>
        <w:pStyle w:val="BookText"/>
        <w:rPr/>
      </w:pPr>
      <w:r>
        <w:rPr>
          <w:rFonts w:ascii="Amiri" w:hAnsi="Amiri" w:eastAsia="Amiri" w:cs="Amiri"/>
          <w:color w:val="111111"/>
          <w:sz w:val="28"/>
          <w:sz w:val="28"/>
          <w:szCs w:val="28"/>
          <w:rtl w:val="true"/>
          <w:lang w:bidi="ar-SA"/>
        </w:rPr>
        <w:t>فذهب الأكثرون إلى أنّه هو الكف عن الفعل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ومنهم العلاّمة رحمه اللّه في تهذيبه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متعلّق مسبوق تصوّره بحدوث الطلب وتعلّقه به ، وهو في لحاظ الطالب كما يمكن أن يكون أمرا عدميّا وهو مجرّد عدم الفعل الّذي يعبّر عنه في الترجمة الفارسيّة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يمكن أن يكون أمرا وجوديّا وهو الكفّ الّذي يعبّر عنه في الترجمة الفارسيّة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باز داشتن خود از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الخلاف عندهم في أنّ ما اعتبره الطالب عنوانا في طلبه ومتعلّقا له هل هو المفهوم الأوّل فيكون المطلوب بالنهي نفس أن لا تفعل ، أو المفهوم الثاني فيكون المطلوب به الكفّ؟</w:t>
      </w:r>
    </w:p>
    <w:p>
      <w:pPr>
        <w:pStyle w:val="BookText"/>
        <w:rPr/>
      </w:pPr>
      <w:r>
        <w:rPr>
          <w:rFonts w:ascii="Amiri" w:hAnsi="Amiri" w:eastAsia="Amiri" w:cs="Amiri"/>
          <w:color w:val="111111"/>
          <w:sz w:val="28"/>
          <w:sz w:val="28"/>
          <w:szCs w:val="28"/>
          <w:rtl w:val="true"/>
          <w:lang w:bidi="ar-SA"/>
        </w:rPr>
        <w:t xml:space="preserve">ومن البيّن أنّ هذا الخلاف ليس راجعا إلى ما يقتضيه الوضع اللغوي أو العرفي ، إذ لا يستريب أحد في أنّ مقتضى الوضع اللغوي والعرفي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ليس إلاّ طلب الترك ومنع إدخال الماهيّة في الوجود ، لوضوح أنّ الفعل باعتبار الوضع المادّي لا يدلّ إلاّ على الماهيّة والأداة الداخلة عليه لا تقضي إلاّ بنفي تلك الماهيّة ، والصيغة المركّبة من الداخل والمدخول باعتبار وضعها النوعي للإنشاء لا تفيد إلاّ طلب نفي الماهيّة الّذي هو مجموع مدلولي الداخل والمدخول ، وإنّما الخلاف في أنّه هل هناك قرينة من العقل قضت بصرف اللفظ عمّا هو ظاهر فيه عن طلب نفي الفعل الّذي هو أمر عدمي إلى طلب غيره ممّا يكون وجوديّا أو لا؟ كما يفصح عن ذلك احتجاج أهل القول بمطلوبيّة الكفّ ، فإنّه على ما يأتي احتجاج بما يكون من قبيل القرائن العقليّة المقامة لصرف اللفظ عن ظاهره ، نظير احتجاج أهل القول بكون متعلّق الأحكام هو الأفراد بما يكون قرينة صارفة للخطاب عن ظاهره من تعلّق الأحكام بالطبائع بحسب الوضع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الأشاعرة أنّ المطلوب بالنهي فعل ضدّ المنهيّ عنه ، وربّما ينزّل فعل الضدّ هنا إلى إرادة الكفّ كما صنعه السيّد في المنية في تطبيق قول العلاّمة في التهذيب بالكفّ على ما حكاه عن الأشاعرة ، وكأنّه مبنيّ على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على الضدّ العامّ بأحد تفسيريه المتقدّم في بحث الضدّ ، وهو الّذي يقتضيه ما استظهره بعض الأعاظم عن المعظم من انحصار القول هنا في الترك والكفّ ، حاكيا عن بعض المحقّقين نفي البعد عن ادّعاء الإجماع المركّب على أنّ متعلّق التكليف في النهي إمّا العدم على رأي من رآه مقدورا ، أو الكفّ على رأي من لا يراه كذلك ، بل عن العبري نفي القول بغيرهما مستظهرا له عن المازندراني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بالنهي نفس أن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 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ثاني الشهيدين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المطلوب بالنهي إنّما هو فعل ضدّ المنهيّ عنه ، 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اسكن ، لا التكليف بعدم الحركة لأنّ العدم غير مقدور عليه ، بل عن الغيث الهامع </w:t>
      </w:r>
      <w:r>
        <w:rPr>
          <w:rStyle w:val="FootnoteAnchor"/>
          <w:rtl w:val="true"/>
        </w:rPr>
        <w:footnoteReference w:id="300"/>
      </w:r>
      <w:r>
        <w:rPr>
          <w:rFonts w:ascii="Amiri" w:hAnsi="Amiri" w:eastAsia="Amiri" w:cs="Amiri"/>
          <w:color w:val="111111"/>
          <w:sz w:val="28"/>
          <w:sz w:val="28"/>
          <w:szCs w:val="28"/>
          <w:rtl w:val="true"/>
          <w:lang w:bidi="ar-SA"/>
        </w:rPr>
        <w:t>أنّه عدّه من الأقوال بل عنه أنّه حكى ذلك عن الجمهور ، فعلى هذا يكون الأقوال في المسألة ثلاثيّة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حكاه في المختصر عن أبي هاشم وكثير من الاصوليّين وعليه كافّة أصحابنا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أن لا تفعل وبين الكفّ عن الفعل أنّ الأوّل يقارن الثاني قطعا ، بخلاف الثاني فإنّه لا يلزم أن يقارن الأوّل لجواز أن لا يفعل ولا يخطر بباله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فاضطربت عباراتهم في تفسير الكفّ ، فالمستفاد من بعض الأعلام هنا وفي بحث الضدّ أنّ المراد به ما يدخل في مفهومه الزجر والإكراه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ذلك من غيره أيضا كما يستفاد عن محكيّ الفاضل الشيرازي 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إمّا القول بعدم شمول النواهي لمن لا يتحقّق منه الكفّ بهذا المعنى كمن لا شوق له ولا ميل نفساني إلى فعل المنهيّ عنه ، فتكون النواهي كالأوامر المشروطة مشروطة على معنى اختصاصها بواجدي الشرط المذكور ، أو القول بأنّ النهي وإن كان مطلقا متناولا لجميع آحاد المكلّفين غير أنّه لو صادف الفاقد للشرط المذكور يجب عليه من باب المقدّمة تحصيله بالنظر في دواعي الشوق والأسباب المورثة للميل النفساني من تلذّذ وحظّ نفس أو انتفاع وكسب مال أو تشفّي قلب ، أو نحو ذلك ممّا يدعو الإنسان إلى الوقوع في المحرّمات ليتمكّن به عن الكفّ المطلوب منه حتما ، كما هو الحال في الأوامر بالنسبة إلى المقدّمات الوجوديّة لو صادفت من كان فاقدا لها حال التكليف</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 كلّ من الوجهين من الوهن الفاحش ، لوروده على خلاف ضرورة العقل وسيرة العقلاء بل قاطبة الناس في جميع الامم وكافّة الأعصار والأمصار ، مع أنّ من الضروري توجّه التكليف بالنواهي إلى الأنبياء والأولياء والأئمّة المعصومين عليهم‌السلام ومن الممتنع </w:t>
      </w:r>
    </w:p>
    <w:p>
      <w:pPr>
        <w:pStyle w:val="BookText"/>
        <w:rPr/>
      </w:pPr>
      <w:r>
        <w:rPr>
          <w:rFonts w:ascii="Amiri" w:hAnsi="Amiri" w:eastAsia="Amiri" w:cs="Amiri"/>
          <w:color w:val="111111"/>
          <w:sz w:val="28"/>
          <w:sz w:val="28"/>
          <w:szCs w:val="28"/>
          <w:rtl w:val="true"/>
          <w:lang w:bidi="ar-SA"/>
        </w:rPr>
        <w:t>بحكم العصمة أو العادة حصول الشرط في حقّهم ، فينبغي أن لا يكون لهم تكليف في ذلك بشيء من الوجهين ولا نظنّ أحدا يلتزم بذلك ، مع أنّ في غيرهم أيضا من آحاد المكلّفين من لا يتأتّى له ذلك الشرط أبدا حيثما لم يتحقّق له شيء من الدواعي الموجبة للوقوع في المحرّم لعدم غرض له في ذلك أصلا مع تمكّنه عن الفعل باجتماع شرائطه الوجوديّة بأسرها في حقّه ، فينبغي أن لا يكون له تكليف في ذلك أصلا ، فحينئذ لو فرض أنّه فعله وأتى به من غير غرض له في ذلك يلزم أن لا يكون فاعلا للمحرّم وأن لا يستحقّ العقاب بذلك لأنّه من فروع التكليف والمفروض انتفاؤه ، وهو كما ترى بل هو ممّا لا يتفوّه به جاهل فضلا عن العالم ، فحمل كلام أهل القول باعتبار الكفّ على إرادة هذا المعنى ممّا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الأفاضل من ذكر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المراد بالكفّ هو الميل عن الفعل والانصراف عنه إلى الترك عند تصوّر الطرفين ، سواء حصل له الرغبة إلى الفعل أو لا ، فإنّ العاقل إذا تصوّر الفعل والترك لا بدّ له من ميله إلى أحد الجانبين ، فالمراد بالكفّ هو ميله إلى جانب الترك ، ويجعل متعلّق الطلب الحاصل في النهي هو ذلك الميل ، نظرا إلى ما توهّم من عدم قابليّة نفس الترك لأن يتعلّق به الطلب بخلاف الإيجاد إذ لا مانع من تعلّق الطلب به فيكون الميل المذكور بالقياس إليه من جملة المقدّمات ، وحينئذ فلا فرق بين القولين المذكورين إلاّ بالاعتبار ، حيث يقول القائل بتعلق الطلب بالكفّ كون المكلّف به هو ميل النفس عن الفعل وانصرافه عنه ، ويقول القائل بتعلّقه بالترك كون المكلّف به نفس الترك المسبّب من ذلك الميل المتفرّع عليه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 ترى وإن كان أقلّ محذورا من التوجيه الأوّل غير أنّه خلاف ما يظهر عن أهل القول باعتبار الكفّ من تعبيرهم عنه في بعض عباراتهم بالفعل الظاهر فيما كان محلّه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فلاحظ عبارة الحاجبي الّذي هو منهم في عنوان تلك المسألة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تكليف إلاّ بفعل فالمكلّف به في النهي كفّ النفس عن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هاشم وكثير نفي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إرادة الأمر الوجوديّ من الفعل المتناول لمثل الميل والإرادة النفسانيّة بعيد عن الظاهر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الأقرب في النظر القاصر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كلامهم على إمساك الجوارح عن الإتيان بالمنهيّ عنه فيشمله الفعل ، ضرورة كون الإمساك محلّه الجوارح وإن كان منشؤه الميل والإرادة </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تارك المنهيّ عنه كالزنا ، مثلا ، يعدّ في العرف ممتثلا ، ويمدحه العقلاء على انّه لم يفعل ، من دون نظر إلى تحقّق الكفّ عنه ، بل لا يكاد يخطر الكفّ ببال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دليل على أنّ متعلّق التكليف ليس هو الكفّ ، وإلاّ لم يصدق الامتثال ، ولا يحسن المدح على مجرّد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كسائر الأفعال الناشئة عن الجوارح ، وهذا كما ترى معنى أخصّ من الترك ومبائن للميل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الترك كثيرا مّا يحصل مع الذهول عن الفعل أو مع عدم التمكّن منه بانتفاء بعض شروط وقوعه أو مقارنة بعض موانعه ، بخلاف الإمساك فإنّه ما لا يتأتّى إلاّ وهو مسبوق بالالتفات إلى الفعل وتصوّره مع التمكّن منه حصل معه الشوق والميل النفساني إليه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فلتأخّر رتبة الإمساك عن الميل إلى الترك ، فإنّ الترك في الحقيقة مترتّب على إمساك الجوارح عن الفعل وهو مترتّب حيثما يتحقّق على ميل الترك ، فالجزء الأخير من علّة الترك إنّما هو الإمساك ، كما أنّ الجزء الأخير من علّة الفعل عند التحقيق حمل الجوارح على الفعل وهو إيجاد الماهيّة في الخارج وإدخالها في الوجود ، فيرجع محصّل الخلاف بين الفريقين إلى أنّ متعلّق الطلب في النهي هل هو نفس الترك الّذي هوعدم صرف أومنشؤه الّذي هو الإمساك عن الفعل؟</w:t>
      </w:r>
    </w:p>
    <w:p>
      <w:pPr>
        <w:pStyle w:val="BookText"/>
        <w:rPr/>
      </w:pPr>
      <w:r>
        <w:rPr>
          <w:rFonts w:ascii="Amiri" w:hAnsi="Amiri" w:eastAsia="Amiri" w:cs="Amiri"/>
          <w:color w:val="111111"/>
          <w:sz w:val="28"/>
          <w:sz w:val="28"/>
          <w:szCs w:val="28"/>
          <w:rtl w:val="true"/>
          <w:lang w:bidi="ar-SA"/>
        </w:rPr>
        <w:t xml:space="preserve">وإلى ذلك ينظر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المذهبين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من ذلك عود ذلك الخلاف لفظيّا ، لرجوع دعوى أهل القول بمطلوبيّة الترك إلى جعل المطلوب بالنهي إمساك الجوارح عن الفعل كما يشهد به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توهّم أنّ العدم نفي محض فلا يصلح أثرا للقدرة ليتعلّق به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أثر القدرة إنّما هو استمرار العدم وإبقاؤه كما يشير إليه المصنّف أيضا فيما بعد ذلك ، فإنّ إبقاء العدم واستمراره على وجه يرجع إلى كونه أثرا للقدرة لا يعقل له معنى محصّل إلاّ الإمساك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غرضهم بذلك إحراز ما يصحّ معه تعلّق التكليف بالعدم المفروض ، كما يفصح عنه التعليل في كلامهم بأنّ المقدور بالواسطة مقدور ، لا أنّهم أرادوا بذلك جعل نفس الاستمرار والإبقاء مطلوبا ليتّحد المذهبان أو يوافقا في دعوى تعلّق الطلب بالأمر الوجودي دون العدمي الصرف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الحجّة حسبما عثرنا عليه مذكورة في كلام كلّ من جعل المطلوب في النهي</w:t>
      </w:r>
    </w:p>
    <w:p>
      <w:pPr>
        <w:pStyle w:val="BookText"/>
        <w:rPr/>
      </w:pPr>
      <w:r>
        <w:rPr>
          <w:rFonts w:ascii="Amiri" w:hAnsi="Amiri" w:eastAsia="Amiri" w:cs="Amiri"/>
          <w:color w:val="111111"/>
          <w:sz w:val="28"/>
          <w:sz w:val="28"/>
          <w:szCs w:val="28"/>
          <w:rtl w:val="true"/>
          <w:lang w:bidi="ar-SA"/>
        </w:rPr>
        <w:t>مجرّد الترك ، وكأنّها مبنيّة على توهّم اعتبار الزجر والإكراه في مفهوم الكفّ المسبوقين على تحقّق الشوق والميل النفساني إلى الفعل ، نظرا إلى أنّ صدق الامتثال ولحوق مدح العقلاء إنّما يتأتّى من دون نظر منهم إلى أنّ هذا الترك هل سبقه الشوق والميل إلى الفعل ليقارنه الكفّ بهذا المعنى أو لا؟ فلو كان التكليف قد تعلّق بالكفّ بهذا المعنى لتوقّفوا في توجيه المدح والحكم بالامتثال على إحراز سبق الشوق والميل والتالي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فعلى ما وجّهنا الكفّ به يشكل التعلّق بها في إثبات المطلوب وإلزام الخصم ، وذلك لأنّ الامتثال ما لا يتأتّى صدقه كما أنّ المدح ممّا لا يلحقه إلاّ في موضع التكليف ، وظاهر أنّ التكليف ما لا يثبت إلاّ مع تفطّن المكلّف وتمكّنه عن الفعل المنهيّ باجتماع الشرائط ورفع الموانع ضرورة امتناع تكليف الغافل والغير المتمكّن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الترك المتحقّق في موضع التمكّن والتفطّن متلازم الوجود مع الكفّ بمعنى إمساك الجوارح ، وإن لم يتحقّق معه الزجر والإكراه المتفرّعين على الشوق والميل إلى الفعل ، فلم يظهر منهم أنّ هذا المدح والحكم بالامتثال مستند إلى مجرّد الترك من غير نظر إلى ما قارنه من الكفّ ، بل ملاحظتهم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التمكّن والتفطّن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ملاحظة كون هذا الترك حاصلا عن إمساك لا لمجرّد عدم الدخول في الوجود كما هو مفاد الترك المجرّد عن الكفّ ، فللخصم أن يقول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الامتثال ولحوق المدح إنّما هو من جهة ما قارن الترك من الإمساك وهذا هو المراد بالكفّ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تقدير كون المراد بالكفّ ما يدخل فيه الزجر والإكراه المتأخّرين عن الشوق والميل إلى الفعل اتّجه الوجه المذكور بتقريب ما قرّرناه ، غير أنّه قد عرفت الإشكال في حمله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الاحتجاج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المقتضي لتعلّق الطلب بالترك موجود والمانع عنه مفقود فيجب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فلوجهين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الناشئ عن قضاء الوجدان ، فإنّ الطلب في جميع موارد ثبوته تابع للرجحان ومتفرّع عليه ، وهو وصف إضافيّ يلاحظ فيما بين طرفيه الراجح والمرجوح ، ونحن نجد من أنفسنا أنّ الّذي يلاحظه المولى ويتصوّره لاعتبار الرجحان فيه من الطرفين وإحراز كون أحدهما راجحا والآخر مرجوحا إنّما هو مجرّد الفعل والترك اللذين يعبّر </w:t>
      </w:r>
    </w:p>
    <w:p>
      <w:pPr>
        <w:pStyle w:val="BookText"/>
        <w:rPr/>
      </w:pPr>
      <w:r>
        <w:rPr>
          <w:rFonts w:ascii="Amiri" w:hAnsi="Amiri" w:eastAsia="Amiri" w:cs="Amiri"/>
          <w:color w:val="111111"/>
          <w:sz w:val="28"/>
          <w:sz w:val="28"/>
          <w:szCs w:val="28"/>
          <w:rtl w:val="true"/>
          <w:lang w:bidi="ar-SA"/>
        </w:rPr>
        <w:t xml:space="preserve">عنهما في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كردن ونكردن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نظر منه إلى ما يقارنه ذلك الترك من الامور الوجوديّة ولا الامور العدميّة ، فإذا ثبت في نظره أنّ الراجح هو جانب الفعل كان ذلك مقتضيا لصحّة أن يطلبه إلاّ ما قام فيه مانع يمنعه عن ذلك من غفلة أو عدم تمكّن أو نحو ذلك ، وإذا ثبت عنده أنّ الراجح هو جانب الترك كان ذلك مقتضيا للطلب أيضا إلاّ أن يمنعه مانع من غفلة أو عدم تمكّن ، فالمقتضي لطلب الترك إذا كان راجحا موجودا في جميع صوره حتّى ما يحصل منه عن الغافل أو الغير المتمكّن عن الفعل غير أنّه قام المانع بالنسبة إليهما وأخرجهما عن موضوع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الباقي وهو التارك عن كفّ وإمساك بسبب تفطّنه وتمكّنه عن الفعل فخروجه عن موضوع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كونه من حيث إنّه تارك مطلوبا منه ، وعدم كون مجرّد الترك القائم به الّذي هو عبارة عن مجرّد عدم الفعل متعلّقا للطلب مع وجود مقتضى تعلّقه به لما هو المفروض من أنّه الراجح في نظر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قيام المانع أيضا وستعرف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ظاهر اللفظ حسبما يقتضيه ما فيه من الأوضاع الشخصيّة والنوعيّة الإفراديّة والتركيبيّة ، فإنّ الطلب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مفاد لتلك الصيغة والهيئة التركيبيّة فيما بين الفعل والأداة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مدلول الصيغة على حسب ظاهر اللفظ إنّما يتعلّق بمدلول المادّة ، ولمّا كانت المادّة مركّبة من أداة النفي والفعل باعتبار وضعه المادّي كان المجموع من مدلوليهما مجرّد نفي الماهيّة وكان ذلك هو المطلوب ، إلاّ أن يقوم هناك صارف عمّا يقتضيه اللفظ بظاهره وستعرف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الكفّ بأيّ معنى يراد لو فرض متعلّقا للطلب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أنّه يوجب انقلاب مفاد أداة النفي ايجابا وهو خلاف وضعها الإفرادي الثابت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معبّر في الكلام وهو لكونه معنى إسميّا لا يصلح له الأداة لا بعنوان الحقيقة ولا بعنوان 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فلانتفاء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الرخصة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والمفروض أنّه لا يصلح له الفعل باعتبار المادّة أيضا ، لأنّه لا يفيد بهذا الاعتبار أزيد من الماهيّة الّتي يعتبر الكفّ بالنسبة إليها ، ولا الهيئة التركيبيّة أيضا لقصورها عن إفادة ما زاد على الطلب ، كما هو الحال في كلّ صيغة موضوعة للطلب ، نظرا إلى أنّها لا تفيد إلاّ طلبا متعلّقا </w:t>
      </w:r>
    </w:p>
    <w:p>
      <w:pPr>
        <w:pStyle w:val="BookText"/>
        <w:rPr/>
      </w:pPr>
      <w:r>
        <w:rPr>
          <w:rFonts w:ascii="Amiri" w:hAnsi="Amiri" w:eastAsia="Amiri" w:cs="Amiri"/>
          <w:color w:val="111111"/>
          <w:sz w:val="28"/>
          <w:sz w:val="28"/>
          <w:szCs w:val="28"/>
          <w:rtl w:val="true"/>
          <w:lang w:bidi="ar-SA"/>
        </w:rPr>
        <w:t>على نحو يخرج المتعلّق عن مفادها ، فيبقى الكفّ الّذي هو العمدة في المقام بلا معبّر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يراد من الفعل باعتبار المادّة من باب ذكر المسبّب وإرادة السبب نظير 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إرادة إلقاء الخشبة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مجاز لا يصار إليه إلاّ مع صارف غير قائم في المقام لما ستعرف ، أنّه يوجب خروج الأداة المأخوذة في هذا التركيب ملغاة كما لا يخفى على المتأمّل ، وإلاّ كان مفادها نفي الكفّ وهو يضادّ غرض الخصم وهو كما ترى خلاف ضرورة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 إنّما يفهم في هذا التركيب من باب انفهام المداليل الالتزاميّة فلا يحتاج إلى معبّر ، حيث لا ملازمة بين ما كان من مفاد الخطاب وكونه ممّا له معبّر في الخطاب وإلاّ انتقض بالمداليل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انفهام الشيء من الخطاب التزاما لا بدّ فيه من لزوم لذلك الشيء وهو إمّا عرفيّ أو عقليّ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الخطاب لا ينساق منه في نظر العرف إلاّ نفي الفعل ، ولا يخطر ببالهم في متعلّق الطلب كونه الكفّ وإن كانوا يلاحظونه إحرازا للتكليف بالنسبة إلى متعلّقه وترتيبا لآثاره على ما تعلّق هو به ، فملاحظة الكفّ الحاصلة بملاحظة التفطّن والتمكّن ليست من جهة إحراز موضوع التكليف ولا من جهة إحراز مقتضيه ، بل من جهة إحراز فقد المانع عن توجّهه وتعلّقه الفعلي بموضوعه الّذي وجد فيه المقتضي وهو عدم الفعل الراجح في نظر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اللزوم العقلي إنّما يثبت لو استحال عقلا تعلّق الطلب بمجرّد عدم الفعل ونفيه وهو في حيّز المنع ، كما أشرنا إليه إجمالا عند تقرير الاحتجاج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والمانع مفقود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إحراز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يتوهّم كونه مانعا في المقام عن تعلّق الطلب بمجرّد الترك هو أنّ الترك عدم صرف والعدم لا يصلح أثرا للقدرة ومن الممتنع تعلّق الطلب بغير المقدور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الممتنع إنّما هو تعلّق الطلب بما لا يرجع بالأخرة إلى القدرة والاختيار ، والعدم بنفسه وإن كان ممّا لا يتعلّق به القدرة بنفسه غير أنّه حيثما قارنه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يراد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المقدور ولوازمه ، نظرا إلى أنّه كما قد يستند إلى غير المقدور من انتفاء شرط أو وجود مانع فكذلك قد يستند إلى الكفّ وهو مقدور بالذات ، فيكون بالأخرة راجعا إلى القدرة والاختيار ، فيصحّ بهذا الاعتبار عند العقل أن يتعلّق به الطلب من </w:t>
      </w:r>
    </w:p>
    <w:p>
      <w:pPr>
        <w:pStyle w:val="BookText"/>
        <w:rPr/>
      </w:pPr>
      <w:r>
        <w:rPr>
          <w:rFonts w:ascii="Amiri" w:hAnsi="Amiri" w:eastAsia="Amiri" w:cs="Amiri"/>
          <w:color w:val="111111"/>
          <w:sz w:val="28"/>
          <w:sz w:val="28"/>
          <w:szCs w:val="28"/>
          <w:rtl w:val="true"/>
          <w:lang w:bidi="ar-SA"/>
        </w:rPr>
        <w:t xml:space="preserve">احتجّوا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تكليف إلاّ بمقدور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الفعل يمتنع أن يكون مقدورا له ، لكونه عدما أصليّا ، والعدم الأصليّ سابق على القدرة وحاصل قبلها ، وتحصيل الحاصل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أنّه غير مقدور ، لأنّ نسبة القدرة إلى طرفي الوجود والعدم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نفي الفعل مقدورا ، لم يكن إيجاده مقدورا ، إذ تأثير صفة القدرة في الوجود فقط ، وجوب ، لا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أنّ القدرة الّتي هي من الشرائط العقليّة للتكليف أعمّ ممّا يكون بواسطة كما في الأفعال التوليديّة ، فإذا جاز ذلك عقلا ودلّ الخطاب عليه بظاهره وجب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جوّزناه في بحث المقدّمة من كون المأمور به في مثل الأمر بالإحراق هو الفعل المباشري وهو الإلقاء في النار ، لعدم كون ذلك لأجل عدم مقدوريّة نفس الإحراق الّذي هو فعل توليدي كما توهّم ، بل من جهة ما يقضي به الوجدان في هذا المورد من أنّ المولى لا يتصوّر فيه إلاّ الإلقاء وإن عبّر عنه بالإحراق ، فكان مطلوبه هو الإلقاء دون ما يتولّد منه ، بخلاف المقام الّذي قد عرفت فيه أنّ الوجدان ممّا يقضي بخلاف ما ذكر بالتقريب المتقدّم ، فليتدبّر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لأصحاب القول بأنّ المطلوب بالنهي هو الكفّ لا مجرّد أن لا تفعل حجّتان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المصنّف وهو الّذي اعتمد عليه غير واحد منهم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الّذي منه النهي لا يتعلّق إلاّ بالمقدور لما قرّر من أنّ القدرة شرط للتكليف ، ونفي الفعل عدم أصلي والعدم الأصلي سابق على القدرة حاصل قبلها فلا يكون مقدورا ، فلا يتعلّق به التكليف وإلاّ لزم تحصيل الحاصل وهو محال ، وهذا بعينه حجّة للقول الثالث الّذي تقدّم الإشارة إليه على ما حكاه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الإشارة إليه عن الفاضل الجواد وعن غاية المأمول أيضا من أنّ امتثال النهي وترتّب الثواب عليه لا يترتّب على عدم الفعل فقط من دون ملاحظة الكفّ ، فإنّا نعلم أنّ من لم يزن ولم يسرق ولم يشرب الخمر في مدّة عمره وهو لم يقصد الكفّ عن هذه الأشياء لا يكون مثابا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الجواب من ابتنائه على المكابرة ، فإنّ عدم مقدوريّة العدم بما </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للقدرة من أثر عقلا ، والعدم لا يصلح أثرا ، لأنّه نفي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فالأثر لا بدّ أن يستند إلى المؤثّر ويتجدّد ، والعدم سابق مستمرّ ، فلا يصلح أثرا للقدرة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إنّما يجعل أثرا للقدرة باعتبار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الصلاحية بهذا الاعتبار في حيّز المنع ؛ وذلك لأنّ القادر يمكنه أن لا يفعل فيستمرّ ، وأن يفعل فلا يستمرّ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 القدرة إنّما هو الاستمرار المقارن لها ، وهو مستند إليها ، ومتجدّد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هو ممّا لا يمكن الاسترابة فيه كما أنّ عدم مقدوريّة الوجود بما هو هو أيضا كذلك ، فإنّ المقدور في الثاني إنّما هو الإيجاد بحمل الجوارح على الفعل ، فيكون المقدور في الأوّل هو الامتناع عن الإيجاد بإمساك الجوارح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الجواب ما أشرنا إليه من منع اقتضاء مثل هذا النوع من عدم المقدوريّة امتناع تعلّق التكليف به بعد ما كان منشؤه وهو الكفّ بمعنى الإمساك مقدورا ، فإنّ الحاكم باشتراط التكليف بالقدرة هو العقل ، وهو كما يحكم بأصل الاشتراط فكذا يحكم بكفاية المقدوريّة بالواسطة في تحقّق ذلك الشرط ، ومعه لا داعي إلى اعتبار أمر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في التقرير المتقدّم للاحتجاج الأوّل نوع تشويش ، من جهة أنّ سوق الاحتجاج يقتضي كون انتفاء التكليف عن نفي الفعل من جهة انتفاء القدرة بضابطة استلزام انتفاء الشرط انتفاء المشروط كما هو المصرّح به في كلام جماعة منهم الحاجبي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الّذي ذكره المصنّف مع ما أشرنا إليه مبنيّ على هذا المعنى ، ولكن ذيل الحجّة يقتضي كون الموجب لانتفاء التكليف عن نفي الفعل لزوم تحصيل الحاصل من جهة سبق العدم الأصلي على القدرة ، وظاهر أنّ اللاحق لا يصلح مؤثّرا في السابق إلاّ على تقدير إعادته وهو محال ، فجوابه على هذا التقدير منع كون المطلوب عندنا العدم السابق على القدرة المعتبرة حال التكليف ليكون طلبا للحاصل ويفضي إلى تحصيل الحاصل ، بل المطلوب حينئذ هو العدم المقارن لحال التكليف وهو مقارن للقدرة ولو بالقياس إلى ما يستند ذلك العدم إليه من الكفّ بمعنى الإمساك ، فلا يلزم من إلزام تحصيل العدم المقارن </w:t>
      </w:r>
      <w:bookmarkStart w:id="254" w:name="pg15527_176287"/>
    </w:p>
    <w:p>
      <w:pPr>
        <w:pStyle w:val="BookText"/>
        <w:rPr/>
      </w:pPr>
      <w:bookmarkEnd w:id="254"/>
      <w:r>
        <w:rPr>
          <w:rFonts w:ascii="Amiri" w:hAnsi="Amiri" w:eastAsia="Amiri" w:cs="Amiri"/>
          <w:color w:val="111111"/>
          <w:sz w:val="28"/>
          <w:sz w:val="28"/>
          <w:szCs w:val="28"/>
          <w:rtl w:val="true"/>
          <w:lang w:bidi="ar-SA"/>
        </w:rPr>
        <w:t xml:space="preserve">لحال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بالقدرة على ما هو مستند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للحاصل ، ولا من تحصيله تحصيل للحاصل ليكون منشأ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الحجّة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ترتّب الثواب على ترك لم يقصد معه الكفّ بمعنى الإمساك مسلّم من حيث إنّ الثواب من لوازم الإطاعة ، وهو غير قاصد لها في الفرض المذكور ، ولكن لا يلزم منه كون متعلّق الطلب هو الكفّ بنفسه ولا عدم حصول الامتثال بالترك الّتي تحقّق من دون قصد إلى الكفّ ، نظرا إلى أنّ النواهي حكمها حكم الأوامر التوصّليّة الّتي يقصد بها حصول المأمور به في الخارج كيفما اتّفق ، فالمقصود بالنهي ليس إلاّ مجرّد التجنّب عن المنهيّ عنه وعدم إدخاله في الوجود كيفما اتّفق ، فلذا يحصل الامتثال لو تركه 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عدم قصد الكفّ ما لم يكن غافلا عن أصل التكليف أو المكلّف به مع عدم تمكّنه عن الفعل لا يوجب عدم الامتثال وإن كان يوجب عدم ترتّب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في المقام فوائد لا بأس بالإشارة إليها</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8594395_2142443653"/>
      <w:bookmarkStart w:id="256" w:name="_Toc86"/>
      <w:bookmarkEnd w:id="255"/>
      <w:r>
        <w:rPr>
          <w:rtl w:val="true"/>
        </w:rPr>
        <w:t>فوائد</w:t>
      </w:r>
      <w:bookmarkEnd w:id="256"/>
    </w:p>
    <w:p>
      <w:pPr>
        <w:pStyle w:val="BookText"/>
        <w:rPr/>
      </w:pPr>
      <w:r>
        <w:rPr>
          <w:rFonts w:ascii="IRNazanin" w:hAnsi="IRNazanin" w:eastAsia="IRNazanin"/>
          <w:color w:val="111111"/>
          <w:sz w:val="28"/>
          <w:sz w:val="28"/>
          <w:szCs w:val="28"/>
          <w:rtl w:val="true"/>
          <w:lang w:bidi="fa-IR"/>
        </w:rPr>
        <w:t>الاولى</w:t>
      </w:r>
    </w:p>
    <w:p>
      <w:pPr>
        <w:pStyle w:val="BookText"/>
        <w:rPr/>
      </w:pPr>
      <w:r>
        <w:rPr>
          <w:rFonts w:ascii="Amiri" w:hAnsi="Amiri" w:eastAsia="Amiri" w:cs="Amiri"/>
          <w:color w:val="111111"/>
          <w:sz w:val="28"/>
          <w:sz w:val="28"/>
          <w:szCs w:val="28"/>
          <w:rtl w:val="true"/>
          <w:lang w:bidi="ar-SA"/>
        </w:rPr>
        <w:t xml:space="preserve">قد عرفت في ذيل بحث الضدّ عن غير واحد حكاية اختلاف الاصوليّين في اقتضاء النهي عن الشيء للأمر بضدّه وعدمه نحو اختلافهم في الأمر بالشيء ونحن قد ذكرنا ثمّة بعض الكلام في تحقيق ذلك ، ونزيدك هنا تحقيقا بأنّ النظر إن كان في الضدّ الخاصّ فالحقّ أنّه لا يدلّ على الأمر بالضدّ أصلا حتّى الالتزام لفظا أو معنى وقد تقدّم في دفع شبهة الكعبي ما يكفيك هنا ، وإن كان في الضدّ العامّ فإن اريد بالأمر به الناشئ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ما يكون مفاده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في المطلوب بالنهي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الآخر فالحقّ أنّه يقتضيه على طريق العينيّة كما لا يخفى على المتأمّل ، غير أنّه يبقى المناقشة في تسمية ذلك أمرا والوجه ما مرّ ، وإن اريد ما عدا ذلك فهو غير معقول فضلا عن كونه مدلولا عليه بطريق العينيّة أو التضمّن أو الالتزام لفظا أو معنى</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بنينا على المختار من كون المطلوب بالنهي نفس أن لا تفعل ، وأردنا من الضدّ العامّ للمنهيّ عنه الكفّ عنه بالمعنى المتقدّم كان النهي مقتضيا للأمر به تبعا من باب المقدّمة على حدّ اقتضاء طلب المسبّب لطلب السبب تبعا من باب المقدّمة ، ضرورة استناد حصول الترك بعنوان كونه مطلوبا إلى الكفّ بمعنى إمساك الجوارح ، ولكنّ الظاهر عدم كون كلامهم ناظرا إلى هذا المعنى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من الأعلام من استشكل في الفرق بين البحث في هذه المسألة وما تقدّم الإشارة إليه من اختلافهم في اقتضاء النهي عن الشيء للأمر بضدّه على حذو ما ذكروه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القول بكون المطلوب هو الكفّ يتوجّه القول بالعينيّة هنا ويمكن الفرق بينهما بأنّ الكلام ثمّة كان في دلالة لفظ النهي على الأمر مع قطع النظر عن الأدلّة الخارجيّة مثل امتناع تعلّق التكليف بالعدم ونحوه بخلافه هاهنا ، وهو أيضا مشكل لعموم الكلام ثمّة أيضا </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وظاهر العبارة اختصاص الإشكال بما أشار إليه من قول الخصم فلا يتوجّه على القول المختار مع أنّ الظاهر عدم الفرق بينهما ، إذ كما يقال على مذهب الخصم أنّ النهي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الأمر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أكفف أو كفّ عن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يقال على المختار ، 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المعنى عين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على فرض صحّته مشترك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كان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ثمّة لو كان في الضدّ الخاصّ فالفرق بينه وبين الكلام هاهنا في غاية الوضوح ، إذ الكلام ثمّة راجع إلى كبرى القياس وهو أنّ النهي هل يقتضي الأمر بالضدّ الخاصّ أو لا؟ وهاهنا راجع إلى صغرى هذا القياس وهو أنّ النهي على تقدير اقتضائه الأمر بالضدّ أو عدم اقتضائه هل المطلوب به الكفّ أو نفس أن لا تفعل؟</w:t>
      </w:r>
    </w:p>
    <w:p>
      <w:pPr>
        <w:pStyle w:val="BookText"/>
        <w:rPr/>
      </w:pPr>
      <w:r>
        <w:rPr>
          <w:rFonts w:ascii="Amiri" w:hAnsi="Amiri" w:eastAsia="Amiri" w:cs="Amiri"/>
          <w:color w:val="111111"/>
          <w:sz w:val="28"/>
          <w:sz w:val="28"/>
          <w:szCs w:val="28"/>
          <w:rtl w:val="true"/>
          <w:lang w:bidi="ar-SA"/>
        </w:rPr>
        <w:t>ولا ريب أنّ هذين القولين بكليهما يجامعان كلاّ من الأقوال المتقدّمة ثمّة من العينيّة والتضمّن والالتزام لفظا أو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الضدّ العامّ فيتّضح الفرق بينهما بأنّ الكلام ثمّة على تقدير القول بالعينيّة راجع إلى أصل الاقتضاء والدلالة من دون نظر إلى تعيين المدلول ، وهاهنا راجع إلى تعيين المدلول من حيث تردّده بين كونه طلبا للترك أو طلبا للكفّ ، وأمّا على تقدير القول بما عدا العينيّة من التضمّن أو الالتزام لو ثبت ثمّة وكان معقولا كان الفرق بينهما نظير ما قرّرناه في الضدّ الخاصّ من رجوع الكلام ثمّة إلى أمر كبروي على تقدير معقوليّة أصل الدلالة وهاهنا إلى أمر صغروي ،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يورد في المقام إشكال آخر تعرّض لذكره بعض الأعلام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على القول </w:t>
      </w:r>
    </w:p>
    <w:p>
      <w:pPr>
        <w:pStyle w:val="BookText"/>
        <w:rPr/>
      </w:pPr>
      <w:r>
        <w:rPr>
          <w:rFonts w:ascii="Amiri" w:hAnsi="Amiri" w:eastAsia="Amiri" w:cs="Amiri"/>
          <w:color w:val="111111"/>
          <w:sz w:val="28"/>
          <w:sz w:val="28"/>
          <w:szCs w:val="28"/>
          <w:rtl w:val="true"/>
          <w:lang w:bidi="ar-SA"/>
        </w:rPr>
        <w:t xml:space="preserve">بكون المطلوب بالنهي هو الكفّ ، يؤول الأمر إلى النهي عن ضدّ الكفّ أيضا على القول بأنّ الأمر بالشيء يقتضي النهي عن ضدّه فيلزم الدور فتأمّل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الدور المتوهّم هنا حسبما يمكن تصوّره يستدعي استعلامه رسم مقدّمات ، وإن كان لا يساعد عليه ما قرّره في الحاشية لدفعه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 المطلوب بالنهي هو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بالكفّ حسبما هو مأخوذ في حدّ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بكون المطلوب بالنهي هو الكفّ معناه أنّ النهي يقتضي مطلوبيّة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إذا كان مقتضيا لشيء آخر كان ممّا يتوقّف عليه ذلك الشيء ، لأنّ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حصوله بهذا الوصف العنواني يتوقّف على المقتضي بالكسر ، إذ لولاه لما صدق عليه عنوان المقتضى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 إذا كان مأمورا به بواسطة النهي فضدّه فعل المنهيّ عنه ، فحينئذ لو كان القائل بمطلوبيّة الكفّ في النهي من أهل القول باقتضاء الأمر بالشيء للنهي عن ضدّه يلزمه الدور في الجمع بين هذين القولين ، لأنّ النهي عن الزنا حينئذ مثلا يقتضي الأمر بالكفّ عن الزنا بحكم المقدّمة الاولى والثانية ، والأمر بالكفّ أيضا يقتضي النهي عن الزنا بحكم المقدّمة الرابعة مع انضمام القول المذكور إليها ، فينتج أنّ النهي عن الزنا يقتضي النهي عن الزنا وهو توقّف الشيء على نفسه بحكم المقدّمة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فإنّ كون الاقتضاء من باب التوقّف على إطلاقه غير مسلّم ، بل هو كالاستلزام الّذي هو أعمّ من التوقّف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المقتضي إن كان من قبيل الدليل كان ممّا يتوقّف عليه المقتضى ، بخلاف ما لو كان من قبيل المدلول فإنّه إذا اقتضى مدلولا آخر قد يكون اقتضاؤه من باب مجرّد المقارنة ، فصيغة النهي وإن كان ممّا يتوقّف عليه الأمر بالكفّ ولكنّ الأمر بالكفّ لا يتوقّف عليه النهي عن ضدّ الكفّ وإن اريد به فعل المنهيّ عنه ، بل إنّما هو يستلزمه على قياس ما هو الحال في الأمرين المتشاركين في العلّة أو اللازمين لملزوم واحد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المقدّمة الرابعة ، فإنّ ضدّ الكفّ إنّما هو ترك الكفّ أو الكفّ عن الكفّ ، ودعوى </w:t>
      </w:r>
      <w:bookmarkStart w:id="257" w:name="pg15527_176290"/>
    </w:p>
    <w:p>
      <w:pPr>
        <w:pStyle w:val="Heading2"/>
        <w:numPr>
          <w:ilvl w:val="1"/>
          <w:numId w:val="1"/>
        </w:numPr>
        <w:rPr/>
      </w:pPr>
      <w:bookmarkStart w:id="258" w:name="__RefHeading___Toc8594397_2142443653"/>
      <w:bookmarkStart w:id="259" w:name="_Toc87"/>
      <w:bookmarkEnd w:id="257"/>
      <w:bookmarkEnd w:id="258"/>
      <w:r>
        <w:rPr>
          <w:rtl w:val="true"/>
        </w:rPr>
        <w:t>هل النهي يفيد الدوام والتكرار أم لا؟</w:t>
      </w:r>
      <w:bookmarkEnd w:id="259"/>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قال السيّد المرتضى رضى اللّه عنه وجماعة منهم العلاّمة في أحد قوليه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النهي كالأمر في عدم الدلالة على التكرار ، بل هو محتمل له وللمرّة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كون ذلك عين فعل المنهيّ عنه غير مسموعة ، فالأمر بالكفّ الّذي يقتضيه النهي إنّما يقتضي النهي عن ترك الكفّ أو عن كفّه ، فيكون مفاده حينئذ طلب ترك ترك الكفّ ، أو طلب ترك الكفّ عن الكفّ على القول المختار ، وطلب الكفّ عن ترك الكفّ أو طلب الكفّ عن الكفّ عن الكفّ على القول الآخر ، فلا دور إذ النهي عن الزنا الّذي يتوقّف عليه الأمر بالكفّ ليس ممّا يقتضيه النهي عن ترك الكفّ أو النهي عن كفّ الكفّ الّذي كان يقتضيه الأمر بالكفّ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النتيجة بعد تسليم المقدّمتين ، فإنّ الاقتضاء يستدعي المغايرة بين المقتضي والمقتضى ، كما أنّ التعدّد فيما بين الموقوف في كبرى القياس والموقوف عليه في صغراه ممّا يرفع التوقّف عمّا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 المراد بالنهي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بكون المطلوب بالنهي هو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صيغة النهي وما يؤدّي مؤدّاها ، كما أنّ المراد بالنهي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بالشيء يقتضي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الطلب المتعلّق بالترك أو الكفّ على الخلاف في المسألة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الأمر بالكفّ ، والأمر بالكفّ يقتضي النهي عن ضدّ الكفّ على معنى طلب ترك ضدّ الكفّ على المختار ، أو طلب الكفّ عن ضدّ الكفّ على غيره ، وهو في شيء من المعنيين ليس بعين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مستلزما لها كما لا يخفى ، فلم يحصل النتيجة المتضمّنة للدور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 السيّد والعلاّمة في هذا القول إنّما هو لمجرّد اشتراكهما في منع الدلالة على التكرار ، وإلاّ فظاهر العلاّمة في التهذيب نظرا إلى دليله الاشتراك المعنوي بين المرّة والتكرار ، ومحكيّ السيّد في الذريعة الاشتراك اللفظي بينهما لأصله المعروف من أصالة الاشتراك اللفظي فيما يستعمل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فالقول بمنع الدلالة على التكرار محكيّ عن جماعة كالسيّدين في الذريعة والغنية ، والشيخ والمحقّق والعلاّمة في التهذيب ، وفي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 الأقلّ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بافادته الدوام والتكرار ، وهو القول الثاني للعلاّمة رحمه‌اللّه ، اختاره </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بافادته الدوام والتكرار ، وهو القول الثاني للعلاّمة رحمه اللّه ، اختاره في النهاية ، ناقلا له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أذهب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بعض الشاذّين ، وعن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 شذوذ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عن هؤلاء أنّهم افترقوا على مذاهب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محتملا للدفعة والدوام من باب الاشتراك المعنوي كما عرفته عن العلاّمة في التهذيب ، وربّما يحكى استفادته من المبادئ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محتملا لهما من جهة الاشتراك اللفظي كما عرفته عن السيّد المرتضى وعزي إلى السيّد ابن زهرة أيضا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للدفعة خاصّة ، حكي التصريح لوجود هذا القول عن غاية المأمول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القائلين بعدم الدوام منهم من ذهب إلى أنّه للمرّة فقط ، ومنهم من يجعله مشتركا بينها وبين التكرار بحيث يتوقّف العلم بأحدهما على دليل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ويلوح ذلك عن محكيّ عبارة الشيخ في العدّة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يقوى في نفسي أنّ ظاهره يقتضي الامتناع مرّة واحدة وما زاد على ذلك يحتاج إلى دليل من إجماع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ذلك من بعض الأعلام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في دعوى الأكثريّة ما في المنية والزبدة ، وعن العدّة كونه مذهب أكثر المتكلّمين والفقهاء ، وعزى إلى المحقّقين أيضا كما عن العضدي ، بل عليه دعوى اتّفاق العقلاء كما عن الإحكام وعليه البهائي بل عن شارح زبدته الفاضل والوافية والإحكام والمختصر وشرحه للعضدي ، فعلى هذا يرجع الاختلاف في المسألة إلى أقوال أربعة ، وربّما يحكى قول بالوقف كما في كلام بعض الأفاضل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الشيخ في العدّة حيث حكاه عن بعضهم فهو خامس الأقوال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القول فيها يستدعي رسم امور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في هذه المسألة لا يغني عنه ما تقدّم من البحث في متعلّق الأحكام ، كما كان لا يغني عنه البحث عن المرّة والتكرار ، في الأمر بل لا يتداخل البحثان كما توهّم ذلك في بحث الأمر لاختلافهما موضوعا ومحمولا وأقوالا ، فإنّ مرجع البحث هنا إلى </w:t>
      </w:r>
    </w:p>
    <w:p>
      <w:pPr>
        <w:pStyle w:val="BookText"/>
        <w:rPr/>
      </w:pPr>
      <w:r>
        <w:rPr>
          <w:rFonts w:ascii="Amiri" w:hAnsi="Amiri" w:eastAsia="Amiri" w:cs="Amiri"/>
          <w:color w:val="111111"/>
          <w:sz w:val="28"/>
          <w:sz w:val="28"/>
          <w:szCs w:val="28"/>
          <w:rtl w:val="true"/>
          <w:lang w:bidi="ar-SA"/>
        </w:rPr>
        <w:t>حال الدليل وضعا أو دلالة ، ومرجعه ثمّة إلى حال المدلول وهو الحكم كائنا ما كان ، فيكون من المسائل العقليّة الواردة في الكتب الاصوليّة من باب المبادئ ، وبذلك يندفع الإشكال المتوهّم في بحث الأمر من جهة الفرق بين المسألتين ويرتفع الحاجة في دفعه إلى تكلّفات ارتكبوها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خفاء في أنّ المراد بالمرّة والتكرار هنا حيثما يعبّر بهما عن موضع البحث إنّما هو الدفعة وهو ترك المنهيّ عنه آنا مّا من آنات وقوعه ، والدوام وهو تركه في جميع آنات وقوعه إلى آخر العمر كما يعبّر بهما في كثير من العبائر ، فلا يراد بهما الفرد والأفراد ، بخلاف ما تقدّم في بحث الأمر من جريان الوجهين فيهما بإرادة الدفعة أو إيجاد فرد واحد من المرّة ، وإرادة الدفعات حسبما يقتضيه الإمكان عقلا وشرعا أو إيجاد أفراد متعدّدة متعاقبة إلى آخر ما يقتضيه الإمكان كذلك من التكرار ، ويمكن حملهما هنا على الفرد والأفراد أيضا وإن كان بعيدا بحمل الفرديّة على ما يتشخّص من الطبيعة المنهيّ عنها بآنات وقوعها ، فيراد بالمرّة ترك ما يتشخّص منها بآن مّا وهو أيضا نحو من الفرد ، وبالتكرار ترك ما يتشخّص منها بجميع آنات العمر وهو أيضا نحو من الأفراد ، غير أنّ مآله بالأخرة إلى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القطع بعدم كون المراد من المرّة فردا واحدا ولا من التكرار أفرادا متعدّدة ممّا يتمايز من الأفراد بسائر المشخّصات ، كما لو ترك الزنا بهذه المرأة خاصّة أو بها وبغيرها من المعيّنات ، فإنّ ذلك ممّا لا يكاد ينضبط مضافا إلى إفضائه على الثاني إلى التكليف بغير المقدور بل على الأوّل أيضا لو حصل الاشتغال حال الترك المذكور بالزنا بغير الامرأة المفروضة ، لخروج الترك المفروض حينئذ عن المقدوريّة بعدم القدرة على خلافه مع الاشتغال المذكور ، نظرا إلى أنّ المقدور ما يتساوى طرفاه كما هو المصرّح به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وجه عدم المقدوريّة على الثاني ، فإنّ القدرة على ترك الأفراد المتعدّدة في جزء من آن وقوعه فرع القدرة على الإتيان بتلك الأفراد جميعا في ذلك الجزء من الزمان ، وهي منتفية بالبديهة فكذلك في عكسه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النزاع في وضع النهي لإفادة الدوام على القول به أو لإفادة غيره على الأقوال الاخر ، أو في دلالته ولو بضميمة خارج إليه من عقل أو شرع أو عادة؟ وجهان ، من نهوض أكثر أدلّتهم الآتية على إثبات الوضع والتعبير به في كثير من مطاوي العبارات ، ومن </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يقتضي منع المكلّف من إدخال ماهيّة الفعل وحقيقته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إنّما يتحقّق بالامتناع من إدخال كلّ فرد من أفرادها فيه ؛ إذ مع إدخال فرد منها يصدق إدخال تلك الماهيّة في الوجود ؛ لصدقها به ؛ ولهذا إذا نهى السيّد عبده عن فعل ، فانتهى مدّة كان يمكنه إيقاع الفعل فيها ثمّ فعل ، عدّ في العرف عاصيا مخالفا لسيّده ، وحسن منه عقابه ، وكان عند العقلاء مذموما بحيث لو اعتذر بذهاب المدّة الّتي يمكنه الفعل فيها وهو تارك ، وليس نهي السيّد بمتناول غيرها ، لم يقبل ذلك منه ، وبقى الذمّ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يشهد به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جملة اخرى من أدلّتهم المقامة من الطرفين على المطلب ، ولا يبعد القول بكون النزاع في مقامين مرتّبين وإن اختلطا عند تحرير العنوانات وتقرير الاحتجاجات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الخارجيّة على فرض انتفاء الوضع أو عدم ثبوته ، وعلى كلّ تقدير فالظاهر عدم الفرق في النزاع بين النهي بالصيغة والنهي بالمادّة وإن اختصّت الأمثلة الواردة في الباب بالأوّل ، فإنّ أكثر الأدلّة جارية فيهما معا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من حجج القول باقتضاء النهي للدوام ، فإنّ لهم على ما عثرنا عليه تحصيلا ونقلا وجوها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في المنية من أنّ المتبادر إلى الفهم عند إطلاق اللفظ وتجرّده عن القرائن هو التكرار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دعوى هذا التبادر إن أراد به ما يكشف عن الوضع لخصوص التكرار ليكون مدلولا مطابقيّا ، أو لما هو في ضمنه ليكون مدلولا تضمّنيّا ، أو لما هو مقيّد به على نحو خروج القيد ليكون مدلولا التزاميّا بيّنا بالمعنى الأخصّ نظير ما هو الحال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بجميع احتمالاته ممّا لا يساعد عليه الوجدان ولا طريقة أهل اللسان ، كيف وأنّا لا نجد التبادر في الصيغة المجرّدة إلاّ في طلب ترك الطبيعة المطلقة لا بشرط شيء من القيود ، على قياس تبادر طلب إيجاد الطبيعة المطلقة في صيغة الأمر ، ومن لوازم الطبيعة المطلقة أن لا يحصل تركها بحكم العقل من باب دلالة الإشارة إلاّ </w:t>
      </w:r>
    </w:p>
    <w:p>
      <w:pPr>
        <w:pStyle w:val="BookText"/>
        <w:rPr/>
      </w:pPr>
      <w:r>
        <w:rPr>
          <w:rFonts w:ascii="Amiri" w:hAnsi="Amiri" w:eastAsia="Amiri" w:cs="Amiri"/>
          <w:color w:val="111111"/>
          <w:sz w:val="28"/>
          <w:sz w:val="28"/>
          <w:szCs w:val="28"/>
          <w:rtl w:val="true"/>
          <w:lang w:bidi="ar-SA"/>
        </w:rPr>
        <w:t>بعدم إيجادها في جميع أزمنة الإمكان ، كما أنّ من لوازمها أن يحصل إيجادها بحكم العقل من باب الدلالة المذكورة بإيجاد فرد منها فكما أنّ إيجاد الفرد عند امتثال الأمر ممّا يوجب فوات صدق ترك الطبيعة المأمور بها ، فكذلك إيجاده عند مخالفة النهي ممّا يوجب فوات صدق ترك الطبيعة المنهيّ عنها ، ولا ريب أنّ إيجادها في شيء من الأزمنة ولو كان هو الجزء الأخير من أزمنة العمر ممّا يصدق عليه إيجاد الفرد وهو ممّا يرفع صدق ترك الطبيعة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ترك الطبيعة ممّا يصدق مع ترك جميع أفرادها وهو ممّا يتأتّى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ترك للطبيعة المقيّدة بذلك الآن في ضمن جميع أفرادها وهي ليست من الطبيعة المطلقة في شيء ، والكلام إنّما هو في ورودها مطلقة والإطلاق آية عدم لحوق القيد بل هو في الحقيقة عبارة عن ذلك ، فلزوم دوام الترك إنّما هو من مقتضيات الإطلاق من دون استناد له إلى الوضع لا بعنوان التماميّة ولا بعنوان الجزئيّة ولا بعنوان القيديّة ، ولمّا كان ذلك الإطلاق ممّا لا ينفكّ عن الصيغة حيثما وردت مجرّدة وكان انفهام التكرار مستندا إليه في الواقع فيتوهّم الغافل كونه مستندا إلى نفس اللفظ بإحدى الجهات المذكورة فيأخذ حجّة لنفسه غفلة عن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استناد الشيء إلى أمر عدمي يعبّر عنه بالإطلاق غير استناده إلى أمر وجوديّ يعبّر عنه بالوضع أو اللفظ الموضوع من حيث إنّه موضوع ، والفرق بينهما كما بين السماء والأرض ، وسيلحقك زيادة توضيح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المصنّف وحكي الاحتجاج به عن العلاّمة في النهاية والفاضل الجواد في شرح الزبدة والآمدي وغيره ، من أنّه إذا نهى السيّد عبده عن فعل فانتهى مدّة كان يمكنه إيقاع الفعل فيها ثمّ فعل بعد تلك المدّة عدّ في العرف عاصيا مخالفا لسيّده وحسن منه عقابه ، وكان عند العقلاء مذموما بحيث لو اعتذر بذهاب المدّة الّتي يمكنه الفعل فيها وهو تارك وليس النهي بمتناول غيرها لم يقبل منه ذلك وبقي الذمّ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 لو اريد به ما يكشف عن الوضع بإحدى الجهات المتقدّمة والوجه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يصحّ ذلك لو اريد به ما يرجع إلى أمر عدمي يعبّر عنه بورود الطبيعة المنهيّ عنها في خطاب السيّد مطلقة غير مقيّدة بزمان مخصوص ، ولكنّه لا يجديهم في إنهاض الدلالة الوضعيّة لو رجع إليها دعواهم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 المفاتيح من أنّ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منفيّة وهي تفيد </w:t>
      </w:r>
    </w:p>
    <w:p>
      <w:pPr>
        <w:pStyle w:val="BookText"/>
        <w:rPr/>
      </w:pPr>
      <w:r>
        <w:rPr>
          <w:rFonts w:ascii="Amiri" w:hAnsi="Amiri" w:eastAsia="Amiri" w:cs="Amiri"/>
          <w:color w:val="111111"/>
          <w:sz w:val="28"/>
          <w:sz w:val="28"/>
          <w:szCs w:val="28"/>
          <w:rtl w:val="true"/>
          <w:lang w:bidi="ar-SA"/>
        </w:rPr>
        <w:t>العموم وموضوعة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المأخوذ في موادّ الأفعال باعتبار الوضع النوعي الاشتقاقي نكرة إن اريد بها معناها المصطلح ، كيف وأنّ الموادّ كسائر أسماء الأجناس موضوعة للماهيّة لا بشرط شيء على ما سيأتي تحقيقه ، ولو اريد بها ما يرادف اسم الجنس فدعوى إفادتها في حيّز النفي للعموم مسلّمة ، لكن يتوجّه المنع إلى دعوى كونها موضوعة له ، فإنّ ذلك من لوازم نفي الماهيّة من باب دلالة الإشارة فلا يثبت به الدلالة الوضعيّة على ما هو المقصود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غاية ما يستفاد من النكرة المنفيّة نفي جميع أفراد مدخول النفي لا النفي من جميع الجهات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طلب ترك جميع أفراد الضرب في الجملة لا طلب تركه في جميع الأزمنة والأمكنة ، 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رجل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نفي جميع أفراد رجل في الجملة لا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من فساد ذلك التشبيه والتنظير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وضع الجملة الخبريّة للحال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ينساق منها في العرف والاستعمال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يفيد نفي أفراد ماهيّة الرجل في حال النطق ولا يتناول غيره ، وليس كذلك الحال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بأنّه يفيد نفي جميع أفراد الضرب في الجملة إنّما يستقيم إذا فرض ورود النفي على الماهيّة مقيّدة بآن مّا والمفروض خلافه ، ولا ريب أنّ نفي الماهيّة المطلقة يستلزم نفيها في جميع الأزمنة والأمكنة وإلاّ كان نفيا للماهيّة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المفروض عدم ورود النفي على الماهيّة مقيّدة بآن مّا ليكون مفاده النفي في الجملة ، فكذلك المفروض عدم وروده عليها مقيّدة بالإطلاق فلا يكون مفاده النفي دائما ، لعدم كون المراد بالإطلاق في وصف الماهيّة به ما يكون قيدا لها ، كيف وأنّ النفي ورد عليها لا بشرط شيء حتّى الإطلاق ، بل المراد به ما يلحقها من الأمر العدمي الناشئ عن عدم اعتبار قيد معها في الخطاب ، وهذا هو المقصود من الإطلاق الّذي يتمسّك به في سائر الموارد لتعميم الأحكام المعلّقة على الماهيّات بالقياس إلى أفرادها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العلاّمة في النهاية من انفهام التناقض في عرف اللغة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حرف النهي ،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المرّة فلو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 لم يتناقضا فيجب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مفيدا للمرّة ، لما قرّرناه من أنّ الأمر لا يفيد إلاّ طلب الماهيّة ، فانفهام التناقض إنّما من جهة مناقضة إيجاد الماهيّة المطلقة لنفيها ، فهو من مقتضيات إطلاق الماهيّة في حيّز الأمر والنهي ، ولا يثبت بذلك دلالة النهي على العموم وضعا ، بل غايته أنّه يدلّ عليه إطلاقا ، فلا يكون الدليل مطابقا للمدّعى إن رجع إلى الدلالة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قرّرناه يظهر أنّه لا وقع لما يورد عليه أيضا من النقض بثبوت التناقض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شربت ماء باردا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شربت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المتضمّنة للنفي ليس للعموم ، فما يجاب هو الجواب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به المعهود الخارجي فانفهام التناقض ممنوع ، وإن اريد به الجنس فالتناقض مسلّم ، ولكنّه لا يلزم منه كونه موضوعا للعموم بل يكفي فيه كون النفي الوارد عليه لنفي الجنس المستلزم لنفي جميع أفراده الّتي منها الماء البارد المأخوذ في القضيّة الموجبة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التناقض المتحقّق بينهما إنّما هو لاشتمال أحدهما على النفي والآخر على الإثبات لكن بشرط اتّحاد الوقت أمّا مع اختلافه فلا ، فلم نتحقّق معناه ، إذ لو اريد به أنّ تحقّق التناقض يعتبر فيه كون النفي والإثبات واردين على الماهيّة في وقت واحد مخصوص اعتبر قيدا لها في كلّ من القضيّتين ، فهو ليس بلازم إذ القضيّة المنفيّة تفيد نفي الماهيّة المطلقة وهو يستلزم الدوام ، فلا بدّ من التناقض من دون نظر إلى خصوصيّة وقت دون آخر ، ضرورة منافاة الإيجاب جزئيّا أو كلّيّا لدوام السلب ، ولو اريد به أنّ النفي إذا كان لدوام السلب يصادف الإيجاب القاضي بوقوع الفعل في وقت وقوعه كائنا ما كان فيتّحد به وقتاهما فحصل التناقض ، فهو في غاية المتانة غير أنّه لا يبقى للاستدراك المذكور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مع اختلافه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 به في المنية والزبدة وحكي عن العلاّمة في النهاية وعن المختصر وشرحه للعضدي من أنّ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النهاية والمختصر وشرحه للعضدي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كما في المنية والسلف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يزالوا في جميع الأوقات يستدلّون على الدوام بالنهي من غير نكير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الاستكشاف عن فهمهم الكاشف عن الوضع فهو في حيّز المنع ، لجواز استناد فهمهم إلى مجرّد الإطلاق حسبما قرّرناه وهو ليس من مقتضى الوضع ليثبت به الدلالة الوضعيّة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التبادر أن يكون وضعيّا كما هو المقرّر في محلّه المسلّم عندهم ، لأنّ ذلك إنّما يجدي نفعا في مقابلة دعوى استناد الفهم إلى القرينة ومفروض المقام ليس من هذا الباب ، لرجوعه إلى دعوى استناد الفهم إلى أمر عدميّ ينشأ من ورود الماهيّة مطلقة ، ولا يعقل في مثل ذلك دعوى الأصل على الخلاف كيف وأنّ منشأ الفهم موافق للأصل كما لا يخفى ، فإنّ الأصل إنّما هو عدم التقييد والإطلاق من مقتضياته ، كما لا يعقل تقرير الأصل بالنسبة إلى هذا النحو من الفهم لمكان الشكّ في الحادث ، فإنّ أصل الفهم حاصل بالفرض وهو مردّد بين استناده إلى الوضع أو إلى الإطلاق والأصل متساوي النسبة إلى كلّ منهما ، ولو قرّر الأصل بالقياس إلى ما يلزم الفهم من جهة الإطلاق من ملاحظة الإطلاق والالتفات إلى عدم لحوق القيد كان معارضا بالمثل ، إذ الفهم من جهة الوضع أيضا يستلزم الالتفات إليه ولو إجمالا ، مع أنّ الأصل إنّما يعقل جريانه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والالتفات إلى الإطلاق حيثما ترد اللفظ مطلقا خاليا عن القيد من اللوازم القهريّة التابعة للالتفات إلى نفس اللفظ ، فلا شكّ في المقام حتّى يكون محقّقا لموضوع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البهائي في حاشية زبدته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المطلب دليل آخر غير مشهور ،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الترك في وقت من الأوقات أمر عادي للمكلّف غير محتاج إلى النهي ، فلو لم يكن النهي للدوام لكان صدوره عن الناهي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العبثيّة غير لازمة وإنّما تلزم لو لم يكن النهي مقتضيا للفور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من يقول بعدم الدوام يجوّز التراخي كما نصّ عليه العلاّمة في النهاية ويدلّ عليه كلام الفخري في المحصول فالعبثيّة 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الترك نوعان عادي وامتثالي ، والامتثالي إنّما يترتّب على النهي وبه يحصل الثواب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الفاضل الجواد الإيراد على ما ذكره في دفع فوريّة الانتهاء على القول بعدم الدوام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هنا شيء وهو أنّ القائلين بعدم الدوام منهم من ذهب إلى أنّه للمرّة فقط ، ومنهم من يجعله مشتركا بينها وبين التكرار بحيث يتوقّف العلم بأحدهما على دليل من خارج كما في الأمر ، فمن قال بالأوّل قال بالفوريّة كما هو الظاهر من كلام بعضهم ، حيث صرّح بأنّ النهي لا يفيد إلاّ الانتهاء في الوقت الّذي يلي وقت النطق بالنهي وحينئذ فلا عبثيّة على مذهبهم ، وأمّا من يجعله مشتركا بينهما فإنّه يتوقّف في الانتهاء إلى أن يظهر </w:t>
      </w:r>
    </w:p>
    <w:p>
      <w:pPr>
        <w:pStyle w:val="BookText"/>
        <w:rPr/>
      </w:pPr>
      <w:r>
        <w:rPr>
          <w:rFonts w:ascii="Amiri" w:hAnsi="Amiri" w:eastAsia="Amiri" w:cs="Amiri"/>
          <w:color w:val="111111"/>
          <w:sz w:val="28"/>
          <w:sz w:val="28"/>
          <w:szCs w:val="28"/>
          <w:rtl w:val="true"/>
          <w:lang w:bidi="ar-SA"/>
        </w:rPr>
        <w:t xml:space="preserve">دليل على أحدهما ، وحينئذ فلا يلزم من كون الترك في بعض الأوقات عاديّا العبثيّة على تقدير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العلاّمة في النهاية من 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التكرار وقد دلّ عليه أيضا فيجب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امتناع الإنسان عن الفعل دائما من غير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خفاء في عدم دلالة الصيغة على الانتهاء في وقت دون وقت فإمّا أن يحمل على الكلّ ، أو لا يحمل على شيء وهو محال ، أو يحمل على البعض دون الآخر ويلزم منه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نهوضه على إثبات الدلالة الوضعيّة إن كانت هي المقصودة بالاستدلال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احتمالا رابعا وهو حمله على وقت مّا لا على التعيين ، ليكون مفاده التخيير في الانتهاء بين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الانتهاء بهذا المعنى إنّما يتحقّق بدون النهي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والعصيان لا يترتّبان إلاّ على النهي ، فربّما يكون غرض الناهي إيصال المنهيّ إلى الثواب أو إلزامه على كونه معه في مقام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قرّرناه يندفع ما قرّره بعض الأعلام </w:t>
      </w:r>
      <w:r>
        <w:rPr>
          <w:rStyle w:val="FootnoteAnchor"/>
          <w:rtl w:val="true"/>
        </w:rPr>
        <w:footnoteReference w:id="305"/>
      </w:r>
      <w:r>
        <w:rPr>
          <w:rFonts w:ascii="IRNazanin" w:hAnsi="IRNazanin" w:eastAsia="IRNazanin"/>
          <w:color w:val="111111"/>
          <w:sz w:val="28"/>
          <w:sz w:val="28"/>
          <w:szCs w:val="28"/>
          <w:rtl w:val="true"/>
          <w:lang w:bidi="fa-IR"/>
        </w:rPr>
        <w:t xml:space="preserve">من الاحتجاج انتصارا للقائل بالدوام 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الترك وإرادة ترك الطبيعة منه في وقت غير معيّن إغراء بالجهل ، فوقوعه في كلام الحكيم يقتضي حمله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محذور الإغراء بالجهل إنّما يلزم لو فرض الوقت الغير المعيّن عند المنهيّ معيّنا عند الناهي لا مطلقا ، واعتبار التعيين عند الناهي غير لازم على القول بعدم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العلاّمة أيضا في النهاية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النهي لو لم يكن للدوام لما ثبت تحريم الزنا والربا وغير ذلك من المنهيّات دائما ، والتالي باطل بالإجماع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لا يتوجّه إلى القول بالاشتراك لفظا ولا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بالمرّة لا يدّعي استحالة ورود النهي للدوام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أنّه يجعله حينئذ مستفادا منه بمعونة الخارج ، فلعلّ الدوام فيما ذكر من المنهيّات إنّما ثبت عنده من جهة الخارج من إجماع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العلاّمة أيضا في النهاية من أنّ ها هنا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 منشأ للمفسدة ولذا صحّ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ببقاء ما كان على ما كان إلى أن يظهر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يأتي من كون الاستصحاب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واضح ، لعدم انطباقه على المدّعى سواء رجع إلى دعوى الدلالة الوضعيّة أو مطلق الدلالة ، فإنّ المتنازع فيه إحراز الدلالة من اللفظ لتجدي في ثبوت حكم واقعي ، والاستصحاب طريق عملي أخذه الشارع مرجعا للمكلّف في مواضع الشكّ المتعقّب لليقين من غير مدخل له في مدلول الخطاب ولا كشفه عن الدلالة ولا المراد ، مع أنّه كما لا يجدي في ثبوت المدّعى فكذلك لا يجدي في دفع إلزام الخصم ، لأنّه مدّع لدلالة الخطاب على المرّة ، والأصل العملي لا يصلح معارضا للأصل اللفظي جزما ، بل لا مجرى له مع وجود الأصل اللفظي ، فالعمدة في المقام نفي ذلك الأصل لا إثبات ما لا يصلح معارضا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العلاّمة أيضا في النهاية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انتهاؤه دائما فتعيّن العمل به ، إذ مع تركه لا يأمن عن ارتكاب المحظور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توجّه المنع إلى تعيّن العمل بالاحتياط لعدم وجوبه إلاّ في موضع القطع بالتكليف واشتباه المكلّف به ، ووجود القدر المتيقّن في البين بعدم دوران الأمر بين المحذورين والمقام ليس منه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المصنّف وحكي عن نهاية العلاّمة وشرح المبادئ وشرح المنهاج من أنّ النهي يقتضي منع المكلّف من ادخال ماهيّة الفعل وحقيقته في الوجود ، وهو إنّما يتحقّق بالامتناع من ادخال كلّ فرد من أفرادها فيه ، إذ مع ادخال فرد منها يصدق ادخال تلك الماهيّة في الوجود لصدقها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البهائي في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عنى دائما فمصادرة وإلاّ لم ينفعه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ما ذكره في المنية من أنّ المنع من ادخال الماهيّة في الوجود قدر مشترك بين المنع من ادخال الماهيّة في الوجود دائما وبين المنع من ادخالها فيه لا دائما ، ولا دلالة لما به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المنع من ادخال الماهيّة في الوجود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به الامتياز وهو </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عامّ والعامّ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يتّجه ذلك إذا كان المقصود بالاستدلال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للماهيّة المنهيّ عنها ، نظرا إلى أنّ النهي بمجرّده كما لا يدلّ على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يدلّ على قيد الدوام ولكنّه ليس بلازم لجواز رجوعه إلى التمسّك بما فيها من الإطلاق وهو ليس قيدا كما عرفت ليقابله قيد اللادوام ويوجب عدم صلاحية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إليه عدم كون تلك الدلالة لفظيّة مستندة إلى الوضع إن كان ذلك هو المقصود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أورد عليه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ذلك لا يفيد ذلك ولو كان مدخول الطلب التحريمي الماهيّة بشرط الوحدة </w:t>
      </w:r>
      <w:r>
        <w:rPr>
          <w:rStyle w:val="FootnoteAnchor"/>
          <w:rtl w:val="true"/>
        </w:rPr>
        <w:footnoteReference w:id="307"/>
      </w:r>
      <w:r>
        <w:rPr>
          <w:rFonts w:ascii="Amiri" w:hAnsi="Amiri" w:eastAsia="Amiri" w:cs="Amiri"/>
          <w:color w:val="111111"/>
          <w:sz w:val="28"/>
          <w:sz w:val="28"/>
          <w:szCs w:val="28"/>
          <w:rtl w:val="true"/>
          <w:lang w:bidi="ar-SA"/>
        </w:rPr>
        <w:t xml:space="preserve">أو بشرط العموم المجموعي أيضا </w:t>
      </w:r>
      <w:r>
        <w:rPr>
          <w:rStyle w:val="FootnoteAnchor"/>
          <w:rtl w:val="true"/>
        </w:rPr>
        <w:footnoteReference w:id="308"/>
      </w:r>
      <w:r>
        <w:rPr>
          <w:rFonts w:ascii="Amiri" w:hAnsi="Amiri" w:eastAsia="Amiri" w:cs="Amiri"/>
          <w:color w:val="111111"/>
          <w:sz w:val="28"/>
          <w:sz w:val="28"/>
          <w:szCs w:val="28"/>
          <w:rtl w:val="true"/>
          <w:lang w:bidi="ar-SA"/>
        </w:rPr>
        <w:t xml:space="preserve">مع كونهما مفيدين للعموم في الجملة فضلا عمّا لو كان المدخول هو الطبيعة المطلقة كما هو القدر المسلّم في مبدأ الاشتقاق ، إذ كما أنّ المطلوب يحتمل الإطلاق والتقييد كذلك الطلب يحتملهما ، فكما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منك عدم الزنا الحاصل ما دام العمر ، أو عدم الزنا في شهر أو سنة ، كذلك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دائما ، أو في شهر ، أو سنة ترك الزنا ، ولا دلالة في اللفظ على أحد التقييدين ، فطلب ترك الطبيعة إنّما يقتضي ترك جميع أفراد الطبيعة في الجملة لا دائما ، وأين المطلقة من الدائمة فلا يمكن اثبات الدوام والتكرار للنهي لا من جهة المادّة ولا من جهة طلب الترك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دلالة اللفظ على أحد التقييدين مسلّم ، ولكن لا يلزم منه كون مفاده طلب ترك جميع أفراد الطبيعة في الجملة ، إذ لو اريد به أنّ القضيّة في النهي مهملة والمهملة في قوّة الجزئيّة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يناسب مذاق أهل الميزان من حيث إنّهم يقتصرون في مداليل الألفاظ على ما هو القدر المتيقّن ولا يلتفتون إلى ما عدا ذلك ممّا يساعد عليه الظهور ولو بضميمة الخارج ، فلا ربط له بطريقة أهل هذا الفنّ لكفاية مجرّد الظهور عندهم في صحّة الاستنتاج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اريد به أنّه لا يقضي بأزيد من الجزئيّة ولو بعنوان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لو اريد به ما يستند إلى نفس اللفظ ووضعه فانتفاؤه مسلّم ، لكنّه لا ملازمة بينه وبين انتفاء مطلق الظهور ، ولا يلزم منه كون مفاد القضيّة هو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مطلق الظهور ولو استند منه إلى خارج من اللفظ فمنعه واضح ، لوضوح الفرق بين طلب ترك مطلق الطبيعة وطلب ترك الطبيعة المطلقة ، وموضوع البحث هو الثاني ، وما ذكر من طلب تركها في الجملة من مفاد الأوّل ولا كلام فيه ، والعقل بعد ملاحظة إطلاق الطبيعة المأخوذة في القضيّة من غير لحوق قيد زماني بها يقضي بعدم تأتّي امتثال النهي عنها إلاّ بتركها في ضمن 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ترك جميع الأفراد ممّا يتأتّى في آن واحد ولا يقتضي ذلك دوام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الطبيعة يفرض لها الأفراد من جهات عديدة واعتبارات شتّى ، فتارة من جهة أحوال المكلّف ، واخرى من جهة الامور الخارجة والاعتبارات اللاحقة ، وثالثة من جهة الأمكنة ، ورابعة من جهة الأزمنة وهكذا ، فإذا فرض ورودها في الخطاب مطلقة من جميع تلك الجهات استلزم طلب تركها ترك الأفراد الحاصلة لها بأجمعها في كلّ من تلك الجهات ، واذا فرض لحوق قيد بها في بعض تلك الجهات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تزن حال الطهارة ، أو بهذه المرأة ، أو عند زوال الشمس ، أو حال مجيء زيد ، أو في المسجد ، أو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 إطلاقها في خصوص محلّ القيد وبقي الإطلاق بالقياس إلى الجهات الاخر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ومفروض المقام إطلاقها بالنسبة إلى الأزمنة فيجب الأخذ به المقتضي للعموم والدوام ، واعتبار العموم فيها بالقياس إلى الجهات الاخر لا ينفي العموم بالقياس الى تلك الجهة ، كيف وأنّ العموم المذكور الّذي يسلّمه المورد لا داعي إلى اعتباره إلاّ الإطلاق القائم بالطبيعة بالنسبة إلى الجهة المشخّصة لها الّتي يضاف إليها ذلك العموم وهو بعينه موجود في المتنازع فيه والفرق تحكّم ، فيجب إمّا أن لا يقال بالعموم أصلا أو لا يفرق فيه بين شيء من الجهات المذكورة الّتي منها محلّ البحث</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فبالتأمّل في جميع ما قرّرناه من البداية إلى تلك النهاية يتبيّن أنّ الحقّ عندنا وفاقا للأكثرين اقتضاء النهي المجرّد لدوام الترك بدلالة عقليّة التزاميّة من باب الإشارة المستندة إلى أمر عدميّ يعبّر عنه بالإطلاق ، والدليل عليه ما قرّرناه في تضاعيف الكلمات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زيادة بيان في الاستدلال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المقام أنّ الطبيعة مأخوذة في حيّز النهي مطلقة غير مقيّدة بقيد زماني ولا مكاني ولا غيره ممّا يرجع إلى المكلّف وغيره من الأحوال والأوصاف ، فتكون كالطبيعة المأخوذة في حيّز الأمر إذا فرضت مطلقة كذلك ، فكما أنّ إيجادها عند إرادة امتثال الأمر في أيّ زمان يكون ممّا يصدق عليه عرفا أنّه إيجاد للطبيعة المأمور بها ، ويوجب ذلك حصول امتثال الأمر في نظر العقل والعرف ويسقط به الأمر ، فكذلك إيجادها في أيّ زمان يكون حيثما وقعت في حيّز النهي ممّا يصدق عليه عرفا أنّه إيجاد للطبيعة المطلقة ، فيوجب ذلك فوات صدق ترك الطبيعة المطلقة ، ضرورة استحالة صدق النقيضين ، وهو قاض بعدم صدق امتثال النهي في نظر العرف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توقّف صدق الامتثال على تركها في جميع الأزمان ، ضرورة استحالة ارتفاع النقيضين كاجتماعهما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تركها في الجملة كاف في تحقّق الامتثال ولا يقدح فيه إيجادها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حصل تركه في الزمان المفروض ليس إلاّ الطبيعة المقيّدة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تعلّق النهي بها بخصوصها ، وإنّما تعلّق النهي بها مطلقة غير مضافة إلى زمان دون آخر ، والمفروض عدم حصول تركها كذلك ، إذ يصدق على ما وجد في الزمان المتأخّر أنّه من تلك الطبيعة فلا امتثال ، وهذا 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النهي يفيد الدوام والتكرار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بمعنى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قيدا مع الطبيعة حتّى يقال بأنّ ذلك منفيّ بحكم العرف والأصل ، بل بمعنى أنّ ترك الطبيعة المطلقة ممّا لا يصدق بحكم العقل والعرف إلاّ مع دوام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أنّا نجد في العرف أنّ الإنسان إذا توجّه إليه نهي عن فعل ينظر أوّلا في أنّه هل يلحقه قيد من المتكلّم أو من العقل أو من العادة قاض بمطلوبيّة تركه في الجملة على حسبما يقتضيه ذلك القيد كمّا أو كيفا ليتخلّص عن دوام الترك الّذي هو بنفسه أمر صعب على النفوس أو لا يلحقه ذلك القيد أصلا ، وذلك آية أنّ الدوام من مقتضيات حاقّ النهي وإنّما يتبعه حيثما وجد مجرّدا عن القيود الخارجة ، وأنّ ما عداه من إرادة الترك في الجملة هو الّذي يحتاج إلى لحوق أمر زائد بالخطاب خارج عن حقيقة الفعل المنهيّ عنه ، وأنّ الدوام يكفي في ثبوته مجرّد تجرّده عن ذلك الأمر الزائد</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أنّا نجد من أنفسنا عند مراجعة الوجدان أنّه لو أردنا إنشاء نهي عن فعل قد يكون ذلك الفعل مبغوضا في نظرنا في زمان دون آخر فنقيّده بذلك الزمان لا محالة ثمّ </w:t>
      </w:r>
    </w:p>
    <w:p>
      <w:pPr>
        <w:pStyle w:val="BookText"/>
        <w:rPr/>
      </w:pPr>
      <w:r>
        <w:rPr>
          <w:rFonts w:ascii="Amiri" w:hAnsi="Amiri" w:eastAsia="Amiri" w:cs="Amiri"/>
          <w:color w:val="111111"/>
          <w:sz w:val="28"/>
          <w:sz w:val="28"/>
          <w:szCs w:val="28"/>
          <w:rtl w:val="true"/>
          <w:lang w:bidi="ar-SA"/>
        </w:rPr>
        <w:t xml:space="preserve">احتجّوا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للدوام ؛ لما انفكّ عنه ، وقد انفكّ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الحائض نهيت عن الصلاة والصوم ، ولا 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 ورد للتكرار ، كقوله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تَقْرَبُوا الزِّنى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وبخلافه ، كقول الطبيب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والاشتراك والمجاز خلاف الأصل ، فيكون حقيقة في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يصحّ تقييده بالدوام ونقيضه ، من غير تكرار ولا نقض ؛ فيكون للمشترك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كلامنا في النهي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مختصّ بوقت الحيض ، لأنّه مقيّد به ، فلا يتناول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عامّ لجميع أوقات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أنّ عدم الدوام في مثل قول الطبيب ، إنّما هو للقرينة ، كالمرض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 لكان المتبادر هو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أنّك قد عرفت في نظيره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فرّوا منه بجعل الوضع للقدر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المجاز والاشتراك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عليهم ، من حيث انّ الاستعمال في خصوص المعنيين يصير مجازا فلا يتمّ لهم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التجوّز جائز ، والتاكيد واقع في الكلام مستعمل ، فحيث يقيّد بخلاف الدوام يكون ذلك قرينة المجاز ، وحيث يؤتى بما يوافقه يكون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نورد عليه النهي كذلك ، وقد يكون مبغوضا عندنا من رأسه بحيث لا نحبّ وجوده في الخارج أصلا فنطلقه ونورد عليه النهي كذلك ويتمّ به المخاطبة ويحصل كمال المقصود ، فلولا الإطلاق ممّا يلازم المبغوضيّة المطلقة ومطلوبيّة الدوام لكنّا في الاكتفاء به قصّرنا في البيان وابراز كمال المقصود واستحقنا بذلك ذمّ العقلاء واستهجان العرف ، وهو باطل بضرورة من العرف والوجدان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المنكرون لدلالة النهي على التكرار بوجوه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بعض الأعلام </w:t>
      </w:r>
      <w:r>
        <w:rPr>
          <w:rStyle w:val="FootnoteAnchor"/>
          <w:rtl w:val="true"/>
        </w:rPr>
        <w:footnoteReference w:id="310"/>
      </w:r>
      <w:r>
        <w:rPr>
          <w:rFonts w:ascii="Amiri" w:hAnsi="Amiri" w:eastAsia="Amiri" w:cs="Amiri"/>
          <w:color w:val="111111"/>
          <w:sz w:val="28"/>
          <w:sz w:val="28"/>
          <w:szCs w:val="28"/>
          <w:rtl w:val="true"/>
          <w:lang w:bidi="ar-SA"/>
        </w:rPr>
        <w:t xml:space="preserve">من أنّ الأوامر والنواهي وغيرها مأخوذة من المصادر </w:t>
      </w:r>
    </w:p>
    <w:p>
      <w:pPr>
        <w:pStyle w:val="BookText"/>
        <w:rPr/>
      </w:pPr>
      <w:r>
        <w:rPr>
          <w:rFonts w:ascii="Amiri" w:hAnsi="Amiri" w:eastAsia="Amiri" w:cs="Amiri"/>
          <w:color w:val="111111"/>
          <w:sz w:val="28"/>
          <w:sz w:val="28"/>
          <w:szCs w:val="28"/>
          <w:rtl w:val="true"/>
          <w:lang w:bidi="ar-SA"/>
        </w:rPr>
        <w:t xml:space="preserve">الخالية عن اللام والتنوين وهي حقيقة في الماهيّة لا بشرط شيء </w:t>
      </w:r>
      <w:r>
        <w:rPr>
          <w:rStyle w:val="FootnoteAnchor"/>
          <w:rtl w:val="true"/>
        </w:rPr>
        <w:footnoteReference w:id="311"/>
      </w:r>
      <w:r>
        <w:rPr>
          <w:rFonts w:ascii="Amiri" w:hAnsi="Amiri" w:eastAsia="Amiri" w:cs="Amiri"/>
          <w:color w:val="111111"/>
          <w:sz w:val="28"/>
          <w:sz w:val="28"/>
          <w:szCs w:val="28"/>
          <w:rtl w:val="true"/>
          <w:lang w:bidi="ar-SA"/>
        </w:rPr>
        <w:t xml:space="preserve">ولا يزيد الهيئة على المادّة إلاّ الطلب الحتميّ التحريمي أو الإيجابي ، والأصل عدم شيء آخر فمن يدّعيه فعليه بالبيان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مرّ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التحقيق أدلّ على خلاف ما ادّعاه ، فإنّ الماهيّة في إيجادها قد تلاحظ بشرط الدوام ، وقد تلاحظ بشرط الدفعة كما لو اعتبرت مقيّدة بوقت خاصّ ، وقد تلاحظ لا بشرط شيء منهما ، وفي تركها أيضا قد تلاحظ بشرط الدوام وقد تلاحظ بشرط الدفعة وقد تلاحظ لا بشرط شيء منهما ، وما ذكر إنّما يصلح حجّة على من يدّعي وضع النهي لطلب ترك الماهيّة مقيّدا بالدوام على وجه رجع القيد إلى الترك لا إلى الماهيّة ، والمنع عن ذلك مسلّم ولكن لا يلزم من مجرّد ذلك عدم افادته الدوام ، إلاّ إذا ثبت وضعه لطلب ترك الماهيّة مقيّدة بالدوام </w:t>
      </w:r>
      <w:r>
        <w:rPr>
          <w:rStyle w:val="FootnoteAnchor"/>
          <w:rtl w:val="true"/>
        </w:rPr>
        <w:footnoteReference w:id="313"/>
      </w:r>
      <w:r>
        <w:rPr>
          <w:rFonts w:ascii="Amiri" w:hAnsi="Amiri" w:eastAsia="Amiri" w:cs="Amiri"/>
          <w:color w:val="111111"/>
          <w:sz w:val="28"/>
          <w:sz w:val="28"/>
          <w:szCs w:val="28"/>
          <w:rtl w:val="true"/>
          <w:lang w:bidi="ar-SA"/>
        </w:rPr>
        <w:t xml:space="preserve">أو الدفعة أو لطلبه مقيّدا بالدفعة ، وكل ذلك منفيّ بما قرّره المستدلّ ، ووضعه لطلب ترك الماهيّة المطلقة لا بشرط الإطلاق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الدوام بالوجه الّذي قرّرناه بلا شبهة ، غايته عدم كون الدلالة وضعيّة وهي ليست بلازمة بعد اتّحاد المفاد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بعض الأعلام أيضا واعتمد وحكى في المفاتيح عن التهذيب والمعارج من أنّ النهي ورد تارة للتكرار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الزِّنى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وقد ادّعى الإجماع على استعماله فيه في النهاية والمنية ، واخرى لغيره كقول الطبيب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حقيقة في القدر المشترك دفعا للاشتراك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نمنع استعماله في غير التكرار ولا عن حمله عليه حيثما ثبت قرينة عليه من العرف أو غيره ، ونهي الطبيب مقرون بقرينة عرفيّة على إرادة الترك حال المرض ، ولا يلزم منه كون النهي المجرّد غير مفيد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إنّما يتّجه لو رجع القول بالتكرار إلى دعوى التجوّز في الدفعة حيثما ورد لها ، وهو في حيّز المنع بعد ملاحظة رجوع الدفعة إلى اعتبار التقييد في الماهيّة الغير الملازم للتجوّز</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مرجع الاستعمال فيهما بملاحظة ما قرّرناه إلى استعماله في الكلّي والفرد ومن </w:t>
      </w:r>
    </w:p>
    <w:p>
      <w:pPr>
        <w:pStyle w:val="BookText"/>
        <w:rPr/>
      </w:pPr>
      <w:r>
        <w:rPr>
          <w:rFonts w:ascii="Amiri" w:hAnsi="Amiri" w:eastAsia="Amiri" w:cs="Amiri"/>
          <w:color w:val="111111"/>
          <w:sz w:val="28"/>
          <w:sz w:val="28"/>
          <w:szCs w:val="28"/>
          <w:rtl w:val="true"/>
          <w:lang w:bidi="ar-SA"/>
        </w:rPr>
        <w:t>المقرّر في محلّه أولويّة الوضع للكلّي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المعارج وتمسّك به في التهذيب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النهي يصحّ تقييده بالدوام ونقيضه من غير تكرار ونقض ، فيكون للقدر المشترك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الدوام حسبما قرّرناه إنّما يستفاد بملاحظة ورود النهي على الماهيّة مجرّدة ، والتقييد بنقيضه يوجب فوات وصف التجرّد ومعه لا يحصل الدلالة عليه حتّى يلزم النقض ، ومن هنا يعلم الوجه في عدم لزوم التكرار عند التقييد بالدوام ، فإنّ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الصورة ممّا يغني عن استفادته بملاحظة مقدّمة خارجيّة مبنيّة على تجرّد الماهيّة فلم يحصل من اللفظ دلالة عليه أوّلا ليكون استفادته من القيد ثانيا 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المصنّف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التجوّز جائز ، والتأكيد واقع في الكلام مستعمل ، فحيث يقيّد بخلاف الدوام يكون ذلك قرينة المجاز ، وحيث يؤتى بما يوافقه يكون تأكيدا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 المستدلّ لا ينكر جواز التجوّز ووقوع التأكيد في الكلام حتّى يقال في ردّه بجواز الأوّل ووقوع الثاني ، بل إنّما ينفي انفهام التأكيد والنقض عند التقييد بالدوام ونقيضه الّذي هو مناسب لمذهبه من الوضع للقدر المشترك ، فدفع كلامه بما ذكر من الجواز والوقوع ثمّ إثبات القرينة على لزومهما في المقام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تبيّن فساد ما ذكره في الزبدة عند دفع الحجّة المذكورة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التصريح بما علم ضمنا شائع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المصنّف وغيره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للدوام لما انفكّ عنه وقد انفكّ عنه فإنّ الحائض نهيت عن الصلاة والصوم ولا دوام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التخلّف عن الدلالات اللفظيّة جائز ولا سيّما إذا كانت الدلالة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مقتضيات الإطلاق والتجرّد عن القيود الخارجة كما في المقام ، وحالة الحيض قرينة مقام تكشف عن عدم ورود مدلول الصيغة على الماهيّة المطلقة ، ولا محذور فيه وإلاّ انسدّ باب التقييد في المطلقات ، مع أنّه على فرض كون الدلالة على الدوام وضعيّة يتّجه المنع إلى الملازمة أيضا ، فإنّ التخلّف عن مقتضى الوضع بعد قيام القرينة الصارفة ممّا لا ضير فيه وإلاّ انسدّ باب المجازات كما لا يخفى</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 المفاتيح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النهي لو كان موضوعا للدوام للزم صحّة السلب لو اريد منه أو من الصيغ الموضوعة له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الدوام ، والتالي باطل والمقدّم </w:t>
      </w:r>
    </w:p>
    <w:p>
      <w:pPr>
        <w:pStyle w:val="BookText"/>
        <w:rPr/>
      </w:pPr>
      <w:r>
        <w:rPr>
          <w:rFonts w:ascii="Amiri" w:hAnsi="Amiri" w:eastAsia="Amiri" w:cs="Amiri"/>
          <w:color w:val="111111"/>
          <w:sz w:val="28"/>
          <w:sz w:val="28"/>
          <w:szCs w:val="28"/>
          <w:rtl w:val="true"/>
          <w:lang w:bidi="ar-SA"/>
        </w:rPr>
        <w:t xml:space="preserve">مثله ، والملازمة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نقول بوضعه له وعلى القول به نمنع بطلان التالي ، بل هو لازم للقول بالمجازيّة في غير الدوام ، مع توجّه المنع إلى الملازمة أيضا حيث لا يعقل فرض السلب في الأفعال عند تشخيص أوضاعها على ما هو المقرّر في محلّه ، خصوصا لو كان الكلام في وضع الصيغة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فيه أيضا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كان موضوعا للدوام لكان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زيدا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 والتالي باطل والمقدّم مثله ، والملازمة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التالي فلانتفاء العلاقة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نقول بالوضع وعليه نلتزم المجازيّة في المثال المذكور ، ودعوى بطلانها لانتفاء العلاقة ،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العلاقة في المجازات ما يكشف عنها الصحّة العرفيّة ولا خلاف في صحّة الاستعمال في ذلك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كونها عند أهل القول بالوضع للدوام مستندة إلى العلاقة وإن لم تكن معلومة ، مع المنع عن انتفائها أيضا على فرض إنحصارها في الأنواع المعهودة لجواز اعتبارها كالعلاقة بين الكلّي والفرد ، نظرا إلى أنّ ترك الضرب في الغد فرد من أفراد ترك الضرب دائما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فيه أيضا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موضوعا ودالاّ على طلب الترك في جميع الجزئيّات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في شيء من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في هذه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المثال المذكور يكون على التقدير المفروض من قبيل تخصيص العامّ إلى أقلّ من النصف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فواضح</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نقول بالوضع له ، وحينئذ فغاية ما يلزم في الفرض المذكور إنّما تقييد المطلق بأقلّ أفراده وهو جائز ، مع توجّه المنع إلى الملازمة حتّى على القول بالوضع لما هو المقرّر في محلّه المتّفق عليه من أنّ المطلق والمقيّد إذا كانا منفيّين يجب العمل بهما من دون تصرّف في أحدهما ، فلا داعي في المثال المفروض إلى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على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في هذه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ليلزم التخصيص إلى الأقلّ أو التقييد به</w:t>
      </w:r>
      <w:r>
        <w:rPr>
          <w:rFonts w:eastAsia="Amiri" w:cs="Amiri" w:ascii="Amiri" w:hAnsi="Amiri"/>
          <w:color w:val="111111"/>
          <w:sz w:val="28"/>
          <w:szCs w:val="28"/>
          <w:rtl w:val="true"/>
          <w:lang w:bidi="ar-SA"/>
        </w:rPr>
        <w:t xml:space="preserve">. </w:t>
      </w:r>
      <w:bookmarkStart w:id="260" w:name="pg15527_176307"/>
    </w:p>
    <w:p>
      <w:pPr>
        <w:pStyle w:val="Heading2"/>
        <w:numPr>
          <w:ilvl w:val="1"/>
          <w:numId w:val="1"/>
        </w:numPr>
        <w:rPr/>
      </w:pPr>
      <w:bookmarkStart w:id="261" w:name="__RefHeading___Toc8594399_2142443653"/>
      <w:bookmarkStart w:id="262" w:name="_Toc88"/>
      <w:bookmarkEnd w:id="260"/>
      <w:bookmarkEnd w:id="261"/>
      <w:r>
        <w:rPr>
          <w:rtl w:val="true"/>
        </w:rPr>
        <w:t>فائدة في أنّ الدوام مستلزم للفور</w:t>
      </w:r>
      <w:bookmarkEnd w:id="262"/>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أثبتنا كون النهي للدوام والتكرار ، وجب القول بأنّه للفور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الدوام يستلزمه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فيه أيضا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حرف وفعل ولا شكّ أنّ شيئا منهما منفردا ليس ممّا يفيد العموم وضعا ، فالأصل ذلك بعد التركيب ، والأصل عدم إفادة التركيب الزيادة على ما هو من مقتضياته ولوازمه عقلا ومن الظاهر أنّ الدوام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 فإنّ الدوام على ما قرّرناه من مقتضيات التركيب ولوازمه عقلا وإنكاره مكابرة واضحة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التكليف إيجابيّا كان أو سلبيّا يختصّ بوقت إمكان الفعل وما عداه خارج عن مورد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كان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فالفوريّة الملازمة للدوام يراد بها ترك الفعل عن أوّل أزمنة إمكانه ، وذلك يختلف باختلاف الأفعال عند تقضّي زمان النطق في الافتقار إلى المقدّمات وعدمه ، فما أمكن وقوعه في ثاني زمان النطق باجتماع مقدّمات وقوعه يجب الانتهاء عنه في ذلك الآن إلى آخر ما يقتضيه الدوام ، وما توقّف إمكان وقوعه على مضيّ مدّة يجتمع فيها شرائط الوقوع يجب الانتهاء عنه عند تقضّي تلك المدّة من غير فرق بين طولها أو قصرها ، وما حصل من الانتهاء في أثنائها عن حال النطق فهو انتهاء قهريّ لا يترتّب عليه حكم من المدح والثواب ولا يعدّ من امتثال النهي في شيء لخروجه عن مورده ، ولا فرق في كون الفور من لوازم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الدوام من مقتضيات النهي التزاما عقليّا كما رجّحناه أو من مقتضياته وضعا كما هو ظاهر الجماعة ، والوجه في لزومه له أنّه لو أتى بالفعل المنهيّ عنه عند أوّل أزمنة إمكانه كان مناقضا لدوام تركه ، كما أنّ الإتيان به في سائر أزمنة إمكانه مناقض له ، فيكون عصيانا ومخالفة للنهي</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الأفاضل من أورد على إطلاق العبارة الحاكمة بلزوم الفور للدوام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ذلك لا يتمّ لو قلنا بدلالة صيغة النهي على جواز التراخي أو وجوبه على ما قيل به في الأمر في قول شاذّ ، إذ لا منافاة بينه وبين دلالتها على الدوام ، فإنّها إنّما تفيد الدوام على حسب الطلب الحاصل في المقام ، فإذا كان الطلب على سبيل التراخي جوازا أو وجوبا كان الدوام الملحوظ فيه أيضا كذلك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نفى كونه للتكرار ، نفى الفور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جيّد لو ثبت القول بالتراخي على أحد الوجهين هنا ، ولكنّه لم نقف على قائل به ولا حكاه أحد ، وكان إطلاق المصنّف وغيره في الحكم بلزوم الفور للدوام مبنيّ على انتفاء القول به فيكون الإيراد المذكور في غير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نرى أنّ قوله للمتشاغل بضرب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التكرار مع إفادته الفور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نفي الفوريّة على القول بعدم التكرار نفي لزومها لا نفي إمكانها ، ولكن يشكل ذلك أيضا بعدم ثبوت تلك الدعوى على سبيل الكلّيّة كما يقتضيه ظاهر العبارة ، بل الّذي يظهر منهم وقوع الخلاف في ذلك عند أهل القول بعدم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العلاّمة في التهذيب مع قوله بعدم التكرار صرّح بعدم دلالته على الفور ، ومثله ما في شرح المنهاج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لم يكن مفيدا للتكرار لم يكن مفيدا للفور كما عرفت في الأمر ، لجواز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في الحال أو بعد غد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حكي عن الشيخ والسيّد في العدّة والذريعة من التصريح بالفور مع ذهابهما إلى عدم الدلالة على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قلنا إنّه يقتضي الفور دون التراخي لما دلّلنا عليه من أنّ الأمر يقتضي الفور والأدلّة سواء ، وأيضا فلو لم يقتض ذلك في الثاني لوجب أن يقترن به البيان فمتى لم يقترن به البيان دلّ على أنّه قبيح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نفي إمكان التراخي في النهي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بالفور ممكن فيه كما بيّنّاه في الأمر ، غير أنّ التخيير في الأوقات المستقبلة غير ممكن فيه كما أمكن في الأمر ، لأنّ الأمر إنّما يتناول على سبيل التخيير كلّ فعل مستقبل على البدل ، للتساوي في الصفة الزائدة على الحسن ، والنهي يقتضي القبح فلو تساوت الأفعال في القبح لوجب العدول عن الجميع لا على جهة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دعوى الملازمة بين القول بعدم التكرار ونفي لزوم الفور ممّا لا وجه له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 المقام امور ينبغي التنبيه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التكرار على القول به مطلوب واحد حصل عن اعتبار التروك بعضها مقيّدا ببعض بحيث لو أخلّ ببعضها لم يكن ممتثلا أصلا وترتّب عليه العقاب كما كان يترتّب على الإخلال بالجميع ، أو مطلوبات متعدّدة على حسب تعدّد الأمكنة والأوقات بحيث لو حصل الإخلال ببعضها أحيانا لم يكن قادحا في الامتثال ببعض آخر سابق عليه أو لاحق به؟وجهان ، من أنّ الناهي لاحظ التروك بأجمعها ونزّل المجموع منها منزلة الواحد فطلبه ، ومن أنّه لا حظ كلّ ترك على حدة واعتبره منفردا مع قطع النظر عن صاحبه فطلب الجميع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ما ذكر من الوجهين أن لا يكون في اللفظ دلالة على أحد المعنيين ما لم ينضمّ إليه خارج ، هذا على القول بدخول التكرار في مدلول النهي باعتبار الوضع ، وأمّا على المختار فالمتّجه هو الوجه الثاني ، لأنّ المطلوب حينئذ إنّما هو ترك الماهيّة المطلقة لا بشرط شيء من الامور الوجوديّة والعدميّة ، وهو كلّي أفراده التروك المتميّزة بخصوصيّات الأمكنة والأوقات ، كما أنّ الماهيّة كلّي أفراده الإيقاعات المتميّزة بخصوصيّاتهما ، وكما أنّ كلّ إيقاع ما يصدق عليه إيجاد الماهية وإدخالها في الوجود فيترتّب عليه العقاب بهذا الاعتبار ، فكذلك كلّ امتناع فإنّه يصدق عليه الترك المطلق بالامتناع عمّا يتحقّق في ضمنه الماهيّة المطلقة المطلوب تركها ، فيترتّب عليه الثواب وإن تعقبه نقيض الترك في الأزمنة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يرشد إلى ذلك صدق الامتثال عرفا وفي نظر العقلاء بما يتحقّق من الترك في المحرمات كائنا ما كان من دون أن يكون مراعى على وصول آخر أزمنة العمر مع انتهاء الترك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في النهي بين حمله على التحريم مع عدم الدوام أو على الكراهة مع الدوام فالمتعيّن على المختار هو الأوّل ، لأولويّة التقييد بالقياس إلى المجاز ، وأمّا على غيره وهو الوضع للتكرار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الوقف لدوران الأمر حينئذ بين مجازين لا ترجيح بينهما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الكراهة في النهي أشيع من غير الدوام فيكون الثاني أولى بالترجيح</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بعدم إرادة الدوام من نهي مخصوص ودار الأمر في حمله بين ما هو أقرب إلى الدوام وغيره فالمرجع فيه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الاصول العمليّة من براءة أو اشتغال ، والأوّل أقرب لرجوع الشبهة إلى الشكّ في التكليف كما لا يخفى ، إلاّ على احتمال ارتباط التروك بعضها ببعض في تعلّق الطلب بها ، وأمّا على القول بالوضع للدوام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حمله على الأقرب تعليلا بما تقرّر عندهم من وجوب </w:t>
      </w:r>
      <w:bookmarkStart w:id="263" w:name="pg15527_176310"/>
    </w:p>
    <w:p>
      <w:pPr>
        <w:pStyle w:val="BookText"/>
        <w:rPr/>
      </w:pPr>
      <w:bookmarkEnd w:id="263"/>
      <w:r>
        <w:rPr>
          <w:rFonts w:ascii="IRNazanin" w:hAnsi="IRNazanin" w:eastAsia="IRNazanin"/>
          <w:color w:val="111111"/>
          <w:sz w:val="28"/>
          <w:sz w:val="28"/>
          <w:szCs w:val="28"/>
          <w:rtl w:val="true"/>
          <w:lang w:bidi="fa-IR"/>
        </w:rPr>
        <w:t>أصل</w:t>
      </w:r>
    </w:p>
    <w:p>
      <w:pPr>
        <w:pStyle w:val="Heading2"/>
        <w:numPr>
          <w:ilvl w:val="1"/>
          <w:numId w:val="1"/>
        </w:numPr>
        <w:rPr/>
      </w:pPr>
      <w:bookmarkStart w:id="264" w:name="__RefHeading___Toc8594401_2142443653"/>
      <w:bookmarkStart w:id="265" w:name="_Toc89"/>
      <w:bookmarkEnd w:id="264"/>
      <w:r>
        <w:rPr>
          <w:rtl w:val="true"/>
        </w:rPr>
        <w:t>اجتماع الأمر والنهي</w:t>
      </w:r>
      <w:bookmarkEnd w:id="265"/>
    </w:p>
    <w:p>
      <w:pPr>
        <w:pStyle w:val="BookText"/>
        <w:rPr/>
      </w:pPr>
      <w:r>
        <w:rPr>
          <w:rFonts w:ascii="Amiri" w:hAnsi="Amiri" w:eastAsia="Amiri" w:cs="Amiri"/>
          <w:color w:val="111111"/>
          <w:sz w:val="28"/>
          <w:sz w:val="28"/>
          <w:szCs w:val="28"/>
          <w:rtl w:val="true"/>
          <w:lang w:bidi="ar-SA"/>
        </w:rPr>
        <w:t>الحقّ امتناع توجّه الأمر والنهي إلى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على أقرب المجازات عند تعذّر الحقيقة ، وهو واضح الضعف ، بل لا مناص من الاصول حتّى على هذا القول لمكان الإجمال المحقّق لموضوع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يستشمّ عن سياق المصنّف ومن تبعه في إيراد المسألة في باب النواهي عقيب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استناد غير واحد من المانعين عن الاجتماع إلى فهم العرف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أهل العرف يحكمون بعدم جواز الاجتماع وإن كان العقل لا يأباه كما عن سلطان العلماء وصاحب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المسألة لغويّة راجعا البحث فيها إلى دلالة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يوهمه احتجاج المجوّزين بما يأتي من أنّ السيّد إذا أمر عبده بخياطة الثوب ونهاه عن الكون في مكان مخصوص ثمّ خاطه في ذلك المكان ، فأنّا نقطع بأنّه مطيع عاص لجهتي الأمر بالخياطة والنهي عن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خطأ صرف ينشأ عن عدم التفرقة بين جهات البحث في المسائل المختلف فيها ، فإنّ البحث هنا راجع إلى بعض أحكام الوجوب والحرمة اللذين هما من قبيل المدلول من غير مدخليّة لخصوصيّة دليل فيهما ولا استفادتهما من اللفظ ، فيكون المسألة من المبادئ الأحكاميّة المندرجة في المسائل العقليّة الصرفة ، الّتي يراد بالجواز وعدمه فيها الإمكان والامتناع العقليّين دون الجواز وعدمه اللغويّين اللذين يراد بهما الغلطيّة وخلافها ، ولا ينافيه التعبير في أكثر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والنهي ، بناء على أنّ المراد بهما ما هو من مقولة المعاني كما هو الأصل فيهما لا الألفاظ الّتي هي المراد منهما في أكثر مباحث 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المختار فواضح ، وأمّا على غيره من تفسيرهما في مقام التحديد بما هو من مقولة الألفاظ فلأنّه مسامحة في التعبير أو تجوّز من باب التغليب ، أو اتّباع لأهل العربيّة ، كيف ولا أظنّ أحدا ينكر دلالة اللفظ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ولا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مورد الاجتماع ولو التزاما ، فإنّ الدلالة حاصلة باعتبار الظهور العرفي ، وإنّما الكلام في إمكان اجتماع المدلولين فيه ليجب إبقاء اللفظ على دلالته وامتناعه ليوجب تطرّق التأويل إليه وصرفه عمّا هو ظاهر فيه ، أو غيره من الوجوه المختلف فيها في مسألة التعادل والترجيح</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شهادة في إيراد المسألة في سياق النواهي كما عرفت عن المصنّف وغيره ، ولا في </w:t>
      </w:r>
    </w:p>
    <w:p>
      <w:pPr>
        <w:pStyle w:val="BookText"/>
        <w:rPr/>
      </w:pPr>
      <w:r>
        <w:rPr>
          <w:rFonts w:ascii="Amiri" w:hAnsi="Amiri" w:eastAsia="Amiri" w:cs="Amiri"/>
          <w:color w:val="111111"/>
          <w:sz w:val="28"/>
          <w:sz w:val="28"/>
          <w:szCs w:val="28"/>
          <w:rtl w:val="true"/>
          <w:lang w:bidi="ar-SA"/>
        </w:rPr>
        <w:t>تمسّك من عرفت بالفهم العرفي ، ولا في الاحتجاج بالمثال المشار إليه بما يخالف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بتنائه على عدم وضع ما يبحث فيه عن المبادئ الأحكاميّة كما في أكثر الكتب الاصوليّة مع مراعاة المناسبة فيما بين المسائل في الجملة ، كما يرشد إليه أيضا إيراد مسألة نسخ الوجوب وغيره في مباحث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استكشاف عن بناء العقلاء الكاشف عن حكم القوّة العاقلة من غير ابتناء له على قيام الدلالة من اللفظ وضعا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فلعين ما ذكر ، فإنّ عدم التنافي بين المدلولين شيء لا يدركه إلاّ العقل كالتنافي بينهما ، وإذا أراد أحد المتخاصمين إلزام صاحبه على خلاف ما ادّعاه فإنّما يلزمه بما يكشف عن ذلك ممّا يرتّبه العرف والعقلاء من الآثار على ما يفهمون في مخاطباتهم ومعاملاتهم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الأعلام </w:t>
      </w:r>
      <w:r>
        <w:rPr>
          <w:rStyle w:val="FootnoteAnchor"/>
          <w:rtl w:val="true"/>
        </w:rPr>
        <w:footnoteReference w:id="317"/>
      </w:r>
      <w:r>
        <w:rPr>
          <w:rFonts w:ascii="Amiri" w:hAnsi="Amiri" w:eastAsia="Amiri" w:cs="Amiri"/>
          <w:color w:val="111111"/>
          <w:sz w:val="28"/>
          <w:sz w:val="28"/>
          <w:szCs w:val="28"/>
          <w:rtl w:val="true"/>
          <w:lang w:bidi="ar-SA"/>
        </w:rPr>
        <w:t>من صرّح بكونها من المسائل الكلاميّة ووافقه على ذلك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ناش عن توهّم أنّ كلّ مسألة عقليّة يجب أن يبحث عنها في علم الكلام وليس الأمر كذلك ، فإنّه غفلة عن تعريف علم الكلام بأنّه العلم الباحث عن أحوال المبدأ والمعاد ، والباحث عن الصانع وما يصحّ عليه وما لا يصحّ عليه ، وجواز الاجتماع وعدمه ليس ممّا يتعلّق بالمبدأ والمعاد ، وليس ممّا يصحّ على الصانع وما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رجع النزاع في المسألة إلى جواز الأمر والنهي معا وقبحه كما في مسألة جواز أمر الآمر مع علمه بانتفاء شرطه لكان في عدّها من المسائل الكلاميّة وجه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جملة ما يرجع إلى أحوال المبدأ صحّة التكليف عليه تعالى بل وجوبه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جواز الاجتماع وعدمه إلى صحّة التكليف بالإيجاب والتحريم في شيء واحد ذي جهتين وعدمه بشبهة كونه تكليفا بما لا يطاق أو جمعا بين المتضادّين أو غير ذلك ممّا لا يصحّ عليه تعالى </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ولا ريب أنّ الوجوب والحرمة من جزئيّات التكليف الّذي هو من جزئيّات موضوع العلم ، فيكون البحث عن إمكان اجتماعهما وامتناعه بحثا عن حال الموضوع بالواسطة فيصحّ عدّه من المسائل الكلاميّة ، فلا ينحصر مباحث الكلام فيما يرجع إلى مسألة القبح وضدّه ، وعلى ما ذكرناه يبتني توهّم ما ذكر فله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لو سلّم الانحصار أمكن دعوى كون ما نحن فيه من هذا القبيل ، كما ربّما يكشف ما قد يوجد في كلام بعض القائلين بعدم جواز الاجتماع من الاحتجاج بلزوم تكليف ما لا يطاق وإن كان فيه مناقشة ستعرفها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عدّها من المسائل الاصوليّة بدعوى رجوع البحث فيها إلى حكم العقل بإمكان الاجتماع وامتناعه الّذي هو أحد أنواع موضوع هذا العلم نظير سائر الاستلزامات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ما قرّرناه من جواز عدّها من المسائل العقليّة من باب المبادئ الأحكاميّة ، ولا عدّها من المسائل الكلاميّة الواردة في الفنّ من الباب المذكور ، لأنّ هذه اعتبارات يلحقها من جهة ما في موضوعها من اجتماع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الجائز أن يجتمع في شيء جهات يصحّ عدّ البحث عنه في كلّ جهة عن مسألة ، ولا ريب أنّ الوجوب والحرمة من جهة أنّهما من الأحكام يصحّ عدّها من المبادئ الأحكاميّة ، ومن جهة أنّهما من جزئيّات التكليف الّذي هو من موضوعات الكلام يصحّ عدّ البحث فيهما من المسائل الكلاميّة ، ومن جهة أنّ البحث فيهما راجع إلى حكم العقل يصحّ عدّها مسألة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سلّمنا هذا الاعتبار فهو لا يوجب كونها مسألة اصوليّة ، لأنّه بحث عن حال ذات العقل من حيث إنّه يحكم بالإمكان أو يحكم بالامتناع ، لا أنّه بحث عن حال الحكم العقلي وهذا بحث في المسألة الاصوليّة ، لأنّ الدليل هو الحكم العقلي لا ذات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القول بكفاية عدّ المسألة من مسائل الفنّ صدق تعريفه عليها وإن لم يكن البحث فيها راجعا إلى موضوعه تمّ عدّها من المسائل ، لصدق تعريفه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العلم بالقواعد الممهّدة لاستنباط الأحكام الشرعيّة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عدّها عن شيء ممّا ذكر لعدم إندراجها في ضابط المبادئ الأحكاميّة من كونها ممّا يتفرّع عليه شيء من مسائل الفنّ ، ولا في ضابط المسائل الاصوليّة من كونها ممّا يتفرّع عليه مسألة من المسائل الفرعيّة بكونها ممّا يؤخذ جزءا في استدلالات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ذلك بدعوى اندراجها في كلّ من الضابطين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فلرجوع البحث فيها إلى إحراز صغرى التعارض المبحوث عنه في مسألة التعادل والترجيح ونفيه ، فعلى القول بجواز الاجتماع يتّجه وجوب إعمالهما والأخذ </w:t>
      </w:r>
    </w:p>
    <w:p>
      <w:pPr>
        <w:pStyle w:val="BookText"/>
        <w:rPr/>
      </w:pPr>
      <w:r>
        <w:rPr>
          <w:rFonts w:ascii="Amiri" w:hAnsi="Amiri" w:eastAsia="Amiri" w:cs="Amiri"/>
          <w:color w:val="111111"/>
          <w:sz w:val="28"/>
          <w:sz w:val="28"/>
          <w:szCs w:val="28"/>
          <w:rtl w:val="true"/>
          <w:lang w:bidi="ar-SA"/>
        </w:rPr>
        <w:t>بموجبهما من غير تصرّف في أحد الخطابين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بامتناعه يرجع البحث إلى النظر في أولويّة الجمع وعدمها ، وعلى تقدير العدم يجري فيه ما يجري فيما لا يمكن الجمع بينهما من المتعارضين من أقوالهم الثلاث المعروفة من البناء على التخيير أو التوقّف أو الرجوع إلى الأصل بعد التساقط ، فكلّ يرجع إلى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بحثهم في المسألة الآتية من اقتضاء النهي فساد المنهيّ عنه أو عدمه مع اتّفاقهم في بحث المطلق والمقيّد على وجوب حمل المطلق على المقيّد إذا كانا مثبتين أو مختلفين ، نظرا إلى ابتناء قاعدة الحمل المتّفق عليها على التنافي بين مقتضى المطلق ومدلول المقيّد فلا تجري إلاّ في موضع التنافي ، والبحث المذكور واقع لإحراز التنافي بين مفاد النهي ومفاد خطاب متعلّقه من عبادة أو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بالفساد الناشئ عن التنافي أوجب تقييد المطلق عملا بالقاعدة المتّفق عليها ، ومن قال بعدمه أوجب إعمالهما معا ، فلا منافاة بين هذا الخلاف وذاك الوفاق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ينقدح بطلان الاعتراض الّذي أورده بعض من لا تدبّر له من أهل العصر على بعض الأعلام في ذهابه هنا إلى جواز اجتماع الأمر والنهي مع مصيره في بحث التعادل والترجيح إلى منع أولويّة الجمع من الطرح فيما يمكن فيه ذلك ، ردّا على ما اشتهر بينهم من أنّ الجمع مهما أمكن أولى من الطرح على الإطلاق ، كما صرّح به في غير ذلك الموضع أيضا ، فإنّ مبنى كلامه هنا على إنكار التنافي بين الأمر والنهي المجتمعين في محلّ واحد ذي جهتين ، وثمّة على فرض التعارض الّذي هو عبارة عن تنافي مدلولي الدليلين ، بل لا يرد هذا الاعتراض على من يستحيل الاجتماع هنا وينكر أولويّة الجمع ثمّة ، لأنّه لا يقول حينئذ بوجوب إعمالهما معا لينافي استحالة اجتماعهما ، بل يبني على واحد من الأقوال الثلاث المشار إليها لوقوعها في فرض التعارض بالمعنى المذكور أيضا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به أيضا ما قد يتوهّم من أنّ القول بجواز الاجتماع هنا وعدم دلالة النهي على الفساد في المسألة الآتية منافيان ، لما ذهبوا إليه في بحث التعادل من التوقّف في العامّين من وجه كما عليه جمع ، أو التخيير كما عليه آخرون ، أو التساقط والرجوع إلى الأصل كما عليه ثالث ، ولما ذهبوا إليه في العامّ والخاصّ المتنافي الظاهر من وجوب بناء العامّ على الخاصّ ، ولم يذهب أحد في الأوّل بالعمل بهما معا كما هو لازم قولهم بجواز الاجتماع ، ولا في الثاني بإعمال كلّ من العامّ والخاصّ كما هو لازم القول بعدم دلالة النهي على </w:t>
      </w:r>
      <w:bookmarkStart w:id="266" w:name="pg15527_176314"/>
    </w:p>
    <w:p>
      <w:pPr>
        <w:pStyle w:val="BookText"/>
        <w:rPr/>
      </w:pPr>
      <w:bookmarkEnd w:id="266"/>
      <w:r>
        <w:rPr>
          <w:rFonts w:ascii="Amiri" w:hAnsi="Amiri" w:eastAsia="Amiri" w:cs="Amiri"/>
          <w:color w:val="111111"/>
          <w:sz w:val="28"/>
          <w:sz w:val="28"/>
          <w:szCs w:val="28"/>
          <w:rtl w:val="true"/>
          <w:lang w:bidi="ar-SA"/>
        </w:rPr>
        <w:t>ولا نعلم في ذلك مخالفا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ووافقنا عليه كثير ممّن خالفنا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الفساد ، وأيضا ذكروا في باب التراجيح وجوب المراجعة في العامّين من وجه إلى المرجّحات الداخليّة أو الخارجيّة أوّلا ثمّ التوقّف أو التخيير أو التساقط بعد العجز عن الترجيح ، وفي مسألة العامّ والخاصّ إذا كان الخاصّ موهونا ببعض الموهنات أنّه يقدّم العامّ عليه ولم يصرّحوا بما يوافق هذا الكلام أو يناسبه هنا</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8594403_2142443653"/>
      <w:bookmarkStart w:id="268" w:name="_Toc90"/>
      <w:bookmarkEnd w:id="267"/>
      <w:r>
        <w:rPr>
          <w:rtl w:val="true"/>
        </w:rPr>
        <w:t>الإشارة إلى أقوال المسألة</w:t>
      </w:r>
      <w:bookmarkEnd w:id="268"/>
    </w:p>
    <w:p>
      <w:pPr>
        <w:pStyle w:val="BookText"/>
        <w:rPr/>
      </w:pP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المقالة كلّها من المسألتين المشار إليهما في كلّ من الوجهين مبنيّة على فرض التنافي وعدم البناء عليها هنا ، وفي بحث النهي مبنيّ على إنكار التنافي ، فالسالبة حينئذ بانتفاء الموضوع على القول بالجواز وعدم الدلالة على الفساد ، فلذا ترى أنّ القائل بامتناع الاجتماع هنا يراجع المرجّحات الداخليّة أو الخارجيّة فيقدّم النهي على الأمر أخذا بموجب المرجّحات الّتي يأتي الإشارة إليها في ذيل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تصحيح المأمور به على القول بالجواز مع التزام المعصية المترتّبة على جهة النهي وإفساده مع المعصية ، أو تصحيحه مع نفي المعصية على القول بالامتناع القاضي بارتكاب التخصيص في الأمر أو النهي تمسّكا بالقاعدة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هو المختار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يصلح مسألة فرعيّة ، بناء على كون الصحّة والفساد المبحوث عنهما في الفقه من المسائل الفرعيّة المقصودة بالأصالة من وضع فنّ الفقه ، كما يفصح عن ذلك ما يكثر عن الفقهاء من أخذ المسألة على كلّ من قوليها وسطا في استدلالات المسائل الفقهيّة كما لا يخفى على الخبير البصير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عليه ابن الحاجب في المختصر وشارحه في البيان ، حكاه في المنية عن أصحابنا والجبائي وأحمد بن حنبل ، ومرويّ مالك والقاضي أبي بكر من الأشاعرة وفخر الدين ، وعليه الفاضل التوني من أصحابنا وغير واحد من 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حكي القول به عن أكثر أصحابنا ، وعن العلاّمة في المنتهى ، والسيّد في الذريعة ، وصاحب المدارك ، وإحقاق الحقّ وتجريد الاصول ، مع دعوى الإجماع عليه كنفي الخلاف فيه من المصنّف ، بل عن بعضهم دعوى الضرورة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 العامّة من أهل هذا القول بعد الاتّفاق على عدم صحّة العبادة المنهيّ عنها كالصلاة في الدار المغصوبة الخلاف في سقوط الفرض به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القاضي وفخر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bookmarkStart w:id="269" w:name="pg15527_176315"/>
    </w:p>
    <w:p>
      <w:pPr>
        <w:pStyle w:val="BookText"/>
        <w:rPr/>
      </w:pPr>
      <w:bookmarkEnd w:id="269"/>
      <w:r>
        <w:rPr>
          <w:rFonts w:ascii="Amiri" w:hAnsi="Amiri" w:eastAsia="Amiri" w:cs="Amiri"/>
          <w:color w:val="111111"/>
          <w:sz w:val="28"/>
          <w:sz w:val="28"/>
          <w:szCs w:val="28"/>
          <w:rtl w:val="true"/>
          <w:lang w:bidi="ar-SA"/>
        </w:rPr>
        <w:t xml:space="preserve">وأجازه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تحرير محلّ النزاع أوّلا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الوحدة تكون بالجنس وبالشخص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يجوز ذلك فيه ، بأن يؤمر بفرد وينهى عن فرد ، كالسجود لله تعالى ، وللشمس ،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منعه مانع ، لكنه شديد الضعف ،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إمّا أن يتّحد فيه الجهة ، أو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اتّحدت ، بأن يكون الشيء الواحد من الجهة الواحدة مأمورا به منهيّا عنه ؛ فذلك مستحيل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يجيزه بعض من جوّز تكليف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بعض المجيزين لذلك ؛ نظرا إلى هذا ليس تكليفا بالمحال ، بل هو محال في نفسه ؛ لأنّ معناه الحكم بأنّ الفعل يجوز تركه ، 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تعدّدت الجهة ، بأن كان للفعل جهتان ، يتوجّه إليه الأمر من إحداهما ، والنهي من الأخرى ، فهو محلّ البحث ؛ وذلك كالصّلاة في الدار المغصوبة ، يؤمر بها من جهة كونها صلاة ، وينهى عنها من حيث كونها غصبا ؛ فمن أحال اجتماعهما أبطلها ، ومن أجازه صحّحها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تنكير القوم إشعار بندرة القائل به ، غير أنّ بعض الأعلام عزاه إلى أكثر الأشاعرة ، واستظهره عن الكليني هنا في كتاب الطلاق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حيث نقل فيه كلام الفضل بن شاذان ولم يطعن عليه ، وإلى جماعة من متأخّرينا كالمحقّق الأردبيلي وسلطان العلماء والمحقّق الخوانساري وولده المحقّق والمدقّق الشيرواني والفاضل الكاشاني والفضل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واستظهره عن السيّد في الذريعة ، وعليه السيّد صدر الدين في شرحه لوافية التوني على خلاف ما ذهب إليه ما تنها ، وقد يحكى في المسألة قول بالتفصيل فيما بين العقل فلا يمتنع والعرف فيمتنع ، وقوله الآخر بالتفصيل عن جماعة من متأخّري المتأخرين فيما بين النفسيّين فأحالوه والغيريّين والملفّقين فأجازوه ؛ وتحقيق القول في المسألة يستدعي رسم مقدّمات </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8594405_2142443653"/>
      <w:bookmarkStart w:id="271" w:name="_Toc91"/>
      <w:bookmarkEnd w:id="270"/>
      <w:r>
        <w:rPr>
          <w:rtl w:val="true"/>
        </w:rPr>
        <w:t xml:space="preserve">المقدّمة الاُولى </w:t>
      </w:r>
      <w:r>
        <w:rPr>
          <w:rtl w:val="true"/>
        </w:rPr>
        <w:t xml:space="preserve">: </w:t>
      </w:r>
      <w:r>
        <w:rPr>
          <w:rtl w:val="true"/>
        </w:rPr>
        <w:t>مورد الأمر والنهي إمّا أن يكون متّحداً أو متعدّداً</w:t>
      </w:r>
      <w:bookmarkEnd w:id="271"/>
    </w:p>
    <w:p>
      <w:pPr>
        <w:pStyle w:val="BookText"/>
        <w:rPr/>
      </w:pPr>
      <w:r>
        <w:rPr>
          <w:rFonts w:ascii="Amiri" w:hAnsi="Amiri" w:eastAsia="Amiri" w:cs="Amiri"/>
          <w:color w:val="111111"/>
          <w:sz w:val="28"/>
          <w:sz w:val="28"/>
          <w:szCs w:val="28"/>
          <w:rtl w:val="true"/>
          <w:lang w:bidi="ar-SA"/>
        </w:rPr>
        <w:t>المقدّمة الاولى</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مورد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العنوان الّذي يرد به الخطاب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متّحدا على معنى تعلّقهما بعنوان واحد ، أو متعدّدا على معنى تعلّقهما بعنوانين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فالوحدة فيه قد تكون شخصيّة ، وقد تكون نوعيّة بالمعنى الأعمّ من الجنسيّة ، وعلى الوحدة الشخصيّة فإمّا أن يكون الجهة في تعلّق الحكمين متّحدة أو متعدّدة مع كون الجهتين وصفين لازمين ، كالأمر بإكرام زيد لنطقه والنهي عن إكرامه لضحكه بالقوّة ، أو عرضين مفارقين كالأمر بإكرام زيد من جهة أنّه صائم والنهي عن إكرامه من جهة أنّه فاسق ، أو إحداهما وصفا لازما والاخرى عرضا مفارقا كالأمر بإكرام زيد لشجاعته والنهي عن إكرامه لفسقه ، أو الأمر بإكرامه لعدالته والنهي عن إكرامه لشجاعته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الوحدة النوعيّة فالجهة في تعلّقهما أيضا إمّا متّحدة أو متعدّدة من باب الوصف اللازم ، أو العرض المفارق فيهما ، أو في إحداهما ، وهذه ثمانية صور جارية ، أربع منها في الواحد بالشخص واخرى في الواحد بالنوع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فالنسبة بين العنوانين إمّا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صدق كلّ منهما على ما صدق عليه الآخر لكونهما متغايرين ذهنا متّحدين خارجا كالأمر بالجهر في الصلاة والنهي عن إسماع الصوت فيها ولو تقديرا ، أو صدق كلّ منهما عند صدق الآخر لكونهما متغايرين ذهنا وخارجا كما في العلّة والمعلول ومعلولي العلّة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التباين مع كونهما متعاندين كالصلاة والزنا ، أو متخالفين كالصلاة والنظر إلى الأجنبيّة ، أو عموم وخصوص مطلق مع تعلّق الأمر بالعامّ والنهي بالخاصّ كالأمر بالصلاة والنهي عنها في الدار المغصوبة ، أو بالعكس كالنهي عن الصلاة والأمر بها في الدار ، أو عموم من وجه كالصلاة والغصب ، وهذه أيضا أربعة إذا انضمّت إلى الثمانية المذكورة يرتقي الصور إلى اثني عشر ، ليس من محلّ الخلاف هنا على ما اتّفقت عليه كلمتهم تصريحا وظهورا عنوانا ومثالا ودليلا إلاّ بعض منها ، وتفصيل القول في ذلك تمييزا لموضع الخلاف عن غيره يستدعي التعرّض لذكر كلّ صورة ببيان ما هو الحال فيها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متعلّق الأمر والنهي شيئا واحدا شخصيّا لجهة واحدة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 ما لو تعلّقا به لذاته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تعتبر الجهة الواحدة ما يعمّ الذاتي والعرضي ، وكيف كان فلا إشكال في امتناع اجتماعهما فيه كما صرّح به غير واحد ، لاستحالة اتّصاف الواحد بالشخص بالحسن والقبح من جهة واحدة ، مع امتناع تعلّق الإرادة والكراهة به فيكون تكليفا محالا ، مع كونه تكليفا بالمحال أيضا لتعدّد الجمع بينهما في الامتثال ، فإنّ مبناه </w:t>
      </w:r>
    </w:p>
    <w:p>
      <w:pPr>
        <w:pStyle w:val="BookText"/>
        <w:rPr/>
      </w:pPr>
      <w:r>
        <w:rPr>
          <w:rFonts w:ascii="Amiri" w:hAnsi="Amiri" w:eastAsia="Amiri" w:cs="Amiri"/>
          <w:color w:val="111111"/>
          <w:sz w:val="28"/>
          <w:sz w:val="28"/>
          <w:szCs w:val="28"/>
          <w:rtl w:val="true"/>
          <w:lang w:bidi="ar-SA"/>
        </w:rPr>
        <w:t>على استحالة الخروج عن العهدة ، فلا يفرق فيها بين كونها ناشئة عن امتناع المتعلّق أو اجتماع تكليفين متضادّين في محلّ واحد إذا ناقض جنس كلّ لفصل الآخر كالمقام ، فلا يتأتّى امتثالهما إلاّ بالجمع بين الفعل والترك وهو مستحيل ، بل لم نقف على من جوّزه إلاّ في قول شاذّ عن بعض الأشاعرة لتجوّزه التكليف بالمحال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القائلون منهم بجوازه عقلا لا شرعا فلا يجوّزونه أيضا تمسّكا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كما في بيان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أيضا مطبقون على عدم الجواز هنا وإن كان يجوّزون التكليف بالمحال ، لكونهم إنّما يجوّزونه في كلّ موضع يقول العدليّة بجواز التكليف فيه بدعوى رجوع نزاعهم إلى الصغرى بعد اتّفاق الفريقين على التكليف فيه ، كالأمر بالصلاة ونحوها ، فإنّهما بعد اتّفاقهما عليه اختلفوا في كونه تكليفا بالمحال وعدمه ، فالأشاعرة على الأوّل لزعمهم كون العباد مجبورين في الأفعال ، والعدليّة على الثاني لقولهم بكون العبد فاعلا مختارا ، وهو كما ترى ليس على ما ينبغي وكأنّه ناش عن عدم الخبرة بطريقة الأشاعرة ، فإنّهم يجوّزون أصل التكليف بالمحال وإن كانت الاستحالة ناشئة عن غير جهة الجبر ، وقد سبق في بحث أمر الآمر مع علمه بانتفاء الشرط ما يرشد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تعلّق الأمر والنهي بشيء واحد شخصيّ لجهتين مندرجتين في الأوصاف اللازمة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الضاحك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لسرور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تكرمه لإهانة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من أحاله إلاّ الفاضل النراقي في إلحاقه له بالواحد الشخصي من جهة واحدة ، وكأنّه لزعم تعذّر الامتثال من جهة عدم اتّفاق فعله امتثالا للأمر إلاّ ويصدق فعله للجهة المحرّمة ، ولا اتّفاق تركه امتثالا للنهي إلاّ ويصدق عليه الترك للجهة الواجبة ، فيستحيل الجمع بينهما في الامتثال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يستقيم إلاّ إذا أخذت كلّ من الجهتين علّة للحكم المناسب لها خارجة عن موضوعه كما لا يخفى على المتدبّر ، لأنّ الأحكام تدور على عناوينها المقرّرة وتتعدّد بتعدّدها ، والعنوان ما لا حظه المولى مصلحة أو مفسدة فيه فعلّق الحكم عليه ، ولا يستحيل عند العقل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إضافته إلى إحدى الجهتين عنوانا راجحا في نظره لما فيه من المصلحة ومن حيث إضافته إلى الجهة الاخرى عنوانا آخر مرجوحا في نظره لما </w:t>
      </w:r>
    </w:p>
    <w:p>
      <w:pPr>
        <w:pStyle w:val="BookText"/>
        <w:rPr/>
      </w:pPr>
      <w:r>
        <w:rPr>
          <w:rFonts w:ascii="Amiri" w:hAnsi="Amiri" w:eastAsia="Amiri" w:cs="Amiri"/>
          <w:color w:val="111111"/>
          <w:sz w:val="28"/>
          <w:sz w:val="28"/>
          <w:szCs w:val="28"/>
          <w:rtl w:val="true"/>
          <w:lang w:bidi="ar-SA"/>
        </w:rPr>
        <w:t>فيه من المفسدة ، غايته كونهما فردين متشاركين في النوع وهو لا يوجب محذورا ، ولا استحالة الخروج عن عهدة التكليف بهما بالفعل والترك ، لكون فعله بقصد الحيثيّة الاولى ما يصدق عليه العنوان المأمور به خاصّة ، كما أنّ تركه بقصد التجنّب عن الحيثيّة الثانية ما يصدق عليه ترك العنوان المنهيّ عنه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عدم اتّفاق الفعل إلاّ ويصدق عليه العنوان المنهيّ عنه ولا اتّفاق الترك إلاّ ويصدق عليه ترك العنوان المأمور به ، باطلة مخالفة للذوق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ينظر ما في التهذيب والمنية في الخروج عن الدار المغصوبة من أنّه قبيح إن قصد به التصرّف في المغصوب وحسن إن قصد به التخلّص عن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مثله عن عدّة الشيخ وعن ذريعة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دخل دار غيره على سبيل الغصب فله الخروج بنيّة التخلّص وليس له التصرّف بنيّة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فعله بقصد الحيثيّتين كان مصداقا للعنوانين ويجري فيه حينئذ مقالتهم في المتنازع فيه حرفا بحرف وقذّا بقذّ ، وإن كان ممّا لا يساعد عليه ظواهر عباراتهم عنوانا وتمثيلا غير أنّ الخطب في ذلك بعد ملاحظة وحدة المناط سهل ، ولا يقاس ذلك على ما تقدّم في الصورة الاولى لكون العنوان فيه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تعلّق الأمر والنهي بشيء واحد شخصي لجهتين مندرجتين في الأعراض المفارقة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له في الوافية بلطم اليتيم تأديبا وظلما والسجود لله ولغيره مصرّحا بجواز تعلّق الأمر باعتبار أحد الوصفين والنهي باعتبار الوصف الآخر ، فحينئذ يجب إيقاعه على الوصف الأوّل ويحرم إيقاعه موصوفا بالوصف الثاني ، وظاهره خروج ذلك عن المتنازع ، ويشكل بما لو أوقعه موصوفا بالوصفين على ما نبّهنا عليه سابقا من جريان المقالة في أصل المسألة في الفرض ، فإطلاق إخراج تلك الصورة عن المتنازع ليس على ما ينبغي</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الوصفين قد يؤخذ كلّ منهما علّة للحكم المناسب لها ولازمه تعلّق الحكمين بالذات البحت على حدّ ما هو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صام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فسق زيد فلا تكرمه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أنّه فسق صائما فيلزم توارد الحكمين على إكرام زيد لذاته وهو مستحيل كالصورة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الفرق بينهما أنّهما يثبتان ثمّة بالقياس إلى جميع الأحوال حتّى حالة الصيام والفسق وهنا بالقياس إلى الحالتين فقط فلا يمكن العمل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يؤخذ كلّ منهما قيدا لموضوعه فيصير الإكرام باعتبار لحوق القيدين به معنونا بعنوانين متغايرين ، فحينئذ إن افترقا فلا إشكال كما أنّه لو اجتمعا مع حصول الإتيان به على أنّه العنوان المأمور به وتركه على أنّه العنوان المنهيّ عنه فلا إشكال ، وأمّا لو حصل الإتيان على العنوانين معا كان الكلام فيه نظير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تعلّق الأمر والنهي بشيء واحد شخصي لجهتين مختلفتين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لشجاعته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تكرمه لفسقه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في بعض حالات شجاعته أنّه فسق ، والكلام فيه على حذو ما سبق نعلا بنعل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تعلّق الأمر والنهي بشيء واحد بالنوع لجهة واحدة من ذاتيّ أو عرضي ، ولا خفاء في استحالته لرجوعه بالاخرة إلى الصورة الاولى ، نظرا إلى أنّ الأمر بالماهيّة لا بشرط شيء يعمّ جميع الأفراد على البدل ولو بحكم العقل ، والنهي عنها يستلزم المنع عنها عينا حتّى الفرد الّذي توجّه إليه الأمر تخييرا عقليّا ، فيرجع مفادهما إلى المنع عن فعل كلّ فرد والإذن في فعل أحدها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تعلّق الأمر والنهي بشيء واحد بالنوع لجهتين لازمتين للماهيّة ، فلا إشكال في استحالته لو اخذت الجهتان علّتين للحكمين ، لاستحالة كون الشيء الواحد ولو بالنوع مصلحة ومفسدة ، كما لا إشكال في جوازه لو اخذتا قيدين حتّى يتعدّد بتعدّدهما العنوان فيمكن الامتثال والخروج عن العهدة بالقصد والنيّة في فعل أو ترك</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والصورة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تعلّق الأمر والنهي بواحد نوعي لجهتين غير لازمتين للماهيّة كالسجود الّذي يعرضه كونه لله وللصنم ، فقد نصّ غير واحد من الفريقين بجواز اجتماعهما فيه ، فالأمر من جهة أحد الوصفين والنهي من جهة الوصف الآخر من غير لزوم محذور من اجتماع المتضادّين في محلّ واحد ، ولا تعدّد الخروج عن العهدة لمكان تعدّد الموضوع في الحقيقة ، واستفاض عليه نقل الاتّفاق في كلمة الأصحاب بل لم نقف على ما يخالفه إلاّ ما عن بعض المعتزلة من مصيره إلى المنع في ذلك أيضا ، كما أشار إليه المصنّف وربّما يعلّل بجعله الحسن والقبح من مقتضيات الماهيّة الجنسيّة فالتجأ حينئذ في مثل الأمر بالسجود لله والنهي عنه للصنم إلى صرف الأوّل إلى قصد تعظيمه تعالى والثاني إلى قصد تعظيم </w:t>
      </w:r>
    </w:p>
    <w:p>
      <w:pPr>
        <w:pStyle w:val="BookText"/>
        <w:rPr/>
      </w:pPr>
      <w:r>
        <w:rPr>
          <w:rFonts w:ascii="Amiri" w:hAnsi="Amiri" w:eastAsia="Amiri" w:cs="Amiri"/>
          <w:color w:val="111111"/>
          <w:sz w:val="28"/>
          <w:sz w:val="28"/>
          <w:szCs w:val="28"/>
          <w:rtl w:val="true"/>
          <w:lang w:bidi="ar-SA"/>
        </w:rPr>
        <w:t>الصنم ، وحكم عليه المصنّف وغيره بالضعف والشذوذ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تعلّقا بواحد نوعي 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من لوازم الماهيّة ، والاخرى من العوارض المفارقة ، ويظهر حكمه بالتأمّل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تعلّقا بعنوانين متساويين على أحد الوجوه المتقدّمة ، ولا ريب في استحالته من جهة تعدّد الامتثال والخروج عن عهدة التكليفين بفعل أحد العنوانين وترك الآخر والمفروض عدم انفكاك فعل أحدهما عن فعل الآخر بحسب الوجود الخارجي ، وقد تقدّم في بحث الضدّ عند تحقيق القول في اختلاف المتلازمين في الحكم ، ولم نقف على ما يقضي بإنكار ذلك إلاّ ما تقدّم في البحث المذكور من القول بجواز اختلافهما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تعلّقا بعنوانين بينهما تبائن كلّي وهي في الطرف المقابل لسابقتها في عدم الإشكال في الجواز سواء كانا متعاندين أو متخالفين ، والوجه واضح كمال الوضوح لعدم اقتضائه محذورا ولو في مورد الاجتماع في المتخالفين ، بل هو المصرّح بخروجه عن المتنازع في كلام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تعلّقا بعنوانين أحدهما خاصّ والآخر عامّ وقضيّة القول بامتناع الاجتماع في أصل المسألة امتناعه هنا أيضا ، كما صرّح به غير واحد لجريان دليله حرفا بحرف ، وأمّا دخولها في عنوان المسألة وعدمه فسيظهر القول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تعلّقا بعنوانين كان كلّ أعمّ من الآخر من وجه كالأمر بالصلاة والنهي عن الغصب ، فاتّفق المكلّف مصلّيا في الدار المغصوبة ، وهذا هو المتنازع فيه على ما اتّفقت عليه كلمتهم بالتصريح والظهور عنوانا ودليلا ومثالا لا مطلقا ، بل بالقياس إلى مادّة الاجتماع الّتي هي جزئيّ حقيقي يصدق عليه كلّ من العنوانين صدق الماهيّة الكلّيّة على أحد أفرادها ، فهل يمكن كونه مأمورا به ومنهيّا عنه لجهتي الماهيّة المأمور بها والماهيّة المنهيّ عنها المتصادقتين عليه حتّى لا يتطرّق إلى شيء منهما تصرّف ولا إخراج عن الظاهر بالتقييد ونحوه ، أو يمتنع ذلك في نظر العقل؟ فلا بدّ من تصرّف في إحدى الماهيّتين بالتقييد ، فيجب الرجوع إلى وجوه التراجيح فإن فقدت فإلى التخيير أو التساقط أو الوقف حسبما هو المختار في الأمارتين المتعادلتين</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قضيّة احتجاج المجوّزين في التفصّي عن محذور تكليف المحال بكون الجمع </w:t>
      </w:r>
    </w:p>
    <w:p>
      <w:pPr>
        <w:pStyle w:val="BookText"/>
        <w:rPr/>
      </w:pPr>
      <w:r>
        <w:rPr>
          <w:rFonts w:ascii="Amiri" w:hAnsi="Amiri" w:eastAsia="Amiri" w:cs="Amiri"/>
          <w:color w:val="111111"/>
          <w:sz w:val="28"/>
          <w:sz w:val="28"/>
          <w:szCs w:val="28"/>
          <w:rtl w:val="true"/>
          <w:lang w:bidi="ar-SA"/>
        </w:rPr>
        <w:t xml:space="preserve">بينهما حاصلا من سوء اختيار المكلّف اختصاص النزاع بما لو كان له مندوحة في امتثال التكليفين ، كما تنبّه عليه غير واحد منهم بعض الفضلاء </w:t>
      </w:r>
      <w:r>
        <w:rPr>
          <w:rStyle w:val="FootnoteAnchor"/>
          <w:rtl w:val="true"/>
        </w:rPr>
        <w:footnoteReference w:id="320"/>
      </w:r>
      <w:r>
        <w:rPr>
          <w:rFonts w:ascii="Amiri" w:hAnsi="Amiri" w:eastAsia="Amiri" w:cs="Amiri"/>
          <w:color w:val="111111"/>
          <w:sz w:val="28"/>
          <w:sz w:val="28"/>
          <w:szCs w:val="28"/>
          <w:rtl w:val="true"/>
          <w:lang w:bidi="ar-SA"/>
        </w:rPr>
        <w:t>بأن لم يكن أفراد المأمور به منحصرة في المنهيّ عنه ، كما لو لم يتمكّن عن الصلاة إلاّ في المكان المغصوب كالمحبوس ونحوه ، بل ذلك عند التحقيق خارج عن معقد البحث ، فإنّ كلامهم هذا مفروض فيما لو ثبت على المكلّف تكليفان فعليّان أحدهما الإيجابي وثانيهما السلبي والفرض المذكور إخراج له عن أحد التكليفين وهو السلبي ، إذ لا يعقل في حقّه النهي مع عدم تمكّنه عن غير المكان المغصوب لئلاّ يلزم المنع عن غير المقدور ، فلا جرم يكون مأمورا بالصلاة وتقع عنه صحيحة على تقدير إتيانه بها في ذلك المكان لخلوّها عن المعارض وما يزاحمها في وصف الصحّة وإفادة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يتبيّن عدم جريان مقالتهم في العامّ والخاصّ إذا كان العامّ هو المنهيّ عنه والخاصّ هو المأمور به ، إذ ليس للمكلّف مندوحة في امتثال الأمر على تقدير العموم في النهي بل لا يتمكّن عن ذلك على هذا التقدير ، نظرا إلى أنّ المنع الشرعي كالمنع العقلي ، فيرجع المسألة إلى بحث التراجيح بتقديم الخاصّ على العامّ لظاهر العرف أو تقديم العامّ عليه إذا أصابه بعض الموهنات المخرجة له عن الاعتبار أو صلاحيّة المعارضة بعد اتّفاق الفريقين على امتناع الاجتماع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عكس هذه الصورة فهل يدخل في المتنازع فيه وجهان ، من جريان الأدلّة من الطرفين فيلزم القائل بالجواز تجويزه هنا أيضا ، فيكون الخاصّ من حيث تضمّنه الماهيّة المأمور بها مأمورا به ومحصّلا للامتثال ومن حيث الخصوصيّة منهيّا عنه ، وسيأتي عن بعضهم كالفاضل الباغنوي ما يقضي بالجواز فيه أيضا مع التصريح بجريان دليل الجواز الّذي أقاموه في أصل المسألة ، ومن عدم وفاء أكثر كلماتهم المصرّحة بكون الخلاف في العامّين من وجه ، ولا تمثيلاتهم الواردة في الباب ولا سيّما المثال المعروف المتداول في ألسنتهم المتقدّم إليه الإشارة ، بل بملاحظة تعدّد العنوانين في هذه المسألة والمسألة الآتية ينبغي القطع بخروجه عن هذا العنوان ، وسيلحقك زيادة بيان في ذلك عند التكلّم في الفرق بين المسألتين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نسبة العموم من وجه بين المأمور به والمنهيّ عنه قد تكون حقيقيّة ثابتة فيما </w:t>
      </w:r>
    </w:p>
    <w:p>
      <w:pPr>
        <w:pStyle w:val="BookText"/>
        <w:rPr/>
      </w:pPr>
      <w:r>
        <w:rPr>
          <w:rFonts w:ascii="Amiri" w:hAnsi="Amiri" w:eastAsia="Amiri" w:cs="Amiri"/>
          <w:color w:val="111111"/>
          <w:sz w:val="28"/>
          <w:sz w:val="28"/>
          <w:szCs w:val="28"/>
          <w:rtl w:val="true"/>
          <w:lang w:bidi="ar-SA"/>
        </w:rPr>
        <w:t xml:space="preserve">بينهما مع قطع النظر عن تعلّق الأمر والنهي بهما ، كما لو كانا في حدّ ذاتهما طبيعتين متغايرتين كالمثال المعروف ، وقد تكون اعتباريّة ناشئة عن تقييد الماهيّة تارة بشيء فيؤمر بها واخرى بشيء آخر أعمّ منه من وجه فينهى عنها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كون القسم الأوّل من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ففي كونه من محلّه إشكال ، من تناول العامّين من وجه في إطلاق عبائرهم عند بيان محلّه له ، ومن خلوّ كلماتهم عن التمثيل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القول بجواز الاجتماع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يتراءى منهم في بحث التعادل والتراجيح وفي كتب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جوازه في القسم الثاني ، بل ظاهرهم الإطباق عليه ، فلا يجوز وجوب إكرام العالم الفاسق وحرمته بالاعتبارين ، فيحكمون فيه بالرجوع إلى وجوه التراجيح وعلى تقدير فقدها فإلى أقوالهم في التعادل ، فيشكل الفرق حينئذ بينهما مع أنّهما في ظاهر النظر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إمّا بحمل قضيّة عدم جواز الاجتماع في كلامهم ثمّة على كونها فرضيّة نظرا إلى أنّ أغلب الموضوعات المأخوذة في المسائل المختلف فيها مبنيّة على الفرض ، أو بإناطة كلامهم ثمّة على استفادة العلّيّة عن الوصفين اللذين علّق عليهما الحكمان ، فيكون الموضوع على تقدير خروج القيدين عنه هو الماهيّة النوعيّة بما هي هي ، فيلزم في مورد الاجتماع على تقدير الجواز توارد الحكمين المتضادّين على شيء واحد وكونه حسنا وقبيحا وأنّه مستحيل ، وإلاّ فعلى تقدير رجوع الوصفين إلى الموضوع الموجب لتعدّد العنوان فلا يعقل استحالة في وجوب إكرام العالم الفاسق على أنّه إكرام للعالم وحرمته على أنّه إكرام للفاسق ، ولا يتعذّر الامتثال إذا أتى به بنيّة العنوان الأوّل وتركه بنيّة العنوان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أتى به بنيّة العنوانين معا كان من محلّ كلامهم في جواز اجتماع الأمر والنهي وعدمه ، فيكون امتثالا وعصيانا بالاعتبارين على القول بالجواز بخلافه على القول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يذكر في الفرق بين المقامين دفعا للإشكال المتقدّم وجوه اخر لا تكاد تنضبط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الاجتماع في المقام الأوّل متعلّق الأمر والنهي وفي المقام الثاني متعلّق متعلّقهما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التكليف في الأوّل فعلان متغايران من حيث كونهما طبيعتين مختلفتين اتّحدتا في الوجود الخارجي ، وظاهر أنّ الاتّحاد في الوجود لا يرفع الاثنينيّة الحقيقيّة ، </w:t>
      </w:r>
    </w:p>
    <w:p>
      <w:pPr>
        <w:pStyle w:val="BookText"/>
        <w:rPr/>
      </w:pPr>
      <w:r>
        <w:rPr>
          <w:rFonts w:ascii="Amiri" w:hAnsi="Amiri" w:eastAsia="Amiri" w:cs="Amiri"/>
          <w:color w:val="111111"/>
          <w:sz w:val="28"/>
          <w:sz w:val="28"/>
          <w:szCs w:val="28"/>
          <w:rtl w:val="true"/>
          <w:lang w:bidi="ar-SA"/>
        </w:rPr>
        <w:t>بخلافه في المقام الثاني فإنّ متعلّق التكليفين ليس إلاّ فعلا واحدا وهو الإكرام ، إذ لا تغاير بين الإكرام المأمور به والإكرام المنهيّ عنه ، ولذا يصدق فيمن صلّى في الدار المغصوبة أنّه أتى بصلاة وغصب ، ولا يقال على من أكرم العالم الفاسق أنّه أتى بإكرامين أو بإكرام وإكرام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الإكرام في نحو المثال المذكور من قبيل السواد والبياض اللذين يعرضان الأفراد أوّلا وبالذات ولا تعلّق لهما بالطبائع إلاّ ثانيا وبالعرض ، فكما أنّ السواد الموجود في الأعيان لا يتكثّر بتكثّر ما فيها من الإضافات ولا يتعدّد بتعدّد اعتباراتها ، فلا يقال على سواد العباء المتّخذ من الصوف وهو منسوج وملبوس مثلا ، سواد عباء وسواد صوف وسواد منسوج وسواد ملبوس وهكذا بالقياس إلى سائر الاعتبارات اللاحقة به ، فكذلك الإكرام المتعلّق بالعالم الفاسق فلا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عالم وإكرام فاسق ، فيكون الحيثيّة في العالميّة والفاسقيّة تعليليّة صرفة ، كما أنّ الحيثيّة في العبائيّة والصوفيّة والمنسوجيّة والملبوسيّة كانت تعليليّة صرفة ، ومن لوازم الحيثيّة التعليليّة اتّحاد المحيّث بها في حدّ ذاته وإن تعدّدت الحيثيّة ، بخلاف الحيثيّة الصلاتيّة والحيثيّة الغصبيّة فإنّها تقييديّة ومن خواصّها تعدّد المحيّث عند 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وحدة المحيّث ممّا يوجب استحالة توارد المتضادّين عليه كما أنّ تعدّده ممّا يصحّح تواردهما عليه ، نظرا إلى أنّ المستحيل اجتماع المتضادّين في محلّ واحد لا في محلّين متّحدين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العرف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يفهمون إلاّ تعلّق الحكم بالأفراد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العهد الذهني كما صرّح به أهل المعاني والاصول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فلظهوره في الاستغراق ، وإذا كان الأمر في متعلّق الإكرام بهذه المثابة فيسري إلى نفس الإكرام من باب التبعيّة ، بخلاف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بحسب الوضع الأوّلي لا يفيد إلاّ إيجاب الطبيعة أو تحريمها إلاّ أنّ قيام القرينة العرفيّة الكاشفة عن إرادة الفرد في الأوّل دون الأخيرين أوجب هذا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الأمر والنهي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واحد والكلّ متّفقون على عدم جواز الاجتماع فيه فهو خارج عن محلّ الكلام</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سلّمنا تعدّد المتعلّق فيهما أيضا واختلافهما بحسب اختلاف المضاف إليه </w:t>
      </w:r>
    </w:p>
    <w:p>
      <w:pPr>
        <w:pStyle w:val="BookText"/>
        <w:rPr/>
      </w:pPr>
      <w:r>
        <w:rPr>
          <w:rFonts w:ascii="Amiri" w:hAnsi="Amiri" w:eastAsia="Amiri" w:cs="Amiri"/>
          <w:color w:val="111111"/>
          <w:sz w:val="28"/>
          <w:sz w:val="28"/>
          <w:szCs w:val="28"/>
          <w:rtl w:val="true"/>
          <w:lang w:bidi="ar-SA"/>
        </w:rPr>
        <w:t>الموجبين لدخولهما في معقد البحث باعتبار تعدّد العنوان فأهل العرف يفهمون منه بملاحظة خصوصيّة المتعلّق أنّ متعلّق الحكمين هو الأفراد لا 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متعلّق المتعلّق بعد فرض كونه متعلّقا في نظر المولى ممّا يوجب تعدّد المتعلّق أيضا بالاعتبار ، وتعدّد المحلّ المصحّح لتعلّق حكمين متضادّين به أعمّ في نظر العقل ممّا يكون ذاتيّا أو جعليّا ناشئا من الاعتبار ، وإلاّ لزم عدم جواز توارد الأمر والنهي على واحد نوعي لجهتين وأنّه خلاف ما اتّفقت عليه كلمتهم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لا يقاس على ذلك نظرا إلى وجود الفارق ، إذ ليس فيه مادّة اجتماع يتصادق عليها العنوانان المأمور به والمنهيّ عنه كالسجود لله والسجود للصنم ، بخلاف ما نحن فيه المفروض فيه نسبة العموم من وجه ، إذ لا كلام لنا في مادّتي الافتراق بل الكلام في مورد الاجتماع وهو أمر واحد شخصي لا تعدّد فيه أصلا لا حقيقة ولا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اتّحاد الفعل في المقام الثاني بعد ملاحظة لحوق القيدين به حسبما قرّرناه ، ومنع تعدّده الناشئ من التغاير في المقام الأوّل على تقدير آخر ، إذ لو اريد بتغاير الفعلين ما هو بحسب المفهوم فهو حاصل في المقام الثاني أيضا ، لوضوح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مفهومان متغايران ، وإن اريد به ما هو بحسب المصداق فهو غير حاصل في المقام الأوّل أيضا ، لوضوح أنّ الكون الحاصل في المكان المغصوب كون شخصي يتصادق عليه المفهومان لا أنّه كونان متغايران كما هو الحال في المقام الثاني ، ويتطرّق المنع إلى دعوى صدق العبارة المذكورة فيما لو صلّى في الدار المغصوبة ، بل الّذي يصدق حينئذ هو القول بأنّه أتى بما هو مصداق للصلاة والغصب ، وهذه القضيّة صادقة أيضا فيما لو أكرم العالم الفاسق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بما هو مصداق لإكرام العالم وإكرام الفاسق</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الإكرام المتعلّق بشخص العالم الفاسق وإن كان كما ذكر من أنّه لا يتعدّد بتعدّد إضافاته واعتباراته من جهة أنّه شخص خارجي وجزئي حقيقي فلا يقبل التعدّد وإن تعدّدت إضافاته ، إلاّ أنّه لا داعي إلى صرف الأمر والنهي المفروض تعلّقهما بالماهيّتين الجعليّتين عنهما إلى الشخص الخارجي ليلزم منه محذور اجتماع المتضادّين في محلّ واحد ، فكما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الآتي بالشخص في المقام الأوّل مطيع وعاص لجهتي الأمر والنهي باعتبار أنّه امتثل الأمر بكلّي الصلاة مثلا وخالف النهي عن كلّي الغصب ، فكذلك الآتي بالشخص في المقام الثاني أيضا مطيع وعاص لجهتي الأمر والنهي </w:t>
      </w:r>
    </w:p>
    <w:p>
      <w:pPr>
        <w:pStyle w:val="BookText"/>
        <w:rPr/>
      </w:pPr>
      <w:r>
        <w:rPr>
          <w:rFonts w:ascii="Amiri" w:hAnsi="Amiri" w:eastAsia="Amiri" w:cs="Amiri"/>
          <w:color w:val="111111"/>
          <w:sz w:val="28"/>
          <w:sz w:val="28"/>
          <w:szCs w:val="28"/>
          <w:rtl w:val="true"/>
          <w:lang w:bidi="ar-SA"/>
        </w:rPr>
        <w:t>باعتبار أنّه امتثل الأمر بكلّي إكرام العالم وخالف النهي عن كلّي إكرام الفاسق ، فالفرق بينهما في الحكم بتجويز الاجتماع في الأوّل ومنعه في الثاني تحكّم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فكون ماهيّة الإكرام ممّا يعرضه الشخصيّة باعتبار تعلّقه بشخص من العالم أو الفاسق لا يقضي بكون الشخصيّة معتبرة في جميع مقاماتها الّتي منها وجوده الذهني في لحاظ المولى عند إرادة إنشاء حكم له عملا بما فيه من المصلحة والمفسدة ، وكما أنّ التشخّصات الموجبة للفرديّة من لوازم الأفراد فكذلك المصالح والمفاسد من لوازم الطبائع ، والأحكام تابعة للوازم الطبائع لا التشخّصات اللازمة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التابع يتبع متبوعه في جميع أحواله ، فإذا كان إكرام العالم من حيث كونه ماهيّة متقيّدة بماهيّة اخرى ماهيّة ثالثة حاصلة بالجعل والاعتبار وإكرام الجاهل من حيث كونه ماهيّة متقيّدة بماهيّة اخرى ماهيّة رابعة متولّدة من الجعل والاعتبار ، وكان كلّ من هاتين الماهيّتين مشتملة في نظر الجاعل على صفة كامنة فيها من مصلحة ومفسدة فأيّ داع إلى صرف الحكمين التابعين لهاتين الصفتين عن هاتين الماهيّتين إلى أفرادهما حتّى يلزم من ذلك إشكال اجتماع المتضادّين بالنسبة إلى مورد الاجتماع في محلّ واحد شخصي؟</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دعوى الانفهام العرفي لتعلّق الحكم بالأفراد وتعليله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الذهني وفي الفاسق للاستغراق عليل ، لأنّ المفرد المعرّف باللام لتعريف الجنس واللفظ ظاهر فيه ، والأصل في استعماله الحقيقة ولا صارف في اللفظين عنها بحيث أوجب انفهام عهد الذهن في الأوّل والاستغراق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فرق بحسب اللفظ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الأخذ بمقتضى الوضع الأوّل ، مع أنّ أهل العرف لا يرتّبون الأحكام في متفاهمهم إلاّ على ما يساعد عليه عقولهم ، وإذا فرض أنّ العقل لا يأبى تعلّق الحكم بالطبائع ولا اجتماع الأمر والنهي كما هو مبنى الوجه الرابع مع عدم مساعدة الوضع اللغوي إلاّ على إيجاب الطبيعة وتحريمها فأيّ شيء يصرفهم عن ذلك إلى جعل المورد أفراد تلك الطبيعة ، فلا محالة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يعاملون في متفاهماتهم خلاف ما هو مقتضى قواعد لسانهم ، أو أنّهم يكابرون عقولهم أو يلزمونها على إنكار ما لا تحيله ، وكلّ ذلك كما ترى ممّا لا ينبغي التفوّه به ، وسيلحقك في دفع قول المفصّل واحتجاجه مزيد تحقيق في ذلك</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في الفرق بعد تصحيح ما نسب إليهم في باب التعادل والتراجيح هو أحد </w:t>
      </w:r>
      <w:bookmarkStart w:id="272" w:name="pg15527_176326"/>
    </w:p>
    <w:p>
      <w:pPr>
        <w:pStyle w:val="BookText"/>
        <w:rPr/>
      </w:pPr>
      <w:bookmarkEnd w:id="272"/>
      <w:r>
        <w:rPr>
          <w:rFonts w:ascii="Amiri" w:hAnsi="Amiri" w:eastAsia="Amiri" w:cs="Amiri"/>
          <w:color w:val="111111"/>
          <w:sz w:val="28"/>
          <w:sz w:val="28"/>
          <w:szCs w:val="28"/>
          <w:rtl w:val="true"/>
          <w:lang w:bidi="ar-SA"/>
        </w:rPr>
        <w:t xml:space="preserve">الوجهين من أخذ القضيّة فرضيّة أو استفادة العلّيّة من التعليق بالوصف ولو بملاحظة الخارج في خصوص المقام لئلاّ ينافي ذلك مذهب المجوّزين للاجتماع ، والأظهر هو الثاني بملاحظة أنّ تعليق الحكم على الوصف المناسب ممّا يفيد العلّيّة في متفاهم العرف كما هو الحال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الحكمين المتضادّين حينئذ على تقدير الاجتماع هو شخص الإكرام المتعلق بذات زيد العالم الفاسق مثلا وهو محال</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8594407_2142443653"/>
      <w:bookmarkStart w:id="274" w:name="_Toc92"/>
      <w:bookmarkEnd w:id="273"/>
      <w:r>
        <w:rPr>
          <w:rtl w:val="true"/>
        </w:rPr>
        <w:t xml:space="preserve">المقدّمة الثانية </w:t>
      </w:r>
      <w:r>
        <w:rPr>
          <w:rtl w:val="true"/>
        </w:rPr>
        <w:t xml:space="preserve">: </w:t>
      </w:r>
      <w:r>
        <w:rPr>
          <w:rtl w:val="true"/>
        </w:rPr>
        <w:t>الأمر والنهي باعتبار الوقوع الخارجي ينقسم إلى الإلزامى وغيره</w:t>
      </w:r>
      <w:r>
        <w:rPr>
          <w:rtl w:val="true"/>
        </w:rPr>
        <w:t>.</w:t>
      </w:r>
      <w:bookmarkEnd w:id="274"/>
    </w:p>
    <w:p>
      <w:pPr>
        <w:pStyle w:val="BookText"/>
        <w:rPr/>
      </w:pPr>
      <w:r>
        <w:rPr>
          <w:rFonts w:ascii="Amiri" w:hAnsi="Amiri" w:eastAsia="Amiri" w:cs="Amiri"/>
          <w:color w:val="111111"/>
          <w:sz w:val="28"/>
          <w:sz w:val="28"/>
          <w:szCs w:val="28"/>
          <w:rtl w:val="true"/>
          <w:lang w:bidi="ar-SA"/>
        </w:rPr>
        <w:t>المقدّمة الثانية</w:t>
      </w:r>
    </w:p>
    <w:p>
      <w:pPr>
        <w:pStyle w:val="BookText"/>
        <w:rPr/>
      </w:pPr>
      <w:r>
        <w:rPr>
          <w:rFonts w:ascii="Amiri" w:hAnsi="Amiri" w:eastAsia="Amiri" w:cs="Amiri"/>
          <w:color w:val="111111"/>
          <w:sz w:val="28"/>
          <w:sz w:val="28"/>
          <w:szCs w:val="28"/>
          <w:rtl w:val="true"/>
          <w:lang w:bidi="ar-SA"/>
        </w:rPr>
        <w:t>كلّ من الأمر والنهي باعتبار الوقوع الخارجي ينقسم إلى الإلزامي وغيره ،وإن اختصّ بحسب الوضع بالإلزامي ، ومرتفع الإثنين في المثلين أربع ، والظاهر اختصاص العناوين واختصاص أمثلة الباب بالإلزاميّين أعني الأمر الإيجابي والنهي التحريمي ، ويؤيّده أيضا ما في كلام المجوّزين من أنّ الآتي بمورد الاجتماع مطيع عاص لجهتي الأمر والنهي لأنّ العصيان لا يكون إلاّ في النهي التحريمي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أيضا نقض المجوّزين للمانعين بما ورد في الشريعة من العبادات المكروهة ، فإنّ النقض بما يكون من أفراد محلّ البحث لإثبات الحكم لبعضها الآخر ممّا لا معنى له ، مضافا إلى دفع المانعين له بتجشّم التأويل والتوجيه في معنى الكراهة المخرج لها من معناها المصطلح من دون تعرّض أحد لدفعه بكونه مصادرة على المطلوب ، فيكون النقض مع دفعه قرينة على خروج الغير الإلزاميّين من محلّ النزاع</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التعميم لهما أيضا إن كان فيما بين العبادات المكروهة ما كان نسبته مع المأمور به الإيجابي أو الندبي عموما من وجه كالكون في مواضع التهم مع الصلاة ، نظرا إلى عموم أدلّة المنع من لزوم تكليف ما لا يطاق الّذي مناطه تعذّر امتثال التكليفين معا ولزوم اجتماع المتضادّين في محلّ واحد إن صحّحنا الاتّحاد الخارجي في نحو المثال ، لأنّ الأحكام بأسرها يضادّ بعضها بعضا ، ولا شهادة في نقض المجوّزين ودفع المانعين بخلافه ، بل تعرّض المانعين لدفع النقض لتوجيه الكراهة بأحد الوجوه الآتية من إرجاعها إلى أمر خارج أو حملها على أقليّة الثواب أو على المرجوحيّة الإضافيّة الغير المنافية للرجحان الذاتي ربّما يشهد بعموم المنع عندهم كما هو الحقّ على ما سنقرّره ، ولمّا كان القوم خصّوا العنوان بالإلزاميّين فنحن أيضا نجري الكلام على هذا العنوان أوّلا إقتفاءا لإثرهم ثمّ نتبعه بالبحث عن غيرهما تحقيقا للحال وتعميما للمقال</w:t>
      </w:r>
      <w:r>
        <w:rPr>
          <w:rFonts w:eastAsia="Amiri" w:cs="Amiri" w:ascii="Amiri" w:hAnsi="Amiri"/>
          <w:color w:val="111111"/>
          <w:sz w:val="28"/>
          <w:szCs w:val="28"/>
          <w:rtl w:val="true"/>
          <w:lang w:bidi="ar-SA"/>
        </w:rPr>
        <w:t xml:space="preserve">. </w:t>
      </w:r>
      <w:bookmarkStart w:id="275" w:name="pg15527_176327"/>
    </w:p>
    <w:p>
      <w:pPr>
        <w:pStyle w:val="Heading2"/>
        <w:numPr>
          <w:ilvl w:val="1"/>
          <w:numId w:val="1"/>
        </w:numPr>
        <w:rPr/>
      </w:pPr>
      <w:bookmarkStart w:id="276" w:name="__RefHeading___Toc8594409_2142443653"/>
      <w:bookmarkStart w:id="277" w:name="_Toc93"/>
      <w:bookmarkEnd w:id="275"/>
      <w:bookmarkEnd w:id="276"/>
      <w:r>
        <w:rPr>
          <w:rtl w:val="true"/>
        </w:rPr>
        <w:t xml:space="preserve">المقدّمة الثالثة </w:t>
      </w:r>
      <w:r>
        <w:rPr>
          <w:rtl w:val="true"/>
        </w:rPr>
        <w:t xml:space="preserve">: </w:t>
      </w:r>
      <w:r>
        <w:rPr>
          <w:rtl w:val="true"/>
        </w:rPr>
        <w:t>الأمر والنهي إمّا نفسيّان أو غيريّان</w:t>
      </w:r>
      <w:bookmarkEnd w:id="277"/>
    </w:p>
    <w:p>
      <w:pPr>
        <w:pStyle w:val="BookText"/>
        <w:rPr/>
      </w:pPr>
      <w:r>
        <w:rPr>
          <w:rFonts w:ascii="Amiri" w:hAnsi="Amiri" w:eastAsia="Amiri" w:cs="Amiri"/>
          <w:color w:val="111111"/>
          <w:sz w:val="28"/>
          <w:sz w:val="28"/>
          <w:szCs w:val="28"/>
          <w:rtl w:val="true"/>
          <w:lang w:bidi="ar-SA"/>
        </w:rPr>
        <w:t>المقدّمة الثالثة</w:t>
      </w:r>
    </w:p>
    <w:p>
      <w:pPr>
        <w:pStyle w:val="BookText"/>
        <w:rPr/>
      </w:pPr>
      <w:r>
        <w:rPr>
          <w:rFonts w:ascii="Amiri" w:hAnsi="Amiri" w:eastAsia="Amiri" w:cs="Amiri"/>
          <w:color w:val="111111"/>
          <w:sz w:val="28"/>
          <w:sz w:val="28"/>
          <w:szCs w:val="28"/>
          <w:rtl w:val="true"/>
          <w:lang w:bidi="ar-SA"/>
        </w:rPr>
        <w:t>الأمر والنهي إمّا نفسيّان أو غيريّان ، أو الأمر نفسي والنهي غيري أو بالعكس ، وعلى التقادير فإمّا أن يكونا تعيينيّين أو تخييريّين ، أو الأمر تعيينيّا والنهي تخييريّا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 فالأمر إمّا مطلق أو مشروط وقد حصل شرطه ، وإمّا موسّع أو مضيّق ، وإمّا عينيّ أو كفائي ، وإذا كان نفسيّا فإمّا تعبّدي أو توصّلي ، وإذا كان تخييريّا فإمّا أن يكون تخييره شرعيّا أو عقليّا ، فيحصل في المقام بملاحظة الأقسام المذكورة صور كثيرة بعضها محلّ نزاع وبعضها محلّ وفاق على الجواز أو عدمه وثالث محلّ إشكال في بادئ النظر ، وإن كان يظهر بعد الإمعان كونه من محلّ الوفاق في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أمثلة هذه الصور فالنفسيّان فيما لو كان الأمر موسّعا كالصلاة في الدار المغصوبة ، وفيما لو كان الأمر مضيّقا كإزالة النجاسة عن المسجد بآلة مغصوبة ، وفيما لو كان كفائيّا كغسل الميّت بالماء المغصوب ، وفيما لو كان مشروطا كإحرام الحجّ بثوب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والغيريّان كتطهير الثوب لمشروط به إذا كان مزاحما لواجب مضيّق على القول باقتضاء الأمر المضيّق النهي عن الضدّ ، والأمر النفسي مع النهي الغيري كالصلاة في مكان الواجب المضيّق على القول المذكور ، والأمر الغيري مع النهي النفسي كركوب الدابّة المغصوبة في مسافة الحجّ الواجب مع التمكّن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والتعيينيّان كالأمر بالواحد الشخصي والنهي عنه من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والتخييريّان كالأمر بتزويج إحدى الاختين على سبيل البدليّة والنهي عنه كذلك ، والأمر التخييري مع النهي التعييني كالأمر بالخصال الثلاث على البدليّة والنهي عن الصيام الّذي هو أحدها بعينه ، والأمر التعييني مع النهي التخييري كالأمر بالصيام بعينه والنهي عنه وعن معادليه من الخصال على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 الخارجة عن محلّ النزاع باتّفاق من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التعيينيّان ، فإنّه ممّا اتّفقوا على عدم جواز الاجتماع فيه ، إذ لا مورد له إلاّ الواحد الشخصي من جهة واحدة ، وقد تقدّم نقل الاتّفاق فيه على عدم الجواز في حدّ الاستفاضة إلاّ على قول بعض الأشاعرة المجوّزة لتكليف المحال عقلا وشرعا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التخييريّان ، فإنّه على تقدير صحّة التخيير في النهي متّفق على جواز اجتماعهما فيه كالمثال المتقدّم على ما هو المصرّح به في كلام غير واحد ، والوجه في ذلك عدم </w:t>
      </w:r>
    </w:p>
    <w:p>
      <w:pPr>
        <w:pStyle w:val="BookText"/>
        <w:rPr/>
      </w:pPr>
      <w:r>
        <w:rPr>
          <w:rFonts w:ascii="Amiri" w:hAnsi="Amiri" w:eastAsia="Amiri" w:cs="Amiri"/>
          <w:color w:val="111111"/>
          <w:sz w:val="28"/>
          <w:sz w:val="28"/>
          <w:szCs w:val="28"/>
          <w:rtl w:val="true"/>
          <w:lang w:bidi="ar-SA"/>
        </w:rPr>
        <w:t>استلزامه شيئا من المحاذير المانعة منه ، فإنّ مرجع التخيير في الأمر والنهي معا إلى ممنوعيّة الجمع بينهما في الفعل والترك معا ، فكلّ واجب على تقدير عدم حصول معادله وحرام على تقدير حصول معادله حسبما قدّمناه في محلّه من ضابط الوجوب التخييري ، فيرجع مفادهما إلى المنع من ترك الجميع والمنع من فعل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توضيح ذلك فقل في مسألة تزويج الاختين المسمّاة إحداهما بفاطمة والاخرى بزينب ، إنّ تزويج كلّ من فاطمة وزينب حال عدم حصول تزويج الاخرى واجب أي مطلوب فعله وممنوع تركه ، ومرجعه إلى ممنوعيّة ترك الجميع ، وهو الّذي أشاروا إليه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الجميع ولا يجوز الإخلال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وتزويج كلّ واحدة منهما حال حصول تزويج الاخرى محرّم أي مطلوب تركه وممنوع فعله ، ومرجعه إلى ممنوعيّة فعل الجميع ، وظاهر أنّ ممنوعيّة ترك الجميع لا يناقض ممنوعيّة فعل الجميع ، ويمكن الإتيان بأحدهما امتثالا للأمر التخييري وترك الباقي امتثالا للنهي التخييري فيحصل امتثال التكليفين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منع جواز اجتماعهما بدعوى عدم صحّة التخيير في النهي ، لأنّ قضيّة المنع تخييرا تساوي الأفراد في المفسدة الملزمة ، فالترخيص في الترك باختيار أيّ واحد كان إذن في فعل الباقي ، والمفروض كون فعل كلّ كافيا في ترتّب المفسدة عليه كما في الأمر التخييري المقتضي لتساوي الأفراد في المصلحة بحيث كان فعل كلّ كافيا في حصول تلك المصلحة ، وقد تقدّم في ذيل بحث تكرار النهي عن ذريعة السيّد كلاما في عدم جواز التخيير في النهي ، بل مقتضى القواعد العدليّة توجّه المنع إلى فعل كلّ على التعيين صونا للمكلّف عن الفساد ، فأصل هذا النهي قبيح فلا معنى للتكلّم في جواز اجتماعه مع الأمر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ولكنّه خلاف الإنصاف ، بل الوجه هو جواز الاجتماع وما ذكرناه في سند المنع من صحّة التخيير في النهي إنّما يسلم في التخيير العقلي الواقع بين أفراد الماهيّة المنهيّ عنها ، نظرا إلى أنّ المفسدة فيها تابعة للماهيّة الّتي لا تنفكّ عن شيء من أفرادها فيكون فعل كلّ كافيا في حصول المفسدة اللازمة للماهيّة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السيّد أيضا في هذا التخيير لا التخيير الشرعي على فرض وقوعه في النهي عن أمرين أو امور على البدل كخصال الكفّارة مثلا ، فإنّه لا يقتضي تساوي الأبدال في المفسدة بحيث يكون حصول كلّ كافيا في حصولها ، بل أقصاه أنّه لاقتضائه ممنوعيّة فعل الجميع يقتضي </w:t>
      </w:r>
    </w:p>
    <w:p>
      <w:pPr>
        <w:pStyle w:val="BookText"/>
        <w:rPr/>
      </w:pPr>
      <w:r>
        <w:rPr>
          <w:rFonts w:ascii="Amiri" w:hAnsi="Amiri" w:eastAsia="Amiri" w:cs="Amiri"/>
          <w:color w:val="111111"/>
          <w:sz w:val="28"/>
          <w:sz w:val="28"/>
          <w:szCs w:val="28"/>
          <w:rtl w:val="true"/>
          <w:lang w:bidi="ar-SA"/>
        </w:rPr>
        <w:t>وجود مفسدة في فعل الجميع كما يكشف عنه النهي عن الجمع بين الاختين في النكاح ، وهذا عند التحقيق يؤول إلى التخيير في النهي فيجوز اجتماعه مع الأمر التخييري حسبما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التخييري مع النهي التعييني ، وهما ممّا لا ينبغي التأمّل في امتناع اجتماعهما بل لا أظنّ خلافا في ذلك ، فإنّ قضيّة التخيير اشتمال كلّ من المعادلات على المصلحة الراجحة الباعثة على الإيجاب تخييرا مصلحة يكتفي في تأديتها بإيجاد كلّ واحد منها اتّفق ، ومرجعه إلى ما أشرنا إليه في الصورة السابقة من تساوي الأفراد في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التحريم التعييني اشتمال المحلّ على مفسدة تامّة داعية إلى المنع منه بعينه ، فلو وقع مع ذلك أحد المعادلات من الواجب التخييري لزم اشتماله على المصلحة والمفسدة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اعتبر فيه مع مفسدة الحرمة مصلحة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مستحيل ، وإلاّ كان يقبح أخذه طرفا للتخيير المنوط بتساوي الأفراد في المصلحة ، مع أنّه يفضي إلى التكليف بالمحال ، لأنّ قضيّة النهي المنع منه على كلا تقديري حصول سائر معادلاته وعدم حصوله ، وقضيّة توجّه الأمر التخييري إليه طلبه حتما على تقدير عدم حصول سائر المعادلات ، والخروج عن عهدة التكليفين على تقدير اختيار هذا الفرد محال ، بل هو بنفسه تكليف محال ضرورة مناقضة الإرادة على أحد التقديرين للكراهة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التعييني مع النهي التخييري ، وهذان أيضا ممّا لا يظنّ بأحد تجويز اجتماعهما ، بل الحكم فيه أظهر منه في سائره لا لعدم صحّة التخيير في النهي لما عرفت من عدم مانع منه في التخيير الشرعي ، بل لأنّ الأمر على جهة التعيين يقتضي المنع من تركه على كلّ تقدير والنهي عنه تخييرا يستدعي طلب تركه حتما على أحد التقديرين ، وهذا مع أنّه تكليف بالمحال تكليف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في اجتماع الأمر والنهي ما كان للمكلّف مندوحة في الامتثال ، والمندوحة حاصلة نظرا إلى تمكّن المكلّف عن امتثال النهي باختيار ترك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اختيار هذا الفرد أيضا وهو مرخّص فيه أو لا؟ والاوّل التزام بالمحذور ، لأنّ المكلّف إذا اختار هذا الفرد امتثالا للنهي فليس ذلك من سوء اختياره ومع ذلك لا يمكن فعله لأجل امتثال الأمر ، فلو كان الامتثال باقيا والحال هذه كان يجب عليه الخروج عن عهدة ما استحال عليه ، والثاني خروج من مسألة التخيير والكلام على تقديره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مواضع الإشكال من الصور فثلاث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الغيريّان ولم نقف على تصريح منهم بخروجه عن المبحث ، نعم جواز اجتماع الواجب التوصّلي مع الحرام على ما هو أحد الوجوه الفارقة بينه وبين الواجب التعبّدي قضيّة معروفة مصرّح بها في كلام غير واحد ، وظاهره كونه كذلك عند الجميع ، فإن صحّ وكان من الجميع شمل إطلاقه الصورة المفروضة ، بل لو اختصّ بما لو كان الحرام في مورد الاجتماع نفسيّا يشمل حكمه المقام بطريق أولى ، والّذي يمكن أن يستند إليه في الاحتجاج على الجواز على تقدير الاتّفاق عليه أو صحّة ثبوت القول به محقّقا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والحرمة ينبعثان عن الرجحان والمرجوحيّة والمحبوبيّة والمبغوضيّة وهما في الغيريّين للغير لا لأنفسهما ، ولا استحالة في كون شيء واحد راجحا ومرجوحا للغير ، وإنّما المستحيل كونه راجحا ومرجوحا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والحرمة المنبعثان عن الرجحان والمرجوحيّة للغير لا يمكن اجتماعهما لوضوح مناقضة مطلوبيّة الفعل ولو بالإضافة إلى الغير لمطلوبيّة الترك ولو للغير ، كمناقضة ممنوعيّة الفعل للمنوعيّة الترك ، وإذا ناقض الوجوب الحرمة جنسا وفصلا فكيف يتواردان على محلّ واحد ، ومجرّد الغيريّة ممّا لا يصحّح المحال العقلي ، بل الوجوب ممّا يستلزم إرادة الفعل وكراهة الترك كما أنّ الحرمة ممّا يستلزم عكس ذلك فكيف يجتمعان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لزوم التكليف بالمحال لتعذّر الامتثال الّذي لا يتأتّى إلاّ بالجمع بين الفعل والترك وهو محال ، والقضيّة المشتهرة في الواجب التوصّلي من اجتماعه مع الحرام ليست على ظاهرها بأن يكون الحرام مع اتّصافه بالحرمة متّصفا بالوجوب ، كيف وجهة الاستحالة وهي المضادّة مشتركة بين التعبّدي والتوصّلي والدليل العقلي لا يقبل التخصيص ، بل المراد به كون الحرام مسقطا للواجب إذا كان توصليّا كما نصّ عليه أيضا جماعة منهم بعض الأعلام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الغيري مع النهي النفسي ، ولم نعثر فيه أيضا على ما يقضي بجواز اجتماعهما إلاّ ما عرفت من القضيّة المشتهرة في الواجب التوصّلي من دون قائل محقّق بظاهرها كما عرفت فضلا عن كونه متّفقا عليه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يستشمّ القول به من عبارة المصنّف في بحث الضدّ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يقتضيه التدبّر في وجوب ما لا يتمّ الواجب إلاّ 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على حدّ غيره </w:t>
      </w:r>
    </w:p>
    <w:p>
      <w:pPr>
        <w:pStyle w:val="BookText"/>
        <w:rPr/>
      </w:pPr>
      <w:r>
        <w:rPr>
          <w:rFonts w:ascii="IRNazanin" w:hAnsi="IRNazanin" w:eastAsia="IRNazanin"/>
          <w:color w:val="111111"/>
          <w:sz w:val="28"/>
          <w:sz w:val="28"/>
          <w:szCs w:val="28"/>
          <w:rtl w:val="true"/>
          <w:lang w:bidi="fa-IR"/>
        </w:rPr>
        <w:t xml:space="preserve">من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من الأفاضل </w:t>
      </w:r>
      <w:r>
        <w:rPr>
          <w:rStyle w:val="FootnoteAnchor"/>
          <w:rtl w:val="true"/>
        </w:rPr>
        <w:footnoteReference w:id="322"/>
      </w:r>
      <w:r>
        <w:rPr>
          <w:rFonts w:ascii="Amiri" w:hAnsi="Amiri" w:eastAsia="Amiri" w:cs="Amiri"/>
          <w:color w:val="111111"/>
          <w:sz w:val="28"/>
          <w:sz w:val="28"/>
          <w:szCs w:val="28"/>
          <w:rtl w:val="true"/>
          <w:lang w:bidi="ar-SA"/>
        </w:rPr>
        <w:t>من جزم منه القول به لمجرّد هذه العبارة مع تصريحه بمنع الاجتماع ، وقد تقدّم منّا ثمّة منع كونها صريحة ولا ظاهرة في إرادة هذا المعنى ، ونزيد هنا أيضا أنّ من المحتمل احتمالا ظاهرا أن يكون المراد عدم كونه على حدّ غيره من الواجبات في عدم السقوط بفعل الحرام لا في عدم الاجتماع مع الحرام فإنّه في ذلك كغيره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فحكم هذه الصورة أيضا كسابقتها من امتناع الاجتماع ، وتعدّد الجهة بالغيريّة والنفسيّة ممّا لا يجدي ، لأنّهما ليستا من الجهات المنوّعة والحيثيّات التقييديّة بل من الجهات التعليليّة الّتي لا تأثير لهما في تعدّد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النفسي مع النهي الغيري ، ولم نجد فيهما تصريحا بجواز اجتماعهما إلاّ ما في كلام بعض الأفاضل هنا وفي بحث الضدّ من الجزم بالجواز بعد إنكاره الجواز هنا في الصورة السابقة ، وقد أطنب في تقرير دليله وتتميمه بما يرجع محصّله إلى ما نقلنا عنه في البحث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رجحان فعل الشيء لذاته لا ينافي مرجوحيّته بالإضافة إلى الغير ، فيجوز كونه راجحا ومرجوحا بالاعتبارين ، فيجوز اجتماع الوجوب والحرمة الناشئين عنهما أيضا ، وليس يلزم منه تكليف المحال ، لأنّه إنّما يتّجه إذا قلنا بوجوب الضدّ الموسّع في مرتبة المضيّق وليس كذلك ، لأنّهما إنّما يجبان على الترتيب ويكون مطلوب الآمر أوّلا الإتيان بالمضيّق ، والضدّ مطلوب تركه من حيث أداء فعله إلى ترك المضيّق وعلى تقدير تركه وعدم الإتيان به كان الضدّ مطلوبا ، فلا مانع من اجتماع الوجوب والحرمة بهذا المعنى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في بحث الضدّ من تزييف هذه المقالة بما لا مزيد عليه ، أنّ معنى مرجوحيّة الشيء بالإضافة إلى الغير كون ذلك الغير علّة لمرجوحيّة فعله بالإضافة إلى تركه ، وهذا ينافي رجحانه لذاته بالقياس إلى الترك أيضا فيعود المحذور ؛ ثمّ التكليف بفعل الضدّ إن كان ثابتا بالفعل حال التكليف بتركه للغير لزم تكليف المحال فيما بينهما لا فيما بين التكليف بفعله والتكليف بفعل المضيّق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يجب مع وجوبه في مرتبة واحدة ، ضرورة أنّه كما يستحيل إمتثال التكليف بالمتضادّين في آن واحد كذلك يستحيل امتثال التكليف بالمتناقضين بل هذا أولى بالاستحالة لكون المنافاة فيما بين </w:t>
      </w:r>
      <w:bookmarkStart w:id="278" w:name="pg15527_176332"/>
    </w:p>
    <w:p>
      <w:pPr>
        <w:pStyle w:val="BookText"/>
        <w:rPr/>
      </w:pPr>
      <w:bookmarkEnd w:id="278"/>
      <w:r>
        <w:rPr>
          <w:rFonts w:ascii="Amiri" w:hAnsi="Amiri" w:eastAsia="Amiri" w:cs="Amiri"/>
          <w:color w:val="111111"/>
          <w:sz w:val="28"/>
          <w:sz w:val="28"/>
          <w:szCs w:val="28"/>
          <w:rtl w:val="true"/>
          <w:lang w:bidi="ar-SA"/>
        </w:rPr>
        <w:t xml:space="preserve">المتناقضين ذاتيّة ، وإن كان ثبوت التكليف بالضدّ مشروطا بعصيان المضيّق وحصول تركه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صحيح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مسألة الاجتماع في شيء ، ضرورة عدم منافاة الأمر المشروط للنهي المطلق بل لا يكاد يجتمعان في آن واحد على فرضه ، فإنّ الضدّ حال عدم حصول شرط وجوبه محرّم صرف وليس بواجب ، وبعد حصول الشرط يصير واجبا وخرج عن كونه محرّما لارتفاع علّة التحريم ، ومع فرض عدم خروجه من التحريم يعود محذور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في هذا القول من السخافة وعدم الاستقامة ما لا يخفى</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8594411_2142443653"/>
      <w:bookmarkStart w:id="280" w:name="_Toc94"/>
      <w:bookmarkEnd w:id="279"/>
      <w:r>
        <w:rPr>
          <w:rtl w:val="true"/>
        </w:rPr>
        <w:t xml:space="preserve">المقدّمه الرابعة </w:t>
      </w:r>
      <w:r>
        <w:rPr>
          <w:rtl w:val="true"/>
        </w:rPr>
        <w:t xml:space="preserve">: </w:t>
      </w:r>
      <w:r>
        <w:rPr>
          <w:rtl w:val="true"/>
        </w:rPr>
        <w:t>الجهة في المأمور به أو المنهيّ عنه</w:t>
      </w:r>
      <w:bookmarkEnd w:id="280"/>
    </w:p>
    <w:p>
      <w:pPr>
        <w:pStyle w:val="BookText"/>
        <w:rPr/>
      </w:pPr>
      <w:r>
        <w:rPr>
          <w:rFonts w:ascii="Amiri" w:hAnsi="Amiri" w:eastAsia="Amiri" w:cs="Amiri"/>
          <w:color w:val="111111"/>
          <w:sz w:val="28"/>
          <w:sz w:val="28"/>
          <w:szCs w:val="28"/>
          <w:rtl w:val="true"/>
          <w:lang w:bidi="ar-SA"/>
        </w:rPr>
        <w:t>المقدّمة الرابعة</w:t>
      </w:r>
    </w:p>
    <w:p>
      <w:pPr>
        <w:pStyle w:val="BookText"/>
        <w:rPr/>
      </w:pPr>
      <w:r>
        <w:rPr>
          <w:rFonts w:ascii="Amiri" w:hAnsi="Amiri" w:eastAsia="Amiri" w:cs="Amiri"/>
          <w:color w:val="111111"/>
          <w:sz w:val="28"/>
          <w:sz w:val="28"/>
          <w:szCs w:val="28"/>
          <w:rtl w:val="true"/>
          <w:lang w:bidi="ar-SA"/>
        </w:rPr>
        <w:t xml:space="preserve">الجهة في المأمور به أو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اتّحدت أو تعدّدت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تعليليّة وقد تكون تقييديّة ، والمراد بالاولى ما كان منشأ للحكم المجعول وهو العلّة الباعثة على جعله من وجوه المصالح والمفاسد النفس الأمريّتين اللتين حصول الاولى ودفع الثانية متقدّمان في التصوّر والوجود الذهني ومتأخّران في الوجود الخارجي لأنّهما يترتّبان على الأفعال والتروك في الخارج ، والمصلحة عبارة عن المنفعة العقلائيّة دنيويّة أو اخرويّة في الأفعال أو التروك تعلّق غرض الشارع بحصولها وعودها إلى المكلّف ، والمفسدة عبارة عن المضرّة العقلائيّة دنيويّة أو اخرويّة في الأفعال والتروك الّتي تعلّق غرض الشارع بدفعها ، فالغرض المقصود من جعل الأحكام موافقة لمنافع الأفعال والتروك ومضارّهما إنّما هو اجتلاب منافع الأشياء ودفع مضارّها ، فيكونان من قبيل العلل الغائيّة المقصودة من الأفعال والتروك الباعثة على جعل الأحكام ، ولأجل ذا يقال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يفسّر المصلحة والمفسدة بموافقة الغرض ومخالفته ويؤولان إلى ما ذكرناه ، فالجهات التعليليّة حينئذ هي العلل الغائيّة المعبّر عنهما بالدواعي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والجهات التقييديّة ما ينشأ منها الجهات التعليليّة ولو بنحو من المدخليّة ، فموضوع الحكم مع الامور المعتبرة فيه من الأجزاء والشروط والقيود وجوديّة أو عدميّة سواء كانت راجعة إلى المكلّف أو فعله أو الأعيان الخارجيّة كلّها جهات 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الجهة التقييديّة عبارة عن كلّ ما له مدخليّة في منشأ الحكم وحصول العلّة الباعثة على جعله وترتّبه في الخارج على الأفعال والتروك</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البيان ينقدح عدم التنافي بين القول بأنّ علّة الحكم في الكذب النافع </w:t>
      </w:r>
      <w:bookmarkStart w:id="281" w:name="pg15527_176333"/>
    </w:p>
    <w:p>
      <w:pPr>
        <w:pStyle w:val="BookText"/>
        <w:rPr/>
      </w:pPr>
      <w:bookmarkEnd w:id="281"/>
      <w:r>
        <w:rPr>
          <w:rFonts w:ascii="Amiri" w:hAnsi="Amiri" w:eastAsia="Amiri" w:cs="Amiri"/>
          <w:color w:val="111111"/>
          <w:sz w:val="28"/>
          <w:sz w:val="28"/>
          <w:szCs w:val="28"/>
          <w:rtl w:val="true"/>
          <w:lang w:bidi="ar-SA"/>
        </w:rPr>
        <w:t xml:space="preserve">والصدق الضارّ هو النفع والضرر والقول بأنّ موضوعه هو الكذب النافع والصدق الضارّ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النفع والضرر إذا كانا علّتين للحكم فكيف يؤخذان في موضوعه فإنّ الموضوع هو الذات المتّصفة على نحو دخول الاتّصاف وخروج الوصف لا الذات والوصف معا كالإضافة في ضرب التأديب الّذي يؤمر به وضرب التعذيب الّذي 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إطلاق العلّة والجهة التعليليّة على العالميّة في الأمر بإكرام زيد العالم فإنّما هو بعد استفادة العلّيّة من التعليق على الوصف المناسب ، باعتبار كون العالميّة من قبيل السبب المعرّف الكاشف عن مصلحة في إكرام زيد العالم فهي علّة الحكم في الحقيقة كما في سائر علل الشرع والأسباب الشرعيّة 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معرّفات لا مؤثّرات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السرّ في إطلاق السبب على ما يؤخذ شرطا في القضايا الشرطيّة كالمجيء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إكرام زيد إنّما يجب لغرض ينوط بمجيئه فهو السبب الحقيقي والعلّة الباعثة على جعل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إطلاقهما على مثل إسكار الخمر ونحوها في حكم التحريم فلأنّ السكر بمعنى فساد العقل في الخمر وسائر المسكرات مفسدة تعلّق غرض الشارع بدفعها فهو العلّة الباعثة على جعل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ذكرنا من ضابط الفرق يعلم أنّ الصلاتيّة والغصبيّة للكون الشخصي الواقع في الدار المغصوبة على ما هو من أمثلة المسألة ليستا من الجهات التعليليّة بل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نظنّ بأحد أنّه يتوهّم خلاف ذلك ، فما يشعره بعض العبارات من توهّم ابتناء النزاع في المسألة على جعل الجهتين تقييديّتين أو تعليليّتين ليس على ما ينبغي ، كما أنّ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كونهما تقييديّتين إلى تعلّق الأحكام بالطبائع ومرجع كونهما تعليليّتين إلى تعلّقها بالأفراد ليس على ما ينبغي ، إلاّ أن يراد به أنّ الغرض من تعليق الحكم على الفرد حصول الطبيعة في الخارج وإن كان ذلك الغرض مقصودا لغرض آخر من الامور المعنويّة ، غير أنّه لا ينطبق على مذهب من يرى تعلّق الأحكام بالأفراد لشبهة عدم وجود الطبائع في الخارج كما عليه مبنى هذا القول على ما تقدّم في محلّه</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8594413_2142443653"/>
      <w:bookmarkStart w:id="283" w:name="_Toc95"/>
      <w:bookmarkEnd w:id="282"/>
      <w:r>
        <w:rPr>
          <w:rtl w:val="true"/>
        </w:rPr>
        <w:t xml:space="preserve">المقدّمة الخامسة </w:t>
      </w:r>
      <w:r>
        <w:rPr>
          <w:rtl w:val="true"/>
        </w:rPr>
        <w:t xml:space="preserve">: </w:t>
      </w:r>
      <w:r>
        <w:rPr>
          <w:rtl w:val="true"/>
        </w:rPr>
        <w:t>هل المراد من العنوان اجتماع الوجوب والحرمة أو اجتماع الواجب والحرام</w:t>
      </w:r>
      <w:bookmarkEnd w:id="283"/>
    </w:p>
    <w:p>
      <w:pPr>
        <w:pStyle w:val="BookText"/>
        <w:rPr/>
      </w:pPr>
      <w:r>
        <w:rPr>
          <w:rFonts w:ascii="Amiri" w:hAnsi="Amiri" w:eastAsia="Amiri" w:cs="Amiri"/>
          <w:color w:val="111111"/>
          <w:sz w:val="28"/>
          <w:sz w:val="28"/>
          <w:szCs w:val="28"/>
          <w:rtl w:val="true"/>
          <w:lang w:bidi="ar-SA"/>
        </w:rPr>
        <w:t>المقدّمة الخامسة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اضطربت كلماتهم في معنى العنوان وإن اشتمل في كلام الأكثرين على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متشابه بين أن يكون مرادهم به اجتماع الوجوب والحرمة </w:t>
      </w:r>
    </w:p>
    <w:p>
      <w:pPr>
        <w:pStyle w:val="BookText"/>
        <w:rPr/>
      </w:pPr>
      <w:r>
        <w:rPr>
          <w:rFonts w:ascii="Amiri" w:hAnsi="Amiri" w:eastAsia="Amiri" w:cs="Amiri"/>
          <w:color w:val="111111"/>
          <w:sz w:val="28"/>
          <w:sz w:val="28"/>
          <w:szCs w:val="28"/>
          <w:rtl w:val="true"/>
          <w:lang w:bidi="ar-SA"/>
        </w:rPr>
        <w:t>في محلّ واحد على معنى كونه معروضا للحكمين ، وبين كونه اجتماع الواجب والحرام فيه على معنى كونه مصداقا لكلّيّين ورد بهما الأمر والنهي أصالة غير أنّ الأنسب بمقالة من يرى تعلّق الأحكام بالطبائع هو الثاني وبمقالة من يرى تعلّقها بالأفراد هو الأوّل ، ويمكن منع الملازمة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فلجواز قوله بوجوب الفرد وحرمته من باب المقدّمة ، أو جعله تعلّقها بالطبائع بمعنى تعلّقها بإيجاداتها كما هو المختار فيؤول الأمر بالأخرة إلى اجتماع الوجوب والحرمة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فلجواز كون مراده بالفرد في متعلّق الحكم مفهوم الفرد ، ومحلّ الاجتماع مصداق له فيجتمع فيه مفهومان أحدهما واجب والآخر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الفاضل النراقي كلاّ من المعنيين نزاعا على حدة قائلا في عبارة محكيّة عن مناهجه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هاهنا 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يجوز كون الشيء الواحد متعلّقا للوجوب والحرمة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خصّوا النزاع بالجهتين العامّتين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بعامّ ونهي عن آخر أعمّ من الأوّل من وجه فأتى المكلّف بالفرد الجامع فهل يحصل له الامتثال مع الإثم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الكلام في المسألة الثانية هو بعد الكلام في الاولى ومتفرّع عليه ، فإنّا لو قلنا في الاولى بالجواز يتفرّع عليه الامتثال بهذا الفرد مع الإثم ، وإن قلنا فيها بالمنع فتحقيق حال ذلك الفرد يتوقّف على مسائل معنويّة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الأوامر هل هو الطبائع أو الأفراد؟</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الواجب واجبة أم لا؟</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توصّل إلى الواجب بالمقدّمة المحرّمة المحضة هل يحصل الامتثال بذي المقدّمة أم لا؟</w:t>
      </w:r>
    </w:p>
    <w:p>
      <w:pPr>
        <w:pStyle w:val="BookText"/>
        <w:rPr/>
      </w:pPr>
      <w:r>
        <w:rPr>
          <w:rFonts w:ascii="Amiri" w:hAnsi="Amiri" w:eastAsia="Amiri" w:cs="Amiri"/>
          <w:color w:val="111111"/>
          <w:sz w:val="28"/>
          <w:sz w:val="28"/>
          <w:szCs w:val="28"/>
          <w:rtl w:val="true"/>
          <w:lang w:bidi="ar-SA"/>
        </w:rPr>
        <w:t>فإن قلنا بأنّ المتعلّق هو الأفراد يتعيّن عدم الامتثال بالفرد ، وكذا إن قلنا بوجوب المقدّمة وعدم الامتثال بالمقدّمة المحرّمة المحضة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بأنّ المتعلّق هو الطبائع ولا تجب المقدّمة أو تجب ولكن لو توصّل بالمقدّمة المحرّمة المحضة يسقط وجوب المقدّمة الواجبة ويحصل الامتثال بذي المقدّمة أمكن القول بصحّة هذا الفرد وحصول الإثم به ، إذ لا يجتمع الوجوب والحرمة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لمّا كان بناء الأكثر على تعلّق الأوامر بالأفراد ووجوب المقدّمة فرّعوا المقدّمة الثانية على الاولى مطلقا وذكروها في خلالها لما ذكر ، ولأجل ذلك اشتبه الأمر على بعضهم وغفل وخلط واختلط ولم يفرّق بين المسألتين فعنون الاولى وحكم بالجواز فيها ، واستدلّ عليه بأنّ الفرد في الثانية ليس متعلّقا للأمر وما أدري ما المناسبة بين الدليل والمدلول؟ مع أنّه لو قلنا بالجواز في الاولى لم يحتج في تصحيح هذا الفرد إلى تعلّق الأمر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تعدّد العنوان في المسألة بل لا نزاع إلاّ في 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 يعبّر عنه بالشيء الواحد من جهتين ، وقد يعبّر عنه بالفرد الجامع لعامّين من وجه فإنّه أيضا شيء واحد من جهتين ، بل الشيء الواحد من جهتين لا يراد منه هنا إلاّ ما كان فردا جامعا لعامّين من وجه فيكون كلّ منهما عبارة اخرى من الآخر ، وكأنّ الاختلاف في هذين التعبيرين أوقعه في توهّم تعدّد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أراد بالشيء الواحد من جهتين نظير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لفسقه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مغايرا للتعبير الثاني ، ولكنّه على ما عرفت سابقا ليس من محلّ كلامهم هنا ، هذا مع تطرّق المنع من ابتناء تحقيق المسألة على شيء من المسائل الثلاث المعنويّة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يتخيّل احتمال كون نزاعهم صغرويّا ويكونوا متسالمين في الكبرى على جواز الاجتماع أو عدمه ويكون منشأ نزاعهم في الصغرى ، إنكار المجوّزين تعلّق التكليف بالأفراد لا أصالة ولا مقدّمة وإنّما الواجب عندهم الطبيعة فقط والتزام المانعين به إمّا أصالة أو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يوهمه أيضا عبارة التوني في الوافية حيث قال بعد ذكر المثال المعروف وتحريره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وقع النزاع في صحّة هذه الصلاة وبطلانها بناء على أنّه هل يتعدّى الأمر المتعلّق بمطلق الصلاة إلى هذا الفرد المتعلّق للنهي أو لا؟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بل نصّ على ذلك السيّد الشارح لكلامه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وتفصيل القول أنّ تعلّق الخطاب بالأفعال سواء كان اقتضائيّا أو تخييريّا يتصوّر على وجهين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المطلوب أو المأذون فيه إيجاد الماهيّة أو تركه من حيث هي من غير ملاحظة لخصوصيّات الأفراد لا إجمالا ولا تفصيلا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المطلوب أو المأذون فيه الخصوصيّات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فعلى الأوّل يجوز صدق ماهيّتين على فرد معيّن تكون إحداهما موضوعة للوجوب واخراهما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يجوز اجتماع حكمين من تلك الأحكام في أمر واحد شخصي إذا كان له جهتان يكون مع واحدة محلاّ لحكم ومع الاخرى لآخر ، ولكنّه لا يجوز التكليف بهذا الفرد بعينه إذ لا يمكن للمكلّف الإتيان بمقتضى الأمر والنهي ، فمن يقول بأنّ التكليف بالصلاة مثلا فعلا وتركا يكون من قبيل الأوّل يلزمه القول بالجواز ، ومن يقول بأنّه من القسم الثاني يلزمه القول بعدمه إمّا للزوم اجتماع الضدّين أو التكليف بالمحال بطريق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النزاع ينبغي أن يقع في أنّ المكلّف به ماذا؟ وبعد تحقيقه يتّضح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خفاء في ضعف هذا البناء ومنع الابتناء ، بل كلّ من القولين يجامع القول بتعلّق الأحكام بالطبائع على ما سنقرّره في تحرير دليل المانعين ، كما أنّهما يجامعان القول بتعلّقها بالأفراد ، ولذا ترى أنّ من القائلين بذلك من وافق المجوّزين هنا كابن الحاجب وغيره ، ومن القائلين بتعلّقها بالطبائع من وافق المنكرين كالعلاّمة على ما تقدّم عنه من مصيره إلى الامتناع في المنتهى مع ذهابه في التهذيب إلى التعلّق بالطبائع ، مع أنّ إرجاع النزاع إلى الصغرى على الوجه المذكور يوجب الاستغناء عن عقد هذه بعقد مسألة متعلّق الأحكام فيلغو تعدّد عنوان المسألتين ، بل الواجب عليهم جعل جواز الاجتماع وامتناعه من فروع مسألة متعلّق الأحكام ، وهذا كلّه كما ترى خلاف ما اتّفقت عليه الكتب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بالنظر إلى ما بيّنّاه من تشابه مقصودهم في عنوان المسألة ودورانه بين المعنيين إرجاع النزاع إلى الصغرى بمعنى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المجوّزين يجوّزون اجتماع الأمر والنهي بدعوى أنّه من اجتماع الواجب والحرام ولا محذور فيه ، والمانعون يمنعونه بدعوى أنّه من اجتماع الوجوب والحرمة الأصليّين أو المقدّميين أو المختلفين وهو محال ، كما ربّما يساعد عليه كثير من كلماتهم في الاستدلال والنقض والإبرام ، وإليه يرجع أيضا لو قرّر صغرويّة النزاع بأنّ متعلّق الحكمين في محلّ الاجتماع هل هو أمر واحد في الواقع أو أمران متمايزان وإن خفي تمايزهما على الحسّ؟ وها هنا معنيان آخران لصغرويّة النزاع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ذريعة السيّد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الضيعة المغصوبة فالصلاة فيها مجزية لأنّ </w:t>
      </w:r>
    </w:p>
    <w:p>
      <w:pPr>
        <w:pStyle w:val="BookText"/>
        <w:rPr/>
      </w:pPr>
      <w:r>
        <w:rPr>
          <w:rFonts w:ascii="Amiri" w:hAnsi="Amiri" w:eastAsia="Amiri" w:cs="Amiri"/>
          <w:color w:val="111111"/>
          <w:sz w:val="28"/>
          <w:sz w:val="28"/>
          <w:szCs w:val="28"/>
          <w:rtl w:val="true"/>
          <w:lang w:bidi="ar-SA"/>
        </w:rPr>
        <w:t xml:space="preserve">العادة جرت بأنّ صاحبها لا يحظر على أحد الصلاة فيها ، والتعارف يجري مجرى الإذن فيجب الرجوع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ليس بغاصب ولكنّه دخل الدار المغصوبة مجتازا فيجب أن لا يفسد صلاته ، لأنّ المتعارف بين الناس أنّهم يسوّغون ذلك لغير الغاصب ويمنعونه في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شبهة المسألة ناشئة عن أنّ الصلاة في المكان المغصوب هل تقع مقرونة برضا المالك الرافع لعنوان الغصبيّة فتكون صحيحة لخلوصها عمّا يزاحمها حينئذ أو لا فتقع فاسدة لمزاحمة النهي؟ ولمانع أن يمنع ذلك بدعوى أنّ ما ذكره السيّد إخراج لبعض فروض الشبهة عن موضوع مسألة اجتماع الأمر والنهي من باب الاستثناء عمّا أسّسه أوّلا من بطلان الصلاة في الدار المغصوبة ، تنبيها على عدم تحقّق المنهيّ عنه مع الصلاة ليوجب بطلانها في تلك الفروض من دون نظر إلى بيان أنّ مرجع النزاع في المسألة إلى هذا الأمر الصغروي ، بل الخلاف واقع فيما لو قارنت عدم رضا المالك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اعتمادا على جواز اجتماعهما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تعويلا على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حكم بالبطلان هو رحمه‌اللّه على ما حكي عنه في الوافية </w:t>
      </w:r>
      <w:r>
        <w:rPr>
          <w:rStyle w:val="FootnoteAnchor"/>
          <w:rtl w:val="true"/>
        </w:rPr>
        <w:footnoteReference w:id="326"/>
      </w:r>
      <w:r>
        <w:rPr>
          <w:rFonts w:ascii="Amiri" w:hAnsi="Amiri" w:eastAsia="Amiri" w:cs="Amiri"/>
          <w:color w:val="111111"/>
          <w:sz w:val="28"/>
          <w:sz w:val="28"/>
          <w:szCs w:val="28"/>
          <w:rtl w:val="true"/>
          <w:lang w:bidi="ar-SA"/>
        </w:rPr>
        <w:t xml:space="preserve">من أنّه بعد الاستدلال على بطلان الصلاة في الدار المغصوبة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قيل في التمييز بين الصلاة وغيرها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عبادة ليس من شرطها أن يتولّى الفعل بنفسه بل ينوب فعل الغير مناب فعله ، أو ليس من شرطها أن تقع منه بنيّة الوجوب ، أو ليس من شرائطها النيّة أصلا ، لم يمتنع في المعصية عنها أن تقوم مقام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قريب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وبالتأمّل في جميع ما نقلنا عنه يظهر كذب ما استظهره بعض الأعلام </w:t>
      </w:r>
      <w:r>
        <w:rPr>
          <w:rStyle w:val="FootnoteAnchor"/>
          <w:rtl w:val="true"/>
        </w:rPr>
        <w:footnoteReference w:id="328"/>
      </w:r>
      <w:r>
        <w:rPr>
          <w:rFonts w:ascii="Amiri" w:hAnsi="Amiri" w:eastAsia="Amiri" w:cs="Amiri"/>
          <w:color w:val="111111"/>
          <w:sz w:val="28"/>
          <w:sz w:val="28"/>
          <w:szCs w:val="28"/>
          <w:rtl w:val="true"/>
          <w:lang w:bidi="ar-SA"/>
        </w:rPr>
        <w:t xml:space="preserve">عنه من القول بجواز الاجتماع كما تقدّم الإشارة إليه ، فإنّه لو صحّ ذلك لم يحتج في الفرضين المتقدّمين في تصحيح الصلاة إلى تكلّف إحراز الإذن والرضاء كما لا يخفى ، ولا إلى التزام الفرق المذكور حيث استقربه ، مع أنّه استدلّ على بطلان الصلاة في الدار المغصوبة كما عرفت عن التوني نقله عنه ، وكأنّ الداعي إلى هذا التوهّم أمران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محكيّ التوني </w:t>
      </w:r>
      <w:r>
        <w:rPr>
          <w:rStyle w:val="FootnoteAnchor"/>
          <w:rtl w:val="true"/>
        </w:rPr>
        <w:footnoteReference w:id="32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يقبح من المكلّف جميع أفعاله على وجه ويحسن على وجه آخر ، وعلى هذا الوجه يصحّ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دخل زرع غيره على سبيل الغصب أنّ له الخروج عنه بنيّة التخلّص وليس </w:t>
      </w:r>
    </w:p>
    <w:p>
      <w:pPr>
        <w:pStyle w:val="BookText"/>
        <w:rPr/>
      </w:pPr>
      <w:r>
        <w:rPr>
          <w:rFonts w:ascii="Amiri" w:hAnsi="Amiri" w:eastAsia="Amiri" w:cs="Amiri"/>
          <w:color w:val="111111"/>
          <w:sz w:val="28"/>
          <w:sz w:val="28"/>
          <w:szCs w:val="28"/>
          <w:rtl w:val="true"/>
          <w:lang w:bidi="ar-SA"/>
        </w:rPr>
        <w:t xml:space="preserve">له التصرّف بنيّة الفساد ، وكذلك من قعد على صدر حيّ إذا كان انفصاله منه يؤلم ذلك الحيّ كقعوده ، وكذلك المجامع زانيا ، له الحركة بنيّة التخلّص وليس له الحركة على وجه آخر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عنه الشهيد في قواعده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محكيّ التوني أيضا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الصلاة الواقعة على جهة الرياء وعدم ترتّب الثواب عليها لكن يسقط المؤاخذة بفعلها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يؤذن بتجويزه تعلّق الأمر والنهي بشيء واحد من جهتين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مراده في الأوّل بيان كون ما يصدر من المكلّف في الأمثلة الثلاثة من الفعل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الخروج عن الزرع ، والانفصال عن صدر الحيّ ، وإخراج الآلة عن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عليه بالحكمين مع وحدته الشخصيّة ، بل غرضه بذلك إبداء تعدّد العنوان في كلّ من هذه الأفعال ، فيكون كالسجود المضاف تارة إلى اللّه تعالى واخرى إلى الصنم ، فهو معنون تارة بالتخلّص عن المحظور أو برفع الإيلام فيكون واجبا ولا حرمة فيه أصلا ما دام واقعا بهذا العنوان ، بناء على أنّ عناوين الأحكام تتمايز بالقصد والنيّة ، فالحركة بنيّة التخلّص عن الغصب ليس بغصب لأنّه عبارة عن التصرّف في ملك الغير عدوانا ونيّة التخلّص ممّا يرفع عنوان العدوان ، فلذا لو دخل ملك الغير لا بقصد الغصب بل لأغراض اخر من مشاهدة أو أخذ شيء أو اجتياز أو نحو ذلك لا يكون غصبا ، واخرى بالغصبيّة والإيلام فيكون حراما صرفا ولا وجوب فيه أصلا مادام واقعا بهذا العنوان ، فيكونان عنوانين متبادلين حكم على كلّ منهما بحكم ، نظير سائر الأفعال الّتي يلحقها عناوين مختلفة متبادلة ، وهي مع كلّ عنوان محكوم عليها بحكم غير حكمها مع عنوان آخر كما أشار إليه في صدر العبارة ، بل ليس للمكلّف فعل إلاّ وهو محظور في وجه ومرخّص فيه في وجه آخر ، فهو مع كلّ منهما عنوان على حدة غيره مع الآخر ولو من جهة الجعل والاعتبار</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ليس مبنى كلامه في تصحيح الصلاة الواقعة على جهة الرياء على تجويز الاجتماع ، لجواز ابتنائه على توهّم توجّه النهي إلى أمر خارج عن الصلاة مقارن لها في الوجود كما في النظر إلى الأجنبيّة إذا اتّفق حال الصلاة ، نظرا إلى أنّ الرياء أمر قلبي وليس بنفس الصلاة ولا من أجزائها الّتي منها الأكوان المخصوصة ولا من شروطها ، والممتنع ما لو اجتمع الأمر والنهي في محلّ واحد لا في محلّين متقارنين في مورد واحد اتّفاقا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ولعلّه إلى ذلك ينظر ما نقله الكليني في كتاب الطلاق عن الفضل بن شاذان من التصريح بصحّة الصلاة في الدار المغصوبة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كرجل دخل دار قوم بغير إذنهم فصلّى فيها فهو عاص في دخوله وصلاته جائزة ، لأنّ ذلك ليس من شرائطها ، لأنّه منهيّ عن ذلك صلّى أو 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وملخّصه يرجع إلى أنّ الصلاة مع النهي إنّما لا تقع صحيحة إذا تعلّق النهي بها لأمر غير خارج عنها من جزء أو شرط ، لا لأمر خارج عنها مقارن لها في الوجود كالغصب ، فإنّه ليس من شرائطها ولا ما يختصّ بها بدليل عموم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ما في نسبة القول بالجواز إليه والى الكليني كما سبق عن بعض الأعلام </w:t>
      </w:r>
      <w:r>
        <w:rPr>
          <w:rStyle w:val="FootnoteAnchor"/>
          <w:rtl w:val="true"/>
        </w:rPr>
        <w:footnoteReference w:id="336"/>
      </w:r>
      <w:r>
        <w:rPr>
          <w:rFonts w:ascii="Amiri" w:hAnsi="Amiri" w:eastAsia="Amiri" w:cs="Amiri"/>
          <w:color w:val="111111"/>
          <w:sz w:val="28"/>
          <w:sz w:val="28"/>
          <w:szCs w:val="28"/>
          <w:rtl w:val="true"/>
          <w:lang w:bidi="ar-SA"/>
        </w:rPr>
        <w:t>أيضا ، تعليلا في الثاني بعدم طعنه على الفضل عند نقل كلامه ، إذ لعلّه من جهة عدم فهمه الجواز منه أو فهم خلافه بتقريب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يوهمه بعض عبارات بعض الأعلام من كون النزاع في مسألة الإسقاط وعدمه بعد تسليم كون المسقط محرّما صرفا ، الملازم لتسليم امتناع اجتماع الوجوب مع الحرمة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دفع ما أورده على نفسه من لزوم المحذور باجتماع الوجوب التخييري المقدّمي في الفرد مع التحريم ولو كان هو أيضا من جهة المقدّميّة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نمنع التخيير بين كلّ ما يصدق عليه الفرد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الشارع بالكلّي فإن انحصر في فرد أو انحصر الفرد المباح في فرد فيصير الفرد والشخص أيضا عينيّا كأصل الكلّي ، وإلاّ فإن كان الكلّ مباحا فالتخيير بين الجميع وإلاّ ففي الأفراد المباحة ، فليس ذلك الفرد الغير المباح مطلوبا ، ولكنّه لا يلزم منه بطلان الطبيعة الحاصلة في ضمنه ، لأنّ الحرام قد يكون مسقطا عن الواجب في التوصّليّة ، بل التحقيق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التوصّلي يجتمع مع الحرام على مذاق الخصم لا بدّ 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مسقط عن الواجب لا أنّه واجب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يدفعه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إرجاعا للنزاع إلى ما ليس من معقد المسألة ، بل هو مصير إلى أحد المعنيين المتقدّم إليهما الإشارة من اجتماع الواجب والحرام ، وتجويز له على ما هو لازم القول بتعلّق الأحكام بالطبائع</w:t>
      </w:r>
      <w:r>
        <w:rPr>
          <w:rFonts w:eastAsia="Amiri" w:cs="Amiri" w:ascii="Amiri" w:hAnsi="Amiri"/>
          <w:color w:val="111111"/>
          <w:sz w:val="28"/>
          <w:szCs w:val="28"/>
          <w:rtl w:val="true"/>
          <w:lang w:bidi="ar-SA"/>
        </w:rPr>
        <w:t xml:space="preserve">. </w:t>
      </w:r>
      <w:bookmarkStart w:id="284" w:name="pg15527_176340"/>
    </w:p>
    <w:p>
      <w:pPr>
        <w:pStyle w:val="BookText"/>
        <w:rPr/>
      </w:pPr>
      <w:bookmarkEnd w:id="284"/>
      <w:r>
        <w:rPr>
          <w:rFonts w:ascii="Amiri" w:hAnsi="Amiri" w:eastAsia="Amiri" w:cs="Amiri"/>
          <w:color w:val="111111"/>
          <w:sz w:val="28"/>
          <w:sz w:val="28"/>
          <w:szCs w:val="28"/>
          <w:rtl w:val="true"/>
          <w:lang w:bidi="ar-SA"/>
        </w:rPr>
        <w:t>ويمكن تنزيل كلام القاضي وفخر الدين من العامّة في دعوى سقوط الفرض بالعبادة المنهيّ عنها إلى دعوى هذا المعنى من الاجتماع ، ولا ينافيه ما عزي إليهما من القول بامتناع الاجتماع فيما تقدّم ، لجواز كون الممتنع عندهما اجتماع الوجوب والحرمة ولا ملازمة بينه وبين امتناع اجتماع الواجب مع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يورد على بعض الأعلام ومن وافقه في دعوى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خروج من عنوان المسألة نظرا إلى أنّه فرار عن محذور ما يرد على كبرى قياسهم من جواز الاجتماع إلى إنكار صغراه وهو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لأنّه إنّما يتّجه إذا انحصر صغرى القياس في اجتماع الوجوب والحرمة ، وأمّا لو كانت دائرة بينه وبين اجتماع الواجب والحرام فلا ، إذ لا ملازمة بين إنكار اجتماع الوجوب والحرمة وإنكار اجتماع الواجب والحرام ، نظرا إلى أنّه لا منافاة بين عدم وجوب الفرد وكونه جامعا لعنوانين كلّيّين أحدهما واجب والآخر حرام ، فيحصل به امتثال الأمر بالكلّيّ المأمور به مع لزوم العصيان بالنظر إلى النهي عن الكلّي الآخر على ما يدور عليه البحث إثباتا ونفيا من حصول الإطاعة والعصيان معا وعدمه ، وظاهر أنّ الإطاعة كما تتحقّق مع الإتيان بالواجب نفسه فكذلك مع الإتيان بما ينطبق من أفراده</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8594415_2142443653"/>
      <w:bookmarkStart w:id="286" w:name="_Toc96"/>
      <w:bookmarkEnd w:id="285"/>
      <w:r>
        <w:rPr>
          <w:rtl w:val="true"/>
        </w:rPr>
        <w:t xml:space="preserve">المقدّمة السادسة </w:t>
      </w:r>
      <w:r>
        <w:rPr>
          <w:rtl w:val="true"/>
        </w:rPr>
        <w:t xml:space="preserve">: </w:t>
      </w:r>
      <w:r>
        <w:rPr>
          <w:rtl w:val="true"/>
        </w:rPr>
        <w:t>لو اجتمع الأمر والنهي وتعدّدا في الوجود</w:t>
      </w:r>
      <w:bookmarkEnd w:id="286"/>
    </w:p>
    <w:p>
      <w:pPr>
        <w:pStyle w:val="BookText"/>
        <w:rPr/>
      </w:pPr>
      <w:r>
        <w:rPr>
          <w:rFonts w:ascii="Amiri" w:hAnsi="Amiri" w:eastAsia="Amiri" w:cs="Amiri"/>
          <w:color w:val="111111"/>
          <w:sz w:val="28"/>
          <w:sz w:val="28"/>
          <w:szCs w:val="28"/>
          <w:rtl w:val="true"/>
          <w:lang w:bidi="ar-SA"/>
        </w:rPr>
        <w:t>المقدّمة السادسة</w:t>
      </w:r>
    </w:p>
    <w:p>
      <w:pPr>
        <w:pStyle w:val="BookText"/>
        <w:rPr/>
      </w:pPr>
      <w:r>
        <w:rPr>
          <w:rFonts w:ascii="Amiri" w:hAnsi="Amiri" w:eastAsia="Amiri" w:cs="Amiri"/>
          <w:color w:val="111111"/>
          <w:sz w:val="28"/>
          <w:sz w:val="28"/>
          <w:szCs w:val="28"/>
          <w:rtl w:val="true"/>
          <w:lang w:bidi="ar-SA"/>
        </w:rPr>
        <w:t xml:space="preserve">قد ظهر بالتأمّل في تضاعيف كلماتنا السابقة أنّ محلّ النزاع على تقدير التعبير باجتماع الواجب والحرام ما لو اجتمع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والمنهيّ عنه واتّحدا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اجتمعا وتعدّدا في الوجود فلا خلاف في الجواز كما صرّحوا به وأشرنا إليه سابقا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كلام المجوّزين من الاحتجاج على مدّعاهم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السيّد عبده بخياطة ثوب ونهاه عن الكون في مكان مخصوص فخاطه في ذلك المكان ، فإنّا نقطع بحصول الإطاعة من جهة أنّه خاطه ، والمعصية من جهة أنّه خاطه في ذلك المكان ، فيكون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منهيّا عنه من جهتين فكذلك يجوز ذلك فيما نحن فيه ، ليس في محلّه لكونه احتجاجا بما هو خارج عن المتنازع فيه لعدم كون الكون المنهيّ عنه في المثال مرادا به ما هو مصطلح أهل المعقول الّذي هو القدر الجامع بين الحركة والسكون ليشمل الخياطة الّتي هي عبارة عن الحركات المخصوصة القائمة باليد بتوسّط الآلة الخارجيّة الّتي هي الإبرة </w:t>
      </w:r>
    </w:p>
    <w:p>
      <w:pPr>
        <w:pStyle w:val="BookText"/>
        <w:rPr/>
      </w:pPr>
      <w:r>
        <w:rPr>
          <w:rFonts w:ascii="Amiri" w:hAnsi="Amiri" w:eastAsia="Amiri" w:cs="Amiri"/>
          <w:color w:val="111111"/>
          <w:sz w:val="28"/>
          <w:sz w:val="28"/>
          <w:szCs w:val="28"/>
          <w:rtl w:val="true"/>
          <w:lang w:bidi="ar-SA"/>
        </w:rPr>
        <w:t xml:space="preserve">والخيط ، بل المراد به ما هو من لوازم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المبغوض في نظر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بعين الخياطة ولا متّحد معها في الوجود ، بل له وجودا آخر نظير النظر إلى الأجنبيّة مع الصلاة لشهادة الحسّ والعيان ، مضافا إلى أنّه يجامع كلاّ من وجود الخياطة وعدمها ، كالقاعد الساكن في المكان المذكور الغير المتشاغل بالخياطة والقاعد فيه المتشاغل بها ، فإنّهما متشاركان في الكون فيه مع تشاغل أحدهما بالخياطة دون صاحبه ، فالخياطة ليست بعين الكون فيه بل شيء زائد عليه بخلافه مع الغصب ، وسيلحقك زيادة بيان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 قد عرفت أنّ مرجع البحث في هذه المسألة إلى التنافي بين الوجوب والحرمة أو الواجب والحرام فيما تعلّق الأمر والنهي بكلّيّين بينهما عموم من وجه ، فاعلم أنّه ذكر بعض من قاربنا عصره في الفرق بين هذه المسألة والمسألة الآتية وجوها بعيدة لا ينبغي الالتفات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الأعلام </w:t>
      </w:r>
      <w:r>
        <w:rPr>
          <w:rStyle w:val="FootnoteAnchor"/>
          <w:rtl w:val="true"/>
        </w:rPr>
        <w:footnoteReference w:id="339"/>
      </w:r>
      <w:r>
        <w:rPr>
          <w:rFonts w:ascii="Amiri" w:hAnsi="Amiri" w:eastAsia="Amiri" w:cs="Amiri"/>
          <w:color w:val="111111"/>
          <w:sz w:val="28"/>
          <w:sz w:val="28"/>
          <w:szCs w:val="28"/>
          <w:rtl w:val="true"/>
          <w:lang w:bidi="ar-SA"/>
        </w:rPr>
        <w:t>الجزم بكون الفرق بينهما في كون النسبة بين المأمور به والمنهيّ عنه هنا عموما من وجه وفي ما يأتي عموما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بحسب العنوان وإن كان كذلك في الجملة لكون المنهيّ عنه فيما سيأتي أخصّ مطلقا من المأمور به إذا كان عبادة ، إلاّ أنّه لا يحسم مادّة الإشكال المتوهّم في المقام من كون البحث الآتي مستغني عنه بالبحث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الفضلاء </w:t>
      </w:r>
      <w:r>
        <w:rPr>
          <w:rStyle w:val="FootnoteAnchor"/>
          <w:rtl w:val="true"/>
        </w:rPr>
        <w:footnoteReference w:id="340"/>
      </w:r>
      <w:r>
        <w:rPr>
          <w:rFonts w:ascii="Amiri" w:hAnsi="Amiri" w:eastAsia="Amiri" w:cs="Amiri"/>
          <w:color w:val="111111"/>
          <w:sz w:val="28"/>
          <w:sz w:val="28"/>
          <w:szCs w:val="28"/>
          <w:rtl w:val="true"/>
          <w:lang w:bidi="ar-SA"/>
        </w:rPr>
        <w:t xml:space="preserve">من فرّق بينهما بأنّ النزاع هاهنا فيما إذا تعلّق الأمر والنهي بطبيعتين متغايرتين بحسب الحقيقة وإن كان بينهما عموما مطلقا ، وثمّة فيما إذا اتّحدتا حقيقة وتغايرتا بمجرّد الإطلاق والتقييد ، بأن تعلّق الأمر بالمطلق والنهي بالمقيّد ، ونبّه على ذلك أيضا في مبادئ المسألة مصرّحا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فرق في موضع النزاع بين أن يكون بين الجهتين عموم من وجه كالصلاة والغصب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يكون بينهما عموما مطلقا مع عموم المأمور به ، كما لو أمره بالحركة ونهاه عن التداني إلى موضع مخصوص فتحرّك إليه ، فإنّ الحركة والتداني طبيعتان مختلفتان وقد أوجدهما في فرد واحد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ووافقه على ذلك بعض مشايخنا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يتخيّل الفرق بينهما بكون مسألتنا هذه عقليّة والمسألة الآتية لفظيّة منوطة بالعرف</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في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النزاع في المقامين إنّما هو في التنافي بين مقتضي النهي وعدمه ، غير أنّ النزاع في المقام الآتي مخصوص بالمجوّزين لاجتماع الأمر </w:t>
      </w:r>
      <w:bookmarkStart w:id="287" w:name="pg15527_176342"/>
    </w:p>
    <w:p>
      <w:pPr>
        <w:pStyle w:val="BookText"/>
        <w:rPr/>
      </w:pPr>
      <w:bookmarkEnd w:id="287"/>
      <w:r>
        <w:rPr>
          <w:rFonts w:ascii="Amiri" w:hAnsi="Amiri" w:eastAsia="Amiri" w:cs="Amiri"/>
          <w:color w:val="111111"/>
          <w:sz w:val="28"/>
          <w:sz w:val="28"/>
          <w:szCs w:val="28"/>
          <w:rtl w:val="true"/>
          <w:lang w:bidi="ar-SA"/>
        </w:rPr>
        <w:t>والنهي هنا وواقع بينهم ، فإنّهم بعدما أثبتوا عدم التنافي بينهما في شيئين بينهما عموم من وجه بحثوا فيما يكون بينهما عموما مطلقا استعلاما للحال فيه من حيث التنافي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أردأ الوجوه لوضوح فساده بعموم البحث للفريقين في المسألتين لاختلاف جهة البحث فيهما ، وأمّا الوجوه الاخر فكلّها متلازمة ، فإنّ كون هذه المسألة عقليّة كما نبّهنا عليه في مفتتح البحث ممّا لا سترة عليه بخلاف المسألة الآتية فإنّها لفظيّة اصوليّة ، وكون المأمور به في عنوان هذه المسألة أعمّ من وجه من المنهيّ عنه وفي المسألة الآتية أعمّ مطلقا أيضا واضح لا سترة عليه كما عرفت ، فالتعميم المصرّح به في كلام الفاضل المتقدّم غير سديد ، وإن كان ما ذكره من كون النزاع هنا فيما تعلّق الأمر والنهي بطبيعتين متغائرتين بحسب الحقيقة حقّا ، بناء على أن يكون مراده من التغاير تغايرهما بحسب المفهوم مع اتّحادهما في مورد الاجتماع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مثال الأمر بالحركة والنهي عن التداني إلى موضع مخصوص فهو خارج عن المسألتين ، أمّا المسألة الآتية فلعدم كون المأمور به ولا المنهيّ عنه عبادة ولا معاملة فلا يصحّ النزاع في دلالة النهي في نحوه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هذه المسألة فلأنّ الدنوّ إلى الموضع المخصوص وإن لم يكن من حقيقة الحركة ولكنّه مستلزم له بل متوقّف عليه إذ لا طريق له إلاّ الحركة فيحرم هذه الحركة مقدّمة ، فيرجع فرض شمول الأمر لها أيضا إلى اجتماع الأمر النفسي والنهي الغيري ، وهو مع ذلك من اجتماع الأمر التخييري والنهي التعييني وقد تقدّم بيان عدم الخلاف في امتناع كلّ منهما وإن كان التخيير في الأمر عقليّا</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8594417_2142443653"/>
      <w:bookmarkStart w:id="289" w:name="_Toc97"/>
      <w:bookmarkEnd w:id="288"/>
      <w:r>
        <w:rPr>
          <w:rtl w:val="true"/>
        </w:rPr>
        <w:t xml:space="preserve">المقدّمة السابعة </w:t>
      </w:r>
      <w:r>
        <w:rPr>
          <w:rtl w:val="true"/>
        </w:rPr>
        <w:t xml:space="preserve">: </w:t>
      </w:r>
      <w:r>
        <w:rPr>
          <w:rtl w:val="true"/>
        </w:rPr>
        <w:t>في تأسيس الأصل</w:t>
      </w:r>
      <w:bookmarkEnd w:id="289"/>
    </w:p>
    <w:p>
      <w:pPr>
        <w:pStyle w:val="BookText"/>
        <w:rPr/>
      </w:pPr>
      <w:r>
        <w:rPr>
          <w:rFonts w:ascii="Amiri" w:hAnsi="Amiri" w:eastAsia="Amiri" w:cs="Amiri"/>
          <w:color w:val="111111"/>
          <w:sz w:val="28"/>
          <w:sz w:val="28"/>
          <w:szCs w:val="28"/>
          <w:rtl w:val="true"/>
          <w:lang w:bidi="ar-SA"/>
        </w:rPr>
        <w:t>المقدّمة السابعة</w:t>
      </w:r>
    </w:p>
    <w:p>
      <w:pPr>
        <w:pStyle w:val="BookText"/>
        <w:rPr/>
      </w:pPr>
      <w:r>
        <w:rPr>
          <w:rFonts w:ascii="Amiri" w:hAnsi="Amiri" w:eastAsia="Amiri" w:cs="Amiri"/>
          <w:color w:val="111111"/>
          <w:sz w:val="28"/>
          <w:sz w:val="28"/>
          <w:szCs w:val="28"/>
          <w:rtl w:val="true"/>
          <w:lang w:bidi="ar-SA"/>
        </w:rPr>
        <w:t xml:space="preserve">في تأسيس الأصل وهو يؤسّس من جهات </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8594419_2142443653"/>
      <w:bookmarkStart w:id="291" w:name="_Toc98"/>
      <w:bookmarkEnd w:id="290"/>
      <w:r>
        <w:rPr>
          <w:rtl w:val="true"/>
        </w:rPr>
        <w:t>حجج القول بعدم جواز الاجتماع</w:t>
      </w:r>
      <w:bookmarkEnd w:id="291"/>
    </w:p>
    <w:p>
      <w:pPr>
        <w:pStyle w:val="BookText"/>
        <w:rPr/>
      </w:pPr>
      <w:r>
        <w:rPr>
          <w:rFonts w:ascii="Amiri" w:hAnsi="Amiri" w:eastAsia="Amiri" w:cs="Amiri"/>
          <w:color w:val="111111"/>
          <w:sz w:val="28"/>
          <w:sz w:val="28"/>
          <w:szCs w:val="28"/>
          <w:rtl w:val="true"/>
          <w:lang w:bidi="ar-SA"/>
        </w:rPr>
        <w:t>الجهة الاولى</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العقلي الجاري فيما إذا دار الشيء بين إمكانه وامتناعه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مع المجوّزين لأصالة الإمكان فيما لم يقم على امتناعه برهان ، وهذا الأصل معروف وربّما خفي مدركه ومعناه ، فوجّه بأنّ معناه ما يكشف عنه احتياج المدّعي للامتناع إلى تجشّم الاستدلال فهو مطالب بالدليل ، بخلاف المدّعي للإمكان بعد اتّفاقهما على أنّ الشيء ما لم يوجد دليل على وجوده يحكم عليه بعدم الوجود ، فإنّه في فسحة عن تجشّم الاستدلال </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طلب لا يجاد الفعل ، والنهي طلب لعدمه ؛ فالجمع بينهما في أمر واحد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يطالب بالدليل ، 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ضرورة العدم قيد زائد على أصل العدم وقد ادّعاه القائل بالامتناع ، وعلى المدّعي للزيادة إقامة الدليل عليها والمدّعي للإمكان منكر للزيادة والأصل عدم الزيادة فلا محمل له إلاّ القاعدة العقلائيّة ، فيكون مدركه بناء العقلاء وقد أمضاه الشرع كما يكشف عنه في الجملة أصالة عدم الزيادة وقاعدة البيّنة على المدّعي واليمين على من أنكر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p>
    <w:p>
      <w:pPr>
        <w:pStyle w:val="BookText"/>
        <w:rPr/>
      </w:pPr>
      <w:r>
        <w:rPr>
          <w:rFonts w:ascii="Amiri" w:hAnsi="Amiri" w:eastAsia="Amiri" w:cs="Amiri"/>
          <w:color w:val="111111"/>
          <w:sz w:val="28"/>
          <w:sz w:val="28"/>
          <w:szCs w:val="28"/>
          <w:rtl w:val="true"/>
          <w:lang w:bidi="ar-SA"/>
        </w:rPr>
        <w:t>الاصول اللفظيّة المعمولة عند الشكّ في حكم اللفظ من جهة احتمال تطرّق تصرّف إليه بتقييد أو تخصيص أو غيرهما ، وظاهر أنّ أصالة عدم تقييد المأمور به أو المنهيّ عنه بما عدا مورد الاجتماع من أفراد إحدى الماهيّتين يساعد على القول بالجواز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p>
    <w:p>
      <w:pPr>
        <w:pStyle w:val="BookText"/>
        <w:rPr/>
      </w:pPr>
      <w:r>
        <w:rPr>
          <w:rFonts w:ascii="Amiri" w:hAnsi="Amiri" w:eastAsia="Amiri" w:cs="Amiri"/>
          <w:color w:val="111111"/>
          <w:sz w:val="28"/>
          <w:sz w:val="28"/>
          <w:szCs w:val="28"/>
          <w:rtl w:val="true"/>
          <w:lang w:bidi="ar-SA"/>
        </w:rPr>
        <w:t>الاصول العمليّة من براءة أو اشتغال أو استصحاب أو تخيير ولا يجري من هذه الاصول إلاّ أصل الاشتغال ، لمكان الشكّ في كون الإتيان بمادّة الاجتماع مبرئا للذمّة عن المأمور به باعتبار الشكّ في شمول الأمر له وعدمه ، والشغل اليقيني يستدعي اليقين بالبراءة ولا يتأتّى إلاّ بأداء ما عدا ذلك ، ويعضده استصحاب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جريان أصل البراءة لرجوع الشكّ إلى كونه في شرطيّة شيء للعبادة كإباحة المكان للصلاة في المثال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الخلف ، إذ الشكّ في الإبراء وعدمه ليس من جهة الشكّ في الشرطيّة والإخلال بما احتمل كونه شرطا شرعيّا ، بل من جهة الشكّ في مزاحمة النهي للأمر عقلا ، ولا يمكن نفي احتمال المزاحمة بأصل البراءة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العبارة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الرأي متشابه المقصود ، وإن كان في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الامتناع ينشأ من لزوم اجتماع المتنافيين في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ما يوجب البيان ورفع الاشتباه ، لاحتمال عود الضمير المثنّى إلى طلب الإيجاد وطلب عدم الإيجاد ، فالجمع المحكوم عليه بالامتناع يراد به حينئذ ما هو فعل المكلّف</w:t>
      </w:r>
    </w:p>
    <w:p>
      <w:pPr>
        <w:pStyle w:val="BookText"/>
        <w:rPr/>
      </w:pPr>
      <w:r>
        <w:rPr>
          <w:rFonts w:ascii="Amiri" w:hAnsi="Amiri" w:eastAsia="Amiri" w:cs="Amiri"/>
          <w:color w:val="111111"/>
          <w:sz w:val="28"/>
          <w:sz w:val="28"/>
          <w:szCs w:val="28"/>
          <w:rtl w:val="true"/>
          <w:lang w:bidi="ar-SA"/>
        </w:rPr>
        <w:t>بالكسر ، فيكون مبنى الاستدلال حينئذ على استحالة تحقّق التكليفين من شخص واحد في أمر واحد لما بينهما من المضادّة والتنافي الموجب لاستحالة اجتماعهما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عوده إلى الإيجاد وعدم الإيجاد فالجمع المحكوم عليه بالامتناع حينئذ يراد به ما يكون فعل المكلّف بالفتح ، فيكون مبنى الاستدلال حينئذ على لزوم التكليف بالمحال الّذي مداره على تعذّر امتثال التكليفين لامتناع الجمع بين الإيجاد وعدمه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الوجهان قد اعتمد على كلّ منهما جماعة منهم الفاضل التوني في الوافية فأشار إلى أوّلهما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امتناع كون الشيء الواحد مرادا ولو على جهة التخيير وغير مراد بل مبغوضا لشخص واحد في غاية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ثانيهما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وتعلّق الوجوب التخييري به يوجب الرخصة من الحكيم باختياره ، مع استلزامه حينئذ امتناع الإطاعة في طرف النهي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الفضلاء من 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الوجه الأوّل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بأنّ قاعدة التحسين والتقبيح على ما تقرّر عندهم قاضية بأنّ الأمر يستتبع حسنا في المأمور به والنهي يستتبع قبحا في المنهيّ عنه ، فمتى اجتمعت الجهتان في شيء فإمّا أن يتكافئا فيرجع حكمه إلى الإباحة ، أو يترجّح إحداهما على الاخرى فيرجع في حكمه إلى أحد الأحكام الأربعة بحسب مراتب الرجحان واختلافه ، فالفرد الّذي وجدت فيه الطبيعتان متّحد معهما في الخارج وقد حاز الجهتين على ما هو قضيّة الأمر والنهي ، وحينئذ فإمّا أن يتكافئا أو يترجّح إحداهما على الاخرى ، فكيف كان فلا يتحقّق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يكشف عمّا ذكرنا أنّ الحسن والقبح وإن كانا من الامور الاعتباريّة لكنّهما من لواحق الامور الخارجيّة ، يعني أنّهما أمران يثبتان في العقل للأفعال الخارجيّة باعتبار كونها خارجيّة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أنّ الحسن والقبح إنّما يعرضان الطبائع باعتبار وجوداتها الخارجيّة ، والعقل إنّما يحكم عليها بأحد الوصفين باعتبار الخارج ، فثبوتهما من قبيل ثبوت الوحدة للواحد والزوجيّة للاثنين لا من قبيل الجنسيّة للحيوان والفصليّة للناطق فإنّ لحوقهما بحسب الوجود الذهني لا غير ، ولا ريب في أنّ الطبيعتين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اعتبار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متّحدتان على ما مرّ فيمتنع أن يتّصف إحداهما بالحسن والاخرى بالقبح ، لأنّ ذلك يؤدّي إلى اتّصاف الشيء الواحد بهما وهو مستحيل ، ضرورة أنّ الشيء الواحد </w:t>
      </w:r>
    </w:p>
    <w:p>
      <w:pPr>
        <w:pStyle w:val="BookText"/>
        <w:rPr/>
      </w:pPr>
      <w:r>
        <w:rPr>
          <w:rFonts w:ascii="Amiri" w:hAnsi="Amiri" w:eastAsia="Amiri" w:cs="Amiri"/>
          <w:color w:val="111111"/>
          <w:sz w:val="28"/>
          <w:sz w:val="28"/>
          <w:szCs w:val="28"/>
          <w:rtl w:val="true"/>
          <w:lang w:bidi="ar-SA"/>
        </w:rPr>
        <w:t xml:space="preserve">باعتبار كونه واحدا لا يكون حسنا وقبيحا ولا يجدي تغاير المحلّ بحسب العقل لأنّ الوصف لم يثبت له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 هنا وجه رابع استدلّ به الفاضل التوني بعد ما استدلّ بالوجهين المتقدّمين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ينافي اللطف إذ المكلّف حينئذ مقرّب للمكلّف إلى المعصية كما لا يخفى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خامس أشار إليه بعض الأعلام في طيّ كلماته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العبادة لا بدّ فيها من نيّة التقرّب وهي حين اجتماعها مع المعصية غير ممكنة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ولعلّه إلى ذلك أو سابقه ينظر ما حكاه بعض الأعاظم </w:t>
      </w:r>
      <w:r>
        <w:rPr>
          <w:rStyle w:val="FootnoteAnchor"/>
          <w:rtl w:val="true"/>
        </w:rPr>
        <w:footnoteReference w:id="346"/>
      </w:r>
      <w:r>
        <w:rPr>
          <w:rFonts w:ascii="Amiri" w:hAnsi="Amiri" w:eastAsia="Amiri" w:cs="Amiri"/>
          <w:color w:val="111111"/>
          <w:sz w:val="28"/>
          <w:sz w:val="28"/>
          <w:szCs w:val="28"/>
          <w:rtl w:val="true"/>
          <w:lang w:bidi="ar-SA"/>
        </w:rPr>
        <w:t>من أنّ الأمر المبعّد عن اللّه تعالى كيف يصير مقرّبا إليه حين ما هو مبعّد؟ والموجب لدخول النار كيف يصير موجبا لدخول الجنّة؟ بل المقرّب إلى العقاب مبعّد عن الثواب والمقرّب إلى الثواب مبعّد عن العقاب فكيف يجدي تعدّد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سادس حكاه بعض الأعاظم منضمّا إلى الوجه المذكور وأشار إليه بعض الأعلام أيضا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أراد المصلّي أن يركع كيف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تركع هذا الركوع البتّة ولو ركعت لعاقبتك ؛ ويهدّد ويخوّف على الفعل ، ومع ذلك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اركع هذا الركوع أو غيره أيّهما شئت ، ولو تركت لعاقبتك ، ويهدّد ويحذّر على الترك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وجوه ستّة استدلّ بها على القول بالامتناع إلاّ أنّ المعتمد والمعوّل عليه هو الوجه الأوّل ودونه الوجه الثاني لوضوح فساد الباقي ، ولا بأس بأن نفصّل القول فيها وعليها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فمبنى الاستدلال به على مقدّمات اشير إليها في متن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والحرمة متضادّان لمضادّة جنس كلّ منهما لفصل الآخر كما تقدّم الإشارة إليه ، مضافا إلى أنّهما يستتبعان صفات متضادّة اخر نشير إليها في ذيل الكلام</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والحرمة يتعلّقان بإيجاد الماهيّة وعدم إيجادها وكذلك سائر الأحكام كما يشهد به الوجدان الصريح والطبع السليم مضافا إلى أنّه المتبادر من الأمر والنهي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أو 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يتبادر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أوجد الضرب أو لا توجد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يتبادر منهما أوجد الضرب ويوجد الضرب ، وقد سبق منّا تحقيق هذا المقام في غير موضع من الكتاب ، فالقول بأنّ الأحكام تتعلّق بالطبائع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تتعلّق بها باعتبار إيجاداتها ، ولو وجد في بعض العبارات التعبير بأنّها تتعلّق بها باعتبار وجوداتها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تقدّم في عبارة بعض الفضلاء في احتجاجه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القول بأنّ الإيجاد والوجود لا تغائر بينهما إلاّ بالاعتبار ، فالوجود حينئذ يراد به ما يرجع إلى الإيجاد لا غير فلا تغاير بين العبارتين بالذات ، ولا ينافي ما ذكرناه كون موادّ الأوامر والنواهي بحسب أوضاعها اللغويّة على ما في كتب اللغة هي الطبائع المجرّدة المأخوذة معرّاة عن الإيجاد ، لأنّ تبادر الإيجاد حسبما ذكرناه من مقتضيات مدلول الصيغة وغيرها من اللفظ الدالّ على الحكم الاقتضائي أو التخييري الّذي لا بدّ في تعلّقه من اعتبار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الإيجاد حيثما تحقّق من موجده في الخارج شيء واحد يقع على نمط واحد ولا يقبل التفاضل ولا التعدّد وإن تعدّدت إضافاته باعتبار تعدّد الماهيّة المضاف إليها الإيجاد ، فهو كالعرض اللاحق للعين الّذي لا يتعدّد بتعدّد إضافاته إلى العناوين الصادقة على العين ، مثل سواد العباء الصادق عليه الصوفيّة والمغزوليّة والمنسوجيّة والملبوسيّة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هذه المقدّمات استحالة اجتماع الوجوب والحرمة فيه ، وإلاّ لزم كون إيجاد واحد حقيقي مطلوبا وممنوعا ككون عدمه مطلوبا وممنوعا ، بل لزم كون كلّ منهما راجحا ومرجوحا مرادا ومكروها محبوبا ومبغوضا وكلّ ذلك ممّا يقضي الضرورة بامتناعه ، بل امتناع اجتماع المتضادّين في محلّ واحد من ضروريّات العقول فضلا عن اجتماع المتضادّات من جهات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الأمر ليس هذا الإيجاد الخاصّ بل مطلق إيجاد الماهيّة ، وهو أيضا كلّي له أفراد وهي الإيجادات الخاصّة المتمايزة بخصوصيّات الأمكنة وغيرها الّتي منها هذا الإيجاد الخاصّ ، والوجوب إنّما تعلّق بكلّي الإيجاد لا بهذا الإيجاد الخاصّ ، فهذا بمقتضى تكرار النهي ليس إلاّ محرّما ولا تكرار في الأمر ، فلا يلزم اجتماع الوجوب والحرمة في محلّ واحد من فرض كون المكلّف مطيعا وعاصيا لإتيانه بما ينطبق على الماهيّة المأمور بإيجادها الكلّي</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وجوب الإيجاد الكلّي تعيينا يستتبع وقوع الوجوب تخييرا في الإيجادات الخاصّة المندرجة تحته ، والوجوب التخييري أيضا ممّا يستحيل اجتماعه مع التحريم التعييني ، ضرورة أنّ مطلوبيّة هذا الإيجاد الخاصّ على تقدير عدم حصول الماهيّة بإيجاد آخر يضادّ ممنوعيّته على كلا تقديري حصولها بإيجاد آخر وعدم حصولها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وتعدّد الجهة غير مجد مع اتّحاد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الامتناع إنّما ينشأ من لزوم</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التخيير عقليّ وحكم العقل بالتخيير كأمره بالإطاعة إرشادي صرف خال عن الطلب والمنع ، فلم يتحقّق بالنسبة إلى هذا الإيجاد الخاصّ طلب لا تعيينا ولا تخييرا ليضادّ المنع الثابت فيه من جهة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بالتخيير في التخييرات العقليّة ليس كأمره بالإطاعة ليكون إرشاديّا صرفا ، لأنّه ليس على وجه الإنشاء بل هو من باب إدراكه الطلب التخييري القائم بنفس الشارع عند الأمر بإيجاد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إذا أمر بإيجاد ماهيّة انعقد في نفسه طلب متعلّق بإيجادها الكلّي على وجه التعيين ، وهذا الطلب التعييني لزمه الطلب التخييري بالإضافة إلى الإيجادات الخاصّة المندرجة تحت هذا الإيجاد الكلّي ، إمّا بمعنى أنّ المنعقد في ضمير الشارع طلب واحد إلاّ أنّ له إضافة إلى الإيجاد الكلّي وإضافة إلى الإيجادات الخاصّة ، فإن أخذ باعتبار الإضافة الاولى كان تعيينيّا وإن أخذ باعتبار الإضافة الثانية كان تخييريّا ، والشارع قصد من الخطاب إفادته بالاعتبار الأوّل وأمّا هو بالاعتبار الثاني فيدركه العقل تبعا من باب دلالة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بمعنى أنّه ينعقد في ضميره طلبان تعييني بالإضافة إلى الإيجاد الكلّي وتخييري بالإضافة إلى الإيجادات الخاصّة وهذا لازم للأوّل ، والشارع إنّما قصد من الخطاب إفادة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فيدركه العقل تبعا من باب دلالة الإشارة ، ولذا يعبّر عنه بالتخيير العقلي قبالا للتخيير الشرعي ، لأنّه ما يؤخذ من الشارع بلسان العقل والتخيير الشرعي ما يؤخذ منه بلسان الشرع من حيث إنّه قصده من الخطاب أصالة ، فالفرق بينهما كالفرق بين الوجوب الأصلي والوجوب التبعي من حيث إنّ أحدهما مدلول الخطاب أصالة والآخر مدلوله تبعا لأنّه مستفاد منه بالدلالة التبعيّة العقليّة ، وهذا التخيير أيضا يستحيل اجتماعه مع التحريم التعييني على معنى استحالة وقوع المحرّم بعينه طرفا للتخيير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على حسبما شرحناه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الماهيّتين اللتين توجدان بإيجاد واحد لا يجدي في جواز اجتماعهما ، لأنّه لا يجدي في تعدّد الإيجاد الّذي يضاف إليهما ، لما عرفت من أنّه إيجاد واحد لا يقبل التعدّد وإن تعدّدت إضافته إلى الماهيّتين ، فمتعلّق الوجوب على تقدير الاجتماع هو هذا الإيجاد وهو متّحد لا يمكن تعدّده بحيث يتحقّق في الواقع</w:t>
      </w:r>
    </w:p>
    <w:p>
      <w:pPr>
        <w:pStyle w:val="BookText"/>
        <w:rPr/>
      </w:pPr>
      <w:r>
        <w:rPr>
          <w:rFonts w:ascii="Amiri" w:hAnsi="Amiri" w:eastAsia="Amiri" w:cs="Amiri"/>
          <w:color w:val="111111"/>
          <w:sz w:val="28"/>
          <w:sz w:val="28"/>
          <w:szCs w:val="28"/>
          <w:rtl w:val="true"/>
          <w:lang w:bidi="ar-SA"/>
        </w:rPr>
        <w:t>اجتماع المتنافيين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يندفع إلاّ بتعدّد المتعلّق ، بحيث يعدّ في الواقع أمرين ، هذا مأمور به وذلك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التعدّد بالجهة لا يقتضي ذلك بل الوحدة باقية معه قطعا ؛ فالصلاة في الدار المغصوبة ، وإن تعدّدت فيها جهة الأمر والنهي ، لكنّ المتعلّق الّذي هو الكون متّحد ؛ فلو صحّت ، لكان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أحد الأجزاء المأمور بها للصلاة وجزء الجزء جزء والأمر بالمركّب أمر باجزائه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ومنهيّا عنه ، باعتبار أنّه بعينه الكون في الدار المغصوبة ، فيجتمع فيه الأمر والنهي وهو 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امتناعه ؛ فتعيّن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أمران متمايزان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مأمور به وهذا منهيّ عنه ويشار إليهما بالإشارة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 عليه بعض المحقّقين وتبعه آخرون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إنّما يستقيم إذا كانت الجهتان تعليليّتين ، إذ اختلاف العلّة غير نافع في منع لزوم اجتماع المتنافيين في موضع واحد بخلاف ما لو كانتا تقييديّتين فلا يلزم ذلك ، والظاهر أنّ الصلاة في الدار المغصوبة من قبيل الثاني ، فإنّ متعلّق الوجوب فيها هو ماهيّة الكون من حيث هو كون مطلق ومتعلّق الحرمة خصوصيّة الكون وتشخّصه ، ويمكن انفكاك أحدهما عن الآخر وقد جمعهما المكلّف باختياره ، فالموضوعان مختلفان وإن عرض أحدهما للآخر ولا فساد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كون الصلاة مع كون الغصب كنسبة العارض مع المعروض ، من حيث إنّ الغصب وهو التصرّف العدواني بمنزلة المادّة وقد عرضها الهيئة الصلاتيّة كما يعرضها الهيئات الاخر من نوم واضطجاع ومشي وجلسة ونحوها ، والمفروض أنّ الوجوب تعلّق بالعارض والحرمة بالمعروض وهما متّحدان فلا يلزم تعلّقهما بشيء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تقييديّة الجهتين على ما بيّنّاه في المقدّمة الرابعة مسلّمة ، ولكن تعدّدهما لا يجدي في تعدّد متعلّق الحكمين وتمايزهما في الخارج بعد فرض كونه الإيجاد الّذي هو أمر واحد ، وتعدّد إضافته إلى العارض والمعروض غير مجد ما لم يوجب تعدّده في الواقع والمفروض خلافه ، وقطع النظر عن اتّحاده الحقيقي في نظر الحسّ وعدم الاعتناء به لا يجعله أمرين متغايرين بحسب الواقع</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يتوجّه إليه السؤال المتقدّم من أنّ الحكمين يتعلّقان بكلّي إيجاد الصلاة وكلّي </w:t>
      </w:r>
    </w:p>
    <w:p>
      <w:pPr>
        <w:pStyle w:val="BookText"/>
        <w:rPr/>
      </w:pPr>
      <w:r>
        <w:rPr>
          <w:rFonts w:ascii="Amiri" w:hAnsi="Amiri" w:eastAsia="Amiri" w:cs="Amiri"/>
          <w:color w:val="111111"/>
          <w:sz w:val="28"/>
          <w:sz w:val="28"/>
          <w:szCs w:val="28"/>
          <w:rtl w:val="true"/>
          <w:lang w:bidi="ar-SA"/>
        </w:rPr>
        <w:t>إيجاد الغصب لا بهذا الإيجاد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أنّهما يستتبعان طلب هذا الإيجاد الخاصّ تخييرا والمنع منه تعيينا بمقتضى تكرار النهي الّذي يثبت بدلالة الإشارة أيضا على ما بيّنّاه في محلّه ، فيلزم محذور اجتماع المتنافيين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قرّرناه يعلم أنّه لا وقع لما قيل إيرادا على الدليل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اتّحاد بينهما في الوجود الخارجي ، كيف ومن المقرّر في محلّه أنّ الكلّيين يستحيل اتّحادهما حقيقيّة إلاّ إذا كان أحدهما جنسا والآخر فصلا ، وليس الأمر فيما نحن فيه كذلك قطعا لكون الوحدة فيه عرفيّة يحكم عليه بها مسامحة ، وإلاّ فالمتحقّق في الحقيقة أمران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وحدة حقيقيّة كما لو أمر بالجنس ونهى عن الفصل أو بالعكس فهذا من الاجتماع المستحيل ، ضرورة أنّ النهي عن الفصل عين النهي عن الجنس المتفصّل به ، إذ لا تحصّل له في حدّ ذاته إلاّ بتحصّله بل ليس لهما إلاّ تحصّل واحد ، بخلاف ما نحن فيه فإنّ متعلّق الأمر عنوان ومتعلّق النهي عنوان آخر ولكلّ منهما تحصّل في حدّ ذاته ولا مانع من مطلوبيّة أحدهما ومبغوضيّة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تعدّد العنوان إن اريد به التعدّد الخارجي بحيث لا يصدق شيء من أفراد أحدهما على شيء من أفراد الآخر ، ومنع انحصار ما لا يستحيل من اتّحاد كلّيين في الجنس والفصل إلاّ إذا كانا بحيث يتشخّص كلّ منهما بالآخر عند الانضمام ، كما لو كان أحدهما من مقولة الجوهر والآخر من مقولة العرض كالإنسان والبياض وطول القامة مثلا ، فكما أنّ الإنسان الكلّي يتشخّص بالبياض وطول القامة فيصير شخصا من الإنسان فكذلك كلّ من البياض وطول القامة يتشخّص بالإنسان فيصير شخصا من البياض الكلّي وطول القامة ، وهذان من كلّيين يستحيل اتّحادهما في الوجود الخارجي ، ولذا لا يصحّ حمل شيء منهما على شخص الآخر ، بخلاف ما نحن فيه كالصلاة والغصب فإنّهما في مادّة الاجتماع متّحدان بحسب الوجود الخارجي ولذا يصحّ حمل كلّ منهما على الفرد الخارجي الّذي لا تعدّد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تعلّق الحكمين بنفس العنوانين بل بايجادهما وهو واحد لا تعدّد فيه أصلا وإن فرض تعدّد وجوديهما ، لما عرفت من أنّ تعدّد إضافة الإيجاد الخاصّ ولو إلى موجودين لا يوجب تعدّد المضاف</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العنوان بحسب الخارج إن أوجب عدم تصادقهما على شيء واحد </w:t>
      </w:r>
    </w:p>
    <w:p>
      <w:pPr>
        <w:pStyle w:val="BookText"/>
        <w:rPr/>
      </w:pPr>
      <w:r>
        <w:rPr>
          <w:rFonts w:ascii="Amiri" w:hAnsi="Amiri" w:eastAsia="Amiri" w:cs="Amiri"/>
          <w:color w:val="111111"/>
          <w:sz w:val="28"/>
          <w:sz w:val="28"/>
          <w:szCs w:val="28"/>
          <w:rtl w:val="true"/>
          <w:lang w:bidi="ar-SA"/>
        </w:rPr>
        <w:t>يكون مصداقا لهما كان خارجا عن موضوع المسألة لما عرفت في مقدّماتها ، وإلاّ لم يكن تعدّدهما مع اتّحاد الفرد مجديا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إرجاع سند المنع إلى اتّحاد الكلّيين في الفرد لا ينافي المصير إلى تعلّق الأحكام بالطبائع من حيث هي من دون نظر فيها إلى الفرد معيّنا وغير معيّن ، ومع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اتّحادهما في الفرد لا يصلح مانعا من اجتماع الوجوب والحرمة فيهما على نحو يكون تأدية أحدهما موجبة للاطاعة وتأدية الآخر موجبة للمعصية ، لأنّ الفرد لا يكون إلاّ مقدّمة لهما وقد حقّقنا في محلّه أنّ إيجاب الشيء وتحريمه لا يستلزمان الإيجاب والتحريم في مقدّماته ، فالفرد وإن كان واحدا حقيقيّا غير أنّه ليس بواجب ولا حرام حتّى يلزم فيه اجتماع المتضادّين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كلاّ من إيجاب الشيء وتحريمه يستلزم إيجاب المقدّمة وتحريمها ، ولكن غاية ما يلزم كون الفرد واجبا وحراما ولا ضير فيه ، لأنّ وجوبه مقدّمي كما أنّ تحريمه مقدّمي ولا مانع من اجتماع الوجوب المقدّمي لكونه توصّليّا صرفا مع تحريمه ، بل لا مانع من اجتماع الوجوب التوصّليّ مع التحريم النفسي لو فرضنا الفرد حراما نفسيّا ، ولو سلّمنا امتناعه أيضا فغاية ما يلزم كون الفرد حراما محضا ولكن لا يلزم منه عدم كونه مجزيا ومحصّلا للغرض من الأمر لأنّ الحرام قد يكون مسقطا عن الواجب ، كما في غسل الثوب بالماء المغصوب وركوب الدابّة المغصوبة في طيّ مسافة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نجيب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مبنى الاستدلال على دعوى اتّحاد الكلّيين في الفرد بل على دعوى اتّحاد إيجادهما ، مضافا إلى ما حقّقناه في مباحث الكلّي والجزئي من أنّ الفرد ليس إلاّ الماهيّة الموجودة إمّا بمعنى المجموع من الماهيّة ووجودها ، أو بمعنى الماهيّة المقيّدة بالوجود على نحو دخول التقيّد وخروج القيد ، فهي فرد بالوجود والوجود حاصل بالإيجاد ومعنى اتّحاد الفرد اتّحاد إيجاده وهو واحد لا محالة كما عرفت وإن فرض الوجود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أيضا أنّ معنى تعلّق الحكم بالطبائع تعلّقه بإيجادها وإن استلزم ذلك الإيجاد الفرديّة ، وهذا معنى لا مدخل له بتعلّق الحكم بنفس الفرد ، وإذا كان المتعلّق هو الإيجاد وهو واحد فكيف يعقل فرضه متعلّقا للحكمين المتضادّين؟ وإن كابرت معنا بادّعاء تعدّد الإيجاد أيضا أو تعلّق الحكم بنفس الطبيعة من غير نظر إلى الإيجاد فلا تستحقّ الجواب</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حقّقناه أيضا من منع مقدّميّة الفرد للكلّي لاستحالته باعتبار لزومه </w:t>
      </w:r>
    </w:p>
    <w:p>
      <w:pPr>
        <w:pStyle w:val="BookText"/>
        <w:rPr/>
      </w:pPr>
      <w:r>
        <w:rPr>
          <w:rFonts w:ascii="Amiri" w:hAnsi="Amiri" w:eastAsia="Amiri" w:cs="Amiri"/>
          <w:color w:val="111111"/>
          <w:sz w:val="28"/>
          <w:sz w:val="28"/>
          <w:szCs w:val="28"/>
          <w:rtl w:val="true"/>
          <w:lang w:bidi="ar-SA"/>
        </w:rPr>
        <w:t>توقّف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الإغماض عمّا ذكرناه من منع المقدّميّة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يمنع من جواز اجتماع الوجوب والحرمة في محلّ واحد يمنعه مطلقا حتّى في التوصليّين والتوصّلي والنفسي لاشتراك جهة المنع في الجميع كما أشرنا إليه في مقدّمات المسألة وحقّقناه في بحث المقدّمة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أنّ الالتجاء بمسألة الإسقاط خروج عن المتنازع كما نبّهنا عليه في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كون الحرام مسقطا عن الواجب إنّما يصحّ فيما إذا أوجب حصول الغرض كما في المثالين المتقدّمين ، وهذا فيما نحن فيه غير معقول لأنّ قضيّة امتناع اجتماع الوجوب تخييرا مع الحرمة عدم وقوع الفرد المحرّم طرفا للتخيير الّذي يستتبعه وجوب الكلّي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وقوع ذلك التخيير بين الأفراد الاخر غير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عدم كون الحصّة الموجودة في ضمن هذا الفرد مشمولة للأمر بالماهيّة ، وهذا يرجع إلى كون الماهيّة المأمور بإيجادها متقيّدة بما عدا الحصّة المتحقّقة في هذا الفرد ، ومع ذلك كيف يعقل كونه مسقطا للأمر مجزيا عن المأمور به؟</w:t>
      </w:r>
    </w:p>
    <w:p>
      <w:pPr>
        <w:pStyle w:val="BookText"/>
        <w:rPr/>
      </w:pPr>
      <w:r>
        <w:rPr>
          <w:rFonts w:ascii="Amiri" w:hAnsi="Amiri" w:eastAsia="Amiri" w:cs="Amiri"/>
          <w:color w:val="111111"/>
          <w:sz w:val="28"/>
          <w:sz w:val="28"/>
          <w:szCs w:val="28"/>
          <w:rtl w:val="true"/>
          <w:lang w:bidi="ar-SA"/>
        </w:rPr>
        <w:t>وممّا بيّنّاه يندفع توهّم نفي احتمال التقييد بأصالة عدمه ، إذ الأصل مع تعيّن التقييد في نظر العقل المستقلّ ممّا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المختار ودليله المذكور ما ورد في بعض الأخبار من قوله عليه‌السلام </w:t>
      </w:r>
      <w:r>
        <w:rPr>
          <w:rStyle w:val="FootnoteAnchor"/>
          <w:rtl w:val="true"/>
        </w:rPr>
        <w:footnoteReference w:id="3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طاعة في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طاعة للمخلوق في معصية الخالق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فإنّ النافية للجنس تنفي ماهيّة الطاعة في معصية اللّه ومعصية الخالق وإطلاقه يشمل ما نحن فيه ، لأنّ الإتيان بالفرد المحرّم معصية لله ومعصية للخالق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الآتي بالفرد الجامع للماهيّتين مطيع وعاص لجهتي الأمر والنهي؟</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تتميمه أيضا بأنّ الجمع بين الإيجاد الواحد وعدمه امتثالا </w:t>
      </w:r>
    </w:p>
    <w:p>
      <w:pPr>
        <w:pStyle w:val="BookText"/>
        <w:rPr/>
      </w:pPr>
      <w:r>
        <w:rPr>
          <w:rFonts w:ascii="Amiri" w:hAnsi="Amiri" w:eastAsia="Amiri" w:cs="Amiri"/>
          <w:color w:val="111111"/>
          <w:sz w:val="28"/>
          <w:sz w:val="28"/>
          <w:szCs w:val="28"/>
          <w:rtl w:val="true"/>
          <w:lang w:bidi="ar-SA"/>
        </w:rPr>
        <w:t>للتكليفين محال فالتكليف بهما تكليف بالمحال ، ومرجعه إلى تعذّر امتثال التكليفين ، فلو اجتمع الأمر والنهي مع فرض تعلّقهما بإيجاد الماهيّتين لزم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إنّما تعلّق بالإيجاد الكلّي لا بهذا الإيجاد الخاصّ وامتثاله ممكن بإيجاد آخر غير هذا الإيجاد ، لأنّ الأمر بالإيجاد الكلّي يستتبع الأمر التخييري بالقياس إلى الإيجاد الخاصّ ، والأمر التخييري أيضا يستدعي الامتثال وهو متعلّق بالممتنع بالمنع الشرعي وهو كالممتنع بالمنع العقلي والأمر التخييري بالممتنع أيضا 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للمكلّف مندوحة ، فامتثال الأمر التخييري أيضا ممكن بغير هذا الإيجاد المحرّم وقد اختاره في ضمنه بسوء اختياره فيكون ممتثلا وعاصيا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التخييري المفروض بالنسبة إلى هذا الإيجاد هل تضمّن الإذن والرخصة في اختياره أو لا؟ والثاني باطل لأنّ الأمر كائنا ما كان يتضمّن الإذن في الفعل ، وعلى الأوّل 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الإيجاد حصل من سوء اختيار المكلّف وقد اختار تعويلا على إذن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يكن مأذونا في اختياره ، رجع ذلك إلى عدم وقوعه طرفا للتخيير لئلاّ يلزم التكليف بالممتنع ، ومعناه وقوع الأمر التخييري الملازم للأمر بإيجاد الماهيّة بين إيجاداتها الاخر ، ومرجعه إلى تعلّق الأمر بالماهيّة من حيث وجودها في ضمن ما عدا هذا الفرد لئلاّ يلزم التكليف بما لا يطاق بسبب توارد الطلب التخييري والمنع التعييني على إيجاد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في 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معنى اجتماع الأمر والنهي حسبما تقدّم بيانه كون الفعل بحيث لو أتى به المكلّف وأوجده كان ممتثلا وعاصيا لجهتي الأمر والنهي كما هو المصرّح به في كلام المجوّزين ، وهذا المعنى بعد قطع النظر عن محذور اجتماع المتضادّين حاصل في المقام ، لأنّ المكلّف بمجرّد شروعه في التشاغل بالفرد المحرّم صار عاصيا فإذا فرغ عن العمل يصير ممتثلا ، ولا ينافي شيئا من العصيان والامتثال عدم بقاء التكليف بالنسبة إلى جانب الترك ما دام التشاغل ثابتا ، لأنّه زمان المعصية بالقياس إلى النهي ولا يلزم في التكليف أن يكون باقيا في زمان المعصية إن لم نقل بأنّه لا يعقل</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بقاء التكليف من جهة النهي في الجزء المتشاغل به من الفعل مسلّم وفي غيره غير مسلّم لعدم تحقّق المعصية بالقياس إليه ، نظرا إلى أنّ كلّ جزء من الفعل في نفسه من أفراد المنهيّ عنه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المنع المفروض بالنسبة إلى كلّ جزء قبل التشاغل به </w:t>
      </w:r>
    </w:p>
    <w:p>
      <w:pPr>
        <w:pStyle w:val="BookText"/>
        <w:rPr/>
      </w:pPr>
      <w:r>
        <w:rPr>
          <w:rFonts w:ascii="Amiri" w:hAnsi="Amiri" w:eastAsia="Amiri" w:cs="Amiri"/>
          <w:color w:val="111111"/>
          <w:sz w:val="28"/>
          <w:sz w:val="28"/>
          <w:szCs w:val="28"/>
          <w:rtl w:val="true"/>
          <w:lang w:bidi="ar-SA"/>
        </w:rPr>
        <w:t>لاقتضائه الامتثال بالترك مانع من أوّل الأمر عن تعلّق الأمر المقتضي للامتثال بالفعل ، والجمع بينهما في الامتثال غير ممكن فيستحيل تعلّق الأمر مع المنع المفروض لئلاّ يلزم التكليف بما لا يطاق القبيح على الحكيم ، وجعل الأمر مشروطا بحصول المعصية كما هو قضيّة القول مدفوع بما ذكرناه في بحث الضدّ عند الكلام على من يصحّح فعل الضدّ إذا كان عبادة مع قوله بالنهي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صدره مع ذيله غير متلائمين ، لأنّ مقتضى الصدر كون الجهة المانعة من اجتماع الأمر والنهي هو تكافؤ الجهة المحسّنة والجهة المقبّحة أو ترجّح إحداهما على الاخرى ، ومقتضى الذيل كون الجهة المانعة هو لزوم اتّصاف الشيء الواحد بالمتضادّين وهو مستحيل ، 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الأوّل في منع الاجتماع إلى دعوى عدم وجود المقتضى ومرجع الثاني إلى إبداء وجود المانع من الاجتماع ، وهو محذور اجتماع المتضادّين في محلّ واحد ولا يمكن الجمع بينهما في دليل واحد ، وممّا يفصح عن رجوع الثاني إلى إلزام الخصم بلزوم اجتماع المتضادّين مضافا إلى ما تقدّم من صراحة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ذلك يؤدّي إلى اتّصاف الشيء الواحد بهما وهو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بعد العبارة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كون الحسن والقبح بالوجوه والاعتبارات أنّ الوجوه والاعتبارات أسباب مقتضية لكون الفعل الخارجي باعتبار كونه خارجيّا حسنا أو قبيحا ، لا أنّ الحسن والقبح من الصفات الاعتباريّة الطارئة على الطبائع باعتبار وجودها العقلي كالجنسيّة والفصليّة ، وإلاّ لما صحّ الحكم على الفعل الخارجي باعتبار كونه خارجيّا بحسن ولا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منقوض بمثل الوحدة والكثرة ، فإنّهما من الصفات المتضادّة المنتزعة من الامور الخارجيّة باعتبار كونها خارجيّة ومع ذلك يجوز انتزاعها عن موصوف واحد كالعشرة فإنّها تتّصف بالوحدة والكثرة كذلك باعتبارين ، فظهر أنّ المغايرة الاعتباريّة كافية في اتّصاف الشيء بوصفين اعتباريّين وإن كانا متغايرين</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الموصوفين هناك 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الموصوف بالكثرة نفس الآحاد المنضمّة وبالوحدة الآحاد مع الهيئة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أحدهما ليس نفس الآخر بدليل صحّة السلب ، فاتّصاف أحدهما بصفة لا ينافي اتّصاف الآخر بضدّها ، كالإنسان فإنّه يتّصف بالكاتبيّة والجوهريّة وإن أخذ مقيّدا بصفة البياض مثلا ، ولا يتّصف المركّب منهما بهما بل يتّصف بصفة نقيضهما ، وذلك بخلاف ما نحن فيه فإنّ الموصوف بالحسن في الخارج عين </w:t>
      </w:r>
    </w:p>
    <w:p>
      <w:pPr>
        <w:pStyle w:val="BookText"/>
        <w:rPr/>
      </w:pPr>
      <w:r>
        <w:rPr>
          <w:rFonts w:ascii="Amiri" w:hAnsi="Amiri" w:eastAsia="Amiri" w:cs="Amiri"/>
          <w:color w:val="111111"/>
          <w:sz w:val="28"/>
          <w:sz w:val="28"/>
          <w:szCs w:val="28"/>
          <w:rtl w:val="true"/>
          <w:lang w:bidi="ar-SA"/>
        </w:rPr>
        <w:t xml:space="preserve">الموصوف بالقبح فيه ، ضرورة أن لا مميّز بين الصلاة والغصب في الخارج إذا وقعت في المكان المغصوب ولا مغايرة بينهما فيه أصلا حتّى يتصوّر تغاير بين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ذلك أيضا صريح في أنّ جهة الامتناع مانعيّة الاتّصاف بالمتضادّين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أنّه يرد على ما في الذيل أنّه رجوع في إقامة سند المنع إلى الدليل الأوّل لابتنائه على استحالة اجتماع المتضادّين في محلّ واحد ، فلا ينبغي عدّه دليلا آخر مقابلا للأوّل بعد الاستناد إليه كما صنعه رحمه‌اللّه ، وإلاّ فلا ينحصر هذا النوع من جهة المنع فيما ذكره من لزوم اتّصاف الشيء الواحد بالحسن والقبح ، لأنّ لكلّ من الأمر والنهي لوازم متكثّرة كلّ واحد منها مع مقابله متضادّان ، كالرجحان والمرجوحيّة ، والمحبوبيّة والمبغوضيّة ، والمراديّة والمكروهيّة ، فلو صحّ كلّ من المطلوبيّة والممنوعيّة والحسن والقبح مع اتّحادهما في السنخ كونه دليلا على حدة مستقلاّ برأسه ، فقد صلح كلّ من المتقابلات الاخر دليلا على حدة مستقلاّ برأسه فلا ينبغي الاقتصار على ما ذكره بل ينبغي تكثير الأدلّة بعدّ كلّ متقابلين من اللوازم المذكورة دليلا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الوجهين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الأوّل إلى ما ينافي حكمة الشارع من حيث إنّه يجمع في التكليف بين طلب فعل شيء ولو تخييرا وطلب تركه بعينه ، وهذا أمر محال على الشارع الحكيم بنفسه ، ولو مع قطع النظر عمّا يلزمه من اجتماع المتضادّين في محلّ واحد الّذي هو محال لذاته لا لأجل منافاته الحكمة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مساعدة كلامه في تقرير الوجه الأوّل على هذا الفرق ، بل ظاهره كون جهة المنع فيه أيضا الاستحالة الذاتيّة من جهة لزوم الاتّصاف بالمتضادّين لا منافاة الحكمة ، بل هو صريح كلامه حيث قال في تقرير الوجه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أنّ المطلوب لا يكون إلاّ وجود الماهيّة أو عدمها ، وحيث إنّ المطلوب من الأمر وجود الطبيعة على وجه يستلزم مبغوضيّة تركها وفي النهي عدمها على وجه يستلزم مبغوضيّة فعلها فإذا اتّحدت الطبيعتان في الخارج بأن وجدتا بوجود واحد كالصلاة في المكان المغصوب المتّحدة مع الغصب لزم على تقدير الاجتماع اجتماع المطلوبيّة والمبغوضيّة في الوجود الّذي هو واحد شخصي على ما تقرّر في محلّه وهو باطل ، ضرورة أنّ المطلوبيّة والمبغوضيّة وصفان متضادّان يستدعيان محلّين متغايرين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 أن يقال في دفع الإشكالين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ما ذكره في الذيل توطئة لإلزام الخصم على ما ذكره في الصدر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استحال اتّصاف الشيء الواحد بالحسن والقبح فلا بدّ في التفصّي عن المحال من التزام تكافئهما ، فيرجع حكم الواقعة إلى الإباحة أو ترجّح أحدهما على الآخر ، فيرجع حكمها إلى الأحكام الأربع غير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ترجّح أحدهما على الآخر يوجب تعيّن كون حكم الواقعة إمّا الحرمة الّتي لا وجوب معها أو الوجوب الّذي لا حرمة معه ولا وجه لاحتمال الحكمين الآخرين ، لكون كلّ من الوصفين المتضادّين في حدّ اللزوم ، وقضيّة ترجيحه ثبوت مقتضاه من أحد الحكمين الإلزاميّين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يصلح ردّا على أكثر القائلين بجواز اجتماع الأمر والنهي وهم الأشاعرة ، لأنّهم لا يقولون بكون الأمر والنهي مستتبعين للحسن والقبح في المأمور به والمنهيّ عنه كما هو المعهود من مذهبهم من إنكارهم تبعيّة الأحكام للصفات الكامنة ، فلا يجدي نفعا في إلزامهم إلاّ أن يجعل دليلا إقناعيّا ، كما أنّ ما تقدّم من الوجه الثاني كان دليلا إقناعيّا لأنّ الأشاعرة لا يستحيلون التكليف بالممتنع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مجرى الأصل المشار إليه على ما أصّله العدليّة إنّما هو الحيثيّات التعليليّة المجتمعة في شيء واحد الباعثة على الحسن والقبح وإن كانت من الوجوه والاعتبارات ، كحيثيّتي النفع والضرر المجتمعين في الصدق أو الكذب مثلا ونظائرهما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كلام المجوّزين للاجتماع على جعل حيثيّتي الصلاتيّة والغصبيّة تقييديّتين مع كونهما ماهيّتين متغايرتين وإن اتّحدتا في الوجود ، بناء منهم على أنّ الاتّحاد في الوجود الخارجي لا يرفع الإثنينيّة الواقعيّة عمّا بينهما ، والحسن والقبح وإن كانا من توابع الطبائع في الوجود الخارجي إلاّ أنّهما قائمان بمحلّين موجودين بوجود واحد ، لا أنّهما مجتمعان في شيء واحد حتّى يجري فيهما الأصل المذكور من التكافؤ أو الترجّح ، ولذا يلتزمون بحصول الإطاعة والمعصية لجهتي الأمر والنهي ، فالوجه المذكور لا ينفع في إلزامهم أيضا وإن كانوا من العدليّة ، لأنّهم متسالمون مع المانعين في منع الاجتماع لو كانت الحيثيّتان تعليليّتين ويمنعون الشرط</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فيما نقلنا عنه ثانيا في دفع ما أورده على نفسه من الفرق بين محلّ البحث والعشرة فمع أنّه تكلّف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بعينه جار في محلّ البحث لأنّ غاية ما </w:t>
      </w:r>
    </w:p>
    <w:p>
      <w:pPr>
        <w:pStyle w:val="BookText"/>
        <w:rPr/>
      </w:pPr>
      <w:r>
        <w:rPr>
          <w:rFonts w:ascii="Amiri" w:hAnsi="Amiri" w:eastAsia="Amiri" w:cs="Amiri"/>
          <w:color w:val="111111"/>
          <w:sz w:val="28"/>
          <w:sz w:val="28"/>
          <w:szCs w:val="28"/>
          <w:rtl w:val="true"/>
          <w:lang w:bidi="ar-SA"/>
        </w:rPr>
        <w:t xml:space="preserve">يوجّه به كلامه في توجيه العشرة الموصوفة تارة بالوحدة واخرى بالكثرة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العشرة باعتبار أنّها مرتبة مخصوصة من مراتب العدد تتّصف بالوحدة لأنّها عدد واحد بحسب المرتبة ، وباعتبار اشتمالها على آحاد مجتمعة تبلغ إلى ما يتحقّق به مفهوم العشريّة تتّصف بالكثرة لأنّها عدد كثير باعتبار آحادها بالقياس إلى ما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لا يزيد على المغائرة الاعتباريّة حسبما توهّمه المورد ، ومع ذلك يجري نظيره في الصلاة الواقعة في الدار المغصوبة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الأكوان المخصوصة باعتبار أنّها محصّلة للماهيّة المجعولة من العبادة صلاة ، وباعتبار أنّها محقّقة لعنوان ما منع عنه الشارع غصب ، فتتّصف بالصلاتيّة والغصبيّة باعتبارين لا باعتبار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المغايرة فيما بين الموصوف بالوحدة والموصوف بالكثرة في العشرة حقيقيّة ، ولحوقهما بالعشرة إنّما هو باعتبار متعلّق الموصوف ، إذ الموصوف الحقيقي بالوحدة هو المرتبة وبالكثرة آحاد العشرة لا نفسها ، بخلاف المقام فإنّ المغائرة فيه حسبما ذكرته اعتباريّة لكون الموصوف الحقيقي واحدا شخصيّا يلحقه اعتباران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البيان كافيا في تحقّق المغائرة الحقيقيّة في العشرة بالنسبة الى الموصوفين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أحد الموصوفين وهو المرتبة ليس من الامور الخارجيّة بل أمر اعتباري صرف يعتبره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نحوه في محلّ البحث أيضا بجعل إحدى الطبيعتين المتصادقتين عارضا والاخرى معروضا كما زعمه المحقّق السلطان في إيراده على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العارض والمعروض أمران متغايران حقيقة يتّصف أحدهما بالصلاتيّة والآخر بالغصبيّة ، ويقوى ذلك على القول بامتناع اتّحاد الكلّيين في الخارج بحسب الحقيقة ، وإنّ الحكم عليهما بالاتّحاد منوط بالعرف واقع على وجه المسامحة ، وإلاّ فلا اتّحاد حقيقة ، فلم يلزم اجتماع المتضادّين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هدم لما بنيت عليه في تتميم الوجه الأوّل من الأدلّة من لزوم اجتماع الضدّين ، لكون متعلّق الحكمين واحدا فيكون رجوعا عمّا اخترته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 لما قرّرنا من أنّ متعلّق الحكمين على تقدير الاجتماع هو الإيجاد وهو أمر واحد لا تعدّد فيه ، ولا يتعدّد بتعدّد إضافاته لأنّه تأثير واحد قائم بفاعل الطبيعتين وإن ترتّب عليه أثران على تقدير التغاير الخارجي</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تعتبر متعلّق وصفي الحسن والقبح على تقدير الاجتماع إيجاد الطبيعتين </w:t>
      </w:r>
    </w:p>
    <w:p>
      <w:pPr>
        <w:pStyle w:val="BookText"/>
        <w:rPr/>
      </w:pPr>
      <w:r>
        <w:rPr>
          <w:rFonts w:ascii="Amiri" w:hAnsi="Amiri" w:eastAsia="Amiri" w:cs="Amiri"/>
          <w:color w:val="111111"/>
          <w:sz w:val="28"/>
          <w:sz w:val="28"/>
          <w:szCs w:val="28"/>
          <w:rtl w:val="true"/>
          <w:lang w:bidi="ar-SA"/>
        </w:rPr>
        <w:t>لا هما بأنفسهما؟ فيلزم اجتماعهما في شيء واحد حسبما ذكره الفاضل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وصفان يلحقان طبائع الأفعال ولكن في الوجود الخارجي على وجه يكون الخارج ظرفا للاتّصاف لا موصوفا لما فيها ممّا يقتضي ذلك ، ولذا يعرّف الحسن بكون الفعل بحيث أوجب في فاعله استحقاق المدح والقبح بكونه بحيث أوجب في فاعله استحقاق الذمّ ، والحيثيّة المأخوذة فيهما إشارة إلى ما أشرنا إليه من المقتضي لا أنّهما يتعلّقان بالإيجاد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حصول ذلك المقتضي وهو المصلحة والمفسدة في الخارج يتوقّف على الإيجاد ويترتّب عليه ، وقضيّة ذلك أن يكون الحسن والقبح أيضا في لحوقهما الطبائع في الوجود الخارجي ممّا يترتّب على الإيجاد لا أنّه يتعلّق به ، وفرق واضح بين كون الشيء ما يترتّب عليه شيء آخر وكونه ما يتعلّق به ذلك الشيء ، والإيجاد بالنسبة إلى الحسن والقبح من قبيل الأوّل بخلافه بالنسبة إلى الإيجاب والتحريم فإنّهما يتعلّقان به لا أنّهما يترتّبان عليه ، وإلاّ يلزم تأديتهما إلى طلب الحاصل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يترتّب عليه الشيء متقدّم على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الرابع فيمكن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منافاة اللطف في ترتّب الإطاعة والمعصية معا على الشخص الخارجي لجهتي الأمر والنهي على ما يقوله المجوّزون للاجتماع ، لأنّ اللطف الواجب على اللّه تعالى في المناهي إنّما يتأدّى بالنهي وإعلام المنع وقد حصل بالقياس إلى كلّي المنهيّ عنه ، وأمره بالصلاة ليس على أنّها مقرّبة إلى المعصية بل على أنّها بنفسها طاعة فهذا أيضا من اللطف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حصل الاتّحاد بينهما في الفرد ، والاتّحاد ليس من فعل الشارع بل من فعل المكلّف حيث اختار امتثال الأمر بكلّي المأمور به في ضمن هذا الفرد المحرّم ، وليس يجب عليه تعالى منعه من هذا الاختيار قهرا عليه ، لأنّ اللطف إنّما يجب عليه ما لم يبلغ حدّ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في اختياره هذا إنّما اعتمد على إذن الشارع وترخيصه فيه على تقدير تناول أمره لهذا الفرد المحرّم ولو بالتخيير اللازم من الأمر بالكلّي ، فيكون الشارع بإذنه المفروض مقرّبا له إلى المعصية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إنّما يتّجه إذا كان إقدامه على المعصية بفعل المنهيّ عنه </w:t>
      </w:r>
    </w:p>
    <w:p>
      <w:pPr>
        <w:pStyle w:val="BookText"/>
        <w:rPr/>
      </w:pPr>
      <w:r>
        <w:rPr>
          <w:rFonts w:ascii="Amiri" w:hAnsi="Amiri" w:eastAsia="Amiri" w:cs="Amiri"/>
          <w:color w:val="111111"/>
          <w:sz w:val="28"/>
          <w:sz w:val="28"/>
          <w:szCs w:val="28"/>
          <w:rtl w:val="true"/>
          <w:lang w:bidi="ar-SA"/>
        </w:rPr>
        <w:t>مترتّبا على اختياره الإطاعة بفعل المأمور به على هذا الوجه ، وليس كذلك لأنّه بسوء اختياره ودواعيه النفسانيّة مقدم على المعصية وإن لم يكن مأمورا بشيء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اتّفق من باب المقارنات الاتّفاقيّة أنّه توجّه إليه أمر واختار امتثاله في ضمن المعصية ، فلم يستند وقوعه في المعصية إلى الشارع حيث قارنها أمره بالطاعة وإذنه في فعلها في ضمنها ، لفرض وقوعه فيها من غير جهة هذا الأمر والإذن بل على تقديري توجّه هذا الأمر إليه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الخامس فيمكن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قصد القربة بل روحه قصد امتثال الأمر ، وإنّما اكتفى في العبادة بقصد القربة لأنّ التقرّب إلى رحمة اللّه لا يكون إلاّ بامتثال أمره تعالى وإطاعته ، فقصدها في معنى قصد الامتثال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قصد امتثال الأمر بالماهيّة حين اجتماعها مع المعصية ممكن ، ولا ينافيه عدم تأثيره في حصول التقرّب ، لأنّ الامتثال بالنسبة إلى التقرّب من باب المقتضي لا العلّة التامّة ، فقد يصادفه مقارنة مانع يمنعه عن الاقتضاء والعبادة مع ذلك تقع مجزية لاشتمالها على شرط الصحّة الّتي منها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يفصح عن ذلك ما حقّق من جواز تخلّف مقام القبول عن مقام الصحّة باعتبار مقارنة العمل لبعض الحزازات الموجبة لانحطاطه عن درجة القبول ، ومن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مقارنة المعصية من هذا القبيل ، والتقرّب يترتّب على القبول لا على مجرّد الصحّة والإجزاء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توجيه عدم إمكان نيّة القربة على نهج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نيّة القربة بمعنى قصد امتثال الأمر موقوفة على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بشمول الأمر بالماهيّة لهذه الحصّة الموجودة في الفرد المحرّم وهو غير حاصل ، وتوهّم الإطلاق الموجب للعلم الشرعي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وغيره من الظواهر إنّما يعتمد عليه حيث لم يطرأه ما يوجب وهنه ، والنهي المجامع للمأمور به إن لم يصلح مقيّدا أو كاشفا عن التقييد فلا أقلّ من صلوحه موهنا في إطلاق المأمور به المقتضي للإجزاء</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احتمال الأمر ربّما يصحّح النيّة إذا حصل الإتيان بالعمل برجاء كونه مأمورا به كما في مواضع الاحتياط ، ومنعه بأنّ الاكتفاء بهذا العمل مع مقارنته لحزازة المعصية الموجبة للشكّ في تناول الإطلاق خلاف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يوجب يقين </w:t>
      </w:r>
      <w:bookmarkStart w:id="292" w:name="pg15527_176359"/>
    </w:p>
    <w:p>
      <w:pPr>
        <w:pStyle w:val="BookText"/>
        <w:rPr/>
      </w:pPr>
      <w:bookmarkEnd w:id="292"/>
      <w:r>
        <w:rPr>
          <w:rFonts w:ascii="Amiri" w:hAnsi="Amiri" w:eastAsia="Amiri" w:cs="Amiri"/>
          <w:color w:val="111111"/>
          <w:sz w:val="28"/>
          <w:sz w:val="28"/>
          <w:szCs w:val="28"/>
          <w:rtl w:val="true"/>
          <w:lang w:bidi="ar-SA"/>
        </w:rPr>
        <w:t>احتجّ المخالف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إذا أمر عبده بخياطة ثوب ، ونهاه عن الكون في مكان مخصوص ، ثمّ خاطه في ذلك المكان ، فانّا نقطع بأنّه مطيع عاص لجهتي الأمر بالخياطة والنهي عن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امتنع الجمع ، لكان باعتبار اتّحاد متعلّق الأمر والنهي ، إذ لا مانع سواه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باطل ؛ إذ لا اتّحاد في المتعلّقين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متعلّق الأمر الصلاة ، ومتعلّق النهي الغصب ، وكلّ منهما يتعقّل انفكاكه عن الآخر ، وقد اختار المكلّف جمعهما ، مع إمكان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يخرجهما عن حقيقتهما اللتين هما متعلّقا الأمر والنهي ، حتّى لا يبقيا حقيقتين مختلفتين ؛ فيتّحد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البراءة الواجب تحصيله بعد الاشتغال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الاستدلال بعدم إمكان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السادس فيمكن المناقشة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تركع هذا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اركع هذا الركوع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المكلّف جمعهما في شخص واحد من غير توجّه الخطاب إليه ، والتشبّث بالتخيير اللازم من الأمر بالكلّي وهو بالقياس إلى الفرد قبيح لتعيّن تركه المانع من فعله رجوع إلى أحد الوجهين الأوّلين ، فلا ينبغي عدّه دليلا آخر</w:t>
      </w:r>
      <w:r>
        <w:rPr>
          <w:rFonts w:eastAsia="Amiri" w:cs="Amiri" w:ascii="Amiri" w:hAnsi="Amiri"/>
          <w:color w:val="111111"/>
          <w:sz w:val="28"/>
          <w:szCs w:val="28"/>
          <w:rtl w:val="true"/>
          <w:lang w:bidi="ar-SA"/>
        </w:rPr>
        <w:t>.</w:t>
      </w:r>
    </w:p>
    <w:p>
      <w:pPr>
        <w:pStyle w:val="Heading2"/>
        <w:numPr>
          <w:ilvl w:val="1"/>
          <w:numId w:val="1"/>
        </w:numPr>
        <w:rPr/>
      </w:pPr>
      <w:bookmarkStart w:id="293" w:name="__RefHeading___Toc8594421_2142443653"/>
      <w:bookmarkStart w:id="294" w:name="_Toc99"/>
      <w:bookmarkEnd w:id="293"/>
      <w:r>
        <w:rPr>
          <w:rtl w:val="true"/>
        </w:rPr>
        <w:t>أدلّة القول بجواز اجتماع الأمر والنهي</w:t>
      </w:r>
      <w:bookmarkEnd w:id="2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أهل القول بجواز الاجتماع بوجهين بل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المصنّف من أنّ السيّد إذا أمر عبده بخياطة الثوب ونهاه عن الكون في مكان مخصوص ثمّ خاطه في ذلك المكان فإنّا نقطع بأنّه مطيع عاص لجهتي الأمر بالخياطة والنهي عن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هذا الوجه يرجع إلى التمسّك بفهم العرف استكشافا عن عدم المنافاة بين الوجوب والحرمة ، أو عن جدوى تعدّد الجهة في تكثير الموضوع ، وإلاّ لما حكم على العبد المذكور بالإطاعة والعصيان ، فإذا جاز ذلك في العرف لجاز في الشرع أيضا لأنّ خطابات الشارع واردة على طبق القواعد العرفيّة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يؤكّد هذا التقرير من الدليل بعبارة أوضح وأصرح في الدلالة على الاجتماع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إذا أمر العبد بالخياطة في الجملة ونهاه عن شغله المكان المخصوص وقال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ارتكبت النهي ضربتك ، وإن امتثلت الأمر فأعتقتك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فخاط الثوب في هذا المكان فيحسن من السيّد أن يضربه ويعتقه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أطاع بالخياطة وعصى بدخول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فالخياطة من حيث هي غير ممنوع عنها قطعا ، بل ربّما يتعدّى بإجراء هذا الدليل أو ما هو أصرح منه فيما لو كان المنهيّ عنه أخصّ من المأمور به كما عن الفاضل الباغنوي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السيّد صدر الدين في 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عند ذكره الوجه المذكور للمجوّزين مع اختياره الجواز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الكلام في أنّ هذا الدليل هل هو جار فيما إذا صحّ الانفكاك من أحد الجانبين كما إذا نهاه عن الخياطة في الحرم وأمره بالخياطة ، فإذا خاطه في الحرم فلا شكّ في أنّه عاص لمخالفته النهي فهل هو مطيع للآمر؟ والظاهر أنّه مطيع لأنّه لم يقيّد أمره بالخياطة بأن لا يكون في الحرم ، فلعلّ غرضه في الأمر مجرّد خياطة الثوب مجرّدا عن قيد عدم كونها في الحرم ، وجعل النهي قرينة للتقييد ارتكاب للمجاز وإبقاء كلّ من الأمر والنهي أولى من تخصيص أحدهما ، فيكون معنى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أنّك لا تفعل الخياطة في الحرم ، فإنّك لو فعلتها فيه لعاقبتك لكن يحصل ما هو مطلوبي بالأمر لأنّ مطلوبي بالأمر خياطة الثوب في مكان مّا أيّ مكان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معنى صحيح غير مخالف للّغة ولا للعقل ولا يحتاج فيه إلى ارتكاب التخصيص في الأمر فلنحمل عليه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جماعة منهم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امتنع الجمع لكان باعتبار اتّحاد متعلّق الأمر والنهي إذ لا مانع سواه اتّفاقا ، واللازم باطل إذ لا اتّحاد في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التقرير من الدليل كما يجري على القول بتعلّق الأحكام بالطبائع فكذلك يجري على القول بتعلّقها بالأفراد ، ولذا ترى أنّ ابن الحاجب مع قوله بذلك قرّر الدليل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لو لم يصحّ لكان لاتّحاد المتعلّقين إذ لا مانع سواه اتّفاقا ، ولا اتّحاد لأنّ الأمر للصلاة والنهي للغصب واختيار المكلّف جمعهما لا يخرجهما عن حقيقتهما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الحقيقة على المذهب الأوّل يراد بها الماهيّة الكلّية الموجودة في ضمن الفرد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المذهب الآخر يراد بها الشخص المعنون تارة بالصلاتيّة واخرى بالغصبيّة ، ودعوى عدم الاتّحاد بينهما بمجرّد اختيار المكلّف جمعهما مبنيّة إمّا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الاتّحاد في الوجود الخارجي لا يوجب ارتفاع الاثنينيّة في الحقيقة أو على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الاتّحاد المستحيل معه اجتماع الضدّين ما إذا كان متعلّقهما واحدا ذهنا وخارجا لا خارجا فقط دون الذهن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الأعلام من قرّر الدليل على وجه لا يجري على المذهب الثاني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إنّما تعلّق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أسلفنا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فمتعلّق الأمر طبيعة الصلاة ومتعلّق النهي طبيعة الغصب وقد أوجدهما المكلّف بسوء اختياره في شخص واحد ، ولا يرد من ذلك قبح على الآمر لتغاير متعلّق المتضادّين ، فلا يلزم التكليف بالمتضادّين ، ولا كون الشيء الواحد محبوبا ومبغوضا من جهة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بما يرجع إلى لزوم اجتماع المتضادّين في الفرد من جهتي المقدّميّة فعاد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بما يرجع تارة إلى منع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إلى منع المقدّميّة ، لعدم توقّف المأمور به على هذا الكون الخاصّ بل غايته التوقّف على فرد مّا من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إلى تسليم الاجتماع ومنع بطلان اللازم ، بناء على أنّ وجوب المقدّمة توصّلي فلا مانع من اجتماعه مع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إلى تسليم الامتناع وغايته كون الفرد محرّما صرفا لكنّه لا يقدح في الصحّة لمكان سقوط الواجب بالحرام ، وغايته سقوط التكليف بسبب حصول الطبيعة في الخارج وذلك لا يستلزم كون المقدّمة مطلقا مطلوبة للآمر ، إلى آخر ما ذكره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جماعة منهم بعض الأعلام </w:t>
      </w:r>
      <w:r>
        <w:rPr>
          <w:rStyle w:val="FootnoteAnchor"/>
          <w:rtl w:val="true"/>
        </w:rPr>
        <w:footnoteReference w:id="354"/>
      </w:r>
      <w:r>
        <w:rPr>
          <w:rFonts w:ascii="Amiri" w:hAnsi="Amiri" w:eastAsia="Amiri" w:cs="Amiri"/>
          <w:color w:val="111111"/>
          <w:sz w:val="28"/>
          <w:sz w:val="28"/>
          <w:szCs w:val="28"/>
          <w:rtl w:val="true"/>
          <w:lang w:bidi="ar-SA"/>
        </w:rPr>
        <w:t xml:space="preserve">من أنّه لو لم يكن تعدّد الجهة مجديا في اجتماع الأمر والنهي لما وقع ، والتالي باطل بالإجماع كما في العبادات المكروهة ، 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مانع من الاجتماع إلاّ التضادّ وهو لا يختصّ بالوجوب والحرمة بل يتأتّى فيه وفي الندب مع الكراهة أيضا ، فإنّ الأحكام كلّها متضادّة ، فلو لم يكن تعدّد الجهة مجديا في الواحد الشخصي للزم القبح والمحال ، مع أنّ هذا يدلّ على المطلوب بطريق أولى ، إذ النهي في المكروهات تعلّق بنفس العبادات دون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يلحق بالعبادات المكروهة في النقض امور اخر ممّا وقع في الشرع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المسجد وغيرها من الأفراد المستحبّة للواجب نظرا إلى أنّ 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متضادّان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فردي الواجب التخييري لكونه مستحبّا مع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في المثال المذكور إرادة تحصيل خياطة الثوب بأيّ وجه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 لكن المتعلّق فيه مختلف ، فانّ الكون ليس جزء من مفهوم الخياطة ، بخلاف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 لكن نمنع كونه مطيعا</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الأغسال الواجبة والمستحبّة وكذلك الوضوءات المتداخلة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 والاستحباب الغيري كغسل الجنابة للنافلة على القول بوجوبه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الغيري والاستحباب النفسي كالغسل أيضا على القول الآخر ، وربّما يذكر من أمثلة العبادات المكروهة الوضوء بالماء المشمّس ، ومن أمثلة أفضل فردي الواجب التخييري الاستنجاء بالماء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مشعر بالتزام جواز الاجتماع في التوصّليّات والمانع لا يفرّق بينها وبين التعبّديّات في امتناع الاجتماع ، لأنّ سند المنع استحالة اجتماع المتضادّين في محلّ واحد والتوصّليّة لا ترفعها ، والمثال المذكور وارد على سبيل المغالطة ، ولا يمكن دفعه بالتزام التخصيص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دلّ على عدم الجواز إلاّ ما قام فيه شاهد من العرف بإرادة التعميم في أفراد المأمور به ، لأنّ دليل المنع عقليّ غير قابل للتخصيص وإن صحّحنا المثال المذكور فهو لكشفه عن الجواز كاشف عن فساد سند المنع مطلقا ووروده في كلام المانع على سبيل المغالطة ، فالتفصيل بالمنع في التعبّدي والجواز في التوصّلي غير صحيح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في الاعتذار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بذلك بيان حصول الغرض بالفرد المنهيّ عنه حيث إنّ غرض المولى حصول الخياطة بأيّ وجه اتّفق لا حصول معنى الإطاعة والانقياد كما في العبادات لئلاّ يحصل بأداء المنهيّ عنه ، فيكون ما ذكره وجها للفرق بين أداء المقصود وحصول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بعيد عن مساق العبارة وغير ملائم لما يذكره فيما بعد من الوجه الأخير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يعترض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يجري مثل ذلك في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 لوضوح الفرق بين العبادة وغيرها المنوط بنظر العرف ، فالعبادة ممّا لا يقبل التعميم على الوجه المذكور وإلاّ لا تكون عبادة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الحقّ الّذي لا محيص عنه كما أشرنا إليه في المقدّمات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حصول القطع بذلك في حيّز المنع ، حيث لا يعلم إرادة الخياطة كيف ما اتّفقت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أنّ الكون في المكان بالمعنى اللازم للجسم غير داخل في حقيقة الخياطة من حيث إنّها حركات قائمة بالجارحة ولا متّحد معها في الوجود ، ولكلّ منهما وجود ممتاز عن وجود الآخر كما يفصح عنه القعود في ذلك المكان مع تحريك اليد أو غيرها من الجوارح ، حيث إنّ القعود يجتمع مع وجودها وعدمها ، ومع الوجود يكون كلّ منهما فعلا غير الآخر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يجامع كلاّ من وجود الخياطة وعدمها ، بخلاف الصلاة مع الغصب فإنّ أكوان الصلاة من الحركات والسكنات بنفسها تصرّف عدواني بلا مغايرة بينهما في نظر الحسّ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ما في كلام سلطان العلماء من المناقشة بأنّ ربط الكون بالصلاة ليس بأزيد من ربطه بالخياطة بل في كليهما من لوازم الجسم ، فإنّ الكون بهذا المعنى الّذي هو من لوازم الجسم لا فرق فيه بين ما يتحقّق مع الصلاة وما يتحقّق مع الخياطة ، ولكنّ الفرق بينهما في أنّ المنهيّ عنه في الأوّل شيء آخر غير هذا الكون متّحد مع الصلاة في الوجود وهو التصرّف العدواني المسمّى بالغصب ، بخلاف المنهيّ عنه في الثاني فإنّه نفس هذا الكون وهذا لا يسمّى غصبا ، ولا أنّه متّحد مع الخياطة الّتي هي حركة مخصوصة زائدة على أصل الكون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يندفع به ما عساه يناقش أيضا بما ذكره المدقّق الشيرواني في جملة ما أورده على المحقّق المتقدّم في مناقشته المذكورة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عرفهم منحصر في الحركة والسكون والاجتماع والافتراق ، ومن الظاهر أنّ كلاّ من الصلاة والخياطة عمدة أجزائهما وجلّ أركانهما عبارة عن الأوّلين ، فإنّ الصلاة عبارة عن حركات مخصوصة وهيئات معيّنة ترجع إلى السكون وكذلك الخياطة عبارة عن أفعال مخصوصة هي حركات الأعضاء المعيّنة القائمة بالخيّاط وليس عبارة عن الأثر المترتّب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مبنى كلام المصنّف ليس على توهّم كون الخياطة عبارة عن الأثر المترتّب على الفعل ليقابل بنحو ما ذكر في ردّه ، بل على ما قرّرناه فكونها عبارة عن الحركات المعيّنة لا يقضي بكونها موردا للنهي ، لأنّ الكون المنهيّ عنه في استعمالات العرف لا ينزّل عليها باعتبار أنّها المعنى المصطلح عليه في عرف أهل المعقول</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يشكل ما ذكرناه بما أشار إليه الفاضل النراقي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w:t>
      </w:r>
    </w:p>
    <w:p>
      <w:pPr>
        <w:pStyle w:val="BookText"/>
        <w:rPr/>
      </w:pPr>
      <w:r>
        <w:rPr>
          <w:rFonts w:ascii="Amiri" w:hAnsi="Amiri" w:eastAsia="Amiri" w:cs="Amiri"/>
          <w:color w:val="111111"/>
          <w:sz w:val="28"/>
          <w:sz w:val="28"/>
          <w:szCs w:val="28"/>
          <w:rtl w:val="true"/>
          <w:lang w:bidi="ar-SA"/>
        </w:rPr>
        <w:t xml:space="preserve">المتعلّق لا يجدي مع التلازم ، إذ تعلّق النهي باللازم والأمر بالملزوم غير جائز ، ومطلق الكون من لوازم مطلق الخياطة ، والكون في المكان المخصوص من لوازم الخياطة فيه كالكون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يقدح في الجواب المذكور الوارد على من زعم كون المثال المذكور من اجتماع الأمر والنهي في محلّ واحد المقتضي للإطاعة والمعصية لجهتي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الجواب إلى دعوى خروجه عن موضوع المسألة لعدم اتّحاد المأمور به والمنهيّ عنه في الوجود وباعتبار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الإشكال المذكور لا يدفع ذلك ولا يوجب كون المثال من جزئيّات موضوع المسألة ، لوضوح أنّ المنع من جواز اختلاف المتلازمين في الوجود الخارجي في الحكم بكون الملزوم مأمورا به واللازم منهيّا عنه استنادا إلى لزوم التكليف بما لا يطاق لتعذّر امتثال الأمر بالملزوم والنهي عن اللازم لا ينهض نقضا على من ردّ الاستدلال بالمثال المذكور على جواز اجتماع الأمر والنهي في محلّ واحد بمنع اتّحاد المتعلّق فيه لتعدّد موضوعي الحكمين باعتبار كون أحدهما الملزوم والآخر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إلى هذا الجواب أنّه مناقشة في المثال ، فللمستدلّ أن يفرض مثالا يتحد فيه المأمور به والمنهيّ عنه كما فرضه جماعة منهم السيّد صدر الدين ، وهو ما لو أمر السيّد عبده بالمشي في كلّ يوم خمسين خطوة ونهاه عن الدخول في الحرم فمشى الخمسين في الحرم ، فإنّه مطيع للعمل بمقتضى الأمر وعاص لمخالفته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بدّ في دفع الاستدلال التشبّث بما ذكره المصنّف أخيرا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سلّمنا لكن نمنع كونه مطيعا 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حصول القطع بذلك في حيّز المنع ، حيث لا يعلم إرادة الخياطة كيفما اتّفقت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توهّم حصول الإطاعة ما أشار إليه الفاضل التوني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غرض الأمر وفائدة الخياطة حاصلة على أيّ حال اتّفقت الخياطة فيها ، فيشتبه حصول الغرض بحصول الإطاعة </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واضح بين الامتثال والأداء والإسقاط ، فإنّ الأوّل عبارة عن إتيان الفعل المأمور به بقصد الإطاعة والانقياد ويتحقّق ذلك في التعبّديّات والتوصّليّات ، والثاني عبارة عن إتيانه بالمأمور به بوصف أنّه مأمور به وإن لم يكن بقصد الإطاعة والانقياد ويختصّ بالتوصّليّات ، والثالث عبارة عن الإتيان بما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p>
    <w:p>
      <w:pPr>
        <w:pStyle w:val="BookText"/>
        <w:rPr/>
      </w:pPr>
      <w:r>
        <w:rPr>
          <w:rFonts w:ascii="Amiri" w:hAnsi="Amiri" w:eastAsia="Amiri" w:cs="Amiri"/>
          <w:color w:val="111111"/>
          <w:sz w:val="28"/>
          <w:sz w:val="28"/>
          <w:szCs w:val="28"/>
          <w:rtl w:val="true"/>
          <w:lang w:bidi="ar-SA"/>
        </w:rPr>
        <w:t xml:space="preserve">من المأمور به وإن لم يكن المأتّي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المأمور به أو كان الآتي غير المأمور وهذا أيضا يتحقّق في التوصّليّات ، وقد يكون من إسقاط الأمر انتفاء الموضوع كإلقاء الميّت في البحر أو إحراقه الموجب لسقوط وجوب تغسيله وتكفينه وتدفينه ويجري ذلك في التعبّديّات والتوصّليّات ، ومحلّ الاستدلال بالنسبة إلى الخياطة المأمور بها من باب القسم الأوّل من الإسقاط ، وقد اشتبه ذلك على المستدلّ فزعمه من باب الامتثال أو ما يعمّه والأداء الملازم لحصول المأمور به نفسه مع أنّه ليس من محلّ البحث ، ووجه الاشتباه اشتراك الجميع في استلزام حصول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ذكر مضافا إلى ما تقدّم في الوجه السابق من منع اتّحاد متعلّقي الأمر والنهي يتّضح الجواب عمّا ذكر في تأكيد الدليل أو تعميمه بعبارة اخرى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سمعته عن الفاضل الباغنوي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التخصيص أو التقييد مع قيام شاهد عقلي أو عرفي عليه بعنوان القطع ممّا لا محيص من التزامه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لم يقيّد أمره بالخياطة بأن لا يكون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 إنّه لم يصرّح في اللفظ بما يقيّده فهو مسلّم ولكن طريق التقييد لا ينحصر في المقيّد اللفظي ، وإن أراد به ما يعمّ حكم العقل فهو كذب ومكابرة للوجدان ، مع إمكان دعوى التقييد باللفظي لأنّ النهي عن الأخصّ في نظر العرف من قبيل المخصّص المنفصل ، كيف وكون المبغوض في نظر المولى بكشف نهيه عنه ممّا يستحيل عقلا بل عرفا كونه محبوبا ومطلوبا له ، فيكون ذلك ممّا يكشف عن عدم شمول أمره لهذا الفرد المبغوض ، فلا معنى لدعوى أولويّة إبقاء كلّ من الأمر والنهي في مقابلة تخصيص أحدهما ، وما نسب إلى المولى من أنّه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يحصل ما هو مطلوبي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به أنّه يحصل غرضي من المأمور به فهو حقّ لا سترة عليه ولكنّه لا دخل له بمحلّ البحث ، لما عرفت أنّه من باب حصول المسقط المحصّل للغرض وإن لم يحصل معه نفس المأمور به ، وإن أراد به أنّه يحصل متعلّق طلبه الّذي هو المأمور به فهو افتراء على المولى الحكيم لما فيه من مناقضته 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المثال في خطاب غير الحكيم الّذي لا يبالي عن التناقض في كلامه خروج عن موضوع المسألة رأسا إذ لا كلام في خطاب غير الحكيم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ما في التصريح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مطلوبي بالأمر خياطة الثوب في مكان مّا أيّ مكان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الكلام من الحكيم غير صحيح عقلا وعرفا ، فلا معنى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أنّ هذا معنى صحيح غير مخالف للّغة ولا للعقل بل هو مخالف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الكاشف </w:t>
      </w:r>
      <w:bookmarkStart w:id="295" w:name="pg15527_176366"/>
    </w:p>
    <w:p>
      <w:pPr>
        <w:pStyle w:val="BookText"/>
        <w:rPr/>
      </w:pPr>
      <w:bookmarkEnd w:id="295"/>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مغايرا لحقيقة الصلاة ، إلاّ أنّ</w:t>
      </w:r>
    </w:p>
    <w:p>
      <w:pPr>
        <w:pStyle w:val="BookText"/>
        <w:rPr/>
      </w:pPr>
      <w:r>
        <w:rPr>
          <w:rFonts w:ascii="Amiri" w:hAnsi="Amiri" w:eastAsia="Amiri" w:cs="Amiri"/>
          <w:color w:val="111111"/>
          <w:sz w:val="28"/>
          <w:sz w:val="28"/>
          <w:szCs w:val="28"/>
          <w:rtl w:val="true"/>
          <w:lang w:bidi="ar-SA"/>
        </w:rPr>
        <w:t>عن اللغة ، حيث إنّ مقتضى تركيب الكلام لغة طروّ التخصيص بواحد من الأمر أو بقرينة عقليّة أو عرفيّة فالإتيان بما ينافيه يخالف اللغة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نقطع في جميع الأمثلة المذكورة بأنّ العبد إنّما يستحقّ العقوبة لمخالفته النهي لا الأمر ، حتّى أنّه لو عاقبه المولى على مخالفة الأمر ذمّه العقلاء وهذا شاهد على حصول الإطاعة من جهة الأمر ، ولذا يصحّ للعبد أن يعتذر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بأنّي إن عصيتك بالكون في المكان المخصوص فقد أدّيت مطلوبك من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عدم صحّة العقوبة على الترك مع حصول الغرض وبين كونه من جهة حصول عنوان الإطاعة أو أداء المأمور به ، كما أنّه لا ملازمة بين حصول الغرض وكونه مترتّبا على الإطاعة أو أداء المأمور به بوصفه العنواني ، كما هو الحال في تطهير الثوب إذا حصل بغير فعل المكلّف من فعل المكلّف آخر أو غير مكلّف أو أسباب خارجيّة غير اختياريّة ، فإنّه لا يصحّ العقوبة على الترك في هذه الصور أيضا مع أنّه لم يقل أحد بحصول الإطاعة ولا أداء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عدم صحّة العقوبة في ذلك ونظرائه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فيها ليس إلاّ توصّليّا قصد به غرض يحصل بغير طريق الإطاعة والأداء ومع حصوله سقط الأمر لئلاّ يفضي بقاؤه إلى طلب الحاصل ، ومع سقوطه يقبح العقوبة على عدم الموافقة ، فدعوى كون عدم صحّتها في المقام من جهة الإطاعة أو حصول أداء المأمور به غير مسموعة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كثيرا من فقرات العبارة من البداية إلى النهاية عندنا محلّ مناقشة كما يظهر وجهها بالتأمّل في كلماتنا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ما قرّرناه في تتميم الاستدلال بالوجه الأوّل ، وكذلك الكلام في الجواب عن فقرات كلام بعض الأعلام قد تقدّم ، وقد صار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مفرّ لهم عن محذور اجتماع المتضادّين ولا يجديهم في التفصيّ عنه شيء ممّا ارتكبوه من التكلّفات والتمحّلات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المقام مطالب بها يتّضح الجواب عن استدلالهم بطريق النقض</w:t>
      </w:r>
      <w:r>
        <w:rPr>
          <w:rFonts w:eastAsia="Amiri" w:cs="Amiri" w:ascii="Amiri" w:hAnsi="Amiri"/>
          <w:color w:val="111111"/>
          <w:sz w:val="28"/>
          <w:szCs w:val="28"/>
          <w:rtl w:val="true"/>
          <w:lang w:bidi="ar-SA"/>
        </w:rPr>
        <w:t>.</w:t>
      </w:r>
    </w:p>
    <w:p>
      <w:pPr>
        <w:pStyle w:val="Heading2"/>
        <w:numPr>
          <w:ilvl w:val="1"/>
          <w:numId w:val="1"/>
        </w:numPr>
        <w:rPr/>
      </w:pPr>
      <w:bookmarkStart w:id="296" w:name="__RefHeading___Toc8594423_2142443653"/>
      <w:bookmarkStart w:id="297" w:name="_Toc100"/>
      <w:bookmarkEnd w:id="296"/>
      <w:r>
        <w:rPr>
          <w:rtl w:val="true"/>
        </w:rPr>
        <w:t xml:space="preserve">المطلب الأوّل </w:t>
      </w:r>
      <w:r>
        <w:rPr>
          <w:rtl w:val="true"/>
        </w:rPr>
        <w:t xml:space="preserve">: </w:t>
      </w:r>
      <w:r>
        <w:rPr>
          <w:rtl w:val="true"/>
        </w:rPr>
        <w:t>تحقيق الحال في العبادات المكروهة</w:t>
      </w:r>
      <w:bookmarkEnd w:id="297"/>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ascii="Amiri" w:hAnsi="Amiri" w:eastAsia="Amiri" w:cs="Amiri"/>
          <w:color w:val="111111"/>
          <w:sz w:val="28"/>
          <w:sz w:val="28"/>
          <w:szCs w:val="28"/>
          <w:rtl w:val="true"/>
          <w:lang w:bidi="ar-SA"/>
        </w:rPr>
        <w:t>في تحقيق الحال في العبادات المكروهة</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العبادات الواجبة أو المندوبة الّتي نهي عنها بالنهي التنزيهي وهي على أنواع ، إذ </w:t>
      </w:r>
    </w:p>
    <w:p>
      <w:pPr>
        <w:pStyle w:val="BookText"/>
        <w:rPr/>
      </w:pPr>
      <w:r>
        <w:rPr>
          <w:rFonts w:ascii="Amiri" w:hAnsi="Amiri" w:eastAsia="Amiri" w:cs="Amiri"/>
          <w:color w:val="111111"/>
          <w:sz w:val="28"/>
          <w:sz w:val="28"/>
          <w:szCs w:val="28"/>
          <w:rtl w:val="true"/>
          <w:lang w:bidi="ar-SA"/>
        </w:rPr>
        <w:t>الكون الّذي هو جزؤها بعض جزئيّاته ؛ إذ هو ممّا يتحقّق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أوجد المكلّف الغصب بهذا الكون ، صار متعلّقا للنهى ، ضرورة أنّ الأحكام إنّما تتعلّق بالكلّيّات باعتبار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فالفرد الّذي يتحقّق به الكلّيّ هو الّذي يتعلّق به الحكم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يقال في جهة الصلاة ، فانّ الكون المأمور به فيها وإن كان كلّيّا ، لكنه إنّما يراد باعتبار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الأمر في الحقيقة إنّما هو الفرد الّذي يوجد منه ، ولو باعتبار الحصّة التي في ضمنه من الحقيقة الكلّية ، على أبعد الرأيين في وجود الكلّيّ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الصلاة الكلّيّة تتضمّن كونا كلّيّا ، فكذلك الصلاة الجزئيّة تتضمّن كونا جزئيّا ؛ فاذا اختار المكلّف إيجاد كلّيّ الصلاة بالجزئيّ المعيّن منها ، فقد اختار إيجاد كلّيّ الكون بالجزئى المعيّن منه الحاصل في ضمن الصلاة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تعلّق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فيه الأمر والنهي ، وهو شيء واحد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لا يخرجهما عن حقيقتهما ،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أراد به خروجهما عن الوصف بالصلاة والغصب ، فمسلّم ، ولا يجديه ؛ إذ لا نزاع في اجتماع الجهتين ، وتحقّق الاعتبارين ، وإن أراد أنّهما باقيان على المغايرة والتعدّد بحسب الواقع والحقيقة ، فهو غلط ظاهر ومكابرة محضة ، لا يرتاب فيها ذو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هنا واضح ، لا يكاد يلتبس على من راجع وجدانه ، ولم يطلق في ميدان الجدال والعصبيّة عنانه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إمّا يتعلّق بنفس العبادة أو بأمر خارج عنها كالكون في مواضع 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إمّا أن يكون المنهيّ عنه ممّا له بدل كالصلاة في الحمّام أو معاطن الإبل أو غيرها من المواضع المكروهة ، أو يكون ممّا لا بدل له كالتطوّع بالصلاة في الأوقات المكروهة وبالصوم في السفر ، فضابط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المفروض مع النهي في العبادة إن كان تخييريّا فهي ممّا له بدل وإن كان تعيينيّا فهي ممّا لا بدل له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واختلفت كلمة الأصحاب في توجيه الكراهة فيها على وجه تسلم عن محذور </w:t>
      </w:r>
    </w:p>
    <w:p>
      <w:pPr>
        <w:pStyle w:val="BookText"/>
        <w:rPr/>
      </w:pPr>
      <w:r>
        <w:rPr>
          <w:rFonts w:ascii="Amiri" w:hAnsi="Amiri" w:eastAsia="Amiri" w:cs="Amiri"/>
          <w:color w:val="111111"/>
          <w:sz w:val="28"/>
          <w:sz w:val="28"/>
          <w:szCs w:val="28"/>
          <w:rtl w:val="true"/>
          <w:lang w:bidi="ar-SA"/>
        </w:rPr>
        <w:t>إجتماع المتضادّين وغيره من محاذير اجتماع الأمر والنهي ، نظرا إلى أنّ الأمر فيها إيجابا أو ندبا يقتضي طلب الفعل مع رجحانه على الترك والنهي عنها تنزيها يقتضي طلب الترك مع رجحانه على الفعل والرجحان والمرجوحيّة متضادّان ، فالمجوّزون لاجتماع الأمر والنهي استراحوا فيها بما صاروا إليه في أصل المسألة من اعتبار تعدّد الجهة الموجب في زعمهم لتعدّد متعلّقي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الفاضل الشارح للوافية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أمرنا بالصلاة مطلقا من غير تقييد ونهانا عن إيقاعها في الحمّام ، فعلى القول المنصور وهو أنّ الأمر يتعلّق بإيجاد الطبيعة فالظاهر جواز الصلاة وعدم مانع لاجتماع الوجوب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تعدّد المتعلّق ظاهر ، إذ متعلّق الأمر نفس الحقيقة الّتي يمكن وجودها في غير الحمّام ، والمنهيّ عنه الّذي اختاره المكلّف هو الإيقاع في الحمّام من حيث هو كذلك ، فمتعلّق الكراهة في الحقيقة هو الوصف أعني الهيئة العارضة للفعل باعتبار كون فاعله في هذا المكان ، على أنّه لا مانع من اتّصاف ذات الفعل من حيث هي هي بالوجوب واتّصافها مع الوصف بالكراهة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الفعل المقيّد أو عن القيد لا عن ذات الفعل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يجب أن تقع راجحة من جميع الجهات وأن لا يكون فيها جهة مرجوحيّة ولو كانت قائمة بوصف عارض لها ، دعوى لا شاهد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احتياج لتصحيح العبادة إلى ارتكاب أنّ الكراهة ليست بمعناها المصطلح عليه بل بمعنى قلّة الثواب ، إذ لا مانع من أن يستحقّ المكلّف الثواب الكامل الّذي يكون عوضا عن إيقاع الصلاة ويستحقّ أيضا الشيء الّذي يستحقّه من يفعل المكروه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على نفسه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عبادة نهى عنها الشارع نهي تنزيه؟ وهي مستلزمة لوصف مرجوح لا ينفكّ عنها كالصلاة في الأوقات المكروهة تطوّعا ، والصيام في السفر كذلك ، لأنّ هذه الصلاة لا يمكن وقوعها في غير هذا الوقت وكذا الصيام ، لأنّ كلّ وقت يصحّ فيه التطوّع فهو وظيفته المختصّة به ولا يسع أن يقع فيه غيره ، وكذا الأوقات الحضريّة للصيام يكون صيامها وظيفتها لا تسع غيره ، فكيف تكون مثل هذه العبادة مع كونها عبادة متّصفة بالكراهة؟ إذ كونها عبادة يقتضي تعلّق الطلب به وكونه ملزوما لهذا الوصف يقتضي طلب تركها ولا يجوز للشارع العالم بالاستلزام أن يتعلّق طلبه بفعل مثل هذا الأمر وليس هناك حقيقة مأمور بها واخرى منهيّ عنها مع جواز الانفكاك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 عنه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مانع عقلا من أن يترتّب على ماهيّة من حيث هي مصلحة لا تنفكّ عن فعلها في جميع الأوقات والأحوال ويفوت بتركها من حيث هو تركها ، وتترتّب على ما يلازمها من الأوصاف الحقيقيّة أو الإضافيّة مفسدة تفوت بتركه من حيث هو تركه ، فربّما كانت تلك المفسدة شرّا كثيرا بالنسبة إلى تلك المصلحة ولكنّها لا تبلغ حدّا يقتضي تحريم الفعل وقطع النظر عن المصلحة بالمرّة فلهذا نهى الشارع عنها تنزيها ، وفي الحقيقة تعلّق النهي بالوصف ولكنّه لمّا كان ترك الوصف تبعا لترك الموصوف يتراءى أنّ المطلوب ترك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التبعيّة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الصوم فلم يقع في السفر ، وترك الصلاة فلم يقع في الوقت المكروه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الراجح المثاب عليه هو فعل العبادة من حيث هو فعلها ويلزمه مرجوح وهو وقوع الوصف ، والمرجوح ترك العبادة من حيث هو ولا ثواب عليه ويلزمه راجح وعليه الثواب ، فالعبادة مندوبة مستلزمة لمكروه يكون وجوده تابعا لفعلها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منه أنّه رحمه‌اللّه لا يفرّق في الحكم بالصحّة مع الكراهة المصطلحة بين ما له بدل من العبادات وما لا بدل له ، لزعمه تعدّد متعلّق الحكمين باعتبار ذات الموصوف ووصفها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الأعلام </w:t>
      </w:r>
      <w:r>
        <w:rPr>
          <w:rStyle w:val="FootnoteAnchor"/>
          <w:rtl w:val="true"/>
        </w:rPr>
        <w:footnoteReference w:id="357"/>
      </w:r>
      <w:r>
        <w:rPr>
          <w:rFonts w:ascii="Amiri" w:hAnsi="Amiri" w:eastAsia="Amiri" w:cs="Amiri"/>
          <w:color w:val="111111"/>
          <w:sz w:val="28"/>
          <w:sz w:val="28"/>
          <w:szCs w:val="28"/>
          <w:rtl w:val="true"/>
          <w:lang w:bidi="ar-SA"/>
        </w:rPr>
        <w:t>من وافقه في هذا التكلّف مع مصيره إلى عدم الفرق أيضا ، غير أنّه فصّل فيما لا بدل له فجعل الأظهر في صيام السفر الكراهة وفي التطوّع في الأوقات المكروهة عدمها ، بعد ما أطلق في سابق كلامه في القول بترجيح جانب الكراهة وتغليبها على جانب الرجحان تعليلا بعدم خروج النهي خاليا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وستسمع ما في أصل التكلّف الّذي ارتكبه مع السيّد المذكور من الوهن والفساد ، مع إمكان المناقشة في تفصيله المذكور بكونه تحكّما وفرقا بلا فارق يعتمد عليه ، لأنّ المحافظة على النهي عن خروجه عن الفائدة في صيام السفر إن صلح وجها لترجيح الكراهة لجرى ذلك في التطوّع في الأوقات المكروهة أيضا ، والاعتذار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النهي هاهنا بعد ارتكاب التأويل فيه بالحمل على قلّة الثواب مثلا لا يخرج عن الفائدة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بإمكان هذا التأويل في نهي الصيام في السفر</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التزام التأويل هنا إنّما هو لقيام دليل من الخارج من إجماع ونحوه على صحّة التطوّع في الأوقات المكروهة مع فرض ورود هذا النهي ، بخلاف صيام السفر </w:t>
      </w:r>
    </w:p>
    <w:p>
      <w:pPr>
        <w:pStyle w:val="BookText"/>
        <w:rPr/>
      </w:pPr>
      <w:r>
        <w:rPr>
          <w:rFonts w:ascii="Amiri" w:hAnsi="Amiri" w:eastAsia="Amiri" w:cs="Amiri"/>
          <w:color w:val="111111"/>
          <w:sz w:val="28"/>
          <w:sz w:val="28"/>
          <w:szCs w:val="28"/>
          <w:rtl w:val="true"/>
          <w:lang w:bidi="ar-SA"/>
        </w:rPr>
        <w:t xml:space="preserve">فلا داعي إلى ارتكاب التأويل في نهيه ، لأنّه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يعطيه التدبّر في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بالصحّة في كلا المقامين كما ربّما يساعد عليه أيضا أصله من جواز اجتماع الأمر والنهي حتّى الاستحباب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القول بعدم جواز الاجتماع فهم بين من حكم ببطلان العبادة رأسا صونا لها عن محذور اجتماع المتضادّين ونحوه ، وبين من التزم بالصحّة مع ارتكاب تأويل في وصف الكراهة المتعلّقة بها بأحد الوجوه المذكورة في الباب ، وإنّما دعاهم إلى ذلك ما وجدوه من الدليل الخاصّ على الصحّة من إجماع ونحوه مع وجود النهي ، ولك أن تجعلهما فريقا واحدا إذ لا مجال لأحد إلى إنكار الصحّة مع مساعدة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يظهر من الفاضل التوني الفرق في الصحّة والبطلان المنوط بمساعدة دليل عليها وعدمها بعد ما صرّح بامتناع الكراهة بمعناها المعروف في كلّ ممّا له بدل وما لا بدل له ،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الأمر الإيجابي الحتمي والنهي التنزيهيّ بأمر واحد شخصي وهذا أيضا غير جائز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الأمر الإيجابي التخييريّ والنهي التنزيهيّ بأمر واحد شخصيّ كالصلاة في الحمّام ونحوه من الأماكن المكروهة ، وهذا أيضا ممتنع إذا كان المكروه بمعناه المعروف وهو راجحيّة الترك ، فما تعلّق به هذا النهي من العبادات فالظاهر بطلانه ما لم يدلّ دليل على صحّته ، وما دلّ الدليل على صحّته يجب حمل الكراهة فيه على غير معناها الحقيقي ، فلهذا اشتهر أنّ متعلق الكراهة ليس نفس العبادة بل أمر آخر كالتعرّض للنجاسة أو لكشف العورة أو نحو ذلك في كراهة الصلاة في الحمّام فاختلف المتعلّق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الحرمة غالبا يتعلّق بالذات والكراهة بالوصف ، وهذا خلاف النصوص الدالّة على تعلّق الكراهة بنفس الفعل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اشتهر من أنّ الكراهة في العبادات بمعنى كونها أقلّ ثوابا بنسبة خاصّة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السيّد الشارح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يدفع الإشكال ، لأنّ ما هو أقلّ ثوابا يكون مطلوب الترك للنهي عنه كما هو المفروض ، فيلزم طلب الفعل الواحد الشخصي وطلب تركه وهذا تكليف بالمحال ، واجتماع الرجحان والمرجوحيّة وهو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هذا الإيراد بعض الأعلام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بأنّ هذا غفلة عن فهم مراده من ارتكاب هذا التوجيه ، فإنّ غرضه هنالك إرجاع التأويل إلى النهي المفروض بصرفه عن معنى الطلب إلى حمله على الإرشاد وهو مجرّد بيان قلّة الثواب ، وهذا معنى آخر من معاني الصيغة أمرا ونهيا فيكون النهي المحمول على الإرشاد إلى أقلّيّة الثواب كالأمر الإرشادي لمجرّد بيان الواقع خاليا عن الطلب ، فالإيراد عليه بنحو ما ذكر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شبهة اجتماع الضدّين فسيأتي ما يدفعها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للسيّد كلاما طارفا </w:t>
      </w:r>
      <w:r>
        <w:rPr>
          <w:rStyle w:val="FootnoteAnchor"/>
          <w:rtl w:val="true"/>
        </w:rPr>
        <w:footnoteReference w:id="359"/>
      </w:r>
      <w:r>
        <w:rPr>
          <w:rFonts w:ascii="Amiri" w:hAnsi="Amiri" w:eastAsia="Amiri" w:cs="Amiri"/>
          <w:color w:val="111111"/>
          <w:sz w:val="28"/>
          <w:sz w:val="28"/>
          <w:szCs w:val="28"/>
          <w:rtl w:val="true"/>
          <w:lang w:bidi="ar-SA"/>
        </w:rPr>
        <w:t xml:space="preserve">أورده على القول بالبطلان الّذي صرّح به الفاضل المتقدّم ذكره ومن وافقه فيما لا دليل على صحّته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تعلّق النهي التنزيهي حقيقة بالعبادة مع القول ببطلانها ممّا لا معنى له ، لأنّ من قال بالبطلان إنّما قال به هربا من التكليف بالمحال واجتماع الرجحان والمرجوحيّة في فعل شخص واحد وفي تركه أيضا ، والقول بتعلّق النهي التنزيهيّ بها مستلزم للعود إلى المهروب عنه ، لأنّ معنى هذا النهي رجحان الترك مع جواز الفعل شرعا وعدم العقاب عليه ، وحينئذ ينتظم قياس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نهي عنه تنزيها عبادة جائزة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عبادة فللفرض وأمّا كونها جائزة فلكون النهي عنه تنزيها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عبادة جائزة إمّا أن يثاب على فعلها ويعاقب على تركها ، أو يثاب على فعلها ولا يعاقب على تركها ، فهي إمّا واجبة أو مندوبة ، فتكون مطلوب الفعل والترك وراجحة ومرجوحة ، والقول بأنّها لا يثاب عليها قول بعدم كونها عبادة بل بدعة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كما ترى وارد على سبيل المغالطة مبنيّ على الغفلة عن حقيقة الحال لتطرّق المنع إلى صغرى القياس ، فإنّ الجواز في كلّ شيء إنّما يعتبر على حسبما يقتضيه المقتضي للجواز فيه وهو في العبادات مشروط بورود أمر بها إيجابا أو ندبا ، والنهي التنزيهيّ إنّما يقتضي الجواز في متعلّقه إذا لم ينشأ منه ما يرفع المقتضي للجواز من لزوم التكليف بالمحال أو اجتماع المتضادّين أو غيره من المحاذير ، وهو في العبادات في زعم القائلين بالبطلان مستلزم لهذه المحاذير ، فعدم الجواز حينئذ ليس من مقتضى هذا النهي من حيث إنّه هذا النهي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تنزيهي لا ينافي الجواز بل هو مقتض له ، بل هو من مقتضى انتفاء المقتضي للجواز المستند إلى المحاذير الناشئة من النهي على تقدير بقاء ذلك المقتضي من الأمر الإيجابي أو الندبي ، وظاهر أنّ العبادة حيثما ارتفع عنها الأمر بكلا </w:t>
      </w:r>
    </w:p>
    <w:p>
      <w:pPr>
        <w:pStyle w:val="BookText"/>
        <w:rPr/>
      </w:pPr>
      <w:r>
        <w:rPr>
          <w:rFonts w:ascii="Amiri" w:hAnsi="Amiri" w:eastAsia="Amiri" w:cs="Amiri"/>
          <w:color w:val="111111"/>
          <w:sz w:val="28"/>
          <w:sz w:val="28"/>
          <w:szCs w:val="28"/>
          <w:rtl w:val="true"/>
          <w:lang w:bidi="ar-SA"/>
        </w:rPr>
        <w:t>قسميه لا تكون جائزة ، لاندراجها حينئذ في التشريع القبيح والبدعة المحرّمة فتبطل ، وهذا هو معنى منع الصغرى المنتج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دفع القول بالبطلان منع إطلاق ما زعموه من استلزام النهي التنزيهي لما لا يمكن معه بقاء الأمر بالعبادة مطلقا حتّى فيما له بدل كما لو كان الأمر تخييريّا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زعمتم لزومه من النهي من جهة هذا النهي إمّا أن يكون هو التكليف بالمحال بدعوى تعذّر امتثال الأمر التخييري والنهي التنزيهي المذكورين من جهة تعذّر الجمع بين فعل العبادة وتركها ، أو يكون هو اجتماع المتضادّين نظرا إلى أنّ الأمر إذا كان إيجابيّا يقتضي باعتبار فصله المنع من الترك والنهي التنزيهي باعتبار جنسه يقتضي الإذن في الترك وهما ضدّان أو نقيضان يستحيل اجتماعهما في محلّ واحد ، أو يكون هو اتّصاف شيء واحد بوصفين متضادّين التفاتا إلى أنّ الأمر يقتضي رجحان الفعل المستلزم لمرجوحيّة الترك والنهي التنزيهي يستلزم رجحان الترك المستلزم لمرجوحيّة الفعل فيلزم بتواردهما على عبادة كون كلّ من فعلها وتركها راجحا ومرجوحا ، فيجب القول بارتفاع الأمر دفعا لهذه المحاذير ، والكلّ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تكليف المحال بمعنى تعذّر الامتثال معناه تعذّر العمل بمقتضى الأمر والنهي معا وهو هنا غير متعذّر ، لأنّ الأمر إذا كان تخييريّا كما في الصلاة في الحمّام فمقتضاه جواز تركها إلى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تقدير الإتيان بها في غير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التنزيهي عنها أيضا يقتضي جواز تركها فالعمل بمقتضاهما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الأمر على ما عرفت جواز الترك إلى بدل ومقتضى النهي التنزيهي أيضا جواز الترك وهما متوافقان لا أنّهما متنافيان</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فلإمكان رفع المضادّة عمّا بين الرجحان والمرجوحيّة بجعلهما من الصفات الإضافيّة الّتي يمكن اجتماع متقابلاتها عند تعدّد جهة الإضافة كالفوقيّة والتحتيّة لسقف البيت والكثرة والقلّة للعشرة بالإضافة إلى السماء وأرض البيت أو إلى ما تحت العشرة من الآحاد وما فوقها من الأعداد من غير تناف ولا تضادّ ، فإذا أمر الشارع بكلّي له أفراد إيجابا أو ندبا كشف ذلك الأمر عن رجحان فعله على تركه المطلق الّذي لا يتحقّق إلاّ بترك جميع أفراده ، ثمّ إذا نهي عن بعض أفراده فإن كان ذلك نهي تحريم كشف عن وجود مفسدة فيه ناشئة عمّا فيه من الخصوصيّة موجبة فيه لمرجوحيّة متأكّدة فائقة على </w:t>
      </w:r>
    </w:p>
    <w:p>
      <w:pPr>
        <w:pStyle w:val="BookText"/>
        <w:rPr/>
      </w:pPr>
      <w:r>
        <w:rPr>
          <w:rFonts w:ascii="Amiri" w:hAnsi="Amiri" w:eastAsia="Amiri" w:cs="Amiri"/>
          <w:color w:val="111111"/>
          <w:sz w:val="28"/>
          <w:sz w:val="28"/>
          <w:szCs w:val="28"/>
          <w:rtl w:val="true"/>
          <w:lang w:bidi="ar-SA"/>
        </w:rPr>
        <w:t>رجحانه من جهة الحصّة من الماهيّة الموجودة فيه ، كما في نهي الحائض عن الصلاة أو نهي الصلاة في الدار المغصوبة ، فحينئذ لا إشكال في امتناع الصحّة على ما يأتي تحقيقه في البحث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نهي تنزيه كأمثلة المقام كشف عن مرجوحيّة فيه أيضا ناشئة عن الخصوصيّة غير بالغة حدّ المنع من الفعل لكن لا بالقياس إلى تركه المطلق بل بالقياس إلى الأفراد الاخر الخالية عن هذه الخصوصيّة ، فإيقاع الفعل في ضمن هذا الفرد المرجوح راجح بالإضافة إلى تركه المطلق ومرجوح بالإضافة إلى إيقاعاته الاخر لما فيها من مزيّة الرجحان أو عدم المنقصة الموجودة فيه ، فيكون تركه مرجوحا بالإضافة إليه وراجحا بالإضافة إلى تروكه الاخر اللاحقة لسائر إيقاعاته ، وظاهر أنّه لا امتناع في شيء من ذلك ، فلا داعي إذن إلى الحكم ببطلان العبادة لشبهة لزوم اتّصاف الفعل والترك بالرجحان والمرجوحيّة ، ولا إلى صرف النهي عن معنى الكراهة المصطلحة ، ولا إلى صرفه عن العبادة إلى ما هو خارج منها من الصفات المقارنة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اعترفت به من كشف النهي التنزيهي عن منقصة أوجبتها الخصوصيّة يلزم خروج الفعل باعتبار تلك الخصوصيّة عن وصف الوجوب ، لمصادمة هذه المنقصة رجحانه الذاتي الباعث فيه على الأمر الإيجابي الباعثة على ضعف هذا الرجحان فيصير قاصرا عن اقتضاء الوجوب ، وحينئذ فإمّا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باتّصافه بالاستحباب أو بقائه بلا مقتضي للامتثال من أمر إيجاب أو ندب ، والأوّل باطل بالضرورة من جهة أنّ فرض الظهر مثلا لا يلحقه الاستحباب ، فتعيّن الثاني وهو المراد من بطلان العبادة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غافل عن تفاوت مراتب الرجحان واختلافها في الشدّة والضعف وكونه ممّا يتضاعف تارة ويتناقص اخرى ، كيف ولو لا ذلك لما حصل الفرق بين الواجبات والمندوبات ولا في الواجبات بين الأهمّ وغيره ، وما ذكرته إنّما يتّجه إذا علم بكون رجحان الفعل الباعث على إيجابه في أوّل مراتبه ، وأيّ سبيل إلى هذا العلم؟ ومع عدمه يجب العمل بالأدلّة المتلاحقة بقدر الإمكان ، ومفروض المقام من موارد الإمكان لعدم ثبوت منافاة بين الأمر الإيجابي التخييري والنهي التنزيهي هنا ، حيث إنّ الأمر كشف عن رجحان في الفعل والنهي عن مرجوحيّة اضافيّة وقضيّة العمل بهما الإذعان في الفعل ببقاء ما يكفي من رجحانه في انعقاد الوجوب ، وإلاّ كان اللازم ورود النهي تحريما حذرا عن الإغراء بالجهل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اجتماع الرجحان والمرجوحيّة بالإضافة في شيء واحد كافيا في انعقاد الكراهة مع الوجوب أو الندب كانت الصلاة في البيت أيضا مكروهة ، بل يلزم ذلك فيما عدا الصلاة في المسجد الحرام ، لكون كلّ راجحا بالقياس إلى تركه المطلق ومرجوحا بالاضافة إلى فعل غيره ، وهذا مع بطلانه في نفسه وعدم قائل به لا يلائمه اختصاص النهي التنزيهي بما عدا هذه الأفراد وعدم وروده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إنّما يحكم عليها بالكراهة إذا استند مرجوحيّتها من جهة الخصوصيّة إلى منقصة ناشئة عن تلك الخصوصيّة بالقياس إلى أصل الماهيّة لا إلى عدم مزيّة في رجحانها من جهة فقد ما يوجب فيها تلك المزيّة ، فمكروه العبادة ما نقص رجحانه عن رجحان أصل الماهيّة لعروض مانع عن الكمال لا مطلقا</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نقصان الرجحان في الفرد قد يستند إلى فقد المقتضي للزيادة وقد يستند إلى وجود المانع عن اقتضاء المقتضي لكمال الرجحان ، كما أنّ زيادة الرجحان في الفرد قد يستند إلى وجود المقتضي للزيادة وقد يستند إلى فقد المانع عنها ، والباعث على الكراهة ليس مجرّد النقص ولو من جهة فقد ما يقتضي الزيادة ، بل النقص الحاصل بالعرض لأجل وجود مانع عن اقتضاء المقتضي وهو الطبيعة كمال مقتضاه ، فالكون في الحمّام نحو خصوصيّة إذا طرأت الماهيّة توجب نقصا في رجحانها فتكون مانعة عن اقتضائها ، كما أنّ الكون في المسجد نحو خصوصيّة إذا عرضت الماهيّة توجب زيادة في رجحانها فتكون مقتضية للزيادة بخلاف الكون في البيت فإنّه نحو خصوصيّة إذا لحقت الماهيّة لا توجب نقصا في رجحانها ولا زيادة فيه ، فلا تكون من قبيل المانع ولا المقتضي ، فنقص الصلاة في البيت بالإضافة إلى الصلاة في المسجد لم يحصل بواسطة وجود المانع الموجب للمنقصة لتكون مكروهة بل بواسطة فقد ما يوجب الزيادة ، فالصلاة في الحمّام على هذه القاعدة مكروهة وفي البيت مباحة وفي المسجد مندوبة ، وسبب النقص في الحمّام وجود المانع عن اقتضاء المقتضي ، وسبب النقص بالنسبة والزيادة بنسبة اخرى في البيت فقد المقتضي للزيادة وفقد المانع عن اقتضاء الماهيّة ، وسبب الزيادة في المسجد وجود المقتضي للزيادة ، والداعي إلى هذا الاختلاف بين هذه الأفراد ظواهر الأدلّة الحاكمة في بعضها بالاستحباب وفي البعض الآخر بالكراهة ، فيبقى ما لا دليل منها على استحبابه ولا على كراهته على رجحان أصل الماهيّة ، من غير زيادة ونقيصة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الإنصاف أنّ لزوم التكليف بما لا يطاق باجتماع الوجوب والكراهة بل الندب والكراهة وكذلك اجتماع المتضادّين في اجتماع الأوّلين ممّا لا مجال لأحد إلى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من منع الملازمة فيهما معا خلاف التحقيق لفساد وضع سند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محذور المقام في نظر القائلين بالبطلان إنّما هو لزوم التكليف بغير المقدور في مادّة اجتماع الحكمين لا في مادّة افتراقهما ، كما هو الحال في أصل المسألة بالقياس إلى الصلاة والغصب ونظائرهما ، وإلاّ فلا كلام لأحد في إمكان العمل بمقتضى الأمر التخييري والنهي التنزيهي في مادّة افتراقهما لحصول امتثالهما معا ، وهذا لا يجدي نفعا في جواز اجتماعهما وإلاّ لتوجّه إليه النقض بمثل الصلاة والغصب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تعذّر امتثال التكليفين في محلّ الاجتماع كالصلاة في الحمّام ونحوها ، فإنّ الأمر ولو تخييريّا أو ندبيّا يقتضي الامتثال بفعلها والنهي التنزيهي يقتضي الامتثال بتركها والجمع بينهما في آن واحد غير مقدور ، فيلزم من اجتماعهما مع بقاء الكراهة على معناها المعروف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مفاد الوجوب التخييري ينحلّ إلى 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ترك الصلاة في الحمّام وغيره على تقدير عدم الإتيان بها في غير الحمّام ، والإذن في تركها في الحمّام وغيره على تقدير الإتيان بها في غير الحمّام ، والنهي التنزيهي المتضمّن لطلب الترك يقتضي الإذن في تركها فيه على كلا التقديرين ، فهو وإن كان لا ينافي الأمر التخييري في القضيّة الثانية من مفاده ولكنّه ينافيه في القضيّة الاولى منه فهما ضدّان من هذه الجهة ، ولا يمكن تعرية الأمر عن أحد جزئي مفاده وهو القضيّة الاولى ، كما لا يمكن تعرية النهي عن الإذن في الترك في أحد التقديرين وهو تقدير الإتيان بالعبادة في ضمن غير المنهيّ عنه لأنّه خلاف مقتضاه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حسبما قرّرناه سابقا من تعلّق الأحكام بإيجاد الطبائع المجرّدة الغير المقيّدة بالوجود معيّنا وغير معيّن ولا غيره من التشخّصات اللازمة للوجود إنّما يتعلّق بإيجاد الماهيّة المطلقة ، فتكون الماهيّة المطلقة مطلوبا إيجادها وممنوعا عدم إيجادها ، والّذي يجوز تركه إلى بدل هو إيجاد تلك الماهيّة مقيّدة ببعض التشخّصات اللاحق بها باعتبار وقوعها في المكان المكروه كالحمّام أو المعاطن أو البطائح ، والإيجاد الّذي يضاف إلى الماهيّة في ذلك المكان مع قطع النظر عن هذه الإضافة إيجاد للماهيّة المطلقة الّتي </w:t>
      </w:r>
    </w:p>
    <w:p>
      <w:pPr>
        <w:pStyle w:val="BookText"/>
        <w:rPr/>
      </w:pPr>
      <w:r>
        <w:rPr>
          <w:rFonts w:ascii="Amiri" w:hAnsi="Amiri" w:eastAsia="Amiri" w:cs="Amiri"/>
          <w:color w:val="111111"/>
          <w:sz w:val="28"/>
          <w:sz w:val="28"/>
          <w:szCs w:val="28"/>
          <w:rtl w:val="true"/>
          <w:lang w:bidi="ar-SA"/>
        </w:rPr>
        <w:t>تعلّق الأمر بها وإنّما تصير مقيّدة إن اخذت بقيد هذه الإضافة وبشرط تلك الخصوصيّة ، ولا ريب أنّه إيجاد واحد يلحقه إضافتان باعتبار الإطلاق والتقييد ، وهو مع قطع النظر عن الخصوصيّة الناشئة عن الإضافة إلى المكان إمّا أن يحصل بوصف الوجوب المتعلّق بالماهيّة المطلقة أو بوصف الكراهة أو بوصفيهما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بالأوّل اتّجه عدم الكراهة بمعناها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 بالثاني اتّجه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 بالثالث اتّجه محذور اجتماع المتضادّين ، ضرورة أنّ الماهيّة المطلقة كانت ممنوعا تركها وقد صارت بالكراهة مأذونة في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يتّجه لو قلنا بتعلّق الكراهة بالماهيّة المطلقة وهو خلاف الفرض لتعلّقها بإيجاد الماهيّة المقيّدة ، والّذي لا يجوز تركه هو إيجاد الماهيّة المطلقة ، ولا ريب أنّ إيجاد الماهيّة المطلقة وإيجاد الماهية المقيّدة موضوعان متغايران لا مانع من توارد الحكمين المتنافيين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تغاير بينهما عند العقل ولا عبرة به ، لأنّ الحكم لا يتعلّق بما عند العقل بل بالإيجاد باعتبار الخارج وهو باعتباري الإطلاق والتقييد واحد لا يتعدّد بتعدّد الإضافة ، والإيجاد الواحد لا يقبل توارد المتنافيين عليه ، واعتبار التغاير نظرا إلى تعدّد الإضافة لا يوجب التغاير الواقعي كما أنّ التعدّد الذهني لا يوجب التعدّد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قرّرناه يعلم أنّ اعتبار التعدّد بالنظر إلى الذات والوصف حسبما تقدّم في كلام شارح الوافية أيضا غير مجد ، لأنّ الوصف في الصلاة الواقعة في الحمّام مثلا لا يوجد بإيجاد آخر ممتاز عن إيجاد الذات بل الإيجاد المضاف إليهما واحد والموجود أيضا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هذا الموجود الواحد ينحلّ عند العقل إلى ذات وهي الصلاة ووصف وهو وقوعها في الحمّام ، وهذا لا يصحّح تعلّق الوجوب بالذات والكراهة بالوصف ، لما ذكرناه مرارا من تعلّق الأحكام بإيجادات الطبائع مطلقة ومقيّدة كما صرّح هو به أيضا في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القول المنصور ، وعلى هذا فبين كلامه هذا وسائر كلماته تهافت واضح</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ينبغي التكلّم في تحقيق أحكام الأقسام الثلاث المتقدّمة للعبادات المكروهة من حيث إمكان تصحيحها مع بقاء الكراهة على معناها المصطلح عليه وعدمه ، ثمّ التعرّض لبيان ما ذكروه من توجيهات الكراهة حيث لا يمكن بقاؤها على معناها مع الصحّة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له بدل ممّا تعلّق النهي التنزيهيّ بنفس العبادة ، فقد عرفت من مطاوي الكلمات السابقة أنّ منشأ الإشكال في الصحّة مع بقاء الكراهة في الصلاة في الحمّام مثلا إمّا لزوم التكليف بغير المقدور من توارد الأمر التخييري والنهي التنزيهي على الصلاة المذكورة ، أو لزوم اجتماع المتضادّين في محلّ واحد ، أو لزوم اتّصاف الشيء الواحد بالرجحان والمرجوحيّة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التفصّي عن الإشكال إمّا منع التوارد ، أو منع الملازمة ، أو منع بطلان اللازم ، وهذا الطريق الأخير وإن أمكن إجراؤه بالنسبة إلى الأخير بالتقريب المتقدّم من جواز اجتماع المرجوحيّة الإضافيّة مع الرجحان الذاتي في العبادة ، إلاّ أنّه لا سبيل إليه بالنسبة إلى الأوّلين بعد تسليم التوارد وتسليم الملازمة ، لأنّ استحالة اجتماع المتضادّين في محلّ واحد عقليّة ، وكذلك قبح التكليف بما لا يطاق عند القائلين بالتحسين والتقبيح العقليّين ، وكذلك الطريق الثاني أيضا بعد تسليم التوارد ممّا لا سبيل إليه كما بيّنّاه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منع التوارد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إمكانه بمنع ورود الأمر التخييري بهذه العبادة واجتماعه فيها مع الكراهة المصطلحة مع عدم لزوم البطلان من انتفاء الأمر مطلقا ، وسند المنع يعلم بمراجعة ما قرّرناه في بحث الضدّ عند دفع مقالة الشيخ البهائي من أنّ الأمر بالشيء يقتضي عدم الأمر بالضدّ الموسّع فيبطل إذا كان عبادة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قرّرناه ثمّة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الأمر بما يضادّ المأمور به المضيّق من أفراد الضدّ الموسّع وهو الكلّي المأمور به مسلّم ، لأنّ الأمر بالطبيعة الكلّية كالصلاة لا بأفرادها الّتي منها ما يضادّ المأمور به المضيّق كإزالة النجاسة عن المسجد ، فعدم الأمر بهذا الفرد مسلّم ولكنّ البطلان غير مسلّم ، لأنّ صحّة العبادة بمعنى موافقة الأمر أعمّ من الإتيان بنفس المأمور به كما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جزئيّا ، والإتيان بما ينطبق على المأمور به الكلّي كما إذا كان فردا من الطبيعة المأمور بها ، بل المدار في صحّة جميع العبادات على القول بتعلّق الأوامر بالطبائع المطلقة بسبب الإتيان بما هو من أفراد الطبيعة إنّما هو الانطباق ، فإنّ الفرد لاشتماله على الحصّة من الطبيعة المأمور بها منطبق عليها وهذا كاف في الصحّة بمعنى 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بها حينئذ موافقة المأتيّ به للمأمور به الكلّي</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وبمثل ذلك يقال فيما نحن فيه أيضا ، فإنّ الصلاة في الحمّام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هذا الفرد الخاصّ من طبيعة الصلاة المأمور بها من حيث هي لا تكون موردا للأمر حتّى التخييري </w:t>
      </w:r>
    </w:p>
    <w:p>
      <w:pPr>
        <w:pStyle w:val="BookText"/>
        <w:rPr/>
      </w:pPr>
      <w:r>
        <w:rPr>
          <w:rFonts w:ascii="Amiri" w:hAnsi="Amiri" w:eastAsia="Amiri" w:cs="Amiri"/>
          <w:color w:val="111111"/>
          <w:sz w:val="28"/>
          <w:sz w:val="28"/>
          <w:szCs w:val="28"/>
          <w:rtl w:val="true"/>
          <w:lang w:bidi="ar-SA"/>
        </w:rPr>
        <w:t>منه ولكنّ الإتيان به مع ذلك يفيد الصحّة لمجرّد الانطباق المذكور ، ولا يقدح فيه النهي التنزيهي المتعلّق بها وإن حملناه على الكراهة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في تتميم الدليل المختار على منع اجتماع الأمر والنهي من إثبات التخييري بالقياس إلى أفراد الماهيّة المأمور بإيجادها أو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 الخاصّة المندرجة تحت الإيجاد الكلّي للماهيّة المطلقة ، يمكن منعه بأنّه ممّا لا شاهد عليه من عقل ولا شرع ولا عرف ، بل الّذي يستتبعه الأمر التعييني بإيجاد الماهيّة على حسبما في ضمير الآمر إنّما هو تجويز الإتيان بكلّ فرد منها على البدل ، نظرا إلى أنّ امتثال الأمر بالماهيّة لا يتأتّى إلاّ بإتيان الفرد ولا مرجّح لبعض الأفراد على البعض الآخر ، فاللازم للأمر التعييني بإيجاد الماهيّة على الوجه الكلّي هو هذا التجويز بمعنى الترخيص المعرّى عن الطلب ، وهو الّذي يدركه العقل من باب دلالة الإشارة لا غير ، وهو المراد من التخييري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أيضا من أنّ المنعقد في ضمير الآمر طلب واحد إلاّ أنّه بالاضافة إلى إيجاد الماهيّة تعييني وبالإضافة إلى إيجاداتها الخاصّة 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الاعتبار لا يجدي نفعا في انعقاد الأمر بالقياس إلى الأفراد الّتي منها هذا الفرد الخاصّ الّذي هو مورد النهي التنزيهيّ ، لأنّ الإضافة الثانية ممّا تعتبر عند العقل على سبيل الإسناد العقلي المجازي ، ولا عبرة به في إثبات الوجوب التخييري زائدا على الوجوب التعييني بالقياس إلى أصل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اللازم من الأمر بإيجاد الماهيّة هو تجويز الإتيان بهذا الفرد الخاصّ فمقتضى النهي التنزيهي المتعلّق به أيضا هو تجويز الإتيان به أيضا فهما لا يتنافيان ، فلم يجتمع الوجوب التخييري مع الكراهة المصطلحة في الصلاة في الحمّام ونظائره من الأمكنة المكروهة ، وحينئذ فإن اختار المكلّف الإتيان بما عدا هذا الفرد المكروه امتثل التكليفين ، أمّا الأمر فلأنّه أتى بما ينطبق على الماهيّة المأمور بها وأمّا النهي فلأنّه ترك المنهيّ عنه ، وإن اختار هذا الفرد المكروه امتثل أحد التكليفين وهو الأمر بالماهيّة لإتيانه بما ينطبق عليها وخالف التكليف الآخر لإتيانه بالمنهيّ عنه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أنّه فعل مكروها وحصل به امتثال الأمر بالماهيّة لمجرّد الانطباق المذكور من غير أن يكون ذلك المكروه بنفسه مأمورا به حتّى الأمر التخييريّ ، وهو المراد من إمكان تصحيح العبادات المكروهة ممّا له بدل مع بقاء الكراهة على معناها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فعلم بما قرّرناه أنّه لا حاجة في هذا القسم إلى صرف النهي التنزيهيّ عن ظاهره ، ولا إلى توجيه الكراهة بأحد الوجوه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أنّه لا يجري البيان المذكور في منع استلزام الأمر التعيينيّ بالماهيّة للوجوب التخييريّ في أفرادها في الصلاة والغصب وغيرهما من أمثلة أصل المسألة ، لأنّ التجويز اللازم من الأمر بالماهيّة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الاجتماع يناقض المنع منه الّذي كان يقتضيه النهي التحريمي باعتبار التكرار في ذلك النهي ، فيلزم كلّ من اجتماع المتنافيين في محلّ واحد والتكليف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المنع المذكور بالنسبة إلى الفرد الخاصّ مانع شرعي عن الإتيان به بعنوان أنّه إتيان بما ينطبق على الماهيّة المأمور بها ، فحينئذ لا بدّ من إرجاع المورد إلى باب التراجيح المقتضي لأحد الأمرين من ترجيح إطلاق النهي على الأمر فيخصّص الماهيّة المأمور بها بما عدا ذلك الفرد ، أو ترجيح إطلاق الأمر على النهي فيخصّص الماهيّة المنهيّ عنها بما عدا هذا الفرد ، وسيأتي الكلام في تحقيق هذا المقام في ذيل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بدل له ممّا تعلّق النهي التنزيهي بنفس العبادة كالتطوّع بالصلاة في الأوقات الخمس المعروفة ، وبالصوم في الأيّام المكروهة ، أو غيرها كصوم يوم عاشوراء ، وصوم يوم عرفة لمن يضعّفه عن قراءة الدعاء ، وصوم الضيف من دون إذن المضيف وبالعكس ، وصوم الولد بدون إذن الوالد بل الوالدين ، وصوم السفر عند جماعة بل الأكثر ، وإنّما صارت هذه العبادات ممّا لا بدل لها لأنّ الأمر الاستحبابي المفروض فيها مع الكراهة تعيينيّ ، لا بمعنى أنّه مستفاد من خطاب مستقلّ مختصّ بهذه الأفراد بل لثبوته بالعموم الأزماني المستفاد من عمومات التطوّع بالصلاة وعمومات التطوّع بالصيام المفيدتين لاستحباب كلّ ركعتين في كلّ وقت يسعهما واستحباب صوم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الأزماني إنّما ثبت لكون الأمر الاستحبابي الوارد في المقامين مفيدا للتكرار ، على معنى استحباب كلّ فرد من الأفراد المتمايزة بخصوصيّات الأوقات أو الأيّام الّتي منها هذه الأوقات الخمس وهذه الأيّام المذكورة ، فيكون كلّ فرد موردا للأمر ومأمورا به بالاستقلال</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الإشكال هنا على تقدير الاجتماع وتوارد الأمر الاستحبابي التعييني مع </w:t>
      </w:r>
    </w:p>
    <w:p>
      <w:pPr>
        <w:pStyle w:val="BookText"/>
        <w:rPr/>
      </w:pPr>
      <w:r>
        <w:rPr>
          <w:rFonts w:ascii="Amiri" w:hAnsi="Amiri" w:eastAsia="Amiri" w:cs="Amiri"/>
          <w:color w:val="111111"/>
          <w:sz w:val="28"/>
          <w:sz w:val="28"/>
          <w:szCs w:val="28"/>
          <w:rtl w:val="true"/>
          <w:lang w:bidi="ar-SA"/>
        </w:rPr>
        <w:t xml:space="preserve">الكراهة بالمعنى المعروف لزوم التكليف بغير المقدور لتعذّر امتثالهما بالجمع بين الفعل والترك ، بل لزوم هذا المحذور هنا أظهر منه في القسم الأوّل ، إذ لا مندوحة للمكلّف بواسطة كون الأمر تعيينيّا ، بل امتناع الاجتماع هنا ممّا ينبغي أن يتّفق الفريقان من مجوّزي اجتماع الأمر والنهي في أصل المسألة ونافيه ، لدخول المورد فيما لا 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الاجتماع على تقديره آمريّا لا مأموريّا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منهم التصريح بخروجهما عن المتنازع لاتّفاق الفريقين على منع الاجتماع ، مضافا إلى ما يلزم هنا أيضا من اتّصاف كلّ من الفعل والترك بالرجحان والمرجوحيّة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مضادّة بين الاستحباب والكراهة بالذات لتعلّق الطلب في أحدهما بالفعل وفي الآخر بالترك ، فيتعدّد المتعلّق مع تضمّن كلّ تجويز كلّ من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الأحكام بأسرها متضادّة ، ينبغي أن يراد به عدم إمكان اجتماع كلّ اثنين منها في محلّ واحد ولو لعارض كما في الندب والكراهة ، فإنّ عدم اجتماعهما لما لزمه من التكليف بما لا يطاق ، أو اتّصاف شيء واحد بالرجحان والمرجوحيّة إن لم يقبل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فالتفصّي عن الإشكال المذكور لا يتأتّى إلاّ بمنع التوارد الّذي مرجعه إلى منع اجتماعهما مع بقاء الكراهة على معناها المعروف ، وهذا المنع يتأتّى هنا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شمول الأمر الاستحبابي لهذا الفرد المكروه ، ومرجعه إلى تخصيص عمومات الاستحباب ، وهذا هو الأصل اللفظي لكون دليل الكراهة خاصّا والخاصّ مقدّم طبعا على العامّ من حيث هو ، ومعنى تقدّمه عليه تخصيصه إيّاه عرفا وعقلا دفعا لمحذور التكليف بما لا يطاق والاتّصاف بالمتضادّين ، ومقتضاه البطلان لانتفاء الأمر الّذي عليه مدار صحّة العبادة ، ولا يتمشّى هنا ما تقدّم في القسم الأوّل من أنّ انتفاء الأمر عن الفرد لا يلازم البطلان ولا ينافي الصحّة لكفاية انطباقه على الماهيّة المأمور بها من حيث هي في الصحّة ، إذ ليس هنا ماهيّة مأمور بها ينطبق عليها الفرد لفرض تعلّق الحكم الاستحبابي بالأفراد ، وإن شئت تصوير حقيقة هذا التخصيص حسبما قرّرناه فافرض مكان النهي التنزيهي المتعلّق بالفرد النهي التحريمي كما في صوم يوم العيدين</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بتوجيه الكراهة المفروضة مع الأمر الاستحبابي بإحدى الوجوه الآتية ولكن هذا إنّما يلتزم به إذا اعتضد عموم عمومات الصحّة بالقياس إلى المورد بدليل خاصّ يدلّ على الصحّة المبنيّة على شمول الاستحباب له بالخصوص من إجماع محصّل أو </w:t>
      </w:r>
    </w:p>
    <w:p>
      <w:pPr>
        <w:pStyle w:val="BookText"/>
        <w:rPr/>
      </w:pPr>
      <w:r>
        <w:rPr>
          <w:rFonts w:ascii="Amiri" w:hAnsi="Amiri" w:eastAsia="Amiri" w:cs="Amiri"/>
          <w:color w:val="111111"/>
          <w:sz w:val="28"/>
          <w:sz w:val="28"/>
          <w:szCs w:val="28"/>
          <w:rtl w:val="true"/>
          <w:lang w:bidi="ar-SA"/>
        </w:rPr>
        <w:t xml:space="preserve">منقول أو نصّ خاصّ معتبر ، وحينئذ يقدّم عموم العامّ على ظهور الخاصّ المقتضي للكراهة فيؤوّل الخاصّ ويوجّه الكراهة بما ستعرفه عند الكلام في وجوه التوجيه الّتي ذكرها الأصحاب ، وأمّا التكلّم في وجود دليل خاصّ في هذه العبادات يعتضد به دلالة العمومات فتقدّم على دلالة الخاصّ فهو خارج عن وظيفة هذا الفنّ لكونه من وظائف الفقيه في الفروع ، وإن كان الأظهر عندنا في الجميع ما عدا صيام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الصحّة لقيام الدليل الخاصّ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تعلّق النهي التنزيهي بأمر خارج عن العبادة أعمّ منها من وجه ، فإنّه اشتهر التمثيل له بالصلاة فرضا أو ندبا والكون في مواضع التهم ، وهذا وإن أمكن المناقشة فيه بمثل ما مرّ في أمر السيّد بخياطة ثوب مّا ونهيه عن الكون في موضع مخصوص باعتبار أنّ الكون المنهيّ هنا ليس جزءا من مفهوم الصلاة بل هو من لوازم الجسم فلم يتّحد مع الصلاة في الوجود ، ولكنّه لا يجدي نفعا في دفع محذور التكليف بما لا يطاق ، لأنّ ما هو لازم للجسم لازم للصلاة الواقعة في موضع التهمة ، وحينئذ ففعل الملزوم امتثالا للأمر يستلزم فعل اللازم فيتعذّر امتثال النهي المتعلّق به ، كما أنّ ترك اللازم امتثالا للنهي يستلزم ترك الملزوم فيتعذّر امتثال الأمر المفروض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دفع الإشكال هنا أيضا سهل بنحو ما بيّنّاه في القسم الأوّل من منع تعلّق أمر بهذه الصلاة مطلقا من جهة الأمر بالماهيّة من حيث هي ، مع حصول الصحّة لمجرّد انطباقها على الماهيّة المأمور بها من غير حاجة إلى دليل آخر على الصحّة ، ولا إلى تكلّف التوجيه إلى الكراهة ، غاية الأمر حصول الصحّة في ضمن عمل مكروه ولا ضير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هنا وفي القسم الأوّل أنّ مسيس الحاجة إلى التصرّف في النهي أو إلى توجيه الكراهة مقصور على القسم الثاني بعد مساعدة الدليل على الصحّة ، وقد ذكر القوم في هذا المقام وجوها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الفاضل التوني في عبارته المتقدّمة </w:t>
      </w:r>
      <w:r>
        <w:rPr>
          <w:rStyle w:val="FootnoteAnchor"/>
          <w:rtl w:val="true"/>
        </w:rPr>
        <w:footnoteReference w:id="360"/>
      </w:r>
      <w:r>
        <w:rPr>
          <w:rFonts w:ascii="Amiri" w:hAnsi="Amiri" w:eastAsia="Amiri" w:cs="Amiri"/>
          <w:color w:val="111111"/>
          <w:sz w:val="28"/>
          <w:sz w:val="28"/>
          <w:szCs w:val="28"/>
          <w:rtl w:val="true"/>
          <w:lang w:bidi="ar-SA"/>
        </w:rPr>
        <w:t xml:space="preserve">واختاره وجعله مشتهرا من أنّ المراد بالكراهة كونه أقلّ ثوابا ، ونقله ثاني الشهيدين في تمهيد القواعد بعبارة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ناقص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تقسيم الحكم الشرعي إلى الخمسة المشهورة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ويرد على هذا التقسيم 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العبادة كالصلاة في الأماكن والأوقات المكروهة ، فإنّ الفعل راجح بل مانع من النقيض مع وصفه بالكراهة المقتضية لرجحان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بمكروه العبادة ناقص الثواب خاصّة ، وهو اصطلاح مغائر لقاعدة الاصوليّين وموجب لانقسام المكروه إلى معنيين عامّ وخاصّ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يرجع ما ذكره في المسالك في مسألة كراهة النافلة المبتدئة في الأوقات المكروهة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كراهة العبادة في هذه المواضع ونظائرها كونها خلاف الأولى فينقص ثوابها عن فعلها في غير هذه الأوقات لا الكراهة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كونه بالقياس إلى أقلّيّة الثواب ونقصانه من باب التفسير باللازم كما يومئ إليه تفريعه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مرادهم بأقليّة الثواب في توجيه الكراهة ما يمكن معها حمل النهي المتعلّق بالعبادة على الارشاد إليها خاليا عن الطلب ، سواء ورد ذلك النهي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بيان الواقع بصورة الطلب من غير طلب تنبيها للمكلّف على المنقصة اللازمة من الخصوصيّة الباعثة على قلّة الثواب لئلاّ يفوت عنه ما هو الأصلح بحاله في العاجل والآجل من ذي المزيّة الكاملة والعبادة الخالية عن نحو هذه المنقصة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أقلّيّة ثواب هذه العبادة بالإضافة إلى غيرها تلازم مرجوحيّة فعلها بالإضافة إلى ذلك الغير ، وهذه المرجوحيّة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رجحانها الذاتي ، كما أنّ أقليّة الثواب لا تنافي نوع الثواب المترتّب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فبذلك يندفع شبهة اتّصاف الشيء الواحد بالرجحان والمرجوحيّة 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الرجحان والمرجوحيّة اللاحقين بالأفعال والتروك ليسا إلاّ من قبيل الصفات الاعتباريّة الانتزاعيّة ، فلو اتّصف بهما الشيء الواحد باعتبارين لم يلزم بذلك محال أصلا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الرجحان والمرجوحيّة ما يلحق إحدى كفّتي الميزان ، فالرجحان عبارة عن مزيّة كفّة الموزون وثقلها على كفّة العيار ، والمرجوحيّة عبارة عن نقصانها وخفّتها ، فهما ممّا يستحيل اتّصاف شيء واحد بهما لكونهما من الصفات الحقيقيّة المتضادّة ، فاتّصاف كفّة الموزون بهما اجتماع للمتضادّين في محلّ واحد وهو محال ، وقد غلبا على الأفعال والتروك باعتبار الاشتمال على المصلحة أو المفسدة والخلوّ عنهما تغليبا ناشئا عن انتزاع العقل ، فإنّ الفعل إذا اشتمل على مصلحة فالعقل ينتزع عنه باعتبار اشتماله </w:t>
      </w:r>
    </w:p>
    <w:p>
      <w:pPr>
        <w:pStyle w:val="BookText"/>
        <w:rPr/>
      </w:pPr>
      <w:r>
        <w:rPr>
          <w:rFonts w:ascii="Amiri" w:hAnsi="Amiri" w:eastAsia="Amiri" w:cs="Amiri"/>
          <w:color w:val="111111"/>
          <w:sz w:val="28"/>
          <w:sz w:val="28"/>
          <w:szCs w:val="28"/>
          <w:rtl w:val="true"/>
          <w:lang w:bidi="ar-SA"/>
        </w:rPr>
        <w:t xml:space="preserve">عليها صفة يعبّر عنها بالرجحان ، وعن الترك باعتبار خلوّه عن مصلحة الفعل صفة يعبّر عنها بالمرجوحيّة ، وإذا اشتمل على مفسدة ينتزع عن الترك باعتبار خلوّه عن مفسدة الفعل صفة يعبّر عنها بالرجحان ، وعن الفعل باعتبار اشتماله على المفسدة صفة يعبّر عنها بالمرجوحيّة ، فليس في الفعل والترك مع قطع النظر عن الانتزاع العقلي إلاّ اشتمال الأوّل على المصلحة فيقال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 وخلوّ الثاني عن المصلحة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 أو اشتمال الأوّل على المفسدة فيقال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 وخلوّ الثاني عن تلك المفسدة فيقال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الاعتبار ، فمن الجائز عند العقل أن يشتمل فعل العبادة لذاتها على مصلحة مندرجة في الثواب الاخروي المعدّ لتلك الذات كالصلاة من حيث هي صلاة ، والصوم من حيث هو صوم ، ولوصفها أو لمقارنها على منقصة مندرجة في ضرر دنيوي من إصابة مرض أو عروض نسيان أو فقر أو نحو ذلك ، أو اخروي غير بالغ حدّ استحقاق الدخول في النار من غير أن يزاحم الثواب الّذي استحقّه المكلّف لأجل الذات كطول المكث في موقف الحساب ونحوه ، أو يكون هو مزاحمة للثواب بتقليله إيّاه ، فيتّصف بهذين الاعتبارين بالرجحان والمرجوحيّة من غير لزوم محال ، لأنّ مرجعه إلى الاشتمال على المصلحة والمنقصة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 ذلك يندفع ما أورده بعض الأعلام </w:t>
      </w:r>
      <w:r>
        <w:rPr>
          <w:rStyle w:val="FootnoteAnchor"/>
          <w:rtl w:val="true"/>
        </w:rPr>
        <w:footnoteReference w:id="361"/>
      </w:r>
      <w:r>
        <w:rPr>
          <w:rFonts w:ascii="Amiri" w:hAnsi="Amiri" w:eastAsia="Amiri" w:cs="Amiri"/>
          <w:color w:val="111111"/>
          <w:sz w:val="28"/>
          <w:sz w:val="28"/>
          <w:szCs w:val="28"/>
          <w:rtl w:val="true"/>
          <w:lang w:bidi="ar-SA"/>
        </w:rPr>
        <w:t>على القول بأنّ المرجوحيّة في الفعل إضافيّة وهي لا تنافي الرجحان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المرجوحيّة الاضافيّة إن أوجبت منقصة في ذات ذلك الفرد بحيث يستحقّ الترك بالغلبة إلى ذاته فيعود المحذور ، وإلاّ فالغير الراجح بالقياس إليه إن كان بحيث يوازي أصل الطبيعة في الثواب فيصير ذلك الفرد مرجوحا بالنسبة إلى أصل الطبيعة أيضا فيستحقّ به الترك لما فيه من منقصة ذاتيّه ، وإن كان بحيث يزيد على أصل الطبيعة في الثواب فذلك الفرد إمّا أن يكون فعله مطلوبا أو يكون تركه مطلوبا أو يكون كلاهما مطلوبين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كراهة فيه ، وعلى الثاني لا استحباب ، وعلى الثالث يعود المحذور</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فارق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قولك بعدم منافاة المرجوحيّة الإضافيّة للرجحان الذاتي لوجب أن لا تنافيه في المقامين وإلاّ فوجب أن لا يصحّ فيهما معا ، فأيّ شيء دعاك إلى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w:t>
      </w:r>
    </w:p>
    <w:p>
      <w:pPr>
        <w:pStyle w:val="BookText"/>
        <w:rPr/>
      </w:pPr>
      <w:r>
        <w:rPr>
          <w:rFonts w:ascii="Amiri" w:hAnsi="Amiri" w:eastAsia="Amiri" w:cs="Amiri"/>
          <w:color w:val="111111"/>
          <w:sz w:val="28"/>
          <w:sz w:val="28"/>
          <w:szCs w:val="28"/>
          <w:rtl w:val="true"/>
          <w:lang w:bidi="ar-SA"/>
        </w:rPr>
        <w:t>ذكره ممّا لا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اندفاع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المنقصة الناشئة عن الخصوصيّة أوجبت المرجوحيّة الإضافيّة وأقلّيّة الثواب الغير المنافيتين لرجحان الفعل باعتبار ذات العبادة ككونه صلاة أو صوما فيكون فعله مطلوبا دون تركه ، وإن كان تركه إذا دار الأمر بينه وبين ترك ما هو كامل الثواب الخالي عن المنقصة في العبادات عند المزاحمة أولى وأحقّ ، فاستحقاق ذلك الفرد للترك توصّلا إلى إدراك ما هو الأصلح بحال العبد في العاجل والآجل غير مطلوبيّة تركه ، والتنافي إنّما يحصل على الثاني ، والقائل بالمرجوحيّة الإضافيّة أو أقلّيّة الثواب لا يلتزم بالطلب ، ودعوى أنّه لا كراهة حينئذ ،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المنتفي حينئذ هو الكراهة بمعناها المعروف لا المعنى الآخر المقصود بالتوجيه المصروف إليه النهي ، الّذي مرجعه إلى ما ذكرناه مرارا من الإرشاد المعرّى عن الطلب إلى أحد الأمرين من المرجوحيّة الإضافيّة أو أقلّيّة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واندفاع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المقامين ، فإنّ النهي عن الصلاة في الدار المغصوبة تحريمي وهو باعتبار فصله يناقض كلاّ من الوجوب والندب فيلزم اجتماع المتنافيين في محلّ واحد ، ولا صارف له عن معناه الحقيقي لتعيّن التخصيص في نحوه على ما ستعرفه في البحث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 أيضا إرشاديّا فهو إرشاد إلى ما يكون مفاده مانعيّة الكون في المكان المغصوب الّتي يمتنع معها صحّة الصلاة بالنظر إلى ما يأتي تحقيقه في البحث الآتي من أنّ الأوامر والنواهي المتعلّقة بالعبادات والمعاملات كلّها إرشاديّة مسوقة لبيان الشرطيّة والمانعيّة ، بخلافه النهي فيما نحن فيه فإنّه ارشاد إلى ما كان مفاده عدم المانعيّة اللازم للمرجوحيّة الإضافيّة أو أقلّيّة الثواب بالنظر إلى دليل الصحّة من إجماع ونحوه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عرفت عن الشهيد الثاني في المسالك تفسير مكروه العبادة بخلاف الأولى ، ثمّ فرّع عليه نقصان ثوابها من فعلها في غير هذه الأوقات ، وظاهره كونهما متلازمين وهو كذلك ، لأنّه كلّما اشتمل على منقصة موجبة لأقليّة الثواب والمرجوحيّة الإضافيّة فتركه إلى فعل ما لا منقصة فيه أولى ، ولكن لو عبّر عن فعلها في غير هذه الأوقات بفعل غيرها كان أولى لئلاّ يتوجّه إلى ما ذكره من أنّ خلاف الأولى يقتضي مقابلا يكون هو الأولى وهو فيما لا بدل له ممّا لا مقابل له ، إذ لا يعتبر في الأولى ، وخلاف الأولى كونهما متجانسين ، فيجوز كون مكروه العبادة خلاف الأولى بالإضافة إلى طاعة اخرى ممّا يقع في الوقت </w:t>
      </w:r>
    </w:p>
    <w:p>
      <w:pPr>
        <w:pStyle w:val="BookText"/>
        <w:rPr/>
      </w:pPr>
      <w:r>
        <w:rPr>
          <w:rFonts w:ascii="Amiri" w:hAnsi="Amiri" w:eastAsia="Amiri" w:cs="Amiri"/>
          <w:color w:val="111111"/>
          <w:sz w:val="28"/>
          <w:sz w:val="28"/>
          <w:szCs w:val="28"/>
          <w:rtl w:val="true"/>
          <w:lang w:bidi="ar-SA"/>
        </w:rPr>
        <w:t>المكروه من تلاوة أو زيارة أو قراءة دعاء أو غير ذلك من الأعمال الصالحة الّتي لا تجامع العبادة المكروهة في وقت واحد ، فالإرشاد إلى أقلّيّة الثواب في الحقيقة تنبيه للمكلّف على ذلك ليكون على بصيرة من أمره ولا يفوت عنه ما هو الأصلح بحاله في العاجل أو الآجل ممّا لا منقصة في ثوابه أو كان أكثر ثوابا وأعظم أجرا ، كما يكشف عن ذلك ورود النهي عن صوم يوم عرفة إذا كان موجبا للضعف عن قراءة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يتوجّه إلى جعل المدار في الكراهة على أقلّيّة الثواب أنّ المنقصة اللازمة من الخصوصيّة ليست مقصورة على ذلك ، لأنّها قد تكون مضرّة دنيويّة وقد تكون مضرّة أخرويّة ممّا عدا تقليل الثواب المعدّ للعبادة من حيث هي ، وقد تكون تقليلا للثواب ، بل أكثر مناهي الشرع تنزيها إنّما نهيت عنها لمضارّ دنيويّة من عروض نسيان أو حدوث فقر ، أو إصابة مرض كالبرص أو الجذام أو نحو ذلك ، ومنه الطهارة بالماء المشمّس وقد علّل كراهته بأنّه يوجب البرص ، فلا بدّ وأن يكون النواهي الواردة في العبادات المكروهة إرشاديّة مقصودا بها إرشاد المكلّف إلى التخلّص عن المفسدة اللازمة للفعل الناشئة عن الخصوصيّة بقول مطلق لا خصوص أقلّيّة الثواب ، 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مكروه العبادة بخلاف الاولى كما حكاه الشهيد الثاني في تمهيده عن بعض المتأخّرين واستحسنه ، حيث إنّه بعد العبارة المتقدّمة عنه في بيان نقصان الثواب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بعض المتأخّرين أمرا سادسا سمّاه خلاف الأولى هربا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النقض بمكروه العبادة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حسن نظرا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إرجاع ما ذكره في المسالك إلى ذلك أيضا بناء على أن يكون تفريع نقصان الثواب عليه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حمل كلام من ذكر أقلّيّة الثواب فقط على إرادة المثال ، فكراهة العبادة يعني بها كونها خلاف الأولى لاشتمالها على المنقصة اللازمة للخصوصيّة الغير المنافية لمصلحة ذات العبادة فيستحقّ المكلّف بإتيانها كلاّ من مصلحة الذات ومفسدة الخصوصيّة ما لم تكن المنقصة مجرّد تقليل الثواب كما في الطهارة بالماء المشمّس حيث إنّه يستحقّ الثواب ، المعدّ للطهارة في دار الآخرة ويستحقّ مع ذلك إصابة البرص في دار الدنيا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المنقصة اللازمة من الخصوصيّة عنوانا آخر يكرهه الشارع لما فيها من منقصة العبادة مقترنا بها أو غير مقترن وقد تعلّق غرض الشارع بالتخلّص عنه فكونه خلاف الاولى لأجل هذا الاعتبار ، ومن ذلك التخلّص عن التشبّه ببني أميّة في صوم </w:t>
      </w:r>
    </w:p>
    <w:p>
      <w:pPr>
        <w:pStyle w:val="BookText"/>
        <w:rPr/>
      </w:pPr>
      <w:r>
        <w:rPr>
          <w:rFonts w:ascii="Amiri" w:hAnsi="Amiri" w:eastAsia="Amiri" w:cs="Amiri"/>
          <w:color w:val="111111"/>
          <w:sz w:val="28"/>
          <w:sz w:val="28"/>
          <w:szCs w:val="28"/>
          <w:rtl w:val="true"/>
          <w:lang w:bidi="ar-SA"/>
        </w:rPr>
        <w:t xml:space="preserve">عاشوراء مثلا ، والتخلّص عن صوم يوم العيد إذا اشتبه هلال ذي الحجّة في صوم يوم عرفة مثلا وغير ذلك ممّا يناسب المقام ، كما ورد النهي عن صوم الضيف إلاّ بإذن صاحبه ، وعن صوم صاحبه إلاّ بإذنه تعليلا بملازمته لمفسدة خارجة عن نفس الصوم كما في رواية فضيل بن يسار قال رسول اللّه صلى‌اللّه‌عليه‌وآله </w:t>
      </w:r>
      <w:r>
        <w:rPr>
          <w:rStyle w:val="FootnoteAnchor"/>
          <w:rtl w:val="true"/>
        </w:rPr>
        <w:footnoteReference w:id="3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وصل الرجل بلده فهو ضيف ، ولا ينبغي للضيف أن يصوم إلاّ بإذنهم لئلاّ يعملوا شيئا فيفسد عليهم ، ولا ينبغي لهم أن يصوموا إلاّ بإذن الضيف لئلاّ يحتشمهم </w:t>
      </w:r>
      <w:r>
        <w:rPr>
          <w:rStyle w:val="FootnoteAnchor"/>
          <w:rtl w:val="true"/>
        </w:rPr>
        <w:footnoteReference w:id="363"/>
      </w:r>
      <w:r>
        <w:rPr>
          <w:rFonts w:ascii="Amiri" w:hAnsi="Amiri" w:eastAsia="Amiri" w:cs="Amiri"/>
          <w:color w:val="111111"/>
          <w:sz w:val="28"/>
          <w:sz w:val="28"/>
          <w:szCs w:val="28"/>
          <w:rtl w:val="true"/>
          <w:lang w:bidi="ar-SA"/>
        </w:rPr>
        <w:t xml:space="preserve">فيشتهي الطعام فيتركه لأجلهم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استبعاد في تعلّق النهي بالعبادة ويكون المقصود به الإرشاد إلى التخلّص عن المفسدة الخارجة عن حقيقة العبادة مع الاقتران بها أو الانفكاك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الإشارة إليه في كلام الفاضل التوني وقرّره بعض الأعلام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النواهي التنزيهيّة راجعة إلى أمر خارج عن العبادة بخلاف التحريميّة بحكم الاستقراء ، فالنهي عن الصلاة في الحمّام إنّما هو عن التعرّض للرشاش ، وفي معاطن الإبل عن إنفار البعير ، وفي البطائح عن التعرّض للسيل ونحو ذلك ، فلم يلزم اجتماع الكراهة والوجوب أو الندب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أن يقال في توجيهه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المتعلّق في ظاهر الخطاب بالعبادة وإن كان ظاهرا في منع نفس العبادة غير أنّ محذور اجتماع المتضادّين أوجب صرفه عنها إلى ما هي ملزومة له من الامور الخارجة عنها المقارنة لها ، فيكون ذكرها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مورد النهي في الحقيقة ما هو لازم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ذكر الملزوم وإرادة اللازم ، وإنّما لم يصرّح بذكر اللازم نفسه في الخطاب تنبيها على الملازمة بينهما ولو بحسب العادة الغير القاضية باستحالة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عند التحقيق وفي النظر الدقيق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تعميم هذا الاعتبار بالقياس إلى ما له بدل غير سديد ، لما بيّنّاه من صحّة العبادة مع الكراهة بمعناها المعروف في نحوه وعدم الحاجة فيه إلى دليل خاصّ يدلّ على الصحّة ، ولا إلى صرف النهي وتوجيه في الكراهة ، فراجع وتأمّل</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إرجاع النهي إلى الأمر الخارج اللازم للعبادة إن كان متصوّرا </w:t>
      </w:r>
    </w:p>
    <w:p>
      <w:pPr>
        <w:pStyle w:val="BookText"/>
        <w:rPr/>
      </w:pPr>
      <w:r>
        <w:rPr>
          <w:rFonts w:ascii="Amiri" w:hAnsi="Amiri" w:eastAsia="Amiri" w:cs="Amiri"/>
          <w:color w:val="111111"/>
          <w:sz w:val="28"/>
          <w:sz w:val="28"/>
          <w:szCs w:val="28"/>
          <w:rtl w:val="true"/>
          <w:lang w:bidi="ar-SA"/>
        </w:rPr>
        <w:t>فيما لا بدل له أيضا فهو لا يجدي نفعا في دفع محذور تكليف ما لا يطاق الّذي مناطه تعذّر الامتثال ، فإنّ الجمع بين فعل الملزوم وترك اللازم امتثالا للتكليفين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كما يندفع بإرجاع النهي إلى الأمر الخارج كذلك يندفع بحمله على الإرشاد إلى أقلّيّة الثواب أو المرجوحيّة الإضافيّة ، بل الثاني هو المتعيّن ، لأنّ الإرشاد من المعاني الشائعة للنهي ولا يبعد كونه أقرب إلى حقيقته بعد تعذّرها ، أو هو مع تعذّر مجازه القريب وهو الكراهة المصطلحة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الأعلام </w:t>
      </w:r>
      <w:r>
        <w:rPr>
          <w:rStyle w:val="FootnoteAnchor"/>
          <w:rtl w:val="true"/>
        </w:rPr>
        <w:footnoteReference w:id="364"/>
      </w:r>
      <w:r>
        <w:rPr>
          <w:rFonts w:ascii="Amiri" w:hAnsi="Amiri" w:eastAsia="Amiri" w:cs="Amiri"/>
          <w:color w:val="111111"/>
          <w:sz w:val="28"/>
          <w:sz w:val="28"/>
          <w:szCs w:val="28"/>
          <w:rtl w:val="true"/>
          <w:lang w:bidi="ar-SA"/>
        </w:rPr>
        <w:t xml:space="preserve">من أورد عليه بعد منع الاستقراء وحجّيّته بوجوه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كراهة تعرّض الرشاش أنّ الكون في معرض الرشاش مكروه ، وهذا الكون بعينه هو الكون الحاصل في الصلاة ، فلا مناص عن اجتماع الكونين في كون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الكون من الصلاة المجتمع مع هذا الكون غير ما تعلّق به الأمر من الأكوان الّتي هي حركات وسكنات مخصوصة ، والوجه ما تقدّم في دفع احتجاجهم بالمثال العرفي ، فالكون المجتمع مع هذا الكون وإن كان من لوازم الجسم بل من لوازم حركات الصلاة وسكناتها غير أنّها أمر خارج عنها لا أنّه جزء لها ولا شرط شرعي لها فلم يتعلّق النهي بعين ما تعلّق به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بحت ،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الصلاة في الدار المغصوبة إنّما هي لأجل التعرّض للغصب وهو خارج عن حقيقة الصلاة ، واتّحاد كون الغصب مع كون الصلاة ليس بأوضح من اتّحاد التعرّض للرشاش مع كون الصلاة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الفرق بين المقامين ، فإنّ كون الصلاة المتّحد مع كون الغصب جزء للصلاة ، وهو أمر زائد على كونها الخارج عنها المتّحد مع كون الغصب من جهة اخرى ، بخلاف كونها المتّحد مع كون التعرّض للرشاش فإنّه ليس إلاّ ما هو خارج عنها لازم لها من جهة كونه من لوازم الجسم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يتمّ في كثير من الحمّامات وكثير من الأوقات ، وتخصيص ما دلّ على كراهة الصلاة بما لو كان في معرض الرشاش والحكم بعدم الكراهة في غيرها أيضا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معرض الرشاش إذا اريد به ما من شأنه أن يكون معرضا للرشاش وإن لم يتحقّق فيه رشاش فعلا في بعض الأحيان اندفع هذه الحزازة واطّرد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لا يجري في مثل الصلاة في مواضع التهمة ممّا يكون المنهيّ عنه تنزيها أعمّ من المأمور به من وجه ، فلا بدّ للخصم القول ببطلانها جزما ولم يعهد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هذا الكلام صرف النهي إلى أمر خارج من الصلاة وهو هنا حاصل بالفرض من غير حاجة إلى التأويل ، لكون المفروض تعلّق النهي في صريح اللفظ بالكون في موضع التهمة وهو أمر خارج عن حقيقة الصلاة كما عرفت وإن كان مجامعا لها ، فيكون كالنظر إلى الأجنبيّة إذا جامع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الفرق بينهما أنّه ليس من لوازمها بخلاف المقام ، ولكنّه غير قادح في التوجيه المبنيّ على إبداء تعلّق النهي بغير ما تعلّق به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تساوي الإلزاميّين لغير هما فيما ذكر بل بينهما فرق لا محالة ، وذلك لبداهة عدم جواز اجتماع الوجوب التخييري الشرعي والحرمة العينيّة مع جواز اجتماع الوجوب المذكور مع الاستحباب كما ذكروا من أفضليّة الإتمام في المواطن الأربع ، وأمثال ذلك ممّا ثبت في الشريعة من رجحان أحد فردي الواجب المخيّر على الآخر ، فمن هنا يستكشف وجود الفارق في الواقع وإن لم نعلمه ، ولعلّ مورد نقض المستدلّ بالعبادات المكروهة أيضا من هذا الباب ، فلا يثبت من نقضه ما ادّعاه من جواز اجتماع الإلزاميّين</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ترى نشأ عن العجز عن دفع الشبهة ولقد عرفت طريق الدفع</w:t>
      </w:r>
      <w:r>
        <w:rPr>
          <w:rFonts w:eastAsia="Amiri" w:cs="Amiri" w:ascii="Amiri" w:hAnsi="Amiri"/>
          <w:color w:val="111111"/>
          <w:sz w:val="28"/>
          <w:szCs w:val="28"/>
          <w:rtl w:val="true"/>
          <w:lang w:bidi="ar-SA"/>
        </w:rPr>
        <w:t xml:space="preserve">. </w:t>
      </w:r>
      <w:bookmarkStart w:id="298" w:name="pg15527_176389"/>
    </w:p>
    <w:p>
      <w:pPr>
        <w:pStyle w:val="BookText"/>
        <w:rPr/>
      </w:pPr>
      <w:bookmarkEnd w:id="298"/>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أيضا من أنّ العبادات المكروهة بأسرها مكروهة لاشتمالها على المنقصة ، إلاّ أنّها صحيحة بالصحّة الوضعيّة لا التكليفيّة على معنى مطابقتها للحكم الوضعي المستفاد من الأدلّة كقوله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قربان كلّ تقي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موضوع فمن شاء استقلّ ومن شاء استكثر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وبطلان ذلك غنيّ عن البيان فإنّ انفكاك الحكم الوضعي عن الحكم التكليفي في العبادات غير معقول سواء اريد بالصحّة ما هو مصطلح المتكلّمين أو ما هو مصطلح الفقهاء ، وأيّا مّا كان فهي فرع على الأمر ، إلاّ أن يراد بما ذكر ما قدّمناه من أنّ صحّة العبادة إذا كانت فردا يكفي فيها انطباق الفرد المأتيّ به على المأمور به الكلّي ، ولكنّه لا يلائمه البيان المذكور والاستدلال بالعمومات المذكورة ، مضافا إلى أنّه لا يتمّ إلاّ فيما له بدل من العبادات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لبعض الأفاضل </w:t>
      </w:r>
      <w:r>
        <w:rPr>
          <w:rStyle w:val="FootnoteAnchor"/>
          <w:rtl w:val="true"/>
        </w:rPr>
        <w:footnoteReference w:id="369"/>
      </w:r>
      <w:r>
        <w:rPr>
          <w:rFonts w:ascii="IRNazanin" w:hAnsi="IRNazanin" w:eastAsia="IRNazanin"/>
          <w:color w:val="111111"/>
          <w:sz w:val="28"/>
          <w:sz w:val="28"/>
          <w:szCs w:val="28"/>
          <w:rtl w:val="true"/>
          <w:lang w:bidi="fa-IR"/>
        </w:rPr>
        <w:t xml:space="preserve">وبعض الفضلاء </w:t>
      </w:r>
      <w:r>
        <w:rPr>
          <w:rStyle w:val="FootnoteAnchor"/>
          <w:rtl w:val="true"/>
        </w:rPr>
        <w:footnoteReference w:id="370"/>
      </w:r>
      <w:r>
        <w:rPr>
          <w:rFonts w:ascii="Amiri" w:hAnsi="Amiri" w:eastAsia="Amiri" w:cs="Amiri"/>
          <w:color w:val="111111"/>
          <w:sz w:val="28"/>
          <w:sz w:val="28"/>
          <w:szCs w:val="28"/>
          <w:rtl w:val="true"/>
          <w:lang w:bidi="ar-SA"/>
        </w:rPr>
        <w:t>في دفع إشكال النقض بالعبادات المكروهة بيانات اخر لا جدوى لنقلها وذكر ما فيها</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8594425_2142443653"/>
      <w:bookmarkStart w:id="300" w:name="_Toc101"/>
      <w:bookmarkEnd w:id="299"/>
      <w:r>
        <w:rPr>
          <w:rtl w:val="true"/>
        </w:rPr>
        <w:t xml:space="preserve">المطلب الثاني </w:t>
      </w:r>
      <w:r>
        <w:rPr>
          <w:rtl w:val="true"/>
        </w:rPr>
        <w:t xml:space="preserve">: </w:t>
      </w:r>
      <w:r>
        <w:rPr>
          <w:rtl w:val="true"/>
        </w:rPr>
        <w:t>تحقيق حال العبادات المندوبة المعدودة من موارد النقض بتوهمّ اجتماع الوجوب والندب</w:t>
      </w:r>
      <w:bookmarkEnd w:id="300"/>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ascii="Amiri" w:hAnsi="Amiri" w:eastAsia="Amiri" w:cs="Amiri"/>
          <w:color w:val="111111"/>
          <w:sz w:val="28"/>
          <w:sz w:val="28"/>
          <w:szCs w:val="28"/>
          <w:rtl w:val="true"/>
          <w:lang w:bidi="ar-SA"/>
        </w:rPr>
        <w:t xml:space="preserve">في تحقيق حال العبادات المندوبة المعدودة من موارد النقض بتوهّم اجتماع الوجوب والندب فيها ويتمّ الكلام فيها برسم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p>
    <w:p>
      <w:pPr>
        <w:pStyle w:val="BookText"/>
        <w:rPr/>
      </w:pPr>
      <w:r>
        <w:rPr>
          <w:rFonts w:ascii="Amiri" w:hAnsi="Amiri" w:eastAsia="Amiri" w:cs="Amiri"/>
          <w:color w:val="111111"/>
          <w:sz w:val="28"/>
          <w:sz w:val="28"/>
          <w:szCs w:val="28"/>
          <w:rtl w:val="true"/>
          <w:lang w:bidi="ar-SA"/>
        </w:rPr>
        <w:t>في الفرد المستحبّ من المأمور به الكلّي قبالا لفرده المكروه كالصلاة في المسجد والصلاة جماعة والصلاة أوّل الوقت وغيرها ، فإنّ كلّ واحد من هذه المذكورات واجب باعتبار الماهيّة ومستحبّ باعتبار الخصوصيّة ، فلو لا تعدّد الجهة مجديا في اجتماع المتضادّين امتنع اتّصاف هذه الأفراد بالاستحباب ، لوضوح مضادّة الوجوب والاستحباب في فصليهما</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الاجتماع هنا في محلّ واحد ليمسّ الحاجة إلى الالتزام بكون مجوّزه تعدّد الجهة حتّى يستدلّ به على كونه مجديا في أصل المسألة لتعدّد متعلّق الوجوب والندب ، فإنّ أمر الإيجاب متعلّق بالكلّي وهو الصلاة والأمر الاستحبابي متعلّق </w:t>
      </w:r>
    </w:p>
    <w:p>
      <w:pPr>
        <w:pStyle w:val="BookText"/>
        <w:rPr/>
      </w:pPr>
      <w:r>
        <w:rPr>
          <w:rFonts w:ascii="Amiri" w:hAnsi="Amiri" w:eastAsia="Amiri" w:cs="Amiri"/>
          <w:color w:val="111111"/>
          <w:sz w:val="28"/>
          <w:sz w:val="28"/>
          <w:szCs w:val="28"/>
          <w:rtl w:val="true"/>
          <w:lang w:bidi="ar-SA"/>
        </w:rPr>
        <w:t>بالفرد وهو الصلاة في المسجد مثلا ، والأوّل يتضمّن المنع من ترك الصلاة لا من ترك الصلاة في المسجد والثاني يقتضي الإذن في ترك الصلاة في المسجد لا في ترك الصلاة ، فلم يجتمع المنع من الترك مع الإذن فيه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فالمنع من ترك الصلاة مع الإذن في ترك الصلاة في المسجد لا يتنافيان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أن يتعلّق ببعض أفراد الكلّي المأمور به باعتبار ما فيه من الخصوصيّة طلب استحبابي وإن تضمّن الإذن في الترك لمصادفة هذا الإذن تركا مأذونا فيه في الجملة ، على ما هو قضيّة التخيير العقلي المستفاد من الأمر بالكلّي تبعا الواقع بين أفراد ذلك الكلّي الّتي منها الفرد المستحبّ ، فإنّه كان جائز الترك من أصله في الجملة فلا ينافيه جواز الترك المستفاد من الاستحباب لو تعلّق به كما هو المفروض ، والأولى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يتعلّق بإيجاد الصلاة ، فإيجاد الصلاة في المسجد مع اتّصافه بالوجوب المتضمّن لمنع الترك لا يقبل الاتّصاف بالاستحباب المتضمّن للإذن في الترك لكونه إيجادا واحدا غير قابل للتعدّد والتفاضل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الإيجاب إنّما تعلّق بالإيجاد الكلّي لماهيّة الصلاة لا بهذا الإيجاد الخاصّ الّذي تعلّق به الاستحباب ، والأوّل يقتضي جواز ترك هذا الإيجاد الخاصّ إلى بدل وهو إيجاد فرد آخر ، فلا ينافيه الإذن في تركه الّذي اقتضاه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وجوب تقيّد إطلاقه بكونه إلى بدل أخذا بمقتضى دليل الوجوب أو جمعا بينه وبين دليل الاستحباب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p>
    <w:p>
      <w:pPr>
        <w:pStyle w:val="BookText"/>
        <w:rPr/>
      </w:pPr>
      <w:r>
        <w:rPr>
          <w:rFonts w:ascii="Amiri" w:hAnsi="Amiri" w:eastAsia="Amiri" w:cs="Amiri"/>
          <w:color w:val="111111"/>
          <w:sz w:val="28"/>
          <w:sz w:val="28"/>
          <w:szCs w:val="28"/>
          <w:rtl w:val="true"/>
          <w:lang w:bidi="ar-SA"/>
        </w:rPr>
        <w:t>في أفضل فردي الواجب التخييري الّذي يحكم عليه بالاستحباب مع وصفه بالوجوب كالاستنجاء بالماء ، والإتمام في المواطن الأربع ، ونحو ذلك</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عدّه غير واحد من موارد النقض ، والكلام هنا تارة في ورود أصل النقض واخرى في علاجه ، ومرجع الأوّل إلى النظر في أنّ الوجوب التخييري والاستحباب التعييني هل يتنافيان أم لا؟ وقد اختلفوا فيه على قولين تقدّم نقلهما مع سائر الكلمات المتعلّقة بهما في مباحث الواجب التخييري ومن ذلك ما أشار إليه في المدارك في باب الاستنجاء حيث نقل فيه القول بعدم التنافي تعليلا بأنّ متعلّق الوجوب التخييري ليس أمرا معيّنا بل الأمر الكلّي </w:t>
      </w:r>
    </w:p>
    <w:p>
      <w:pPr>
        <w:pStyle w:val="BookText"/>
        <w:rPr/>
      </w:pPr>
      <w:r>
        <w:rPr>
          <w:rFonts w:ascii="Amiri" w:hAnsi="Amiri" w:eastAsia="Amiri" w:cs="Amiri"/>
          <w:color w:val="111111"/>
          <w:sz w:val="28"/>
          <w:sz w:val="28"/>
          <w:szCs w:val="28"/>
          <w:rtl w:val="true"/>
          <w:lang w:bidi="ar-SA"/>
        </w:rPr>
        <w:t xml:space="preserve">فتعلّق الاستحباب بواحد منهما لا محذور فيه ، وتنظّر فيه صاحب المدارك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نظر ، فإنّه إن اريد بالاستحباب هنا المعنى العرفي وهو الراجح الّذي يجوز تركه لا إلى بدل لم يمكن تعلّقه بشيء من أفراد الواجب التخييري ، وإن اريد به كون أحد الفردين الواجبين أكثر ثوابا من الآخر فلا امتناع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التنافي بينهما ممّا لا يمكن الاسترابة فيه ، فإنّ الأمر التخييري في الاستنجاء بالماء مثلا وإن اقتضى جواز تركه على تقدير حصول معادله ، ولكنّه مع ذلك يقتضي المنع من تركه على تقدير عدم حصول المعادل ، والأمر الاستحبابي الوارد فيه يقتضي الاذن في تركه على كلا تقديري حصول المعادل وعدم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المنع من الترك والإذن فيه على تقدير عدم حصول المعادل متناقضان يستحيل تواردهما على محلّ واحد ، فلا محيص حينئذ من التأويل في الاستحباب بحمله على إرادة الأفضليّة أو أكثريّة الثواب ، على معنى كون الفرد المفروض لتأكّد الرجحان الوجوبي فيه بالرجحان الندبي أو لاشتماله على المزيّة الكاملة والصفة الزائدة أفضل فردي الواجب التخييري أو أكثر ثوابا من الفرد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احتمل تأويل آخر وهو اعتبار تقيّد إطلاق الإذن في الترك المأخوذة في معنى الاستحباب بكونه إلى بدل جمعا بين الدليلين ، ولا يرد انقلاب المستحبّ حينئذ واجبا نظرا إلى أنّ المستحبّ ما جاز تركه لا إلى بدل وقد صار الآن ما لا يجوز تركه لا إلى بدل ، وهذا هو حدّ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دفعه ، بأنّ المستحبّ ما يجوز تركه لا إلى بدل لذاته ، وما طرأ المورد من عدم الجواز فإنّما هو لعارض التقيّد من جهة الجمع بين الدليلين لا لذاته ، فالمفهومان صادقان على المورد مع عدم اجتماع المتناقضين فيه غير أنّ الأولى هو الأوّل ، لابتناء الثاني على تكلّف واضح ولذا لم يلتفت إليه الأصحاب ، واشتهر بينهم التعبير عن الفرد المستحبّ بأفضل فردي الواجب التخييري فليتدبّر ، وقد سبق زيادة تحقيق للمقام في مباحث الواجب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تداخل الأغسال الواجبة والمندوبة كغسلي الجنابة والجمعة ونحو هما وهذا أيضا ممّا ذكره بعض الأعلام </w:t>
      </w:r>
      <w:r>
        <w:rPr>
          <w:rStyle w:val="FootnoteAnchor"/>
          <w:rtl w:val="true"/>
        </w:rPr>
        <w:footnoteReference w:id="372"/>
      </w:r>
      <w:r>
        <w:rPr>
          <w:rFonts w:ascii="Amiri" w:hAnsi="Amiri" w:eastAsia="Amiri" w:cs="Amiri"/>
          <w:color w:val="111111"/>
          <w:sz w:val="28"/>
          <w:sz w:val="28"/>
          <w:szCs w:val="28"/>
          <w:rtl w:val="true"/>
          <w:lang w:bidi="ar-SA"/>
        </w:rPr>
        <w:t xml:space="preserve">من موارد النقض ، وبيانه مع تحرير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غسل الجنابة مع </w:t>
      </w:r>
    </w:p>
    <w:p>
      <w:pPr>
        <w:pStyle w:val="BookText"/>
        <w:rPr/>
      </w:pPr>
      <w:r>
        <w:rPr>
          <w:rFonts w:ascii="Amiri" w:hAnsi="Amiri" w:eastAsia="Amiri" w:cs="Amiri"/>
          <w:color w:val="111111"/>
          <w:sz w:val="28"/>
          <w:sz w:val="28"/>
          <w:szCs w:val="28"/>
          <w:rtl w:val="true"/>
          <w:lang w:bidi="ar-SA"/>
        </w:rPr>
        <w:t xml:space="preserve">غسل الجمعة ماهيّتان مختلفتان تعلّق بإحداهما أمر إيجاب وبالاخرى أمر ندب ، وهما كماهيّتي الصلاة والغصب كلّيان بينهما عموم من وجه فيجتمعان في مادّة ويفترقان في اخريين ، والدليل على اختلافهما بحسب الماهيّة اختلاف أحكامهما ولوازمهما ، نظرا إلى أنّ اختلاف الأحكام ممّا يكشف عن اختلاف الموضوعات واختلاف اللوازم ممّا يكشف عن اختلاف الملزومات ، والنقض إنّما يرد في صورة اجتماعهما الّذي يعبّر عنه بالتداخل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يصدر من المكلّف حينئذ فعل واحد شخصي يتّصف بالوجوب من حيث إنّه مصداق لغسل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وبالندب من حيث إنّه مصداق لغسل الجمعة ، وكما أنّ الوجوب والحرمة متضادّان فلا يجتمعان فكذلك الوجوب والندب ، فوجب أن لا يجتمعا والمفروض خلافه وليس ذلك إلاّ من جهة كفاية تعدّد الجهة واختلاف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يندفع ما قيل في دفعه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هاهنا 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جواز اجتماع الأمر والنهي في شيء واحد شخصي ذي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جواز التداخل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الاولى ما إذا ورد الأمر والنهي وكان متعلّقهما طبيعتين بينهما عموم من وجه ، ومورد الثانية ما إذا ورد أمران وكان متعلّقهما طبيعة واحدة بحسب المفهوم ، ومحصّل كلامهم فيها أنّ المكلّف لو أتى بفرد من تلك الطبيعة هل يكون كافيا في امتثال الأمرين معا أو لا بدّ من الإتيان بفردين منها؟</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التكليف بماهيّة واحدة هل يقتضي تعدّد الامتثال والإتيان بأفراد متعدّدة أم يكفي الفرد الواحد؟ وقد اختلفوا في هذه المسألة فصار جمع منهم إلى أنّ الأصل التداخل وأنكره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فمسألة تداخل الأغسال متفرّعة على مسألة التداخل لا على مسألة اجتماع الأمر والنهي ، فلهذا تراهم متّفقين على جواز التداخل في الأغسال الواجبة في الجملة ، فلو كان مبنى ذلك على مسألة اجتماع الأمر والنهي لوجب القول بعدم جواز التداخل في الأغسال الواجبة لاستلزامه اجتماع الأمثال</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ابتناء النقض على تفريع مورده على مسألة اجتماع الأمر والنهي بل على مضادّة الوجوب والندب مع اجتماعهما في محلّ واحد شخصي هو مصداق لماهيّنين مختلفتين بينهما عموم من وجه حسبما بيّنّاه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فالتحقيق في دفعه هو منع أصل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عن أنّ مسألة التداخل من قبيل ما كان جهتي الأمرين فيه تعليليّتين ولذا يعبّر عنها بتداخل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عدم جواز التداخل بين الواجب والمندوب بالمعنى المذكور على القول بجواز اجتماع الأمر والنهي أيضا ، لاتّفاق الفريقين على عدم جواز الاجتماع فيما كان جهتا الأمر والنهي فيه تعليليّتين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 المنع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التداخل الّذي صار قوم إلى جعله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في رسالتنا المنفردة في مسألة تداخل الأسباب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معان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اقتضاء تعدّد السبب تعدّد المسبّب كالوجوب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اقتضاء تعدّد الوجوب على فرض تسليمه تعدّد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اقتضاء تعدّد الواجب بعد تسليمه تعدّد الامتثال ، ومن الجائز كون التداخل الثابت في الأغسال الواجبة والمندوبة من قبيل المعنى الأوّل ، فالفعل لا يقع إلاّ بوصف الوجوب ، مضافا إلى إمكان القول بأنّ معنى تداخلهما جواز الجمع بينهما في القصد والنيّة ، بناء على أنّ قصد الاستحباب يكفي فيه وجود المقتضي للاستحباب ولا يحتاج إلى ثبوته فعلا ، مع أنّه لا قضاء في دليل التداخل هنا بكون ذلك من جهة اجتماع الحكمين كما هو المقصود بالنقض ، بل غايته الدلالة على جواز الاكتفاء بغسل واحد ولعلّه من باب الإسقاط ، ولو فرض فيه ظهور في الاجتماع وجب تأويله صونا للقاعدة العقليّة القطعيّة في اجتماع المتضادّين في محلّ واحد شخصي نظرا إلى أنّها لا تنتقض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ascii="Amiri" w:hAnsi="Amiri" w:eastAsia="Amiri" w:cs="Amiri"/>
          <w:color w:val="111111"/>
          <w:sz w:val="28"/>
          <w:sz w:val="28"/>
          <w:szCs w:val="28"/>
          <w:rtl w:val="true"/>
          <w:lang w:bidi="ar-SA"/>
        </w:rPr>
        <w:t>ما اجتمع فيه الوجوب النفسي مع الاستحباب الغيري كغسل الجنابة للنافلة على القول بوجوبه لنفسه ، فإنّه أيضا ممّا قد يذكر من موارد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إليه بعض الأعلام </w:t>
      </w:r>
      <w:r>
        <w:rPr>
          <w:rStyle w:val="FootnoteAnchor"/>
          <w:rtl w:val="true"/>
        </w:rPr>
        <w:footnoteReference w:id="374"/>
      </w:r>
      <w:r>
        <w:rPr>
          <w:rFonts w:ascii="IRNazanin" w:hAnsi="IRNazanin" w:eastAsia="IRNazanin"/>
          <w:color w:val="111111"/>
          <w:sz w:val="28"/>
          <w:sz w:val="28"/>
          <w:szCs w:val="28"/>
          <w:rtl w:val="true"/>
          <w:lang w:bidi="fa-IR"/>
        </w:rPr>
        <w:t xml:space="preserve">بل صرّح به بعض الأعاظم </w:t>
      </w:r>
      <w:r>
        <w:rPr>
          <w:rStyle w:val="FootnoteAnchor"/>
          <w:rtl w:val="true"/>
        </w:rPr>
        <w:footnoteReference w:id="375"/>
      </w:r>
      <w:r>
        <w:rPr>
          <w:rFonts w:ascii="Amiri" w:hAnsi="Amiri" w:eastAsia="Amiri" w:cs="Amiri"/>
          <w:color w:val="111111"/>
          <w:sz w:val="28"/>
          <w:sz w:val="28"/>
          <w:szCs w:val="28"/>
          <w:rtl w:val="true"/>
          <w:lang w:bidi="ar-SA"/>
        </w:rPr>
        <w:t>ووجهه ما تقدّم من مضادّة الوجوب الندب ولو للغير في فصليهما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الاستحباب المتوهّم اجتماعه مع الوجوب هنا إن اريد به الاستحباب الشأني نظرا إلى وجود الجهة المقتضية للاستحباب المصادفة لوجود مانع من الاقتضاء فلا حجر فيه ، إذ لا مضادّة بين الاستحباب بالقوّة والوجوب بالفعل كما لا مناقضة </w:t>
      </w:r>
    </w:p>
    <w:p>
      <w:pPr>
        <w:pStyle w:val="BookText"/>
        <w:rPr/>
      </w:pPr>
      <w:r>
        <w:rPr>
          <w:rFonts w:ascii="Amiri" w:hAnsi="Amiri" w:eastAsia="Amiri" w:cs="Amiri"/>
          <w:color w:val="111111"/>
          <w:sz w:val="28"/>
          <w:sz w:val="28"/>
          <w:szCs w:val="28"/>
          <w:rtl w:val="true"/>
          <w:lang w:bidi="ar-SA"/>
        </w:rPr>
        <w:t>بين الكاتب بالقوّة واللاكاتب بالفعل ، ولا فرق في ذلك بين سبق جهة الوجوب على جهة الاستحباب أو سبق جهة الاستحباب على جهة الوجوب ، غير أنّ الوجوب على الأوّل دافع لفعليّة الاستحباب وعلى الثاني رافع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الاستحباب الفعلي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أصل الاجتماع لمكان المضادّة المذكورة ، ولا يجدي فيه جهتا الغيريّة والنفسيّة لأنّهما جهتان تعليليّتان فلا يتعدّد بتعدّدهما الموضوع ، وكون غسل الجنابة ونحوه واحدا بالنوع لا يصحّح إجتماعهما فيه ، لأنّ الواحد بالنوع إنّما يجوز توارد المتضادّين أو المتناقضين عليه في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تحقّق فيه جهتان تقييديّتان ليتعدّد بهما المتعلّق كما في السجود لله وللصنم ، فإنّ كونه لله وكونه للصنم جهتان تقييديّتان لكونهما من الموضوع وبهذا الاعتبار يجب الأوّل ويحرم الثاني من غير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توارد الحكمين عليه على وجه التكرار ، بأن يجب في المرّة الاولى ويستحبّ في المرّة الثانية كما في تثنية غسلات الوضوء ، فإنّها مستحبّة مع وجوب الغسلة الاولى ، وغسل الوجه مثلا واحد بالنوع وقد توارد عليه الوجوب والندب على وجه التكرار ، ومعناه أنّه في المرّة الاولى واجب وفي الثانية مستحبّ ، وما نحن فيه لا يندرج في شيء من الصورتين ، إذ لا تكرار في غسل الجنابة مع عدم تحقّق جهتين تقييديّتين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ذكرناه يظهر الحال في عكس المسألة وهو مسألة اجتماع الوجوب الغيري مع الاستحباب النفسي كما توهّم ، مثل غسل الجنابة للفريضة على القول بعدم وجوبه لنفسه ، ونحوه الوضوء لها ولغيرها من 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فيه أيضا امتناع الاجتماع ، بل هو إمّا واجب لا استحباب معه فعلا كما لو كان في وقت الفريضة وغيرها من مشروط به ، أو مستحبّ لا وجوب معه كما لو كان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وقوعه لغايات كثيرة كلّها مقتضية للاستحباب ، ولا يبعد القول بالصحّة لو وقع حال الوجوب لغير الغاية المقتضية للوجوب بقصد تلك الغاية وإن لم تكن مقتضية بالفعل بل بقصد الاستحباب وإن لم يكن ثابتا بالفعل ، بناء على ما تقدّم من أنّ قصد الاستحباب يكفي فيه وجود المقتضي للاستحباب ولا يفتقر إلى ثبوته فعلا لوجود مانع من الاقتضاء ، كما أنّ الوجوب أيضا كذلك بناء على وجوب قصد الوجه في صحّة العبادة</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هذه المقالة بملاحظة ما حقّقناه في بحث المقدّمة من كفاية وجود القضيّة </w:t>
      </w:r>
    </w:p>
    <w:p>
      <w:pPr>
        <w:pStyle w:val="BookText"/>
        <w:rPr/>
      </w:pPr>
      <w:r>
        <w:rPr>
          <w:rFonts w:ascii="Amiri" w:hAnsi="Amiri" w:eastAsia="Amiri" w:cs="Amiri"/>
          <w:color w:val="111111"/>
          <w:sz w:val="28"/>
          <w:sz w:val="28"/>
          <w:szCs w:val="28"/>
          <w:rtl w:val="true"/>
          <w:lang w:bidi="ar-SA"/>
        </w:rPr>
        <w:t>الشأنيّة في انعقاد الحكم الشرعي وترتّب آثاره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الفضلاء من صرّح في المقام بجواز الاجتماع بعد ما صرّح بامتناعه في النفسيّين والغيريّين معا ، تعليلا بمنافاة المنع من الترك لعدم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امتنع لكان إمّا باعتبار الرجحان ولا حجر من هذه الجهة ، إذ انضمام الرجحان إلى الرجحان لا يوجب إلاّ تأكّد الرجحان ، أو باعتبار ما تقوّما به من المنع من النقيض وعدمه ولا حجر من هذه الجهة أيضا ، لأنّ الوجوب والندب حيث كانا باعتبار جهتين كان المنع من الترك وعدمه أيضا باعتبارهما ، ولا منافاة بين المنع من ترك الفعل لنفسه أو لغيره وبين عدم المنع منه لغيره أو لأمر آخر ، فإنّ عدم المنع من النقيض بأحد الاعتبارين راجع إلى عدم اقتضاء ذلك الاعتبار للمنع وهو لا ينافي اقتضاء اعتبار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فاللازم له عدم منع خاصّ فلا يقتضي عدم العامّ أعني المنع مطلقا فجاز أن يتحقّق المنع من النقيض بالاعتبار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ما ذكرناه من جواز الاجتماع في بعض الصور إنّما يتمّ إذا فسّر الاستحباب برجحان الفعل مع عدم المنع من الترك كما هو المعروف ، وأمّا إذا فسّر برجحان الفعل أو مطلوبيّته مع الإذن في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كونه مأذون الترك أو جائز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الاجتماع ، ضرورة أنّ الإذن في الترك مطلقا كما هو المعتبر في الاستحباب ينافي عدمه المعتبر في الوجوب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وأنت خبير بما فيه من الوهن بل في غاية الوهن ، فإنّ ترك الفعل باعتبار نوعه المتحقّق في ضمن جميع مصاديقه إذا كان لنفسه أو لغيره مبغوضا وممنوعا منه ، فكيف يصدق عليه أنّه غير مبغوض ولا ممنوع منه لغيره أو لنفسه؟ ومرجعه إلى أنّ المنع من الترك مع عدم المنع منه لا يجتمعان ولو كان عدم المنع باعتبار فقد الجهة المقتضية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الطلب المقرون بعدم المنع من النقيض أمر وجوديّ مقيّد بأمر عدمي وهو يستدعي محلاّ يتقوّم به ، والمفروض أنّ المحلّ مشغول بالطلب المقرون بالمنع من النقيض ، فهذا الطلب بقيده إمّا أن يكون مانعا من لحوق الطلب المقرون بعدم المنع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إمّا أن يكون الطلب اللاحق بقيده رافعا للمنع الثابت في ضمن الطلب الملحوق به أولا</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بالأوّل أو الثاني كان اعترافا بعدم الاجتماع ، وإن قيل بالثالث كان التزاما </w:t>
      </w:r>
    </w:p>
    <w:p>
      <w:pPr>
        <w:pStyle w:val="BookText"/>
        <w:rPr/>
      </w:pPr>
      <w:r>
        <w:rPr>
          <w:rFonts w:ascii="Amiri" w:hAnsi="Amiri" w:eastAsia="Amiri" w:cs="Amiri"/>
          <w:color w:val="111111"/>
          <w:sz w:val="28"/>
          <w:sz w:val="28"/>
          <w:szCs w:val="28"/>
          <w:rtl w:val="true"/>
          <w:lang w:bidi="ar-SA"/>
        </w:rPr>
        <w:t>بالجمع بين المتناقضين ، ضرورة مناقضة المنع من النقيض لعدم المنع منه ، فيلزم أن يصدق على ما يتحقّق في الخارج من الإيجاد والإيقاع أنّه ممنوع من نقيضه وغير ممنوع منه ، واختلاف الجهة بالنفسيّة والغيريّة غير مجد في اجتماعهما لما ذكرناه مرارا من كونهما من الجهات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فيما ذكرناه من 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المنع من الترك المعتبر في ماهيّة الوجوب أمر وجودي وعدم المنع منه قبالا له أمر عدمي ، وهذه الأمر العدمي بالقياس إليه إمّا خلافه ليصحّ اجتماعه معه أو نقيضه ، والأوّل باطل لأنّ عدم الشيء إنّما يكون خلافا لأمر وجودي إذا كان الشيء المضاف إليه أمرا وجوديّا آخر هو خلاف الأمر الوجودي الأوّل كعدم الشجاعة مع العلم لا عينه ، وهو هنا عينه فيكونان كالقيام واللاقيام ، ونقيض الشيء يستحيل اجتماعه معه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المنع من ترك الفعل لغيره أو لنفسه لا ينافي المنع من تركه لنفسه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الطلب الاستحبابي كائنا ما كان ينشأ من الرضا النفساني بالترك مع رجحان الفعل ، ولا ريب أنّ الرضا النفساني بالترك أيضا يستحيل وروده على محلّ لا يرضى فيه بالترك ولو من جهة اخرى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المأخوذ في فصل الاستحباب هو مجرّد عدم المنع من النقيض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الإذن في النقيض ، مع أنّ التحقيق الموافق للنظر الدقيق بل الوجدان الصريح كون المأخوذ فيه الاذن في النقيض ، فإنّ الفعل اذا كان راجحا في نظر الآمر فهو إمّا أن يرضى بتركه لعدم تأكّد في رجحانه أو لا يرضى بتركه لتأكّد رجحانه ، فعلى الأوّل ينبعث منه الطلب المقرون بإظهار الرضا بالترك وهو الإذن فيه ، وعلى الثاني ينبعث منه الطلب المقرون بإظهار عدم الرضا بالترك وهو المنع منه ، وإنّما اعتبرنا الإظهار لأنّ الكلام في الوجوب والاستحباب الإنشائبيّن والمقصود من الإنشاء بيان ما في الضمير ولا يتأتّى إلاّ بأن يشتمل المعنى الإنشائي على إظهار ما في الضمير من الرضا بالترك وهو الإذن فيه أو عدم الرضا به وهو المنع ، منه فالوجوب هو الطلب المقرون بالمنع من الترك والاستحباب هو الطلب المقرون بالإذن في الترك وهما متضادّان</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تفسير الاستحباب بمجرّد عدم المنع أولى وأسدّ من تفسيره بالإذن في الترك كما في كلام الفاضل المتقدّم </w:t>
      </w:r>
      <w:r>
        <w:rPr>
          <w:rStyle w:val="FootnoteAnchor"/>
          <w:rtl w:val="true"/>
        </w:rPr>
        <w:footnoteReference w:id="377"/>
      </w:r>
      <w:r>
        <w:rPr>
          <w:rFonts w:ascii="Amiri" w:hAnsi="Amiri" w:eastAsia="Amiri" w:cs="Amiri"/>
          <w:color w:val="111111"/>
          <w:sz w:val="28"/>
          <w:sz w:val="28"/>
          <w:szCs w:val="28"/>
          <w:rtl w:val="true"/>
          <w:lang w:bidi="ar-SA"/>
        </w:rPr>
        <w:t xml:space="preserve">واردة على خلاف التحقيق ، حيث لا حجّة له عليها إلاّ </w:t>
      </w:r>
      <w:bookmarkStart w:id="301" w:name="pg15527_176397"/>
    </w:p>
    <w:p>
      <w:pPr>
        <w:pStyle w:val="BookText"/>
        <w:rPr/>
      </w:pPr>
      <w:bookmarkEnd w:id="301"/>
      <w:r>
        <w:rPr>
          <w:rFonts w:ascii="Amiri" w:hAnsi="Amiri" w:eastAsia="Amiri" w:cs="Amiri"/>
          <w:color w:val="111111"/>
          <w:sz w:val="28"/>
          <w:sz w:val="28"/>
          <w:szCs w:val="28"/>
          <w:rtl w:val="true"/>
          <w:lang w:bidi="ar-SA"/>
        </w:rPr>
        <w:t>ما ذكره في تحقيق المقام من أنّ الرجحان لمّا كان من الصفات المشتملة على المراتب المختلفة بالشدّة والضعف فالنوع الكامل منه رجحان يشتمل على المنع من النقيض وهو الرجحان الوجوبي ، والناقص منه رجحان لا يشتمل على المنع وهو الرجحان الندبي ، وأمّا كون تركه مأذونا فيه فخارج عن حقيقة الرجحان ومقوّماته وإنّما هو من المقارنات الاتّفاقية حيث لا يوجد جهة تقتضي المنع من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خلط وغفلة عمّا يلزمه الإنشاء في المعنى الإنشائي من إظهار الرضا بالترك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فيه وإظهار عدم الرضاء به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منه</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8594427_2142443653"/>
      <w:bookmarkStart w:id="303" w:name="_Toc102"/>
      <w:bookmarkEnd w:id="302"/>
      <w:r>
        <w:rPr>
          <w:rtl w:val="true"/>
        </w:rPr>
        <w:t xml:space="preserve">المطلب الثالث </w:t>
      </w:r>
      <w:r>
        <w:rPr>
          <w:rtl w:val="true"/>
        </w:rPr>
        <w:t xml:space="preserve">: </w:t>
      </w:r>
      <w:r>
        <w:rPr>
          <w:rtl w:val="true"/>
        </w:rPr>
        <w:t>اجتماع الوجوبين</w:t>
      </w:r>
      <w:bookmarkEnd w:id="303"/>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Amiri" w:hAnsi="Amiri" w:eastAsia="Amiri" w:cs="Amiri"/>
          <w:color w:val="111111"/>
          <w:sz w:val="28"/>
          <w:sz w:val="28"/>
          <w:szCs w:val="28"/>
          <w:rtl w:val="true"/>
          <w:lang w:bidi="ar-SA"/>
        </w:rPr>
        <w:t>في اجتماع الوجوبين</w:t>
      </w:r>
    </w:p>
    <w:p>
      <w:pPr>
        <w:pStyle w:val="BookText"/>
        <w:rPr/>
      </w:pPr>
      <w:r>
        <w:rPr>
          <w:rFonts w:ascii="Amiri" w:hAnsi="Amiri" w:eastAsia="Amiri" w:cs="Amiri"/>
          <w:color w:val="111111"/>
          <w:sz w:val="28"/>
          <w:sz w:val="28"/>
          <w:szCs w:val="28"/>
          <w:rtl w:val="true"/>
          <w:lang w:bidi="ar-SA"/>
        </w:rPr>
        <w:t>الّذي أخذه بعضهم من موارد النقض كما في الفرائض المنذورة ، وما لو أمر الأب ولده بفعل خاصّ مع أمر الامّ به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احتجاج المانعين من اجتماع الأمر والنهي باستلزامه اجتماع المتضادّين إن تمّ لاقتضى القول بعدم جواز اجتماع الوجوبين أيضا ، إذ كما أنّ اجتماع الضدّين محال فكذلك اجتماع المثلين أيضا محال وقد ثبت في الشريعة خلافه ، فإنّ نذر الفرائض صحيح كنذر المندوبات وقد اجتمع فيها وجوبان وجوب أصلي من جهة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ووجوب نذري من جهة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وَلْيُوفُوا نُذُورَهُمْ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ومثلها ما لو أمر به كلّ من الأب والامّ فإنّ ما دلّ على وجوب إطاعة الوالدين يقتضي تعلّق وجوبين بالفعل المذكور وعلى هذا القياس سائر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اجتماع المثلين كاجتماع الضدّين محال ، إذ كلّ منهما يحتاج إلى محلّ خاصّ فارغ عن وجود الآخر والموجود فعلا في الأمثلة المذكورة ليس إلاّ أحدهما كما في الضدّين ، على معنى أنّ الموجود وجوب واحد لا وجوبان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جهتاهما موجودتان فيه وبهما يتأكّد الوجوب الموجود</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المنقدح في نفس الآمر عند اجتماع جهتي الوجوب ككون الفعل إطاعة للوالد والوالدة ليس إلاّ طلب واحد حتمي متأكّد ومتشدّد لأجل الجهتين لا طلبان حتميّان متكرّران ، وهاتان الجهتان بحيث لو استقلّ كلّ واحدة منهما وانفردت كفت بانفرادها علّة </w:t>
      </w:r>
    </w:p>
    <w:p>
      <w:pPr>
        <w:pStyle w:val="BookText"/>
        <w:rPr/>
      </w:pPr>
      <w:r>
        <w:rPr>
          <w:rFonts w:ascii="Amiri" w:hAnsi="Amiri" w:eastAsia="Amiri" w:cs="Amiri"/>
          <w:color w:val="111111"/>
          <w:sz w:val="28"/>
          <w:sz w:val="28"/>
          <w:szCs w:val="28"/>
          <w:rtl w:val="true"/>
          <w:lang w:bidi="ar-SA"/>
        </w:rPr>
        <w:t>تامّة للوجوب ، ولكنّهما بعد اجتماعهما صار تامعا علّة تامّة فكلّ منهما حينئذ جزء للعلّة التامّة كالحرارة الوحدانيّة العارضة للماء بواسطة الشمس والنار إذا اجتمعتا واشتركتا في تسخينه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الثواب متكثّر والحسن متكرّر والطلب متأكّد لا أنّه متكرّر كالحسن ، والنقض إنّما يتوجّه على تقدير تكرّر الطلب لا مجرّد تكرّر الحسن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المقام النظر في تصحيح هذا النقض ودفعه إنّما هو إحراز الصغرى وإلاّ فالكبرى ممّا لا إشكال فيه ، فإنّ استحالة اجتماع المثلين كاستحالة اجتماع الضدّين ممّا لا يستريب فيه جاهل فضلا عن العالم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عدم قابليّة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الاجتماع للاثنينيّة اللازمة للمثلين كما هو قضيّة وضع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اجتماعهما إلى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فلقضاء الضرورة بأنّ كلاّ من المثلين كما في الضدّين يستدعي محلاّ قابلا فارغا عن قيام صاحبه به ليقوم به ، وكما أنّ المحلّ في الضدّين بقيام أحدهما به يخرج عن قابليّة قيام الضدّ الآخر به فيستحيل اجتماعهما من جهة عدم قابليّة المحلّ ، فكذلك المحلّ في المثلين فإنّه بقيام أحدهما به وحصوله فيه يخرج عن كونه قابلا للمثل الآخر فيستحيل اجتماعهما لعدم قابليّته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المثلين يلزمهما الاثنينيّة والاثنينيّة يلزمها الامتياز الخارجي والاجتماع رافع للامتياز الخارجي وإلاّ يتعدّد المحلّ فلا اجتماع فيكون رافعا للاثنينيّة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استحالة اجتماع المثلين في محلّ واحد أنّه لا يعقل فرض كونهما في المحلّ الواحد على وجه يصدق عليه عنوان الاجتماع مع بقاء كونهما مثلين حال صدق هذا العنوان ، لأنّ الواقعة في اجتماعهما غير خالية عن فرض الامتياز بينهما أو فرض عدمه ، والأوّل ينافي الاجتماع والثاني ينافي الاثنينيّة ، ومرجعه إلى أنّ الاجتماع رافع للاثنينيّة والاثنينيّة مانع من الاجتماع فهما متنافيان</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أفراد ماهيّة واحدة امور متبائنة ، ولذا لا يصدق بعضها على بعض ولا يصحّ الحمل فيما بينها ، والتبائن لا يتأتّى إلاّ باعتبار مشخّصاتها والمشخّصات لا تكون إلاّ امورا متضادّة كالطول والقصر والسواد والبياض وغيرها في أفراد الإنسان ، والشدّة والضعف وغيرهما في أفراد السواد والبياض ، إلى غير ذلك من خصوصيّات الزمان </w:t>
      </w:r>
    </w:p>
    <w:p>
      <w:pPr>
        <w:pStyle w:val="BookText"/>
        <w:rPr/>
      </w:pPr>
      <w:r>
        <w:rPr>
          <w:rFonts w:ascii="Amiri" w:hAnsi="Amiri" w:eastAsia="Amiri" w:cs="Amiri"/>
          <w:color w:val="111111"/>
          <w:sz w:val="28"/>
          <w:sz w:val="28"/>
          <w:szCs w:val="28"/>
          <w:rtl w:val="true"/>
          <w:lang w:bidi="ar-SA"/>
        </w:rPr>
        <w:t>والمكان وغيرهما في مشخّصات الأفعال وما يجري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فالمثلان حينئذ فردان من ماهيّة واحدة فاجتماعهما مع بقاء عنوان الفرديّة فيهما يوجب اجتماع مشخّصيهما وهو من اجتماع الضدّين ، فيستحيل اجتماع المثلين لاستحالة اجتماع الضدّين ، فاستحالة اجتماعهما ممّا لا يمكن القدح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المقام النظر في أنّ اجتماع الوجوبين أو الندبين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لحوقهما لفعل واحد وتواردهما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باب اجتماع المثلين ليكون محالا أو لا؟</w:t>
      </w:r>
    </w:p>
    <w:p>
      <w:pPr>
        <w:pStyle w:val="BookText"/>
        <w:rPr/>
      </w:pPr>
      <w:r>
        <w:rPr>
          <w:rFonts w:ascii="Amiri" w:hAnsi="Amiri" w:eastAsia="Amiri" w:cs="Amiri"/>
          <w:color w:val="111111"/>
          <w:sz w:val="28"/>
          <w:sz w:val="28"/>
          <w:szCs w:val="28"/>
          <w:rtl w:val="true"/>
          <w:lang w:bidi="ar-SA"/>
        </w:rPr>
        <w:t xml:space="preserve">ومعلوم أنّ معقد هذا البحث ما إذا لم يتعدّد المتعلّق لا بحسب الكلّية والفرديّة كنذر إيقاع الفريضة في المسجد أو أوّل الوقت ، فإنّ الوجوب الأصلي متعلّق بإيجاد الصلاة وهو مع إيقاعها في المسجد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جواز اجتماعهما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وجه يؤول إلى التكرار بأن يتعلّق أحدهما بإيجاد الماهيّة والآخر بإيجاد الآخر وهذا أيضا ممّا لا إشكال فيه ، فإنّ الواحد بالنوع إذا فرض له إيجادات متعدّده جاز أن يتعلّق بكلّ إيجاد له وجوب كما هو الحال في موارد التكرار ، فمحلّ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الوجوبان بالإيجاد الواحد للماهيّة أو بإيجادها لا بشرط الوحدة والكثرة من غير أن يؤول إلى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الوجوب إن اريد به طلب الفعل المقرون بالمنع من الترك مع أخذ الطلب والمنع بالبناء للفاعل الّذي هو الفعل الصادر من الشارع في مقام الإنشاء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فلا ينبغي التأمّل في جواز تعدّده وتكرّره عند تعدّد جهتي الوجوب واجتماعهما ، على معنى أن يطلب الفعل ويمنع من تركه مرّتين بملاحظة الجهتين ، فتارة بملاحظة المصلحة الأصليّة القائمة بالصلاة واخرى بملاحظة النذر ، وهذا كوقوع ضربتين على موضع واحد من المضروب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كون الفعل بحيث يستحقّ فاعله المدح وتاركه الذمّ المعبّر عنه بالوجوب العقلي وهو المرادف للحسن ، فهو أيضا على ما يرشد إليه النظر الصحيح وصف يلحق الفعل عند العقل مرّتين باعتبار الجهتين ، ومرجعه إلى تكرّر لحوق الوصف في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المجيب في كلامه المتقدّم بأنّ الحسن متكرّر ، ومعناه تكرّر الوجوب بهذا المعنى</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مطلوبيّة الفعل وممنوعيّته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مطلوب الفعل وممنوع الترك الّذي هو الأثر الحاصل من الوجوب بالمعنى الأوّل ، فالظاهر أنّه أيضا عند </w:t>
      </w:r>
    </w:p>
    <w:p>
      <w:pPr>
        <w:pStyle w:val="BookText"/>
        <w:rPr/>
      </w:pPr>
      <w:r>
        <w:rPr>
          <w:rFonts w:ascii="Amiri" w:hAnsi="Amiri" w:eastAsia="Amiri" w:cs="Amiri"/>
          <w:color w:val="111111"/>
          <w:sz w:val="28"/>
          <w:sz w:val="28"/>
          <w:szCs w:val="28"/>
          <w:rtl w:val="true"/>
          <w:lang w:bidi="ar-SA"/>
        </w:rPr>
        <w:t>العقل أو في نظر العرف وصف يتعدّد ويتكرّر على حسب تكرّر الوجوب بالمعنى الأوّل على معنى لحوقه الفعل مرّتين باعتبار الجهتين ، فالوجوب بجميع معانيه متكرّر ، غير أنّ تكرّره بالمعنى الأوّل تكرّر خارجي وبأحد المعنيين الأخيرين تكرّر ذهني لأنّه حاصل عند العقل وفي نظره لا في الخارج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ومجانبة الاعتساف يقتضي خلاف ذلك ، فإنّ تعدّد الإنشاء في المعنى الأوّل لا يوجب تعدّد المنشأ ، والمعيار هو ما في النفس من الطلب الحتمي المنقدح في ضمير الآمر أعني الطلب المقرون بعدم الرضا بالترك ، وهو مع اتّحاد المحلّ واحد لا يتعدّد بتعدّد الجهة لعدم قابليّة المحلّ ، ومنافاة الاجتماع للاثنينيّة ، واعتبار لحوق الوصف مرّتين غير اجتماع الوصفين ، والأوّل مجرّد اعتبار والثاني محال ، فليس في المقام إلاّ وجود الجهتين كما ذكره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اجتماع الندبين واجتماع الحرمتين واجتماع الكراهتين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يتداخل فيه الأغسال المندوبة والوضوءات المستحبّة ، وإيقاع النافلة في المسجد ، وغسل الجمعة ترتيبا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مع الحائض الأجنبيّة ، والإفطار بالمحرّم كالزنا وشرب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في الجاري قائما ، وخضاب الحائض الجنب ، وقراءة ما زاد على سبع آيات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تقدّم في كلام المجيب من أنّ الجهتين عند اجتماعهما صارتا معا علّة تامّة على أن يكون كلّ منهما جزءا للعلّة ، تنظيرا لهما بالنار والشمس إذا اجتمعتا واشتركتا في تسخين الماء ،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تسليمه أنّ إطلاقه غير سديد ، لأنّه إنّما يتمّ فيما لو اجتمعتا على سبيل الدفعة لا على وجه التعاقب فتكون الجهة اللاحقة بلا تأثير لمصادفتها محلاّ مشغولا بوجود المثل</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أصله فاسد لابتنائه على الخلط بين العلل العقليّة والأسباب الشرعيّة ، والفارق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العلل العقليّة مؤثّرات حقيقيّة ويكون وجود المعلول أثرا من وجود العلّة وهي في عليّتها وتأثيرها من قبيل الفاعل الموجب لكون التأثير من ضروريّات ذاتها ولا اختيار لها في عدم التأثير ، فإذا اجتمعت مع مثلها لا يجوز استناد المعلول إلى كلّ منهما لاستحالة توارد علّتين مستقلّتين على معلول واحد ، ولا إلى إحداهما فقط لاستحالة الترجيح بلا مرجّح ، </w:t>
      </w:r>
      <w:bookmarkStart w:id="304" w:name="pg15527_176401"/>
    </w:p>
    <w:p>
      <w:pPr>
        <w:pStyle w:val="BookText"/>
        <w:rPr/>
      </w:pPr>
      <w:bookmarkEnd w:id="304"/>
      <w:r>
        <w:rPr>
          <w:rFonts w:ascii="Amiri" w:hAnsi="Amiri" w:eastAsia="Amiri" w:cs="Amiri"/>
          <w:color w:val="111111"/>
          <w:sz w:val="28"/>
          <w:sz w:val="28"/>
          <w:szCs w:val="28"/>
          <w:rtl w:val="true"/>
          <w:lang w:bidi="ar-SA"/>
        </w:rPr>
        <w:t>فتعيّن استناده إليهما معا ، بخلاف الأسباب الشرعيّة فإنّها بواعث على جعل الحكم كالوجوب مثلا ، والجعل من فعل الشارع وهو في فعل الجعل فاعل مختار لاختياره في تركه ، فالحكم المجعول أثر له لا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إسناده إليه إسنادا مجازيّا ، وحيث إنّ المجاز باب واسع فإذا اجتمع سببان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إلى كلّ منهما مجازا ، وهذا هو معنى جواز توارد العلل الشرعيّة على معلول واحد لكونها من قبيل المعرّفات ، ولأجل ذا يصحّ قصدهما معا إن اعتبرنا قصد السبب في النيّة كما في تداخل الأغسال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فروعه انعقاد النذر في الفريضة مع سبق وجوبها الأصلي ، ويجوز فيها قصد الوجوب النذري وإن لم يثبت لكفاية الوجوب الشأني أو اكتفاء في قصده بوجود الجهة المقتضية له ، ومن ثمرات انعقاده وجوب الكفّارة على تقدير المخالفة له ، لا لأنّ جعله معلّق على أصل النذر بل على مخالفته ، فلا يلزم التبعيض في الآثار المترتّبة على النذر بحصول بعضها وهو وجوب الكفّارة وعدم البعض الآخر وهو وجوب الفعل المنذور ، فالنذر نفسه سبب لوجوب الفعل ولو شأنا ومخالفته سبب لوجوب الكفّارة ، ويكفي في كون مخالفته إثما وموجبا للكفّارة ثبوت الوجوب الشأني نظرا إلى تحقّق مقتضي الوجوب الفعلي المصادف لوجود المانع وهو المثل</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8594429_2142443653"/>
      <w:bookmarkStart w:id="306" w:name="_Toc103"/>
      <w:bookmarkEnd w:id="305"/>
      <w:r>
        <w:rPr>
          <w:rtl w:val="true"/>
        </w:rPr>
        <w:t>تذنيب في إبطال التفصيل بين العقل والعرف في جواز الاجتماع وعدمه</w:t>
      </w:r>
      <w:bookmarkEnd w:id="306"/>
    </w:p>
    <w:p>
      <w:pPr>
        <w:pStyle w:val="BookText"/>
        <w:rPr/>
      </w:pPr>
      <w:r>
        <w:rPr>
          <w:rFonts w:ascii="Amiri" w:hAnsi="Amiri" w:eastAsia="Amiri" w:cs="Amiri"/>
          <w:color w:val="111111"/>
          <w:sz w:val="28"/>
          <w:sz w:val="28"/>
          <w:szCs w:val="28"/>
          <w:rtl w:val="true"/>
          <w:lang w:bidi="ar-SA"/>
        </w:rPr>
        <w:t>تذنيب</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 مقدّمات المسألة أنّ فيها قولا بالتفصيل بين العقل فيجوّز اجتماع الأمر والنهي والعرف فلا يجوّز ، كما عن جماعة من متأخّري أصحابنا كالأردبيلي وسلطان العلماء في حاشية المختصر والسيّد صاحب الرياض ، والمحكّي من احتجاجهم على الأوّل ما مرّ في حجّة المجوّزين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العرف يفهمون التعارض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 ، ولم نقف من هؤلاء على عبارة إلاّ ما عن السيّد في رسالته المنفردة </w:t>
      </w:r>
      <w:r>
        <w:rPr>
          <w:rStyle w:val="FootnoteAnchor"/>
          <w:rtl w:val="true"/>
        </w:rPr>
        <w:footnoteReference w:id="380"/>
      </w:r>
      <w:r>
        <w:rPr>
          <w:rFonts w:ascii="Amiri" w:hAnsi="Amiri" w:eastAsia="Amiri" w:cs="Amiri"/>
          <w:color w:val="111111"/>
          <w:sz w:val="28"/>
          <w:sz w:val="28"/>
          <w:szCs w:val="28"/>
          <w:rtl w:val="true"/>
          <w:lang w:bidi="ar-SA"/>
        </w:rPr>
        <w:t xml:space="preserve">في هذه المسألة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بعدم جواز الاجتماع أو جوازه جواز الحكم بحصول المعصية والامتثال فيما اجتمع فيه الجهتان وكلّ منهما عبارة عن إتيان العباد بما كلّفوا في الأمر من جهته فامتثلوا وبما نهوا عنه فعصوا ، وكلّ من الأمر والنهي موقوف على معلوميّة إرادة السيّد ذلك ولا يمكن العلم به ومعرفته الآن إلاّ بواسطة الألفاظ ودلالتها ، </w:t>
      </w:r>
      <w:bookmarkStart w:id="307" w:name="pg15527_176402"/>
    </w:p>
    <w:p>
      <w:pPr>
        <w:pStyle w:val="BookText"/>
        <w:rPr/>
      </w:pPr>
      <w:bookmarkEnd w:id="307"/>
      <w:r>
        <w:rPr>
          <w:rFonts w:ascii="Amiri" w:hAnsi="Amiri" w:eastAsia="Amiri" w:cs="Amiri"/>
          <w:color w:val="111111"/>
          <w:sz w:val="28"/>
          <w:sz w:val="28"/>
          <w:szCs w:val="28"/>
          <w:rtl w:val="true"/>
          <w:lang w:bidi="ar-SA"/>
        </w:rPr>
        <w:t xml:space="preserve">وهي ليست ذاتيّة بل بتوسّط الأوضاع اللغويّة والعرفيّة ، ومعرفتها الآن غالبا بواسطة العرف العامّ وحكمهم ، ولا شكّ ولا ريب في أنّ المفهوم المتبادر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أو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الفاسق أو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بالعكس من عدا محلّ الاجتماع وهو العالم الفاسق أو الفاسق العالم ، حتّى لو اجتمعا تحيّروا وتوقّفوا فيما كلّفوا أهو الإكرام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كما ترى ممّا لا يعقل له معنى ولا يمكن الجمع بين طرفيه ، حيث إنّ ما عرفت من حجّتهم لا يفي بإثباته ، أمّا بالنسبة إلى العقل فلما عرفت من بطلان أدلّة المجوّزين بما لا مزيد عليه ، وأمّا بالنسبة إلى العرف فلأنّ أهل العرف إنّما يفهمون التعارض من جهة عقولهم الحاكمة بالتنافي بين مقتضى الأمر ومقتضى النهي فيستحيل اجتماعهما في محلّ واحد من غير مدخليّة لحيث العرفيّة في ذلك ، فبطل توهّم حكم العقل بجواز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يفصح عن بطلان هذا التفصيل ما عرفت في مقدّمات المسألة من رجوع نزاعهم إلى الصغرى ، وهو كون متعلّق الحكمين في محلّ الاجتماع متّحدا ليمتنع اجتماعهما أو متعدّدا لئلاّ يمتنع الاجتماع ، فمع فرض اتّحاد المتعلّق كيف يحكم العقل بجواز الاجتماع؟وعلى تقدير تعدّده كيف يفهم العرف التعارض؟ هذا مع أنّ فيما قرّرناه من الحجّة على القول المختار كفاية في إبطال كلّ ما عدا هذا القول من تجويز مطلقا أو تفصيل أو غيره حتّى ما سبق نقله من الفرق بين النفسيّين وغيرهما كالغيرين أو الملفّقين ، هذا مضافا إلى ما قدّمناه في مقدّمات المسألة ممّا يقضي به بطلان هذا القول بالخصوص مع إبطال ما أمكن الاحتجاج به عليه</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8594431_2142443653"/>
      <w:bookmarkStart w:id="309" w:name="_Toc104"/>
      <w:bookmarkEnd w:id="308"/>
      <w:r>
        <w:rPr>
          <w:rtl w:val="true"/>
        </w:rPr>
        <w:t xml:space="preserve">مطالب شريفة </w:t>
      </w:r>
      <w:r>
        <w:rPr>
          <w:rtl w:val="true"/>
        </w:rPr>
        <w:t xml:space="preserve">: </w:t>
      </w:r>
      <w:r>
        <w:rPr>
          <w:rtl w:val="true"/>
        </w:rPr>
        <w:t xml:space="preserve">المطلب الأوّل </w:t>
      </w:r>
      <w:r>
        <w:rPr>
          <w:rtl w:val="true"/>
        </w:rPr>
        <w:t xml:space="preserve">: </w:t>
      </w:r>
      <w:r>
        <w:rPr>
          <w:rtl w:val="true"/>
        </w:rPr>
        <w:t>لوازم جواز الاجتماع وعدمه</w:t>
      </w:r>
      <w:bookmarkEnd w:id="309"/>
    </w:p>
    <w:p>
      <w:pPr>
        <w:pStyle w:val="BookText"/>
        <w:rPr/>
      </w:pPr>
      <w:r>
        <w:rPr>
          <w:rFonts w:ascii="Amiri" w:hAnsi="Amiri" w:eastAsia="Amiri" w:cs="Amiri"/>
          <w:color w:val="111111"/>
          <w:sz w:val="28"/>
          <w:sz w:val="28"/>
          <w:szCs w:val="28"/>
          <w:rtl w:val="true"/>
          <w:lang w:bidi="ar-SA"/>
        </w:rPr>
        <w:t xml:space="preserve">وينبغي ختم المسألة بإيراد مطالب شريفة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ascii="Amiri" w:hAnsi="Amiri" w:eastAsia="Amiri" w:cs="Amiri"/>
          <w:color w:val="111111"/>
          <w:sz w:val="28"/>
          <w:sz w:val="28"/>
          <w:szCs w:val="28"/>
          <w:rtl w:val="true"/>
          <w:lang w:bidi="ar-SA"/>
        </w:rPr>
        <w:t xml:space="preserve">في أنّ الأمر المختلف في جواز اجتماعه مع النهي وعدمه له وجودا وعدما لوازم وأحكام كالصحّة والبطلان والسقوط ، والنسبة بين الأوّلين تبائن وبين الطرفين عموم مطلق إذ الصحّة تستلزم السقوط دون العكس ، وبين الأخيرين عموم من وجه فيجتمعان في الفرد المحرّم من التوصّلي ، ويفترق الأوّل في الفرد المخالف من التعبّدي والثاني في الفرد الموافق منه ، وظاهر أنّ القول بجواز الاجتماع يستلزم القول بالصحّة مع المعصية كما هو المصرّح به في كلامهم ، 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الآتي بمورد الاجتماع مطيع عاص لجهتي الأمر والنهي</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والمناقشة فيه بمنع الملازمة لأنّ جواز الاجتماع بمعنى عدم امتناعه لا يلازم وقوعه ، </w:t>
      </w:r>
    </w:p>
    <w:p>
      <w:pPr>
        <w:pStyle w:val="BookText"/>
        <w:rPr/>
      </w:pPr>
      <w:r>
        <w:rPr>
          <w:rFonts w:ascii="Amiri" w:hAnsi="Amiri" w:eastAsia="Amiri" w:cs="Amiri"/>
          <w:color w:val="111111"/>
          <w:sz w:val="28"/>
          <w:sz w:val="28"/>
          <w:szCs w:val="28"/>
          <w:rtl w:val="true"/>
          <w:lang w:bidi="ar-SA"/>
        </w:rPr>
        <w:t>ولعلّ بناء المجوّزين بالنظر إلى العقل على عدم وقوعه شرعا كما في كلام ابن عمّنا السيّد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وإن كان يساعد عليه الاعتبار في بادئ النظر ، التفاتا إلى أنّ الصحّة من لوازم الاجتماع الفعلي ومجرّد الجواز بمعنى الإمكان لا يلازم الفعليّة ، غير أنّ المسألة مفروضة فيما ثبت له المقتضي للصحّة ولم يكن معه جهة لخلافها إلاّ 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القول بجواز اجتماع الأمر والنهي إلى نفي المانعيّة فوجب الصحّة لوجود المقتضي لها وفقد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المختار فاختلفت كلمتهم ، فمنهم من قال بالبطلان ترجيحا للنهي على الأمر بإخراج مورد الاجتماع عن تحته ، ولعلّه المشهور وإن اختلف معه في السقوط كما عن القاضي وفخر الدين من العامّة ، وعدمه وعليه الأكثر ، ومنهم من حكم أيضا بالبطلان ولكن عملا مع ظهور التوقّف بالنسبة إلى الترجيح كبعض الأعاظم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الأعلام </w:t>
      </w:r>
      <w:r>
        <w:rPr>
          <w:rStyle w:val="FootnoteAnchor"/>
          <w:rtl w:val="true"/>
        </w:rPr>
        <w:footnoteReference w:id="382"/>
      </w:r>
      <w:r>
        <w:rPr>
          <w:rFonts w:ascii="Amiri" w:hAnsi="Amiri" w:eastAsia="Amiri" w:cs="Amiri"/>
          <w:color w:val="111111"/>
          <w:sz w:val="28"/>
          <w:sz w:val="28"/>
          <w:szCs w:val="28"/>
          <w:rtl w:val="true"/>
          <w:lang w:bidi="ar-SA"/>
        </w:rPr>
        <w:t>من يظهر منه التوقّف عملا وترجيحا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بالصحّة ترجيحا للأمر فلم نقف على قائل به ولا على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القول الأوّل لفهم العرف حكومة دليل الحظر في كافّة الموارد على دليل الإباحة ، فإنّا نرى أهل العرف أنّهم لا يزالون يحكّمون أدلّة المنع على أدلّة الإذن وإن كان بينهما عموم من وجه ، فيخرجون مورد الاجتماع عن عموم الإذن من دون نكير ولا توقّف على وصول البيان الخارجي</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أنّه لو قال السيّد لعبيده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ما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مال اليتيم وغيره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يزالون يتحرّزون عن مال اليتيم مطلقا ، وكذا لو 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هذا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تستعمل الخيط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يتأمّل في البناء على الاجتناب عن استعمال هذا الخيط ولو في خياطة هذا الثوب ، وكذا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تستعمل الماء الفلاني أو القدح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يزال يسقيه بغير هذا الماء وبغير هذا القدح ، ولا يستعمل هذا الماء ولا هذا القدح لا في السقي ولا في غيره ، وكذا لو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يرى الاتّجار بالكتابة محظورا في حقّه ، إلى غير ذلك من الأمثلة العرفيّة البالغة فوق حدّ الإحصاء ، فعامّ الحظر عند أهل العرف كالخاصّ ينزّل منزلته ويعامل معه معاملة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أوردنا في المسائل الفرعيّة على من توهّم تعارض العموم من وجه بين عمومات قراءة القرآن وعمومات المنع من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القاعدة في مثل ذلك تقتضي إمّا الترجيح بالخارج إن كان أو التوقّف ، والترجيح هنا إمّا في جانب القراءة أو لا مرجّح في البين فيجب الوقف ، لا الحكم بحرمة الغناء في القراءة ، وكذا الحال في عمومات التعزية مع الغناء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بكون عموم المنع بنفسه حاكما في نظر العرف على عموم الإذن ، فلا معنى للتوقّف ولا مراجعة المرجّحات الخارجية لترجّح عموم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في مسألة تعارض العامّين من وجه من باب التعادل والتراجيح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تقتضي الرجوع إلى المرجّحات الخارجيّة إن وجدت وإلاّ فيحكم بالإجمال ويرجع إلى الأصل كائنا ما كان ، ولعلّ هذا يخالف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ذكروه وجوب الرجوع إلى المرجّح وهو قد يكون داخليّا من جهة الدلالة وغيرها وقد يكون خارجيّا ، ولا تأثير للمرجّح الخارجي ما دام الداخلي موجودا من جهة الدلالة ، لإطباقهم على تحكيم المرجّحات الدلاليّة لقوّتها على المرجّحات الخارجيّة لعدم مقاومتها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تراهم أنّه لو كان التخصيص في أحد العامّين من وجه تخصيص الأكثر وفي العامّ الآخر تخصيص الأقلّ يقدّمون الثاني تعليلا بأنّ العامّ الأوّل أظهر دلالة على عموم الحكم لمورد الاجتماع من العامّ الثاني ، وذلك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خمسة عشر نفرا عشرة منهم فسّاق ،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مائة رجل عشرة منهم علماء ، فيتعارضان في العشرة العلماء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ذكر بعضهم فيما لو كان العموم في أحد العامّين وضعيّا وفي الآخر إطلاقيّا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يقدّم التخصيص في الثاني تعليلا بأنّ الأوّل أظهر في العموم لكونه وضعيّا والوضع أقوى سببي الدلالة من العقل الحاكم بالعموم بملاحظة السكوت في معرض البيان لئلاّ يلزم الإغراء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صحّ ما ذكر من التصريح بخصوص المرجّحات الخارجيّة وجب تخصيصه بما بعد اليأس عن المرجّحات الدلاليّة ، لاتّفاقهم تحصيلا ونقلا على تقديمها على غيرها من المرجّحات الخارجيّة</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لو تتبّعت عباراتهم واستدلالاتهم في الفروع لوجدت كلامهم في الحكم المذكور </w:t>
      </w:r>
    </w:p>
    <w:p>
      <w:pPr>
        <w:pStyle w:val="BookText"/>
        <w:rPr/>
      </w:pPr>
      <w:r>
        <w:rPr>
          <w:rFonts w:ascii="Amiri" w:hAnsi="Amiri" w:eastAsia="Amiri" w:cs="Amiri"/>
          <w:color w:val="111111"/>
          <w:sz w:val="28"/>
          <w:sz w:val="28"/>
          <w:szCs w:val="28"/>
          <w:rtl w:val="true"/>
          <w:lang w:bidi="ar-SA"/>
        </w:rPr>
        <w:t>معلّقا على فقدها وحصول اليأس عنها ، وفهم الحكومة في دليل المنع إنّما هو لمرجّح الدلالة وهو الأظهريّة البالغة رتبة النصوصيّة ، والى ذلك يرجع ما قد يستدلّ على المختار من أنّ النهي أقوى دلالة من الأمر فيجب تقديمه بإرجاع التخصيص إلى الأمر ، فإنّ أقوائيّة دلالته باعتبار دلالته الالتزاميّة على التكرار ، لأنّ الامتناع عن الماهيّة لا يتأتّى إلاّ بالامتناع عن جميع أفرادها ، فيكون النهي باعتبار هذه الدلالة الالتزاميّة في ظهوره كالنصّ في العموم بخلاف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القول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اللطف القاضية بجعل أصل التكاليف لكن لا بالمعنى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يقرّب العبد إلى الطاعة ويبعّده عن المعصية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آخر غير معروف وهو إيصال العباد إلى مصالح امورهم وتبعيدهم عن مفاسد امورهم ، ولا يتأتّى ذلك إلاّ بجعل التكاليف على طبق المصالح والمفاسد الباعثة على التزامهم بارتكاب ذي المصلحة واجتناب ذي المفسدة من الامور ، فيجب بحكم العقل المستقلّ عملا بمقتضى الرأفة الإلهيّة والشفقة الرحمانيّة وأداء لحقّ لطفه وحكمته ، وهذه القاعدة كما أنّها تقتضي جعل أصل التكاليف كذلك تقتضي ترجيح المنع على الإذن في مورد التعارض صونا للمكلّف عن مفسدة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المنع وإن كان يوجب ذلك إلاّ أنّه يوجب فوات مصلحة الفعل عنه أيضا ، لأنّه مع اشتماله على المفسدة مشتمل على المفسدة أيضا ، وتفويت المصلحة كالإيقاع في المفسدة ينافي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يندفع بفرض وجود المندوحة في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يلزم من ترجيح المنع عدم إدراك المصلحة في ضمن هذا الفرض مع إمكان تداركها في ضمن فرد آخر ، بخلاف الصون عن المفسدة فإنّه لا يمكن تداركه على تقدير ترجيح الإذن ، فيكون المنافي للّطف هو ترجيح الإذن لا العكس</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ترجيح الإذن لا يبقى منع فلا يكون المكلّف آثما ولا معاقبا ولا مستحقّا للعقاب فكيف ينافي اللطف؟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المفسدة ليس هو المعاقبة واستحقاق العقوبة ، فإنّها عبارة عن المضرّة وكثيرا مّا تكون دنيويّة كمفسدة السمّ بل هو الغالب في المناهي ، وقاعدة اللطف يقتضي دفعها مطلقا ولا يتأتّى إلاّ بترجيح المنع على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يتوجّه إلى التمسّك بهذه القاعدة هنا ما أوردناه على الفاضل التوني في تمسّكه بها دليلا على امتناع اجتماع الأمر والنهي ، فإنّ محصّل ذلك الإيراد منع الملازمة بين اجتماع الأمر والنهي وكونه تعالى مقرّبا للعبد إلى المعصية ، لأنّه تعالى لم يأمر بماهيّة المأمور به إلاّ لغرض الطاعة واختيار المكلّف امتثاله في ضمن الفرد المحرّم ليس من قبله تعالى فلم يكن مقرّبا له إلى المعصية ، على أنّ تحقّق النهي الفعلي المجامع له كاف في اقتضاء الانزجار عنها من غير حاجة معه إلى اعتبار شيء آخر من عدم أمر أو نحو ذلك ، فاللطف بالمعنى المعروف لا ينهض دليلا على امتناع الاجتماع ، بخلاف ما لو ثبت الامتناع بدليل آخر ووقع الكلام في الترجيح ، ولا ريب أنّ اللطف بالمعنى الآخر بملاحظة المفسدة الواقعيّة وإن لم يتعقّبها معصية فعلا يصلح وجها لترجيح جانب المنع على الإذن بتقريب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مقصود المقام الاحتراز عن المعصية لما تمّ اللطف إذ لا معصية مع ترجيح الأمر ، فلا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الوقوع في المفسدة ليس مترتّبا على الأمر لأنّه يترتّب على ترجيح الأمر ، ولا أنّ النهي عن أصل الفعل يكفي في ذلك ، لأنّه على تقدير عدم تعلّقه بهذا الفرد فلا صارف له عن هذا الفرد ولا موجب للتجنّب عن فعله ، فإنّ الداعي إليه غالبا في غالب المكلّفين إنّما هو خوف العقاب بطروّ المعصية لا مجرّد خوف الوقوع في المفسدة الغير المتعقّبة للمعصية واستحقاق العقوبة كما لا يخفى ، فبين المقامين فرق واضح كما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قصارى ما يقتضيه دليل اللطف بالتقرير المذكور إنّما هو رجحان العمل بمقتضاه وليس كلّ راجح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بمقتضى اللطف لو ثبت تفضّل منه تعالى بالنسبة إلى العباد والتفضّل ليس شيئا يجب عليه مراعاته ، والمطلوب لا يثبت إلاّ على تقدير الوجوب</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وجوب العمل بمقتضاه ممّا يقضي به القوّة العاقلة ويستقلّ بإدراكه ، ويكفي في ثبوته كون تركه تعالى إيصال العباد إلى مصالح امورهم وتبعيدهم عن مفاسدها مع علمه بهما وقدرته على الإيصال والتبعيد بخلا ، وهو منقصة وصفة ذمّ يجب تنزّهه تعالى عنهما </w:t>
      </w:r>
    </w:p>
    <w:p>
      <w:pPr>
        <w:pStyle w:val="BookText"/>
        <w:rPr/>
      </w:pPr>
      <w:r>
        <w:rPr>
          <w:rFonts w:ascii="Amiri" w:hAnsi="Amiri" w:eastAsia="Amiri" w:cs="Amiri"/>
          <w:color w:val="111111"/>
          <w:sz w:val="28"/>
          <w:sz w:val="28"/>
          <w:szCs w:val="28"/>
          <w:rtl w:val="true"/>
          <w:lang w:bidi="ar-SA"/>
        </w:rPr>
        <w:t>كما هو منزّه عن سائر النقائص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سلطانا رؤوفا في رعيّته مظهرا للّطف عليهم مطّلعا على مصالح امورهم ومفاسدها وهم غير مطّلعين عليهما لو لم يرشدهم إليهما ولم يعلمهم بهما بنصب طرق وأمارات توصلهم إليهما لكان مذموما عند العقلاء موصوفا بالبخل وسخافة الفطنة ودناءة الفطرة ، فيكون ترك العمل بمقتضى اللطف منافيا للحكمة فيكون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دفع المفسدة أولى وأهمّ من جلب المنفعة ، وقضيّة ذلك وجوب ترجيح جانب المنع على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وتتميمه بحيث ينطبق على ما نحن فيه ويسلّم فيه الأولويّة يتوقّف على توجيه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أنّه لو دار الأمر بين دفع مفسدة لا يفوت معه المنفعة وجلب منفعة يحصل معه الوقوع في المفسدة كان الأوّل أولى بحكم القوّة العاقلة وفي بناء العقلاء ، بل العكس قبيح بحكم العقل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قيل لأحد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سافرت إلى الروم تصب مائة وتقطع يدك ، وإن سافرت إلى الهند لا تقطع يدك وتصب مائة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فإنّه لا يزال يختار الثاني بحيث لو عكس ذمّه العقلاء قاطبة ورموه بالسفاهة واختلال الفطنة ، وأمّا على ظاهر عبارة الدليل من دوران الأمر بين دفع مفسدة لا منفعة معها وجلب منفعة لا مفسدة معها فلا ينطبق على ما نحن فيه ولا يسلم معه الحكم أيضا ، بل الأولويّة في جانب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وجه ثالث برزخ بين الوجهين وهو دوران الأمر بين دفع مفسدة لا منفعة معها وجلب منفعة يحصل معه الوقوع في المفسدة ، وحكم الأولويّة حينئذ وإن كان مسلّما إلاّ أنّه لا ينطبق على ما نحن فيه أيضا ، ولعلّه لتوهّم هذا الوجه اعترض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ثبوت ذلك على الإطلاق إذ في ترك الواجب أيضا مفسدة إذا تعيّن</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إطلاق الأهمّيّة في بناء العقلاء ، فإنّ بناءهم قد يكون على دفع المفسدة إذا كانت المفسدة عظيمة في مقابل النفع اليسير ، وقد يكون على جلب المنفعة كما لو كانت المنفعة عظيمة في مقابلة المفسدة اليسيرة ، وقد يكون على الوقف أو التخيير كما لو تساوت الجهتان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جريان هذا البناء من العقلاء في امور المعاد ، بل غاية ما ثبت منه إنّما هو في امور المعاش فليس محلّ الكلام من جزئيّات هذه القاعدة ، هذا مضافا إلى وجه آخر يقضي بعدم كون المقام من جزئيّات تلك القاعدة ، إذ محلّها فعل واحد يحتمل ارتكابه ضررا ونفعا بحيث لو ترك الارتكاب كان سالما عن الضرر ولم يصل إليه النفع أيضا ، والأمر في المقام تخييري فلا يلزم من ترك الإتيان بذلك الفرد فقد النفع بالمرّة لمكان تمكّنه عن امتثال الواجب في ضمن فرده الآخر ، بل هذه العلاوة صريح في كون نظر المعترض إلى الوجه الأخير ، وأمّا على ما وجّهناه فلا وقع له كما لا وقع معه للوجه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الكلام في صورة المندوحة بأن يكون في سعة الوقت لا في ضيقه ليتعيّن بسببه المأمور به ، وكذلك لا وقع للتفصيل المذكور في الوجه الثاني إلاّ على المعنى الثالث في العبارة </w:t>
      </w:r>
      <w:r>
        <w:rPr>
          <w:rStyle w:val="FootnoteAnchor"/>
          <w:rtl w:val="true"/>
        </w:rPr>
        <w:footnoteReference w:id="385"/>
      </w:r>
      <w:r>
        <w:rPr>
          <w:rFonts w:ascii="Amiri" w:hAnsi="Amiri" w:eastAsia="Amiri" w:cs="Amiri"/>
          <w:color w:val="111111"/>
          <w:sz w:val="28"/>
          <w:sz w:val="28"/>
          <w:szCs w:val="28"/>
          <w:rtl w:val="true"/>
          <w:lang w:bidi="ar-SA"/>
        </w:rPr>
        <w:t>وليس بمراد لعدم انطباقه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فيندفع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الاستناد إلى بناء العقلاء في امور المعاش لأجل كشفه عن طريقة الشارع الجارية في امور المعاد على وفق مجرى بنائهم ، نظرا إلى أنّ هذا البناء إنّما ينشأ من عقولهم القاصرة فكيف بالعقل الكامل الحكيم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 فإنّ مقتضى الشغل اليقيني بالعبادة مع استصحاب الأمر عدم صحّة العبادة بهذا الفرد المشكوك فيه لأنّها موضع شكّ ، وهذا معنى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الاستقراء يقتضي ترجيح محتمل الحرمة على محتمل الوجوب كما في حرمة العبادة في أيّام الاستظهار ، ووجوب الاجتناب عن الإناءين المشتبهين وكلاهما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وإن كان في مجراه إلاّ أنّه لا يجدي فيما هو مقصود المسألة من الترجيح وإرجاع التخصيص إلى الأمر ، فإنّ الأصل العملي لا يتعرّض للخطاب ولا يتكفّل لبيان حكم اللفظ فلا يصلح لإحراز الدلالة ، فغاية ما يفيده إنّما هو البطلان الظاهري وهو أعمّ من البطلان الواقعي ، فلم يتبيّن به مفاد اللفظ ولا ما ارتكبه المتكلّم من تخصيص أحد العامّين</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يصحّ الاستناد إليه ممّن يقول بالبطلان عملا وتوقّف إجتهادا ، وأمّا معارضته بأصل البراءة بالقياس إلى الإثم كما قد يتوهّم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من الشكّ في المكلّف به الّذي لا يؤول إلى الشكّ في التكليف فلا معنى لأصل البراءة في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الاستقراء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الغلبة ، فإنّ ترجيح جانب الحرمة على جانب الوجوب أو مطلق الإذن فإنّما ثبت في عدّة موارد لا تبلغ حدّ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غلبة يعتدّ بها في إفادة ظنّ اللحوق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مورد الشكّ متّحد الصنف مع الأفراد الغالبة ، والغلبة في نحوه لا تؤثّر في ظنّ اللحوق ، فإنّ غاية ما ثبت في الموارد المذكورة إنّما هو ترجيح احتمال المفسدة على احتمال المصلحة كما يفصح عنه مسألة الاستظهار ، نظرا إلى أنّ العبادة في أيّامه إمّا مصلحة محضة على تقدير كون الدم الموجود استحاضة أو مفسدة محضة على تقدير كونه حيضا ، وكذلك أحد الإناءين ، بخلاف المقام 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بين مصلحة مقرونة بالمفسدة ومصلحة خالصة مجرّدة عن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الأولويّة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ثبوت الترجيح للمفسدة المحتملة الغير المتعقبة لمصلحة فلأن يرجّح المفسدة المحقّقة طريق الأولويّة وإن تعقّبها المصلحة ، لأنّها مصلحة تتدارك بالمصلحة الخالصة المجرّدة عن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ظنّية أنّها غير منتجة لما هو مقصود المسألة من تعيين الدلالة ، لأنّها أولويّة اعتباريّة لا تعلّق لها بمقام الخطاب ، والمعتبر في باب الدلالات إنّما هو الأولويّة العرفيّة كما في مفهوم الموافقة لا مطلق الأولويّة ولو اعتباريّة في غير مقام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حجّيّة الظنّ الحاصل منها في محلّ البحث ونظائره ، فإنّ شبهة المسألة ناشئة عن إجمال العامّين الناشئ من تعارض أصالة الحقيقة في أحد العامّين لأصالة الحقيقة في العامّ الآخر ، والمتكلّم قد خرج عن إحداهما بطرحها ورفع اليد عنها والأخذ بالاخرى لا محالة ، فلا بدّ في تعيينها من ظنّ معتبر اعتبره أهل العرف ، وكما أنّ الاعتبار في إثبات الدلالة ابتداء بالظنّ المعتبر ولا يكفي غيره فكذلك الاعتبار في تعيين الدلالة بالظنّ المعتبر ولا يكفي مطلقه ، ولذا لا يعتبر الأقربيّة الاعتباريّة في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المجازي فيما تعذّرت حقيقته وتعدّدت مجازاته ، بل لا بدّ فيها من أقربيّة عرفيّة كما عليه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أنّهم في باب تعارض الأحوال لا يعتنون بكلّ ظنّ في الترجيح ولا يعوّلون بالوجوه الاعتباريّة والاعتبارات الذوقيّة</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أيضا القاعدة المعروفة الّتي يعبّرون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جواز ترجيح اللغة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ذلك بين ما يرجع إلى إثبات الوضع وما يرجع إلى إحراز الدلالة أو تعيينها ، </w:t>
      </w:r>
    </w:p>
    <w:p>
      <w:pPr>
        <w:pStyle w:val="BookText"/>
        <w:rPr/>
      </w:pPr>
      <w:r>
        <w:rPr>
          <w:rFonts w:ascii="Amiri" w:hAnsi="Amiri" w:eastAsia="Amiri" w:cs="Amiri"/>
          <w:color w:val="111111"/>
          <w:sz w:val="28"/>
          <w:sz w:val="28"/>
          <w:szCs w:val="28"/>
          <w:rtl w:val="true"/>
          <w:lang w:bidi="ar-SA"/>
        </w:rPr>
        <w:t>وما ذكر من الاستقراء المتضمّن للغلبة إنّما ثبت في الشرعيّات لا في العرفيّات وباب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جدواه في ثبوت ما مقصود المقام ، لأنّ الثابت في المورد الغالب هو الحرمة ووجوب الاجتناب على وجه الحكم الظاهري كما هو الحال في عبادة أيّام الاستظهار وارتكاب أحد الإناءين ، والمقصود من الترجيح هنا إثبات المحرّم الواقعي ، لأنّ مورد اجتماع العامّين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محلّ التعارض مردّد بينه وبين الواجب الواقعي فلو بنينا على الأخذ بموجب الغلبة فيه يحكم عليه بالحرمة الظاهريّة أيضا وإن لم يكن محرّما في الواقع لأنّ الظنّ يلحق الشيء بالأعمّ الأغلب ، وهذا كما ترى ليس بالمقصود بل المقصود استعلام ما ارتكبه المتكلّم في كلاميه من التخصيص وتعيين محلّه من العامّين ، وظاهر أنّ الحكم الظاهري حيثما ثبت عند الشبهة في دلالة اللفظ لطروّ إجمال ذاتي أو عرضي للفظ لا يتعرّض لحكم اللفظ ولا يرجع إلى مفاده حسبما هو في لحاظ المتكلّم وضميره وإلاّ كان حكما واقعيّا ، بل هو حكم يرجع إلى موضوع عامّ يتولّد من فرض الإجمال وهو مغاير لموضوع حكم اللفظ جزما بل اللفظ بعد باق على إجماله ، إذ لم يتبيّن أنّ ما صدر من المتكلّم من التصرّف هل هو رفع للأصل الجاري في هذا العامّ أو طرح لما يجري في صاحبه؟</w:t>
      </w:r>
    </w:p>
    <w:p>
      <w:pPr>
        <w:pStyle w:val="BookText"/>
        <w:rPr/>
      </w:pPr>
      <w:r>
        <w:rPr>
          <w:rFonts w:ascii="IRNazanin" w:hAnsi="IRNazanin" w:eastAsia="IRNazanin"/>
          <w:color w:val="111111"/>
          <w:sz w:val="28"/>
          <w:sz w:val="28"/>
          <w:szCs w:val="28"/>
          <w:rtl w:val="true"/>
          <w:lang w:bidi="fa-IR"/>
        </w:rPr>
        <w:t xml:space="preserve">ومن الأعلام </w:t>
      </w:r>
      <w:r>
        <w:rPr>
          <w:rStyle w:val="FootnoteAnchor"/>
          <w:rtl w:val="true"/>
        </w:rPr>
        <w:footnoteReference w:id="386"/>
      </w:r>
      <w:r>
        <w:rPr>
          <w:rFonts w:ascii="Amiri" w:hAnsi="Amiri" w:eastAsia="Amiri" w:cs="Amiri"/>
          <w:color w:val="111111"/>
          <w:sz w:val="28"/>
          <w:sz w:val="28"/>
          <w:szCs w:val="28"/>
          <w:rtl w:val="true"/>
          <w:lang w:bidi="ar-SA"/>
        </w:rPr>
        <w:t xml:space="preserve">من اعترض عليها بعد منع الحجّيّة بكونها معارضة بأصل البراءة ولا خفاء في سقوطه ، فإنّها إن كانت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يعارضها أصل البراءة إذ الأصل العملي لا يعارض الدليل الاجتهادي ، وإن لم تكن حجّة فلا معارض لأصل البراءة لأنّ الظنّ الغير المعتبر والشكّ سيّان في عدم الاعتبار ودخولهما في موضوع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بعض الأعاظم على ما صار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التعارض فيما بين العامّين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باقتضاء النهي فساد العبادة أو هي مع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الشكّ في الصحّة بالنسبة إلى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أنّ الصحّة لا تتأتّى إلاّ على تقدير موافقة المأمور به ، والموافقة غير ثابتة بل لا أقلّ من الشكّ وفيه كفاية في البطلان ، كيف وهو موافق للأصل فعدم ثبوت خلافه كاف في الحكم به ، فظهر بذلك أنّ الحكم بالبطلان ليس لأجل تخصيص الأمر بل للأصل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البطلان بالأصل المذكور إنّما يصحّ في موضع لم يقم فيه دليل على الصحّة لا عموما ولا خصوصا والمقام ليس منه لقيام المقتضي للصحّة وهو عموم الأمر ، </w:t>
      </w:r>
      <w:bookmarkStart w:id="310" w:name="pg15527_176411"/>
    </w:p>
    <w:p>
      <w:pPr>
        <w:pStyle w:val="BookText"/>
        <w:rPr/>
      </w:pPr>
      <w:bookmarkEnd w:id="310"/>
      <w:r>
        <w:rPr>
          <w:rFonts w:ascii="Amiri" w:hAnsi="Amiri" w:eastAsia="Amiri" w:cs="Amiri"/>
          <w:color w:val="111111"/>
          <w:sz w:val="28"/>
          <w:sz w:val="28"/>
          <w:szCs w:val="28"/>
          <w:rtl w:val="true"/>
          <w:lang w:bidi="ar-SA"/>
        </w:rPr>
        <w:t>والكلام إنّما هو في المانع ولم يثبت ، لاحتمال كون المرتفع في مورد الاجتماع هو النهي ، مع أنّ فيما قرّرناه من الوجوه غناء عن الركون إلى الأصل وكفاية في توجيه التخصيص إلى الأمر ، ومعه لا معنى للأصل إلاّ من باب التأييد إن جوّزناه ، وإلاّ كما هو الحقّ فلا يصلح التأييد أيضا لارتفاع موضوعه مع قيام الدليل وإن كان موافقا له في الحكم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بعض الأعلام على ما صار إليه من التوقّف اجتهادا وعملا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مقتضى عدم جواز اجتماع الأمر والنهي في شيء واحد عدم إمكان كون الشيء الواحد مطلوبا ومبغوضا ، وأمّا اقتضاء ذلك تخصيص الأمر بالنهي والحكم بالبطلان دون العكس فكلاّ ، فإنّ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والأمر يقتضي الإجزاء في ضمن كلّما يصدق عليه المأمور به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مطلق يقتضي حرمة كلّ ما يصدق عليه أنّه غصب ، والقاعدة المبحوث عنها بعد استقرارها على عدم الجواز لا تقتضي إلاّ لزوم إرجاع أحد العامّين إلى الآخر ، فلا وجه لتخصيص الأمر والقول بالبطلان كما اختاروه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فلا بدّ من مرجّح يطمئنّ إليه النفس ثمّ الحكم على مقتضاه بالصحّة والبطلان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امتناع الاجتماع وإن كان لا يصلح للترجيح لكونه جهة لكنّ المرجّح قد ظهر ممّا قرّرناه على القول المختار</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8594433_2142443653"/>
      <w:bookmarkStart w:id="312" w:name="_Toc105"/>
      <w:bookmarkEnd w:id="311"/>
      <w:r>
        <w:rPr>
          <w:rtl w:val="true"/>
        </w:rPr>
        <w:t xml:space="preserve">المطلب الثاني </w:t>
      </w:r>
      <w:r>
        <w:rPr>
          <w:rtl w:val="true"/>
        </w:rPr>
        <w:t xml:space="preserve">: </w:t>
      </w:r>
      <w:r>
        <w:rPr>
          <w:rtl w:val="true"/>
        </w:rPr>
        <w:t>في حكم الآتي بمورد الاجتماع لعدم المندوحة</w:t>
      </w:r>
      <w:bookmarkEnd w:id="312"/>
    </w:p>
    <w:p>
      <w:pPr>
        <w:pStyle w:val="BookText"/>
        <w:rPr/>
      </w:pPr>
      <w:r>
        <w:rPr>
          <w:rFonts w:ascii="Amiri" w:hAnsi="Amiri" w:eastAsia="Amiri" w:cs="Amiri"/>
          <w:color w:val="111111"/>
          <w:sz w:val="28"/>
          <w:sz w:val="28"/>
          <w:szCs w:val="28"/>
          <w:rtl w:val="true"/>
          <w:lang w:bidi="ar-SA"/>
        </w:rPr>
        <w:t>المطلب الثاني</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الآتي بمورد الاجتماع اضطرارا لعدم المندوحة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لضيق وقت أو انحصار مكان أو سهوا أو نسيانا أو جهلا بالموضوع أو بالحكم حيث يعذّر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ممتثل وعبادته صحيحة ، بل هو الظاهر من مذهب الفقهاء حيث يصحّحون العبادات الواقعة في المكان المغصوب لإحدى الامور المذكورة من غير فرق فيه بين المجوّزين لاجتماع الأمر والنهي والمانعين منه ، وهو مع ذلك ممّا لا إشكال فيه ، وليس الصحّة هنا لإرجاع التخصيص إلى النهي على عكس ما سبق من ارجاعه إلى الأمر في حقّ المختار العالم المتذكّر ليلزم كون كلّ من العامّين مستعملا في معنيين العموم والخصوص أو الماهيّة المطلقة والماهيّة المقيّدة ، بل لخروج موضوعي بالقياس إلى المكلّف ، فإنّ الخطابات </w:t>
      </w:r>
    </w:p>
    <w:p>
      <w:pPr>
        <w:pStyle w:val="BookText"/>
        <w:rPr/>
      </w:pPr>
      <w:r>
        <w:rPr>
          <w:rFonts w:ascii="Amiri" w:hAnsi="Amiri" w:eastAsia="Amiri" w:cs="Amiri"/>
          <w:color w:val="111111"/>
          <w:sz w:val="28"/>
          <w:sz w:val="28"/>
          <w:szCs w:val="28"/>
          <w:rtl w:val="true"/>
          <w:lang w:bidi="ar-SA"/>
        </w:rPr>
        <w:t xml:space="preserve">بأسرها معلّقة على القدرة مخصوصة بالقادرين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هذه القاعدة مخصوص بمن يقدر على ترك الغصب ، فلا يكون إلاّ بأن يكون مختارا عالما متذكّرا ، فلا يدخل فيه من تعيّن عليه فعل الصلاة في ضمن هذا الفرد لضيق وقت أو انحصار مكان ولا الساهي ولا الناسي ولا الجاهل ، فلا تخصيص ولا إشكال من جهة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الصحّة في هذه الصور تنافي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أعني إيصال العباد إلى مصالح امورهم وتبعيدهم عن مفاسد امورهم ، والتبعيد عن مفسدة هذا الفرد يقتضي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اللطف بهذا المعنى إنّما يقتضي وجوب الإيصال إلى مصالح الامور والتبعيد عن مفاسدها بجعل الإيجاب في الأوّل والتحريم في الثاني في حقّ مكلّف يكون قابلا لأن يجعل له الإيجاب أو التحريم ويتوجّه إليه الخطاب ، والمفروض أنّ من تعيّن عليه الفعل أو الساهي أو الناسي أو الجاهل غير قابل له ، فقاعدة اللطف بالمعنى المذكور لا حكم لها في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يسلّم في غير صورة تعيّن الفعل لضيق وقت أو انحصار مكان ، ومرجعهما إلى انحصار الفرد المقدور من المأمور به في هذا الفرد ، لأنّ الاضطرار إلى الفعل حينئذ إنّما نشأ من أمر الشارع وهو ينافي اللطف فوجب عليه تعالى أن لا يأمر بهذا الفرد لئلاّ يتعيّن عليه الفعل لئلاّ يقع في مفسدة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الصلاة أعظم من مفسدة الغصب فترجّح عليها ، لأنّها من جهة عدم المندوحة لا تتدارك بمصلحة فرد آخر بخلاف صورة وجود المندوحة فترجّح عليها المفسدة لأنّها تتدارك بمصلحة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الوقوع في مفسدة الغصب في هذه الصورة لازم على المكلّف لا محالة ، لابتناء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المندوحة عليه سواء أمر بفعل هذا الفرد أو لم يؤمر ، فالوقوع في المفسدة لا يستند إلى أمره تعالى أصلا ،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به مع الوقوع فيها تفوت على المكلّف مصلحة الصلاة أيضا ، وتفويت المصلحة في نحو هذه الصورة على المكلّف ينافي لطفه تعالى ، فوجب الأمر لئلاّ يفوت عليه المصلحة</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هذا الكلام يجري في سائر الصور أيضا ، فإنّ منافاة اللطف إنّما يلزم إذا استند الوقوع في المفسدة إلى ترك العمل بمقتضى اللطف استنادا حقيقيّا ، كما لو أهمل في نهي ذي العلم والشعور الجامع لسائر الشروط ، والوقوع فيها في مفروض المسألة ليس بمستند </w:t>
      </w:r>
      <w:bookmarkStart w:id="313" w:name="pg15527_176413"/>
    </w:p>
    <w:p>
      <w:pPr>
        <w:pStyle w:val="BookText"/>
        <w:rPr/>
      </w:pPr>
      <w:bookmarkEnd w:id="313"/>
      <w:r>
        <w:rPr>
          <w:rFonts w:ascii="Amiri" w:hAnsi="Amiri" w:eastAsia="Amiri" w:cs="Amiri"/>
          <w:color w:val="111111"/>
          <w:sz w:val="28"/>
          <w:sz w:val="28"/>
          <w:szCs w:val="28"/>
          <w:rtl w:val="true"/>
          <w:lang w:bidi="ar-SA"/>
        </w:rPr>
        <w:t>إليه بل إلى طروّ الامور المذكورة بلا اختيار للمكلّف فيه ، فهو معه واقع فيها لا محالة سواء فرضناه منهيّا عن الفعل أو غير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أصله وهو التصرّف العدواني فيما نحن فيه </w:t>
      </w:r>
      <w:r>
        <w:rPr>
          <w:rStyle w:val="FootnoteAnchor"/>
          <w:rtl w:val="true"/>
        </w:rPr>
        <w:footnoteReference w:id="389"/>
      </w:r>
      <w:r>
        <w:rPr>
          <w:rFonts w:ascii="Amiri" w:hAnsi="Amiri" w:eastAsia="Amiri" w:cs="Amiri"/>
          <w:color w:val="111111"/>
          <w:sz w:val="28"/>
          <w:sz w:val="28"/>
          <w:szCs w:val="28"/>
          <w:rtl w:val="true"/>
          <w:lang w:bidi="ar-SA"/>
        </w:rPr>
        <w:t>فلا وقوع للمفسدة فيبقى الأمر بالفعل المقتضي للصحّة بلا مانع يمنعه من جميع الجهات ولا مزاحم يزاحمه من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لتصحيح العبادة في هذه الموارد ، لجواز استناد البطلان إلى وجود المانع وهو الغصبيّة أو فقد الشرط وهو إباحة المكان ، ولذا ترى أنّ الفقهاء يذكرون إباحة المكان وإباحة الماء بالنسبة إلى الصلاة والوضوء من شروط الصحّة ، وكما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حال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يفيد كون الجنابة مانعا على معنى كون عدمها من قيود المكلّف به والطهارة شرطا ، فكذلك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بمانعيّة الغصب وشرطيّة خلافها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الغصبيّة مانعة كان عدمها شرطا ، ومعه يتّجه الحكم في الموارد المذكورة بالبطلان وإن فرض الحرمة الفعليّة أيضا 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استفادة المانعيّة من النهي على وجه يثبت به قيد عدميّ للمأمور به إنّما يستقيم في النهي المتعلّق بنفس العبادة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بأمر خارج عنها متّحد معها في الوجود في بعض الأحيان كما نحن فيه ، فلا يبقى في النهي عن الغصب إلاّ إفادة التحريم الصرف وهو غير شامل لما نحن فيه ، فيبقى الأمر بلا مانع من اقتضائه الصحّة ، ولا ينافيه كون الإباحة على قول الفقهاء من شروط الصحّة ، لأنّ الإباحة غير عدم الغصبيّة وهي على معناها المعروف حاصلة في الموارد المذكورة ، إذ المفروض ارتفاع الحرمة بما فرض فيها من الأعذار العقليّة فتثبت الإباحة وهو المطلوب</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8594435_2142443653"/>
      <w:bookmarkStart w:id="315" w:name="_Toc106"/>
      <w:bookmarkEnd w:id="314"/>
      <w:r>
        <w:rPr>
          <w:rtl w:val="true"/>
        </w:rPr>
        <w:t xml:space="preserve">المطلب الثالث </w:t>
      </w:r>
      <w:r>
        <w:rPr>
          <w:rtl w:val="true"/>
        </w:rPr>
        <w:t xml:space="preserve">: </w:t>
      </w:r>
      <w:r>
        <w:rPr>
          <w:rtl w:val="true"/>
        </w:rPr>
        <w:t>اجتماع الأمر والنهي فيمن توسّط أرضاً معصوبة</w:t>
      </w:r>
      <w:bookmarkEnd w:id="315"/>
    </w:p>
    <w:p>
      <w:pPr>
        <w:pStyle w:val="BookText"/>
        <w:rPr/>
      </w:pPr>
      <w:r>
        <w:rPr>
          <w:rFonts w:ascii="IRNazanin" w:hAnsi="IRNazanin" w:eastAsia="IRNazanin"/>
          <w:color w:val="111111"/>
          <w:sz w:val="28"/>
          <w:sz w:val="28"/>
          <w:szCs w:val="28"/>
          <w:rtl w:val="true"/>
          <w:lang w:bidi="fa-IR"/>
        </w:rPr>
        <w:t>المطلب الثالث</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ظهر بتضاعيف ما تقدّم أنّ الأمر والنهي إذا كان اجتماعهما في غير موضع </w:t>
      </w:r>
    </w:p>
    <w:p>
      <w:pPr>
        <w:pStyle w:val="BookText"/>
        <w:rPr/>
      </w:pPr>
      <w:r>
        <w:rPr>
          <w:rFonts w:ascii="Amiri" w:hAnsi="Amiri" w:eastAsia="Amiri" w:cs="Amiri"/>
          <w:color w:val="111111"/>
          <w:sz w:val="28"/>
          <w:sz w:val="28"/>
          <w:szCs w:val="28"/>
          <w:rtl w:val="true"/>
          <w:lang w:bidi="ar-SA"/>
        </w:rPr>
        <w:t xml:space="preserve">المندوحة فلا خلاف في عدم جوازه ، وهو الّذي يعبّر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بالاجتماع الآمري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اتّفق الفريقان على امتناعه ، لكن هذا حيث لم يكن المكلّف بنفسه سببا للاجتماع فأمّا إذا كان هو السبب في اجتماعهما بأن يفعل باختياره فعلا أوقعه في التكليفين بلا مندوحة ولا مجال من امتثالهما معا وقد يعبّر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لا يمكن الانفكاك بينهما في شيء من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جوازه والعدم خلاف على أقوال ، وفرضوا المسألة فيمن توسّط دار مغصوبة فهل يكون مأمورا بالخروج ومنهيّا عنه؟ وإذا خرج كان مطيعا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مختصر الحاجبي وشرحه الموسوم بالبيان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عاصيا بالخروج والإقامة معا فيكون الخروج مأمورا به ومنهيّا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ووافقه بعض الأعلام </w:t>
      </w:r>
      <w:r>
        <w:rPr>
          <w:rStyle w:val="FootnoteAnchor"/>
          <w:rtl w:val="true"/>
        </w:rPr>
        <w:footnoteReference w:id="390"/>
      </w:r>
      <w:r>
        <w:rPr>
          <w:rFonts w:ascii="Amiri" w:hAnsi="Amiri" w:eastAsia="Amiri" w:cs="Amiri"/>
          <w:color w:val="111111"/>
          <w:sz w:val="28"/>
          <w:sz w:val="28"/>
          <w:szCs w:val="28"/>
          <w:rtl w:val="true"/>
          <w:lang w:bidi="ar-SA"/>
        </w:rPr>
        <w:t>ناسبا له إلى أكثر أفاضلي متأخّرينا ، وعن فخر الدين الرازي أنّه عاص بالخروج استصحابا لحكم المعصية مع كونه واجبا عليه غير منهيّ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ووافقه من أصحابنا بعض الفضلاء </w:t>
      </w:r>
      <w:r>
        <w:rPr>
          <w:rStyle w:val="FootnoteAnchor"/>
          <w:rtl w:val="true"/>
        </w:rPr>
        <w:footnoteReference w:id="391"/>
      </w:r>
      <w:r>
        <w:rPr>
          <w:rFonts w:ascii="Amiri" w:hAnsi="Amiri" w:eastAsia="Amiri" w:cs="Amiri"/>
          <w:color w:val="111111"/>
          <w:sz w:val="28"/>
          <w:sz w:val="28"/>
          <w:szCs w:val="28"/>
          <w:rtl w:val="true"/>
          <w:lang w:bidi="ar-SA"/>
        </w:rPr>
        <w:t xml:space="preserve">وابن عمّنا السيّد </w:t>
      </w:r>
      <w:r>
        <w:rPr>
          <w:rStyle w:val="FootnoteAnchor"/>
          <w:rtl w:val="true"/>
        </w:rPr>
        <w:footnoteReference w:id="392"/>
      </w:r>
      <w:r>
        <w:rPr>
          <w:rFonts w:ascii="Amiri" w:hAnsi="Amiri" w:eastAsia="Amiri" w:cs="Amiri"/>
          <w:color w:val="111111"/>
          <w:sz w:val="28"/>
          <w:sz w:val="28"/>
          <w:szCs w:val="28"/>
          <w:rtl w:val="true"/>
          <w:lang w:bidi="ar-SA"/>
        </w:rPr>
        <w:t xml:space="preserve">طاب ثراهما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مأمور بالخروج وليس منهيّا عنه ولا معصية عليه ، وعزى إلى ابن الحاجب وفيه منع لأنّ التأمّل في كلامه يعطي اختياره القول بالتفصيل كما ستعرفه عن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الأعاظم عكس ذلك وهو كونه منهيّا عن الخروج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أنّه لا أمر بالخروج هنا بل الواجب عليه عدم التصرّف في ملك الغير بغير إذنه والخروج هنا مقدّمة له وليس واجبا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السيّد التفصيل بين كون الخروج بنيّة التخلّص فيكون مأمورا به أو بنيّة الفساد فيكون منهيّا عنه </w:t>
      </w:r>
      <w:r>
        <w:rPr>
          <w:rStyle w:val="FootnoteAnchor"/>
          <w:rtl w:val="true"/>
        </w:rPr>
        <w:footnoteReference w:id="394"/>
      </w:r>
      <w:r>
        <w:rPr>
          <w:rFonts w:ascii="Amiri" w:hAnsi="Amiri" w:eastAsia="Amiri" w:cs="Amiri"/>
          <w:color w:val="111111"/>
          <w:sz w:val="28"/>
          <w:sz w:val="28"/>
          <w:szCs w:val="28"/>
          <w:rtl w:val="true"/>
          <w:lang w:bidi="ar-SA"/>
        </w:rPr>
        <w:t xml:space="preserve">وإليه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ابن الحاجب في مختصره حيث صرّح بالقطع بنفي المعصية وقيّده بما فسّره شارح البيان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تعيّن الخروج لكونه متعلّقا للأمر يجب أن يقطع بنفي المعصية لأجل الأمر بالخروج ، لكن بشرط نفي المعصية عن نفسه وهو أن يقصد الخروج عن الغصب ، فإنّه لو قصد بالخروج التصرّف في ملك الغير لم ينتف المعصية عنه ، أمّا لو قصد الخروج عن المعصية يكون الخروج حينئذ مأمورا به والمأمور به لا يكون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المقام إشكالان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يتوجّه إلى القول بكون الخروج مأمورا به على الإطلاق أو في الجملة ، </w:t>
      </w:r>
    </w:p>
    <w:p>
      <w:pPr>
        <w:pStyle w:val="BookText"/>
        <w:rPr/>
      </w:pPr>
      <w:r>
        <w:rPr>
          <w:rFonts w:ascii="Amiri" w:hAnsi="Amiri" w:eastAsia="Amiri" w:cs="Amiri"/>
          <w:color w:val="111111"/>
          <w:sz w:val="28"/>
          <w:sz w:val="28"/>
          <w:szCs w:val="28"/>
          <w:rtl w:val="true"/>
          <w:lang w:bidi="ar-SA"/>
        </w:rPr>
        <w:t>نظرا إلى أنّه كيف يصحّ ذلك مع ما هم عليه من أنّ فعل الضدّ لا يكون مقدّمة لترك ضدّه ، وبذلك أطبقوا على بطلان مذهب الكعبي في دعوى وجوب المباح لكونه مقدّمة لترك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وأوردوا عليه من باب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صحّ ذلك لزم إيجاب الحرام وتحريم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والاعتذار له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هو في الغالب وإلاّ فقد يتّفق أنّ ترك الحرام يتوقّف على فعل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الوجوب هنا ثابت بالنصّ والإجماع أو بالعقل والنقل كما في كلام بعض الفضلاء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يندفع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التوقّف مطلقا بل ترك الحرام يستند دائما الى وجود الصارف الّذي قد يقارنه فعل وجودي كما تقدّم تحقيقه في بحث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النصّ والنقل بوجوب الخروج بالخصوص ، ومنع تحقّق الإجماع ومساعدة العقل على وجوب مطلق الخروج حتّى ما لا يكون منه بنيّة التخلّص ورفع اليد عن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يتوجّه إلى من أطلق في القول بكون الخروج منهيّا عنه ، نظرا إلى أنّ الأحكام تتبع عناوينها فتثبت مع ثبوتها وتنتفي مع انتفائها ولو لأجل اختلال قيد من قيودها كما هو كذلك في المثال المذكور ، فإنّ الغصب تصرّف عدوانيّ أو تصرّف غير مأذون فيه من المالك والخروج كثيرا مّا يلحقه إذن المالك ورضاه كما إذا كان على وجه التخلّص بل هو كذلك دائما ، لما هو معلوم بشهادة الحال أنّ كلّ مالك مغصوب منه آذن في الخروج عن ملكه وراض به وغير مانع منه ، ومعه كيف يتصوّر النهي والتحريم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مناقشة في المثال وأمثلة المسألة غير منحصرة فيما تقدّم بل لها أمثلة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قعد على صدر حيّ إذا كان انفصاله عنه يؤلمه كقعوده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أولج فرجه في فرج امرأة زانيا ، فإنّه مأمور بإخراج فرجه ومنهيّ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ردّ الغاصب العين المغصوبة إلى مالكها فإنّه مأمور بذلك الردّ ومنهيّ عنه</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قد يصادفه ما يوجب حسنه كالتخلّص عن معصية اللّه ونحوه فلا فرق بين الأمثلة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فاحتجّ بعض الأعلام على ما اختاره بما يرجع محصّله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الأمر والنهي دليلان يجب إعمالهما من غير موجب للجمع والتقييد ، لأنّ الموجب إمّا العرف كما في العامّ والخاصّ المطلقين ، أو العقل كما في الساهي إذا دخل الدار المغصوبة فإنّه مأمور بالخروج خاصّة ولا نهي حذرا عن تكليف ما لا يطاق ،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الخروج من حيث هو موردا للنهي ليكون أخصّ من الغصب المنهيّ عنه ، بل من حيث إنّه تخلّص عن الغصب وهو أعمّ من الغصب ، لأنّه إنّما وجب من حيث كونه من مقدّمات ترك الغصب الواجب ومقدّمة الترك هنا أعمّ من الخروج وإن انحصر أفراده العادية هنا في الخروج ، فيكون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فرض الاجتماع هنا وإن كان يؤدّي إلى تكليف ما لا يطاق إلاّ أنّه لا قبح فيه لكونه من سوء اختيار المكلّف ، كما يظهر ذلك من الفقهاء فيمن كان مستطيعا فأخّر المسير اختيارا حتّى فاتت استطاعته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التخلّص عن الغصب وعنوان الغصب لا يجتمعان أبدا ولا يتصادقان على مصداق واحد قطّ ، لما بيّنّاه من أنّ قصد التخلّص رافع لعنوان الغصب وهو لا يصدق على الخروج إلاّ مع قصده ، فإن قصد به التخلّص فهو مأمور به لا غير لأنّه ليس بغصب حينئذ ، وإلاّ فهو منهيّ عنه لا غير لأنّه ليس بتخلّص عن الغصب حينئذ بل هو عين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على تقدير اجتماع العنوانين عقليّ ، وهو عدم الفرق عند العقل في استحالة التكليف بما لا يطاق بين ما لو استند امتناعه إلى اختيار المكلّف أو إلى غيره ، فإنّ الامتناع بالاختيار ينافي الاختيار خطابا وعقابا كما حقّقناه في بحث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انحصار جهة المنع في لزوم تكليف ما لا يطاق بل العمدة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الاحتجاج على المختار في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المتضادّين في محلّ واحد وهو لازم هنا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رحمه‌اللّه بعد كلام طويل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مبنى ما اخترناه من اجتماع الأمر والنهي على جعل التكليف من باب التكليف الابتلائي المقصود به التنبيه على استحقاق العقاب ، لا طلبا في نفس الأمر مع علم الآمر بأنّه لا يمكن حصوله مع امتثال الأمر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تنبّه على بعض ما أوردناه على احتجاجه ، 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يؤدّي إلى استعمال </w:t>
      </w:r>
      <w:bookmarkStart w:id="316" w:name="pg15527_176417"/>
    </w:p>
    <w:p>
      <w:pPr>
        <w:pStyle w:val="Heading2"/>
        <w:numPr>
          <w:ilvl w:val="1"/>
          <w:numId w:val="1"/>
        </w:numPr>
        <w:rPr/>
      </w:pPr>
      <w:bookmarkStart w:id="317" w:name="__RefHeading___Toc8594437_2142443653"/>
      <w:bookmarkStart w:id="318" w:name="_Toc107"/>
      <w:bookmarkEnd w:id="316"/>
      <w:bookmarkEnd w:id="317"/>
      <w:r>
        <w:rPr>
          <w:rtl w:val="true"/>
        </w:rPr>
        <w:t>المراد من الفساد المتنازع فيه ما يستند إلى النهي</w:t>
      </w:r>
      <w:bookmarkEnd w:id="318"/>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اختلفوا في دلالة النهي على فساد المنهيّ عنه ،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في معنييه الحقيقي والمجازي ، لعدم ثبوت هذا النهي بالنسبة إلى الخروج إلاّ من عموم النهي عن الغصب ولذا فرض كونه موردا لاجتماع العامّين من وجه ، والمفروض أنّه بالنسبة إلى مورد الافتراق مستعمل في التكليف الحقيقي والتكليف الابتلائي عنده معنى مجازي في كلّ من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الرازي الاحتجاج على عدم النهي بما يرجع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النهي تكليف ، والتكليف مشروط بالإمكان ، ولا إمكان مع الخروج امتثالا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ثبوت المعصية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دوام المعصية ينفكّ عن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المعصية في الفعل لا تنحصر في فعل المنهيّ عنه وترك المأمور به بل ذلك إنّما هو في أوّل الأمر وإلاّ فقد يحصل بفعل ما يكون حاصلا بسبب فعله الاختياري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وكأنّ حاصل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المعصية تتبع الخطاب الأوّل المتوجّه إلى المكلّف قبل الدخول في الدار المغصوبة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يشمل بعمومه جميع أفراد الغصب من الدخول والمشي إلى الوسط والإقامة هنا والخروج ، فيكون الخروج حين تحقّقه مخالفة لذلك الخطاب وإن كان نهيه قد ارتفع بواسطة الأمر ، وهذا هو معنى انفكاك دوام المعصية عن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المخالفة على هذا الوجه لا يؤثّر في ترتّب العقاب أو استحقاق العقوبة إلاّ إذا بقيت على قبحها ، ولا يسلّم ذلك إلاّ إذا لم يكن الخروج بقصد التخلّص لوضوح أنّ قصد التخلّص يوجب الحسن الرافع لقبحه ومعه لا معنى لترتّب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بملاحظة كلماتنا أنّ الأوفق بالقواعد ما فصّله السيّد ، فتدبّر ولا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قبل الخوض في تحقيق المسألة رسم امور من باب المبادئ</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العنوان المذكور مع ما هو المستفاد من مطاوي كلامهم تصريحا وتلويحا أنّ المراد من الفساد المتنازع فيه ما يستند إلى النهي ، بحيث لو لاه أو لو لا دلالته على القول به كان المورد محكوما عليه بالصحّة ، ولا يكون كذلك إلاّ إذا كان هنا عنوان كلّي من </w:t>
      </w:r>
    </w:p>
    <w:p>
      <w:pPr>
        <w:pStyle w:val="BookText"/>
        <w:rPr/>
      </w:pPr>
      <w:r>
        <w:rPr>
          <w:rFonts w:ascii="Amiri" w:hAnsi="Amiri" w:eastAsia="Amiri" w:cs="Amiri"/>
          <w:color w:val="111111"/>
          <w:sz w:val="28"/>
          <w:sz w:val="28"/>
          <w:szCs w:val="28"/>
          <w:rtl w:val="true"/>
          <w:lang w:bidi="ar-SA"/>
        </w:rPr>
        <w:t xml:space="preserve">العبادة أو المعاملة قام به المقتضي للصحّة من عموم أو إطلاق في خطاب تكليفي أو وضعي ولو التزاما ثمّ ورد النهي عن بعض أفراد ذلك العنوان لجميع آحاد المكلّفين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لبعض آحاد المكلّفين عن هذا العنوان الكلّي بجميع أفراده كالمثال مع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دعي الصلاة أيّام أقرائك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ما في كلام غير واحد من أنّ المتنازع فيه ما لو تعلّق النهي بشيء بعد ما ورد فيه من الشارع جهة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تأمّلت في أدلّتهم ولا سيّما احتجاج أهل القول بالدلالة شرعا فقط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يفسد لزم من نفيه حكمة يدلّ عليها النهي ومن ثبوته حكمة يدلّ عليها الصحّة واللازم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 هذه المقالة مقرونة بالصدق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الأولى في المقام تعميم محلّ الكلام بالنسبة إلى كلّ ما من شأنه أن يتّصف بالصحّة والفساد سواء ثبت له جهة صحّة أو لا كما يقتضيه إطلاق الأدلّة والعناوين ، ممّا لا ينبغي الالتفات إليه كما يتّضح فيما بعد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بيّنّاه يظهر أنّ مرجع البحث في المسألة إلى أنّ النهي المتعلّق بالعبادة أو المعاملة هل يقتضي خروج المورد عن عمومات الصحّة على وجه التخصيص أو لا؟ وهو المراد من دلالته على الفساد المأخوذة في عناوين المسألة كما سمعت في عنوان المصنّف ، إذ فساد المنهيّ عنه عبادة كان أو معاملة إنّما يكون باعتبار خروجه من عموم المقتضي للصحّة بالتخصيص اللاحق له بواسطة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الفرق بين هذه المسألة ومسألة اجتماع الأمر والنهي ، فإنّها على ما بيّنّاه ثمّة مسألة عقليّة من قبيل المبادئ الأحكاميّة وهذه المسألة لفظيّة باحثة عن حال الدليل الّذي هو النهي من حيث إنّه يقتضي أو لا يقتضي فتكون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اندراجها في المسائل الكلاميّة المأخوذة في هذا الفنّ من باب المبادئ الأحكاميّة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البحث فيها إلى الملازمة بين تحريم الشيء وفساده كما في مسألتي مقدّمة الواجب والضدّ ، حيث يرجع البحث فيهما إلى الملازمة بين وجوب الشيء ووجوب مقدّماته ، والملازمة بين وجوب الشيء وحرمة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ما بيّنّاه من جهة البحث ما اتّفقوا عليه من وجوب بناء العامّ على الخاصّ </w:t>
      </w:r>
      <w:bookmarkStart w:id="319" w:name="pg15527_176419"/>
    </w:p>
    <w:p>
      <w:pPr>
        <w:pStyle w:val="BookText"/>
        <w:rPr/>
      </w:pPr>
      <w:bookmarkEnd w:id="319"/>
      <w:r>
        <w:rPr>
          <w:rFonts w:ascii="Amiri" w:hAnsi="Amiri" w:eastAsia="Amiri" w:cs="Amiri"/>
          <w:color w:val="111111"/>
          <w:sz w:val="28"/>
          <w:sz w:val="28"/>
          <w:szCs w:val="28"/>
          <w:rtl w:val="true"/>
          <w:lang w:bidi="ar-SA"/>
        </w:rPr>
        <w:t>وحمل المطلق على المقيّد وتقديم الخاصّ على العامّ إذا اجتمع شروط الاعتبار ، لأنّ المذكورات أحكام كبرويّة حصل الاتّفاق عليها على تقدير تحقّق صغراها وهو التنافي الظاهري فيما بين مدلولي العامّ والخاصّ والمطلق والمقيّد ، وكلامهم هنا صغرويّ ومنشؤه الشبهة في التنافي وفيه بحث يأتي بيانه في باب حمل المطلق على المقيّد</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8594439_2142443653"/>
      <w:bookmarkStart w:id="321" w:name="_Toc108"/>
      <w:bookmarkEnd w:id="320"/>
      <w:r>
        <w:rPr>
          <w:rtl w:val="true"/>
        </w:rPr>
        <w:t>بيان الفرق بين العبادة والمعاملة</w:t>
      </w:r>
      <w:bookmarkEnd w:id="321"/>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الفرق بين العبادة والمعاملة لكون معرفتهما من مبادئ المسألة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الفقهاء بل المتشرّعة في الجملة تطلق على حسب الموارد الجزئيّة المختلفة الأنواع على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والصيام وغيرهما من الماهيّات المخترعة الشرعيّة الّتي يقع عليها اسم الواجب التعبّدي قبالا للواجب التوصّلي ، وضابطه الكلّي الجامع لشتات جزئيّاته ما أمر به لأجل التقرّب والزلفى وقد يعبّر عنه بما أمر به لأجل التعبّد ويقابله المعاملة فهي ما لم يؤمر به لأجل التقرّب والزلفى ، سواء أمر به لا لأجل ذلك كالواجبات التوصّليّة أو لم يؤمر به أصلا كالبيع والإجارة والنكاح والطلاق والظهار وغيرها من أنواع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والعبادة بالمعنى المذكور أخصّ منها بالمعنى الآتيين لعدم تناولها المندوبات ولا نحو العتق والوقف ولا سائر أنواع العقود والإيقاعات كما عرفت ، وهي بهذا المعنى موضوع البحث المعنون في محلّه من أنّ الأصل في الواجب أن يكون عبادة أو معاملة؟ فإنّ القول الأوّل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كلّ واجب كونه بحيث أمر به لغاية التقرّب الّتي لا تتأتّى بحكم العادة والعقل إلاّ مع قصد الإطاعة ونيّة الانقياد ، وقضيّة ذلك اشتراط صحّة المأمور به بالنيّة وقصد القربة ، وعمدة دليله حسبما اعتمد عليه أصحابه من الاصول اللفظيّة فهم العرف وبناؤهم على أنّ امتثال الأمر لا يحصل إلاّ بذلك ومن الاصول العمليّة قاعدة الاشتغال القاضية بتوقّف يقين البراءة على القصد والنيّة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أوردنا تحقيق ذلك مشروحا في رسالة منفردة </w:t>
      </w:r>
      <w:r>
        <w:rPr>
          <w:rStyle w:val="FootnoteAnchor"/>
          <w:rtl w:val="true"/>
        </w:rPr>
        <w:footnoteReference w:id="400"/>
      </w:r>
      <w:r>
        <w:rPr>
          <w:rFonts w:ascii="Amiri" w:hAnsi="Amiri" w:eastAsia="Amiri" w:cs="Amiri"/>
          <w:color w:val="111111"/>
          <w:sz w:val="28"/>
          <w:sz w:val="28"/>
          <w:szCs w:val="28"/>
          <w:rtl w:val="true"/>
          <w:lang w:bidi="ar-SA"/>
        </w:rPr>
        <w:t>وليس هنا محلّه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دقيقة لا بأس بالإشارة إليها وهي عدم إمكان الجمع بين دليل هذا القول وبين الضابط المتقدّم من غير تأويل وتكلّف ، فإنّ مقتضى ذلك الضابط كون الغاية الباعثة على الأمر والفائدة المقصودة منه حصول التقرّب وهو لا يلائم الدليل المذكور بشيء من وجهيه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أقصى ما يقتضيه بناء العرف كون النيّة شرطا في المأمور به معتبرا في وصفه العنواني ولا ملازمة بينه وبين كون الغاية المقصودة منه حصول التقرّب ، لجواز أن يكون هنا غاية اخرى منوطة في نظر الآمر باقتران العمل بالقصد والنيّة ، ولا ينافيه كون حصول التقرّب أيضا من الفوائد المترتّبة على القصد والنيّة ، إذ لا ملازمة بين مطلق الفائدة والفائدة المقصودة والعبرة في الغايات بالثاني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بجعل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لأجل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لِيَكُونَ لَهُمْ عَدُوًّا وَحَزَناً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تشبه العلّة الغائيّة في ترتّبها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يشكل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العلّة الغائيّة الداعية إلى الأمر قد تكون حصول التقرّب لا غير فلا يستقيم الضابط إلاّ بحمل 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يعمّ المشبّه والمشبّه به معا ، ولعلّه غير صحيح لعدم معقوليّة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يراد من اللفظ حذرا من الاستعمال في معنيين ، إلاّ بأن يقدّر الفائدة المطلقة فردا من العلّة الغائيّة ادّعاء فيراد من مدخول اللام العلّة الغائيّة على نحو يتناول فردها الادّعائي أيضا ليشمل كلاّ ممّا يكون علّته الغائيّة حصول التقرّب وما يكون علّته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قاعدة الاشتغال لكونها من الاصول العمليّة غير متعرّضة لإحراز الواقع ، وقضيّة الضابط ثبوت اعتبار القصد والنيّة في الواقع بعنوان القطع فلا ملازمة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أنّ هذا الضابط لو اعتبرناه تعريفا حقيقيّا كان مختلاّ بانتقاض عكسه بالنسبة إلى ما ثبت اعتبار النيّة فيه بقاعدة الاشتغال ، كما أنّه مختلّ أيضا على مذهب من يجعل المعيار في العبادة عدم معلوميّة انحصار المصلحة فيها كما لا يخفى</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الواجبات التعبّديّة والمندوبات ، وضابطه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احتاج صحّته إلى النيّة ، ويقابله المعاملة وهو ما لا يحتاج صحّته إلى النيّة ، ويندرج فيه الواجبات التوصّليّة وغيرها من أنواع العقود والإيقاعات ما عدا الوقف والعتق ، فإنّهما بحسب الوضع الشرعي وإن كانا من قسم العقود كالأوّل والإيقاعات كالثاني إلاّ أنّهما لاشتراط نيّة القربة في صحّتهما يندرجان في العبادة لصدق الضابط المذكور عليهما ، وفي اندراج وقف الكافر وعتقه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بصحّتهما منه لإمكان تحقّق النيّة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أيضا وعدمه وجهان ، من أنّ المراد بالنيّة المأخوذة فيها خصوص النيّة المؤثّرة فيخرجان </w:t>
      </w:r>
    </w:p>
    <w:p>
      <w:pPr>
        <w:pStyle w:val="BookText"/>
        <w:rPr/>
      </w:pPr>
      <w:r>
        <w:rPr>
          <w:rFonts w:ascii="Amiri" w:hAnsi="Amiri" w:eastAsia="Amiri" w:cs="Amiri"/>
          <w:color w:val="111111"/>
          <w:sz w:val="28"/>
          <w:sz w:val="28"/>
          <w:szCs w:val="28"/>
          <w:rtl w:val="true"/>
          <w:lang w:bidi="ar-SA"/>
        </w:rPr>
        <w:t>منها أو أعمّ منها فيندرجان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العبادة بهذا التفسير لها معنيان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أخصّ من الآخر مطلقا لافتراق الآخر عنه في الوقف والعتق إذا صدرا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أنّ المراد بالصحّة في تفسير العبادة لا بدّ وأن يكون ما يعمّ الصحّة الجارية في الواجبات والمندوبات والصحّة الجارية في العقود والإيقاعات ، وهو ترتّب الأثر الشرعي المقصود بالأصالة من وضع مورده في نظر الشارع ، وحملها على ذلك لا ينافي شمول التفسير المذكور المندوبات والواجبات التعبديّة ، لا لأنّ الأثر المترتّب عليهما موافقة الأمر أو سقوط القضاء كما توهّم ، فإنّه على ما سيظهر بمعزل عن التحقيق ، بل لأنّ فيهما أيضا آثارا مخصوصة مقصودة من وضعهما متوقّفة في ترتّبها على قصد الإطاعة ونيّة الانقياد وإن لم نعلمها بالخصوص أو كان هو حصول التقرّب والزلفى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ينتقض التفسير على تقدير كون ذلك هو الأثر المقصود بالأصالة أو بعضا منه بوقف الكافر وعتقه ، لأنّ الأثر المقصود في وضع العبادة والمعاملة لو حظ من باب العلّة الغائيّة ، ولا يجب في كلّ علّة غائيّة أن تترتّب على المعلول فعلا بل هي كثيرا مّا لا تترتّب عليه فعلا لمصادفة فقد شرط أو وجود مانع ، على أنّ كلّ فعل بالقياس إلى علّته الغائيّة من باب المقتضي وظاهر أنّ المقتضي قد يجامع فقد شرط من شروط اقتضائه أو وجود مانع من موانع اقتضائه ، ولا ريب أنّ الكفر في وقف الكافر وعتقه من موانع حصول التقرّب إذ لولاه كان التقرّب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يندفع ما عساه يورد من عدم انطباق الحدّ المذكور على ما يقع عليه اسم العبادة ، فإنّ الإطلاق يقع على المفاهيم الكلّية من أنواع الواجبات التعبديّة والمندوبات والعتق والوقف والحدّ المذكور لا ينطبق إلاّ على جزئيّاتها الخارجيّة ، لأنّ الصحّة المأخوذة فيه غير خالية عن أن يراد بها ما هو مصطلح المتكلّمين وهو موافقة الأمر أو ما هو مصطلح الفقهاء وهو إسقاط القضاء ، وأيّا منهما كان فهو من لوازم الوجود الخارجي</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الموافقة أمر نسبيّ يقتضي المغايرة بين منتسبيه الموافق والموافق ، ولا يستقيم ذلك إلاّ إذا اعتبر الموافقة وصفا للفرد المأتّي به لأنّه الّذي يوافق المأمور به الكلّي ، إذ لو اعتبرت وصفا لنفس الكلّي المأمور به اتّحد الموافق والموافق وهو محال ، </w:t>
      </w:r>
    </w:p>
    <w:p>
      <w:pPr>
        <w:pStyle w:val="BookText"/>
        <w:rPr/>
      </w:pPr>
      <w:r>
        <w:rPr>
          <w:rFonts w:ascii="Amiri" w:hAnsi="Amiri" w:eastAsia="Amiri" w:cs="Amiri"/>
          <w:color w:val="111111"/>
          <w:sz w:val="28"/>
          <w:sz w:val="28"/>
          <w:szCs w:val="28"/>
          <w:rtl w:val="true"/>
          <w:lang w:bidi="ar-SA"/>
        </w:rPr>
        <w:t>مضافا إلى أنّه خلاف الفرض إذ الّذي يؤتى به في الخارج هو الفرد لا الكلّي بما هو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الّذي يوجب سقوط التعبّد بالمأمور به ثانيا هو الإتيان بالفرد فيكون الإسقاط أيضا وصفا للفرد لا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كون المراد به هنا أحد المعنيين بل المراد ترتّب الأثر وهو من لوازم الماهيّة ، لما عرفت من أنّ الآثار الشرعيّة المعتبرة مع العبادات والمعاملات عبارة عن الغايات المقصودة لذواتها من تشريع العبادة والمعاملة وهي عبارة عن المصالح الّتي يتبعها الأحكام اقتضائيّة ووضعيّة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المصالح امور كامنة في الماهيّات ملحوظة معها ولذا يتبعها الأحكام في تعلّقها بالطبائع دون الأفراد على ما سبق تحقيقه ، ومعنى كون ترتّب الأثر من لوازم الماهيّة أنّ الشارع لمّا لا حظ الماهيّات فوجدها بحيث يترتّب عليها الآثار المخصوصة فشرّعها على طبق تلك الآثار بواسطة خطاب اقتضاء أو وضع مفيد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يعترض على الحدّ المذكور بما لا وقع فيه أيضا وهو أنّ المراد من الصحّة المأخوذة فيه إمّا إسقاط القضاء أو موافقة الأمر أو ترتّب الأثر ، ولا يستقيم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الدور المصرّح ، فإنّهم عرّفوا صحيح العبادة بما أسقط القضاء فمعرفة صحيحها مسبوقة بمعرفة نفسها والمفروض أنّها عرّفت بالصحيحة وما هذا إلاّ الدور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شمول الحدّ للواجبات التوصّليّة أيضا كغسل الثوب إذ لا ريب أنّ موافقة الأمر فيها يحتاج إلى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كون النيّة جزءا أو شرطا واللازم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لو لم تكن جزءا أو شرطا وأتى المكلّف بالفعل لا بقصد الامتثال صدق عليه أنّه وافق الأمر ، فيكذب به دعوى احتياج موافقة الأمر إلى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اللازم ، فلما حقّق في معنى الواجب التعبّدي والتوصّلي من أنّ النيّة خارجة عن حقيقة العبادة بل هي داعية إلى الأمر بها ، ولئن سلّمنا كونها جزءا أو شرطا لا يستقيم الحدّ أيضا ، نظرا إلى أنّ المتوقّف على النيّة حينئذ إنّما هو وجود نفس المأمور به لا صحّته</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الأثر إن اريد به خصوص إسقاط القضاء أو موافقة الأمر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 وإن اريد به أعمّ منهما فلا يسلّم أنّه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ترتّبه عليه ، إذ كثيرا مّا يترتّب </w:t>
      </w:r>
    </w:p>
    <w:p>
      <w:pPr>
        <w:pStyle w:val="BookText"/>
        <w:rPr/>
      </w:pPr>
      <w:r>
        <w:rPr>
          <w:rFonts w:ascii="Amiri" w:hAnsi="Amiri" w:eastAsia="Amiri" w:cs="Amiri"/>
          <w:color w:val="111111"/>
          <w:sz w:val="28"/>
          <w:sz w:val="28"/>
          <w:szCs w:val="28"/>
          <w:rtl w:val="true"/>
          <w:lang w:bidi="ar-SA"/>
        </w:rPr>
        <w:t>ما عدا هذين الأثرين من الآثار الاخر على الخالية عن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من ابتنائه على السهو والخلط والاشتباه ، لأنّه لو بني على الإغماض عمّا قرّرناه من لزوم إرادة المعنى الثالث ليندرج ما هو من قسم العقود أو الإيقاعات في الحدّ ودفعا للإشكال المتقدّم الوارد على إرادة أحد المعنيين الأوّلين يمكن إرادة كلّ من المعاني الثلاث ودفع جميع المحاذير المتوهمة في ارادة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استلزام إرادته الدور بمنع توقّف معرفة صحّة العبادة على معرفة نفسها ، إذ الوجه في توهّم هذا التوقّف إن كان تعريفهم لصحيح العبادة بما أسقط القضاء كما هو ظاهر عبارة تقرير الدور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التعريف للصفة لا للموصوف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إضافة الصحيح إلى العبادة من إضافة الصفة إلى الموصوف وأصله العبادة الصحيحة ، والمقصود من التعريف معرفة الصحّة لا معرفة العبادة ، لأنّ معرفتها إنّما حصلت من تعريفها بما احتاج صحّته إلى النيّة ، فقولهم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العبادة ما أسقط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العبادة إسقاط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فمعرفة صحّة العبادة حينئذ متوقّفة على معرفة إسقاط القضاء لا على معرفة العبادة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دخول القضاء في مفهوم الصحّة بالمعنى المذكور المأخوذة في تعريف العبادة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القضاء بمعنى مطلق التدارك عبارة عمّا يعمّ العبادة المعادة والعبادة الواقعة في خارج الوقت ، فالعبادة داخلة في تعريف الصحّة كما أنّ الصحّة داخلة في تعريف العبادة ، فيتّجه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صحّة العبادة متوقّفة على معرفة نفسها والمفروض أنّ معرفة نفسها أيضا متوقّفة على معرفة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القضاء في تعريف الصحّة مرادا به ما ذكر ، بل هو عبارة عن الإتيان بالمأمور به ثابتا في الوقت أو في خارجه لوقوع خلل في الإتيان الأوّل ، فمعرفة الصحّة متوقّفة على معرفة ذلك لا على معرفة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استلزام إرادته شمول الحدّ للتوصّليّات بمنع احتياج موافقة الأمر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 الفرد المأتّي به موافقا للمأمور به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النيّة وإلاّ لم يكن توصّليّا</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احتياجه إليها في الواجب التعبّدي كون النيّة معتبرة فيه جزءا أو شرطا فالفرد الخارجي المأتيّ به لا يوافقه إلاّ بتقدير اقترانه بالنيّة بخلاف التوصّلي فإنّ النيّة ليست معتبرة فيه أصلا ، فلا يحتاج موافقة فرده الخارجي إليها هذا في دفع ما ذكر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دفع ما ذكر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بطلان اللازم ، إذ النيّة المعتبرة في المأمور به التعبّدي جزءا أو شرطا عبارة عن قصد الإطاعة والانقياد أو قصد امتثال الأمر أو قصد حصول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فالقصد إذا كان من فعل المكلّف يستحيل كونه داعيا إلى الأمر بل هو داع إلى الفعل ، والّذي هو داع إلى الأمر إنّما هو قصد أحد الامور المذكورة بالمعنى الراجع إلى الشارع الآمر ، وهو بهذا المعنى لم يعقل كونه جزءا أو شرطا في المأمور به بل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في العلاوة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النيّة جزءا أو شرطا أمر منوط باعتبار المعتبر ، إذ لو قسناها إلى كلّي المأمور به كانت شرطا للوجود ولو قسناها إلى ما يحصل الإتيان به من الفرد الخارجي كانت شرطا للصحّة ، إذ قد عرفت أنّ موافقة الأمر في معنى الصحّة لا تستقيم إلاّ إذا اعتبرت وصفا للفرد الخارجي المأتيّ به فكونه موافقا للمأمور به الكلّي محتاج إلى النيّة ، وهذا هو معنى كونها شرطا للصحّة بمعنى موافقة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بالأثر في معنى الصحّة ليس هو الموافقة ولا الإسقاط ، بل امور اخر منوط ترتّبها على الفعل بالنيّة كحصول التقرّب والزلفى وارتفاع الدرجة والوصول إلى المراتب العالية الرفيعة أو تكميل النفس فيما عدا الوقف والعتق ، والغاية المقصودة من وضع الوقف والعتق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 صحّتهما على النيّة </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فيهما ممّا هي متعلّقة بالمال كالإخراج عن الملك فيهما على قول في الوقف أو في خصوص العتق ، وأمّا الوقف على القول الآخر فالأثر المقصود منه نقل ملك العين أو حبسها على وجه لا يجري عليها التصرّفات الناقلة ، ونمنع ترتّب نحو هذه الآثار على الخالية عن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الأعلام من عرّف العبادة بما لم يعلم انحصار المصلحة فيها في شيء سواء لم يعلم المصلحة أصلا أو علمت في الجملة ، جاعلا له عبارة اخرى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واحتياجها إلى النيّة وهو قصد الامتثال والتقرّب من جهة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جهة عدم العلم فيها بانحصار المصلحة في شيء ، وعلّله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امتثال الأمر لا يحصل إلاّ بقصد إطاعته في العرف والعادة والموافقة الاتّفاقيّة لا يكفي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انتقاض عكسه بما علم كون المصلحة فيه التقرّب والزلفى أو تكميل النفس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استناد الاحتياج إلى النيّة إلى عدم العلم بانحصار المصلحة يقتضي كون مدركه قاعدة الاشتغال مع قيام احتمال كون التقرّب هو المصلحة أو من جملتها ، وهذا لا يلائم </w:t>
      </w:r>
    </w:p>
    <w:p>
      <w:pPr>
        <w:pStyle w:val="BookText"/>
        <w:rPr/>
      </w:pPr>
      <w:r>
        <w:rPr>
          <w:rFonts w:ascii="Amiri" w:hAnsi="Amiri" w:eastAsia="Amiri" w:cs="Amiri"/>
          <w:color w:val="111111"/>
          <w:sz w:val="28"/>
          <w:sz w:val="28"/>
          <w:szCs w:val="28"/>
          <w:rtl w:val="true"/>
          <w:lang w:bidi="ar-SA"/>
        </w:rPr>
        <w:t>التعليل المذكور والاستناد إلى العرف والعادة ، بل ربّما يشكل التوفيق بينهما لتغاير موضوعي الأصل العملي والدليل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بذلك إحراز موضوع حكم العرف والعادة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بانحصار المصلحة فيما لا يتوقّف على النيّة قرينة تنهض على كون المأمور به معاملة مندرجة في الواجب التوصّلي الغير المتوقّف صحّته على النيّة ، فلا يبقى لحكم العرف باشتراط النيّة موضوع إلاّ ما لم يعلم فيه بانحصار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علم فيه بانحصار المصلحة فيما يتوقّف على النيّة فهو ما ثبت اشتراط النيّة فيه بنفس هذا الفرض ، الّذي مرجعه إلى الاستناد إلى دليل المصلحة المعلومة المتوقّفة على النيّة ، فلا يندرج ذلك أيضا في موضوع العرف والعادة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الشكّ في المصلحة أو انحصارها كثيرا مّا يرتفع بملاحظة إطلاق الأمر المفيد لكون غرض الآمر حصول المأمور به كيفما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بانتقاض عكسه بالعبادة الّتي علم فيها بانحصار المصلحة في التوصّل إلى امتثال الأمر بغيرها كالطهارة ، وبانتقاض طرده بالواجبات الّتي ليست عبادة ولا ينحصر مصلحتها في شيء كوجوب توجيه الميّت إلى القبلة ، وللنظر فيهما مجال يظهر وجهه بأدنى تأمّل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ومنع عدم انحصارها في الثاني ، لجواز انحصارها في الواجبات المذكورة في شيء معلوم غير متوقّف على النيّة كاحترام الميّت في المثال المذكور ، نعم الّذي لا يعلم به فيها ربّما يكون الحكمة الداعية إلى تخصيصها وسيلة إلى حصول تلك المصلحة المعلومة ، وهذه كما ترى ممّا لا مدخل لها في المصلحة الّتي هي عبارة عن الغاية الّتي قصد ترتّبها على الفعل ، والكلام في معلوميّة انحصار ذلك وعدم معلوميّته لا في معلوميّة كلّ ما له دخل في التشريع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نقلناه عن التحرير الأوّل من التعليقة بخطّه رحمه‌اللّه تتميما للمرام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الواجبات التوصّليّة وأنواع العقود والإيقاعات بل المباحات الأصليّة ، وهو ما احتاج ترتّب الثواب عليه إلى النيّة فإنّ الواجب التوصّلي أيضا إذا اتي به بقصد الإطاعة وداعي امتثال الأمر يترتّب عليه الثواب فيكون ممّا يحتاج ترتّب الثواب عليه إلى </w:t>
      </w:r>
      <w:bookmarkStart w:id="322" w:name="pg15527_176426"/>
    </w:p>
    <w:p>
      <w:pPr>
        <w:pStyle w:val="BookText"/>
        <w:rPr/>
      </w:pPr>
      <w:bookmarkEnd w:id="322"/>
      <w:r>
        <w:rPr>
          <w:rFonts w:ascii="Amiri" w:hAnsi="Amiri" w:eastAsia="Amiri" w:cs="Amiri"/>
          <w:color w:val="111111"/>
          <w:sz w:val="28"/>
          <w:sz w:val="28"/>
          <w:szCs w:val="28"/>
          <w:rtl w:val="true"/>
          <w:lang w:bidi="ar-SA"/>
        </w:rPr>
        <w:t xml:space="preserve">النيّة ، وما من عقد ولا إيقاع ولا مباح إلاّ وفيه جهة رجحان عند الشارع ومطلوبيّة له إذا اتي به بداعي تلك الجهة ترتّب عليه الثواب فيكون ممّا احتاج ترتّب الثواب عليه إلى النيّة ، وإلى ذلك يشير ما في النصّ من قول رسول اللّه صلى‌اللّه‌عليه‌وآله في وصيّته لأبي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أباذرّ ليكن لك في كلّ شيء نيّة حتّى في النوم والأكل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فالعبادة بهذا المعنى لا مقابل لها في طرف المعاملة</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8594441_2142443653"/>
      <w:bookmarkStart w:id="324" w:name="_Toc109"/>
      <w:bookmarkEnd w:id="323"/>
      <w:r>
        <w:rPr>
          <w:rtl w:val="true"/>
        </w:rPr>
        <w:t>في شرح الصحّة والفساد</w:t>
      </w:r>
      <w:bookmarkEnd w:id="324"/>
    </w:p>
    <w:p>
      <w:pPr>
        <w:pStyle w:val="BookText"/>
        <w:rPr/>
      </w:pPr>
      <w:r>
        <w:rPr>
          <w:rFonts w:ascii="Amiri" w:hAnsi="Amiri" w:eastAsia="Amiri" w:cs="Amiri"/>
          <w:color w:val="111111"/>
          <w:sz w:val="28"/>
          <w:sz w:val="28"/>
          <w:szCs w:val="28"/>
          <w:rtl w:val="true"/>
          <w:lang w:bidi="ar-SA"/>
        </w:rPr>
        <w:t>ومن ذلك يعلم أنّ موضوع المسألة ليس هو العبادة بهذا المعنى بقرينة مقابلة المعاملة لها في كلامهم مع القول بالتفصيل في اقتضاء النهي للفساد وعدمه بينهما ، وينبغي القطع بعدم كون أحد المعنيين الأوّلين أيضا مرادا منها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فلئلاّ يخرج النهي عن المندوبات والواجبات التوصّليّة عن عنوان النهي في العبادات لجريان أدلّته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فلئلاّ يخرج الواجبات التوصّليّة عنه أيضا لجريان الدليل القائم في العبادات على اقتضاء الفساد فيها دون الدليل المقام على عدم اقتضاء الفساد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وأن يكون هنا معنى رابع إذا اريد من العبادة لتناول كلاّ من الواجب التعبّدي والواجب التوصّلي والمندوب وهو كلّما كان مبنى مشروعيّته على ورود الأمر به فالمعاملة حينئذ ما لم يكن مبنى مشروعيّته على ورود الأمر به وكان من قبيل العقود أو الإيقاعات الّتي رتّب عليها الشارع آثارا مخصوصة وهي بالقياس إلى تلك الآثار أسباب شرعيّة والآثار مسبّبات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الصحّة والفساد لكون معرفتهما أيضا من مبادئ المسألة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 قد يفسّر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يترتّب عليه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 كلاّ من صحيح العبادة وصحيح المعاملة ، وقد يخصّ ذلك بصحيح المعاملة فيفسّر صحيح العبادة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وافق الأمر أو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العبارة وينسب إلى المتكلّمين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أسقط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ويعزى إلى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كون كلّ من هذين فردا من المعنى الأوّل العامّ ، نظرا إلى أنّ الأثر في كلّ شيء إنّما يعتبر بحسبه فهو في العبادة إمّا موافقة الأمر أو سقوط القضاء وفي المعاملة شيء آخر ممّا يناسب المقام</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الأفاضل الارتضاء بذلك ولا خفاء في فساده ، فإنّ مبائن الشيء كلّيّا لا يصلح فردا له وظاهر أنّ موافقة الأمر أو سقوط القضاء بالقياس إلى فعل المكلّف </w:t>
      </w:r>
    </w:p>
    <w:p>
      <w:pPr>
        <w:pStyle w:val="BookText"/>
        <w:rPr/>
      </w:pPr>
      <w:r>
        <w:rPr>
          <w:rFonts w:ascii="Amiri" w:hAnsi="Amiri" w:eastAsia="Amiri" w:cs="Amiri"/>
          <w:color w:val="111111"/>
          <w:sz w:val="28"/>
          <w:sz w:val="28"/>
          <w:szCs w:val="28"/>
          <w:rtl w:val="true"/>
          <w:lang w:bidi="ar-SA"/>
        </w:rPr>
        <w:t>الموافق للمأمور به إذا اتي به على وجهه من اللوازم العقليّة الغير المقصودة من الخطاب أصالة ولا تبعا لا من الغايات المقصودة منه ، والمراد بالأثر المأخوذ في الحدّ ما يكون من قبيل الغايات المقصودة دون اللوازم العقليّة كالتقرّب ونحوه من المصالح الداعية إلى تشريع العبادة الباعثة على الأمر بها فيكون المعنيان من لوازم هذا المعنى ، ضرورة أنّ العبادة إذا ترتّب عليها أثرها المطلوب من تشريعها يستلزم كونها موافقة للأمر ومسقطة للقضاء على ما هو التحقيق من اقتضاء الأمر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عرفت بما نبّهنا عليه أنّ في تفسير صحيح العبادة اختلافا بين المتكلّمين والفقهاء ، وينبغي أن تعلم أنّه نزاع لفظي لا بمعنى كون كلّ مدّعيا لما لا ينكره صاحبه ، ولا بمعنى كون الاختلاف بينهما اختلافا في التأدية والعبارة مع اشتراكهما في المؤدّى ، ولا بمعنى رجوعه إلى الصغرى مع اتّفاق الفريقين على الكبرى ، ولا بمعنى كونه نزاعا في مسمّى اللفظ كما في تعيين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الموضوعات اللغويّة أو الشرعيّة ، بل بمعنى كونه اختلافا في جعل الاصطلاح ، على معنى أنّ كلاّ من الفريقين اصطلح اللفظ على أحد المتلازمين على ما هو التحقيق كما سيظهر وجهه من كون المعنيين متلازمين ، نظير ما لو اختلف زيد وعمرو في جعل اصطلاح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لغة وعرفا للجرم الفلكي المعهود الّذي يلزمه الضوء والحرارة ، فاتّخذها أحدهما اصطلاحا لنفسه في الضوء خاصّة والآخر اصطلاحا لنفسه في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عدم كونه لفظيّا بالمعنى الأوّل والثاني والثالث واضح ، وأمّا عدم كونه لفظيّا بالمعنى الرابع فلأنّ المسمّى الّذي يختلف في تعيينه إمّا لغوي كما في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عرفي عامّ كما في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شرعي كما في ألفاظ العبادات المعنونة في مسألة الصحيح والأعمّ ، أو عرفي خاصّ كما في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النحوي ، ولا سبيل فيما نحن فيه إلى شيء من ذلك</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ينساق منه عرفا في الاستعمالات الدائرة على لسان أهل اللسان هو ما سلم عن العيب والخلل ، ومن لوازم سلامته عن العيب أن يترتّب عليه الأثر المقصود منه ، وفي العبادات أن يوافق الأمر ويسقط به القضاء فيكون حقيقة فيه عرفا وكذلك لغة لأصالة عدم النقل ، وهذا ممّا لم يقع الاختلاف فيه بحسب اللغة ولا بحسب العرف ، مع عدم إمكان إرجاع اختلاف الفريقين إلى هذا المعنى لكونه عامّا </w:t>
      </w:r>
    </w:p>
    <w:p>
      <w:pPr>
        <w:pStyle w:val="BookText"/>
        <w:rPr/>
      </w:pPr>
      <w:r>
        <w:rPr>
          <w:rFonts w:ascii="Amiri" w:hAnsi="Amiri" w:eastAsia="Amiri" w:cs="Amiri"/>
          <w:color w:val="111111"/>
          <w:sz w:val="28"/>
          <w:sz w:val="28"/>
          <w:szCs w:val="28"/>
          <w:rtl w:val="true"/>
          <w:lang w:bidi="ar-SA"/>
        </w:rPr>
        <w:t>يجري في الأعيان والأفعال ونتائجها من المصنوعات وما عرفت اختلاف في صحيح العبادة لا غير ، مع أنّ العبادة ليس ممّا يتداوله أهل اللغة ولا العرف العامّ من حيث هو ليختلف في تعيين مسمّى صحيحها بحسبهما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عدم رجوع كلام الفريقين إلى دعوى ثبوت الحقيقة الشرعيّة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ولا مضافا إلى العبادة ولم يدّعه أحد ، كيف وليس للشارع الحكيم تصرّف في معنيي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بين الوضعيّات بالجعل والاعتبار وإن قلنا به فيما عداهما ، فكيف بتصرّفه في لفظيهما بالوضع والاستعمال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العبارات الحاكية لهذا الخلاف في كونه خلافا في ابتداء الاصطلاح لا في تعيين مصطلح من سبق ، فيكون اختلافا في جعل الاصطلاح واللازم من جعل الاصطلاح هو النقل واللازم من تعدّده الاشتراك بحسب العرف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اختلافا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اختلاف في صحيح العبادة مع أنّ الأصل عدم النقل وعدم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كون هذا اللفظ المركّب باعتبار المضاف من إطلاق الكلّي على الفرد والمضاف إليه بيان للخصوصيّة الغير المرادة من المضاف ، وكلام الفريقين في تفسير الفرد الخاصّ الّذي أطلق عليه اللفظ باعتبار المعنى العامّ اللغوي العرفي ، فالمتكلّم فسّره بموافقة الأمر والفقيه بإسقاط القضاء ، ومن ذلك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الصحّة والفساد في لسانهم ليسا منقولين عن المعنى اللغوي إلى المعنيين في الصحّة وما يقابلهما في الفساد ، بل إطلاقهما عليهما من باب إطلاق الكلّي على الفرد لأصالة عدم النقل المنحلّة إلى اصول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موافقة الأمر وإسقاط القضاء متّحدين مفهوما ومصداقا ولا أنّهما فردين من السلامة عن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أنّ موافقة الأمر وإسقاط القضاء من اللوازم العقليّة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برجوع كلام الفريقين إلى تعيين حكم العقل ، فزعم المتكلّم أنّه موافقة الأمر والفقيه أنّه إسقاط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الصحّة والفساد من الأحكام الشرعيّة وليسا من مجعولات الشارع فيكونان من الأحكام العقليّة ، وعلى هذا فالنزاع بينهما معنويّ لا أنّه لفظي حتّى بالمعنى الخامس</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بكلّ من معنييها ليست من الأحكام العقليّة المستقلّة المتأصّلة </w:t>
      </w:r>
    </w:p>
    <w:p>
      <w:pPr>
        <w:pStyle w:val="BookText"/>
        <w:rPr/>
      </w:pPr>
      <w:r>
        <w:rPr>
          <w:rFonts w:ascii="Amiri" w:hAnsi="Amiri" w:eastAsia="Amiri" w:cs="Amiri"/>
          <w:color w:val="111111"/>
          <w:sz w:val="28"/>
          <w:sz w:val="28"/>
          <w:szCs w:val="28"/>
          <w:rtl w:val="true"/>
          <w:lang w:bidi="ar-SA"/>
        </w:rPr>
        <w:t>بل من الأحكام التبعيّة الانتزاعيّة ، فإنّ المكلّف إذا أتى بالمأمور به على وجهه فهو لا محالة مشتمل على الامور المعتبرة في المأمور به الكلّي من الأجزاء والشرائط وهو معه لا يخاطب بفعله ثانيا في الوقت ولا في خارجه ، والعقل ينتزع منه باعتبار اشتماله على الامور المعتبرة في المأمور به مفهوما يعبّر عنه بموافقة الأمر ، وباعتبار أنّ المكلّف لا يخاطب معه بالفعل ثانيا ينتزع عنها مفهوما آخر يعبّر عنه بإسقاطه القضاء ، وهذان الأمران الانتزاعيّان لا تنافي بينهما لينازع في تعيينه بل هما مجتمعان ، والانتزاع العقلي حاصل فيهما معا ومعه لا معنى للنزاع في تعيين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تصوّر معنويّة النزاع على نهج آخر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 نزاع الفريقين إلى تعيين ما يتحقّق به الصحّة بمعناها الأصلي اللغوي أو العرفي ، فالمتكلّم يراها متحقّقة بموافقة الأمر فما وافق الأمر عنده ما سلم من العيب ، والفقيه يراها غير متحقّقة بمجرّد ذلك بل لا بدّ في تحقّقها من إسقاط القضاء أيضا فالسالم من العيب عنده ما أسقط القضاء لا مجرّد ما وافق الأمر كيفما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الصحّة على رأي الفقيه أخصّ منها على رأي المتكلّم ؛ ومرجعه إلى ما في كلام غير واحد من تفريع الصلاة باستصحاب الطهارة على المذهبين ، من حيث إنّها صحيحة على تفسير المتكلّم لموافقتها الأمر دونه على تفسير الفقيه لعدم سقوط القضاء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أيضا من ظهور الثمرة بينهما في النذر كما لو نذر أن يعطي من يصلّي صلاة صحيحة درهما ، فأعطاه لمن يصلّي بظنّ الطهارة فظهر له كونه فاقدا لها ، فيبرأ نذره على الأوّل لأنّه موافق للأمر دون الثاني لأنّه لا يسقط القضاء ، لوضوح أنّ أمثال هذه الامور لا تتفرّع على الامور الاصطلاحيّة بل على المعاني الواقعيّة لغويّة أو عرفيّة أو شرعيّة ، فلو لا النظر في الكشف عمّا يتحقّق به المعنى اللغوي لما كان لهذا التفريع ولا ترتيب الثمرة المذكورة وجه</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أيضا أنّ المتكلّم نظره في نظائر المقام إنّما هو فيما يترتّب عليه الثواب والعقاب ولو كان أمرا ظاهريّا ، والفقيه نظره فيما يترتّب عليه اللوازم الشرعيّة والأحكام الفرعيّة تكليفيّة ووضعيّة ، فكلّ منهما جعل العبرة بما ناسب منظوره ، فغرض المتكلّم أنّ ما سلم من العيب الّذي يترتّب عليه الثواب هو ما وافق الأمر ولو ظاهرا ، وغرض الفقيه أنّ ما سلم من العيب الّذي يترتّب عليه الأحكام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أسقط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يتبيّن أنّ هذا الكلام مع التفريع والثمرة المذكورين إنّما يستقيم إذا كان مراد المتكلّم بالأمر ما يعمّ الظاهري أيضا ومراد الفقيه بإسقاط القضاء إسقاطه واقعا الملازم لموافقة المأمور به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اريد بالأوّل خصوص الواقعي أو ما يعمّه والظاهري وبالثاني إسقاطه في الواقع أو ما يعمّه والإسقاط في الظاهر كان النسبة بينهما تساويا ، كما أنّه لو اريد بالأوّل خصوص الواقعي وبالثاني ما يعمّ النوعين انقلبت النسبة فيكون ما ذكره المتكلّم حينئذ أخصّ مطلقا ممّا ذكره الفقيه ، وقد يعكس هذه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بملاحظة ما ذكر تقرير هذا الكلام على وجه لا يبتني على تماميّة التفريع والثمرة المذكورين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غرض كلّ من الفريقين بما ذكر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بيان ما يتحقّق به الصحّة اللغويّة لا جعل اصطلاح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كلاّ منهما أخذ في ذلك بما ناسب فنّه وتكلّم بما اقتضاه منظوره ، فالمتكلّم جعل المناط بما ينوط به الثواب والفقيه جعل المدار على ما يدور عليه الأحكام الفرعيّة ولو وضعيّة ، وإلاّ فلا مخالفة بين كلاميهما بحيث هنا مادّة تخلّف كما هو قضيّة التفريع والثمرة المذكورين ، ولا يستقيم ذلك إلاّ بأن يكون نظر كلّ منهما إلى الواقع أو إلى ما يعمّه والظاهر ، ولكن هذا إن تمّ لقضى بمنع تجدّد الاصطلاح المستلزم لمنع تحقّق النقل والاشتراك ولا يقضي بمعنويّة النزاع ، بل مقتضاه كونه لفظيّا ولكن بالمعنى الأوّل من المعاني الخمس المتقدّمة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هذا التوجيه لكونه منافيا للتفريع والثمرة المذكورين إنّما يتّجه على تقدير عدم كون المتعرّض لذكرهما الفريقين أو المتكلّم خاصّة سواء كان هو الفقيه فقط أو غيره من العلماء الخارجين عن الفريقين ، فإنّ ذكرهما على هذين التقديرين مبنيّ على توهّم كون مراد المتكلّم بالأمر ما يعمّ الظاهري ومراد الفقيه بإسقاط القضاء ما يكون كذلك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منع ذلك حينئذ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الأمر في كلام كلّ أحد حيث أطلق في الواقعي فلا يعدل عنه إلى إرادة الأعمّ إلاّ لقرينة هي مفقودة في المقام</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مراد المتكلّم لو كان أعمّ وكان الفقيه بصدد إبداء المخالفة له على وجه يتحقّق معه مادّة تخلّف بينهما كان الأنسب أن يعبّر عمّا اختاره بموافقة الأمر الواقعي قبالا لتعبير المتكلّم بموافقة الأمر على إطلاقه ليكون صريحا في معنويّة النزاع ، ولا يناسب </w:t>
      </w:r>
    </w:p>
    <w:p>
      <w:pPr>
        <w:pStyle w:val="BookText"/>
        <w:rPr/>
      </w:pPr>
      <w:r>
        <w:rPr>
          <w:rFonts w:ascii="Amiri" w:hAnsi="Amiri" w:eastAsia="Amiri" w:cs="Amiri"/>
          <w:color w:val="111111"/>
          <w:sz w:val="28"/>
          <w:sz w:val="28"/>
          <w:szCs w:val="28"/>
          <w:rtl w:val="true"/>
          <w:lang w:bidi="ar-SA"/>
        </w:rPr>
        <w:t>حينئذ العدول إلى ما ربّما يوقع في الوهم كونه لفظيّا خاليا عن الفائدة كما توهّمه جماعة ، وإن كان ظاهر الأكثر فهم كونه معنويّا كما يرشد إليه ما ذكروه في مقام التفريع وإبداء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كون المتعرّض لذكرهما الفريقين أو المتكلّم خاصّة ينهض ذلك قرينة على كون مراد المتكلّم بالأمر ما يعمّ الظاهري ومراد الفقيه بالإسقاط ما هو أخصّ منه ، وحينئذ لا محيص من التزام معنويّة النزاع ولو في زعمهما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حينئذ في صحّة التفريع المذكور والثمرة المذكورة القاضية بإصابتهما فيما زعماه من معنويّة النزاع أو عدمها القاضي بخطئهما في الزعم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بناء على ما يساعد عليه النظر هو الثاني</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ما قرّرنا تفصيله في ذيل مسألة الإجزاء ، وإجماله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التخلّف بين موافقة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وسقوط القضاء ، على معنى أنّ موافقة الأمر تلازم سقوط القضاء كما أنّ عدم سقوط القضاء يلازم عدم موافقة الأمر ، نظرا إلى أنّ الأمر يفيد الإجزاء إن ظاهرا فظاهرا وإن واقعا فواقعا ، فإن كان النظر في تفريع الصلاة باستصحاب الطهارة أو بظنّها إلى ما قبل انكشاف الخلاف بالنسبة إلى الاستصحاب أو الظنّ فكما أنّ موافقة الأمر حاصلة في مرحلة الظاهر فكذلك سقوط القضاء أيضا متحقّق في مرحلة الظاهر ، وإن كان النظر إلى ما بعد انكشاف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عبارة التفريع بل صريحها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القضاء بمعنى مطلق التدارك غير ساقط فكذلك موافقته أيضا غير حاصل ، وذلك لأنّ وجه اعتبار الأمارة استصحابا أو ظنّا أو غير هما ليس وجه الموضوعيّة لبطلان التصويب ، بل هي معتبرة على وجه الطريقيّة ، فالأمر الظاهري الشرعي المحرز بالأمارة لا يراد به أمر آخر في مقابلة الأمر الواقعي بل هو الأمر الواقعي الّذي يحرز بطريق شرعي ، ومعناه أنّ الطهارة الّتي هي شرط واقعي مأخوذ في المأمور به الواقعي تحرز بالاستصحاب أو بمطلق الظنّ ، فالمكلّف الآتي بالصلاة باستصحاب الطهارة أو ظنّها إنّما يأتي بها على أنّها المأمور به الواقعي ، أي على أنّها فرد من المأمور به الواقعي أحرز فرديّتها له بهذا الطريق الشرعي ، فإذا انكشف فساد الطريق وعدم مطابقته الواقع انكشف فساد مؤدّاه ومعناه عدم كون المأتيّ به فردا من المأمور به الواقعي ، وهذا بعينه هو معنى عدم موافقته الأمر ، فهذه الصلاة مع عدم كونها مسقطة للقضاء غير موافقة للأمر أيضا ، فقول الفقهاء بعدم سقوط القضاء حينئذ ليس من جهة أنّ الأمر قد لا يفيد الإجزاء بل من جهة انتفاء موضوع الإجزاء وهو الإتيان </w:t>
      </w:r>
      <w:bookmarkStart w:id="325" w:name="pg15527_176432"/>
    </w:p>
    <w:p>
      <w:pPr>
        <w:pStyle w:val="BookText"/>
        <w:rPr/>
      </w:pPr>
      <w:bookmarkEnd w:id="325"/>
      <w:r>
        <w:rPr>
          <w:rFonts w:ascii="Amiri" w:hAnsi="Amiri" w:eastAsia="Amiri" w:cs="Amiri"/>
          <w:color w:val="111111"/>
          <w:sz w:val="28"/>
          <w:sz w:val="28"/>
          <w:szCs w:val="28"/>
          <w:rtl w:val="true"/>
          <w:lang w:bidi="ar-SA"/>
        </w:rPr>
        <w:t>بالمأمور به على وجهه فإنّ المفروض عدم حصول الإتيان به واقعا وظاهرا ، فيجب على المكلّف حينئذ الإتيان بالمأمور به الواقعي إعادة إن انكشف له الخلاف في الوقت ، أو قضاء إن انكشف بعد خروج الوقت ، سواء على القول بكون القضاء بالأمر الأوّل أو فرضا جديدا</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8594443_2142443653"/>
      <w:bookmarkStart w:id="327" w:name="_Toc110"/>
      <w:bookmarkEnd w:id="326"/>
      <w:r>
        <w:rPr>
          <w:rtl w:val="true"/>
        </w:rPr>
        <w:t>في أقسام المنهيّ عنه من العبادات والمعاملات</w:t>
      </w:r>
      <w:bookmarkEnd w:id="327"/>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فلبقاء المأمور به الواقعي المخاطب به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فلصدق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عدم وجوبه على الأوّل إلاّ بدليل آخر لانتفاء الأمر وإلاّ كان تكليفا للغافل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المنع من كونه غافلا لما عرفت من انتفاء الموضوعيّة في مؤدّى الأمارة فلم يكن على المكلّف في الوقت إلاّ المأمور به الواقعي وهو الصلاة بالطهارة الواقعيّة ، والمكلّف ملتفت إلى توجّه الخطاب بها إليه ولذا كان إتيانه بها باستصحاب الطهارة أو ظنّها على أنّها الصلاة بالطهارة الواقعيّة ، وغفلته في عدم كون المأتّي به فردا منها وعدم موافقته لها لا في كونه مخاطبا بها ، فالأمر بها منجّز عليه في الوقت وهو ملتفت إليه ، والغفلة عن عدم كون شيء فردا للمأمور به الواقعي لا يوجب ارتفاع الأمر عنه ، خصوصا مع ملاحظة أنّ مرجع القول بكون القضاء بالأمر الأوّل إلى أنّ الخطاب ينحلّ إلى تكليفين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بأصل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بإيقاعه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انكشف عدم حصول امتثال الثاني انكشف بقاء الأوّل في العهدة فوجب الخروج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بما حقّقناه في منع التفريع بعض الأفاضل بقوله بعد حكاية التفريع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اريد بما وافق الشريعة ما وافقها بحسب الواقع وبما أسقط القضاء ما أسقطه كذلك لم يصحّ ما ذكر من التفريع ، لوضوح عدم موافقة ما اتي به من الصلاة للواقع وعدم إسقاطه القضاء كذلك ، وإن اريد موافقته للشريعة بحسب ظاهر التكليف فينبغي أن يراد إسقاطه القضاء كذلك إذ لا وجه للتفكيك بين التعبيرين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فكما يصدق موافقة للشريعة كذلك يكون مسقطا للقضاء في ظاهر الشريعة ، وبعد انكشاف الخلاف كما يتبيّن عدم إسقاطه القضاء فكذلك يتبيّن عدم موافقته للشريعة أيضا فلا فرق بين التعريفين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أقسام المنهيّ عنه من العبادات والمعاملات والإشارة إلى نبذة من </w:t>
      </w:r>
    </w:p>
    <w:p>
      <w:pPr>
        <w:pStyle w:val="BookText"/>
        <w:rPr/>
      </w:pPr>
      <w:r>
        <w:rPr>
          <w:rFonts w:ascii="Amiri" w:hAnsi="Amiri" w:eastAsia="Amiri" w:cs="Amiri"/>
          <w:color w:val="111111"/>
          <w:sz w:val="28"/>
          <w:sz w:val="28"/>
          <w:szCs w:val="28"/>
          <w:rtl w:val="true"/>
          <w:lang w:bidi="ar-SA"/>
        </w:rPr>
        <w:t>أمثلتها اقتفاء لإثر القوم وتبيانا لبعض الغفلات والاشتباهات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العبادة والمعاملة إمّا أن يكون منهيّا عنه لنفسه ، أو لجزئه ، أو لشرطه ، أو لوصفه الداخل ، أو لوصفه الخارج ، أو لمفارق متّحد معه في الوجود ، أو لمفارق غير متّحد معه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العبادة أو المعاملة إمّا أن يكون لمفسدة في نفسها أو لمفسدة في غيرها ممّا يوجد معها ، والأوّل هو المنهيّ عنه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فالّذي يوجد مع العبادة أو المعاملة إن كان داخلا فيها فهو المنهيّ عنه لجزئه ، وإن كان خارجا عنها فإن كان ممّا يتبدّل بتبدّله في نظر الحسّ نوع العبادة والمعاملة أو شخصهما فهو المنهيّ عنه لوصفه الداخل ، وإلاّ فإن كان ممّا اعتبره الشارع في الصحّة فهو المنهيّ عنه لشرطه ، وإلاّ فإن كان من قبيل الصفات فهو المنهيّ عنه لوصفه الخارج ، وإلاّ فإن لم يتمايز مع العبادة أو المعاملة في الوجود الخارجي فهو المنهيّ عنه لشيء مفارق متّحد معه في الوجود ، وإن تمايز فهو المنهيّ عنه لمفارق غير متّحد معه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الفرق بين الجزء والشرط أنّ الأوّل داخل والثاني خارج ، والمراد بدخول الجزء دخوله في الجنس المقول على الكلّ كالركوع والسجود مثلا للصلاة والإيجاب والقبول للبيع فيقال على الجميع فعل المكلّف ، والمراد بخروج الشرط خروجه عن الجنس المقول على المشروط كالطهارة وكون المصلّي مستقبل القبلة مثلا في الصلاة ، وكمال المتعاقدين وملك العوضين مثلا في البيع ، لعدم كون شيء منها ونظائرها من مقولة فعل المكلّف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يقال في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ما يتوقّف عليه الكلّ في تعقّله وصدق الإسم عليه ، والشرط ما لا يتوقّف عليه المشروط في تعقّله ولا في صدق الإسم عليه ، إلاّ أنّه في العبادات مبنيّ على القول بكون ألفاظها أسامي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بيّنّاه من ضابط الفرق بينهما ينقدح أنّ النيّة المعتبرة في العبادات المختلف في كونها جزءا أو شرطا بالشرط أشبه ، لعدم كونها من مقولة فعل الجوارح ويفصح عنه ثبوت حكم الشرط لها وهو المقارنة لتمام العمل ، ولذا اعتبر فيها الاستدامة الحكميّة على القول بالإخطار</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ارتفع الإشكال أيضا في طمأنينة الركوع والقيام بعد الركوع ، فإنّ الصلاة الّتي من مقولة فعل المكلّف ملتئمة عن حركات وسكنات ومن الحركات الركوع والذكر </w:t>
      </w:r>
    </w:p>
    <w:p>
      <w:pPr>
        <w:pStyle w:val="BookText"/>
        <w:rPr/>
      </w:pPr>
      <w:r>
        <w:rPr>
          <w:rFonts w:ascii="Amiri" w:hAnsi="Amiri" w:eastAsia="Amiri" w:cs="Amiri"/>
          <w:color w:val="111111"/>
          <w:sz w:val="28"/>
          <w:sz w:val="28"/>
          <w:szCs w:val="28"/>
          <w:rtl w:val="true"/>
          <w:lang w:bidi="ar-SA"/>
        </w:rPr>
        <w:t>فيه والقيام بعده ومن السكنات الطمأنينة حالها ، وإن اعتبرناها من واجبات الركوع والقيام بعده فلا تكون بالقياس إليهما إلاّ شرطا ، لخروجها عن ماهيّة الركوع والقيام والخارج عن الشيء لا يكون جزءا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هي بالقياس إلى الصلاة جزء لمشاركتها معها في قول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وبالقياس إلى الركوع والقيام شرط لعدم مشاركتها لهما في قول الركوع والقيام ، فهي ممّا يصدق عليه عنوان الجزء والشرط باعتبارين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أمثلة الأقسام المذكورة ، فأمّا المنهيّ عنه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فضابطه الكلّي في العبادة ما كان مفاد النهي المتعلّق بها على القول باقتضائه الفساد شرطيّة شيء لأصل التكليف بالعبادة أو مانعيّة شيء من التكليف بها كصلاة الحائض وصومها وصوم المسافر وصوم يوم النحر ، فإنّ النهي في الأوّل يفيد كون الطهر شرطا أو الحيض مانعا وكذلك الثاني ، وفي الثالث يفيد كون الحضر شرطا أو السفر مانعا ، وفي الرابع كون يوم النحر مانعا من أصل التكليف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المعاملات </w:t>
      </w:r>
      <w:r>
        <w:rPr>
          <w:rStyle w:val="FootnoteAnchor"/>
          <w:rtl w:val="true"/>
        </w:rPr>
        <w:footnoteReference w:id="406"/>
      </w:r>
      <w:r>
        <w:rPr>
          <w:rFonts w:ascii="Amiri" w:hAnsi="Amiri" w:eastAsia="Amiri" w:cs="Amiri"/>
          <w:color w:val="111111"/>
          <w:sz w:val="28"/>
          <w:sz w:val="28"/>
          <w:szCs w:val="28"/>
          <w:rtl w:val="true"/>
          <w:lang w:bidi="ar-SA"/>
        </w:rPr>
        <w:t>ما كان مفاد النهي المتعلّق بها على القول باقتضائه الفساد شرطيّة شيء لما هو من أركان المعاملة عقدا كان كالمتعاقدين والعوضين في عقود المعاوضة ، أو غيرها كالذابح في الذبح ، كبيع العبد وبيع السفيه وبيع الأعيان النجسة وبيع المغصوب وبيع المغشوش وذبح الذمّي ، والبيع وقت النداء إن لم يكن النهي فيه لتفويت الجمعة وإلاّ كان من المنهيّ عنه لشيء مفارق متّحد في الوجود ، فحرّيّة المتعاقدين وكمالهما والطهارة الذاتيّة في المبيع ومملوكيّته وخلوصه عن الخلط وإسلام الذابح وكون العاقد ممّن لم يشمله نداء الجمعة كلّها شروط راجعة إلى ما هو من أركان المعاملة بمقتضى النهي الدالّ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أصاب بعض الأعلام في جعله صلاة الحائض من المنهيّ عنه لنفسه ، وإن أخطأ في جعله صوم يوم النحر وذبح الذمّي من المنهيّ عنه لوصفه اللازم إلاّ بالبيان الآتي ، كما أصاب صاحب كتاب الكواكب الضيائيّة في جعله يوم النحر من المنهيّ عنه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بأنّ النهي في صلاة الحائض تعلّق بها باعتبار وقوعها حال الحيض فالمنهيّ عنه هو الصلاة الكائنة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المنهيّ عنه لوصفه ليس على ما ينبغي ، فإنّ تغيير العبارة في تحرير المثال لا يغيّر حكم النهي ومفاده</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الصلاة الواقعة أو الكائنة حال الحيض على تقدير اقتضائه الفساد </w:t>
      </w:r>
    </w:p>
    <w:p>
      <w:pPr>
        <w:pStyle w:val="BookText"/>
        <w:rPr/>
      </w:pPr>
      <w:r>
        <w:rPr>
          <w:rFonts w:ascii="Amiri" w:hAnsi="Amiri" w:eastAsia="Amiri" w:cs="Amiri"/>
          <w:color w:val="111111"/>
          <w:sz w:val="28"/>
          <w:sz w:val="28"/>
          <w:szCs w:val="28"/>
          <w:rtl w:val="true"/>
          <w:lang w:bidi="ar-SA"/>
        </w:rPr>
        <w:t xml:space="preserve">يفيد كون حالة الحيض مانعة من أصل التكليف بالصلاة ، ولذا كانت الحائض باعتبار هذا النهي مخرجة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أن لا تكليف عليها بالصلاة أصلا ، وليس ذلك إلاّ لانتفاء شرط من شروط التكليف أو لوجود مانع من موانعه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فالاحتجاج للقول المذكور أو تأييده بأنّ مفهوم الصيغة إنّما يرد على المادّة بعد اعتبار قيودها وحيثيّاتها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أعلم من عمرو في الهيئة ، وعمرو أعلم من زيد في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معناه أنّ علم الهيئة في زيد أكثر من عمرو وعلم الطبّ في عمرو أكثر من زيد غير مجد في إثباته ، فإنّ أصل القاعدة مسلّمة غير أنّ القيود المعتبرة مع المادّة قد تكون من الأحوال الراجعة إلى المكلّف فيفيد مفهوم الصيغة الوارد عليها كونها من موانع التكليف أو كون أضدادها من شروطه ، ولذا كان المخرج من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مفهوم الصيغة المستلزم للفساد نوع المكلّف وأثره امتناع صدور ماهيّة الصلاة بوصف الصحّة من الحائض ما دامت حائضا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المنهيّ عنه في هذا الفرض نفس الماهيّة الصلاتيّة الموجب نفيها لامتناع دخول جميع أفرادها في الوجود ، بخلاف المنهيّ عنه لوصفه فإنّ النهي لا يوجب امتناع دخوله في ضمن جميع أفراده في الوجود ، بل غايته على تقدير اقتضائه الفساد امتناع دخوله بهذا الوصف في الوجود خاصّة لا بغير هذا الوصف ممّا هو ضدّه أو نقيضه ، فالمكلّف مخاطب بفعله في ضمن غير هذا الوصف سواء كان الوصف من الوصف الداخل أو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ذكرناه من ضابط المنهيّ عنه لنفسه ظهر أنّ ما في كلام بعض الأعلام من جعل ذبح الذميّ من المنهيّ عنه لوصفه الداخل ليس بسديد ، ضرورة أنّ الذمّي ما دام ذمّيّا يمتنع منه ماهيّة الذبح على وجه الصحّة لا بعض أفرادها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الجواب عن الاحتجاج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إذا كان من الأوصاف الراجعة إلى الفاعل يوجب امتناع دخول الماهيّة في الوجود بجميع أفرادها في حقّ هذا الفاعل إذا كان من الأوصاف الغير المقدور على رفعها ليقضي بخروج المكلّف عن خطاب الصحّة ، وذلك كوصف الحيض فإنّه يوجب امتناع دخول أفراد كلّ من نوعي الماهيّة في الوجود وهما الصلاة المتلبّسة بالحيض والصلاة المجرّدة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فبمقتضى النهي</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فلامتناع تكليف ما لا يطاق فإنّه من الحائض غير مقدور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البيان علم أنّ النهي عن صلاة الجنب ليس من هذا القبيل ، فلا تكون صلاته من المنهيّ عنه لنفسه ، لأنّ الممتنع دخوله في الوجود هو أفراد أحد النوعين ولذا كان الجنب مخاطبا بالصلاة لتمكّنه من رفع الجنابة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المنهيّ عنه لجزئه فهو إمّا لكون الجزء منهيّا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أو منشأ للنهي عن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لوجوده فيه على صفة مفسدة كشف عنها النهي ، فيستفاد منه كون الجزء المشروع له غيره ممّا لا يوجد فيه هذه الصفة ، أو لفقده مع عدم ثبوت جزئيّته قبل ورود النهي فيستفاد منه كونه جزءا كالنهي عن قراءة العزيمة في الصلاة ، والنهي عن الصلاة مع قراءة العزيمة ، والنهي عنها بلا تكبيرة أو طمأنينة في الركوع أو في القيام بعده هذا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المعاملة فمثّل له بعض الأعلام ببيع الغاصب مع جهل المشتري على القول بأنّ البيع هو نفس الإيجاب والقبول الناقلين للملك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على القول الآخر فالأمثلة كثيرة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التقييد بجهل المشتري لإخراج المثال عن كونه من المنهيّ عنه لنفسه ، لزعم أنّه عبارة عمّا تعلّق النهي بنفس المعاملة والبيع إذا كان نفس الإيجاب والقبول فتعلّق النهي بنفسه معناه تعلّقه بنفس الإيجاب والقبول أي بهما معا ، وإنّما يكون كذلك مع علم المشتري بالغصب لا مع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يستقيم على الضابط الّذي ذكرناه للمعاملة المنهيّ عنها لنفسها ، وهو كون مفاد النهي على تقدير اقتضائه الفساد شرطيّة شيء لأحد أركان العقد ، وعلى هذا فالنهي عن بيع الغاصب على تقدير اقتضائه الفساد يفيد كون الملك شرطا في المبيع من غير فرق فيه بين علم المشتري وبين جهله</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كونه من المنهيّ عنه لنفسه على التقديرين ، مع أنّ قضيّة البيان المذكور كون المنهيّ عنه لنفسه عبارة عن مركّب نهي عنه بجميع أجزائه ، على معنى كون كلّ من أجزائه منهيّا عنه ، وهذا على فرض تسليمه فإنّما يسلّم لو كان المركّب بجميع أجزائه فعلا </w:t>
      </w:r>
    </w:p>
    <w:p>
      <w:pPr>
        <w:pStyle w:val="BookText"/>
        <w:rPr/>
      </w:pPr>
      <w:r>
        <w:rPr>
          <w:rFonts w:ascii="Amiri" w:hAnsi="Amiri" w:eastAsia="Amiri" w:cs="Amiri"/>
          <w:color w:val="111111"/>
          <w:sz w:val="28"/>
          <w:sz w:val="28"/>
          <w:szCs w:val="28"/>
          <w:rtl w:val="true"/>
          <w:lang w:bidi="ar-SA"/>
        </w:rPr>
        <w:t>لمكلّف واحد وهو هنا فعلان لمكلّفين ، وكلّ منهما على تقدير علم المشتري منهيّ عن فعل نفسه لا عن فعل صاحبه ، فالبائع منهيّ عن الإيجاب فقط لا عن المركّب باعتبار الإيجاب وكذلك المشتري ، فلا تركيب في المنهيّ عنه فيكون الإيجاب منهيّا عنه لنفسه على التقديرين وكذلك القبول على أحد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على القول الآخر فالأمثلة كثيرة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الآخر هو أنّ البيع الإيجاب المقترن بالقبول ، فلا يتفاوت الحال بين القولين في هذا المثال بل هو من المنهيّ عنه لجزئه على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للبيع غير معهود منهم ولا أنّ القول به مذكور في أقوال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سلّمنا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نفس الإيجاب واقترانه بالقبول قيد فيه ، فالقبول شرط خارج منه فلا جزء له على هذا القول يصلح متعلّقا للنهي ، فيكون الإيجاب حينئذ من المنهيّ عنه لنفسه على هذا القول ، فالإيراد على ما ذكره قدس‌سره بنحو ما ذكر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القول الآخر بصيغة المفرد في مقابلة القول المذكور غير واضح الوجه ، إذ المسألة ذات أقوال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الّذي أشار إليه وهو على ما في المسالك لجماعة منهم النافع واللمعة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 المسالك عن آخرين كالشيخ والحلّي والعلاّمة في جملة من كتبه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عين مملوكة من شخص إلى آخر بعوض مقدّر على وجه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حمزة في الوسيلة واستقربه العلاّمة في المختلف من أنّه عقد على انتقال عين مملوكة أو ما هو في حكمها من شخص إلى غيره بعوض مقدّر على وجه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الشرائع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الدالّ على نقل الملك من مالك إلى آخر بعوض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إضافة العقد إلى البيع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الثاني أنّه استقرب كونه نقل الملك عن مالك إلى غيره بصيغة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واستوجهه بعضهم فيما حكي عنه تعليلا بكونه المفهوم عرفا وكونه مطّردا في جميع التصاريف</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المصابيح تعريفه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بإنشاء تمليك بعوض معلوم على وجه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قدس‌سره تبع فيما عبّر المسالك حيث نقل فيه القول الأوّل ونسبه إلى جماعة والقول الثاني ونسبه </w:t>
      </w:r>
    </w:p>
    <w:p>
      <w:pPr>
        <w:pStyle w:val="BookText"/>
        <w:rPr/>
      </w:pPr>
      <w:r>
        <w:rPr>
          <w:rFonts w:ascii="Amiri" w:hAnsi="Amiri" w:eastAsia="Amiri" w:cs="Amiri"/>
          <w:color w:val="111111"/>
          <w:sz w:val="28"/>
          <w:sz w:val="28"/>
          <w:szCs w:val="28"/>
          <w:rtl w:val="true"/>
          <w:lang w:bidi="ar-SA"/>
        </w:rPr>
        <w:t xml:space="preserve">إلى آخرين ، فأراد من القول الآخر القول الثاني ، وحينئذ ففي فرض النهي عن البيع على هذا القول على وجه يكون من المنهيّ عنه لجزئه نوع خفاء كخفاء أمثلته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أمثلته كثيرة واضحة؟</w:t>
      </w:r>
    </w:p>
    <w:p>
      <w:pPr>
        <w:pStyle w:val="BookText"/>
        <w:rPr/>
      </w:pPr>
      <w:r>
        <w:rPr>
          <w:rFonts w:ascii="Amiri" w:hAnsi="Amiri" w:eastAsia="Amiri" w:cs="Amiri"/>
          <w:color w:val="111111"/>
          <w:sz w:val="28"/>
          <w:sz w:val="28"/>
          <w:szCs w:val="28"/>
          <w:rtl w:val="true"/>
          <w:lang w:bidi="ar-SA"/>
        </w:rPr>
        <w:t>ويمكن توجيهه من وجهين ينشآن من اعتبار كون البيع بهذا المعنى مركّبا خارجيّا أو مركّبا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الانتقال ومثله النقل وإن كان بنفسه بسيطا غير قابل للتعدّد غير أنّه من جهة تعدّد متعلّقه من البائع والمشتري ومن المبيع والثمن يطرأه التعدّد بالعرض فيجري فيه أحكام المتعدّد ، فيكون النهي عن البيع لفقد كلّ شرط من الشرائط في المبيع أو الثمن من النهي عن الشيء باعتبار جزئه وهو الانتقال القائم بما فقد شرطه من مبيع أو ثمن ، كالنهي عن بيع ما لا يملك وبيع الأعيان النجسة وبيع المغشوش وبيع ما لا ينتفع به وما ليس بمعلوم وما ليس بمقدور على تسليمه وما أشبه ذلك ونحوها الأمثلة المتقدّمة ، لا باعتبار كون الإيجاب متعلّقا كما في الفرض المتقدّم ، لأنّ الإيجاب على هذا القول ليس بنفس البيع ولا جزئه بل هو شرط خارج عنه أو هو من مقولة الأسباب والمفروض أنّ النهي قد تعلّق بالبيع وهو الانتقال باعتبار جزئه وهو انتقال المبيع أو الثمن لا باعتبار شرطه أو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هذا التوجيه من جهة أنّ متعلّق النهي كالأمر لا بدّ من أن يكون من مقولة فعل المكلّف والانتقال ليس منه ، بل هو وصف قائم بالعين الخارجيّة مسبّب عن الصيغة المركّبة من الإيجاب والقبول ، فلتصحيح النواهي المفروضة على القول المذكور لا بدّ من إرجاعها إلى السبب أو إلى جزئه من إيجاب أو قبول ، فلا يبقى فرق بين القولين في كون متعلّق النهي في الأمثلة المذكورة هو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الانتقال حينئذ من باب الأفعال التوليديّة الّتي منشؤها فعل المكلّف ، فلا داعي إلى صرف النهي عنه إلى سببه كما في سائر المسبّبات المتولّدة عن فعل المكلّف إذا تعلّق بها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بعد شيء آخر وهو عدم كون البيع على هذا القول عبارة عن مجموع الانتقالين ، بل ظاهر التعريف كونه عبارة عن انتقال المبيع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اعتبار اقترانه بانتقال الثمن أخذا بمقتضى المقابلة المفيدة للعوضيّة</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القيود المأخوذة في هذا التعريف من البداية إلى النهاية كلّها </w:t>
      </w:r>
    </w:p>
    <w:p>
      <w:pPr>
        <w:pStyle w:val="BookText"/>
        <w:rPr/>
      </w:pPr>
      <w:r>
        <w:rPr>
          <w:rFonts w:ascii="Amiri" w:hAnsi="Amiri" w:eastAsia="Amiri" w:cs="Amiri"/>
          <w:color w:val="111111"/>
          <w:sz w:val="28"/>
          <w:sz w:val="28"/>
          <w:szCs w:val="28"/>
          <w:rtl w:val="true"/>
          <w:lang w:bidi="ar-SA"/>
        </w:rPr>
        <w:t>فصول ، والفصل كالجنس جزء عقلي ، والمفروض أنّ كلاّ منها وإن لم يصلح متعلّقا للنهي لعدم كونه من مقولة فعل المكلّف إلاّ أنّه يصلح منشأ للنهي عمّا هو من مقولة الفعل وهو جنس التعريف ، فالنهي عن بيع ما ليس بعين أو ما ليس بعين مملوكة أو ما هو عين مملوكة لا بعوض أو ما هو عين مملوكة بعوض غير مقدّر أو ما هو عين مملوكة بعوض مقدّر لا على وجه التراضي نهي عن الكلّ لمفسدة في الجزء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كسابقه من التكلّف ما لا يخفى ، غير أنّه في مقام التوجيه ممّا لا محيص عنه إلاّ أنّه يمكن الخدشة فيه بخروجه عن معقد كلامهم في المنهيّ عنه لجزئه ، بناء على ظهوره في المركّب الخارجي وهذا على التوجيه المذكور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المنهيّ عنه لشرطه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كون الشرط بنفسه منهيّا عنه أو منشأ للنهي عن المشروط من جهة فقده أو وجوده على صفة منقصة كشف عنها النهي وأمثلته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التستّر بالمغصوب في الصلاة ، وعن التوضّىء أو الاغتسال لها بالنجس أو المضاف أو المغصوب ، والنهي عن الصلاة بلا طهارة أو إلى غير القبلة أو عاريا ، والنهي عنها بالساتر المغصوب أو النجس أو بالطهارة الحاصلة عن المغصوب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قد يورد عليه في المنهيّ عنه لفقد الشرط بأنّه خارج عن محلّ الكلام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فقد الشرط موجب لفقد المشروط إجماعا بل ضرورة فلا يكون هذا النهي قابلا للنزاع في اقتضائه الفساد ، بل لا معنى للنزاع فيه لأنّ الفساد حاصل من غير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يتوجّه فيما لو كان الشرطيّة ثابتة قبل هذا النهي ، والغرض من هذا الفرض ما استفيد شرطيّته بهذا النهي على القول باقتضائه الفساد ، ولعلّه مراد من أطلق إدراجه في صور المنهيّ عنه لشرطه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المعاملة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بغير الحديد في غير حال الضرورة ، والنهي عن بيع الملاقيح نظرا إلى أنّ القدرة على التسليم حال البيع شرط له ، والنهي عن بيع الغاصب مع علم المشتري على القول بكون البيع نفس الإيجاب والقبول بل على القول الآخر أيضا ، وكلّ ما أشرنا إليه من الأمثلة على القولين من واد واحد ويصلح الجميع مثالا للمنهيّ عنه لفقد شرطه</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المنهيّ عنه لوصفه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عند التقسيم معياره وبيّنّا ثمّة ضابط الوصف اللازم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الوصف اللازم عبارة عمّا يميّز العبادة أو المعاملة بحيث يتبدّل بتبدّله </w:t>
      </w:r>
    </w:p>
    <w:p>
      <w:pPr>
        <w:pStyle w:val="BookText"/>
        <w:rPr/>
      </w:pPr>
      <w:r>
        <w:rPr>
          <w:rFonts w:ascii="Amiri" w:hAnsi="Amiri" w:eastAsia="Amiri" w:cs="Amiri"/>
          <w:color w:val="111111"/>
          <w:sz w:val="28"/>
          <w:sz w:val="28"/>
          <w:szCs w:val="28"/>
          <w:rtl w:val="true"/>
          <w:lang w:bidi="ar-SA"/>
        </w:rPr>
        <w:t>النوع أو الشخص في نظر الحسّ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قيّدنا به دفعا لما عسى أن يورد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في كون شيء مميّزا للشيء بأنّه إذا اضيف إلى الجنس أو النوع العاليين كان مقسّما ، وهذا أمر مشترك بين الوصف الداخل والشرط والوصف الخارج ، ضرورة أنّ الطهارة أيضا بالقياس إلى الصلاة ممّا يقسّمها إلى ما كان بطهارة وما كان بغير طهارة ، وعدم الإذن اللاحق بكون الصلاة ممّا يقسّمها إلى ما كان عن كون مأذون فيه وما كان عن كون غير مأذون فيه ، فلا وجه لما ذكر في التقسيم من معيار الفرق بينه وبينهما لانتقاض طرد الضابط المذكور بالشرط والوصف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التقسيم الحاصل من إضافة الشرط أو الوصف الخارج تقسيم للعبادة في نظر العقل ، والمعتبر فيما ذكرناه من المعيار والضابط هو الانقسام في نظر الحسّ ، وذلك في العبادة كالجهر والإخفات اللاحقين للصلاة ، والترتيب والارتماس اللاحقين للغسل ، وصدور الفعل من الفاعل الفلاني ووقوعه في الزمان الفلاني أو المكان الفلاني وكون الصوم يوم الخميس ، فإنّ الكلّ ممّا يميّز العبادة في نظر الحسّ ، على معنى أنّه يتبدّل بتبدّله نوع العبادة أو شخصها بنوع أو شخص آخر في نظر الحسّ ، فالكلّ من الأوصاف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الأوّلين والثلاث أو الأربع الأخيرة أنّ كلاّ من الأوّلين من لوازم الماهيّة في الوجود الخارجي ويلزم منه تبدّل النوع بتبدّله ، وكلّ من الأخيرة من لوازم الشخص ومشخّص للماهيّة والمشخّص للماهيّة ما يتبدّل الشخص بشخص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الشرط والوصف الخارج لعدم كونهما من لوازم الماهيّة في الوجود الخارجي ولا من لوازم الشخص ومشخّصات الماهيّة ولذا لا يظهر أثرهما على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ذكرناه ظهر أمثلة هذا القسم في العبادة وإن أمكن الخدشة في الجهر والإخفات بكونهما من لواحق القراءة في الصلاة وهي جزء لها ، فالنهي المفروض عن الصلاة من جهتها نهي عنها لجزئها باعتبار وصفه اللازم لا أنّه نهي عنها لوصفها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المعاملة فقد مثّل له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النهي عن ذبح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بالنهي عن البيع المشتمل على الربا ، والنهي عن بيع الحصاة وهو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ثوبا من هذه الأثواب والمبيع ما وقع عليه هذه 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النهي عن هذا البيع لوصفه الّذي هو كون تعيين المبيع فيه بهذا النهج</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ذلك بالنظر إلى ما ذكرناه في ضابط الوصف الداخل من كونه موجبا للتمييز </w:t>
      </w:r>
    </w:p>
    <w:p>
      <w:pPr>
        <w:pStyle w:val="BookText"/>
        <w:rPr/>
      </w:pPr>
      <w:r>
        <w:rPr>
          <w:rFonts w:ascii="Amiri" w:hAnsi="Amiri" w:eastAsia="Amiri" w:cs="Amiri"/>
          <w:color w:val="111111"/>
          <w:sz w:val="28"/>
          <w:sz w:val="28"/>
          <w:szCs w:val="28"/>
          <w:rtl w:val="true"/>
          <w:lang w:bidi="ar-SA"/>
        </w:rPr>
        <w:t>في نظر الحسّ ، وغاية ما يحصل هنا من التمييز بواسطة الاشتمال على الربا أو وقوع الحصاة إنّما هو تمييز للمبيع والمقصود اعتبار الوصف اللازم في البيع دون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عبارة عن أمر معنوي لا يدرك بالحسّ بل المدرك به متعلّقه من المبيع أو الثمن فيجوز لحوق ذلك الوصف له بالعرض والمجاز ، ولكنّه مع بعده وافتقاره إلى التكلّف لا يتمّ إلاّ إذا جعلنا البيع عبارة عن النقل أو الانتقال دون العقد أو اللفظ أو نفس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المنهيّ عنه لو صفه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العبادة كالنهي عن الصلاة في الدار المغصوبة ، نظرا إلى كون هذه الأكوان غصبا وغير مأذون فيه ليس من مقوّمات الصلاة ولا من مميّزاتها ولا من مشخّصاتها ولذا لا يتبدّل بزواله في الأثناء نوع الصلاة ولا شخصها في نظر الحسّ ، وإن كان كونها في هذه الدار من جملة المشخّصات ، فإنّ النهي عنها لم ينشأ عن كونها في هذه الدار بل عن كون كونها في هذه الدار غير 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المعاملة كالنهي عن ذبح مال الغير ، وعن بيع العنب ليعمل خمرا ، وعن بيع الخشب ليعمل صنما ، وعن بيع السيف مثلا ليقتل به مسلما وما أشبه ذلك ، فإنّ كون الحيوان مال الغير إذا زال حال الذبح لم يتبدّل به شخص الذبح ، وقصد عمل الخمر أو الصنم أو قتل المسلم إذا زال حال بيع العنب أو الخشب أو السيف لم يتبدّل به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المنهيّ عنه لشيء مفارق متّحد معه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العبادة كالنهي عن الغصب الّذي قد يجامع الصلاة ويتّحد معها في الوجود على التحقيق المتقدّم في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المعاملة كالنهي عن المكالمة مع الأجنبيّة الّتي قد تجامع البيع بالصيغة معها وتتّحد معه في الوجود ، والبيع وقت النداء إن رجع النهي إلى تفويت الجمعة وهو قد يجامع البيع ويتّحد معه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المنهيّ عنه لشيء مفارق غير متّحد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العبادة كالنهي عن النظر إلى الأجنبيّة الّذي قد يوجد حال الصلاة ، وفي المعاملة كالنهي عنه أيضا على فرض تحقّقه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كون المنهيّ عنه لنفسه أو لجزئه أو لشرطه أو لوصفه الداخل أو الخارج من الأقسام السبع المذكورة داخلا في عنوان المسألة ومحلاّ للنزاع فيها</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نهى عنه لمفارق متّحد أو غير متّحد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منهما خارج عن هذه المسألة وداخل في المسألة السابقة ، كما أنّ الثاني منهما خارج عن المسألتين</w:t>
      </w:r>
      <w:r>
        <w:rPr>
          <w:rFonts w:eastAsia="Amiri" w:cs="Amiri" w:ascii="Amiri" w:hAnsi="Amiri"/>
          <w:color w:val="111111"/>
          <w:sz w:val="28"/>
          <w:szCs w:val="28"/>
          <w:rtl w:val="true"/>
          <w:lang w:bidi="ar-SA"/>
        </w:rPr>
        <w:t xml:space="preserve">. </w:t>
      </w:r>
      <w:bookmarkStart w:id="328" w:name="pg15527_176442"/>
    </w:p>
    <w:p>
      <w:pPr>
        <w:pStyle w:val="BookText"/>
        <w:rPr/>
      </w:pPr>
      <w:bookmarkEnd w:id="328"/>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مفروض هذين القسمين ما لو تعلّق النهي بالأمر الخارج مقيّدا بالعبادة أو المعاملة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تغصب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إلى الأجنبيّة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كونهما من أفراد المسألة ويجري فيهما النزاع ويكون مفاد النهي على القول باقتضائه الفساد مانعيّة الشيء المفارق ، نظير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تكفّر في الصلاة ، أو لا تضحك فيها ، أو لا تبك للدنيا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ممّا يستفاد منه قاطعيّة قواطع الصلاة</w:t>
      </w:r>
      <w:r>
        <w:rPr>
          <w:rFonts w:eastAsia="Amiri" w:cs="Amiri" w:ascii="Amiri" w:hAnsi="Amiri"/>
          <w:color w:val="111111"/>
          <w:sz w:val="28"/>
          <w:szCs w:val="28"/>
          <w:rtl w:val="true"/>
          <w:lang w:bidi="ar-SA"/>
        </w:rPr>
        <w:t>.</w:t>
      </w:r>
    </w:p>
    <w:p>
      <w:pPr>
        <w:pStyle w:val="Heading2"/>
        <w:numPr>
          <w:ilvl w:val="1"/>
          <w:numId w:val="1"/>
        </w:numPr>
        <w:rPr/>
      </w:pPr>
      <w:bookmarkStart w:id="329" w:name="__RefHeading___Toc8594445_2142443653"/>
      <w:bookmarkStart w:id="330" w:name="_Toc111"/>
      <w:bookmarkEnd w:id="329"/>
      <w:r>
        <w:rPr>
          <w:rtl w:val="true"/>
        </w:rPr>
        <w:t>المراد من النهي في عنوان المسألة ما يعمّ النهي بالصيغة وبالمادة</w:t>
      </w:r>
      <w:bookmarkEnd w:id="330"/>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النهي في عنوان المسألة ما يعمّ النهي بالصيغة والنهي بالمادّة كنفس هذا اللفظ مثل ما لو ورد في الروايات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صلى‌اللّه‌عليه‌وآله‌وسلم عن صلاة الحائض </w:t>
      </w:r>
      <w:r>
        <w:rPr>
          <w:rStyle w:val="FootnoteAnchor"/>
          <w:rtl w:val="true"/>
        </w:rPr>
        <w:footnoteReference w:id="409"/>
      </w:r>
      <w:r>
        <w:rPr>
          <w:rFonts w:ascii="Amiri" w:hAnsi="Amiri" w:eastAsia="Amiri" w:cs="Amiri"/>
          <w:color w:val="111111"/>
          <w:sz w:val="28"/>
          <w:sz w:val="28"/>
          <w:szCs w:val="28"/>
          <w:rtl w:val="true"/>
          <w:lang w:bidi="ar-SA"/>
        </w:rPr>
        <w:t xml:space="preserve">أو عن الصلاة بلا سورة ، أو عن الصلاة بلا طهارة </w:t>
      </w:r>
      <w:r>
        <w:rPr>
          <w:rStyle w:val="FootnoteAnchor"/>
          <w:rtl w:val="true"/>
        </w:rPr>
        <w:footnoteReference w:id="410"/>
      </w:r>
      <w:r>
        <w:rPr>
          <w:rFonts w:ascii="Amiri" w:hAnsi="Amiri" w:eastAsia="Amiri" w:cs="Amiri"/>
          <w:color w:val="111111"/>
          <w:sz w:val="28"/>
          <w:sz w:val="28"/>
          <w:szCs w:val="28"/>
          <w:rtl w:val="true"/>
          <w:lang w:bidi="ar-SA"/>
        </w:rPr>
        <w:t xml:space="preserve">أو عن صلاة الظهر جهرا </w:t>
      </w:r>
      <w:r>
        <w:rPr>
          <w:rStyle w:val="FootnoteAnchor"/>
          <w:rtl w:val="true"/>
        </w:rPr>
        <w:footnoteReference w:id="411"/>
      </w:r>
      <w:r>
        <w:rPr>
          <w:rFonts w:ascii="Amiri" w:hAnsi="Amiri" w:eastAsia="Amiri" w:cs="Amiri"/>
          <w:color w:val="111111"/>
          <w:sz w:val="28"/>
          <w:sz w:val="28"/>
          <w:szCs w:val="28"/>
          <w:rtl w:val="true"/>
          <w:lang w:bidi="ar-SA"/>
        </w:rPr>
        <w:t xml:space="preserve">أو عن الصلاة في المكان المغصوب ، أو عن بيع المغصوب </w:t>
      </w:r>
      <w:r>
        <w:rPr>
          <w:rStyle w:val="FootnoteAnchor"/>
          <w:rtl w:val="true"/>
        </w:rPr>
        <w:footnoteReference w:id="412"/>
      </w:r>
      <w:r>
        <w:rPr>
          <w:rFonts w:ascii="Amiri" w:hAnsi="Amiri" w:eastAsia="Amiri" w:cs="Amiri"/>
          <w:color w:val="111111"/>
          <w:sz w:val="28"/>
          <w:sz w:val="28"/>
          <w:szCs w:val="28"/>
          <w:rtl w:val="true"/>
          <w:lang w:bidi="ar-SA"/>
        </w:rPr>
        <w:t xml:space="preserve">أو عن البيع وقت النداء </w:t>
      </w:r>
      <w:r>
        <w:rPr>
          <w:rStyle w:val="FootnoteAnchor"/>
          <w:rtl w:val="true"/>
        </w:rPr>
        <w:footnoteReference w:id="413"/>
      </w:r>
      <w:r>
        <w:rPr>
          <w:rFonts w:ascii="Amiri" w:hAnsi="Amiri" w:eastAsia="Amiri" w:cs="Amiri"/>
          <w:color w:val="111111"/>
          <w:sz w:val="28"/>
          <w:sz w:val="28"/>
          <w:szCs w:val="28"/>
          <w:rtl w:val="true"/>
          <w:lang w:bidi="ar-SA"/>
        </w:rPr>
        <w:t xml:space="preserve">أو عن الذبح بغير حديد </w:t>
      </w:r>
      <w:r>
        <w:rPr>
          <w:rStyle w:val="FootnoteAnchor"/>
          <w:rtl w:val="true"/>
        </w:rPr>
        <w:footnoteReference w:id="414"/>
      </w:r>
      <w:r>
        <w:rPr>
          <w:rFonts w:ascii="Amiri" w:hAnsi="Amiri" w:eastAsia="Amiri" w:cs="Amiri"/>
          <w:color w:val="111111"/>
          <w:sz w:val="28"/>
          <w:sz w:val="28"/>
          <w:szCs w:val="28"/>
          <w:rtl w:val="true"/>
          <w:lang w:bidi="ar-SA"/>
        </w:rPr>
        <w:t xml:space="preserve">ونحو ذلك ، وما هو بمعناه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لو ورد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العزيمة في الصلاة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ونحوه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وَحَرَّمَ الرِّبا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بناء على كون الربا عبارة عن البيع المشتمل على الزيادة في المتجانسين من 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منه على كلّ تقدير ما يعمّ النفسي والغيري والتوصّلي بدليل ما ذكروه في بحث الضدّ من ظهور ثمرة القولين بدلالة الأمر بالشيء على النهي عن الضدّ في فساد الضدّ إذا كان عبادة وعدمه ، فإنّ النهي المستفاد من الأمر بالمضيّق غيريّ لكونه لمفسدة في ترك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توصّلي لكونه للتوصّل إلى فعل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إطلاق كلامهم في ذكر هذه الثمرة بملاحظة الأقوال في دلالة الأمر بالشيء على النهي عن الضدّ كونه أعمّ من الأصلي والتبعي ، لأنّ من أقوال هذه المسألة قول من يقول بالدلالة من باب الاستلزام المعنوي باعتبار قاعدة المقدّمة ، والنهي اللازم من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المتقدّم في بحث المقدّمة من كون الوجوب تبعيّا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المراد من النهي خصوص التحريمي أو ما يعمّه والتنزيهي؟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331" w:name="pg15527_176443"/>
    </w:p>
    <w:p>
      <w:pPr>
        <w:pStyle w:val="Heading2"/>
        <w:numPr>
          <w:ilvl w:val="1"/>
          <w:numId w:val="1"/>
        </w:numPr>
        <w:rPr/>
      </w:pPr>
      <w:bookmarkStart w:id="332" w:name="__RefHeading___Toc8594447_2142443653"/>
      <w:bookmarkStart w:id="333" w:name="_Toc112"/>
      <w:bookmarkEnd w:id="331"/>
      <w:bookmarkEnd w:id="332"/>
      <w:r>
        <w:rPr>
          <w:rtl w:val="true"/>
        </w:rPr>
        <w:t>الأقوال في مسألة دلالة النهي على الفساد</w:t>
      </w:r>
      <w:bookmarkEnd w:id="333"/>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في العبادات ، لا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جماعة ، منهم المحقّق والعلاّمة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التمثيلات بما هو من قبيل الأوّل ، وممّا ذكروه في مسألة اجتماع الأمر والنهي من نقض المجوّزين لاجتماعهما منع المانعين بالعبادة المكروهة المبنيّ على حمل النواهي المتعلّقة بها على الكراهة المصطلحة بزعم جواز اجتماعها مع الوجوب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المحقّقين من المانعين النقض بالتأويل في تلك النواهي إمّا بإرجاعها إلى أمر خارج من العبادة ، أو بصرفها عن الكراهة المصطلحة إلى الإرشاد إلى أقلّيّة الثواب جمعا بينها وبين ما دلّ من النصّ أو الإجماع على صحّة تلك العبادات ، بزعم أنّه لولاه لزمها فساد تلك العبادات لاستحالة اجتماع الكراهة المصطلحة مع الوجوب أو الندب لمكان المضادّة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النقض المذكور مع دفعه على الوجه المذكور كون دلالة النهي التنزيهي على الفساد أيضا مختلفا فيه ، فتأمّل لبقاء الإشكال في إدراج ذلك بمقتضى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إدراج النهي التبعي بمقتضى الكلمات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يساعد عليه أقوال المسألة ، لأنّها على ما يأتي تفصيلها دائرة نفيا وإثباتا فيما بين الدلالة لغة والدلالة شرعا ، والنهي التنزيهي كالنهي التبعي على تقدير اقتضائه الفساد فإنّما يقتضيه بحكم العقل من جهة أنّه لولاه لزم اجتماع المتضادّين في محلّ واحد شخصيّ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الأفاضل من قال بالصحّة مع النهي بالتزام الترتّب وجعل الأمر بالموسّع مشروطا بالعصيان بترك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أشبعنا الكلام في إبطال تلك الدعوى في غير موضع وذكرنا ملخّص ما يرد عليه في مقدّمات البحث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عزاه الفاضل التوني إلى المحصول وكثير من المتأخّرين منّا مضافا إلى المحقّق والعلاّمة اللذين نقله عنهما المصنّف ، وبعض الأعلام إلى أكثر أصحابنا وبعض العامّة واختاره أيضا</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أوّل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الدلالة فيهما مطلقا فعن الرازي أنّه حكاه عن بعض أصحابه </w:t>
      </w:r>
    </w:p>
    <w:p>
      <w:pPr>
        <w:pStyle w:val="BookText"/>
        <w:rPr/>
      </w:pPr>
      <w:r>
        <w:rPr>
          <w:rFonts w:ascii="Amiri" w:hAnsi="Amiri" w:eastAsia="Amiri" w:cs="Amiri"/>
          <w:color w:val="111111"/>
          <w:sz w:val="28"/>
          <w:sz w:val="28"/>
          <w:szCs w:val="28"/>
          <w:rtl w:val="true"/>
          <w:lang w:bidi="ar-SA"/>
        </w:rPr>
        <w:t xml:space="preserve">واختلف القائلون بالدلالة ، فقال جمع منهم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اللّغة عليه أيضا ،</w:t>
      </w:r>
    </w:p>
    <w:p>
      <w:pPr>
        <w:pStyle w:val="BookText"/>
        <w:rPr/>
      </w:pPr>
      <w:r>
        <w:rPr>
          <w:rFonts w:ascii="Amiri" w:hAnsi="Amiri" w:eastAsia="Amiri" w:cs="Amiri"/>
          <w:color w:val="111111"/>
          <w:sz w:val="28"/>
          <w:sz w:val="28"/>
          <w:szCs w:val="28"/>
          <w:rtl w:val="true"/>
          <w:lang w:bidi="ar-SA"/>
        </w:rPr>
        <w:t>وعن النهاية أنّه حكاه عن جمهور فقهاء الشافعيّة ومالك وأبي حنيفة والحنابلة وأهل الظاهر كافّة وجماعة من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الدلالة مطلقا فعن الرازي أنّه نقله عن أكثر أصحابه ، وعن المحصول أنّه نقله عن أكثر الفقهاء ، وعن الآمدي أنّه نقله عن أكثر المحقّقين ، وعن النهاية أنّه حكاه عن جماعة من الأشاعرة كالغفال والغزالي وغيرهما وجماعة من الحنفيّة وجماعة من المعتزلة كأبي عبد اللّه البصري وأبي الحسين الكرخي والقاضي عبد الجبّار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إلى ابن الحاجب أيضا ، والقول بأنّ ذلك من جهة اللغة هو الّذي تقدّم الإشارة إلى أهله حين نقل أوّل الأقوال ، ونحو هذا التفصيل وقع في القول بالدلالة عليه في العبادات فقط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منهم من أثبتها لغة ومنهم من أثبتها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تفاصيل اخر أشار إليها بعض الأفاضل فجعل أقوال المسألة ما يرتقي إلى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التفاصيل ما لم يتعرّض لذكره وهو ما اختاره شيخنا البهائي في الزبدة من أنّه في العبادة لعينها أو جزئها أو شرطها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إطلاق كلامه كون الدلالة باعتبار اللغة ، كما أنّ قضيّة ظاهر كلامه عدم الدلالة عليه في المعاملات مطلقا</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التفاصيل الّتي ينبغي الالتفات إليها ما فصّل في المعاملات بين ما لو كان مقتضي الصحّة فيه ممّا يفيد الحكم التكليفي المستلزم للحكم الوضعي من حلّيّة أو وجوب أو ندب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فالنهي الدالّ على التحريم فيه يستلزم الفساد ، وما لو كان مقتضى الصحّة ممّا يفيد الحكم الوضعي فقط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البيّعان بالخيار ما لم يفترقا </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التقى الختانان وجب المهر </w:t>
      </w:r>
      <w:r>
        <w:rPr>
          <w:rFonts w:eastAsia="IRNazanin" w:cs="IRNazanin"/>
          <w:color w:val="111111"/>
          <w:sz w:val="28"/>
          <w:szCs w:val="28"/>
          <w:rtl w:val="true"/>
          <w:lang w:bidi="fa-IR"/>
        </w:rPr>
        <w:t xml:space="preserve">» </w:t>
      </w:r>
      <w:r>
        <w:rPr>
          <w:rStyle w:val="FootnoteAnchor"/>
          <w:rtl w:val="true"/>
        </w:rPr>
        <w:footnoteReference w:id="419"/>
      </w:r>
      <w:r>
        <w:rPr>
          <w:rFonts w:ascii="Amiri" w:hAnsi="Amiri" w:eastAsia="Amiri" w:cs="Amiri"/>
          <w:color w:val="111111"/>
          <w:sz w:val="28"/>
          <w:sz w:val="28"/>
          <w:szCs w:val="28"/>
          <w:rtl w:val="true"/>
          <w:lang w:bidi="ar-SA"/>
        </w:rPr>
        <w:t>ونحوه فلا يقتضي النهي فيه الفساد</w:t>
      </w:r>
      <w:r>
        <w:rPr>
          <w:rFonts w:eastAsia="Amiri" w:cs="Amiri" w:ascii="Amiri" w:hAnsi="Amiri"/>
          <w:color w:val="111111"/>
          <w:sz w:val="28"/>
          <w:szCs w:val="28"/>
          <w:rtl w:val="true"/>
          <w:lang w:bidi="ar-SA"/>
        </w:rPr>
        <w:t xml:space="preserve">. </w:t>
      </w:r>
      <w:bookmarkStart w:id="334" w:name="pg15527_176445"/>
    </w:p>
    <w:p>
      <w:pPr>
        <w:pStyle w:val="BookText"/>
        <w:rPr/>
      </w:pPr>
      <w:bookmarkEnd w:id="334"/>
      <w:r>
        <w:rPr>
          <w:rFonts w:ascii="Amiri" w:hAnsi="Amiri" w:eastAsia="Amiri" w:cs="Amiri"/>
          <w:color w:val="111111"/>
          <w:sz w:val="28"/>
          <w:sz w:val="28"/>
          <w:szCs w:val="28"/>
          <w:rtl w:val="true"/>
          <w:lang w:bidi="ar-SA"/>
        </w:rPr>
        <w:t xml:space="preserve">والأقوى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في العبادات بحسب اللّغة والشرع دون غيرها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دعويان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الحقّ أنّه يدلّ عليه فيهما معا في الجملة إلاّ إذا كان في المعاملة تحريميّا غيريّا أصليّا كان أو تبعيّا ، أو كان تحريميّا مطلقا متعلّقا في العبادة بالخارج الغير المتّحد معه في الوجود ، أو بشرط لا ينوط حصوله بقصد الامتثال ، أو في المعاملة بالخارج مطلقا اتّحد في الوجود أو لم يتّحد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هذا التفصيل يستدعي التكلّم في مقامين </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8594449_2142443653"/>
      <w:bookmarkStart w:id="336" w:name="_Toc113"/>
      <w:bookmarkEnd w:id="335"/>
      <w:r>
        <w:rPr>
          <w:rtl w:val="true"/>
        </w:rPr>
        <w:t xml:space="preserve">المقام الأوّل </w:t>
      </w:r>
      <w:r>
        <w:rPr>
          <w:rtl w:val="true"/>
        </w:rPr>
        <w:t xml:space="preserve">: </w:t>
      </w:r>
      <w:r>
        <w:rPr>
          <w:rtl w:val="true"/>
        </w:rPr>
        <w:t>النهي المتعلّق بالعبادة</w:t>
      </w:r>
      <w:bookmarkEnd w:id="336"/>
    </w:p>
    <w:p>
      <w:pPr>
        <w:pStyle w:val="BookText"/>
        <w:rPr/>
      </w:pPr>
      <w:r>
        <w:rPr>
          <w:rFonts w:ascii="IRNazanin" w:hAnsi="IRNazanin" w:eastAsia="IRNazanin"/>
          <w:color w:val="111111"/>
          <w:sz w:val="28"/>
          <w:sz w:val="28"/>
          <w:szCs w:val="28"/>
          <w:rtl w:val="true"/>
          <w:lang w:bidi="fa-IR"/>
        </w:rPr>
        <w:t>المقام الأوّل</w:t>
      </w:r>
    </w:p>
    <w:p>
      <w:pPr>
        <w:pStyle w:val="BookText"/>
        <w:rPr/>
      </w:pPr>
      <w:r>
        <w:rPr>
          <w:rFonts w:ascii="Amiri" w:hAnsi="Amiri" w:eastAsia="Amiri" w:cs="Amiri"/>
          <w:color w:val="111111"/>
          <w:sz w:val="28"/>
          <w:sz w:val="28"/>
          <w:szCs w:val="28"/>
          <w:rtl w:val="true"/>
          <w:lang w:bidi="ar-SA"/>
        </w:rPr>
        <w:t>في النهي المتعلّق بالعبادة</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النواهي المتعلّقة بالعبادات بالمعنى المتقدّم في ذيل الأمر الثاني تتصوّر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إرشاديّة ، كما يفصح عنه عمل العلماء في إفساد العبادات بمجرّد التعلّق بتلك النواهي ، فيراد بها بيان ما هو حقيقة المراد من الأمر والمأمور به وإرشاد المكلّف إلى مورد الصحّة وتمييزها عمّا عداه ممّا يتخيّل ظنّا أو وهما كونه من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تحريميّة موجبة لاستحقاق العقاب على مخالفتها ، كما عليه مبنى متفاهم القوم في أكثر الاستدلالات الواردة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فقضيّة الإرشاد اقتضاؤه الفساد في جميع الأقسام السبع المتقدّمة حتّى ما كان منه لأمر خارج غير متّحد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يختلف مفاده على حسب اختلاف تلك الأقسام ، فإن تعلّق بها لنفسها كان مفاده كون الوصف الراجع إلى المكلّف أو المكلّف به من موانع أصل التكليف المستلزم لكون خلاف ذلك الوصف شرطا فيه ، كنهي الحائض عن الصلاة والصوم ونهي المسافر عن الصوم ، والنهي عن صوم يوم العيد ونحو ذلك</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تعلّق بها لجزئها فإن كان لفقد ما يصلح كونه جزءا كان مفاده جزئيّة ذلك المفقود كالأمر المتعلّق بما يصلح كونه جزءا ، وإن كان لوجوده على صفة خاصّة كان مفاده كون المعتبر في الجزء غير الموصوف بتلك الصفة ككون السورة مثلا عزيمة ، من غير فرق في </w:t>
      </w:r>
    </w:p>
    <w:p>
      <w:pPr>
        <w:pStyle w:val="BookText"/>
        <w:rPr/>
      </w:pPr>
      <w:r>
        <w:rPr>
          <w:rFonts w:ascii="Amiri" w:hAnsi="Amiri" w:eastAsia="Amiri" w:cs="Amiri"/>
          <w:color w:val="111111"/>
          <w:sz w:val="28"/>
          <w:sz w:val="28"/>
          <w:szCs w:val="28"/>
          <w:rtl w:val="true"/>
          <w:lang w:bidi="ar-SA"/>
        </w:rPr>
        <w:t>ذلك بين تعلّقه بنفس ذلك الجزء مقيّدا بالعبادة أو بالعبادة مقيّدة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تعلّق بها لشرطها فإن كان لفقدان ما يصلح شرطا كان مفاده شرطيّة المفقود كالأمر المتعلّق بما يصلح لكونه شرطا ، وإن كان لوجوده على صفة خاصّة كان مفاده اعتبار خلوّ الشرط عن هذه الصفة من غير فرق فيه أيضا بين تعلّقه بنفس الشرط مقيّدا بالعبادة أو بالعبادة مقيّدة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تعلّق بالوصف الداخل كان مفاده كون الهيئة المعتبرة ما حصلت بخلاف هذا الوصف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الظهر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تعلّق بالوصف الخارج أو بأمر خارج متّحد أو غير متّحد في الوجود كان مفاده كون هذه الامور من مقولة الموانع من المكلّف به أو القواطع له كما في الضحك والكلام والبكاء للدنيا ، وقضيّة ذلك تعيّن كون المكلّف به الّذي يلحقه وصف الصحّة ما خلى عن هذه الأمور ، فكلّ هذه المعاني المستفادة من النهي الإرشادي تشارك في استلزام الفساد بالمعنى المتنازع فيه بالقياس إلى العبادة</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مقتضاها باعتبار الوضع اللغوي أو العرفي حرمة المورد كائنا ما كان ، وهي كما ترى ليست بعين الفساد الّذي هو في العبادة عبارة عن عدم موافقة الأمر ، ولا أنّه جزء منها ولا لازما لفظيّا لها بحيث يدلّ عليه اللفظ التزاما باللزوم البيّن بالمعنى الأخصّ أو الأعمّ ، فبطل بذلك القول بدلالة النهي في العبادات عليه لغة بل شرعا أيضا ، إلاّ أن يكون ذلك لفهم التخصيص عرفا المستند إلى الوضع النوعي التركيبي الثابت للمخصّص والمخصّص ، فيفهم بملاحظة النهي التحريمي خروج المورد عن عموم الدليل المقتضي للصحّة بمعنى موافقة الأمر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من باب التخصيص على حدّ ما يفهم عرفا من تخصيص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مبنى فهم العرف المضادّة بين الوجوب أو الندب والحرمة واستحالة اجتماع المتضادّين في محلّ واحد فيختصّ فهم التخصيص بما لو كان مورد النهي نفس العبادة كما في المنهيّ عنه لنفسه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الحائض ، أو لا تصوم الحائض ، أو لا يصوم المسافر أو لا تصم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المنهيّ عنه لجزئه أو لشرطه لفقدان الجزء أو الشرط أو وجوده على صفة منقصة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بلا قراءة سورة ، أو بلا ساتر ، ولا تصلّ مع قراءة العزيمة أي صلاة مشتملة على قراءة العزيمة ، ولا تصلّ بساتر 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أو المنهيّ عنه لوصفه </w:t>
      </w:r>
    </w:p>
    <w:p>
      <w:pPr>
        <w:pStyle w:val="BookText"/>
        <w:rPr/>
      </w:pPr>
      <w:r>
        <w:rPr>
          <w:rFonts w:ascii="Amiri" w:hAnsi="Amiri" w:eastAsia="Amiri" w:cs="Amiri"/>
          <w:color w:val="111111"/>
          <w:sz w:val="28"/>
          <w:sz w:val="28"/>
          <w:szCs w:val="28"/>
          <w:rtl w:val="true"/>
          <w:lang w:bidi="ar-SA"/>
        </w:rPr>
        <w:t xml:space="preserve">الداخل أو الخارج إذا أخذ الوصف قيدا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الظهر جهرا ، أو لا تصلّ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في الأقسام المذكورة لو كان مورد النهي نفس الجزء أو الشرط أو الوصف الداخل أو الخارج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 العزيمة في الصلاة ، أو لا تستّر بالمغصوب في الصلاة ، أو لا تجهر بالقراءة في الصلاة ، أو لا تكن في الدار المغصوبة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يتمّ فيما نهي لأمر خارج متّحد أو غير 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 يدّعى انفهام رجوع النهي عرفا في نحو الأمثلة المذكورة إلى العبادة مقيّدة بالجزء أو الشرط أو الوصف ، فتكون في متفاهم العرف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صلاة مشتملة على قراءة العزيمة ، ولا تصلّ بالساتر المغصوب ، ولا تصلّ جهرا ، ولا تصلّ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يفهم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على فرض تسليمه لا يتمّ في المنهيّ عنه لأمر خارج متّحد أو غير متّحد في الوجود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إلى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في الأوّل انفهام التخصيص في محلّ الاجتماع لصيرورة الغصب حينئذ متّحد الكون مع الصلاة فتفسد لاستحالة اجتماع الأمر والنهي ، فلا يتمّ في الثاني إذ النهي عن أمر خارج غير متّحد مع العبادة لا يستحيل اجتماعه مع الأمر بها لتعدّد متعلّقيهما ذهنا وخارجا فلا قاضي بالفساد من عقل ولا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يجري الاعتبار المذكور فيما نهي لشرطه إذا كان الشرط ممّا لا ينوط حصوله بقصد الامتثال كالنهي عن غسل الثوب أو البدن بالماء المغصوب مثلا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تغسل ثوبك أو بدنك للصلاة بالماء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النهي لا يقضي بفساد العبادة أيضا ، نظرا إلى أنّ الشرط عند التحقيق إنّما هو طهارة الثوب أو البدن بأيّ نحو حصلت ، والنهي قد تعلّق بما هو من مبادئها فغاية ما هنالك حصول المبدأ على وجه الفساد لانتفاء الأمر من جهة طروّ النهي وهو لا يقضي بفساد نفس الشرط ، لعدم إناطة حصوله بقصد امتثال الأمر في الإتيان بالمبدأ أعني الغسل بالمغصوب ، كما هو الحال في الطهارة عن الحدث صغيرا كان أو كبيرا لعدم حصولها بدون قصد امتثال الأمر بالمبدأ وهو الوضوء والغسل ، فيفسد كلّ منهما بالماء المغصوب لانتفاء الأمر بواسطة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أنّ النهي في العبادة يتصوّر على وجهين فهو على أوّلهما يقتضي الفساد مطلقا</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ثانيهما يقتضيه إلاّ في المنهيّ لأمر خارج غير متّحد ، وفي المنهيّ عنه لشرطه </w:t>
      </w:r>
    </w:p>
    <w:p>
      <w:pPr>
        <w:pStyle w:val="BookText"/>
        <w:rPr/>
      </w:pPr>
      <w:r>
        <w:rPr>
          <w:rFonts w:ascii="Amiri" w:hAnsi="Amiri" w:eastAsia="Amiri" w:cs="Amiri"/>
          <w:color w:val="111111"/>
          <w:sz w:val="28"/>
          <w:sz w:val="28"/>
          <w:szCs w:val="28"/>
          <w:rtl w:val="true"/>
          <w:lang w:bidi="ar-SA"/>
        </w:rPr>
        <w:t>إذا كان الشرط لا ينوط حصوله بقصد امتثال الأمر بل يحصل وإن لم يكن أمر أو كان ولكن لم يقصد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النهي حيثما ورد مطلقا أن يكون تحريميّا كما سبق تحقيقه في محلّه ، كما أنّ الأصل في الأمر حيثما ورد مطلقا كونه إيجابيّا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الأصل فيه حيثما وقع في حيّز العبادة كونه إرشاديّا أو تحريميّا؟ ومرجع ذلك إلى أنّ وقوعه في حيّز العبادة هل ينهض قرينة صارفة له عن التحريم إلى إرادة الإرشاد في نظر العرف ، كوقوع الأمر عقيب الحظر في كونه في نظر العرف قرينة على إرادة الرخصة ورفع الحظر أو لا؟ وهذا الكلام لا يختصّ بالنهي بل يجري في الأمر أيضا إذا وقع في حيّز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ثمرة هذا الأصل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الإشارة إليه من أنّ مقتضى كونه إرشاديّا فساد العبادة في جميع صوره من دون استثناء شيء منها بخلاف ما إذا كان تحريميّا فإنّه يستثنى منها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في اقتضاء الفساد بين العالم العامد وغيره وعدمه ، فإنّه إذا كان إرشاديّا واقتضى الفساد لا يتفاوت فيه الحال بين العالم والعامد والجاهل والناسي والساهي بل المختار والمضطرّ إلاّ ما ثبت صحّته بالدليل باعتبار دلالته على كون الشيء شرطا علميّا أو اختباريّا وكذلك الجزء والمانع ، بخلاف ما إذا كان تحريميّا فإنّه لا يقتضي الفساد إلاّ إذا كان فعليّا ، فلا فساد في حقّ الجاهل والناسي والساهي والمضطرّ لاستلزام هذه الأحوال ارتفاع النهي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يساعد عليه متفاهم العرف في الأوامر الجزئيّة والنواهي الجزئيّة المتعلّقة بالعبادات بعد ما ورد فيها من عمومات أو مطلقات مقتضية للصحّة فيها على جهة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لغير واحد من مشايخنا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إرشاديّة مرادا بها الكشف عن الواقع وتميّز مورد الصحّة عن غيره ، دفعا لتوهّم عمومها لغيره أيضا نظرا إلى عموم أو إطلاق دليلها بحسب الظاهر ، ومحصّله يرجع إلى بيان تفاصيل ما أجمله الخطاب ولو من جهة ظهوره عموما أو إطلاقا فيما ليس بداخل في المراد فعلا أو فاعلا بإخراج ما ليس منه عن تحته بتخصيص أو تقييد ، وهذا ظاهر لا سترة عليه فلا يحتاج إلى بيان</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أهل العرف لا يفهمون من الأوامر والنواهي الواردة بعد العمومات أو الإطلاقات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الإرشاد الكاشف عن عدم بقاء العموم أو الإطلاق على حالهما ، نظير الأمر الواقع عقيب الحظر المعلوم أو المظنون أو المشكوك أو الموهوم فكما أنّ الأمر بمجرّده وفي نفسه ظاهر في الإيجاب وإذا وقع عقيب الحظر انقلب ظهوره في الإيجاب انقلابا عرفيّا إلى ظهور ثانوي في رفع الحظر ، فكذلك النهي المتعقّب لعموم أو إطلاق وارد في العبادة بل مطلق الماهيّة المجعولة المركّبة ، فإنّه بمجرّده وفي نفسه ظاهر في التحريم وإذا وقع عقيب العموم أو الإطلاق المذكورين انقلب ظهوره الأوّلي في التحريم انقلابا عرفيّا إلى ظهور ثانوي في الإرشاد ، وكأنّ سبق الإطلاق أو العموم قرينة في نظر العرف أوجبت هذا الانقلاب ، بل هو الحقّ الّذي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القطع الضروري حاصل بعدم كون ذلك الظهور أمرا مستحدثا في العرف الحاضر بل هو ثابت عن العرف القديم في كافّة الأعصار وعامّة الأمصار إلى عصرنا هذا ، فيكون كاشفا عن الشرع واللغة على معنى المجاز اللغوي المعتبر إرادته في خطابات الشرع ، وكأنّه مراد من يدّعي اقتضاء النهي لفساد العبادة لغة وشرعا ، وهو المطلوب إذ بدونه لا يكاد يتصوّر له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أنّ هذا كلّه إنّما يستقيم في النهي اللفظي إذا كان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ممّا اشتقّ من مادّة النهي أو ألفاظ اخر تؤدّي مؤدّى الصيغة غير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ومتصرّفاته فإنّه حيثما وقع كان ظاهرا في الحرمة ، كما أنّ النهي إذا كان معنويّا مستفادا من الأمر بشيء آخر بأيّ وجه من وجوه الاستفادة لم يكن بنفسه مفيدا للإرشاد ، بل هو في جميع مراتبه وخصوصيّاته يتبع سببه الّذي هو الأمر ، فإن كان إيجابيّا كان النهي المستفاد منه تحريميّا وإن كان إرشاديّا كان ذلك النهي أيضا إرشاديّا وإن اشتبه الحال 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الإرشاد ليس معنى مجازيّا للنهي بل هو بعد على حقيقته ومعناه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إذا لم يكن واقعا عقيب توهّم الصحّة كان ظاهرا عند العرف في النهي الشرعي ومتى ورد عقيبه انقلب الظهور المذكور إلى الإرشاد ، بخلاف الأمر الواقع عقيب الحظر فإنّ رفع الحظر خارج عن حقيقة الأمر غير أنّ قرينة المقام أوجبت ظهورا لمعنى المجازي</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هذا القول مبنيّ على توهّم كون الإرشاد في موارد ثبوته ممّا يتضمّن الطلب </w:t>
      </w:r>
      <w:bookmarkStart w:id="337" w:name="pg15527_176450"/>
    </w:p>
    <w:p>
      <w:pPr>
        <w:pStyle w:val="BookText"/>
        <w:rPr/>
      </w:pPr>
      <w:bookmarkEnd w:id="337"/>
      <w:r>
        <w:rPr>
          <w:rFonts w:ascii="Amiri" w:hAnsi="Amiri" w:eastAsia="Amiri" w:cs="Amiri"/>
          <w:color w:val="111111"/>
          <w:sz w:val="28"/>
          <w:sz w:val="28"/>
          <w:szCs w:val="28"/>
          <w:rtl w:val="true"/>
          <w:lang w:bidi="ar-SA"/>
        </w:rPr>
        <w:t>الحتميّ الإلزامي المأخوذ في وضعي الأمر والنهي غاية الفرق بينه وبينهما إذا كانا شرعيّين أنّ الثاني يستعقب استحقاق العقوبة على المخالفة لجهة المولويّة الملحوظة فيها بخلاف الأوّل لسقوط اعتبار جهة المولويّة فلا يستعقب المخالفة فيه إلاّ فوات المأمور به والخاصيّة المطلوبة منه كأوامر الطبيب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اللفظ لم يوضع لغة وعرفا إلاّ لمجرّد الطلب الحتمي واستحقاق العقوبة شيء خارج يعلم بمعونة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ذلك من جهة أنّ الّذي يظهر من ملاحظة العرف ويشهد به الذوق والوجدان أنّ الإرشاد ليس من قبيل الاقتضائيّات ، بل هو بيان للواقع بعنوان الإخبار يرد في الكلام بصورة الاقتضاء فلا جرم يكون معنى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 هذه النواهي المصروفة إلى الإرشاد ليست إرشاديّة شرعيّة بل إرشاديّة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يدلّ على حرمة المورد من باب البدعة والتشريع بخلاف الأوّل ، فإنّه لا يدلّ إلاّ على بيان الواقع وأمّا الحرمة من باب البدعة والتشريع فتبقى مستفادة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من حيث التشريع خارج عن مدلول اللفظ ، لأنّها مقصورة على الإتيان بغير المشروع بعنوان المشروعيّة فهو في الحقيقة حكم عقليّ لا مدخل للّفظ فيه</w:t>
      </w:r>
      <w:r>
        <w:rPr>
          <w:rFonts w:eastAsia="Amiri" w:cs="Amiri" w:ascii="Amiri" w:hAnsi="Amiri"/>
          <w:color w:val="111111"/>
          <w:sz w:val="28"/>
          <w:szCs w:val="28"/>
          <w:rtl w:val="true"/>
          <w:lang w:bidi="ar-SA"/>
        </w:rPr>
        <w:t>.</w:t>
      </w:r>
    </w:p>
    <w:p>
      <w:pPr>
        <w:pStyle w:val="Heading2"/>
        <w:numPr>
          <w:ilvl w:val="1"/>
          <w:numId w:val="1"/>
        </w:numPr>
        <w:rPr/>
      </w:pPr>
      <w:bookmarkStart w:id="338" w:name="__RefHeading___Toc8594451_2142443653"/>
      <w:bookmarkStart w:id="339" w:name="_Toc114"/>
      <w:bookmarkEnd w:id="338"/>
      <w:r>
        <w:rPr>
          <w:rtl w:val="true"/>
        </w:rPr>
        <w:t xml:space="preserve">المقام الثاني </w:t>
      </w:r>
      <w:r>
        <w:rPr>
          <w:rtl w:val="true"/>
        </w:rPr>
        <w:t xml:space="preserve">: </w:t>
      </w:r>
      <w:r>
        <w:rPr>
          <w:rtl w:val="true"/>
        </w:rPr>
        <w:t>النهي المتعلّق بالمعاملة</w:t>
      </w:r>
      <w:bookmarkEnd w:id="339"/>
    </w:p>
    <w:p>
      <w:pPr>
        <w:pStyle w:val="BookText"/>
        <w:rPr/>
      </w:pPr>
      <w:r>
        <w:rPr>
          <w:rFonts w:ascii="Amiri" w:hAnsi="Amiri" w:eastAsia="Amiri" w:cs="Amiri"/>
          <w:color w:val="111111"/>
          <w:sz w:val="28"/>
          <w:sz w:val="28"/>
          <w:szCs w:val="28"/>
          <w:rtl w:val="true"/>
          <w:lang w:bidi="ar-SA"/>
        </w:rPr>
        <w:t>المقام الثاني</w:t>
      </w:r>
    </w:p>
    <w:p>
      <w:pPr>
        <w:pStyle w:val="BookText"/>
        <w:rPr/>
      </w:pPr>
      <w:r>
        <w:rPr>
          <w:rFonts w:ascii="Amiri" w:hAnsi="Amiri" w:eastAsia="Amiri" w:cs="Amiri"/>
          <w:color w:val="111111"/>
          <w:sz w:val="28"/>
          <w:sz w:val="28"/>
          <w:szCs w:val="28"/>
          <w:rtl w:val="true"/>
          <w:lang w:bidi="ar-SA"/>
        </w:rPr>
        <w:t>في النهي المتعلّق بالمعاملة</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النواهي المتعلّقة بالمعاملات أيضا باعتبار وقوعها عقيب توهّم الصحّة من الخطاب العامّ أو المطلق الوارد في مقام التشريع المقتضي للصحّة بقول مطلق ظاهرة عند العرف أيضا في الإرشاد ، على معنى تعليم الامور المعتبرة في الصحّة وتعريف ما يترتّب عليه الآثار المقصودة من وضع المعاملة وتشريعها وتمييزه عمّا عداه ممّا يسبق إلى الوهم كونه منه من جهة عموم الخطاب أو إطلاقه ، وذلك أنّ المعاملة أيضا قد تكون كلاّ له أجزاء ، وقد يعتبر فيها شروط ، وقد يفرض لها موانع ، وقد تكون محتوية لجميع هذه الجهات فتكون صحيحة ، فإنّ الشيء إنّما يلحقه وصف الصحّة على معنى ترتّب الأثر ويصدق عليه عنوان السببيّة إذا كان في وجوده الخارجي حاويا لكلّ ما اعتبر مع المعاملة بحسب الواقع </w:t>
      </w:r>
    </w:p>
    <w:p>
      <w:pPr>
        <w:pStyle w:val="BookText"/>
        <w:rPr/>
      </w:pPr>
      <w:r>
        <w:rPr>
          <w:rFonts w:ascii="Amiri" w:hAnsi="Amiri" w:eastAsia="Amiri" w:cs="Amiri"/>
          <w:color w:val="111111"/>
          <w:sz w:val="28"/>
          <w:sz w:val="28"/>
          <w:szCs w:val="28"/>
          <w:rtl w:val="true"/>
          <w:lang w:bidi="ar-SA"/>
        </w:rPr>
        <w:t>من جزء أو شرط أو عدم مانع أو غير ذلك من الأوصاف والهيئات المخصوصة الّتي لها دخل في وصفها العنواني المشار إليه ، وذلك فرع على المعرفة بتفاصيل تلك الامور ، فلا بدّ من خارج يتكفّل ببيانها ولا يكون إلاّ الأوامر والنواهي الجزئيّة المتعلّقة بالمعاملة كائنة ما كانت ، فإنّها خطابات مفصلة وردت بصورة الاقتضاء واريد منها الكشف عن تفاصيل ما أجمله الخطاب الوارد للتشريع من عموم أو إطلاق ولو باعتبار ظهوره فيما ليس بداخل في المراد ، من غير فرق فيه بين كون التشريع المستفاد منه على وجه الكشف عن الواقع أو الجعل الشرعي أو إمضاء ما يتداوله العرف ويتعاطاه الناس ، فإنّ سبق هذا الخطاب على جميع التقادير ينهض في نظر العرف قرينة كاشفة عمّا هو حقيقة المراد من الأوامر والنواهي المسبوقة من الإرشاد والتعليم إلى ما هو حقيقة المراد من متعلّق هذا الخطاب وإن كان ذلك معنى مجازيا لها ، إذ لا مناص من المصير إليه بعد مساعدة القرينة عليه من غير فرق فيه بين تعلّقها بالمعاملة لنفسها أو لجزئها أو لشرطها أو لوصفها الداخل أو الخارج وإن كان يختلف المفاد من حيث الجزئيّة أو الشرطيّة أو المانعيّة</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يعتبر في النهي كونه لفظيّا بغير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ومتصرّفاته بتقريب ما مرّ ، وفي اللفظي كونه نفسيّا لا غيريّا فإنّه إذا كان غير لفظيّ أو لفظيّا غير نفسي لا يعقل كونه للإرشاد فلا يكون مقتضيا للفساد وعدم ترتّب الأثر ، لا لمجرّد أنّ حرمة المعاملة لا تنافي صحّتها من حيث إنّ صحّتها لا تتوقّف على الطلب ولا الإباحة ولذا جاز التصريح بالتحريم وصحّة المحرّم من دون تناف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ظاهرت يترتّب عليه كذا وكذا ولكن فعله حرام ، أو فعلت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 لأنّ هذا تعليل عليل مع عمومه لما عدا النوعين المذكورين لما سيتبيّن من إمكان اقتضاء النهي اللفظي النفسي إذا كان تحريميّا للفساد في غير ما نستثنيه بل لعدم تحقّق ضابط الإرشاد فيهما فإنّ ضابطه كون النهي في حيّز الخطاب متعرّضا لسببيّة المعاملة لما يفرض لها من الآثار ويضاف إليها من المسببات بنفي أو إثبات ، ومدركه العرف كما أنّ تشخيصه بالعرف ، وظاهر أنّ النهي إذا لم يكن لفظيّا أو كان ولكن لم يكن نفسيّا غير متعرّض في نظر العرف لنفي سببيّة متعلّقة بل لا نظر فيه إلى السببيّة أصلا كما في النهي عن البيع في موضع الواجب المضيّق على القول باستلزامه النهي ، والنهي عن البيع وقت النداء على القول برجوعه إلى تفويت الجمعة وإن كان لفظيّا ، فإنّ النظر في الأوّل إلى جهة المضادّة والمزاحمة وفي الثاني إلى جهة التفويت ، ولذا يصحّ تعليله بهما لا بالفساد </w:t>
      </w:r>
    </w:p>
    <w:p>
      <w:pPr>
        <w:pStyle w:val="BookText"/>
        <w:rPr/>
      </w:pPr>
      <w:r>
        <w:rPr>
          <w:rFonts w:ascii="Amiri" w:hAnsi="Amiri" w:eastAsia="Amiri" w:cs="Amiri"/>
          <w:color w:val="111111"/>
          <w:sz w:val="28"/>
          <w:sz w:val="28"/>
          <w:szCs w:val="28"/>
          <w:rtl w:val="true"/>
          <w:lang w:bidi="ar-SA"/>
        </w:rPr>
        <w:t>أو نفي السببيّة ، بخلاف ما كان للإرشاد لصحّة تعليله بالفساد ونفي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وملاحظة الضابط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لمفارق متّحد أو غير متّحد في الوجود كالمكالمة مع الأجنبيّة في البيع والنظر إليها فيه أيضا ، غير متعرّض لسببيّة البيع لا بنفي ولا بإثبات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يستند فيما استظهرناه من النواهي المبحوث عنها من الإرشاد والتعليم إلى الاستقراء ، فإنّ استقراء الموارد وتتبّع النواهي الواردة في أبواب المعاملات يوجب القطع بكون جلّها والأغلب منها مستعملة في هذا المعنى ومحلّ الشكّ يلحق بالأعمّ الأغلب ، والاستقراء وإن لم يكن معتبرا في الأحكام الشرعيّة إلاّ أنّه في الامور اللغويّة أو العرفيّة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ايّد ذلك أيضا باستدلال العلماء خلفا عن سلف بالنواهي الواردة في المعاملات على الفساد من غير نكير ، كما يفصح عنه تصفّح أبواب البيوع والأنكحة والطلاق والصيد والذباحة حيث يستندون فيها إلى مجرّد النهي ويحكمون من جهته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لاحظ كلام الشيخ في المبسوط قائلا في بحث الاستنجاء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قلنا لا يجوز استعماله لحرمته أو لكونه نجسا إن استعمل في ذلك ونقى به الموضع لا يجزي لأنّه منهيّ عنه والنهي يقتضي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يدلّ عليه الإجماع الّذي ادّعاه السيّد في الذريعة والشيخ في العدّة والفاضل النراقي في الأنيس </w:t>
      </w:r>
      <w:r>
        <w:rPr>
          <w:rStyle w:val="FootnoteAnchor"/>
          <w:rtl w:val="true"/>
        </w:rPr>
        <w:footnoteReference w:id="424"/>
      </w:r>
      <w:r>
        <w:rPr>
          <w:rFonts w:ascii="Amiri" w:hAnsi="Amiri" w:eastAsia="Amiri" w:cs="Amiri"/>
          <w:color w:val="111111"/>
          <w:sz w:val="28"/>
          <w:sz w:val="28"/>
          <w:szCs w:val="28"/>
          <w:rtl w:val="true"/>
          <w:lang w:bidi="ar-SA"/>
        </w:rPr>
        <w:t xml:space="preserve">على ما حكي عنهم ، بل وطائفة من المتأخّرين وجماعة من العامّة على ما قيل ، والظاهر أنّ مدرك الجميع هو الاستقراء المتقدّم ذكره ، فإنّ استقراء الموارد العرفيّة والشرعيّة أوجب الظهور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انبعث عمل العلماء وانقدح دعوى الإجماع</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 منظور فيه حتّى الاستقراء في العرفيّات ، فإنّ صرف النهي في كلّ واحد من آحاد مورد الغالب إلى الإرشاد إن كان لجهة خاصّة وهي القرائن الجزئيّة المختصّة فلا معنى لإلحاق ما ليس فيه قرينة مجاز بها في الصرف إلى المعنى المجازي ، ولذا لا يعدّ من المجازي ما غلب استعماله بقرينة مختصّة وإن كان لجهة عامّة وهي القرينة المشتركة بين </w:t>
      </w:r>
    </w:p>
    <w:p>
      <w:pPr>
        <w:pStyle w:val="BookText"/>
        <w:rPr/>
      </w:pPr>
      <w:r>
        <w:rPr>
          <w:rFonts w:ascii="Amiri" w:hAnsi="Amiri" w:eastAsia="Amiri" w:cs="Amiri"/>
          <w:color w:val="111111"/>
          <w:sz w:val="28"/>
          <w:sz w:val="28"/>
          <w:szCs w:val="28"/>
          <w:rtl w:val="true"/>
          <w:lang w:bidi="ar-SA"/>
        </w:rPr>
        <w:t>جميع الموارد كوقوع النواهي عقيب خطاب التشريع الموجب لتوهّم الصحّة ، فلا محلّ للشكّ حتّى يلحق بالأعمّ الأغلب ، فيرجع إلى ما قرّرناه من فهم العرف بملاحظة القرينة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استدلال العلماء والإجماع فلمنع كون مبناهما على صرف النهي إلى الإرشاد كما هو المراد ، لإمكان إثبات الفساد بالنهي التحريمي أيضا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فخر المحقّقين الاستدلال بأنّ إمضاء المعاملة المبغوضة خلاف اللطف ، والنظر فيه أوضح إن أراد به اللطف الواجب ، لكفاية النهي المفروض في العمل بمقتضاه إن لم يناف أصل الإمضاء فلا حاجة إلى اعتبار عدم الإمضاء كما لا يخفى ، وإن أراد به غيره فلا يجديه نفعا لكثرة ما يتّفق في الألطاف الغير الواجبة من الترك والتسامح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من الإرشاد في النواهي المفروضة إنّما هو مقتضى الأصل الثانوي المستنبط من متفاهم العرف ، وظاهر أنّ هذا الأصل إنّما يجدي إذا لم ينهض في اللفظ أو العقل ما يقضي باعتبار خلافه ، فالحمل على الإرشاد حينئذ إنّما يصحّ حيث لم يقم من الخارج قرينة إرادة التحريم ومعه يختلف حكم الفساد بحسب اختلاف الموارد ، ففي المنهيّ عنه لعينه أو لجزئه أو شرطه أو وصفه الداخل أو الخارج يحكم بالفساد إذا كان النهي نفسيّا ، لأنّ أهل العرف يفهمون من أمثال هذه النواهي كون المعاملة من حيث إنّها معاملة مقصود منها السببيّة والتأثير فيما قصد منها من الآثار محرّمة ، وهو بملاحظة كونه متعرّضا في فهم العرف لدليل تشريع تلك المعاملة يستلزم فساد المورد ، بناء على أنّ التشريع في المعاملات كلاّ أو جلاّ إنّما ثبت من باب الإمضاء لطريقة العرف فيما يتداولونه ويتعاملون به من أنواع الاكتسابات وغيرها من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دليل كان بمضمونه متعرّضا لمضمون دليل آخر فإنّما يتعرّضه من الجهة المأخوذة في ذلك المضمون من حيث إنّه مضمون 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دليل إمضاء أنواع المعاملات العرفيّة مفاده الرخصة في استعمالها من حيث إنّها منشأ لآثار وأسباب لمسببّات ، نظرا إلى أنّ أهل العرف كانوا يتعاملون بها من هذه الحيثيّة وإذ ورد عليها إمضاء الشارع كان إذنا في استعمالها من هذه الحيثيّة أيضا ، فإذا فرض نهي تحريمي عنها في بعض صورها أو عن بعض أفرادها كشف عن كون المنهيّ عنه مبغوضا في نظر الشارع من هذه الحيثيّة</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المبغوضيّة بل المنع الناشئ عنها ينافي الإذن في الاستعمال من هذه </w:t>
      </w:r>
    </w:p>
    <w:p>
      <w:pPr>
        <w:pStyle w:val="BookText"/>
        <w:rPr/>
      </w:pPr>
      <w:r>
        <w:rPr>
          <w:rFonts w:ascii="Amiri" w:hAnsi="Amiri" w:eastAsia="Amiri" w:cs="Amiri"/>
          <w:color w:val="111111"/>
          <w:sz w:val="28"/>
          <w:sz w:val="28"/>
          <w:szCs w:val="28"/>
          <w:rtl w:val="true"/>
          <w:lang w:bidi="ar-SA"/>
        </w:rPr>
        <w:t xml:space="preserve">الحيثيّة فكشف عن عدم شمول إمضاء الشارع لهذا المورد ، كما أنّ النهي والمنع عن الميسر والأنصاب والأزلام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كشف عن عدم إمضاء الشارع هذه المعاملات مع تداولها بين الناس قبل ورود الشرع ، ولا نعني من فساد المعاملة الّتي مبنى تشريعها على إمضاء الشارع إلاّ ما لم يمضه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إثبات الفساد بمجرّد التعلّق بنهي التحريم فيما ثبت كون تشريعه من باب الجعل أو الكشف عن الواقع لعدم المنافاة حينئذ بين الحرمة والصحّة بمعنى ترتّب الأثر ، كما في التقاء الختانين الّذي هو سبب لثبوت المهر ووجوب الغسل مع أنّه قد يكون محرّما ونحوه الظهار ، ونحوهما الضرب بالسيف وإلقاء الشيء في النار حيث إنّ الأوّل سبب للقطع والثاني سبب للإحراق مع أنّهما في كثير من أفرادهما محرّمان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فيما كان تشريعه من باب الجعل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التشريع على هذا الوجه متضمّنا للإذن في الاستعمال لأنّه إنّما حصل لفائدة لا يتأتّى إلاّ بالاستعمال ، كحفظ الأموال والنفوس وصيانة الأنساب والفروج ونظم معيشة بني نوع الإنسان وغير ذلك ممّا قصد من أنواع البيوع والأنكحة وسائر العقود وغيرها من الإيقاعات فيجب الإذن فيه لئلاّ يفوت الجعل عليه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التحريم حيثما ثبت ينافيه ومعه لا مناص من الفساد ، إذ عدمه ملازم للجعل على الفرض وهو مع المنع من الاستعمال لغو وعبث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إمكان التعلّق أيضا بالعرف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نظره ظاهر في نفي السببيّة أيضا من حيث إنّه بمضمونه متعرّض لمضمون ما دلّ على الجعل من الجهة الّتي تعلّق به الجعل ، فيكون مخرجا للمورد كائنا ما كان عن المجعول سببا ، ومعناه اختصاص الجعل الشرعي بما عداه ولا نعني من الفساد إلاّ هذا</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طرد هذا الكلام إلى ما كان تشريعه على وجه الكشف عن الواقع أيضا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في نظر العرف ظاهر في نفي السببيّة الواقعيّة أيضا بملاحظة أنّه بمضمونه متعرّض لمضمون ما دلّ على السببيّة الواقعيّة من باب الكشف عن الواقع من هذه الجهة الّتي كشف عنها ذلك الدليل فيكون مخرجا للمورد كائنا ما كان عن المكشوف كونه </w:t>
      </w:r>
    </w:p>
    <w:p>
      <w:pPr>
        <w:pStyle w:val="BookText"/>
        <w:rPr/>
      </w:pPr>
      <w:r>
        <w:rPr>
          <w:rFonts w:ascii="Amiri" w:hAnsi="Amiri" w:eastAsia="Amiri" w:cs="Amiri"/>
          <w:color w:val="111111"/>
          <w:sz w:val="28"/>
          <w:sz w:val="28"/>
          <w:szCs w:val="28"/>
          <w:rtl w:val="true"/>
          <w:lang w:bidi="ar-SA"/>
        </w:rPr>
        <w:t>سببا واقعيّا ومؤثّرا في نفس الأمر ، ومعناه انتفاء السببيّة عنه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من البيان على التشريع الجعلي أخيرا يندفع ما عساه يورد على البيان الأوّل من أنّ خلوّ بعض أفراد المعاملة عن فائدة الجعل بواسطة منع الشارع عن استعمال ذلك الفرد لا يوجب خلوّ أصل الجعل المتعلّق بماهيّة المعاملة ونوعها من حيث هو نوع عن الفائدة ، فإذا حصلت الفائدة في ضمن ما عدا ذلك الفرد من الماهيّة خرج جعلها عن كونه لغوا ، فحينئذ لا مانع عن منع بعض الأفراد صونا عن قبح ومنقصة فيه وإن استلزم ذلك المنع عدم ترتّب الفائدة المفروضة على ذلك الفرد بالخصوص على تقدير الإطاعة واتّباع المنع المفروض ، وإلاّ فعلى تقدير العصيان كانت الفائدة مترتّبة من غير قصور ، وليتأمّل في كلّ ما قرّرناه في تحقيق المقام فإنّ كلّه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يفصّل في المقام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النواهي المستعملة في المعاملات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به حرمة إيجاد السبب من غير نظر إلى المسبّب على حدّ سائر الأفعال المحرّمة الّتي لا ينظر فيها إلى مسبّباتها كما في النهي عن البيع وقت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به حرمة المسبّب خاصّة كالنهي عن بيع المصحف أو المسلم من الكافر على القول بحصول الملك له مع وجوب إجباره على البيع إخراجا لهما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به عدم ترتّب الأثر المقصود من المعاملة عند المتعاملين كما في بيع المصحف والمسلم من الكافر أيضا ولكن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الوجوه أنّ الأوّل لا يفيد حرمة في المسبّب ، بل حرمة السبب أيضا لا توجب حرمة المسبّب ، بل قد يكون الآثار ممّا يجب ترتّبها كما في سائر الأسباب الشرعيّة كالقتل الموجب للقصاص أو الدية والسرقة الموجبة لقطع اليد وما أشبه ذلك ، وكما أنّ حرمتها لا توجب حرمة مسبّباتها فكذلك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الثاني فإنّ السبب لا حرمة له فيه إلاّ من باب المقدّمة إن قلنا بحرمة سبب الحرام ، بل المبغوضيّة منحصرة في المسبّب فيجب على المكلّف رفع المسبّب وإعدامه وإن امتنع صاحب الواقعة يقوم به الحاكم ولاية والعدول حسبة ، إلاّ إذا نفعه الإجبار فيجبر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فلا يوجب حرمة لا في السبب ولا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لازم الأخير فساد المعاملة بل لا يكون إلاّ منبعثا عنه وناشئا منه بخلاف الأوّلين</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النهي على الأوّلين شرعيّ وعلى الأخير إرشاديّ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الظاهر من النهي المتعلّق بالمعاملة هو الأوّل دون الأخيرين سيّما الأخير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يجتمع في معاملة معنيان منها كما في بيع الصرف من دون قبض في المجلس على القول بوجوب الفسخ ، وبيع الخمر والخنزير على القول بحرمة إيقاع العقد عليهما ، وقد يجتمع الجميع كما في نكاح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عند تعدّد المعنى لا بدّ من تعدّد الدليل ، لعدم صلاحيّة الدليل الواحد والنهي المتّحد لإفادة ما يزيد على المعنى الواحد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التفصيل كما ترى ممّا لا يرجع إلى محصّل إن لم يرجع إلى ما فصّلناه ، فإنّ حرمة إيجاد السبب إن اريد بها حرمته من حيث سببيّته فهي ملزومة للفساد ، لأنّ معنى حرمة إيجاده من حيث سببيّته حرمته من حيث عدم كون ترتيب آثار السببيّة عليه في محلّه وهذا بعينه معنى الفساد ، وكذلك حرمة المسبّب إن اريد بها حرمته من حيث مسبّبيّته فهي ملزومة للفساد ، لأنّ حرمته من هذه الحيثيّة حرمته من حيث إنّ ترتيبه على السبب لم يكن في محلّه وهذا أيضا عين معنى الفساد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عدا المعنى الأخير لا يستلزم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بحرمة كلّ منهما حرمته من حيث مصادفته عنوانا آخر محرّما ثبت حرمته بالخارج أو بذلك النهي فهو إخراج للمورد عن محلّ بحث الأعلام ، فإنّ الكلام في النهي الراجع إلى المعاملة لا إلى أمر خارج عنها مصادف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حرمة إيجاد السبب لا يعقل لها وجه إلاّ من جهة تضمّنه أو استلزامه عنوانا محرّما ، وهذا العنوان إمّا أن يكون هو التصرّف في مال الغير بغير حقّ أو أكل المال بالباطل ، أو يكون غيره من العناوين المحرّمة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كان النهي معه مقتضيا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كان النهي فيه راجعا إلى أمر خارج عن المعاملة</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يرجع إلى التفصيل الّذي قرّرناه من أنّ النهي إن كان متعرّضا لسببيّة المعاملة كان معارضا لمقتضى السببيّة ودليل الصحّة ومعه يمتنع الصحّة لتقدّم الخاصّ على العامّ ، وإن لم يكن متعرّضا له بكونه ساكتا نفيا وإثباتا كان مقتضى السببيّة ودليل الصحّة سليما عن المعارض ومعه يمتنع الفساد أخذا بظاهر مقتضى السببيّة ودليل الصحّة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تبع المسلم أو المصحف من الكافر لأنّه يوجب أكل المال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ملازما للفساد ، 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تبعهما لأنّه يوجب إذلال المسلم أو إثبات السبيل للكافر على المسلم ، أو </w:t>
      </w:r>
    </w:p>
    <w:p>
      <w:pPr>
        <w:pStyle w:val="BookText"/>
        <w:rPr/>
      </w:pPr>
      <w:r>
        <w:rPr>
          <w:rFonts w:ascii="Amiri" w:hAnsi="Amiri" w:eastAsia="Amiri" w:cs="Amiri"/>
          <w:color w:val="111111"/>
          <w:sz w:val="28"/>
          <w:sz w:val="28"/>
          <w:szCs w:val="28"/>
          <w:rtl w:val="true"/>
          <w:lang w:bidi="ar-SA"/>
        </w:rPr>
        <w:t xml:space="preserve">يوجب إهانة الإسلام أو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وقت النداء أو حال التكليف بالمضيّق لأنّه يوجب فوات الجمعة أو فوات الواجب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العنب ليعمل خمرا أو الخشب ليتّخذ صنما لأنّه إعانة على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ملازما للفساد ، لخلوّ دليل الصحّة عن المعارض في اقتضاء السببيّة ، وهذا عند التصريح بما هو مناط النهي كالأمثلة المذكورة ممّا لا إشكال فيه ، وإنّما الإشكال فيما لو ورد النهي مطلقا من غير تعرّض لذكر المناط فهل يجب حمله على القسم الأوّل الملازم للفساد أو القسم الثاني الغير المنافي للصحّة؟</w:t>
      </w:r>
    </w:p>
    <w:p>
      <w:pPr>
        <w:pStyle w:val="BookText"/>
        <w:rPr/>
      </w:pPr>
      <w:r>
        <w:rPr>
          <w:rFonts w:ascii="Amiri" w:hAnsi="Amiri" w:eastAsia="Amiri" w:cs="Amiri"/>
          <w:color w:val="111111"/>
          <w:sz w:val="28"/>
          <w:sz w:val="28"/>
          <w:szCs w:val="28"/>
          <w:rtl w:val="true"/>
          <w:lang w:bidi="ar-SA"/>
        </w:rPr>
        <w:t xml:space="preserve">والحقّ أنّ الموارد مختلفة بحسب اختلاف قضايا النهي وعباراته ، فلا بدّ من النظر فيها استعلاما لما هو حقيقة الحال ، وضابطه الكلّي كون النهي ناشئا عن جهة ترجع إلى أصل المعاملة أو الصيغة المعتبرة أو أحد أركانه من المتعاقدين أو العوضين إن كانت من قبيل العقود ، أو من جهة لا ترجع إلاّ إلى عنوان آخر خارج عن حقيقة المعاملة مصادف لها متّحد معها في الوجود وعدمه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تبع بغير العربيّة ، أو سفيها ، أو مملوكا ، أو ما ليس عندك ، أو ما ليس ملكا لك ، أو ما ليس بمعلوم القدر أو الوصف ، أو ما ليس بمقدور على تسليمه ، أو ما كان نجس العين ، أو مائعا متنجّسا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تذبح وأنت ذمّي ، أو بغير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تبع وقت النداء ، أو مكان الخطاب بالمضيّق ، أو العنب ليعمل خمرا ، والخشب ليتّخذ صنما ، أو لا تتكلّم مع الأجنبيّة في البيع ، أو لا تنظر إليها في البيع ، أو مطلقا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عبارة النهي مجملة مردّدة بين القسمين فيشتبه فيه الحال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تبع المسلم أو المصحف من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امّ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 فإنّ هذا النهي على تقدير وروده بهذا اللفظ مردّد بين كونه لجهة راجعة إلى أصل المعاملة أو أحد أركانها أو العناوين الخارجة عنها من إذلال أو إهانة أو إعانة أو نحو ذلك ، غير أنّ المتّجه حينئذ هو الصحّة إلحاقا له بالقسم الثاني في الحكم عملا بظاهر المقتضي لها نوعا في فرض لم يثبت معه ما يعارضه ، إلاّ أن يطرأه الإجمال من إجمال النهي بحيث خرج عن ظهوره النوعي وأوجب كون المورد مجملا مصداقيّا ، فحينئذ لا مناص من إلحاقه بالقسم الأوّل من حيث الحكم عملا بالأصل الأوّلي في المعاملات الّذي أصّلناه في رسالة منفردة</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قرّرناه من التفصيل يرجع محصّله إلى أنّ كلّ معاملة لو كانت من حيث إنّها معاملة </w:t>
      </w:r>
    </w:p>
    <w:p>
      <w:pPr>
        <w:pStyle w:val="BookText"/>
        <w:rPr/>
      </w:pPr>
      <w:r>
        <w:rPr>
          <w:rFonts w:ascii="Amiri" w:hAnsi="Amiri" w:eastAsia="Amiri" w:cs="Amiri"/>
          <w:color w:val="111111"/>
          <w:sz w:val="28"/>
          <w:sz w:val="28"/>
          <w:szCs w:val="28"/>
          <w:rtl w:val="true"/>
          <w:lang w:bidi="ar-SA"/>
        </w:rPr>
        <w:t>معصية لله عزّ وجلّ كانت فاسدة ، وكلّ معاملة من حيث إنّها معاملة لم تكن معصية لله لم تكن فاسدة وإن صادفت عنوانا آخر هو معصية له وإن استند حرمة ذلك العنوان إلى النهي الوارد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طبق هذا التفصيل وردت روايات في نكاح المملوك بغير إذن سيّده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الكافي والفقيه عن الباقر عليه‌السلام </w:t>
      </w:r>
      <w:r>
        <w:rPr>
          <w:rStyle w:val="FootnoteAnchor"/>
          <w:rtl w:val="true"/>
        </w:rPr>
        <w:footnoteReference w:id="426"/>
      </w:r>
      <w:r>
        <w:rPr>
          <w:rFonts w:ascii="Amiri" w:hAnsi="Amiri" w:eastAsia="Amiri" w:cs="Amiri"/>
          <w:color w:val="111111"/>
          <w:sz w:val="28"/>
          <w:sz w:val="28"/>
          <w:szCs w:val="28"/>
          <w:rtl w:val="true"/>
          <w:lang w:bidi="ar-SA"/>
        </w:rPr>
        <w:t xml:space="preserve">سأله عن مملوك تزوّج بغير إذن سيّده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سيّده إن شاء أجازه وإن شاء فرّق بينهما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أنّ الحكم بن عتيبة </w:t>
      </w:r>
      <w:r>
        <w:rPr>
          <w:rStyle w:val="FootnoteAnchor"/>
          <w:rtl w:val="true"/>
        </w:rPr>
        <w:footnoteReference w:id="427"/>
      </w:r>
      <w:r>
        <w:rPr>
          <w:rFonts w:ascii="Amiri" w:hAnsi="Amiri" w:eastAsia="Amiri" w:cs="Amiri"/>
          <w:color w:val="111111"/>
          <w:sz w:val="28"/>
          <w:sz w:val="28"/>
          <w:szCs w:val="28"/>
          <w:rtl w:val="true"/>
          <w:lang w:bidi="ar-SA"/>
        </w:rPr>
        <w:t xml:space="preserve">وإبراهيم النخعي وأصحابهما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النكاح فاسد ولا يحلّ إجازة السيّد له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 إنّما عصى سيّده فإذا أجازه فهو له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عنهما أيضا عنه عليه‌السلام </w:t>
      </w:r>
      <w:r>
        <w:rPr>
          <w:rStyle w:val="FootnoteAnchor"/>
          <w:rtl w:val="true"/>
        </w:rPr>
        <w:footnoteReference w:id="428"/>
      </w:r>
      <w:r>
        <w:rPr>
          <w:rFonts w:ascii="Amiri" w:hAnsi="Amiri" w:eastAsia="Amiri" w:cs="Amiri"/>
          <w:color w:val="111111"/>
          <w:sz w:val="28"/>
          <w:sz w:val="28"/>
          <w:szCs w:val="28"/>
          <w:rtl w:val="true"/>
          <w:lang w:bidi="ar-SA"/>
        </w:rPr>
        <w:t xml:space="preserve">سأله عن الرجل تزوّج عبده بغير إذنه فدخل بها ثمّ اطّلع على ذلك مولاه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ذلك إلى مولاه إن شاء فرّق بينهما وإن شاء أجاز نكاحهما ، فإن فرّق بينهما فللمرأة ما أصدقت إلاّ أن يكون اعتدى فأصدقها صداقا كثيرا ، وإن أجاز نكاحه فهما على نكاحهما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أصل النكاح كان عاصيا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أتى شيئا حلالا وليس بعاص لله ولرسوله وإنّما عصى سيّده ولم يعص اللّه ، إنّ ذلك ليس كإتيان ما حرّم اللّه عزّ وجلّ عليه من نكاح في عدّة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الكافي أيضا عن الصادق عليه‌السلام في مملوك تزوّج بغير إذن مولاه أعاص 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 لمولاه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هو؟ قال ما أزعم أنّه حرام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يفعل إلاّ بإذن مولاه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دلالتها على إناطة فساد النكاح من حيث كونه نكاحا بكونه عصيانا لله عزّ وجلّ واضحة لا ينبغي الاسترابة فيها ، ولا سيّما الاولى منها المشتملة على العلّة المنصوصة ، ودونها الثانية خصوصا ما فيها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ذلك ليس كإتيان ما حرّم اللّه عزّ وجلّ عليه من نكاح في عدّة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بأنّ النكاح في العدّة وأشباهه على وجه العموم إنّما يفسد باعتبار التحريم في نفس المعاملة لعنوانها الخاصّ من نكاح وغيره لا غير ، فيخرج ما طرأه العصيان باعتبار أمر خارج عن المعاملة ككونها مخالفة للسيّد ومعصية له لا باعتبار كونها نكاحا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دلالة الروايات على التفصيل المذكور واضحة لا تشتبه على اللبيب المنصف ، وقد فهمه منّا بعض مشايخ بعض الأعاظم على ما حكاه في إشاراته غير أنّه لم يرتضه فأجاب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المتبادر من تلك الروايات كون العصيان في النفي والإثبات بمعنى واحد ، وظاهر أنّه في طرف المولى بمعنى عدم الإذن فيكون في الطرف الآخر كذلك ، فمفاده أنّ العقد ليس ممّا لم يأذن فيه اللّه بل لم يأذن فيه المولى وهو ليس ممّا يبطل به العقد ، وأمّا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ليس كإتيانه بما حرّم اللّه تعالى من نكاح في عدّة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منه أنّ الحرمة في العدّة تكون لعدم قابليّة المحلّ للنكاح وليس هذا هكذا فإنّ النكاح مشروط بإذن المولى سواء كان سابقا أو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بظاهره اعتراف بعين ما فهمه شيخه على وفق ما قرّرناه ، فإنّ تعليل صحّة العقد المفروض بكونه ممّا أذن فيه اللّه نظرا إلى أنّ النفي في النفي يوجب الإثبات يقتضي كون ما لم يأذن فيه اللّه الّذي منه ما منعه ونهى عنه ملزوما للفساد وإلاّ كان التعليل لغوا فيقبح ، لفرض مساواة العصيان وعدمه في عدم اقتضاء الفساد فيقبح تعليل عدم الفساد بعدم عصيان اللّه تعالى فكيف يؤخذ جوابا عمّا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نحتجّ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نهي الشارع عن معاملة من حيث إنّها هذه المعاملة باعتبار تضمّنه لعدم إذنه فيها يقتضي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قدس‌سره أخذ ما ذكره عمّا أفاده بعض الأعلام في دفع الاحتجاج بالرواية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على خلاف المطلوب أدلّ ، فإنّ المراد من المعصية في الرواية لا بدّ أن يكون مجرّد عدم الإذن والرخصة من الشارع وإلاّ فمخالفة السيّد أيضا معصية ، والحاصل أنّه لمّا كان في مثل هذا العقد إذن من اللّه تعالى من جهة العمومات وغيرها ممّا يدلّ على صحّة الفضولي بعد الإجازة فيصحّ وعدم إذن السيّد غير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المراد أنّ العقد ليس خاليا عن مقتضى الصحّة وإن كان معلّقا على إذن المولى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العصيان الوارد في الرواية ليس عبارة عن مخالفة التكليف الإلزامي من أمر أو نهي كما هو الظاهر المتبادر منه في إطلاقات أهل الشرع ، لئلاّ يتناقض القضيّتان في النفي والإثبات ، لوضوح وحدة المعنى من العصيان مضافا إلى اللّه تعالى في النفي وإلى </w:t>
      </w:r>
    </w:p>
    <w:p>
      <w:pPr>
        <w:pStyle w:val="BookText"/>
        <w:rPr/>
      </w:pPr>
      <w:r>
        <w:rPr>
          <w:rFonts w:ascii="Amiri" w:hAnsi="Amiri" w:eastAsia="Amiri" w:cs="Amiri"/>
          <w:color w:val="111111"/>
          <w:sz w:val="28"/>
          <w:sz w:val="28"/>
          <w:szCs w:val="28"/>
          <w:rtl w:val="true"/>
          <w:lang w:bidi="ar-SA"/>
        </w:rPr>
        <w:t>السيّد في الإثبات ، نظرا إلى أنّ عصيان السيّد بهذا المعنى يتضمّن عصيان اللّه تعالى فلا وجه لإثباته بعد ما نفاه ، بل المراد بهما العصيان بمعنى الإتيان بما لم يأذن فيه اللّه تعالى أو السيّد ، وهو بهذا المعنى منتف بالقياس إليه تعالى من حيث إنّ هذا العقد بمقتضى عموم صحّة عقد الفضولي ممّا أذن فيه اللّه تعالى في الجملة باعتبار توقّفه على الإجازة ، وكونه عصيانا بالنسبة إلى السيّد لأنّ السيّد لم يأذنه في هذا العقد لا أنّه منعه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على خلاف المطلوب أدلّ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فرض وجود النهي مجامعا للعصيان المحمول في النفي والإثبات على المعنى المذكور ، ويبطله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الخلف إذ لا نهي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يستقيم إلاّ على تقدير أخذ الإذن في النفي والإثبات بمعنى الإذن الوضعي لئلاّ ينافي المنع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الوضعي من جانب السيّد غير معقول في العقود الشرعيّة حتّى يكون مخالفته معصية للسيّد بهذا المعنى ، بل الإذن الوضعي مخصوص بالشارع فإنّ وضع الشيء سببا لا يتلقّى إلاّ من الشارع ، فلا بدّ وأن يراد من الإذن المضاف إلى السيّد الإذن التكليفي ، فيكون هو المراد من الإذن المضاف إليه تعالى بضابطة رجوع النفي والإثبات إلى موضوع واحد ومعه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خروج عن الظاهر من حيث إنّ العصيان في محاورات العرف والشرع ظاهر في مخالفة تستعقب استحقاق العقوبة فيختصّ بالتكليف فلا بدّ في العدول عنه من قرينة واضحة دعت إليه ، والقرينة الّتي أشار إليها وهي أنّ مخالفة السيّد أيضا معصية لله تعالى فلا معنى لنفيها عن طرفه تعالى وإثباتها لطرف السيّد ليست ممّا ينبغي الاستناد إليه في صرف الظواهر ، بعد ملاحظة الفرق الواضح بين معصية اللّه تعالى في أصل النكاح من حيث إنّه نكاح ومعصية في عنوان آخر خارج عن حقيقته مصادف له ، فإنّ الأوّل معصية موضوعها النكاح من حيث هو والثاني معصية موضوعها مخالفة السيّد وهما موضوعان متغايران بينهما بحسب المورد عموم من وجه ، والمنفيّ في الرواية بالنسبة إليه تعالى هو الأوّل واللازم من معصية السيّد هو الثاني ولا ملازمة بينهما ، والمقصود من الاستدلال كون المقتضي للفساد هو الأوّل وهو منتف في نكاح المملوك وإن كان الثاني ثابتا فيه ، فإنّه لخروجه عن أصل النكاح لا يوجب الفساد</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قدس‌سره أخيرا في توجيه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ذلك ليس كإتيانه بما حرّم اللّه تعالى </w:t>
      </w:r>
    </w:p>
    <w:p>
      <w:pPr>
        <w:pStyle w:val="BookText"/>
        <w:rPr/>
      </w:pPr>
      <w:r>
        <w:rPr>
          <w:rFonts w:ascii="Amiri" w:hAnsi="Amiri" w:eastAsia="Amiri" w:cs="Amiri"/>
          <w:color w:val="111111"/>
          <w:sz w:val="28"/>
          <w:sz w:val="28"/>
          <w:szCs w:val="28"/>
          <w:rtl w:val="true"/>
          <w:lang w:bidi="ar-SA"/>
        </w:rPr>
        <w:t xml:space="preserve">من نكاح في عدّة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خروج عن الإنصاف بل لا ينبغي الإصغاء إليه ، فإنّ ظاهر العبارة أنّ الإمام عليه‌السلام بصدد الفرق بين المقام وما ذكره من المثال في أصل التحريم وعدمه كما هو المقصود من الاستدلال ، لا في جهة التحريم مع اشتراكهما في أصله كما هو مفاد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هذا المعنى بمكان من البعد عن لفظ الرواية وسياقها ولا ينساق إلى الأذهان الصافية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رحمه‌اللّه حكى عن شيخه بعد الاستدلال بما ذكر الاستناد إلى أخبار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واردة في الطلاق وهي أيضا كثيرة أظهرها دلالة على ما رامه ما رواه الشيخ عن أبي بصير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من طلّق ثلاثا في مجلس فليس بشيء ، من خالف كتاب اللّه ردّ إلى كتاب اللّه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وذكر طلاق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سماعة وفي طريقه عثمان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ثلاثا في مجلس واحد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ردّ على عبد اللّه بن عمر امرأته طلّقها ثلاثا وهي حائض فأبطل رسول اللّه صلى‌اللّه‌عليه‌وآله ذلك الطلاق وقال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خالف كتاب اللّه والسنّة ردّ إلى كتاب اللّه والسنّة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الكليني عن محمّد بن مسلم قال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ثلاثا في مجلس على غير طهر لم يكن شيئا ، إنّما الطلاق الّذي أمر اللّه عزّ وجلّ به فمن خالف لم يكن له طلاق ، وإنّ ابن عمر طلّق امرأته ثلاثا في مجلس وهي حائض فأمره رسول اللّه صلى‌اللّه‌عليه‌وآله أن ينكحها ولا يعتدّ بالطلاق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الحلبي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امرأته ثلاثا في مجلس وهي حائض فليس بشيء ، وقد ردّ رسول اللّه صلى‌اللّه‌عليه‌وآله طلاق عبد اللّه بن عمر إذ طلّق امرأته ثلاثا وهي حائض فأبطل رسول اللّه صلى‌اللّه‌عليه‌وآله ذلك الطلاق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خالف كتاب اللّه فهو ردّ إلى كتاب اللّه عزّ وجلّ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معناها غيرها ، وأنت إذا تأمّلت فيها بعين الدقة والإنصاف ولاحظت سياقها ومفادها عرفا لا تجد منها شائبة دلالة على ما رامه ، وإن ذكر في وجه الاستدلال أنّها </w:t>
      </w:r>
    </w:p>
    <w:p>
      <w:pPr>
        <w:pStyle w:val="BookText"/>
        <w:rPr/>
      </w:pPr>
      <w:r>
        <w:rPr>
          <w:rFonts w:ascii="Amiri" w:hAnsi="Amiri" w:eastAsia="Amiri" w:cs="Amiri"/>
          <w:color w:val="111111"/>
          <w:sz w:val="28"/>
          <w:sz w:val="28"/>
          <w:szCs w:val="28"/>
          <w:rtl w:val="true"/>
          <w:lang w:bidi="ar-SA"/>
        </w:rPr>
        <w:t>تضمّنت أصلا وهو أنّ كلّ شيء يخالف الكتاب فهو مردود إلى ما يقتضيه الكتاب من البطلان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المعاملة المحرّمة ممّا يخالف الكتاب فيجب ردّها إليه ، ولو لا أنّ النهي يقتضي الفساد لما كان الردّ إلى الكتاب موجبا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جعلت معيار البطلان مخالفة الكتاب والسنّة ، ولا ريب أنّ مخالفة النهي الكتابي في المعاملة مخالفة للكتاب فيكون المنهيّ عنه فاسدا فإنّ المتبادر من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خالف كتاب اللّه فهو ردّ إلى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عمل خارجي وقع مخالفا لما ورد في كتاب اللّه من العنوان الكلّي الّذي علّق عليه الحكم الشرعي تكليفا ووضعا مردود في استفادة حكمه من حيث الصحّة والفساد إلى ذلك العنوان الوارد في الكتاب ، فيرتّب عليه أحكام الفساد لمخالفته له أو يردّ إلى ذلك العنوان في اقتضاء الفساد فيما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المخالفة حيثما قيّدت بالعبادة كانت ظاهرة في مخالفة الحكم التكليفي ، وحيثما قيّدت بالمعاملة كانت ظاهرة في مخالفة الحكم الوضعي ، وحيثما اطلقت كانت ظاهرة فيما يعمّ القسمين ، فيراد بها مخالفة ما قرّر في الشريعة من تكليف أو وضع ، فيتعيّن بالقياس إلى كلّ قسم بمعونة الخارج كالصيغة المستعملة في القدر المشترك بين الوجوب والندب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للجنابة والجمعة والزيارة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إن لم نقل باختصاصها بالقسم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لورودها في الطلاق الّذي هو من قبيل المعاملات نظرا إلى أنّ المورد لا يصلح مخصّصا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كونها من قبيل القسم الأخير المنصرف في العبادة إلى مخالفة الحكم التكليفي وفي المعاملة إلى مخالفة الحكم الوضعي ، فأقصى ما يستفاد منها أنّ المعاملة إذا وقعت مخالفة لما في الكتاب فيما هو مختصّ به من الحكم الوضعي كانت فاسدة على حسب ما يقتضيه الكتاب وما ورد فيه من العنوان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ليس من المتنازع فيه في شيء ، فإنّ الكلام في مخالفة النهي الّذي هو حكم تكليفي والمخالفة المضافة إلى المعاملة لا تنصرف إليها حتّى يكون المنهيّ عنه من المعاملة محكوما عليه بالفساد عملا بموجب الروايات</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يفصح عن كون المراد بالمخالفة في المعاملة إنّما هو المخالفة في الحكم </w:t>
      </w:r>
    </w:p>
    <w:p>
      <w:pPr>
        <w:pStyle w:val="BookText"/>
        <w:rPr/>
      </w:pPr>
      <w:r>
        <w:rPr>
          <w:rFonts w:ascii="Amiri" w:hAnsi="Amiri" w:eastAsia="Amiri" w:cs="Amiri"/>
          <w:color w:val="111111"/>
          <w:sz w:val="28"/>
          <w:sz w:val="28"/>
          <w:szCs w:val="28"/>
          <w:rtl w:val="true"/>
          <w:lang w:bidi="ar-SA"/>
        </w:rPr>
        <w:t xml:space="preserve">لنا على اوليهما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يقتضي كون ما تعلّق به مفسدة ، غير مراد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يقتضي كونه مصلحة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متضادّان ؛ فالآتي بالمنهيّ عنه لا يكون آتيا بالمأمور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الوضعي ما ورد في أخبار الطلاق أيضا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الطلاق الّذي أمر اللّه به في كتابه وسنّة نبيّه صلى‌اللّه‌عليه‌وآله أنّ المرأة إذا حاضت وطهرت من حيضها أشهد برجلين عدلين قبل أن يجامعها على تطليقة ثمّ هو أحقّ برجعتها ما لم تمض لها ثلاثة قروء ، فإن راجعها كانت عنده على تطليقتين ، فإن مضت ثلاثة قروء قبل أن يراجعها فهي أملك بنفسها ، فإذا أراد أن يخطبها مع الخطّاب خطبها ، فإن تزوّجها كانت عنده على تطليقتين وما خلى هذا فليس بطلاق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خلى هذا فليس بطلاق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بنفي الطلاق عمّا عدا الطلاق المذكور بالشرائط المذكورة أي ما خالفه ولم يطابقه ، وهو في الرواية معنون بالأحكام الوضعيّة ، فإنّ كلّما ذكر فيها من التفاصيل حكم وضعي ارشد إليه ، وكذلك ما هو وارد في الكتاب فإنّه معنون بالأحكام الوضعيّة وإن ورد الخطاب بها في بعض الأحيان بصورة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معناها في الدلالة على ما بيّنّاه ما في الموثّق عن الباقر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الطلاق الّذي أمر اللّه عزّ وجلّ به في كتابه والّذي سنّ رسول اللّه صلى‌اللّه‌عليه‌وآله أن يخلّى الرجل عن امرأته فإذا حاضت وطهرت عن محيضها أشهد برجلين عدلين على تطليقه وهي طاهر من غير جماع فهو أحقّ برجعتها ما لم تنقض ثلاثة قروء وكلّ طلاق ما خلى هذا فباطل ليس بطلاق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منهما في الدلالة عليه ما عن البزنطي سأل أبا الحسن عليه‌السلام عن رجل طلّق امرأته بعد ما غشيها بشهادة عدلين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طلاقا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طلاق السنّة؟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يطلّقها إذا طهرت من حيضها قبل أن يغشيها بشاهدين عدلين كما قال اللّه عزّ وجلّ في كتابه ، فإن خالف ذلك يردّ إلى كتاب اللّه عزّ وجلّ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الضمير عائد ظاهرا إلى كونه مرادا وكونه غير مراد وإلاّ فأصل المصلحة والمفسدة لا تضادّ بينهما إذا كانت إحداهما مستندة إلى أصل الماهيّة والاخرى ناشئة عن الخصوصيّة المكتنفة بها غاية ما هناك امتناع قيام التأثير فعلا بكلّ منهما</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فالآتي بالمنهيّ عنه لا يكون آتيا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يرتبط بما </w:t>
      </w:r>
    </w:p>
    <w:p>
      <w:pPr>
        <w:pStyle w:val="BookText"/>
        <w:rPr/>
      </w:pPr>
      <w:r>
        <w:rPr>
          <w:rFonts w:ascii="Amiri" w:hAnsi="Amiri" w:eastAsia="Amiri" w:cs="Amiri"/>
          <w:color w:val="111111"/>
          <w:sz w:val="28"/>
          <w:sz w:val="28"/>
          <w:szCs w:val="28"/>
          <w:rtl w:val="true"/>
          <w:lang w:bidi="ar-SA"/>
        </w:rPr>
        <w:t>ولازم ذلك عدم حصول الامتثال والخروج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نعني بالفساد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 ، لكانت إحدى الثلاث ، وكلّها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الاولى والثانية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الالتزام ، فلأنّها مشروطة باللّزوم العقليّ ، أو العرفيّ ، كما هو معلوم ، وهو كلاهما مفقودان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قبله من غير إضمار لأنّه لا يصلح نتيجة لما أحرزه من المضادّة فيما بين الإرادة وعدم الإرادة كما هو واضح ، فلا محيص من إضمار مقدّمة بل مقدّمتين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المنهيّ عنه مع كونه منهيّا عنه لو كان مأمورا به لزم اجتماع المتضادّين في محلّ واحد وهو محال ، فإمّا أن يقال حينئذ بعدم كونه منهيّا عنه ويبطله دليل الخلف ، أو بعدم كونه مأمورا به ثبت المطلوب من غير محذور لعدم العلم باندراجه في المأمور به وعدم ثبوت كون الأمر المطلق متناولا له ، ومحصّله يرجع إلى طرح الظاهر بالنصّ أو بالأظهر وتخصيص العام بالخاصّ أو تقييد المطلق بالمقيّد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العبارة واقعة في كلام غير واحد من الاصوليّين غير أنّه ليس من مبادئ الدليل ، لحصول الغرض في الاستدلال بما ثبت من عدم كون الإتيان بالمنهيّ عنه إتيانا بالمأمور به ، إذ الفساد إن اريد به عدم موافقة الأمر فهو عينه وإن اريد به عدم إسقاط القضاء فهو ملزوم له ، مع أداء ذلك إلى خروج المنهيّ عنه لنفسه عن تحت الدليل حيث لا تكليف معه حتّى يقتضي الخروج عن العهدة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دفعه على تقدير كون نواهي المعاملات إرشاديّة كما هو الظاهر حسبما قرّرناه واضح لا حاجة إلى الإطناب بعد الإحاطة بما قدّمناه</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تقدير كونها تحريميّة كما عليه مبنى الاحتجاج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انتفاء اللزوم العرفي ، فإنّ أهل العرف يفهمون من تحريم المعاملة من حيث إنّها هذه المعاملة رجوع التحريم فيها إلى منعها باعتبار وصفها العنواني المعبّر عنه بالسببيّة ، وظاهر أنّه ينافي في نظر العقل والعرف إمضاء الشارع إيّاها باعتبار هذا الوصف ، بناء على أنّ النفي والإثبات يرجعان في نظر العرف إلى القيد ، فيكشف ذلك عن عدم تناول إمضاء الشارع أو جعله لهذا المورد ، وهو المقصود من فساد المعاملة الّذي يدلّ عليه النهي التزاما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عند العقل وفي العرف أن يصرّح بالنهي عنها ، وأنّها لا تفسد بالمخالفة ، من دون حصول تناف بين الكلامين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دليل على عدم اللزوم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القائلين بالدلالة مطلقا بحسب الشرع لا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علماء الأمصار في جميع الأعصار ، لم يزالوا يستدلّون على الفساد بالنهي في 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كالأنكحة والبيوع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لم يفسد ، لزم من نفيه حكمة يدلّ عليها النهي ، ومن ثبوته حكمة تدلّ عليها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باطل ؛ لأنّ الحكمتين ، إن كانتا متساويتين تعارضتا وتساقطتا ، وكان الفعل وعدمه متساويين ، فيمتنع النهي عنه ؛ لخلوّه عن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حكمة النهي مرجوحة فهو أولى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قصارى ما يلزم من ذلك نفي اللزوم العقلي دون اللزوم العرفي ، لأنّه مبنيّ على الظهور المبتني على تجرّد الخطاب عن قرينة الخلاف ، والتصريح المذكور على فرض وقوعه قرينة تكشف عن عدم اعتبار الظهور ، ومعقد البحث إنّما هو النهي المجرّد عن نحو هذه القرينة ، فلا يبقى للمانع إلاّ جواز التصريح عقلا وهو مسلّم ولكنّه بمجرّده لا يصلح صارفا عن الظهور العرفي وباعثا على رفع اليد عنه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به الوضع الشرعي الثابت بإجماع العلماء فأصل الوضع ثمّ الإجماع عليه كلاهما ممنوعان ، وإن اريد به التبادر الكاشف عن الدلالة ولو عند جماعة غير بالغة حدّ الإجماع فهو على فرض تسليمه لا يقضي بكونه لأمر مختصّ بالشرع ، لجواز كونه لأمر يرجع إلى العرف واللغة اللذين ورد على طبقهما خطاب الشرع ، كما يرشد إليه الضرورة القاضية بأنّ الشارع لم يتصرّف في الأوامر والنواهي تصرّفا محدثا لاصطلاح خاصّ له فيهما مغاير للعرف واللغة ، ولو لا الضرورة لكفانا الأصل في نفي هذا التوهّم ورفع هذا الاحتمال السخيف</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التئام أجزائه بعضها مع بعض ، وذلك لأنّ القانون في القياس الاستثنائي أن يكون النفي الوارد في بيان بطلان التالي راجعا إلى ما اخذ لازما في أصل القياس وهو في المقام ليس كذلك ، فإنّ الّذي أخذ لازما فيه إنّما هو وجود حكمتين </w:t>
      </w:r>
    </w:p>
    <w:p>
      <w:pPr>
        <w:pStyle w:val="BookText"/>
        <w:rPr/>
      </w:pPr>
      <w:r>
        <w:rPr>
          <w:rFonts w:ascii="Amiri" w:hAnsi="Amiri" w:eastAsia="Amiri" w:cs="Amiri"/>
          <w:color w:val="111111"/>
          <w:sz w:val="28"/>
          <w:sz w:val="28"/>
          <w:szCs w:val="28"/>
          <w:rtl w:val="true"/>
          <w:lang w:bidi="ar-SA"/>
        </w:rPr>
        <w:t>بالامتناع ؛ لأنّه مفوّت للزائد من مصلحة الصحّة ، وهو مصلحة خالصة ؛ إذ معارض لها من جانب الفساد ،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راجحة فالصحّة ممتنعة ؛ لخلوّها عن المصلحة ، بل لفوات قدر الرجحان من مصلحة النهي ، وهو مصلحة خالصة لا يعارضها شيء من مصلحة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إحداهما النهي وعلى اخراهما الصحّة ، وما ذكر في بيان بطلان اللازم إنّما يفيد نفي الأمر والنهي معا على تقدير ونفي أحدهما على تقديرين آخرين لا نفي وجود الحكمتين الّذي أخذ لازما فلا يتمّ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يوجّه بجعل السالبة المأخوذة في دعوى بطلان اللازم من باب انتفاء الموضوع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إنّما هو وجود حكمتين بوصف أنّ إحداهما ما يدلّ عليه النهي والاخرى ما يدلّ عليه الصحّة حتّى يكون مفاده انتفاء الأمر والنهي معا أو انتفاء اجتماعهما ، فيلزم انتفاء الصحّة في تقديرين حيث لا أمر عليهما ليترتّب عليه الصحّة ، وخلاف الفرض في تقدير ثالث وهو فرض انتفاء النهي لامتناعه على تقدير رجحان حكمة الصحّة على حكمة النهي ، وهذا كما ترى تكلّف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تقرير الدليل على نحو لا يحتاج معه إلى هذا تكلّف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يفسد المنهيّ عنه لاقتضى حكمتين مؤثّرتين في اقتضاء النهي فعلا واقتضاء الأمر كذلك ، فيلزم أن يجتمع فيه الأمر والنهي الفعليّان والتالي باطل ، إلى آخر ما ذكر في تقرير البطلان وحينئذ يسلم عن الحزازة المتقدّم إليها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لو تمّ كان أخصّ من المدّعى لعدم جريانه في غير العبادات كما تنبّه عليه المصنّف وغيره ، فإنّ ملاحظة النسبة بين الحكمتين إنّما تصحّ إذا كانت إحداهما مقتضية للأمر والاخرى مقتضية للنهي نظرا إلى أنّهما لا تجتمعان مؤثّرتين فيهما فعلا</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حكمة الصحّة في المعاملات لا تقتضي أمرا ولا نهيا ، لأنّها غير خالية عن إحدى المقاصد الخمس الّتي منها حفظ الحقوق والأموال لنظم معيشة الإنسان فيما يحتاج إليه من أنواع التجارة والاكتساب أو صيانة الفروج والأنساب ولا يقتضي شيء من ذلك أمرا بالمعاملة ، فيجوز أن يقتضي صحّتها الّتي هي عبارة عن ترتّب الأثر عليها من </w:t>
      </w:r>
    </w:p>
    <w:p>
      <w:pPr>
        <w:pStyle w:val="BookText"/>
        <w:rPr/>
      </w:pPr>
      <w:r>
        <w:rPr>
          <w:rFonts w:ascii="Amiri" w:hAnsi="Amiri" w:eastAsia="Amiri" w:cs="Amiri"/>
          <w:color w:val="111111"/>
          <w:sz w:val="28"/>
          <w:sz w:val="28"/>
          <w:szCs w:val="28"/>
          <w:rtl w:val="true"/>
          <w:lang w:bidi="ar-SA"/>
        </w:rPr>
        <w:t>وأمّا انتفاء الدلالة لغة ، فلأنّ فساد الشيء عبارة عن سلب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عليه لغة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حجّة في قول العلماء بمجرّده ، ما لم يبلغ حدّ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انتفاؤه في محلّ النزاع ؛ إذا لخلاف والتشاجر فيه ظاهر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ملكيّة أو زوجيّة أو نحو ذلك مع ورود النهي عنها لوجود جهة مقبّحة فيها باعتبار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ينظر ما قرّره بعض 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 مصلحة أصل النهي راجحة لا تقتضي مرجوحيّة ترتّب الأثر بالنسبة إلى عدمه ، فترك الفعل أوّلا راجح على فعله ، أمّا لو فعل وعصى فترتّب الأثر عليه راجح على عدمه ، ولا منافاة بينهما أصلا إذ رجحان النهي إنّما هو على الفعل ورجحان الترتّب إنّما هو على عدم الترتّب وهاتان المصلحتان ثابتتان للنهي ولترتّب الأثر بالذات ، لا أنّه يعرض مصلحة الترتّب بعد اختيار الفعل كما توهّمه المدقّق الشيرواني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دار الأمر بين الفعل والترك فمصلحة النهي تقتضي رجحان الترك على الفعل لما فيه من حسم مادّة المفسدة المترتّبة على الفعل ولكن لو عصى المكلّف واختار الفعل ودار الأمر بين ترتّب الأثر وعدمه فمصلحة الصحّة تقتضي رجحان الترتّب على عدمه لما فيه من حفظ الحقوق والأموال أو صيانة الفروج والأنساب ، ولا ينافيه فوات مصلحة النهي حينئذ وترتّب مفسدة الفعل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يتّجه لو كان المتنازع فيه دلالة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باعتبار وضعه الإفرادي وليس كذلك ، بل المتنازع فيه دلالة الكلام المشتمل على النهي عليه باعتبار وضعه التركيبي الّذي يكشف عنه العرف خصوصا إذا قدّرنا النهي إرشاديّا ، فإنّ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المتعقّب للعامّ أو المطلق المقتضيين للصحّة ظاهر في نظر العرف في كون النهي الوارد فيه مرادا منه الإرشاد إلى انتفاء الصحّة في الواقع وينتهض ذلك قرينة كاشفة عن عدم اعتبار العموم أو الإطلاق في نظر المتكلّم بالقياس إلى المورد</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أبيت إلاّ وأنّ الكلام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كونه إرشاديّا يكفي في نهوض الدلالة لغة لأنّ الإرشاد من جملة معانيه اللغويّة وإن كان مجازيّا ، بل ولو فرض كونه </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دلالة الصحّة ، بمعنى ترتّب الأثر على وجود الحكمة في الثبوت ؛ إذ من الجائز عقلا انتفاء الحكمة في إيقاع عقد البيع وقت النداء مثلا مع ترتّب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انتقال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في العبادات معقول ؛ فإنّ الصحّة فيها باعتبار كونها عبارة عن حصول الامتثال ، تدلّ على وجود الحكمة المطلوبة ؛ وإلاّ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تحريميّا لكفى في الجملة كما تقدّم ، نظرا إلى أنّ الحرمة الّتي لا تجامع الوجوب أو الندب في العبادات معنى لغوي ولا تجامعه في نظر العرف والعقل معا ، وهي في المعاملات تستلزم الفساد عرفا وظاهر أنّ العرف في غير موضع الاختلاف كاشف عن اللغة ، مع امكان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بالدلالة لغة ما يعمّ الدلالة العرفيّة ولو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ولنختم المقام بإيراد الكلام في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حنيفة وصاحبيه بل تلميذيه أبي يوسف ومحمّد بن الحسن الشيباني من منكري دلالة النهي على الفساد مطلقا القول بدلالته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أطبق الجمهور من المعتزلة والأشاعرة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ليس مرادهم من الدلالة على الصحّة كون النهي واسطة في إثبات الصحّة بحيث لو لاه لم يكن الانتقال إليها حاصلا ، فإنّه خارج عن موضوع البحث على ما تقدّم في مقدّمات المسألة من أنّ النزاع في دلالة النهي على فساد المنهيّ عنه بعد ما ثبت له جهة صحّة من عموم أو إطلاق في دليل مشروعيّة العبادة أو المعاملة بحيث رجع الدلالة على الفساد إلى تخصيص ذلك الدليل أو تقييده ، بل المراد به كونه ملزوما للصحّة من دون تأثير له فيها ، حملا للمنهيّ عنه عليها عملا بعموم أو إطلاق مقتضيها ، وهذا بعينه هو قول منكري دلالته على الفساد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لا ينافي صحّة المنهيّ عنه ولا يعارض المقتضي لها بل المقتضي لها معه باق على اقتضائه ، فصحّ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الصحّة ولكن بواسطة أنّه لا يعارض المقتضي لها ولا يوجب الخروج عن عمومه أو إطلاقه</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التوجيه يندفع ما احتجّ به في المنية على بطلان هذا القول من أنّه لو دلّ عليها لكان إمّا بلفظه أو بمعناه والتالي بقسميه باطل ، لعدم 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لصحّة المنهيّ عنه ولا لملزومها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قدّمناه في الاحتجاج على دلالة النهي على الفساد في العبادات يظهر جواب الاستدلال على انتفاء الدلالة لغة ؛ فإنّه على عمومه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في غير العبادات متوجّه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مثبتوها كذلك لغة أيضا ،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دلالته شرعا ، من أنّه لم يزل العلماء يستدلّون بالنهي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القضيّة في دعوى الملازمة المذكورة ليست من باب الدائمة المطلقة بل من باب العرفيّة العامّة ، على معنى أنّ النهي ملزوم للصحّة ما دام مجرّدا عمّا يقضي بخلاف الصحّة فلا ينافيه قيام دليل معه على إرادة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بذلك أيضا ما احتجّ به في المنية على بطلانها من أنّه لو كان دالاّ على صحّة المنهيّ عنه لزم أحد الأمرين من صحّة ما وقع الاتّفاق على عدم صحّته كصلاة الحائض ونكاح المحرّمات المنهيّ عنها ، وبيع الملاقيح وهو بيع الجنين في بطن امّه وخصّ بالبعير ، وبيع المضامين وهو بيع ما في أصلاب الفحول ، وبيع حبل الحبلة وهو بيع ولد الجنين الّذي في بطن امّه وغير ذلك ، أو تخلّف المدلول عن دليله والتالي بقسميه باطل ، والملازمة واضحة من جهة ورود النهي الشرعي عن الأشياء المذكورة ، فإمّا أن يقال بتحقّق الصحّة فيها فيلزم الأوّل ، أو يقال بعدم تحقّقها فيلزم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كلام غير واحد تفريع هذا القول على القول بالصحيحة في ألفاظ العبادات بل المعاملات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الابتناء نظرا إلى التوجيه المذكور فإنّه جار على القول بالأعمّ أيضا ، ضرورة أنّ الصحّة إذا كانت من مقتضى عموم أو إطلاق دليل مشروعيّة العبادة أو المعاملة وإن لم يكن هناك نهي عنها فلا يتفاوت في ثبوتها الحال بين القولين في ألفاظ العبادات والمعاملات</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الصحّة الثابتة بفرض كون اللفظ اسما للصحيحة مع انضمام مقدّمة أصالة الحقيقة في الاستعمال لا تجدي نفعا في ثبوت الصحّة المطلوبة في المقام قبالا للفساد المطلوب من النهي على القول بدلالته عليه ، وذلك لأنّها صحّة بالمعنى المبحوث عنه في مسألة الصحيح والأعمّ وهي كون الماهيّة مجتمعة للامور المعتبرة فيها من الأجزاء والشرائط </w:t>
      </w:r>
    </w:p>
    <w:p>
      <w:pPr>
        <w:pStyle w:val="BookText"/>
        <w:rPr/>
      </w:pPr>
      <w:r>
        <w:rPr>
          <w:rFonts w:ascii="Amiri" w:hAnsi="Amiri" w:eastAsia="Amiri" w:cs="Amiri"/>
          <w:color w:val="111111"/>
          <w:sz w:val="28"/>
          <w:sz w:val="28"/>
          <w:szCs w:val="28"/>
          <w:rtl w:val="true"/>
          <w:lang w:bidi="ar-SA"/>
        </w:rPr>
        <w:t xml:space="preserve">وأجاب عنه 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يقتضي دلالته على الفساد ، وأمّا أنّ تلك الدلالة بحسب اللّغة ،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استدلالهم به على الفساد إنّما هو لفهمهم دلالته عليه شرعا ؛ لما ذكر من الدليل على عدم دلالته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الحجّيّة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وإن أصابوا في القول بدلالته في العبادات لغة ، لكنّهم مخطئون في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ما استدللنا به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يقتضي الصحّة ، لما هو الحقّ من دلالته على الأجزاء بكلا تفسيريه ، والنهي نقيضه ، والنقيضان مقتضاهما نقيضان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النهي مقتضيا لنقيض الصحّة ، وهو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كلّها دون الصحّة بالمعنى المبحوث عنه في مسألتنا هذه وهي موافقة الأمر بالعبادة ، فإنّ الصحّة بهذا المعنى أخصّ منها بالمعنى الأوّل كما أنّ الفساد المقابل للصحّة بالمعنى الأوّل أخصّ منه بالمعنى المقابل للصحّة بالمعنى الثاني ، فقد يكون الشيء صحيحا بالمعنى الأوّل وفاسدا بالمعنى الثاني لانتفاء الأمر كما في صلاة المجنون مثلا لو فرض صدورها منه جامعة لأجزائها وشرائطها الواقعيّة ، فلا منافاة بين الصحّة بالمعنى الأوّل والفساد بالمعنى الثاني ، كما أنّه لا ملازمة بين الفساد بالمعنى الثاني والفساد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فالتفريع المذكور لا يقتضي إلاّ الصحّة بالمعنى الأوّل وهو لا ينافي الفساد بالمعنى الثاني الّذي ينشأ من النهي باعتبار استلزامه لانتفاء الأمر عن المورد ، والمبحوث عنه هنا إنّما هو الفساد بهذا المعنى لا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التفريع المذكور من مقتضى الاحتجاج الآتي لو كان من أبي حنيفة وصاحبيه ، وإن كان لا بدّ وأن يقيّد مع ذلك بمقدّمة اخرى وهي القول بجواز اجتماع الأمر والنهي في شيء واحد مشتمل على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فحكي الاحتجاج عليه بوجهين </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يدلّ النهي على صحّة المنهيّ عنه شرعا لكان المنهيّ عنه غير شرعي </w:t>
      </w:r>
    </w:p>
    <w:p>
      <w:pPr>
        <w:pStyle w:val="BookText"/>
        <w:rPr/>
      </w:pPr>
      <w:r>
        <w:rPr>
          <w:rFonts w:ascii="Amiri" w:hAnsi="Amiri" w:eastAsia="Amiri" w:cs="Amiri"/>
          <w:color w:val="111111"/>
          <w:sz w:val="28"/>
          <w:sz w:val="28"/>
          <w:szCs w:val="28"/>
          <w:rtl w:val="true"/>
          <w:lang w:bidi="ar-SA"/>
        </w:rPr>
        <w:t xml:space="preserve">وأجاب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يقتضي الصحّة شرعا ، لا لغة ، ونقول بمثله في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تدّعون دلالته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ممنوع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وجوب اختلاف أحكام المتقابلات ، لجواز اشتراكها في لازم واحد ، فضلا عن تناقض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 لكن نقيض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يقتضي الصحّة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يلزم منه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يلزم في النهي أن يقتضي الفساد؟ نعم يلزم أن لا يقتضي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والتالي باطل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المنهيّ عنه لو كان شرعيّا لكان صحيحا ، إذ الشرعى هو الصحيح المعتبر في نظر الشارع فما لا يكون صحيحا لا يكون شرعيّا ، كصوم يوم النحر والصلاة في الأوقات المكروهة فإنّهما لعدم كونهما صحيحين معتبرين في نظر الشارع ليسا بشرعيّين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أشار إليه الحاجبي وفصّله في بيان المختصر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الشرعي ليس معناه هو المعتبر فى نظر الشارع ، فإنّ الشرعي قد يكون صحيحا وقد يكون فاسدا والدليل على أنّ الشرعي قد يكون فاسدا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دعي الصلاة أيّام أقرائك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المأمور بتركها هي الصلاة الشرعيّة لأنّ اللغويّة لا يؤمر بتركها اتّفاقا ، وظاهر أنّ الصلاة المأمور بتركها فاسدة غير معتبرة في نظر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مبنى الجواب على جعل انتساب الشرعي إلى الشرع بواسطة أنّه ماهيّة مجعولة جعلها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لم يجعل إلاّ الماهيّة التامّة الأجزاء والشرائط ، فنهي الحائض عنها لا ينافي إتيانها بها بتمام أجزائها وشرائطها ، ولكنّه مبنيّ على عدم كون الخلوّ عن الحيض من الشروط المأخوذة مع الماهيّة في لحاظ الجعل والاختراع وهو كذلك على ما سنقرّره ونبيّن وجهه</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المنهيّ عنه الشرعي صحيحا لكان ممتنعا ، ولو كان ممتنعا لم يمنع عنه ، لأنّ الممتنع غير مقدور وغير المقدور لا ينهى عنه ، فيلزم من الشرطين أنّه لو لم يكن المنهيّ الشرعي صحيحا لم يمنع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حجّة النافين للدلالة مطلقا ، لغة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 لكان مناقضا للتصريح بصحّة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منتف ، لأنّه يصحّ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نهيتك عن البيع الفلانيّ بعينه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فعلت لعاقبتك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يحصل به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 فإنّ قيام الدليل الظاهر على معنى لا يمنع التصريح بخلافه ، وأنّ الظاهر غير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التصريح قرينة صارفة عمّا يجب الحمل عليه عند التجرّد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أشار إليه الحاجبي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الامتناع لأجل النهي لا لذات المنهيّ عنه فإنّ النهي قد تعلّق به فصار ممتنعا ، والممتنع إنّما لم ينه عنه إذا كان امتناعه سابقا على النهي ولم يكن مسبّبا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تقرير دليل هذا القول بالوجهين المذكورين اشتباه نشأ عن الخلط بين مقدّمتي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قرّر في الوجه الأوّل مقدّمة ذكرت لإحراز أنّ المراد بالألفاظ الشرعيّة الواقعة في حيّز النواهي عبادة ومعاملة إنّما هو المعاني الشرعيّة دون اللغويّة والعرفيّة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قرّر في الوجه الثاني مقدّمة ذكرت لإحراز الصحّة المطلوبة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فملخّص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الألفاظ يراد منها المعاني الشرعيّة للاتّفاق على أنّ المعاني اللغويّة غير منهيّ عنها كما يكشف عنه عدم حرمة الدعاء ولا الإمساك المطلق على الحائض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المعنى الشرعي المراد من اللفظ إمّا أن يكون ممّا يمكن وقوعه من المكلّف المنهيّ وتحقّقه في الخارج بوصف أنّه منهيّ عنه أو لا؟ والثاني باطل لاستحالة النهي عن الممتنع ، فتعيّن الأوّل وهو المطلوب</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تقدّم من تفريع هذا القول على القول بالصحيحة يظهر التقريب في دعوى ثبوت المطلوب بمجرّد كون المعنى الشرعي المراد من اللفظ المنهيّ عنه ممّا يمكن حصوله وتحقّقه في الخارج ، إذ على القول بالأعمّ لا ملازمة بين الأمرين فإنّ الأعمّ المنهيّ عنه الممكن حصوله كما هو قضيّة الفرض لا يلازم الصحّة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نظر ، فإنّ التصريح بالنقيض يدفع ذلك الظاهر وينافيه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 قوله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فعلت لعاقبتك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نهيتك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مناقضة ولا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بذلك 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متّجه في غير العبادات وهو الّذي 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فيها ، فالحكم بانتفاء اللازم غلط بيّن ؛ إذ المناقضة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المكان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 لكانت صحيحة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الظهور ، لا ينكرها إلاّ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يتبيّن أنّ ما ذكروه من الجواب عن الوجهين على ما حكيناه ليس شيء منه بشيء ، لعدم انطباقه في كلّ من وجهيه على احتجاج الخصم ومرامه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يرشد إلى صدق مقالتنا في توجيه الوجهين وإرجاعهما إلى دليل واحد ما قرّره في المنية من حجّة هذا القول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 بأنّ المنهيّ عنه إمّا شرعي أو غير شرعي ، والثاني باطل لوجوب حمل اللفظ الوارد من الشارع على ما وضعه له وإلغاء غيره من موضوع اللغة والعرف كما في غير النهي ، ولأنّ النهي عن صلاة الحائض ليس عن الدعاء وكذا باقي ألفاظ الصور المذكورة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المعنى الشرعي إمّا أن يمكن تحقّقه أو لا؟ والثاني باطل وإلاّ لما صحّ النهي عنه فإنّ المحال كما لا يصحّ الأمر به لا يصحّ النهي عنه ، وأيضا فإنّه لا يحسن أن يقال للمزمن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 المنهيّ عنه هو المعنى الشرعي أعني الصحيح وهو ممكن التحقّق وهو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حكي 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بالأمثلة المتقدّمة من صور المنهيّ عنها لجريان الدليل فيها مع عدم صحّتها وفاقا</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حمل النهي هنا على النسخ ، كما يقول الموكّل لوكيله في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 نهيا بالصيغة إلاّ أنّه نسخ في الحقيقة ، والظاهر أنّ النسخ هنا اريد منه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مثلا يصدق على الصحيحة والفاسدة لصحّة تقسيمها إليهما فهي أعمّ والعامّ لا يدلّ على الخاصّ ، وكذا البيع والنكاح وغيرهما ويمنع كون المعنى الشرعي هو الصحيح دون غيره وإلاّ لما صحّ أن يقال لمن صلّى صلاة فاسدة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 صلاتك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وحمله على المجاز مخالف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ومحصّله يرجع إلى منع المبنيّ عليه هذا القول من كون ألفاظ العبادات وغيرها موضوعة للصحيحة من المعاني الشرعيّة ، وهذا في محلّه فإنّ الصحيح كونها للأعمّ من الصحيحة والفاسدة ، وحينئذ فالمنهيّ عنه يكون هو الأعمّ وهو مقدور ولو في ضمن فرده الفاسد ، ولو سلّم وضعها للصحيحة خاصّة يتوجّه إلى الدليل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القول بذلك لا ينكرون جواز الاستعمال من الشارع في الأعمّ أو خصوص الفاسدة على ما هو المصرّح به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أنّهم يجعلونه على وجه المجاز ، فلم لا يجوز أن يكون الشارع قد تجوّز بتلك الألفاظ الواقعة في حيّز النواهي بإرادة الأعمّ أو الفاسد خاصّة فينتفي الدلالة على الصحّة؟</w:t>
      </w:r>
    </w:p>
    <w:p>
      <w:pPr>
        <w:pStyle w:val="BookText"/>
        <w:rPr/>
      </w:pPr>
      <w:r>
        <w:rPr>
          <w:rFonts w:ascii="Amiri" w:hAnsi="Amiri" w:eastAsia="Amiri" w:cs="Amiri"/>
          <w:color w:val="111111"/>
          <w:sz w:val="28"/>
          <w:sz w:val="28"/>
          <w:szCs w:val="28"/>
          <w:rtl w:val="true"/>
          <w:lang w:bidi="ar-SA"/>
        </w:rPr>
        <w:t xml:space="preserve">والتحقيق في دفع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كونه أخصّ من المدّعى لو كان دعوى الدلالة على الصحّة فيما يعمّ المعاملات أيضا لعدم جريان ما هو العمدة من مقدّماته فيها وهو لزوم التكليف بغير المقدور المستحيل من الحكيم لو كان الصحيح غير ممكن الحصول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المقدّمة الاولى ولو بمنع كون الألفاظ أسامي لخصوص الصحيحة ، فالمعنى الشرعي أعمّ منها ومن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فيتوجّه إليه إنتاجه الصحّة بمعنى موافقة الأمر أو إسقاط القضاء لعدم دخول الصحّة بهذا المعنى في مسمّى اللفظ على القول بالصحيحة ، ولا في المراد منه على تقدير إرادة الصحيحة على القول بالأعمّ ، فغاية ما يثبت بمقدّمتي الدليل بعد التوجيه المتقدّم هو الدلالة على الصحّة وهو اجتماع الماهيّة الشرعيّة المنهيّ عنها للأجزاء والشرائط الواقعيّتين ، وهذا لا يلازم كونها من المكلّف المنهيّ مأمورا به ليثبت الصحّة بمعنى موافقة الأمر أو إسقاط القضاء كما تقدّم ذكره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أجاب عن شبهة التكليف بغير المقدور بعد ما قرّرها في خصوص صلاة الحائض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متمكّنة عن الصلاة الصحيحة في الجملة وإن لم تكن صحيحة بالنسبة إلى خصوص الحائض</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الصلاة الجامعة للشرائط غير عدم كونها في أيام الحيض صحيحة بالنظر إلى سائر المكلّفين وبالنظر إليها قبل تلك الأيّام ، وعدم تمكّنها من الصلاة الصحيحة بالنسبة إلى نفسها وامتناعها عنها إنّما هو بهذا المعنى ، والنهي وطلب ترك الممتنع بهذا المنع لا مانع </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قريب ممّا تقدّم نقله عن ابن الحاجب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ربّما يشكل في بادئ النظر من جهة أنّ عدم كون الصلاة في أيّام الحيض بالنسبة إلى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بالطهر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اعتبر كونه من الشرائط الواقعيّة من الصلاة فلا بدّ وأن يكون مأخوذا في المستعمل فيه اللفظ لفرض وقوعه على الصحيح ، ولا يكون صحيحا إلاّ إذا جامع الشرائط الّتي منها ما ذكر ، ولا ريب أنّه ممتنع في أيّام الحيض وامتناعه سابق على النهي المفروض فيكون النهي عنه نهيا عن الممتنع بغير هذا النهي وكونه مقدورا بالنظر إلى سائر المكلّفين وبالنسبة إليها قبل أيّام الحيض لا يسوّغ صحّة نهيها عنه ، إذ التمكّن الّذي هو من شرائط التكليف يعتبر وجوده بالنسبة إلى المكلّف نفسه حال التكليف ولا يكفي تمكّن غيره ولا تمكنه في غير تلك الحال ، إلاّ على مذهب الأشاعرة القائلة بأنّ الإمكان الّذي هو من شرائط التكليف هو أن يكون المكلّف به ممّا يتأتّى فعله عادة عند دخول وقته واستجماع شرائطه وامتناعه لعارض من جهة انتفاء شرط أو وجود مانع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التكليف هو الامكان الذاتي الّذي لا ينافيه الامتناع العرضي وهذا خلاف مذهب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يعتبر كونه من الشرائط الواقعيّة المأخوذة مع المكلّف به الّذي هو مسمّى اللفظ كما يظهر البناء عليه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عدم كونها في أيّام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عدم الامتناع من رأسه حتّى بعد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ما خلي عن الشرط المذكور مقدور لها قبل النهي وبعده ولا اختصاص لمقدوريّتها بسائر المكلّفين ولا بما قبل أيّام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ترجيح أحد الاعتبارين فالظاهر أنّ المتعيّن هو الثاني ، نظرا إلى أنّ حالة الحيض كحالة الصبا والجنون ونحوها اعتبرت موانع التكليف وأثرها انتفاء التكليف ، فيكون أضدادها من الطهر والبلوغ والعقل من شروط التكليف ، بخلاف الحدث بقسميه والنجاسة ونحوها ممّا اعتبر عدمه في الصلاة فإنّها موانع للمكلّف به ، وأثرها عدم تحقّق المكلّف به في الخارج ، فيكون أضداده من الطهارة حدثا وخبثا من شروط المكلّف به لا التكليف</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وضابط الفرق بين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موانع التكليف كشروطها امور غير مقدورة للمكلّف خارجة عن اختياره لانتفاء القدرة على رفعها ولا على إيجادها ، وموانع المكلّف به امور </w:t>
      </w:r>
    </w:p>
    <w:p>
      <w:pPr>
        <w:pStyle w:val="BookText"/>
        <w:rPr/>
      </w:pPr>
      <w:r>
        <w:rPr>
          <w:rFonts w:ascii="Amiri" w:hAnsi="Amiri" w:eastAsia="Amiri" w:cs="Amiri"/>
          <w:color w:val="111111"/>
          <w:sz w:val="28"/>
          <w:sz w:val="28"/>
          <w:szCs w:val="28"/>
          <w:rtl w:val="true"/>
          <w:lang w:bidi="ar-SA"/>
        </w:rPr>
        <w:t>مقدورة له للقدرة على رفعها كما أنّ شروطه مقدورة ولو بمقدوريّة مبادئها ، ومن خواصّها كون عدمها من قيود المكلّف به ، وعلى ذلك ينزّل إطلاق من صرّح بأنّ عدم المانع شرط ، بخلاف موانع التكليف فإنّ من خواصّها عدم صلاحيّة كون عدمها من قيود المكلّف به لخروجها عن المقدوريّة ، وكما يشترط في التكليف كون المكلّف به في نفسه مقدورا للمكلّف فكذلك يشترط كون الامور المعتبرة فيه من الأجزاء والشروط أيضا مقدورة له ولو بمقدوريّة مبادئها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يشترط كون المكلّف به في نفسه وبجميع أجزائه وقيوده مقدورا للمكلّف ، فلا يعقل كون جزء من أجزائه ولا كون قيد من قيوده غير مقدور له خارجا عن اختياره لامتناع التكليف بغير المقدور ، فلا يصحّ كون الطهر وعدم الحيض من شروط الصلاة المأخوذة في مسمّاها على القول بالصحيحة ، فالصحيح من الصلاة على هذا القول هو الماهيّة الجامعة لجميع الشرائط الّتي ليس منها عدم كونها في أيّام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السرّ في ورود هذا القيد في كلام بعض الأعلام هنا وإن كان بعض كلامه لا يخلو عن تهافت واضطراب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بهذا المعنى مقدورة لجميع المكلّفين حتّى الحائض في أيّام الحيض فلا فرق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إنّما هو في كون الماهيّة الصحيحة بالقياس إلى غيرها وإليها في غير تلك الأيّام مع كونها مقدورة ممّا أمر بها فتكون صحيحة بمعنى موافقة الأمر أيضا ، بخلافها في أيّام الحيض فإنّها وإن كانت مقدورة لها إلاّ أنّها غير مأمور بها في حقّها لامتناع الأمر مع وجود النهي فنهيها عنها نهي لها عن غير الممتنع</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الممتنع في حقّها هي الصلاة الصحيحة بمعنى موافقة الأمر من جهة انتفاء الأمر لوجود النهي وحينئذ فيسأل عن أبي حنيفة وصاحبيه أنّ مرادهم من الصحّة في دعوى دلالة النهي عليها إن كان هو الصحّة بهذا المعنى فهي ممتنعة بالقياس إليها امتناعا مسبّبا عن النهي ، فكيف يعقل دلالته عليها؟ وإن كان هو الصحّة بالمعنى الأوّل فإثبات الدلالة عليها لا يجدي نفعا مع أنّ الدلالة على الصحّة بالمعنيين معا غير معقولة في المنهيّ عنه لجزئه أو لشرطه أو لوصفه اللازم سيّما إذا كان منشؤه فقدان الجزء أو الشرط أو الوصف ، فليتدبّر في المقام فإنّه من مزالّ الأقدام</w:t>
      </w:r>
      <w:r>
        <w:rPr>
          <w:rFonts w:eastAsia="Amiri" w:cs="Amiri" w:ascii="Amiri" w:hAnsi="Amiri"/>
          <w:color w:val="111111"/>
          <w:sz w:val="28"/>
          <w:szCs w:val="28"/>
          <w:rtl w:val="true"/>
          <w:lang w:bidi="ar-SA"/>
        </w:rPr>
        <w:t xml:space="preserve">. </w:t>
      </w:r>
      <w:bookmarkStart w:id="340" w:name="pg15527_176477"/>
    </w:p>
    <w:p>
      <w:pPr>
        <w:pStyle w:val="Heading2"/>
        <w:numPr>
          <w:ilvl w:val="1"/>
          <w:numId w:val="1"/>
        </w:numPr>
        <w:rPr/>
      </w:pPr>
      <w:bookmarkStart w:id="341" w:name="__RefHeading___Toc8594453_2142443653"/>
      <w:bookmarkStart w:id="342" w:name="_Toc115"/>
      <w:bookmarkEnd w:id="340"/>
      <w:bookmarkEnd w:id="341"/>
      <w:r>
        <w:rPr>
          <w:rtl w:val="true"/>
        </w:rPr>
        <w:t>موضوع الباب ، العامّ والخاصّ</w:t>
      </w:r>
      <w:bookmarkEnd w:id="342"/>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Amiri" w:hAnsi="Amiri" w:eastAsia="Amiri" w:cs="Amiri"/>
          <w:color w:val="111111"/>
          <w:sz w:val="28"/>
          <w:sz w:val="28"/>
          <w:szCs w:val="28"/>
          <w:rtl w:val="true"/>
          <w:lang w:bidi="ar-SA"/>
        </w:rPr>
        <w:t>في 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التعبير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العدّة والمنهاج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 أنّ أغلب المباحث اللاحقة للعامّ والخاصّ إنّما هو من حيث العموم والخصوص ، أو أنّه مسامحة في التعبير ، وإلاّ فموضوع الباب المقصود بالبحث في مباحثه إنّما هو العامّ والخاصّ كما عبّر بهما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تراهم متّفقين على تعريف العامّ أو هو مع الخاصّ لا 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المبحث كمباحث الأوامر والنواهي والمفاهيم والمطلق والمقيّد من أظهر المباحث الاصوليّة الباحثة عن أحوال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تعلّقها بأحوال اللفظ الموجب لكون المسألة من هذه الجهة لغويّة ، لأنّ العمدة من أدلّة الأحكام الكتاب والسنّة وهما لفظيّان والبحث عنهما لجزئهما الّذي منه العامّ والخاصّ كالأمر والنهي والمنطوق والمفهوم والمطلق والمقيّد بحث عن حال الدليل ولذا يسمّى هذه الموضوعات في بعض الكتب الاصوليّة مشتركات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هذه التسمية بالنسبة إلى العامّ والخاصّ للحوق وصفي العموم والخصوص للإجماع المنقول الّذي ليس من الكتاب ولا السنّة ، لما قرّر من أنّه باعتبار العبارة الناقلة دليل لفظي يلحقه جميع أحكام اللفظ ، فقد يكون عامّا وقد يكون خاصّا وقد يكون مطلقا وقد يكون مقيّدا وقد يكون مجملا وقد يكون مبيّنا وهكذا وذلك إمّا لأنّ النظر في هذه التسمية إلى ما هو الغالب في الدليل اللفظي ، أو لأنّ تدوين الإجماع المنقول والبحث عن حجّيّته وعدّه من الأدلّة إنّما حدث من المتأخّرين ، والتسمية المذكورة جرى على مذاق القدماء الخالي كتبهم عن تدوينه والبحث عن حاله ، أو لأنّ السنّة أعمّ من التفصيليّة والإجماليّة والإجماع المنقول على القول بحجّيّته استنادا إلى أدلّة حجّيّة خبر الواحد الّتي منها آية النبأ سنّة إجماليّة ، بناء على أنّ البحث عن حجّيّة خبر الواحد بحث عن حال السنّة لرجوعه إلى أنّها هل تثبت بخبر العدل أو لا؟</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الإجماع المنقول فيلحقه من المباحث والأوصاف الّتي منها التسمية المذكورة ما يلحقها فيدخل عامّه وخاصّه في عامّ السنّة وخاصّها ، وبهذا الاعتبار يندرج في عنوان المشتركات أيضا</w:t>
      </w:r>
      <w:r>
        <w:rPr>
          <w:rFonts w:eastAsia="Amiri" w:cs="Amiri" w:ascii="Amiri" w:hAnsi="Amiri"/>
          <w:color w:val="111111"/>
          <w:sz w:val="28"/>
          <w:szCs w:val="28"/>
          <w:rtl w:val="true"/>
          <w:lang w:bidi="ar-SA"/>
        </w:rPr>
        <w:t xml:space="preserve">. </w:t>
      </w:r>
      <w:bookmarkStart w:id="343" w:name="pg15527_176478"/>
    </w:p>
    <w:p>
      <w:pPr>
        <w:pStyle w:val="Heading2"/>
        <w:numPr>
          <w:ilvl w:val="1"/>
          <w:numId w:val="1"/>
        </w:numPr>
        <w:rPr/>
      </w:pPr>
      <w:bookmarkStart w:id="344" w:name="__RefHeading___Toc8594455_2142443653"/>
      <w:bookmarkStart w:id="345" w:name="_Toc116"/>
      <w:bookmarkEnd w:id="343"/>
      <w:bookmarkEnd w:id="344"/>
      <w:r>
        <w:rPr>
          <w:rtl w:val="true"/>
        </w:rPr>
        <w:t>تعريف العامّ</w:t>
      </w:r>
      <w:bookmarkEnd w:id="345"/>
    </w:p>
    <w:p>
      <w:pPr>
        <w:pStyle w:val="BookText"/>
        <w:rPr/>
      </w:pPr>
      <w:r>
        <w:rPr>
          <w:rFonts w:ascii="Amiri" w:hAnsi="Amiri" w:eastAsia="Amiri" w:cs="Amiri"/>
          <w:color w:val="111111"/>
          <w:sz w:val="28"/>
          <w:sz w:val="28"/>
          <w:szCs w:val="28"/>
          <w:rtl w:val="true"/>
          <w:lang w:bidi="ar-SA"/>
        </w:rPr>
        <w:t>ثمّ إنّ العامّ قد يرد في كلامهم مقيّدا بالاصولي وقد يرد مقيّدا بالمنطقي وهو ما يدلّ على الماهيّة المطلقة الملحوظة لا بشرط شيء ، غير أنّه عند إطلاقه وتجرّده عن القرينة ينصرف إلى الأوّل ولا يطلق على الثاني إلاّ مع القيد فيكون مجازا فيه وحقيقة في الأوّل وهو المعنى المصطلح عليه الاصولي المقصود بالبحث والتعريف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اختلفوا في تعريفه وذكروا له تعاريف مختلفة لا على أنّه اختلاف في المعرّف الّذي هو المعنى المصطلح عليه ليكون المسألة في معنى العامّ خلافيّة ، ولا أنّه اختلاف في مصاديقه أو أنّه ناش عن اشتباه المصاديق بمصاديق غيره بل المعنى المصطلح عليه عند الكلّ واحد معلوم لديهم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المناهج عن بعض المتأخّرين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معنى العموم بديهيّ للداخل في الفنّ ، ولذا تعرّض كلّ من أتى بتعريف للمناقشة في تعريف غيره بعدم سلامة عكسه أو طرده أو عدم عكسه وطرده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فالاختلاف المذكور اختلاف في تعيين المعنى الواحد المصطلح عليه ، والمفروض أنّ مصاديقه أيضا متمايزة في الخارج عن مصاديق غيره ، فإنّهم جعلوه باعتبار ذلك المعنى الواحد العامّ اصطلاحا في نبذة من الألفاظ الموضوع كلّ واحد منها لغة أو عرفا للعموم اللغوي بمعنى الشمول المنقسم إلى استغراق الجزئيّات واستغراق الأجزاء ، وأرادوا من تعريفاتهم ما ينطبق عليها جمعا ومنعا وهي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النكرة في استغراق الجزئيّات أو إلى المعرفة في استغراق الأجزاء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في استغراق الأجزاء ، والجمع المحلّى باللام في استغراق الجزئيّات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الشرطيّين في استغراق الجزئيّات أيضا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استغراق الجزئيّات من الزمان أو المكان أو الحال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والنكرة المنفيّة للجزئيّات أيضا بالنسبة إلى الحكم السلبي</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كلّها مصاديق العامّ الاصولي الممتازة عن مصاديق غيره وهي العشرة وغيرها من الأعداد والتثنية والجمع المنكر والمعرّف بالنسبة إلى ما عدا الاستغراق من معانيه الآتية ، والمفرد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قول شاذّ ، والنكرة المصطلح عليها حسبما يأتي بيانه ، واسم الجنس منوّنا وغيره ، والأعلام شخصيّة وجنسيّة ، والضمائر إلاّ الجمع منها في قول ضعيف ، والمبهمات من أسماء الإشارة والموصولات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الموصولتان في قول ، والمشترك بالنسبة إلى معانيه على القول بجواز استعماله في الجميع بل ظهوره عند </w:t>
      </w:r>
    </w:p>
    <w:p>
      <w:pPr>
        <w:pStyle w:val="BookText"/>
        <w:rPr/>
      </w:pPr>
      <w:r>
        <w:rPr>
          <w:rFonts w:ascii="Amiri" w:hAnsi="Amiri" w:eastAsia="Amiri" w:cs="Amiri"/>
          <w:color w:val="111111"/>
          <w:sz w:val="28"/>
          <w:sz w:val="28"/>
          <w:szCs w:val="28"/>
          <w:rtl w:val="true"/>
          <w:lang w:bidi="ar-SA"/>
        </w:rPr>
        <w:t>التجرّد عن القرينة في إرادة الجميع ، واللفظ بالقياس إلى معنييه الحقيقي والمجازي على القول بجواز الاستعمال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ريب أنّ الفرق بين الطائفة الاولى وبين هذه الطائفة بحسب المعنى بديهيّ بحسب اللغة يجده الوجدان السليم ويدركه الفهم المستقيم ، حيث ينساق من كلّ واحد من آحاد الطائفة الاولى في متفاهم العرف ما لا ينساق من شيء من آحاد الطائفة الثانية ، وهو أمر ذهنيّ مضاف إلى الجزئيّات أو الأجزاء على وجه دخول الإضافة وخروج المضاف إليه ، وهو الّذي يعبّر عنه في الترجمة الفارسية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استغراق الجزئيّات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استغراق الأجزاء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استغراق الحكم السلبي في النكرة المنفيّة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سور للسالبة الكليّة عند المنطقيّين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التعاريف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الحسين البصري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المستغرق لما يصلح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المتأخّرين اختياره مع زيادة قيد فعرّفه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المستغرق لما يصلح له بوضع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يحكى عن أبي الحسين أنّه قد عرّفه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المستغرق لجميع ما يصلح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العلاّمة في التهذيب بزيادة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وضع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قاضي القضاة اختياره أيضا مع زيادة قيد آخر مكان القيد المذكور فعرّفه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المستغرق لجميع ما يصلح له في أصل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زيادة احترازا عن التثنية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العلاّمة في النهاية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الواحد المتناول بالفعل لما هو صالح له بالقوّة مع تعدّد موارده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الغزالي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الواحد الدالّ من جهة واحدة على شيئين فصاعدا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في المعارج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الدالّ على اثنين فصاعدا من غير 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الآمدي في الأحكام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الواحد الدالّ على مسمّيين فصاعدا مطلقا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عرّفه به الحاجبي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مسمّيات باعتبار أمر اشتركت فيه مطلقا ضربة أي دفعة </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عرّفه به بعض الفضلاء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المستغرق لما اندرج تحته من الأجزاء أو الجزئيّات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عرّفه به الشيخ البهائي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يبعد أن يقال هو اللفظ الموضوع للدلالة على استغراق أجزائه أو جزئيّاته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الحاشية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يرد المثنّى ولا الجمع المنكر ولا المعهود ولا عشرة ولا الجملة لأنّ وضع كلّ منها ليس للدلالة على الاستغراق بل للدلالة على معانيها ، ولو كان كلّ منها موضوعا للدلالة على الاستغراق لكان إدخال أداة الاستغراق للتأكيد لا للتأسيس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اللام فإنّما وضع ليدلّ على جماعة الرجال فهو موضوع لجماعتهم لا لاستغراق تلك الجماعة ، ولا يرد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 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جزئيّاته تظهر من مدخوله فإذا ظهرت استغرقها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والتعليل عليل وإن كان إخراج ما ذكر عن التعريف في محلّه لعدم دخول استغراق الحكم لآحاد معاني الألفاظ المذكورة الّتي هي أجزاؤها في أوضاعها بل الدلالة عليه تحصل من التركيب الكلامي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الأعلام ارتضاؤه بالتعريف المذكور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هذا اصطلاح وإلاّ فلا مانع من جعل العشرة المثبتة أيضا عامّا كما يشهد به صحّة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الوضع في تعريف العامّ إنّما هو بحسب اصطلاح الاصولي وإلاّ فلا مانع من جعل العشرة أيضا عامّا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ما دلّ على استغراق الجزئيّات أو الأجزاء سواء كان دلالته بالوضع أو لا ، وإنّما خصّه بالمثبتة لأنّ النفي في العشرة المنفيّة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عليّ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يدلّ على نفي ثبوت العشرة في الذمّة وهذا يمكن أن يكون باعتبار انتفاء جميع آحاد عشرة ، ويمكن أن يكون باعتبار انتفاء بعض آحادها ، فلا يدلّ على استغراق الحكم السلبي لجميع أجزاء العشرة لا صراحة ولا ظهورا</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جعله المثبتة عامّا نظر بل منع ، لأنّ مصداق العامّ الاصولي بالمعنى المأخوذ فيه الوضع لا بدّ وأن يكون عامّا لغويّا ولا يكون إلاّ موضوعا للدلالة على الاستغراق ، فالعشرة ليست بعامّ وإن كانت مثبتة لعدم دخول الاستغراق بالمعنى الآتي في وضعها بل هي موضوعة لمرتبة خاصّة من العدد ، وصحّة الاستثناء لا تنهض دليلا على العموم وإن كانت تكشف عن دخول التعدّد في المعنى الموضوع له ، والاستثناء يتبع التعدّد وهو أعمّ من العموم المصطلح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فأجود التعاريف وأسدّها وأظهرها انطباقا على المصاديق اللغويّة هو هذا التعريف الأخير مع توجيه وإصلاح منّا يندفع به ما هو العمدة ممّا يرد عليه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المعنى بمقتضى ظهور عود الضميرين إلى اللفظ ، ضرورة عدم كون الأجزاء والجزئيّات المستغرق لها أجزاء اللفظ وجزئيّاته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إصلاحه بإضمار المعنى لوضوح عدم كونهما أجزاء معناه وجزئيّاته أيضا ، وهو الأمر الذهني المضاف إليهما على وجه دخول الإضافة وخروج المضاف إليه ولذا يكون دلالة العامّ على نفس الأجزاء والجزئيّات عندنا التزاميّة باللزوم البيّن بالمعنى الأخصّ ، للزوم تصوّر المضاف إليه الخارج عن الموضوع له من 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نظير اللام الداخلة على الدلالة المأخوذة في تعريف الوضع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تعيين اللفظ للدلالة على المعنى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فتفيد كون الدلالة فائدة مقصودة من وضع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أن يكون المعنى الموضوع له هو استغراق الأجزاء والجزئيّات فلو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 موضوع للدلالة على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موضوع للمفترس ليدلّ عليه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وإضافته إلى الأجزاء والشرائط من قبيل إضافة المصدر إلى المفعول ، ومن الظاهر أنّه لا بدّ له من فاعل وهو الحكم لأنّه الّذي يستغرق الأجزاء والجزئيّات ويستوعبهما ، ومن الظاهر أيضا أنّ الحكم لا بدّ له من موضوع فالضميران يعودان إلى الموضوع من باب العود إلى المرجع المعنوي المنساق من سياق الكلام على حدّ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وَلِأَبَوَيْهِ لِكُلِّ واحِدٍ مِنْهُمَا السُّدُسُ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فيكون معنى التعريف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العامّ هو اللفظ الموضوع للدلالة على استغراق الحكم أجزاء موضوعه أو جزئيّاته </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بموضوع الحكم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النكرة في استغراق الجزئيّات ، والمعرفة في استغراق الأجزاء هو مدلول مدخوله وهو المضاف إليه ، وفي الجمع المحلّى باللام هو مدلول المادّة المتقوّم بها الهيئة الحاصلة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ومدخولها ، نظرا إلى أنّها موضوعة للدلالة على استغراق الحكم لجزئيّات موضوعه وهو مدلول المادّة أعني جنس المفرد المراد من صيغة الجمع حيث تكون الهيئة للعموم الأفرادي المستلزم لانسلاخ معنى الجمعيّة عن الجمع ، أو لأجزاء موضوعه وهو مدلول المادّة أيضا أعني جنس الجمع المعبّر </w:t>
      </w:r>
    </w:p>
    <w:p>
      <w:pPr>
        <w:pStyle w:val="BookText"/>
        <w:rPr/>
      </w:pPr>
      <w:r>
        <w:rPr>
          <w:rFonts w:ascii="Amiri" w:hAnsi="Amiri" w:eastAsia="Amiri" w:cs="Amiri"/>
          <w:color w:val="111111"/>
          <w:sz w:val="28"/>
          <w:sz w:val="28"/>
          <w:szCs w:val="28"/>
          <w:rtl w:val="true"/>
          <w:lang w:bidi="ar-SA"/>
        </w:rPr>
        <w:t>عنه بمفهوم جماعة الّذي يراد من الصيغة أيضا حيث تكون الهيئة للعموم المجموعي ، فإنّ آحاد الجماعة على هذا التقدير أجزاء لمدلول المادّة وهو مفهوم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الاعتبارين أنّ جنس المفرد على الأوّل يراد من صيغة الجمع مجازا ، وجنس الجمع على الثاني يراد منها حقيقة ولو باعتبار تحقّقه في ضمن مصداق واحد بعينه على وجه إطلاق الكلّي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نكرة موضوعا لاستغراق الحكم لجزئيّات موضوعه جعله علماء المنطق سورا للقضيّة في الموجبة الكليّة ، فإنّ سور الموجبة الكليّة عندهم عبارة عمّا يكون آلة لإدراك حال الحكم من حيث تسرّيه إلى جميع أفراد موضوع القضيّة وهو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يجعلون السور من جملة الحكم باعتبار كونه بحسب المعنى من القيود المعتبرة في جانب المحمول وإن كان بحسب اللفظ مأخوذا مع الموضوع ، فإنّ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كلّه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 السالبة الكليّة عندهم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من الإنسان بحجر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بحسب اصطلاحهم آلة لإدراك حال الحكم السلبي من حيث تسرّيه إلى جميع أفراد موضوعه ، وبحسب الاصطلاح الاصولي موضوع للدلالة على استغراق الحكم لجزئيّات موضوعه ، ووضعه لذلك هو الباعث على صيرورته آلة لإدراك حال الحكم من حيث تسرّيه إلى جميع الأفراد ، فإنّ تسرّيه إلى الجميع عبارة اخرى لاستغراقه للجميع ، فلفظ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ألفاظ العموم على معنى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النافية للجنس تنفي المحمول عن مفهوم شيء ، والهيئة الحاصلة منها ومن مدخولها موضوعة ولو عرفا للدلالة على استغراق ذلك النفي لجميع جزئيّات موضوع القضيّة الّتي هي من مصاديق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النكرة المنفيّة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رجل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الوجود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جنس الرجل ، والهيئة الحاصلة منها ومن مدخولها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استغراق ذلك لجميع جزئيّات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شرحناه في توجيه التعريف يظهر وجه اندفاع الإشكال المتقدّم من جهة الضميرين ، كما يظهر وجه انطباق التعريف على جميع مصاديق العامّ عكسا وطردا</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 على طرده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وضع للدلالة على الاستغراق فنقل إلى معنى آخر بحيث هجر وضعه الأوّل ، فإنّه يصدق عليه التعريف مع عدم كونه من المعرّف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بالعامّ المخصوص والمستعمل في غير العموم للمبالغة وغيرها لصدق الحدّ عليه مع عدم اندراجه في العامّ ، كما في كلام بعض الأفاضل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الموضوع للاستغراق قبل الاستعمال فيه فإنّه ليس بعامّ ، لأنّ العموم من صفات الحقيقة والمجاز وهذا ليس بحقيقة ولا مجاز مع صدق الحدّ عليه كما في كلام بعض الأعاظم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صدق الحدّ على اللفظ المفروض بعد هجر وضعه لاشتراط بقاء المبدأ في صدق المشتقّ وكونه حقيقة في حال التلبّس وهذا ليس منه ، وإرادة ما انقضى عنه المبدأ ولو بعلاقة ما كان مع دخول حال التلبّس أيضا في الإرادة استعمال للّفظ في معناه الحقيقي والمجازي وهو ليس بسائغ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عدم اندراج العامّ المخصوص والمستعمل فيما عدا العموم في العامّ اصطلاحا ، فإنّه من حيث وضع للاستغراق عامّ ولكنّه لم يستعمل في الاستغراق ولذا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المخصوص والعامّ المستعمل في غير العموم ، فرجع الكلام إلى أنّه يكفى في صدق العامّ على شيء اصطلاحا مجرّد كونه موضوعا للدلالة على الاستغراق ولا يعتبر مع وضعه له استعماله فيه ، فهو لأجل وضعه للاستغراق عامّ اصطلاحا سواء اريد منه الاستغراق في الاستعمال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العموم تابعا للاستعمال إن اريد به ما هو مبدأ اشتقاق العامّ المعرّف باللفظ الموضوع للدلالة على الاستغراق ، فإنّ مبدأ اشتقاقه العموم بمعنى كون اللفظ موضوعا للدلالة على الاستغراق ولا نسلّم كونه تابعا للاستعمال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العموم اللغوي وهو الشمول الفعلي فهو وإن كان من صفات الحقيقة والمجاز تابعا للاستعمال ولكنّه ليس من مبدأ اشتقاق العامّ المعرّف بحسب المعنى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اورد على عكسه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المستعمل في الاستغراق مجازا كالمفرد المحلّى باللام ، بل مطلق ألفاظ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بكونها موضوعة للخصوص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عامّ ولا يشمله الحدّ</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بالجمع المعرّف باللام إذا اعتبر عمومه مجموعيّا فإنّه من أفراد المحدود ولا يصدق عليه الموضوع للدلالة على أجزائه لأنّه موضوع للجماعة وهو كلّي لا أنّه كلّ </w:t>
      </w:r>
      <w:bookmarkStart w:id="346" w:name="pg15527_176484"/>
    </w:p>
    <w:p>
      <w:pPr>
        <w:pStyle w:val="BookText"/>
        <w:rPr/>
      </w:pPr>
      <w:bookmarkEnd w:id="346"/>
      <w:r>
        <w:rPr>
          <w:rFonts w:ascii="Amiri" w:hAnsi="Amiri" w:eastAsia="Amiri" w:cs="Amiri"/>
          <w:color w:val="111111"/>
          <w:sz w:val="28"/>
          <w:sz w:val="28"/>
          <w:szCs w:val="28"/>
          <w:rtl w:val="true"/>
          <w:lang w:bidi="ar-SA"/>
        </w:rPr>
        <w:t>ليعتبر له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اندراج ما استعمل في الاستغراق مجازا في العامّ وإن اطلق عليه العامّ في بعض الأحيان باعتبار كونه في حكم العامّ لا أنّه عامّ حقيقة لدخول الوضع في مفهوم العامّ عندهم ، وكونه معتبرا في مصاديقه لكون كلماتهم بين ظاهرة وصريحة في ذلك ، ومن الصريحة ما يأتي في المسألة الآتية من اختلافهم في أنّ ما ادّعي كونه للعموم هل هي حقيقة في العموم ومجاز في الخصوص أو بالعكس أو مشتركة بينهما؟</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أيضا من اختلافهم في كون العامّ المخصّص حقيقة في الباقي أو مجازا فيه؟</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أيضا من استدلال القائلين بعدم حجّيّة العامّ المخصّص بأنّه صار بالتخصيص مجازا ولتعدّد المجازات صار مجملا فخرج عن الحجّيّة 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المستعمل فيه في العامّ المجموعي هو مصداق الجماعة وهو عبارة عن الآحاد المجتمعة فيكون كلاّ اعتباريّا وآحاده أجزاء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الجمع المعرّف باللام حقيقة في العموم المجموعي أيضا يصدق عليه اللفظ الموضوع للدلالة على استغراق أجزائه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التعاريف فلا جدوى في التعرّض لما يرد عليها من انتقاض طرد أو عكس أو غير ذلك هذا كلّه في تعريف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الخاصّ فلم يتعرّض الأكثرون لتعريفه وأكثر الكتب الاصوليّة خلوّ عن بيان معناه</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8594457_2142443653"/>
      <w:bookmarkStart w:id="348" w:name="_Toc117"/>
      <w:bookmarkEnd w:id="347"/>
      <w:r>
        <w:rPr>
          <w:rtl w:val="true"/>
        </w:rPr>
        <w:t>تعريف الخاصّ</w:t>
      </w:r>
      <w:bookmarkEnd w:id="348"/>
    </w:p>
    <w:p>
      <w:pPr>
        <w:pStyle w:val="BookText"/>
        <w:rPr/>
      </w:pPr>
      <w:r>
        <w:rPr>
          <w:rFonts w:ascii="Amiri" w:hAnsi="Amiri" w:eastAsia="Amiri" w:cs="Amiri"/>
          <w:color w:val="111111"/>
          <w:sz w:val="28"/>
          <w:sz w:val="28"/>
          <w:szCs w:val="28"/>
          <w:rtl w:val="true"/>
          <w:lang w:bidi="ar-SA"/>
        </w:rPr>
        <w:t xml:space="preserve">وأمّا الأقلّون فذكروا له تعاريف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أحكام الآمدي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اللفظ الواحد الّذي لا يصلح مدلوله لاشتراك كثيرين فيه كأسماء الأعلام من زيد وعمرو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عكسه بل خارجه من أفراد المعرّف أكثر من داخله ، فإنّه لا يتناول ما عدا الجزئيّات الحقيقيّة</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أيضا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الّذي يقال على مدلوله وعلى غير مدلوله لفظ آخر من جهة واحدة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خاصّ يقال على مدلوله وعلى غيره كالفرس والحمار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واحدة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من الخلط بين الاصطلاح الاصولي والاصطلاح المنطقي في الخاصّ والعامّ ما لا يخفى ، فيرجع إلى التعريف بالمبائن فإنّ ما ذكروه منطبق على الخاصّ المنطقي قبالا للعامّ المنطقي كما يرشد إليه التمثيل بالنوع والجنس المقول على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ذريعة السيّد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ما يتناول شيئا واحدا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العكس إن اريد بقيد واحد الوحدة بشرط لا ، لأنّه لا ينطبق إلاّ على الأعلام الشخصيّة وانتقاض طرده إن اريد به الوحدة لا بشرط ، أي سواء تناول أزيد من واحد أو لا لأنّه يشمل العامّ بجميع أفراده فإنّه يتناول الواحد لا محالة لأنّه القدر المتيقّن ممّا يندرج تحته ولو على القول بجواز التخصيص إلى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الشيخ في العدّة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قولنا في اللفظ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أنّه يتناول شيئا مخصوصا دون غيره ممّا كان يصحّ أن يتناوله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انتقاض العكس لأنّه لا يشمل إلاّ العامّ المخصّص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إلاّ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إن جاؤوك أو إلى أن يفسقوا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الّذي يتناول الشيء المخصوص وهو البعض المراد من اللفظ دون غيره من سائر الأفراد لوجود مانع التخصيص مع صحّة تناوله لو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الآمدي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كلّ ما ليس بعامّ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ما أشار إليه الحاجبي فإنّه بعد ما عرّف العامّ بما تقدّم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والخاصّ بخلافه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بما حكاه بعض الأعاظم </w:t>
      </w:r>
      <w:r>
        <w:rPr>
          <w:rStyle w:val="FootnoteAnchor"/>
          <w:rtl w:val="true"/>
        </w:rPr>
        <w:footnoteReference w:id="440"/>
      </w:r>
      <w:r>
        <w:rPr>
          <w:rFonts w:ascii="Amiri" w:hAnsi="Amiri" w:eastAsia="Amiri" w:cs="Amiri"/>
          <w:color w:val="111111"/>
          <w:sz w:val="28"/>
          <w:sz w:val="28"/>
          <w:szCs w:val="28"/>
          <w:rtl w:val="true"/>
          <w:lang w:bidi="ar-SA"/>
        </w:rPr>
        <w:t>من أنّ العامّ والخاصّ متبائنان فتعريف أحدهما بالآخر 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لزوم الدور ما لم يكن التوقّف من الجانبين وهو أن يعرف كلّ منهما بالآخر وهاهنا ليس كذلك ، لعدم كون الخاصّ مأخوذا في تعريف العامّ فمعرفة الخاصّ حينئذ موقوفة على معرفة العامّ ولا عكس</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لي أنّ ما ذكر تعريف تامّ لا يرد عليه انتقاض طرد وانتقاض عكس ، فإنّ العامّ والخاصّ من الامور الإضافيّة فلو ورد في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الناس ، وأكرم الرجال ، وأكرم العلماء ، وأكرم الاشتقاقيّين ، وأكرم الصرفيّين ، وأكرم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واحد ممّا عدا </w:t>
      </w:r>
      <w:bookmarkStart w:id="349" w:name="pg15527_176486"/>
    </w:p>
    <w:p>
      <w:pPr>
        <w:pStyle w:val="BookText"/>
        <w:rPr/>
      </w:pPr>
      <w:bookmarkEnd w:id="349"/>
      <w:r>
        <w:rPr>
          <w:rFonts w:ascii="Amiri" w:hAnsi="Amiri" w:eastAsia="Amiri" w:cs="Amiri"/>
          <w:color w:val="111111"/>
          <w:sz w:val="28"/>
          <w:sz w:val="28"/>
          <w:szCs w:val="28"/>
          <w:rtl w:val="true"/>
          <w:lang w:bidi="ar-SA"/>
        </w:rPr>
        <w:t xml:space="preserve">الأخير عامّ بالإضافة إلى ما اندرج تحته ، فيصدق على كلّ أنّه اللفظ الموضوع للدلالة على استغراق الحكم المعلّق عليه أجزاء موضوعه وجزئيّاته ، وكلّ واحد ممّا عدا الأوّل خاصّ بالإضافة إلى ما هو أعمّ منه لأنّه لم يوضع للدلالة على نحو الاستغراق الّذي وضع ما هو إسم أعمّ منه للدلالة عليه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وضعه يدلّ على استغراق حكمه النساء ولم يوضع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هذا الاستغراق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بمقتضى وضعه يستغرق حكمه للعوام ولم يوضع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هذا الاستغراق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بمقتضى وضعه يدلّ على استغراق حكمه لغير الاشتقاقيّين ولم يوضع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هذا الاستغراق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بمقتضى وضعه يدلّ على استغراق حكمه لغير الصرفيّين ولم يوضع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هذا الاستغراق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بمقتضى وضعه يدلّ على استغراق حكمه لغير زيد ولم يوضع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هذا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المراد من نفي العامّ المأخوذ في تعريف الخاصّ ، ومحصّله نفي وضعه للدلالة على نحو العموم الّذي كان ما هو أعمّ منه موضوعا للدلالة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الإضافة المذكورة تقتضي أن يؤخذ في تعريف المضاف ما اعتبر ثبوته في تعريف المضاف إليه وهو النحو الخاصّ من الاستغراق المنتفي في وضع ما هو خاصّ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ما وجّهناه للتعريف انتقاض طرده بالمهمل ، نظرا إلى أنّه أيضا لم يوضع للدلالة على الاستغراق ، لعدم كون جنس التعريف مطلق ما لم يوضع بل اللفظ الموضوع الّذي لم يوضع للدلالة على استغراق الحكم لأجزاء موضوعه أو جزئيّاته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إضافته إلى ما هو أعمّ أنّه اللفظ الموضوع لا للدلالة على استغراق حكم ما هو أعمّ أجزاء موضوعه أو جزئيّاته ، فليتأمّل في ذلك فإنّه دقيق</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8594459_2142443653"/>
      <w:bookmarkStart w:id="351" w:name="_Toc118"/>
      <w:bookmarkEnd w:id="350"/>
      <w:r>
        <w:rPr>
          <w:rtl w:val="true"/>
        </w:rPr>
        <w:t>في عروض العموم للمعاني</w:t>
      </w:r>
      <w:bookmarkEnd w:id="351"/>
    </w:p>
    <w:p>
      <w:pPr>
        <w:pStyle w:val="BookText"/>
        <w:rPr/>
      </w:pPr>
      <w:r>
        <w:rPr>
          <w:rFonts w:ascii="Amiri" w:hAnsi="Amiri" w:eastAsia="Amiri" w:cs="Amiri"/>
          <w:color w:val="111111"/>
          <w:sz w:val="28"/>
          <w:sz w:val="28"/>
          <w:szCs w:val="28"/>
          <w:rtl w:val="true"/>
          <w:lang w:bidi="ar-SA"/>
        </w:rPr>
        <w:t>تذنيب</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الاصولييّن بعد اتّفاقهم على أنّ العموم يعرض الألفاظ عروضا حقيقيّا وأنّ الألفاظ تتّصف به على وجه الحقيقة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اللفظ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يعمّ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كما حكي نقل الاتّفاق عليه عن النهاية والمنية وكشف الرموز ، اختلفوا في عروضه المعاني أيضا وعدمه على قولين ، أحدهما عروضه لها والآخر منع عروضه لها كما في المنية ناسبا لثانيهما إلى الأكثرين كالسيّد المرتضى وأبي الحسين البصري والغزالي ، أو على ثلاثة أقوال كما في مختصر الحاجبي وشروحه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عروضه لها لا حقيقة ولا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عروضه لها مجازا 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عروضه لها حقيقة واختاره الحاجبي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المفاتيح أيضا جعل الأقوال ثلاثة مع اختلاف في نفس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مجاز في المعاني نسبه إلى ظاهر الفاضلين في المعتبر والتهذيب والنهاية والشهيد في الذكرى والبهائي وأبي الحسين البصري والغزالي والبيضاوي والمحكيّ عن السيّد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حقيقة فيما يعمّ الأمرين وهو لظاهر الحاجبي والعضدي والطوسي وصاحب الصراح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مشترك لفظي بين الأمرين وهو لظاهر الشيخ في العدّة وقوم من الاصوليّين ، وفي نسبته إلى ظاهر الشيخ منع لأنّه نفى البعد عن ذلك بعد ما استقرب المجازيّه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استعمال تلك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المعاني نحو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عمّهم البلاء والقحط والمطر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فالأقرب في ذلك أن يكون مجازا لا يطّرد في سائر المعاني ، فلو أنّ قائلا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مشترك ، لم يكن بعيدا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الأعاظم جعل الأقوال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مجازا في المعاني ، ومشتركا بينهما معنى أو لفظا ، وعدم صحّة الإطلاق على المعاني حقيقة ومجازا ، والتوقّف</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النزاع بظاهره لا يخلو عن غرابة ، إذ العامّ والعموم المأخوذان في عنوان المسألة إن اريد بهما المعنى المصطلح في لسان الاصوليّين وهو ما اخذ في مفهومه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ففسّر الأوّل باللفظ الموضوع لاستغراق الأجزاء والجزئيّات والثاني بشمول اللفظ للأجزاء والجزئيّات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لحوقهما باعتبار قيد اللفظ للمعاني المقابلة للألفاظ لا حقيقة ولا مجازا ضروريّ لا ينبغي أخذ مثله مسألة في العلوم النظريّة وإن اريد ما لا يدخل في مفهوميهما اللفظ ، ليكون الأوّل عبارة عن الأمر الشامل للمتعدّد من الأجزاء أو الجزئيّات والثاني عبارة عن شمول أمر للمتعدّد من الأجزاء أو الجزئيّات ، فلحوقهما المعاني أيضا على وجه الحقيقة بالتواطؤ والاشتراك المعنوي ضروري لا ينبغي عدّ مثله مسألة علميّة ، لوضوح أنّ العموم ومشتقّاته من الألفاظ اللغويّة المتداولة في استعمالات العرف عامّا وخاصّا فهو في </w:t>
      </w:r>
    </w:p>
    <w:p>
      <w:pPr>
        <w:pStyle w:val="BookText"/>
        <w:rPr/>
      </w:pPr>
      <w:r>
        <w:rPr>
          <w:rFonts w:ascii="Amiri" w:hAnsi="Amiri" w:eastAsia="Amiri" w:cs="Amiri"/>
          <w:color w:val="111111"/>
          <w:sz w:val="28"/>
          <w:sz w:val="28"/>
          <w:szCs w:val="28"/>
          <w:rtl w:val="true"/>
          <w:lang w:bidi="ar-SA"/>
        </w:rPr>
        <w:t xml:space="preserve">اللغة والعرف ليس مهملا بل موضوع ومستعمل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البليّة إذا عمّت 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عطاؤه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المؤلّفة والرقاب عامّ </w:t>
      </w:r>
      <w:r>
        <w:rPr>
          <w:rStyle w:val="FootnoteAnchor"/>
          <w:rtl w:val="true"/>
        </w:rPr>
        <w:footnoteReference w:id="441"/>
      </w:r>
      <w:r>
        <w:rPr>
          <w:rFonts w:ascii="Amiri" w:hAnsi="Amiri" w:eastAsia="Amiri" w:cs="Amiri"/>
          <w:color w:val="111111"/>
          <w:sz w:val="28"/>
          <w:sz w:val="28"/>
          <w:szCs w:val="28"/>
          <w:rtl w:val="true"/>
          <w:lang w:bidi="ar-SA"/>
        </w:rPr>
        <w:t>أي يعمّ العارف وغير العارف والباقي خاصّ أي مخصوص بأهل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نتوب إليك من عوامّ خطايانا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وهو جمع عامّة بمعنى كافّة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عامّ لمصاديقه أو يعمّ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أو الكلّ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الشمول للأشياء المتعدّدة الكثيرة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كلاّ من الأخيرين شائع في عرف أهل الاستدلال وعلماء الاصول والبواقي شائعة في العرف العامّ ، ويمتاز الثلاثة في أنّ العموم بمعنى الشمول حيث يضاف إلى اللفظ كما في عرف علماء الاصول يراد به دلالته على تمام المتعدّدين من الأجزاء أو الجزئيّات ، وحيث يضاف إلى المفهوم الكلّي كما في لسان أهل الاستدلال يراد به صدقه على جميع مصاديقه أو أفراده ، وحيث يضاف الى سائر المعاني من الأعيان الخارجيّة كالمطر ، أو المفاهيم الذهنيّة كالقحط والبلاء والعطاء كما في لسان أهل العرف العامّ يراد به حصوله ووجوده في محالّه وموارده ولو باعتبار حصول الجامع المشترك بينها كما في المطر ونحوه ، لاختصاص كلّ جزء منه بمحلّ غير محلّ الجزء الآخر وإنّما الحاصل في الجميع الجامع المشترك بين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تنبّه بما بيّنّاه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بالعموم استغراق اللفظ لمسمّياته على ما هو مصطلح أهل الاصول فهو من عوارض الألفاظ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شمول أمر لمتعدّد عمّ الألفاظ والمعاني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شمول مفهوم لأفراد كما هو مصطلح أهل الاستدلال اختصّ بالمعاني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الأفاضل من وافقه في هذا التقسيم وذكر ما يقرب منه ثمّ قال في آخر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هناك معنى يصحّ وقوع النزاع فيه فيمكن أن يعود النزاع فيه لفظيّا كما نبّه عليه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النزاع لفظيّا كما احتمله قدس‌سره أبعد من أصل النزاع بناء على الأخذ بظاهره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يظهر لي بعد إمعان النظر والتأمّل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بالصواب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المراد بالألفاظ المتّفق على كون العامّ حقيقة فيها مطلقها على معنى جميع ألفاظ العالم </w:t>
      </w:r>
      <w:r>
        <w:rPr>
          <w:rStyle w:val="FootnoteAnchor"/>
          <w:rtl w:val="true"/>
        </w:rPr>
        <w:footnoteReference w:id="445"/>
      </w:r>
      <w:r>
        <w:rPr>
          <w:rFonts w:ascii="Amiri" w:hAnsi="Amiri" w:eastAsia="Amiri" w:cs="Amiri"/>
          <w:color w:val="111111"/>
          <w:sz w:val="28"/>
          <w:sz w:val="28"/>
          <w:szCs w:val="28"/>
          <w:rtl w:val="true"/>
          <w:lang w:bidi="ar-SA"/>
        </w:rPr>
        <w:t xml:space="preserve">، ولا بالمعاني المقابلة لها المختلف في إطلاق العامّ عليها مطلقها أعني جميع معاني العالم </w:t>
      </w:r>
      <w:r>
        <w:rPr>
          <w:rStyle w:val="FootnoteAnchor"/>
          <w:rtl w:val="true"/>
        </w:rPr>
        <w:footnoteReference w:id="446"/>
      </w:r>
      <w:r>
        <w:rPr>
          <w:rFonts w:ascii="Amiri" w:hAnsi="Amiri" w:eastAsia="Amiri" w:cs="Amiri"/>
          <w:color w:val="111111"/>
          <w:sz w:val="28"/>
          <w:sz w:val="28"/>
          <w:szCs w:val="28"/>
          <w:rtl w:val="true"/>
          <w:lang w:bidi="ar-SA"/>
        </w:rPr>
        <w:t xml:space="preserve">، بل المراد بالألفاظ إنّما هي الألفاظ المخصوصة المدّعى كونها موضوعة للعموم ، بدليل أنّهم إنّما تعرّضوا لتلك المسألة عقيب الفراغ عن تعريفات العامّ وبيان معناه المصطلح عليه عندهم ، وقبل التعرّض لعنوان المسألة الآتية المعبّر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هل للعموم صيغة تخصّه أم لا؟ فلا معنى لكون نظرهم فيما عدا هذه الألفاظ المخصوصة ، مضافا إلى تمسّك المانعين من عروض العامّ للمعاني بالتبادر بمعنى سبق اللفظ إلى الذهن الّذي لا يثبت به إلاّ دخول اللفظ في وضعه في عرفهم لا مطلقا ، وهذا أيضا آية كون نظرهم مقصورا على الألفاظ المخصوصة الّتي اصطلحوا العامّ فيها ، فيكون المراد بالمعاني أيضا معاني هذه الألفاظ لا غير ، وهي مداليلها الّتي يعبّر عنها بالأجزاء أو الجزئيّات الّتي اعتبروا عموم الألفاظ وشمولها بالقياس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حاصل معنى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الّذي يعرض هذه الألفاظ المخصوصة على وجه الحقيقة هل يعرض معانيها ، على معنى مداليلها من الأجزاء أو الجزئيّات بل الجزئيّات خاصّة أو لا؟</w:t>
      </w:r>
    </w:p>
    <w:p>
      <w:pPr>
        <w:pStyle w:val="BookText"/>
        <w:rPr/>
      </w:pPr>
      <w:r>
        <w:rPr>
          <w:rFonts w:ascii="Amiri" w:hAnsi="Amiri" w:eastAsia="Amiri" w:cs="Amiri"/>
          <w:color w:val="111111"/>
          <w:sz w:val="28"/>
          <w:sz w:val="28"/>
          <w:szCs w:val="28"/>
          <w:rtl w:val="true"/>
          <w:lang w:bidi="ar-SA"/>
        </w:rPr>
        <w:t xml:space="preserve">وعلى الأوّل فهل هو على وجه الحقيقة أو المجاز؟ وعلى الأوّل فهل هو باعتبار الاشتراك المعنوي أو الاشتراك اللفظي ومرجع هذا النزاع إلى ما قد يوجد في بعض الكتب الاصوليّة في تضاعيف الكلام في الجمع المحلّى باللام وما بمعناه من الجمع المضاف وإسم الجمع المعرّف باللام أو بالإضافة من التكلّم في أنّ عمومه هل هو أفرادي أو جمعي؟ على معنى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شمول الحكم لكلّ فرد أو يفيد شموله لكلّ جماعة؟ مع تصريحهم على الثاني بأنّ ثبوت الحكم لكلّ جماعة يستدعي ثبوته لكلّ واحد من آحاد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التقدير فالجمع عامّ في الجماعات والجماعة أيضا عامّ في آحادها ، وقضيّة ذلك تحقّق عامّين في الجمع المعرّف وما بمعناه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حق باللفظ على وجه الحقيقة والآخر بمعناه ومدلوله على وجه المجاز أو الحقيقة أيضا باعتبار الاشتراك بينهما معنى أو لفظا</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معنى العنوان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الألفاظ المخصوصة المفيدة لاستغراق الحكم </w:t>
      </w:r>
    </w:p>
    <w:p>
      <w:pPr>
        <w:pStyle w:val="BookText"/>
        <w:rPr/>
      </w:pPr>
      <w:r>
        <w:rPr>
          <w:rFonts w:ascii="Amiri" w:hAnsi="Amiri" w:eastAsia="Amiri" w:cs="Amiri"/>
          <w:color w:val="111111"/>
          <w:sz w:val="28"/>
          <w:sz w:val="28"/>
          <w:szCs w:val="28"/>
          <w:rtl w:val="true"/>
          <w:lang w:bidi="ar-SA"/>
        </w:rPr>
        <w:t>لجزئيّات موضوعه هل تفيد العموم في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الجزئيّات المستغرق لها الجزئيّات الحقيقيّة ولازمه أن لا يعرض العموم لها لا حقيقة ولا مجازا ، فلا يصحّ إطلاق العامّ على شيء من الجزئيّات المستغرق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الأصناف أو الطوائف أو الجماعات ، على تقدير إرادة الجزئيّات الإضافيّة من الجزئيّات المستغرق لها ، ولازمه عروض العموم لكلّ من الجزئيّات الإضافيّة الّتي هي مداليل العامّ اللفظي بأحد الوجوه المذكورة ، بتقريب ما تقدّم من كون اللفظ عامّا في الجزئيّات الإضافيّة الّتي هي الأصناف أو الجماعات وكلّ صنف أو جماعة أيضا عامّا في آحاده مجازا أو حقيقة اشتراكا معنويّا أو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فمرجع القول بعدم عروضه لها أصلا وعدم إطلاق العامّ عليها لا حقيقة ولا مجازا إلى أنّ ألفاظ العموم بأسرها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الأفرادي والفرد لكونه جزئيّا حقيقيّا لا يقال له العامّ أصلا ، ولعلّ دليله فقد مناط صدق العموم بمعنى الشمول وهو التعدّد عن الجزئي ومرجع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بالمجاز إلى أنّها للأعمّ من العموم الأفرادي والجمعي بمعنى 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والجماعات ، فيطلق العامّ على كلّ صنف أو جماعة لشمولهما آحادهما ولكن مجازا ، ودليله التبادر بمعنى سبق اللفظ إلى الذهن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حقيقة في المعنى أو في القدر المشترك بينهما لم يتحقّق ذلك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الاطّراد وقرّره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حقيقة في شيء من المعاني لاطّرد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الاطّراد دليل الحقيقة ، وأمّا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حقيقة ولا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هو هذا القول والعمدة من دليله عدم تبادر المعنى أو تبادر الغير وهو اللّفظ من إطلاق العامّ في عرف الاصوليّين</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الاطّراد بالتقرير المذكور فضعيف ، لعدم تحقّقه بالمعنى المعهود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الجزئيّات الحقيقيّة ، وهو كون اللفظ المستعمل في مورد لوجود معنى فيه غير جائز الاستعمال في كلّ مورد وجد فيه ذلك المعنى ، فإنّ استعمال العامّ في الجزئيّات الإضافيّة كما في موارد العموم الجمعي إنّما هو لوجود معنى وهو شمول أمر لمتعدّد وهذا المعنى غير موجود في الجزئيّات الحقيقيّة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كما في موارد العموم الأفرادي ، ولو تمسّك الخصم حينئذ بالاطّراد في الجزئيّات الإضافيّة </w:t>
      </w:r>
      <w:bookmarkStart w:id="352" w:name="pg15527_176491"/>
    </w:p>
    <w:p>
      <w:pPr>
        <w:pStyle w:val="Heading2"/>
        <w:numPr>
          <w:ilvl w:val="1"/>
          <w:numId w:val="1"/>
        </w:numPr>
        <w:rPr/>
      </w:pPr>
      <w:bookmarkStart w:id="353" w:name="__RefHeading___Toc8594461_2142443653"/>
      <w:bookmarkStart w:id="354" w:name="_Toc119"/>
      <w:bookmarkEnd w:id="352"/>
      <w:bookmarkEnd w:id="353"/>
      <w:r>
        <w:rPr>
          <w:rtl w:val="true"/>
        </w:rPr>
        <w:t>هل للعموم صيغة تخصّه؟</w:t>
      </w:r>
      <w:bookmarkEnd w:id="354"/>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في الكلام على ألفاظ العموم</w:t>
      </w:r>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للعموم في لغة العرب صيغة تخصّه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الشيخ ، والمحقّق ، والعلاّمة ، وجمهور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أمكن دفعه بثبوت المجازيّة بعدم التبادر أو تبادر الغير فلا حكم معه للاطّراد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القائل في المعاني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أهل اللغة أطلقوا العموم على المعاني إطلاقا ظاهرا شائعا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موارد إطلاقهم ، وشيوع هذا الإطلاق يأبى كونه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عليه القائل بالاشتراك المعنوي أمرين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العموم شمول أمر لمتعدّد وهو موجود في المعاني أيضا كعموم المطر والخصب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الاتّفاق قائم على كونه حقيقة في الألفاظ والمفروض وقوع استعماله في المعاني أيضا ، والاشتراك والمجاز مخالفان للأصل فيجب كونه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شيوع الإطلاق على المعاني مع كونه على وجه الحقيقة في العرف العامّ مسلّم ، وهو لا ينافي اختصاص الحقيقة في اصطلاح الاصوليّين باللفظ وكونه في المعاني مجازا بدليل ما تقدّم من التبادر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حقيقة العموم هو ما ذكر إنّما يسلّم في العرف العامّ لا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المجاز كالاشتراك مخالفا للأصل وإن كان مسلّما إلاّ أنّه إذا قام عليه دليل وهو عدم التبادر أو تبادر الغير بالقياس إلى عرف الاصوليّين لا مناص من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القائل بالاشتراك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بالاستعمال فيهما والأصل فيه الحقيقة ، وجوابه 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اختلفوا في الألفاظ والصيغ المدّعى كونها للعموم على أقوال </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أصحّها ما اختاره المصنّف وعبّر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للعموم في لغة العرب صيغة تخصّه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في هذه الألفاظ ما كان بصيغته موضوعا للعموم وحقيقة فيه بحيث لو </w:t>
      </w:r>
    </w:p>
    <w:p>
      <w:p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لفظ موضوع إذا استعمل في غيره كان مجازا ، بل كلّ ما يدّعى من ذلك مشترك بين الخصوص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السيّد على أنّ تلك الصيغ نقلت في عرف الشرع إلى العموم ، كقوله بنقل صيغة الأمر في العرف الشرعيّ إلى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قوم إلى أنّ جميع الصيغ الّتي يدّعى وضعها للعموم حقيقة في الخصوص ، وإنّما يستعمل في العموم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في غيره وهو الخصوص كان مجازا ، وعليه الشيخ والمحقّق والعلاّمة وجمهور المحقّقين كما في عبارة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مناهج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الشيخ في العدّة والعلاّمة والعميدي في التهذيب والمنية وعزى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المنية نسبه إلى جماعة من المعتزلة والشافعي وكثير من الفقهاء ، وفي العدّة إلى الفقهاء بأسرهم وأكثر المتكلّمين ، وفي إحكام الآمدي إلى الشافعي وجماهير المعتزلة وكثير من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ثاني أقوال المسألة وعزي أيضا إلى المرجئة كما في الإحكام ، وإلى المرجئة والسيّد المرتضى والواقفيّة كما في المنية ، وإلى الأشعري في أحد قوليه وقوله الآخر الوقف كما في شرح المختصر للعضدي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ذلك مع قوله بالاشتراك لغة ثالث الأقوال ، وهو التفصيل بين اللغة فالاشتراك وعرف الشرع فالاختصاص بالعموم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رابع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الأمر والنهي فالعموم والأخبار والوعد والوعيد فالوقف ، حكاه الحاجبي والعضدي من غير تعيين لقائله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صار إليه الآمدي في الإحكام وعزاه العضدي وغيره إلى القاضي</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هاهنا إشكالا في مراد القائل بالحقيقيّة في الخصوص لم نقف على من تنبّه عليه ولا على من تعرّض لدفعه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الخصوص عبارة عمّا عدا العموم بدليل المقابلة ويتأتّى ذلك بخروج بعض أفراد العامّ عن تحته واحدا كان أم متعدّدا قليلا أم كثيرا ، وله بهذا الاعتبار مراتب كثيرة أوّلها ما خرج منه فرد واحد وآخرها منتهى التخصيص المختلف </w:t>
      </w:r>
    </w:p>
    <w:p>
      <w:pPr>
        <w:pStyle w:val="BookText"/>
        <w:rPr/>
      </w:pPr>
      <w:r>
        <w:rPr>
          <w:rFonts w:ascii="Amiri" w:hAnsi="Amiri" w:eastAsia="Amiri" w:cs="Amiri"/>
          <w:color w:val="111111"/>
          <w:sz w:val="28"/>
          <w:sz w:val="28"/>
          <w:szCs w:val="28"/>
          <w:rtl w:val="true"/>
          <w:lang w:bidi="ar-SA"/>
        </w:rPr>
        <w:t xml:space="preserve">في تعيينه على ما سيأتي في محلّه ، وعلى القول بجواز التخصيص إلى الواحد يكون الواحد آخر المراتب ، ولا يدرى أنّ مراد هذا القائل من الوضع للخصوص أهو الوضع له بجميع مراتبه على طريقة الاشتراك المعنوي؟ على معنى أنّ الواضع تصوّر الخصوص بمعنى ما عدا العموم بمفهومه فوضع اللفظ بإزائه ، أو على طريقة الاشتراك اللفظي على معنى أنّ اللفظ موضوع لمراتبه المتدرّجة بأوضاع متعدّدة على حسب تعدّد المراتب ، أو على طريقة الوضع العامّ للموضوع له الخاصّ كما في أسماء الإشارة وغيرها على رأي المتأخّرين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الواضع لا حظ الخصوص بعنوانه الكلّي آلة لملاحظة مراتبه المتدرّجة فوضع اللفظ لتلك المراتب بحيث لو استعمل في كلّ منها كان استعمالا فيما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ضعيفا أن يقول بالوضع لمرتبة معيّنة من مراتبه وهي إمّا أوّل المراتب أو آخرها أو شيء من المتوسّطات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أن يقول بالوضع لإحدى المراتب لا على التعيين على حدّ وضع النكرة لفرد واحد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الجميع أن يقول بالوضع لمجموع المراتب من حيث هو على نحو يكون كلّ مرتبة بخصوصها جزءا للموضوع له ، وهذه احتمالات ستّ لم نقف منه على ما يقضي بتعيين أحدها صريحا ولا ظهورا ولا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يأتي منه في الاحتجاج لمذهبه من دليله الأوّل من كون الخصوص متيقّن الإرادة فهو الموضوع له ، ربّما يومئ إلى مصيره إلى تخصيص الوضع بآخر المراتب كائنا ما كان على حسب الأقوال في منتهى التخصيص ، لأنّه الّذي يتيقّن دخوله في المراد على كلا تقديري إرادة العموم وارادة الخصوص دون غيره ، ضرورة أنّه على تقدير التخصيص بغير آخر المراتب لا يلزم من فرض عدم إرادة العموم تيقّن إرادة ذلك الّذي خصّ به الوضع سواء كان أوّل المراتب أو غيره من المتوسّطات ، لبقاء احتمال إرادة غير ما خصّ به الوضع ممّا لا يندرج فيه الموضوع له كآخر المراتب ونحوه ممّا هو أقلّ عددا من الموضوع له ، ولكن يأباه دليله الثاني المقرّر ، بأنّ العامّ غلب استعماله في الخصوص ، مستشهدا فيه بما اشتهر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عامّ إلاّ وقد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الغلبة لم تتحقّق في بعض معيّن من المراتب بل هي منتزعة عن مجموع الاستعمالات الواقعة على جميع المراتب على طريقة التوزيع</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عموم الحقيقة لجميع المراتب إمّا من باب الاشتراك المعنوي أو اللفظي أو </w:t>
      </w:r>
    </w:p>
    <w:p>
      <w:pPr>
        <w:pStyle w:val="BookText"/>
        <w:rPr/>
      </w:pPr>
      <w:r>
        <w:rPr>
          <w:rFonts w:ascii="Amiri" w:hAnsi="Amiri" w:eastAsia="Amiri" w:cs="Amiri"/>
          <w:color w:val="111111"/>
          <w:sz w:val="28"/>
          <w:sz w:val="28"/>
          <w:szCs w:val="28"/>
          <w:rtl w:val="true"/>
          <w:lang w:bidi="ar-SA"/>
        </w:rPr>
        <w:t>الوضع العامّ للموضوع له الخاصّ وإن كان كلّ من هذه الثلاث في نفسه عند دقيق النظر فاسدا كما سنشير إليه بعيد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نقف من القوم أيضا على كلام متكفّل لبيان مراده من الاحتمالات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عبارة الشيخ في العدّة عند حكاية هذا القول ما يعطي فهمه الوجه الرابع في خصوص آخر المراتب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قوم من المرجئة وغيرهم أنّه ليس للعموم صيغة أصلا بل كلّما يدّعى أنّه للعموم فهو للخصوص وإنّما يفيد آخر ما يمكن أن يكون مرادا ، فإنّ آخر ما يمكن كونه مرادا ظاهر في منتهى التخصيص وهو آخر مراتب الخصوص 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استظهره من دليله الأوّل حسبما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معارض بدليله الثاني المقتضي لخلافه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عبارات العميدي في المنية أنّه فهم منه إرادة أحد الوجوه الثلاث الأوّل حيث إنّه عند إبطال احتمال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مشتركة بين العموم والخصوص أخذ بالاستدلال على بطلانه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بطلان كونها مشتركة بينهما فلأنّه لو كان كذلك لم يحسن الجواب إلاّ بعد السؤال عن كلّ مرتبة من مراتب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أو من النساء؟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أو من العجم؟ 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ربيعة أو مضر؟ وهلمّ جرّا ، ومن المعلوم أنّ ذلك مستقبح عند أهل اللسان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من السؤال عن كلّ مرتبة لأنّ القائل بكونها موضوعة للخصوص وحده أو له وللعموم على سبيل الاشتراك لم يخصّ ذلك بمرتبة مخصوصة من مراتب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ظاهر في أنّ مراده الحقيقيّة في جميع مراتبه وهي لا تخلو عن إحدى الثلاث ومن ملاحظة كلامه يظهر أنّ الإشكال المذكور يجري بعينه على القول بالاشتراك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الوجوه المذكورة المحتملة في مراد هذا القائل بأسرها باطلة وببطلانها يبطل أصل قوله المردّد بينها الغير الخارج عنها ، فيستغني بذلك عن إقامة الدليل على المذهب المختار ولو أقمنا مع ذلك دليلا عليه كان تفضّلا أو مبالغة في إحراز حقيّة المختار أو اقتفاء لإثر العلماء الأخيار</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بطلان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قضيّة الحقيقيّة في جميع المراتب على وجه الاشتراك المعنوي أن يكون المستعمل فيه في جميع موارد استعمالات كلّ من الألفاظ في الخصوص </w:t>
      </w:r>
    </w:p>
    <w:p>
      <w:pPr>
        <w:pStyle w:val="BookText"/>
        <w:rPr/>
      </w:pPr>
      <w:r>
        <w:rPr>
          <w:rFonts w:ascii="Amiri" w:hAnsi="Amiri" w:eastAsia="Amiri" w:cs="Amiri"/>
          <w:color w:val="111111"/>
          <w:sz w:val="28"/>
          <w:sz w:val="28"/>
          <w:szCs w:val="28"/>
          <w:rtl w:val="true"/>
          <w:lang w:bidi="ar-SA"/>
        </w:rPr>
        <w:t xml:space="preserve">هو القدر الجامع بين المراتب وهو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باعتبار تحقّقه في ضمن مرتبة مخصوصة كائنة ما كانت ليكون الاستعمال بالقياس إلى المرتبة المخصوصة على وجه إطلاق الكلّي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ينادي ببطلانه ضرورة العرف في الاستعمالات الدائرة بينهم لتلك في الخصوص ، لعدم وقوعها قطّ على مفهوم الخصوص بمعنى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استعمال للفظ في الخصوص فإنّما يراد به مصداق الخصوص وهو المرتبة المخصوصة بوصف الخصوصيّة من غير نظر إلى المفهوم ولا ملاحظته تفصيلا ولا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 في لحاظ الاستعمال ليس إلاّ كالعموم في هذا اللحاظ من حيث الكيفيّة ، فكما أنّ اللفظ عند استعماله في العموم يراد به استغراق الحكم لكلّ فرد ليكون الدلالة بالنسبة إلى كلّ فرد فرد تامّة ، فكذلك عند استعماله في الخصوص أيضا يراد به استغراق الحكم لكلّ واحد من آحاد الخصوص ليكون دلالته على كلّ واحد واحد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لا يكون المستعمل فيه إلاّ المصداق بمعنى نفس المرتبة المخصوصة ، فحينئذ لو فرض وضعها للمفهوم مع عدم وقوع استعمال في الموضوع له قطّ بل وقوع الاستعمالات بأسرها في خلاف الموضوع له لزم كون ألفاظ العموم بأسرها مجازات بلا حقيقة ، وهذا مع بطلانه في نفسه عدول إلى قول الأكثر وهو المجازيّة في الخصوص وإن غايره في مجازيّته في العموم أيضا ، مع استلزامه لغويّة الوضع للخصوص بمعنى المفهوم المشترك ، بل حكمة الواضع تأبى أن يعدل عن الوضع للعموم ليكون مجازا في مراتب الخصوص إلى الوضع لمفهوم الخصوص ليكون مجازا في كلّ من العموم ومراتب الخصوص من دون أن يكون له حقيقة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الاشتراك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ندرته ومخالفته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أوضاعا متعدّدة حسب تعدّد مراتب الخصوص وهي غير محصورة بل في الغالب غير متناهية سيّما ما كان عامّا في الأمكنة وما كان عامّا في الأزمنة ، وزمان الوضع متناه ويستحيل وقوع أوضاع غير متناهية في زمان متناه</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ذلك فلمخالفته الأصل لا يصار إليه إلاّ لدليل ولا دليل للقائل إلاّ تيقّن الإرادة وغلبة الاستعمال ولا ينهض شيء منهما لإثباته ، أمّا تيقّن الإرادة فلأنّه على تقدير صلاحيّته لإثبات الوضع غير متحقّق إلاّ في آخر المراتب الّذي هو منتهى التخصيص </w:t>
      </w:r>
    </w:p>
    <w:p>
      <w:pPr>
        <w:pStyle w:val="BookText"/>
        <w:rPr/>
      </w:pPr>
      <w:r>
        <w:rPr>
          <w:rFonts w:ascii="Amiri" w:hAnsi="Amiri" w:eastAsia="Amiri" w:cs="Amiri"/>
          <w:color w:val="111111"/>
          <w:sz w:val="28"/>
          <w:sz w:val="28"/>
          <w:szCs w:val="28"/>
          <w:rtl w:val="true"/>
          <w:lang w:bidi="ar-SA"/>
        </w:rPr>
        <w:t>فكيف به الوضع لسائر المراتب ، وأمّا غلبة الاستعمال فلعدم تحقّقها بالنسبة إلى كلّ مرتبة مرتبة من مراتب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مجموع الاستعمالات الواقعة على مراتبه أغلب وأكثر من استعمالاته في العموم ولكنّه لا يجدي نفعا في حصول الوضع المستقلّ لكلّ مرتبة مرتبة بانفرادها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الوضع العامّ للموضوع له الخاصّ في ألفاظ العموم مطلقا أو 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الموصولتين ما اتّفق الفريقان من قدماء أهل العربيّة والمتأخّرين على بطلانه ، أمّا القدماء فلأنّهم يستحيلون هذا الوضع من أصله ، وأمّا المتأخّرون فلأنّهم أثبتوه في ألفاظ مخصوصة ليس المقام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الشيء لا ينفي ما عداه فإنّ المتأخّرين إنّما أثبتوا هذا الوضع لألفاظ مخصوصة ولم ينفوه عن غيرها وإذا ساعد عليه دليل في الغير أيضا وجب المصير إليه لسلامته عن مخالفة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 الكلام إلى دليله وقد عرفت أنّ القائل لا دليل له إلاّ الوجهان المتقدّمان وقد أوضحنا حالهما مرارا من أنّ أوّلهما غير متحقّق فيما عدا آخر المراتب وثانيهما غير متحقّق في شيء منها بالخصوص ، فلا ينهضان لإثبات نحو هذا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المرتبة المعيّنة المحتملة في وضع هذه الألفاظ على قول هذا القائل إن اريد بها المرتبة الاولى أو إحدى المتوسّطات فدليلاه لا يجريان بالنسبة إليهما ، وإن اريد بها المرتبة الأخيرة فدليله الثاني غير متحقّق بالنسبة إليها ، وأمّا دليله الأوّل المتوهّم جريانه فيها فهو فاسد الوضع وفاسد الأصل ، أمّا فساد وضعه ، فلأنّ تيقّن الإرادة أمر مشترك منتزع عن احتمالين</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كونها من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كونها مرادة بخصوصها ، وهي مردّدة بينهما فينتزع منهما تيقّن كونها مرادة بإسقاط القيدين ، فإن اريد من تيقّن الإرادة المستدلّ به لإثبات الوضع للمرتبة الأخيرة تيقّن كونها مرادة بخصوصها فهو فاسد بدليل الخلف ، لأنّ كونها مرادة على هذا الوجه غير متيقّن ، وإن اريد به تيقّن الإرادة المنتزع عن الاحتمالين حسبما بيّنّاه فهو بضابطة أنّ الأعمّ لا يدلّ على الأخصّ لا ينهض دليلا على الوضع للمرتبة الأخيرة بخصوصها</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فساد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تيقّن إرادة الخصوص ليس من آثار الوضع ومعلولاته كالتبادر </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إذا قال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اللّفظ العموم عرفا ، حتّى لو ضرب واحدا عدّ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والتبادر دليل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كذلك لغة ؛</w:t>
      </w:r>
    </w:p>
    <w:p>
      <w:pPr>
        <w:pStyle w:val="BookText"/>
        <w:rPr/>
      </w:pPr>
      <w:r>
        <w:rPr>
          <w:rFonts w:ascii="Amiri" w:hAnsi="Amiri" w:eastAsia="Amiri" w:cs="Amiri"/>
          <w:color w:val="111111"/>
          <w:sz w:val="28"/>
          <w:sz w:val="28"/>
          <w:szCs w:val="28"/>
          <w:rtl w:val="true"/>
          <w:lang w:bidi="ar-SA"/>
        </w:rPr>
        <w:t>وعدم صحّة السلب والاطّراد ليكون كاشفا عن الوضع بل من علله وبواعثه ، بمعنى أنّه في زعم هذا القائل حكمة باعثة للواضع على اختيار وضع هذه الألفاظ للخصوص على وضعها للعموم ، فيرجع الاستناد إليه إلى ترجيح اللغة بالعقل وهو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لكونه من فعل الواضع الحكيم فتحقّقه فيما بين كلّ لفظ ومعناه الموضوع له يتبع حكمة لاحظها الواضع فاختار لأجلها هذا اللفظ لذلك المعنى وهذه الحكمة هي العلّة الباعثة ، ولا ريب أنّ الواضع حين وضعه لألفاظ العموم لا حظ حكمة البتّة ، وأمّا كونها تيقّن الإرادة المقتضي لاختيار 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للخصوص </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لا حكمة اخرى دعته إلى اختيار وضعها للعموم لابدّ له من دليل ، ولا يكفيه الاحتمال ولا دليل عليه من نصّ الواضع ولا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بلوغ نصّ من الواضع في ذلك ، وأمّا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بملاحظة قيام احتمال ملاحظة حكمة اخرى باعثة على اختيار الوضع للعموم لا يحكم بالوضع للخصوص من جهة تيقّن الإرادة لا بعنوان الجزم ولا بعنوان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احتمال الوضع لمرتبة غير معيّنة احتمال سخيف لا ينبغي الالتفات إليها ، مع أنّ الوضع لها يوجب كون الألفاظ بأسرها مجازات بلا حقيقة واللازم باطل ، مضافا إلى أنّه لو صحّ ذلك لزم كون ألفاظ العموم مفيدة للعموم البدلي بين مراتب الخصوص وهذا أيضا باطل بضرورة من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سخافته أيضا يستلزم المجاز بلا حقيقة ، لعدم وقوع استعمال شيء من ألفاظ العموم في مجموع مراتب الخصوص من حيث المجموع قطّ ، مع أنّ الالتزام بوضعها لمجموع المراتب ليس بأولى من الالتزام بوضعها للعموم المندرج فيه المراتب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سيأتي من الحجّة التفصيليّة عند البحث عن كلّ صيغة صيغة من صيغ العموم ممّا اتّفق على كونه للعموم عند أهل القول بوضعها له وممّا 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p>
    <w:p>
      <w:pPr>
        <w:pStyle w:val="BookText"/>
        <w:rPr/>
      </w:pPr>
      <w:r>
        <w:rPr>
          <w:rFonts w:ascii="Amiri" w:hAnsi="Amiri" w:eastAsia="Amiri" w:cs="Amiri"/>
          <w:color w:val="111111"/>
          <w:sz w:val="28"/>
          <w:sz w:val="28"/>
          <w:szCs w:val="28"/>
          <w:rtl w:val="true"/>
          <w:lang w:bidi="ar-SA"/>
        </w:rPr>
        <w:t xml:space="preserve">يحتجّ بها إجمالا في نبذة من الألفاظ إثباتا للإيجاب الجزئي الرافع للسلب الكلّي الّذي يدّعيه الخصم وهو التبادر الّذي أشار إليه المصنّف ، ويقرّر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قال السيّد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العبد واحدا ، عدّ عاصيا عند أهل العرف ويستحقّ الذمّ والعقاب في نظر العقل ، فلو لا أنّه فهم العموم من خطاب السيّد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اشتريت كلّ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 كلّ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أردت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اشتريت العبد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اعتقت ثلث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الأوّلين يفيد الإيجاب الكلّي الّذي يناقضه السلب الجزئي لم يحصل الغرض ، كما أنّه لو لا نفي النكرة في الثالث يفيد السلب الكلّي الّذي يناقضه الإيجاب الجزئي لم يحصل الغرض والتالي باطل بضرورة من العرف واللغة قاضية بحصول الغرض الّذي هو التكذيب بما ذكر عرفا ولغة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القوم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جاءني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القوم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منه المناقضة ، ولذا لو وقع نحو ذلك في كلام حكيم بادر الذهن بتأويله بحمله على البداء أو المجاز ، ومنه فهم المعارضة عرفا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 وفهم التناقض من الكلام الاستثنائي معروف بحيث صار من الإشكالات المشهورة حتّى أنّه عنون له في الاصول باب على حدة وتصدّى لحلّه أهل الحلّ والعقد فذكروا فيه وجوها يأتي ذكرها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اتّفقوا على لزوم الحنث فيمن حلف أن لا يضرب أحدا ثمّ ضرب واحدا ، فلو لم تكن عبارة الحالف مفيدة للسلب الكلّي لم يلزم الحنث بضرب واحد ، لأنّ الحنث عبارة عن مخالفة الحلف وصدقها عرفا مبنيّة على انفهام السلب الكلّي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أضرب أحدا </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يقرّر التبادر بفهم العموم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داري فله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جاء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في محلّه غير أنّه لا ينهض لإلزام الخصم ، لإمكان أن يتعلّق في منع كون اللفظ للعموم بأنّ فهمه من مقتضيات السببيّة المستفادة من الشرطيّة بضابطة أنّ السبب حيث يتحقّق لا ينفكّ عنه المسبّب ، ولذا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مفاده بالدلالة الالتزاميّة ثبوت الجزاء في جميع أزمنة وجود الشرط ، بل في جميع أمكنة وجوده أيضا مع </w:t>
      </w:r>
    </w:p>
    <w:p>
      <w:pPr>
        <w:pStyle w:val="BookText"/>
        <w:rPr/>
      </w:pPr>
      <w:r>
        <w:rPr>
          <w:rFonts w:ascii="Amiri" w:hAnsi="Amiri" w:eastAsia="Amiri" w:cs="Amiri"/>
          <w:color w:val="111111"/>
          <w:sz w:val="28"/>
          <w:sz w:val="28"/>
          <w:szCs w:val="28"/>
          <w:rtl w:val="true"/>
          <w:lang w:bidi="ar-SA"/>
        </w:rPr>
        <w:t>عدم اشتماله على شيء من ألفاظ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أنّ الاستدلال بأنّ العلماء لا يزالون يستدلّون بمثل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السَّارِقُ وَالسَّارِقَةُ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على كون المفرد المعرّف بلام الجنس مفيدا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الحاجبي والعضدي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ناهض على مطلوبهم ، لاستناد فهم العموم من الآيتين إلى الشرطيّة المفيدة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المناقشة في سائر تقارير التبادر بإمكان كون فهم العموم من الأمثلة المذكورة من جهة القرينة لا من حاقّ اللفظ ، فيدفعها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الاحتجاج بها في موارد القطع بانتفاء القرائن حاليّة ومقاليّة ، فإنكار التبادر وفهم العموم فيها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بقصّة إبن الزبعرى </w:t>
      </w:r>
      <w:r>
        <w:rPr>
          <w:rStyle w:val="FootnoteAnchor"/>
          <w:rtl w:val="true"/>
        </w:rPr>
        <w:footnoteReference w:id="450"/>
      </w:r>
      <w:r>
        <w:rPr>
          <w:rFonts w:ascii="Amiri" w:hAnsi="Amiri" w:eastAsia="Amiri" w:cs="Amiri"/>
          <w:color w:val="111111"/>
          <w:sz w:val="28"/>
          <w:sz w:val="28"/>
          <w:szCs w:val="28"/>
          <w:rtl w:val="true"/>
          <w:lang w:bidi="ar-SA"/>
        </w:rPr>
        <w:t xml:space="preserve">في اعتراضه على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وَما تَعْبُدُونَ مِنْ دُونِ اللّهِ حَصَبُ جَهَنَّمَ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حيث إنّه لما سمعه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لأخصمنّ محمّدا ، ثمّ جاء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أليس عبد موسى وعيسى والملائكة؟ فأجاب عنه صلى‌اللّه‌عليه‌وآله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أجهلك بلسان قومك أما علمت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بأنّ المراد عبادة الشياطين الّتي أمرتهم بعبادة هؤلاء ، فنزل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سَبَقَتْ لَهُمْ مِنَّا الْحُسْنى أُولئِكَ عَنْها مُبْعَدُونَ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وهذا على تقدير صحّة السند أو القطع به في محلّه ، ومرجعه أيضا إلى الاستدلال بالتبادر غير أنّه تبادر في العرف القديم وما تقدّم تبادر في العرف الحاضر ، ومن فوائد تطابق العرفين في التبادر قوّة الأصل الّذي يشير إليه المصنّف فيما بعد ذلك لدفع احتمال تطرّق النقل إلى الألفاظ المذكورة إثباتا لاتّحاد العرف واللغة فيها ، وتقريب الاستدلال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الزبعرى كان من أهل اللسان وقد فهم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تَعْبُدُونَ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يشمل العاقل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بواسطتها يشمل جميع مصاديق كلّ من العاقل وغيره الّتي منها موسى وعيسى عليهما‌السلام والملائكة ، فانقدح في نفسه الاعتراض لما علمه من أنّ الأنبياء والملائكة لا يدخلون النار</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النبيّ صلى‌اللّه‌عليه‌وآله بناء على الرواية الاولى خطّأه في فهمه الأوّل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أجهلك </w:t>
      </w:r>
    </w:p>
    <w:p>
      <w:pPr>
        <w:pStyle w:val="BookText"/>
        <w:rPr/>
      </w:pPr>
      <w:r>
        <w:rPr>
          <w:rFonts w:ascii="Amiri" w:hAnsi="Amiri" w:eastAsia="Amiri" w:cs="Amiri"/>
          <w:color w:val="111111"/>
          <w:sz w:val="28"/>
          <w:sz w:val="28"/>
          <w:szCs w:val="28"/>
          <w:rtl w:val="true"/>
          <w:lang w:bidi="ar-SA"/>
        </w:rPr>
        <w:t>لأصالة عدم النقل ، كما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فالنكرة في سياق النفي للعموم لا غير ، حقيقة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 لو كان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المدّعى عمومها ، مشتركة بين العموم والخصوص ، لكان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الناس كلّهم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للاشتباه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باطل 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عند القائل باشتراك الصيغ ، واللّفظ الدالّ على شيء يتأكّد بتكريره ؛ فيلزم أن يكون الالتباس متأكّدا عند التكرير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بلسان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وصوّبه في فهمه الثاني حيث قرّره ولم ينكره عليه بمثل ما أنكر فهمه الأوّل ، وبناء على الرواية الثانية صوّبه في كلا الفهمين حيث قرّره ولم ينكر هما عليه ، بدليل الجواب بالتخصيص لعدم إرادة العموم على الوجه الثاني ، ثمّ نزلت لتصديقه الآية الثانية ولئلاّ يلزم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ممّا بيّنّاه أنّ الاستدلال بالقصّة المذكورة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أهل اللسان وهو حجّة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النبيّ صلى‌اللّه‌عليه‌وآله الّذي هو أيضا من أهل اللسان فيكون حجّة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بما قرّرناه ما أورد الآمدي في الإحكام على الاستدلال بها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قصّة ابن الزبعرى فلا حجّة فيها أيضا ، لأنّ سؤاله وقع فاسدا حيث ظنّ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عامّة فيمن يعقل وليس كذلك ، ولهذا قال النبيّ صلى‌اللّه‌عليه‌وآله منكرا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أجهلك بلغة قومك أما علمت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يعقل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المشترك من حكمه عند تجرّده عن قرينة تعيين المراد أن يدلّ على أحد المعنيين على وجه اشتباه المراد ، وهذا الاشتباه قائم في كلّ من المؤكّد والمؤكّد لثبوت الاشتراك فيهما معا على فرض القائل بالاشتراك ، فيكون التأكيد باللفظين تأكيدا للاشتباه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للمعنى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رافع للاشتباه عنه ، لدلالة كلّ منهما على أحد المعنيين مع اشتباه المراد ، فالمصدر اريد به المشتبه وضعا له موضع اسم الفاعل بقرينة ما ذكره في بيان</w:t>
      </w:r>
    </w:p>
    <w:p>
      <w:pPr>
        <w:pStyle w:val="BookText"/>
        <w:rPr/>
      </w:pPr>
      <w:r>
        <w:rPr>
          <w:rFonts w:ascii="Amiri" w:hAnsi="Amiri" w:eastAsia="Amiri" w:cs="Amiri"/>
          <w:color w:val="111111"/>
          <w:sz w:val="28"/>
          <w:sz w:val="28"/>
          <w:szCs w:val="28"/>
          <w:rtl w:val="true"/>
          <w:lang w:bidi="ar-SA"/>
        </w:rPr>
        <w:t xml:space="preserve">وامّا بطلان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نعلم ضرورة أنّ مقاصد أهل اللّغة في ذلك تكثير الإيضاح وإزالة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بالاشتراك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أنّ الألفاظ الّتي يدّعى وضعها للعموم تستعمل فيه تارة وفي</w:t>
      </w:r>
    </w:p>
    <w:p>
      <w:pPr>
        <w:pStyle w:val="BookText"/>
        <w:rPr/>
      </w:pPr>
      <w:r>
        <w:rPr>
          <w:rFonts w:ascii="Amiri" w:hAnsi="Amiri" w:eastAsia="Amiri" w:cs="Amiri"/>
          <w:color w:val="111111"/>
          <w:sz w:val="28"/>
          <w:sz w:val="28"/>
          <w:szCs w:val="28"/>
          <w:rtl w:val="true"/>
          <w:lang w:bidi="ar-SA"/>
        </w:rPr>
        <w:t xml:space="preserve">الملازمة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عند القائل باشتراك الصيغ ، واللفظ الدالّ على شيء يتأكّد بتكريره ، فيلزم أن يكون الالتباس متأكّدا عند التكرير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الاشتباه ليس مدلولا للفظ لأنّه وصف يعرض المدلول بواسطة الأسباب الخارجيّة الموجبة لإجمال اللفظ الّتي منها الاشتراك حيث تجرّد اللفظ في الاستعمال عن قرينة التعيين ، بل مدلوله المعنى المشتبه وهو الّذي يتأكّد بتكرير اللفظ لا نفس الاشتباه ، فيكون التأكيد بالنسبة إلى نفس الاشتباه إبقاءه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بما بيّنّاه في توجيه الدليل ما اعترضه بعض المحقّقين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أراد أنّه موجب لزيادة الاشتباه فباطل ، إذ تأكيد المشتبه بالمشتبه يؤكّد الموصوف بالاشتباه لا صفة الاشتباه فضلا عن زيادتها ، إذ تأكيد صفة الاشتباه وتقريرها في الذهن غير زيادتها ، وإن أراد أنّه موجب لبقائه فمع أنّه موجب لخلاف ظاهر العبارة يمكن منع بطلان التالي عند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مؤكّدا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غير رافع للاشتباه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بطلان التالي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لعدم بقاء محلّ لهذا الترديد بعد حمل الاشتباه على إرادة المشتبه ، كما يندفع أيضا ما اعترضه ثانيا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واللفظ الدالّ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خلط عظيم ، إذ فرق عظيم بين الاتّصاف بالشيء والدلالة عليه ، واللفظ هنا متّصف بالإجمال دالّ على معنى متّصف بالاشتباه لا دالّ على الإجمال والاشتباه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فإنّ المراد على ما بيّنّاه كونه دالاّ على المعنى المشتبه لا على نفس الاشتباه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منع البطلان بأنّ كون مقاصد أهل اللغة من التأكيد في المثال المذكور ما ذكر مسلّم ، ولكنّه لا ينافي الاشتراك في المؤكّد والمؤكّد بين العموم والخصوص ، بدعوى أنّ اجتماعهما في مقام التأكيد ينهض قرينة على إرادة العموم ، نظرا إلى ما صرّح به أهل العربيّة من أئمّة اللغة من أنّ التأكيد بهذه الألفاظ تابع يفيد شمول متبوعه 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إرادة العموم منه رفعا لتوهّم إرادة الخصوص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الخصوص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استعمالها في الخصوص أكثر ، وظاهر استعمال اللفظ في شيئين أنّه حقيقة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أنّها لو كانت للعموم ، لعلم ذلك إمّا بالعقل ، وهو محال ؛ إذ لا مجال للعقل بمجرّده في الوضع ؛ وإمّا بالنقل ، والآحاد منه لا تفيد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متواترا لاستوى الكلّ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الاستعمال أعمّ من الحقيقة والمجاز ، والعموم هو المتبادر عند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آية الحقيقة ، فيكون في الخصوص مجازا ، إذ هو خير من الاشتراك حيث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منع الحصر فيما ذكر من الأوجه ؛ فانّ تبادر المعنى من اللّفظ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وللسيّد في تتميم هذا الدليل وإصلاحه بزعمه كلام طويل نقله بعض الأعاظم ولا يرجع الإطناب بنقله هنا إلى طائل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وجه ثالث لم يلتفت إليه المصنّف وهو حسن الاستفهام عن المراد بتلك الألفاظ أهو العموم أو الخصوص؟ وموضوع الاستفهام إذا وقع طلبا للعلم والفهم يقتضي احتمال اللفظ واشتراكه ، بدلالة أنّه لا يحسن دخوله فيما لا احتمال فيه ولا اشتراك ، ولتتميمه أيضا كلام طويل للسيّد حكاه بعض الأعاظم ولا حاجة إلى الإطناب بنقله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سوء التأدية ما لا يخفى ، لأنّ تبادر العموم وعدم تبادر الخصوص في نفسه دليل مستقلّ على المجازيّة في الخصوص ، وكون المجاز خيرا من الاشتراك دليل آخر مرجعه إلى القاعدة المستندة إلى الأصل والغلبة ، ففي تعليل الدليل الأوّل بها خلط بين الدليلين وإدخال لأحدهما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جواب آخر بمعارضة الظهور الّذي ادّعاه المستدلّ بظهور خلافه ، نظرا إلى أنّ استعمال اللفظ في معنيين الّذي يغلب في نوعه الحقيقة والمجاز ظاهر باعتبار الغلبة في كونه حقيقة في أحدهما ومجازا في الآخر</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أنّه لا يعيّن الحقيقة من المجاز ونرجع في التعيين إلى التبادر وغيرهما من الأمارات المميّزة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إطلاقه دليل على كونه موضوعا له ، وقد بيّنّا أنّ المتبادر هو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من ذهب إلى أنّ جميع الصيغ حقيقة في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 متيقّن ؛ لأنّها إن كانت له فمراد ، وإن كانت للعموم فداخل في المراد ، وعلى التقديرين ، يلزم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العموم ، فإنّه مشكوك فيه ؛ إذ ربّما يكون للخصوص ؛ فلا يكون العموم مرادا ، ولا داخلا فيه ؛ فجعله حقيقة في الخصوص المتيقّن أولى من جعله للعموم المشكوك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ومرجعه إلى منع الملازمة المفيدة لانحصار المقدّم في قسمي التالي وهو في محلّه ، وحاصله وجود الواسطة بينهما وهي لوازم الوضع ومعلولاته المقرّرة في محالّها المعبّر عنها بأمارات الحقيقة والمجاز الّتي منها التبادر وعدم التبادر أو تبادر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يرد على الدليل أنّ بطلان الوضع للعموم لا ينتج الاشتراك لبقاء احتمال الوضع للخصوص ، ولو قيل بإمكان إبطاله أيضا بمثل هذا الدليل ورد عليه أيضا عدم إنتاجه الاشتراك واللازم منهما التوقّف ، مضافا إلى جواب آخر بطريق المعارضة بالمثل فإنّها لو كانت مشتركة لعلم إمّا بالعقل وهو محال إذ لا مجال للعقل بمجرّده في الوضع ، أو بالنقل والآحاد منه لا يفيد اليقين ولو كان متواترا لاستوى الكلّ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أيضا بمنع عدم كفاية النقل الآحادي في إثبات الوضع وإن لم يفد اليقين ، ومنع افتضاء التواتر لاستواء الكلّ في حصول العلم من جهته لجواز اختلاف الأشخاص في الشرائط والموانع ، فمن احتوى الشرائط الّتي منها تخلية الذهن عن الشبهات وفقد الموانع الّتي منها سبق الشبهة إلى الذهن ورسوخها فيه حصل له العلم ومن لا فلا ، ولعلّه لاختلال شرط التتبّع في تحصيل التبادر لعدم أدائه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حسن الاستفهام لا يتبع الاشتراك بالخصوص بل يكفي فيه مطلق الاحتمال ولو مرجوحا كما في الحقيقة والمجاز بالقياس إلى المجاز احتياطا عن الوقوع في مخالفة المراد ، فحسن الاستفهام إذا كان من توابع الاحتمال الغير المنافي للظهور ولو نوعا كان أعمّ من الاشتراك ، والأعمّ لا يدلّ على الأخصّ</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الأعلام من وجّه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كان الوضع مسلّما للخصم فلابدّ له من مرجّح فالأولى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موضوع للمتيقّن المراد فإنّه أوفق بحكمة الوضع حيث </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في الألسن حتّى صار مثلا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عامّ إلاّ وقد خصّ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وارد على سبيل المبالغة والحاق القليل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يقتضي كونه حقيقة في الأغلب مجازا في الأقلّ ، تقليلا للمجاز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فبأنّه إثبات اللّغة بالترجيح ، وهو غير جائز</w:t>
      </w:r>
    </w:p>
    <w:p>
      <w:pPr>
        <w:pStyle w:val="BookText"/>
        <w:rPr/>
      </w:pPr>
      <w:r>
        <w:rPr>
          <w:rFonts w:ascii="Amiri" w:hAnsi="Amiri" w:eastAsia="Amiri" w:cs="Amiri"/>
          <w:color w:val="111111"/>
          <w:sz w:val="28"/>
          <w:sz w:val="28"/>
          <w:szCs w:val="28"/>
          <w:rtl w:val="true"/>
          <w:lang w:bidi="ar-SA"/>
        </w:rPr>
        <w:t>إنّ غرضه من الوضع التفهيم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وروده على سبيل المبالغة أنّ دعوى الحصر في بيان ذلك المثل مبالغة في دعوى غلبة استعمال كلّ صيغة من هذه الصيغ في الخصوص تنبيها على كونها في أعلى مراتب الغلبة بحيث يلحق النادر معه لكمال ندرته بالمعدوم ، لا أنّ المراد به الحصر الحقيقي لئلاّ ينتقض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بكلّ شيء عليم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لعدم تطرّق تخصيص إليه ، والمراد بالظاهر المقتضي لكون اللفظ حقيقة في الأغلب مجازا في الأقلّ الغلبة المقتضية لظهور لحوق المشكوك فيه بالأعمّ الأغلب ، فإنّ الغالب في الألفاظ الغالب استعمالها في معنى مع ندرة استعمالها في معنى آخر كونها حقيقة في الغالب ومجازا في النادر وعلى الحكم بذلك بناء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يقرّر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الخصوص متيقّن المراد إن اريد به تيقّن إرادته من اللفظ بالخصوص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مقتضي تقرير الدليل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واضح المنع لأنّ كونه مرادا على هذا الوجه محتمل لا أنّه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القدر المشترك المنتزع عن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 من المراد على تقدير إرادة العموم ، واحتمال كونه مرادا بالخصوص على تقدير إرادة الخصوص ، فهو كالجنس المشترك بين النوعين لا يدلّ على أحدهما بالخصوص فلا يكشف عن الوضع للخصوص بالخصوص ، والوضع المسلّم عند الخصم وإن كان يقتضي مرجّحا ولكنّ ذلك الأمر المشترك بين الاحتمالين لا يصلح مرجّحا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الوضع للخصوص بالخصوص أوفق بحكمة الوضع</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حكمة الوضع بمعنى العلّة الباعثة على فتح باب نوع الوضع إنّما هو التفهيم </w:t>
      </w:r>
    </w:p>
    <w:p>
      <w:pPr>
        <w:pStyle w:val="BookText"/>
        <w:rPr/>
      </w:pPr>
      <w:r>
        <w:rPr>
          <w:rFonts w:ascii="Amiri" w:hAnsi="Amiri" w:eastAsia="Amiri" w:cs="Amiri"/>
          <w:color w:val="111111"/>
          <w:sz w:val="28"/>
          <w:sz w:val="28"/>
          <w:szCs w:val="28"/>
          <w:rtl w:val="true"/>
          <w:lang w:bidi="ar-SA"/>
        </w:rPr>
        <w:t>والتفهّم من دون الحاجة إلى تجشّم القرائن ، وهذا لا يقتضي شيئا من الوضع للعموم ولا الوضع للخصوص لمكان الحاجة إلى تجشّم القرينة في تفهيم خلاف الموضوع له وتفهّمه لا محالة سواء كان العموم أو الخصوص ، إذ كما أنّه على تقدير الوضع للعموم يحتاج فهم الخصوص عند استعمال اللفظ فيه بالخصوص إلى قرينة المجاز ، فكذلك على تقدير الوضع للخصوص يحتاج فهم العموم حيث يستعمل اللفظ فيه إلى قرينة المجاز ، فخلاف حكمة الوضع بالنسبة إلى أحد المعنيين لازم لا محالة ، فلا يكون الوضع للخصوص أوفق بحكمة الوضع بمجرّد كونه متيقّنا بالمعنى المنتزع من احتمال كونه من المراد واحتمال كونه مرادا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وأن يكون المرجّح شيئا آخر صالح للمرجّحيّة في نظر الواضع وهو أمر لا نعرفه بالخصوص ولا يعرفه العقل ، بل يحتمل عنده كونه في جانب العموم كما يحتمل كونه في جانب الخصوص ولا طريق له إلى إدراك أحدهما ، ولا يحكم بكونه في نظر الواضع هو تيقّن الإرادة بالمعنى الأعمّ لا حكما قطعيّا ولا ظنّيا ، وهذا هو معنى ما ذكروه في الجواب وأشار إليه المصنّف أيضا من أنّه إثبات اللغة بالترجيح وهو غير جائز يعني به الترجيح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حكم له في تعيين الحكمة المرجّحة للوضع لكونها منوطة بنظر الواضع لا غير ، فالترجيح العقلي الّذي لا يجوز اتّباعه في اللغات عبارة عن الملازمة بين شيئين لا طريق إلى إدراكها إلاّ من جهة العقل وهو مع ذلك لا يدركها أصلا لا علما ولا ظنّا ، ولو فرض أنّه يدركها ظنّا فهو غير معتبر لعدم حجّيّة الظنّ في اللغات على ما حقّقناه في غير موضع</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لا ينهض دليلا إلاّ بإثبات مقدّمتين الّذي مرجعه إلى إحراز ملازمتين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الملازمة بين الأصغر والأوسط ، والاخرى الملازمة بين الأوسط والأكبر ، وهذا فيما ينتظم بطريق الشكل الأوّل يتأتّى بإثبات كون الأوسط لازما للأصغر ملزوما للأكبر ، وظاهر أنّ إثبات كلّ من الملازمتين لابدّ له من طريق وهو في اللغات إمّا الحسّ أو ما يقرب من الحسّ باعتبار كون مقدّماته حسّيّة ، أو العادة ، أو العرف فقط ، أو هو والعقل معا ، أو العقل فقط ، والحسّ مع ما يقرب منه طريق غالبي في إحراز الصغرى كاستماع نقل الوضع عن الواضع واحدا أو متواترا ، واستماع تنصيص أهل اللسان ، ومشاهدة الترديد بالقرائن ، وغلبة استعمال اللفظ في معنى وندرة استعماله في آخر ، فإنّ </w:t>
      </w:r>
    </w:p>
    <w:p>
      <w:pPr>
        <w:pStyle w:val="BookText"/>
        <w:rPr/>
      </w:pPr>
      <w:r>
        <w:rPr>
          <w:rFonts w:ascii="Amiri" w:hAnsi="Amiri" w:eastAsia="Amiri" w:cs="Amiri"/>
          <w:color w:val="111111"/>
          <w:sz w:val="28"/>
          <w:sz w:val="28"/>
          <w:szCs w:val="28"/>
          <w:rtl w:val="true"/>
          <w:lang w:bidi="ar-SA"/>
        </w:rPr>
        <w:t>كلاّ من هذه المذكورات طريق حسّي يوجب العلم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وكالتبادر وعدم صحّة السلب ونحو هما من الأمارات الاخر فإنّ كلاّ من ذلك طريق قريب من الحسّ ، نظرا إلى أنّ التبادر مثلا يدرك بالوجدان ولكن بواسطة مقدّمات حسّيّة وهي تتبّع موارد الاستعمال وملاحظة تجرّد اللفظ عن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والعادة طريق إلى إثبات الكبرى في خصوص ما ثبت صغراه بالتواتر أو تنصيص أهل اللسان ونحوه ، والعرف أيضا طريق إلى إثبات الكبرى في جملة من الموارد كغلبة استعمال اللفظ في معنى ، فإنّ الحاكم بالملازمة بينها وبين الوضع لما غلب الاستعمال فيه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 والعقل كما في التبادر وغيره بالقياس إلى الكبرى ، فإنّ كلاّ منهما يحكم بالملازمة بين التبادر والوضع للمعنى المتبادر ، أمّا العرف فواضح وأمّا العقل فبملاحظة أنّ التبادر بمعنى فهم المعنى لابدّ له من علّة محدثة وهي إمّا الوضع أو القرينة أو المناسبة الذاتيّة والثاني مع الثالث منتفيان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وحده فإن حكم بها على وجه القطع فلا أظنّ أحدا أنكر اعتباره سواء كان في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كبرى ، فمرجع القول ببطلان ترجيح اللغة بالعقل إلى إنكار حكم العقل بالملازمة على وجه القطع ، إمّا بمعنى أنّه لا يحكم بها أصلا ولو ظنّا سواء كان في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دوران التسمية بالاسم مع معنى في المسمّى وجودا وعدما ، كالخمر في تسمية المسكر المتّخذ من العنب به فإنّها دائرة وجودا وعدما مع وصف الإسكار الموجود فيه إذ قبله عصير وبعده خلّ وإنّما يسمّى خمرا حال وجوده ، ومعنى الملازمة بينها وبين الوضع كون الخمر موضوعا للمسكر بقول مطلق ، وهذه الملازمة ممّا لا يمكن الاسترابة فيها على تقدير ثبوت الملازمة الاولى بطريق القطع وهي الملازمة بين التسمية والوصف وحده وجودا وعدما</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الملازمة الاولى غير ثابتة إذ العقل لا يحكم بها ، لإمكان قلب الدوران بأنّ التسمية تدور مع الوصف والمحلّ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وعدما فالعلّة مركّبة ، على معنى أنّ المجموع إذا وجد وجدت التسمية وإذا انتفى انتفت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في كبرى ، سواء كان الوسط الّذي لا يحكم العقل بالملازمة بينه وبين الوضع معلولا للوضع على فرض ثبوت الملازمة ، كما في منع كون الاطّراد علامة على الوضع لكونه أعمّ بوجوده في المجازات أيضا على القول بكفاية نوع العلاقة فيها ، أو علّة له على فرض ثبوت الملازمة أيضا كما في تيقّن الإرادة المستدلّ به لإثبات وضع ألفاظ العموم للخصوص ، فإنّ الملازمة بينه وبين </w:t>
      </w:r>
    </w:p>
    <w:p>
      <w:pPr>
        <w:pStyle w:val="BookText"/>
        <w:rPr/>
      </w:pPr>
      <w:r>
        <w:rPr>
          <w:rFonts w:ascii="Amiri" w:hAnsi="Amiri" w:eastAsia="Amiri" w:cs="Amiri"/>
          <w:color w:val="111111"/>
          <w:sz w:val="28"/>
          <w:sz w:val="28"/>
          <w:szCs w:val="28"/>
          <w:rtl w:val="true"/>
          <w:lang w:bidi="ar-SA"/>
        </w:rPr>
        <w:t>على أنّه معارض بأنّ العموم أحوط ؛ إذ من المحتمل أن يكون هو مقصود المتكلّم ؛ فلو حمل اللّفظ على الخصوص لضاع غيره ممّا يدخل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الوضع باعتبار كونه علّة باعثة عليه لا حاكم بها إلاّ العقل ، والمفروض أنّه غير حاكم التفاتا منه إلى قيام احتمال كون العلّة الباعثة في نظر الواضع أمرا آخر اقتضى الوضع للعموم ، ولو استند لإثبات حكم العقل إلى حكمة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لتتميم الدليل ،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حكمة الوضع علّة باعثة على فتح باب نوع الوضع ولا كلام فيه بل الكلام في شخص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أشخاص الوضع تابعة لحكم خفيّة ومصالح لا يدركها إلاّ الواضع ومن أين ظهر أنّ تيقّن الإرادة من جملة هذه الحكم والمصالح ، ونرى أنّ العقل إذا أورد عليه ذلك كان متحيّرا غير حاكم بشيء كما لا يخفى على المتأمّل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أنّه مع ذلك يحكم بالملازمة الّذي مرجعه إلى الحكم بعلّيّة تيقّن الإرادة فغايته كونه حكما ظنّيّا ، فيتطرّق المنع إلى جواز التعويل عليه لعدم حجّيّة الظنّ في اللغات وأوضاع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دليل على عدم حجّيّة الظنّ في اللغات بل المحقّق أنّه حجّة وإلاّ لزم انسداد باب الإفادة والاستفادة ، فهو من غرائب الكلام لوضوح منع الملازمة ، فإنّ الأصل الأصيل عدم حجّيّة الظنّ مطلقا حتّى في اللغات والمطالب بالدليل إنّما هو القائل بالحجّيّة لا منكرها ، والاستدلال بلزوم انسداد باب الإفادة والاستفادة لو لا الحجّيّة إنّما يقضي بالحجّيّة في دلالات الألفاظ بعد الفراغ عن إثبات أوضاعها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الأوضاع فلا يلزم ما ذكر من عدم حجّيّة الظنّ فيها لانفتاح باب العلم في غالبها بل القدر المحتاج إليه في مقام الإفادة والاستفادة لوفور الطرق العلميّة بالقياس إليها كما لا يخفى على الخبير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تحقيق القول فيه في أوائل الكتاب عند البحث عن حجّيّة قول اللغويّين ، وسيأتي زيادة تحقيق فيه أيضا في مباحث حجّيّة 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وجهه في الحاشية المنقولة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في الإيجاب حيث يحصل</w:t>
      </w:r>
    </w:p>
    <w:p>
      <w:pPr>
        <w:pStyle w:val="BookText"/>
        <w:rPr/>
      </w:pPr>
      <w:r>
        <w:rPr>
          <w:rFonts w:ascii="Amiri" w:hAnsi="Amiri" w:eastAsia="Amiri" w:cs="Amiri"/>
          <w:color w:val="111111"/>
          <w:sz w:val="28"/>
          <w:sz w:val="28"/>
          <w:szCs w:val="28"/>
          <w:rtl w:val="true"/>
          <w:lang w:bidi="ar-SA"/>
        </w:rPr>
        <w:t>الإثم بترك البعض فكان العمل بالعموم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الإباحة فظاهر أنّ الخصوص أحوط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يتمّ في الإيجاب أيضا مطلقا ، إذ ربّما كان الخصوص في الإيجاب أيضا أحوط كما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 احتمال مخالفة الأمر أهون من قتل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هذه الكلمات ورد على خلاف التحقيق ، إذ ليس المراد بالاحتياط والأحوطيّة هنا ما يرجع إلى مقام التكليف والخطاب الشرعي ، إذ لا ملائمة بين وضع اللفظ والتكليف الشرعي ، بل المراد بهما ما يرجع إلى مقام المحاورة والتخاطب الواقع بين المتكلّم والمخاطب وإن لم يكونا من أهل الشرع بل كانا من منكري الشرائع ، فإنّ مقتضى مقام التخاطب أن يستكمل المخاطب غرض المتكلّم ومقصوده من اللفظ ويحمله على ما لا يفوت معه شيء من غرض المتكلّم ومقصوده ، فالأحوط له من هذه الجهة أن يحمله على العموم إذ لو حمله على الخصوص ربّما يفوت عليه بعض غرض المتكلّم على تقدير كون مراده العموم كما هو محتمل ، بخلاف ما لو حمل على العموم فلا يفوت شيء من غرض المتكلّم بل يحصل غرضه بتمامه على كلا تقديري إرادته العموم أو الخصوص ، غايته أنّه على الثاني يحصل الغرض 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الغرض من فتح باب الوضع سهولة فهم أغراض المتكلّمين ومقاصدهم فالأقرب إليه والأنسب بحكمة الواضع أن يضع اللفظ بإزاء معنى لا يفوت مع الحمل عليه اتّكالا إلى الوضع وأصالة الحقيقة شيء من غرض المتكلّمين على سبيل الجزم واليقين لا بإزاء معنى يفوت مع الحمل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غرض المتكلّمين في بعض الأحيان ، وهذا هو معنى قول المجيب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من المحتمل أن يكون العموم هو مقصود المتكلّم فلو حمل اللفظ على الخصوص لضاع غيره ممّا يدخل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في مقام معارضة دليل الخصم بمثله في كمال المتانة ، وإن كان مثله راجعا إلى ترجيح اللغة بالعقل لابتنائه على جعل الأحوطيّة علّة باعثة على الوضع</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كما أنّ المستدلّ جعل تيقّن الإرادة علّة باعثة على وضع الألفاظ للخصوص فالمجيب بطريق المعارضة جعل الأحوطيّة علّة باعثة على وضعها للعموم أداءا لحقّ الحكمة بتمامها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احتياج خروج البعض عنها إلى التخصيص بمخصّص ظاهر في أنّها للعموم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على أنّ ظهور كونها حقيقة في الأغلب ، إنّما يكون عند عدم الدليل على أنّها حقيقة في الأقلّ ، وقد بيّنا قيام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مع ما في التمسّك بمثل هذه الشهرة ، من الوهن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الاحتياج إلى قرينة التخصيص بمخصّص ليس لخروج ما خرج بل لبقاء ما بقي ، لا على أنّ المخصّص قرينة مجاز بل على أنّه قرينة مفهمة أو قرينة معيّنة على حدّ ما في المشتركات المعنويّة أو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الغلبة المدّعاة غير متحقّقة على تقدير إرادة غلبة الاستعمال في كلّ مرتبة من مراتب الخصوص وغير مجدية على تقدير إرادة غلبة مجموع الاستعمالات الواقعة على مراتب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آخر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غلبة الاستعمال في ظهورها في وضع اللفظ للأغلب دليل تعليقي مراعى بعدم قيام دليل على الوضع للأقلّ بالخصوص ، وقد بيّنّا قيام الدليل عليه وهو التبادر الضروري ومعه لا تأثير للغلبة ، فلا تكون ظاهرة في الوضع للأغلب وإن بلغت إلى ما بلغت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عليه بعض 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كون متمسّك المستدلّ هو نفس الاشتهار بل لأنّ ذلك المطلوب له حقيقة والمثل مطابق للواقع حتّى أنّ ذلك المثل أيضا مخصّص في نفس الأمر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عبارة الدليل إنّما هو الاستناد في دعوى الغلبة إلى الاشتهار فيكون تمام الدليل ، نظير ما لو ثبت صغراه بالظنّ والظهور الناشئ من الشهرة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الغلبة الكاشفة عن الوضع للأغلب في نظر العرف إنّما هي الغلبة المقطوع بها لا الغلبة المظنونة ، هذا مع ما يرد على أصل دعوى الاستعمال في الخصوص استنادا إلى هذه القضيّة المشهورة ، فإنّ مفادها ورود تخصيص على كلّ صيغة من صيغ العموم إلاّ ما قلّ منها وندر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ريب أنّ ورود تخصيص على كلّ صيغة لا يستلزم غلبة استعمال كلّ صيغة في الخصوص فضلا عن غلبة استعمالها في كلّ مرتبة مرتبة من مراتب الخصوص ، لأنّه يصدق مع ورود تخصيص واحد وما يقرب منه ، وظاهر أنّ بمجرّد ذلك لا يتحقّق غلبة الاستعمال في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يتوجّه إلى المستدلّ وإن لم يكن مستنده في دعوى القضيّة المشهورة هو الاشتهار ، بل كانت عنده ثابتة بعنوان القطع مطابقة للواقع بطريق اليقين ، ولهذا القائل شبهات اخر لا تليق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بالتفصيل بين الأمر والنهي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الإجماع على عموم التكليف بالأوامر والنواهي فلو لم يكن الأمر والنهي للعموم لما عمّ التكليف أو كان تكليفا بما لا يطاق ، بخلاف الخبر فإنّه ليس بتكليف مضافا إلى أنّه يجوز وروده بالمجمل من غير بيان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أَهْلَكْنا قَبْلَهُمْ مِنَ الْقُرُونِ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وكأنّه أراد من الأمر والنهي المدّعى كونها للعموم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أَمْوالَكُمُ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باعتبار اشتمالها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فيعمّ التكليف المستفاد منها لجميع المكلّفين ، وكذلك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أكرموا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متعلّق الأمر والنهي من الألفاظ المدّعى كونها للعموم ، وإلاّ فنفس الأمر والنهي ليسا من الألفاظ المدّعى كونها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عموم التكليف المنساق من الأوامر والنواهي ، لخروج ذوي الأعذار منهما لا محالة ، فالإجماع المدّعى على العموم ممّا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نهوض الإجماع بعد تسليم انعقاده على عموم التكليف لإثبات الوضع للعموم ، بل غايته الكشف عن إرادة العموم</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الوضع بشرط لو كان ناهضا لإثبات وضعها للعموم في خصوص الأوامر والنواهي وهو أن يقول الواضع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هذه الألفاظ بشرط وقوعها في حيّز الأوامر والنواهي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 لأنّ من دأب الواضع أن يضع اللفظ لمعنى مطلقا لا بشرط شيء من موارد استعماله</w:t>
      </w:r>
      <w:r>
        <w:rPr>
          <w:rFonts w:eastAsia="Amiri" w:cs="Amiri" w:ascii="Amiri" w:hAnsi="Amiri"/>
          <w:color w:val="111111"/>
          <w:sz w:val="28"/>
          <w:szCs w:val="28"/>
          <w:rtl w:val="true"/>
          <w:lang w:bidi="ar-SA"/>
        </w:rPr>
        <w:t xml:space="preserve">. </w:t>
      </w:r>
      <w:bookmarkStart w:id="355" w:name="pg15527_176511"/>
    </w:p>
    <w:p>
      <w:pPr>
        <w:pStyle w:val="BookText"/>
        <w:rPr/>
      </w:pPr>
      <w:bookmarkEnd w:id="355"/>
      <w:r>
        <w:rPr>
          <w:rFonts w:ascii="Amiri" w:hAnsi="Amiri" w:eastAsia="Amiri" w:cs="Amiri"/>
          <w:color w:val="111111"/>
          <w:sz w:val="28"/>
          <w:sz w:val="28"/>
          <w:szCs w:val="28"/>
          <w:rtl w:val="true"/>
          <w:lang w:bidi="ar-SA"/>
        </w:rPr>
        <w:t>وقضيّة ذلك أن يكون لفظ العامّ ظاهرا في العموم عرفا ولغة سواء ورد في كلام الشارع أو غيره وسواء كان الكلام تكليفيّا أو خبريّا ، ولا ينافيه الإجماع على عموم التكليف المنساق من الأمر والنهي ، لأنّ غايته أنّ الخبر ممّا سكتوا عن حكمه من حيث الحمل على العموم وعدمه ولم يتعرّضوا لحاله ولا تحقيق مفاده لعدم فائدة مهمّة فيه ، بخلاف الأمر والنهي فإنّ الابتلاء بهما من قبل الشارع دعاهم إلى النظر في تحقيق حالهما فأجمعوا بعد إمعان النظر على عموم التكليف المنساق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صيغ العموم في الجملة لإثبات الوضع للعموم على وجه الإيجاب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جملة من ألفاظ العموم تفصيلا لما فيها من بعض الخصوصيّات فيقع في فصول </w:t>
      </w:r>
      <w:r>
        <w:rPr>
          <w:rFonts w:eastAsia="Amiri" w:cs="Amiri" w:ascii="Amiri" w:hAnsi="Amiri"/>
          <w:color w:val="111111"/>
          <w:sz w:val="28"/>
          <w:szCs w:val="28"/>
          <w:rtl w:val="true"/>
          <w:lang w:bidi="ar-SA"/>
        </w:rPr>
        <w:t>:</w:t>
      </w:r>
    </w:p>
    <w:p>
      <w:pPr>
        <w:pStyle w:val="Heading2"/>
        <w:numPr>
          <w:ilvl w:val="1"/>
          <w:numId w:val="1"/>
        </w:numPr>
        <w:rPr/>
      </w:pPr>
      <w:bookmarkStart w:id="356" w:name="__RefHeading___Toc8594463_2142443653"/>
      <w:bookmarkStart w:id="357" w:name="_Toc120"/>
      <w:bookmarkEnd w:id="356"/>
      <w:r>
        <w:rPr>
          <w:rtl w:val="true"/>
        </w:rPr>
        <w:t xml:space="preserve">في لفظه </w:t>
      </w:r>
      <w:r>
        <w:rPr>
          <w:rtl w:val="true"/>
        </w:rPr>
        <w:t xml:space="preserve">« </w:t>
      </w:r>
      <w:r>
        <w:rPr>
          <w:rtl w:val="true"/>
        </w:rPr>
        <w:t xml:space="preserve">كلّ </w:t>
      </w:r>
      <w:r>
        <w:rPr>
          <w:rtl w:val="true"/>
        </w:rPr>
        <w:t xml:space="preserve">» </w:t>
      </w:r>
      <w:r>
        <w:rPr>
          <w:rtl w:val="true"/>
        </w:rPr>
        <w:t xml:space="preserve">و </w:t>
      </w:r>
      <w:r>
        <w:rPr>
          <w:rtl w:val="true"/>
        </w:rPr>
        <w:t xml:space="preserve">« </w:t>
      </w:r>
      <w:r>
        <w:rPr>
          <w:rtl w:val="true"/>
        </w:rPr>
        <w:t xml:space="preserve">جمع </w:t>
      </w:r>
      <w:r>
        <w:rPr>
          <w:rtl w:val="true"/>
        </w:rPr>
        <w:t xml:space="preserve">» </w:t>
      </w:r>
      <w:r>
        <w:rPr>
          <w:rtl w:val="true"/>
        </w:rPr>
        <w:t xml:space="preserve">و </w:t>
      </w:r>
      <w:r>
        <w:rPr>
          <w:rtl w:val="true"/>
        </w:rPr>
        <w:t xml:space="preserve">« </w:t>
      </w:r>
      <w:r>
        <w:rPr>
          <w:rtl w:val="true"/>
        </w:rPr>
        <w:t xml:space="preserve">أجمع </w:t>
      </w:r>
      <w:r>
        <w:rPr>
          <w:rtl w:val="true"/>
        </w:rPr>
        <w:t xml:space="preserve">» </w:t>
      </w:r>
      <w:r>
        <w:rPr>
          <w:rtl w:val="true"/>
        </w:rPr>
        <w:t>وتوابعهما</w:t>
      </w:r>
      <w:bookmarkEnd w:id="357"/>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وتوابعهما المشهورة ، وظاهر إطلاق كلامهم في العنوان السابق دخولها في النزاع المتقدّم وهو الظاهر من عبارة المصنّف وغيره ممّن استدلّ لإثبات الوضع للعموم خاصّة بأنّه لولاه لزم أن يكون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الناس كلّهم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للاشتباه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الشيخ والرازي التصريح بذلك كما صرّح به بعض الأعاظم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 التفتازاني والباغنوي وبعض آخر التصريح بخروجها عن محلّ النزاع ، حتّى أنّه عن بعضهم أنّه خصّ النزاع المتقدّم بألفاظ مخصوصة لا أنّه في أنّ العموم ليس له لفظ أصلا ، ولا خفاء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هذه الألفاظ مفيدة للعموم بحسب الوضع دالّة عليه بعنوان الحقيقة من بديهيّات العرف واللغة بحيث يعدّ التشكيك فيه تشكيكا في الضروريّات ، ولذا نجد بالضرورة من العرف أنّ كلّ من يقصد تعميم حكم كلامه إيجابيّا أو سلبيّا بالقياس إلى جزئيّات أو أجزاء موضوعه يأتي فيه بأحد هذه الألفاظ</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ضرورة التبادر وتصريح أئمّة اللغة والعربيّة بذلك واتّفاقهم عليه ، 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يعدّ سورا للإيجاب الكلّي الّذي ينقضه السلب الجزئي كما يرشد إليه انفهام المناقضة في متفاهم العرف بين قولي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كلّ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تكذيب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كلّ رجل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 العاقل وغيره كما نصّ عليه غير واحد ، ويشهد له صحّة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تأتي في الكلام منوّنة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وقد تأتي مضافة وهو الغالب ، بل إليه يرجع الأوّل كما نصّ عليه في العربيّة بناء على كون تنوينها للعوض عن المضاف إليه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ترد في الكلام لاستغراق الجزئيّات وقد ترد لاستغراق الأجزاء ، وإنّما يتمايزان بإضافتها إلى النكرة أو إلى المضاف إلى النكرة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اشتريت كلّ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كلّ غلام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فتفيد استغراق الجزئيّات ، أو إلى المعرفة علما أو ضميرا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اشتريت كلّ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العبد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فلاستغراق الأجزاء ، وأمّا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اشتريت كلّ غلام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الأمران ويعلم المراد بالخارج ، ومن الخارج العلم بانحصار عبد زيد في واحد والعلم بتعدّد عبيده مع انتفاء العهد ، والظاهر أنّها مشتركة بينهما لعدم تبادر أحدهما بعينه حيث قطع النظر عن القرينة ، وإضافتها إلى النكرة وما بحكمها قرينة تعيين أوّل المعنيين كما أنّ إضافتها إلى المعرفة قرينة تعيين ثانيهما ، بالنظر إلى أنّ المعرفة الدالّة على شيء بعينه لا يعقل لمدلولها تعدّد إلاّ بحسب الأجزاء بخلاف النكرة فإنّ مدلولها فرد أو الماهيّة فيقبل التعدّد في المصاديق والأفراد ، فمن زعم اختصاصها بالعموم الأفرادي كبعض الأعلام وغيره فقد 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العدّة أيضا كونها للأعمّ حيث قال عند تعداد ألفاظ العموم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في الكلام ، فإنّها تفيد الاستغراق سواء دخلت للتأكيد أو لغير ذلك ، فأمّا ما يدخل للتأكيد نحو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الرجال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يفيد الاستغراق وما يدخل لغير التأكيد نحو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رجل جاءني أكرمته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عبد لي فهو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القياس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أُلْقِيَ فِيها فَوْجٌ سَأَلَهُمْ خَزَنَتُها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الجزئيّات المستغرق لها وكذلك الأجزاء التزاميّة كما تقدّم الإشارة إليه سابقا ، لكونها من قبيل الخارج اللازم للموضوع له وهو العموم بمعنى الشمول المتعلّق بالجزئيّات أو الأجزاء ، فالموضوع له هو المتعلّق بالكسر ولا ينفكّ عنه </w:t>
      </w:r>
    </w:p>
    <w:p>
      <w:pPr>
        <w:pStyle w:val="BookText"/>
        <w:rPr/>
      </w:pPr>
      <w:r>
        <w:rPr>
          <w:rFonts w:ascii="Amiri" w:hAnsi="Amiri" w:eastAsia="Amiri" w:cs="Amiri"/>
          <w:color w:val="111111"/>
          <w:sz w:val="28"/>
          <w:sz w:val="28"/>
          <w:szCs w:val="28"/>
          <w:rtl w:val="true"/>
          <w:lang w:bidi="ar-SA"/>
        </w:rPr>
        <w:t>المتعلّق بالفتح فيكون من ضروريّاته ولوازمه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أهل 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في الكلام مع أداة النفي فهي لعموم السلب الّذي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على أداة النفي ، ولسلب العموم الّذي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الإيجاب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عليها أداة النفي ، ومن هنا فرّقوا بين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يقم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السلب والثاني لسلب العموم ، ومرجعه إلى الفرق بين نفي شيء عن العامّ فيفيد عموم السلب ونفي العامّ عن شيء فيفيد سلب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الاصوليّين من أنكر ذلك بدعوى أنّها لعموم السلب مطلقا ، وأنّ الفرق المذكور ممّا لا يساعد عليه العرف وفهم أهل اللسان بل خلاف ما يقتضيه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الترتيب فيما بين ألفاظ القضيّة إذا كانت ملفوظة كثيرا مّا لا يتعلّق به حكم بل العبرة بما يعتبره المتكلّم في نفسه ويكشف عنه بالألفاظ ونحن نرى بحسب الوجدان إنّ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يقم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وقوعه موضع عموم السلب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وقوعه موقع سلب العموم ، وإنّما يختلف المعنى بالاعتبار ويعلم ذلك بالخارج ، فإنّ المتكلّم قد يعتبر القيام مسندا إلى كلّ فرد للإنسان ثمّ يورد عليه النفي فيعبّر عنه بأحد اللفظين ، وقد يعتبر عدم القيام مسندا إلى ماهيّة الإنسان ثمّ يورد عليه السور فيعبّر عنه بأحد اللفظين ، فعلى الأوّل يكون لسلب العموم ، وعلى الثاني لعموم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يساعد عليه النظر في تحقيق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بيّنّاه مرارا موضوع للدلالة على تسرّي الحكم إلى جميع أفراد موضوعه إيجابيّا كان أو سلبيّا ، واستعماله في القضيّة وإرادة خلاف ذلك مجاز لا يصار إليه إلاّ لصارف يصرفه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وروده على النفي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صارفا له عن مقتضى وضعه ، فيكون مفاده تسرية الحكم السلبي وهو عدم القيام إلى جميع أفراد الإنسان</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مسند ، ومعنى كونه مسندا أنّ المتكلّم يسند عدم القيام إلى المسند إليه وهو ماهيّة الإنسان ثمّ يأتي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لتسرية عدم القيام المسند إلى الماهيّة إلى جميع أفرادها وهذا هو عموم السلب ، ويجوز أن يكون إنّما أسنده من أوّل الأمر إلى كلّ فرد للإنسان لأنّه المسند إليه في ظاهر اللفظ باعتبار كونه مبتدأ فيكون مفاده </w:t>
      </w:r>
    </w:p>
    <w:p>
      <w:pPr>
        <w:pStyle w:val="BookText"/>
        <w:rPr/>
      </w:pPr>
      <w:r>
        <w:rPr>
          <w:rFonts w:ascii="Amiri" w:hAnsi="Amiri" w:eastAsia="Amiri" w:cs="Amiri"/>
          <w:color w:val="111111"/>
          <w:sz w:val="28"/>
          <w:sz w:val="28"/>
          <w:szCs w:val="28"/>
          <w:rtl w:val="true"/>
          <w:lang w:bidi="ar-SA"/>
        </w:rPr>
        <w:t xml:space="preserve">أيضا عموم السلب ، ضرورة أنّ ثبوت عدم القيام لكلّ فرد معناه انتفاء القيام عن كلّ فرد فهذا ممّا لا كلام فيه ، وإنّما الكلام في أنّ ورود النفي عليه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يقم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صارفا له عن مقتضى وضعه وهو عموم السلب إلى خلافه وهو سلب العموم أو لا؟</w:t>
      </w:r>
    </w:p>
    <w:p>
      <w:pPr>
        <w:pStyle w:val="BookText"/>
        <w:rPr/>
      </w:pPr>
      <w:r>
        <w:rPr>
          <w:rFonts w:ascii="Amiri" w:hAnsi="Amiri" w:eastAsia="Amiri" w:cs="Amiri"/>
          <w:color w:val="111111"/>
          <w:sz w:val="28"/>
          <w:sz w:val="28"/>
          <w:szCs w:val="28"/>
          <w:rtl w:val="true"/>
          <w:lang w:bidi="ar-SA"/>
        </w:rPr>
        <w:t xml:space="preserve">والتحقيق الموافق للنظر الدقيق هو عدم صلاحيّة ذلك أيضا للصرف ، وذلك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وروده على الكلّ أيضا مسند كما كان مسندا في صورة العكس ، ضرورة أنّ اختلاف التركيبين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بالتقديم والتأخير لا يوجب اختلاف حاله في كونه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صورة التأخير ، ولا في صورة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مسند في الصورتين معا ، وظاهر أنّ كونه مسندا في صورة التقديم أيضا يقتضى مسندا إليه وليس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وقوعه حينئذ فاعلا ، ومعنى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إليه أنّ المتكلّم يسند عدم القيام إلى كلّ فرد للإنسان فلا يكون مفاده إلاّ عموم السلب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أنّ كلاّ من التركيبين يرد في متفاهم العرف لعموم السلب بلا تفاوت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من توهّم أنّ المتكلّم قد يعتبر القيام مسندا إلى كلّ فرد للإنسان ثمّ يورد عليه النفي فيكون لسلب العموم ، يأباه وضع القضيّة بل يبطله دليل الخلف ، إذ المسند إذا كان هو الفعل المنفيّ فكيف يعقل من المتكلّم اعتبار إسناد القيام إلى كلّ فرد للإنسان المفروض كونه مسندا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قرّرناه يعلم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يُحِبُّ كُلَّ مُخْتالٍ فَخُورٍ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المحمول على عموم السلب مع ورود النفي فيه على العامّ ليس فيه مخالفة للظاهر ، بل لو حمل على سلب العموم كان مخالفا للظاهر ، بتقريب ما عرفت من أنّ المسند هو الفعل المنفيّ ومعناه أنّه تعالى أسند عدم المحبّة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من عموم السلب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 تحقيقاتنا هذه يظهر أنّ الحقّ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فيه عند أهل الاستدلال كونه للسلب الكلّي لا لرفع الإيجاب الكلّي ، لوضوح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كلّ حيوان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إنسان بكاتب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ينفي خبره عن اسمه المفروض كونه كلّ فرد من أفراد الحيوان أو الإنسان وهذا هو السلب الكلّي ، واللفظ بظاهر وضع القضيّة وحملها لا يتحمّل كونه لرفع الإيجاب الكلّي</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المحقّق السيّد الشريف في حواشيه على الشمسيّة في بحث سور القضيّة من </w:t>
      </w:r>
      <w:bookmarkStart w:id="358" w:name="pg15527_176515"/>
    </w:p>
    <w:p>
      <w:pPr>
        <w:pStyle w:val="BookText"/>
        <w:rPr/>
      </w:pPr>
      <w:bookmarkEnd w:id="358"/>
      <w:r>
        <w:rPr>
          <w:rFonts w:ascii="Amiri" w:hAnsi="Amiri" w:eastAsia="Amiri" w:cs="Amiri"/>
          <w:color w:val="111111"/>
          <w:sz w:val="28"/>
          <w:sz w:val="28"/>
          <w:szCs w:val="28"/>
          <w:rtl w:val="true"/>
          <w:lang w:bidi="ar-SA"/>
        </w:rPr>
        <w:t xml:space="preserve">مباحث القضايا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سلبا كليّا بأن يقصد بحرف السلب سلب المحمول عن الموضوع المذكور وهو كلّ واحد واحد ، وأن يكون سلبا جزئيّا بأن يقصد به سلب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لشارح المطالع فيما حكي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يعتبر سلبهما بالقياس إلى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لرفع الإيجاب الكلّي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الإيجاب الجزئي ، وإن اعتبر بالقياس إلى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للسلب الكلّي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للسلب الجزئي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وارد على خلاف التحقيق ، لأنّ السلب المستفاد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ظاهر اللفظ لا يتوجّه إلاّ إلى المحمول وهو هنا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ملاحظة نصبه أو جرّه بالباء الزائدة ، فهو بهذه الملاحظة لا يتحمّل توجّهه إلى القضيّة وهي الموجبة الكلّية ، كما إذا قصدت ردّ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حيوان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كلّ حيوان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المحمول ، إلاّ إذا صرف المحمول عن كونه خبرا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ينصرف الموضوع عن كونه اسما له فيقدّر اسمه ضمير الشأن أو القصّة فيكون خبره جملة المبتدأ والخبر ، فإذا ساعد على هذه التكلّفات قرينة مقام أو مقال ومنه رفع المحمول صحّ توجّه السلب إلى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الإيجاب الكلّي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سور القضيّة بمنزلة القيد لأنّ 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كلّه كاتب ، فاذا ورد عليها السلب رجع إلى القيد ، وظاهر أنّ نفي القيد لا ينافي ثبوت المقيّد بدونه ، فصدق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كلّ إنسان 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للإيجاب الكلّي ، لمنع توجّه النفي إلى نحو هذا القيد الّذي هو سور القضيّة ، بل القيد هنا يرجع إلى النفي لكونه آلة لإدراك حال الحكم من حيث تسرّيه إلى جميع أفراد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وأخواتهما وإن كان يشارك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إفادة الاستغراق على وجه الحقيقة غير أنّها تفارقه في أنّها أظهر في استغراق الأجزاء سواء وردت في مقام التأكيد أو في غيره ، وعلى قياسها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2"/>
        <w:numPr>
          <w:ilvl w:val="1"/>
          <w:numId w:val="1"/>
        </w:numPr>
        <w:rPr/>
      </w:pPr>
      <w:bookmarkStart w:id="359" w:name="__RefHeading___Toc8594465_2142443653"/>
      <w:bookmarkStart w:id="360" w:name="_Toc121"/>
      <w:bookmarkEnd w:id="359"/>
      <w:r>
        <w:rPr>
          <w:rtl w:val="true"/>
        </w:rPr>
        <w:t xml:space="preserve">في </w:t>
      </w:r>
      <w:r>
        <w:rPr>
          <w:rtl w:val="true"/>
        </w:rPr>
        <w:t xml:space="preserve">« </w:t>
      </w:r>
      <w:r>
        <w:rPr>
          <w:rtl w:val="true"/>
        </w:rPr>
        <w:t xml:space="preserve">من </w:t>
      </w:r>
      <w:r>
        <w:rPr>
          <w:rtl w:val="true"/>
        </w:rPr>
        <w:t xml:space="preserve">» </w:t>
      </w:r>
      <w:r>
        <w:rPr>
          <w:rtl w:val="true"/>
        </w:rPr>
        <w:t xml:space="preserve">و </w:t>
      </w:r>
      <w:r>
        <w:rPr>
          <w:rtl w:val="true"/>
        </w:rPr>
        <w:t xml:space="preserve">« </w:t>
      </w:r>
      <w:r>
        <w:rPr>
          <w:rtl w:val="true"/>
        </w:rPr>
        <w:t xml:space="preserve">ما </w:t>
      </w:r>
      <w:r>
        <w:rPr>
          <w:rtl w:val="true"/>
        </w:rPr>
        <w:t>»</w:t>
      </w:r>
      <w:bookmarkEnd w:id="360"/>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المعدودتين في بعض اعتباراتهما من ألفاظ العموم قال الشيخ في العدّة عند تعداد صيغ العموم </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العقلاء إذا كانت نكرة في المجازاة والاستفهام ومتى وقعت </w:t>
      </w:r>
      <w:bookmarkStart w:id="361" w:name="pg15527_176516"/>
    </w:p>
    <w:p>
      <w:pPr>
        <w:pStyle w:val="BookText"/>
        <w:rPr/>
      </w:pPr>
      <w:bookmarkEnd w:id="361"/>
      <w:r>
        <w:rPr>
          <w:rFonts w:ascii="Amiri" w:hAnsi="Amiri" w:eastAsia="Amiri" w:cs="Amiri"/>
          <w:color w:val="111111"/>
          <w:sz w:val="28"/>
          <w:sz w:val="28"/>
          <w:szCs w:val="28"/>
          <w:rtl w:val="true"/>
          <w:lang w:bidi="ar-SA"/>
        </w:rPr>
        <w:t xml:space="preserve">معرفة لم تكن للعموم وكانت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خاصّة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يعقل إذا وقعت الموقع الّذي ذكرناه من المجازاة والاستفهام ومتى كانت معرفة لم تكن مستلزمة للعموم كما قلناه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ما يعقل وما لا يعقل وهي أعمّ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محكيّ عن قوم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أراد بالنكارة في المجازاة والاستفهام عدم دلالتها على شيء بعينه كما في المعرفة وهذا في المجازاة موضع منع تعرفه ، وكيف كان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الشيخ تبعا لأئمّة اللغة يلحقهما اعتبارات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المجازاة ، واعتبار الاستفهاميّة ، واعتبار الموصوليّة ، وينبغي في استعلام كونهما للعموم وعدمه التكلّم على جميع اعتباراتهما الثلاث فها هنا مسائل ثلاث </w:t>
      </w:r>
      <w:r>
        <w:rPr>
          <w:rFonts w:eastAsia="Amiri" w:cs="Amiri" w:ascii="Amiri" w:hAnsi="Amiri"/>
          <w:color w:val="111111"/>
          <w:sz w:val="28"/>
          <w:szCs w:val="28"/>
          <w:rtl w:val="true"/>
          <w:lang w:bidi="ar-SA"/>
        </w:rPr>
        <w:t>:</w:t>
      </w:r>
    </w:p>
    <w:p>
      <w:pPr>
        <w:pStyle w:val="Heading2"/>
        <w:numPr>
          <w:ilvl w:val="1"/>
          <w:numId w:val="1"/>
        </w:numPr>
        <w:rPr/>
      </w:pPr>
      <w:bookmarkStart w:id="362" w:name="__RefHeading___Toc8594467_2142443653"/>
      <w:bookmarkStart w:id="363" w:name="_Toc122"/>
      <w:bookmarkEnd w:id="362"/>
      <w:r>
        <w:rPr>
          <w:rtl w:val="true"/>
        </w:rPr>
        <w:t>في من وما الشرطيّتين</w:t>
      </w:r>
      <w:bookmarkEnd w:id="363"/>
    </w:p>
    <w:p>
      <w:pPr>
        <w:pStyle w:val="BookText"/>
        <w:rPr/>
      </w:pPr>
      <w:r>
        <w:rPr>
          <w:rFonts w:ascii="Amiri" w:hAnsi="Amiri" w:eastAsia="Amiri" w:cs="Amiri"/>
          <w:color w:val="111111"/>
          <w:sz w:val="28"/>
          <w:sz w:val="28"/>
          <w:szCs w:val="28"/>
          <w:rtl w:val="true"/>
          <w:lang w:bidi="ar-SA"/>
        </w:rPr>
        <w:t>المسألة الاولى</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المجازاة ويعبّر عنهما على هذا الاعتبار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الشرطيّتين ومن أمثلتهما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تَفْعَلُوا مِنْ خَيْرٍ يَعْلَمْهُ اللّهُ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بِكُمْ مِنْ نِعْمَةٍ فَمِنَ اللّهِ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وظاهرهم فيها الاتّفاق على دلالتهما على العموم ، بل عن الفخري أنّه عدّهما ممّا يعلم كونه من صيغ العموم بالضرورة بعد الاستقراء ، وعليه جماعة منّا كالشيخ وبعض الأعلام وبعض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بالتبادر وصحّة الاستثناء</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الاسترابة في دخول العموم في مدلوليهما وإنكاره مكابرة للوجدان ، ولذا يصحّ التعبير بالكلّ عمّا دخل في مفهوميهما ، إلاّ أنّ الكلام في أنّ دخوله في مفهوميهما هل هو بحسب الوضع ليكون الدلالة عليه بالمطابقة ، أو باعتبار لزومه لما دخل في وضعيهما ليكون الدلالة عليه التزاميّة؟ فلقائل أن يمنع الأوّل بدعوى أنّه من لوازم الشرطيّة المأخوذة في وضعيهما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الشرطيّة يراد بها سببيّة المقدّم للجزاء ومن خواصّ السببيّة عدم انفكاك المسبّب عن السبب ، ومعناه أنّه كلّما وجد السبب وجد معه المسبّب ، وهذا يستلزم العموم بمعنى استغراق الحكم وهو الجزاء لجميع جزئيّات موضوعه ، وبذلك يتطرّق القدح في الدليلين المتقدّمين ، فإنّ المسلّم من التبادر هنا انفهام المدلول الالتزامي فلا يكون وضعيّا ، وصحّة الاستثناء أيضا تابعة للمدلول الالتزامي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الّذي هو هنا من لوازم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شمول الجزاء لجميع وجودات الشرط ولا كلام فيه ، بل محلّ الكلام إنّما هو شمول الجزاء لكلّ من يوجد فيه الشرط لا ما يوجد فيه الشرط وهذا عموم زائد على العموم الأوّل ، وكون الأوّل من لوازم الشرطيّة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كون الثاني من مقتضى الوضع ، ولذا نجد فرقا بيّنا بين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دخل زيد الدار فأعطه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الدار فأعطه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الأوّل لا يعمّ كلّ داخل والثاني يعمّه ، وهذا آية دخول العموم على الوجه الثاني في وضع الثاني دون الأوّل مع تساويهما في العموم على الوجه الأوّل الّذي هو من لوازم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على الوجه المذكور لا يغاير الأوّل بل بعض منه فيكون من لوازم الشرطيّة أيضا ، وما يرى من الفرق بين المثالين في أنّ الحكم في الأوّل لا يعمّ كلّ داخل في الدار ولذا لو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إعطاؤه من جهة أنّ المولى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دخل زيد الدار فأعطه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على المثال الثاني ، إنّما نشأ من أنّ الشرط في الأوّل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الخصوصيّة ، فالعلّة مركّبة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داخل كان ، نظرا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الوضع للذات البحت المعرّاة عن خصوصيّات الأشخاص ، فقضيّة كون الشرط هو كلّي الدخول عموم الحكم لكلّ من يوجد منه الشرط زيدا كان أو عمرا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يندرج فيه دخول غير العاقل لاختصاص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فكون العموم المستفاد من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في وضعيهما ليكون الدلالة عليه من دلالة اللفظ على ما وضع له غير واضح فعدّهما من ألفاظ العموم غير سديد ، إلاّ أن يكتفى في العامّ بمطلق الدلالة على العموم ولو التزاميّة وهذا أيضا غير واضح بل المعلوم خلافه</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يرشد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كون دخول العموم في الشرطيّتين باعتبار كونه من لوازم الشرطيّة لا من مقتضى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المشتق قد يتضمّن معنى الشرطيّة باعتبار كون مبدأ اشتقاقه علّة للحكم فيدخل العموم في مفهومه أيضا تبعا للشرطيّة لا غير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السَّارِقُ وَالسَّارِقَةُ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فَاجْلِدُوا كُلَّ واحِدٍ </w:t>
      </w:r>
      <w:bookmarkStart w:id="364" w:name="pg15527_176518"/>
    </w:p>
    <w:p>
      <w:pPr>
        <w:pStyle w:val="BookText"/>
        <w:rPr/>
      </w:pPr>
      <w:bookmarkEnd w:id="364"/>
      <w:r>
        <w:rPr>
          <w:rFonts w:ascii="Amiri" w:hAnsi="Amiri" w:eastAsia="Amiri" w:cs="Amiri"/>
          <w:color w:val="111111"/>
          <w:sz w:val="28"/>
          <w:sz w:val="28"/>
          <w:szCs w:val="28"/>
          <w:rtl w:val="true"/>
          <w:lang w:bidi="ar-SA"/>
        </w:rPr>
        <w:t xml:space="preserve">مِنْهُما مِائَةَ جَلْدَةٍ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مع أنّ عدم كون المشتقّ من ألفاظ العموم لا باعتبار وضعه الهيئي ولا باعتبار وضعه المادّي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يرشد أيضا أنّ الموصوليّتين أيضا على القول بعدم كونهما بالوضع للعموم قد تتضمّنان معنى الشرطيّة في صلتيهما فيدخل فيهما العموم أيضا تبعا للشرطيّة لا وضعا ، على أنّه يمكن تطرّق المنع إلى تغاير الشرطيّتين للموصوليّتين حيث تتضمّنان معنى الشرطيّة ، وأيّ برهان قام أو أيّ أمارة قضت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تَفْعَلُوا مِنْ خَيْرٍ يَعْلَمْهُ اللّهُ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ليستا من الموصوليّتين قد تضمّنتا معنى الشرطيّة في صلتيهما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أين علم أنّ الجملة المتعقّبة لهما ليست من قبيل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الشرطيّة والموصوليّة تتغايران بالنكارة والتعريف كما تقدّم في عبارة الشيخ من التصريح بكون كلّ من الكلمتين في المجازاة نكرة وفي الموصول معرفة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الموصولتين من المعرفة ممّا لا كلام فيه ، لأنّ المعرفة ما دلّ على شيء معيّن شخصا كان ذلك المعيّن أو جنسا كما في المعرّف بلام الجنس وعلم الجنس ، والموصول أيضا يدلّ على شيء معيّن يتعيّن بالصلة ، والمعيّن في معنى الموصول أيضا أعمّ من الشخص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من أعطاك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والجنس كالموصول الّذي يدلّ على المعنى الجنسي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يَسْجُدُ ما فِي السَّماواتِ وَما فِي الْأَرْضِ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وَما عِنْدَ اللّهِ باقٍ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ودخول العموم في مفهوميهما لعلّه من جهة التعليق على الجنس ، ولكن كون بناء الشرطيّتين على النكارة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الدار فله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عندهم من الشرطيّة مع صحّة أن يقال في نحو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الدار راكبا أو مسلّما عليك مثلا فله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آية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أين 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المثال ونظائره مع صحّة كونها معرفة بالنسبة إلى المعنى الجنسي شرطيّة مغايرة للموصوليّة وليست هي الموصولة بعينها قد تضمّنت معنى الشرطيّة ، فليتدبّر</w:t>
      </w:r>
      <w:r>
        <w:rPr>
          <w:rFonts w:eastAsia="Amiri" w:cs="Amiri" w:ascii="Amiri" w:hAnsi="Amiri"/>
          <w:color w:val="111111"/>
          <w:sz w:val="28"/>
          <w:szCs w:val="28"/>
          <w:rtl w:val="true"/>
          <w:lang w:bidi="ar-SA"/>
        </w:rPr>
        <w:t>.</w:t>
      </w:r>
    </w:p>
    <w:p>
      <w:pPr>
        <w:pStyle w:val="Heading2"/>
        <w:numPr>
          <w:ilvl w:val="1"/>
          <w:numId w:val="1"/>
        </w:numPr>
        <w:rPr/>
      </w:pPr>
      <w:bookmarkStart w:id="365" w:name="__RefHeading___Toc8594469_2142443653"/>
      <w:bookmarkStart w:id="366" w:name="_Toc123"/>
      <w:bookmarkEnd w:id="365"/>
      <w:r>
        <w:rPr>
          <w:rtl w:val="true"/>
        </w:rPr>
        <w:t>في من وما الاستفهاميّتين</w:t>
      </w:r>
      <w:bookmarkEnd w:id="366"/>
    </w:p>
    <w:p>
      <w:pPr>
        <w:pStyle w:val="BookText"/>
        <w:rPr/>
      </w:pPr>
      <w:r>
        <w:rPr>
          <w:rFonts w:ascii="Amiri" w:hAnsi="Amiri" w:eastAsia="Amiri" w:cs="Amiri"/>
          <w:color w:val="111111"/>
          <w:sz w:val="28"/>
          <w:sz w:val="28"/>
          <w:szCs w:val="28"/>
          <w:rtl w:val="true"/>
          <w:lang w:bidi="ar-SA"/>
        </w:rPr>
        <w:t>المسألة الثانية</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الاستفهاميّتين ومن أمثلتهما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بَعَثَنا مِنْ مَرْقَدِنا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تِلْكَ بِيَمِينِكَ يا مُوسى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التصريح من الشيخ بكونهما للعموم وصرّح به غيره أيضا ، ولعلّه مذهب الأكثر من أهل القول بأنّ للعموم صيغة تخصّه ، بل عن الفخري ما تقدّم فيهما أيضا من عدّهما ممّا يعلم كونه من صيغ العموم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هنا أيضا بأنّ عموم الاستفهاميّتين ليس من العموم المبحوث عنه في صيغ العموم وهو العموم الشمولي ، على معنى شمول الحكم لجميع جزئيّات موضوعه على أن يكون كلّ جزئيّ مستقلاّ في موضوعيّته للحكم ، والعموم هنا بدليّ لأنّ الاستفهام عن تعيين المسند إليه سؤال عن التعيين ولا يتأتّى إلاّ في محلّ الترديد عند المتكلّم ، فكأنّه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أزيد عندك أم عمرو أم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يحتمل في نظره دخوله في الأمر المردّد المسؤول عن تعيينه والترديد آية بدليّة العموم ، ولا ينافيه صحّة وقوع العامّ في الجواب كما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جهة كونه من مصاديق الأمر المردّد ، ولذا يصحّ وقوع الخاصّ أيضا في الجواب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 في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من النظائر وسمّي بالعموم البدلي احتمال ترديديّ في نظر المتكلّم ناش عن جهله بتعيين المسند إليه في لحاظ 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المخاطب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الّذي اعتبره في نفسه ، فإنّه في لحاظ 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يصلح له في نفسه جاهل بعين الحاصل محتمل في نفسه لكونه جميع القوم أو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من المصاديق المحتملة المردّد فيها في نظره ، وهذا الاحتمال الترديدي الّذي سمّوه بالعموم البدلي ليس بمدلول لفظ الاستفهام بل هو حالة في المتكلّم قائمة بنفسه ناشئة عن جهله بتعيين الحاصل عند المخاطب أو في الدار باعثة على إيجاده لمعنى اللفظ ، فإنّ الاستفهام بأيّ أداة حصل من قبيل الإنشاء وهو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طلب تعيين الحاصل من المخاطب على تقدير حصوله الّذي قد يكون معلوما لديه وقد يكون مجهولا أيضا ليحصل له العلم بعينه ، ولأجل كون حصول ذلك العلم غاية لطلبه التعيين من المخاطب يفسّر الاستفهام بطلب الفهم بمعنى العلم ، وهذا المعنى الإنشائي المأخوذ في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لجميع المصاديق المحتملة في نظره شمولا واحدا ، وهو مراد القوم بالعموم المدّعى </w:t>
      </w:r>
      <w:bookmarkStart w:id="367" w:name="pg15527_176520"/>
    </w:p>
    <w:p>
      <w:pPr>
        <w:pStyle w:val="BookText"/>
        <w:rPr/>
      </w:pPr>
      <w:bookmarkEnd w:id="367"/>
      <w:r>
        <w:rPr>
          <w:rFonts w:ascii="Amiri" w:hAnsi="Amiri" w:eastAsia="Amiri" w:cs="Amiri"/>
          <w:color w:val="111111"/>
          <w:sz w:val="28"/>
          <w:sz w:val="28"/>
          <w:szCs w:val="28"/>
          <w:rtl w:val="true"/>
          <w:lang w:bidi="ar-SA"/>
        </w:rPr>
        <w:t>كون هذين اللفظين مفيدين له ، بتقريب ما ذكرناه مرارا من أنّ المراد بالعموم في مباحث العامّ والخاصّ استغراق الحكم لجزئيّات موضوعه أو أجزائه ، ولأجل ذلك نجد فرقا واضحا بين الاستفهام بأحد هذين اللفظين والاستفهام بالهمزة الّتي هي لطلب التصوّر والاستفهام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لطلب التصديق من حيث عدم دخول عموم في مفهوم الهمزة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أزيد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قام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الإنشائي فيهما مقصور على شخص واحد أو على جملة واحدة لا تعدّد فيهما ، ومرجعه إلى عدم دخول التعدّد في مفهومي الهمزة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فيهما العموم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التعدّد في مفهوميهما وهو تعدّد محتملات الحاصل عند المخاطب أو في الدار في نحو المثالين المتقدّمين الّذي هو مناط العموم بمعنى شمول الحكم للجزئيّات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كونهما للعموم بالوضع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قصارى ما يسلّم دخوله في وضع هذين اللفظين إنّما هو نفس المعنى الإنشائي الشامل لا شموله الّذي هو معنى العموم ، بل هو من قبيل الخارج عن الموضوع له اللازم له فيكون الدلالة التزاميّة أيضا نظير طلب إقامة الصلاة مثلا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فإنّه شامل لجميع الآحاد المدلول عليها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مع عدم دخول شموله لها في وضع صيغه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الداخل فيه نفس الشامل وشموله خارج عنه 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دليل على دخول شمول المعنى الإنشائي للجزئيّات والمصاديق في وضع اللفظين على أن يكون تمام الموضوع له أو جزؤه ، وعلى القائل بدخوله فيه إثباته بإقامة دليل واضح عليه وأنّى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الإنشائي شامل لجميع المصاديق شمولا واحدا على البدل باعتبار كون الحاصل عند السامع أو في الدار في نظر المتكلّم مردّدا بين الجميع محتملا لكلّ واحد على البدل لا على نحو الاستغراق ، ضرورة عدم كون كلّ واحد بعينه مطلوب التعيين كما أنّ كلّ واحد بعينه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الإكرام ، فلا يكون العموم المتصوّر فيهما بالقياس إلى المعنى الإنشائي أيضا إلاّ عموما بدليّا</w:t>
      </w:r>
      <w:r>
        <w:rPr>
          <w:rFonts w:eastAsia="Amiri" w:cs="Amiri" w:ascii="Amiri" w:hAnsi="Amiri"/>
          <w:color w:val="111111"/>
          <w:sz w:val="28"/>
          <w:szCs w:val="28"/>
          <w:rtl w:val="true"/>
          <w:lang w:bidi="ar-SA"/>
        </w:rPr>
        <w:t>.</w:t>
      </w:r>
    </w:p>
    <w:p>
      <w:pPr>
        <w:pStyle w:val="Heading2"/>
        <w:numPr>
          <w:ilvl w:val="1"/>
          <w:numId w:val="1"/>
        </w:numPr>
        <w:rPr/>
      </w:pPr>
      <w:bookmarkStart w:id="368" w:name="__RefHeading___Toc8594471_2142443653"/>
      <w:bookmarkStart w:id="369" w:name="_Toc124"/>
      <w:bookmarkEnd w:id="368"/>
      <w:r>
        <w:rPr>
          <w:rtl w:val="true"/>
        </w:rPr>
        <w:t>في من وما الموصوليّتين</w:t>
      </w:r>
      <w:bookmarkEnd w:id="369"/>
    </w:p>
    <w:p>
      <w:pPr>
        <w:pStyle w:val="BookText"/>
        <w:rPr/>
      </w:pPr>
      <w:r>
        <w:rPr>
          <w:rFonts w:ascii="Amiri" w:hAnsi="Amiri" w:eastAsia="Amiri" w:cs="Amiri"/>
          <w:color w:val="111111"/>
          <w:sz w:val="28"/>
          <w:sz w:val="28"/>
          <w:szCs w:val="28"/>
          <w:rtl w:val="true"/>
          <w:lang w:bidi="ar-SA"/>
        </w:rPr>
        <w:t>المسألة الثالثة</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الموصوليّتين وقد اختلفوا في كونهما للعموم وعدمه ، فمنهم من نفاه </w:t>
      </w:r>
    </w:p>
    <w:p>
      <w:pPr>
        <w:pStyle w:val="BookText"/>
        <w:rPr/>
      </w:pPr>
      <w:r>
        <w:rPr>
          <w:rFonts w:ascii="Amiri" w:hAnsi="Amiri" w:eastAsia="Amiri" w:cs="Amiri"/>
          <w:color w:val="111111"/>
          <w:sz w:val="28"/>
          <w:sz w:val="28"/>
          <w:szCs w:val="28"/>
          <w:rtl w:val="true"/>
          <w:lang w:bidi="ar-SA"/>
        </w:rPr>
        <w:t>مطلقا كما عرفته عن الشيخ نافيا للخلاف فيه وعزى إلى تمهيد الشهيد أيضا ، ومنهم من أثبته كذلك نسب إلى بعض الاصوليّين ، وعن البهائي والحاجبي والعضدي عدّ الموصولات من صيغ العموم ، وعن الأخير نسبته إلى المحقّقين وإطلاق كلامهم يشمل سائر الموصولات أيضا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التوني موافقة هؤلاء إلاّ أنّه لم يتعرّض إلاّ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نفي دلالتهما على العموم إلاّ أن يتضمّنا معنى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اختياره من بعض الأعلام وتبعه جماعة ممّن عاصرناهم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القول الأوّل وهو عدم كونهما بل ولا سائر الموصولات للعموم بالوضع ، على معنى عدم كونه مأخوذا في وضعهما لا على أنّه تمام ما وضع له ولا على أنّه بعضه فإنّهما كسائر الموصولات من المعارف ، والمعرفة على ما بيّنّاه ما يدلّ على شيء معيّن وهو في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يتعيّن بالصلة ، كما عرفت أنّ ما يتعيّن بالصلة قد يكون شخصا معيّنا يعيّنه الصلة وقد يكون جنسا معيّنا يعيّنه الصلة ، والموصول في القسم الأوّل لا يعقل دلالته على العموم لانتفاء التعدّد في الشخص المعيّن ، وفي القسم الثاني أيضا بالوضع بل يستلزمه باعتبار صلته لا بالذات ، فإنّ الصلة بالنسبة إلى الجنس كصفة الجنس في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طائِرٍ يَطِيرُ بِجَناحَيْهِ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وكما أنّ صفة الجنس باعتبار التعليق على الجنس الّذي لا ينفكّ عن شيء من أفراده يستلزم العموم ، فكذلك الصلة بالنسبة إلى الجنس الّتي هي في معنى صفة الجنس باعتبار التعليق على الجنس الّذي لا ينفكّ عن شيء من أفراده يستلزمه ، فالصلة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يَسْجُدُ لَهُ مَنْ فِي السَّماواتِ وَمَنْ فِي الْأَرْضِ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وكذلك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عِنْدَكُمْ يَنْفَدُ وَما عِنْدَ اللّهِ باقٍ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وهي الجملة الظرفيّة باعتبار العامل المقدّر في معنى صفة الجنس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فتستلزم العموم بالاعتبار المذكور ، فالاستلزام في الحقيقة من مقتضى الصلة لا من مدلول الموصول ، ولو سلّم كون الدلالة عليه من الموصول فهي دلالة التزاميّة لا مطابقيّة ولا تضمّنيّة ، فصحّ أنّه لا يدلّ على العموم بالوضع</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يرشد إلى ذلك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معناهما الجنسي يصحّ أن يدخل عليهما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أن يدخل عليهما لفظ البعض وحيث يدخل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منه </w:t>
      </w:r>
      <w:bookmarkStart w:id="370" w:name="pg15527_176522"/>
    </w:p>
    <w:p>
      <w:pPr>
        <w:pStyle w:val="BookText"/>
        <w:rPr/>
      </w:pPr>
      <w:bookmarkEnd w:id="370"/>
      <w:r>
        <w:rPr>
          <w:rFonts w:ascii="Amiri" w:hAnsi="Amiri" w:eastAsia="Amiri" w:cs="Amiri"/>
          <w:color w:val="111111"/>
          <w:sz w:val="28"/>
          <w:sz w:val="28"/>
          <w:szCs w:val="28"/>
          <w:rtl w:val="true"/>
          <w:lang w:bidi="ar-SA"/>
        </w:rPr>
        <w:t xml:space="preserve">التأكيد ، وحيث يدخل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منه المناقضة ، فلو قيل في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يسجد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السموات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الأرض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ينفد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باق ، لا يفهم منه التأكيد عرفا ، كما أنّه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يسجد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السموات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الأرض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باق ، لا يفهم منه المناقضة عرفا ، وهذا آية عدم دخول العموم في معنا هما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فيما وجّهناه من استلزامهما العموم يعلم أنّه لا يتفاوت فيه الحال بين تضمّنهما معنى الشرط وعدمه ، إذ الاستلزام المذكور من مقتضى صفة الجنس وإن لم يتضمّنا معنى الشرط ، حتّى أنّ الشرطيّة الموجبة للعموم على القول الثالث ليست بداخلة في مدلول الموصول فكيف بالعموم الّذي ينشأ منها فإنّها اعتبار يلحق جملة الصلة ، وعلامته أن يتعقّب الصلة جملة اخرى مترتّبة عليها في الوجود فيلحقها الشرطيّة بمعنى السببيّة ، كما هو الحال في المبتدأ المنكر المتضمّن لمعنى الشرط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رجل يأتيني فله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الشرطيّة هنا اعتبار يلحق جملة الصفة لا أنّه داخل في مدلول المبتدأ المنكرة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كلام النحاة من التعبير بالمبتدأ المتضمّن لمعنى الشرط مسامحة في التعبير أو وارد على خلاف التحقيق ، فالشرطيّة هنا وفيما نحن فيه مستفادة إمّا من الهيئة التركيبيّة الحاصلة بين الجملتين ، 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الجزائيّة الداخلة على الجملة الثانية المقتضية لسببيّة ما قبلها ، وإذا كانت الشرطيّة خارجة عن مدلول الموصوليّتين فكيف بالعموم الّذي يقتضيه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فتقرّر بجميع ما حقّقناه في المسائل الثلاث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ليستا موضوعتين للعموم في شيء من اعتباراتها الثلاث من الشرطيّة والاستفهاميّة والموصوليّة</w:t>
      </w:r>
      <w:r>
        <w:rPr>
          <w:rFonts w:eastAsia="Amiri" w:cs="Amiri" w:ascii="Amiri" w:hAnsi="Amiri"/>
          <w:color w:val="111111"/>
          <w:sz w:val="28"/>
          <w:szCs w:val="28"/>
          <w:rtl w:val="true"/>
          <w:lang w:bidi="ar-SA"/>
        </w:rPr>
        <w:t>.</w:t>
      </w:r>
    </w:p>
    <w:p>
      <w:pPr>
        <w:pStyle w:val="Heading2"/>
        <w:numPr>
          <w:ilvl w:val="1"/>
          <w:numId w:val="1"/>
        </w:numPr>
        <w:rPr/>
      </w:pPr>
      <w:bookmarkStart w:id="371" w:name="__RefHeading___Toc8594473_2142443653"/>
      <w:bookmarkStart w:id="372" w:name="_Toc125"/>
      <w:bookmarkEnd w:id="371"/>
      <w:r>
        <w:rPr>
          <w:rtl w:val="true"/>
        </w:rPr>
        <w:t xml:space="preserve">في لفظة </w:t>
      </w:r>
      <w:r>
        <w:rPr>
          <w:rtl w:val="true"/>
        </w:rPr>
        <w:t xml:space="preserve">« </w:t>
      </w:r>
      <w:r>
        <w:rPr>
          <w:rtl w:val="true"/>
        </w:rPr>
        <w:t xml:space="preserve">أيّ </w:t>
      </w:r>
      <w:r>
        <w:rPr>
          <w:rtl w:val="true"/>
        </w:rPr>
        <w:t>»</w:t>
      </w:r>
      <w:bookmarkEnd w:id="372"/>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في نبذة اخرى ممّا ادّعي كونه للعموم على القول بأنّ له صيغة تخصّه وهي عدّة 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والاستفهام ، واختلفوا في كونه للعموم بمعنى الشمول والاستغراق وعدمه ، فذهب جماعة منهم الشيخ في العدّة والشهيد الأوّل وغيره إلى عدم كونه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الفيّومي التصريح بذلك ، قال في العدّة </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تستغرق ما يعقل وما لا يعقل وهي أعمّ من اللفظين معا ولأجل هذا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الإيجاب بما يعقل وما لا يعقل ، إلاّ أنّها لا تفيد الاستغراق كما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يدلّ دليل على ذلك فيحكم له بحكم 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بكونه للعموم ونسب إلى جمهور الاصوليّين كما عن ثاني الشهيدين بل عن الفخريّ أنّه عدّه ممّا يعلم بعد استقراء اللغات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بعض الأعاظم تعويلا على ما سمعت من النسبة إلى جمهور الاصوليّين ودعوى الضرورة فيه ، مضافا إلى اطّراد الاستثناء ، واستثناء أكثر من واحد ، فلو كان عمومه بدليّا لما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ستعرف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النزاع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إلى 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 يأتيني أو أيّكم يأتيني ، أو أيّ رجل يأتيني فله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واحد منهم ، أو كلّ واحد منكم ، أو كلّ رجل يأتيني فله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عمومه شموليّا أو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 منهم ، أو واحد منكم ، أو رجل واحد يأتيني فله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عمومه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والراجح في النظر القاصر هو القول الأوّل وهو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والاستفهام لا عموم له إلاّ البدلي ، وذلك لأنّه موضوع لغة لما يعبّر عنه في الفارسيّة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واحد لا بعينه من الآحاد المتعدّدة ، فإذا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في الكلام للاستفهام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 أو أيّكم أو أيّ رجل فعل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 كان مفاده السؤال عن تعيين واحد من الآحاد صدر عنه الفعل ، وإذا ورد للشرط كان مفاده التنبيه على عدم اعتبار التعيين في واحد من الآحاد يصدر منه الفعل الّذي علّق عليه الجزاء ، وحاصله التنبيه على أنّ المقصود صدور الفعل من واحد لا بعينه من الآحاد أيّ واحد كان لا من واحد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أن يكون العموم في كلّ من الشرط والاستفهام بدليّا لا استغراقيّا ، ومرجع العموم البدلي في الشرط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التكرار ، ولا ينافيه السببيّة اللازمة للشرطيّة لأنّ السبب حينئذ فعل واحد لا بعينه من الآحاد لا فعل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تعريف العامّ أنّ المفهوم الذهني الّذي يعبّر عنه في الفارسيّة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العامّ عموم شموليّ والمفروض صحّة دخول هذا المفهوم المعبّر عنه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وهو آية كون عمومه شموليّا</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المفهوم المعبّر عنه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شموليّا إذا اضيف إلى الجزئيّات وهو هنا يضاف إلى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بهذه الإضافة أيضا يفيد عدم اعتبار التعيين فيكون عموما بدليّا لا غير ، ولا ينافيه اطّراد الاستثناء ولا استثناء أكثر من واحد </w:t>
      </w:r>
      <w:bookmarkStart w:id="373" w:name="pg15527_176524"/>
    </w:p>
    <w:p>
      <w:pPr>
        <w:pStyle w:val="BookText"/>
        <w:rPr/>
      </w:pPr>
      <w:bookmarkEnd w:id="373"/>
      <w:r>
        <w:rPr>
          <w:rFonts w:ascii="Amiri" w:hAnsi="Amiri" w:eastAsia="Amiri" w:cs="Amiri"/>
          <w:color w:val="111111"/>
          <w:sz w:val="28"/>
          <w:sz w:val="28"/>
          <w:szCs w:val="28"/>
          <w:rtl w:val="true"/>
          <w:lang w:bidi="ar-SA"/>
        </w:rPr>
        <w:t>لأنّ الاستثناء وإن كان يقتضي تعدّد المستثنى منه ولكنّه لا يجب في ذلك دخول التعدّد في مدلول اللفظ بل يكفي فيه كونه لازما لمدلوله كما فيما نحن فيه ، إذ الواحد لا بعينه من جملة الآحاد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سؤال التعيين في الاستفهام عبارة عن إنشاء طلب التعيين ، وهذا المعنى الإنشائي شامل لجميع الآحاد شمولا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يشملها شمولا واحدا على البدل لكون الواحد لا بعينه في نظر المتكلّم الّذي صدر منه الفعل مردّدا في نظره بين الجميع محتملا لكلّ واحد على البدل ، لا أنّه شامل للجميع على نحو الإحاطة والاستغراق ليكون كلّ واحد بعينه مطلوب التعيين ، كما أنّ كلّ واحد من أفراد العلماء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مطلوب الإكرام</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8594475_2142443653"/>
      <w:bookmarkStart w:id="375" w:name="_Toc126"/>
      <w:bookmarkEnd w:id="374"/>
      <w:r>
        <w:rPr>
          <w:rtl w:val="true"/>
        </w:rPr>
        <w:t xml:space="preserve">لفظة </w:t>
      </w:r>
      <w:r>
        <w:rPr>
          <w:rtl w:val="true"/>
        </w:rPr>
        <w:t xml:space="preserve">« </w:t>
      </w:r>
      <w:r>
        <w:rPr>
          <w:rtl w:val="true"/>
        </w:rPr>
        <w:t xml:space="preserve">حيثما </w:t>
      </w:r>
      <w:r>
        <w:rPr>
          <w:rtl w:val="true"/>
        </w:rPr>
        <w:t xml:space="preserve">» </w:t>
      </w:r>
      <w:r>
        <w:rPr>
          <w:rtl w:val="true"/>
        </w:rPr>
        <w:t xml:space="preserve">و </w:t>
      </w:r>
      <w:r>
        <w:rPr>
          <w:rtl w:val="true"/>
        </w:rPr>
        <w:t xml:space="preserve">« </w:t>
      </w:r>
      <w:r>
        <w:rPr>
          <w:rtl w:val="true"/>
        </w:rPr>
        <w:t xml:space="preserve">أينما </w:t>
      </w:r>
      <w:r>
        <w:rPr>
          <w:rtl w:val="true"/>
        </w:rPr>
        <w:t>»</w:t>
      </w:r>
      <w:bookmarkEnd w:id="375"/>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حيثما تجلس أجلس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تنزل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والاستفهام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عن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لجنس المكان ولا يأتي شرطا ولا استفهاما ، وإذا دخلته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عامّا في أجزاء المكان ويختصّ بالشرط حينئذ ، ولأجل ذا يعتبر في العرف والاستعمال سورا في القضيّة الشرطيّة كما في المثال المذكور ،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سورا في القضيّة الشرطيّة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كانت الشمس طالعة فالنهار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استغراق الحكم لأجزاء زمان فعل الشرط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استغراقه لأجزاء مكانه ، وفي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الاختصاص بالشرط والسوريّة في الشرطيّة بالقياس إلى أجزاء المكان فهذا كاف في دليل كونهما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فيأتي للشرط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تجلس أجلس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وللاستفهام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للاستفهام لا عموم فيه إلاّ بدلا ، وحيث كان للشرط ينساق منه العموم ، وأمّا كونه من مقتضى وضع اللفظ أو مقتضى الشرطيّة بمعنى السببيّة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من حيث الاختصاص بالأمكنة وانسباق العموم المردّد بين الوجهين ، وأمّا هو في الاستفهام فعلى ما عن الارتشاف يأتي بمعنى ثلاث 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استفهام في الأمكنة والثاني في الأزمنة والثالث في الأحوال</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bookmarkStart w:id="376" w:name="pg15527_176525"/>
    </w:p>
    <w:p>
      <w:pPr>
        <w:pStyle w:val="BookText"/>
        <w:rPr/>
      </w:pPr>
      <w:bookmarkEnd w:id="376"/>
      <w:r>
        <w:rPr>
          <w:rFonts w:ascii="Amiri" w:hAnsi="Amiri" w:eastAsia="Amiri" w:cs="Amiri"/>
          <w:color w:val="111111"/>
          <w:sz w:val="28"/>
          <w:sz w:val="28"/>
          <w:szCs w:val="28"/>
          <w:rtl w:val="true"/>
          <w:lang w:bidi="ar-SA"/>
        </w:rPr>
        <w:t>فكلّ من الثلاث الاوّل عامّ في الأزمنة ويختصّ بالشرط فيعتبر سورا في الشرطيّة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الكفاية في دليل كونها للعموم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يستعمل مجرّدا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الأوّلين 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لا يكون إلاّ ظرفا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شرطا واستفهاما ويلزمه العموم في الشرط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مقتضى وضع اللفظ أو من مقتضى الشرطيّة فاحتمالان ، ولا عموم في الاستفهام إلاّ بدلا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الاختصاص بالأزمنة والورود شرطا واستفهاما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أيّان جئتني جئتك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أيّان تبعثون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كمتى ما في العموم الأزماني والاختصاص بالشرطيّة ، وإذ لا ترد للشرط إلاّ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بدونها ظرفيّة لا غير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ترد للشرط معها وبدونها إلاّ أنّها بدونها أداة إهمال ومعها أداة عموم ، ويظهر الثمرة في الدلالة على التكرار وعدمها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w:t>
      </w:r>
    </w:p>
    <w:p>
      <w:pPr>
        <w:pStyle w:val="Heading2"/>
        <w:numPr>
          <w:ilvl w:val="1"/>
          <w:numId w:val="1"/>
        </w:numPr>
        <w:rPr/>
      </w:pPr>
      <w:bookmarkStart w:id="377" w:name="__RefHeading___Toc8594477_2142443653"/>
      <w:bookmarkStart w:id="378" w:name="_Toc127"/>
      <w:bookmarkEnd w:id="377"/>
      <w:r>
        <w:rPr>
          <w:rtl w:val="true"/>
        </w:rPr>
        <w:t xml:space="preserve">لفظة </w:t>
      </w:r>
      <w:r>
        <w:rPr>
          <w:rtl w:val="true"/>
        </w:rPr>
        <w:t xml:space="preserve">« </w:t>
      </w:r>
      <w:r>
        <w:rPr>
          <w:rtl w:val="true"/>
        </w:rPr>
        <w:t xml:space="preserve">سائر </w:t>
      </w:r>
      <w:r>
        <w:rPr>
          <w:rtl w:val="true"/>
        </w:rPr>
        <w:t>»</w:t>
      </w:r>
      <w:bookmarkEnd w:id="378"/>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 العموم وتبعه بعض الأعلام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إطلاقيه وإن كان أظهر في إرادة الباقي فإنّه ظاهر في تمام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عبارته هذه نوع غموض وتعقيد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إطلاقيه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إطلاقيه إطلاقه على الباقي وإطلاقه على تمام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عليه يخلّ بفصاحة الكلام كما يظهر بأدنى تأمّل ، مع لزومه نوع تناقض إذ كونه ظاهرا في تمام الباقي أن يكون غيره وهو نفس الباقي خلاف الظاهر ويناقضه الحكم عليه بكونه أظهر في إرادة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منهما إطلاقه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 بعض أهل اللغة من جعله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على الباقي ، ويندفع المحذوران حينئذ ويرتبط التعليل أيضا بما قبله لكون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ظاهر في تمام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لدليل عمومه على إطلاقه على الباقي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إفادته العموم على هذا المعنى إنّما هو باعتبار ظهوره في تمام الباقي</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يتأتّى بالتكلّم فيه على كلا المعنيين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إطلاقه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ثبوت هذا الإطلاق في العرف واللغة فلا يمكن الاسترابة في عمومه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وكذلك ما هو بمعناه ، إلاّ أنّ الكلام في ورود هذا الإطلاق في كلام من يستشهد بكلامه من العرب ولم نجد له شاهدا في استعمالات العرف ولا في خطابات الشرع مع أنّه لا يساعد هيئة اللفظ ولا مادّته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باعتبار الهيئة اسم فاعل ، واسم الفاعل ما وضع لمن قام به المبدأ بمعناه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 بقيّة الماء بعد شربه ، أو ما يعمّه وبقيّة الطعام بعد أكله ، أو بقيّة كلّ شيء وإن كان من ذوي العقول كما يساعد عليه الاستعمالات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على كلا الأمرين صاحب النهاية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المحكي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اسم فاعل من السؤر وهو ما يبقى بعد الشراب وهذا ممّا يغلط فيه الناس فيضعونه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ما عن الأزهري مدّعيا عليه اتّفاق أهل اللغة بقوله في المحكي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أهل اللغة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قليلا كان أو كثيرا فالسائر هيئة ومادّة إذا كان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يجعل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غلّطه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اشتقاقه بهذا المعنى 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المهموز بل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سور البلد بمعنى الحائط المحيط عليه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من ذلك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للإحاطة والشمول لما في مبدأ اشتقاقه من معنى الاحاطة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العين لا يصلح لأنّ يشتقّ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توهّم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ليس من قبيل المشتقّ بل هو لفظ بوزان الفاعل وضع لغة بهذه الهيئة في ضمن هذه المادّة المخصوصة لمعنى الجميع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بعدم شاهد عليه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إطلاقه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يجب الإذعان به أخذا باشتقاقه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البقيّة ، وهو الّذي يساعد عليه الاستعمالات ويقتضيه التبادر العرفي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سمعت عن الأزهري دعوى اتّفاق أهل اللغة عليه إلاّ أنّ الكلام في كونه باعتبار هذا المعنى للعموم</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بعض الأعلام استند في ذلك إلى ظهوره في تمام الباقي ، ويشكل بأنّه إن أراد به الظهور الوضعي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مبدأ الاشتقاق إنّما يؤخذ في المشتقّ باعتبار معناه الجنسي والجنس لا ينفكّ عن شيء من مصاديقه فظهوره في تمام الباقي بهذا الاعتبار لا بالوضع ، وإن أراد به الظهور الانصرافي باعتبار أنّ تمام الباقي أكمل مصاديق جنس الباقي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bookmarkStart w:id="379" w:name="pg15527_176527"/>
    </w:p>
    <w:p>
      <w:pPr>
        <w:pStyle w:val="BookText"/>
        <w:rPr/>
      </w:pPr>
      <w:bookmarkEnd w:id="379"/>
      <w:r>
        <w:rPr>
          <w:rFonts w:ascii="Amiri" w:hAnsi="Amiri" w:eastAsia="Amiri" w:cs="Amiri"/>
          <w:color w:val="111111"/>
          <w:sz w:val="28"/>
          <w:sz w:val="28"/>
          <w:szCs w:val="28"/>
          <w:rtl w:val="true"/>
          <w:lang w:bidi="ar-SA"/>
        </w:rPr>
        <w:t>توجّه المنع إلى كون كمال الفرد من موجبات الانصراف ، أنّه أيضا ليس من العموم الوضعي</w:t>
      </w:r>
      <w:r>
        <w:rPr>
          <w:rFonts w:eastAsia="Amiri" w:cs="Amiri" w:ascii="Amiri" w:hAnsi="Amiri"/>
          <w:color w:val="111111"/>
          <w:sz w:val="28"/>
          <w:szCs w:val="28"/>
          <w:rtl w:val="true"/>
          <w:lang w:bidi="ar-SA"/>
        </w:rPr>
        <w:t>.</w:t>
      </w:r>
    </w:p>
    <w:p>
      <w:pPr>
        <w:pStyle w:val="Heading2"/>
        <w:numPr>
          <w:ilvl w:val="1"/>
          <w:numId w:val="1"/>
        </w:numPr>
        <w:rPr/>
      </w:pPr>
      <w:bookmarkStart w:id="380" w:name="__RefHeading___Toc8594479_2142443653"/>
      <w:bookmarkStart w:id="381" w:name="_Toc128"/>
      <w:bookmarkEnd w:id="380"/>
      <w:r>
        <w:rPr>
          <w:rtl w:val="true"/>
        </w:rPr>
        <w:t>الجمع المعرّف باللام</w:t>
      </w:r>
      <w:bookmarkEnd w:id="381"/>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في الجمع المعرّف باللام والمعروف من مذهب الاصوليّين المصرّح به في كلام جماهيرهم كونه مفيدا للعموم ، وفي كلام جماعة نفي الخلاف فيه بل في كلام غير واحد منهم بعض الأفاضل نقل الاتّفاق عليه ، خلافا لأبي هاشم الجبّائي فأنكر إفادته العموم ، واستشكل فيه الصالح المازندراني في شرحه للزبدة ، ولعلّ مبنى نفي الخلاف مع دعوى الاتّفاق على عدم الاعتناء بشأن المخالف لشذوذه كما نبّه عليه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المعرّف بالأداة يفيد العموم حيث لا عهد ولا نعرف في ذلك مخالفا من الأصحاب ومحقّقوا مخالفينا على هذا أيضا ، وربّما خالف في ذلك بعض من لا يعتدّ به منهم وهو شاذّ لا التفات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أنّهم أرادوا الاتّفاق وعدم الخلاف من القائلين بأنّ للعموم صيغة تخصّه بناء على كون النزاع ثمّة في الإيجاب الجزئي والسلب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بكونه نزاعا في جملة من الصيغ المخصوصة لا حاجة إلى التأويل المذكور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عرفت من المصنّف أخذ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كونه مفيدا للعموم وتبعه جماعة في اعتبار هذا القيد ، وربّما يشتبه معنى هذا القيد ووجه اعتباره هنا ، فإن أرادوا بذلك التنبيه على كيفيّة صدور الوضع من الواضع على معنى أنّ الواضع لاحظه في وضعه الجمع المعرّف للعموم ، فيكون مرجعه إلى أنّ الواضع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وضعت الجمع المعرّف للعموم حيث لا قرينة عهد ، وإذا كان هنالك قرينة عهد فوضعته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يؤدّي إلى الوضع بشرط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به التنبيه على كيفيّة استعماله في العموم على معنى أنّه عند الاستعمال إنّما يحمل على العموم حيث لا قرينة</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يعهد من لغويّ ولا اصوليّ أنّه عند التكلّم في إثبات الوضع للّفظ وعند تعيين معناه الموضوع له تعرّض لبيان اعتبار انتفاء قرينة العهد الصارفة للّفظ عن معناه الموضوع له ، فإنّ وجود قرينة العهد وانتفاءها مثل سائر القرائن من طوارئ الاستعمال لا من لوازم الوضع ، فملاحظة انتفائها في الحمل على الموضوع له من وظيفة السامع لا من وظيفة اللغوي أو الاصولي الباحث عن وضع اللفظ والناظر في تعيين معناه الموضوع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انتفاء القرينة في الحمل على الحقيقة لا يختصّ بقرينة العهد بل يسري في سائر قرائن المجاز ، فما وجه تخصيص اعتبار الانتفاء بتلك القرينة؟</w:t>
      </w:r>
    </w:p>
    <w:p>
      <w:pPr>
        <w:pStyle w:val="BookText"/>
        <w:rPr/>
      </w:pPr>
      <w:r>
        <w:rPr>
          <w:rFonts w:ascii="Amiri" w:hAnsi="Amiri" w:eastAsia="Amiri" w:cs="Amiri"/>
          <w:color w:val="111111"/>
          <w:sz w:val="28"/>
          <w:sz w:val="28"/>
          <w:szCs w:val="28"/>
          <w:rtl w:val="true"/>
          <w:lang w:bidi="ar-SA"/>
        </w:rPr>
        <w:t xml:space="preserve">هذا ولكن سيتّضح من تضاعيف كلماتنا الآتية معنى قرينة العهد ووجه اعتبار انتفائها في قضيّة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المعرّف باللام يفيد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فتحقيق حال الجمع المعرّف باللام بجميع جهاته يستدعي رسم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p>
    <w:p>
      <w:pPr>
        <w:pStyle w:val="BookText"/>
        <w:rPr/>
      </w:pPr>
      <w:r>
        <w:rPr>
          <w:rFonts w:ascii="Amiri" w:hAnsi="Amiri" w:eastAsia="Amiri" w:cs="Amiri"/>
          <w:color w:val="111111"/>
          <w:sz w:val="28"/>
          <w:sz w:val="28"/>
          <w:szCs w:val="28"/>
          <w:rtl w:val="true"/>
          <w:lang w:bidi="ar-SA"/>
        </w:rPr>
        <w:t xml:space="preserve">في أنّ ظاهرهم بل صريح كثير منهم بل أكثرهم كون عموم الجمع كسائر صيغ العموم وضعيّا كما هو محلّ البحث في هذه المباحث على ما بيّنّاه مرارا ، وهل هو من مقتضى الوضع الأفرادي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ومدخوله بمعنى أنّهما بوضعيهما الأفراديّين يفيدان العموم ، أو أنّه من مقتضى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بحسب أصل اللغة ، أو بحسب الوضع الجديد العرفي الطارئ على الوضع الأصلي بناء على أنّه بحسب أصل الوضع اللغوي لتعريف الجنس وقد طرأه في العرف وضع جديد للاستغراق ، أو من مقتضى وضعه الأصلي بناء على كون الاستغراق من معانيه لغة ، أو من مقتضى الوضع الجديد العرفي في الهيئة التركيبيّة وعليه فإمّا أن يراد من الهيئة التركيبيّة الّتي هي معروضة لهذا الوضع الحالة 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ومدخوله الحاصلة من الضمّ والتركيب المتقوّمة بهما ، على معنى أنّ هذه الحالة العارضة موضوعة بالوضع الجديد العرفي للاستغراق ، أو المجموع المركّب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ومدخوله على معنى أنّ هذا المركّب نفسه موضوع بالوضع الجديد للاستغراق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وبين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على الأوّلين شخصي وعليهما 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الاعتبارين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الهيئة التركيبيّة بمعنى الحالة العارضة لا يوجب انسلاخ أوضاع المفردات كما في أوضاع هيئات المشتقّات العارضة لموادّها ، ووضع الهيئة التركيبيّة بمعنى نفس المركّب يوجب انسلاخ أوضاع المفردات كما في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وكذلك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خمسة عشر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كونهما علمين ، احتمالات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جزم بأوّلها الفاضل المحشّي في هداية المسترشدين وأخوه في الفصول</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بعض الفضلاء إلى كثير من القاصرين ، ويظهر ذلك في أحد احتماليه من جماعة من أهل العربيّة حيث يجعلون الاستغراق من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قولهم بكونه </w:t>
      </w:r>
    </w:p>
    <w:p>
      <w:pPr>
        <w:pStyle w:val="BookText"/>
        <w:rPr/>
      </w:pPr>
      <w:r>
        <w:rPr>
          <w:rFonts w:ascii="Amiri" w:hAnsi="Amiri" w:eastAsia="Amiri" w:cs="Amiri"/>
          <w:color w:val="111111"/>
          <w:sz w:val="28"/>
          <w:sz w:val="28"/>
          <w:szCs w:val="28"/>
          <w:rtl w:val="true"/>
          <w:lang w:bidi="ar-SA"/>
        </w:rPr>
        <w:t xml:space="preserve">حقيقة في تعريف الجنس ، ويصرّحون بأنّه في الاستغراق يجري مجرى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وعلامته أن يصحّ 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لصحّة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لفي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أهل القول بكون عموم الجمع بالنسبة إلى 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بناؤهم على الوضع النوعي في الهيئة التركيبيّة ، لابتناء عموم الجماعات على بقاء معنى الجمعيّة وعدم انسلاخها بذلك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بعض الأعلام مع التزامه بانسلاخ معنى الجمعيّة حيث قال عند تحقيق حال الجمع المعرّف باللام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الظاهر أنّ المتبادر هو العموم الأفرادي لا الجمعي والمجموع فينسلخ منه معنى الجمعيّة ، فالظاهر أنّ هذا وضع مستقلّ للهيئة التركيبيّة على حدة وصار ذلك سببا لهجر المعنى الّذي كان يقتضيه الأصل المقرّر في المقدّمات من إرادة جنس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قد يخدشه أنّ وضع الهيئة التركيبيّة بمعنى نفس المركّب يوجب الانسلاخ في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ومدخوله لا في المدخول فقط ، ولو التزم بانسلاخ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التزمه في الجمع فيتوجّه إليه حينئذ 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على هذا التقدير عن كونه للتعريف ، فيلزم عدم كون الجمع المحلّى باللام على القول بكونه للعموم من جملة المعارف ، واللازم باطل بضرورة من العرف واللغة ولم يعهد التفوّه بذلك من لغوي ولا نحوي ولا 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الاعتذار له بأنّ الاستغراق المفروض فيه كاف في اندراجه في المعارف ، لأنّ الاستغراق ليس بعين التعريف ولا من لوازمه ولا من ملزوماته ، ضرورة أنّ الاستغراق عبارة عن افادة شمول الحكم للأجزاء أو الجزئيّات ، والتعريف عبارة عن الإشارة إلى المتعيّن عند السامع من حيث تعيّنه وهما مفهومان متغايران ، فكيف يكون أحدهما عين الآخر؟وأنّ الاستغراق ينفكّ عن التعريف في أكثر موارده فكيف يكون من لوازمه؟ وأنّ التعريف ينفكّ عنه في كثير من موارده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والنكرة المنفيّة فكيف يكون من ملزوماته؟</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القول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لزومه 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للتعريف ، وخروج الجمع المحلّى به من كونه معرفة وهو باطل بضرورة من العرف واللغة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أنّ دليله لا يساعد عليه ، فإنّه قدس‌سره على ما سمعت من عبارته فرّع انسلاخ الجمعيّة الّذي هو اللازم من وضع المركّب على تبادر العموم الأفرادي لا الجمعي والمجموعي ، وهذا يقتضي أن يكون دليل وضع المركّب المستلزم لانسلاخ معنى الجمعيّة تبادر العموم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الأفرادي لا ينافي معنى الجمعيّة وبقاءه ، فلا يلازم انسلاخه بل يجامعه كما يجامعه العموم الجمعي والمجموعي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الجمعيّة اعتبار يلحق اسم الجنس الّذي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وضع للجنس من حيث هو ، فإن دخله تنوين التنكير صار بمعنى الجنس من حيث تحقّقه في ضمن فرد واحد لا بعينه ، وإن دخله علامة التثنية صار بمعنى الجنس من حيث تحقّقه في ضمن فردين لا بعينهما ، وإذا دخله علامة الجمع بالمعنى الأعمّ المتناول لكلّ هيئة من هيئات المكسّر صار بمعنى الجنس من حيث تحقّقه في ضمن الزائد على الفردين الّذي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الجنس من حيث تحقّقه في ضمن أفراد لا بعينها ، وهذا هو معنى الجمعيّة وله مراتب كثيرة آخرها الجنس من حيث تحقّقه في ضمن الأفراد بتمامها وهذا هو معنى الاستغراق حيث يرد الجمع المعرّف باللام لإفادة الاستغراق ، وظاهر أنّ معنى تحقّق الجنس في ضمن الأفراد تحقّق حصصه فيها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في كلّ فرد حصّة منه ، فيؤول الجنس المتحقّق في ضمن الأفراد بتمامها إلى نفس الأفراد بتمامها ، وهذا هو معنى الجمعيّة المتحقّقة مع الاستغراق بكلا قسميه من العموم الأفرادي والعموم المجموعي ، لأنّه إذا علّق حكم على الجمع المعرّف باللام في محلّ الاستغراق يتعلّق بالأفراد بتمامها إمّا على وجه يكون مفاده الحكم على كلّ فرد الّذي يعبّر عنه في الفارسيّة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الحكم على مجموع الأفراد الّذي 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العموم الأفرادي والثاني هو العموم المجموعي ، فهما اعتباران يلحق كلّ منهما معنى الجمعيّة على البدل على حسب جعل المتكلّم وقصده ، فإذا بنينا على تبادر العموم الأفرادي في الجمع المعرّف كان ذلك المعنى المتبادر حاصلا في معنى الجمعيّة فكيف يكون منافيا له حتّى يلازم انسلاخه ، فالقول الرابع ضعيف جدّا</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الضعف القول الثاني ، لأنّ الوضع الجديد العرفي إنّما ينشأ في جميع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غلبة الاستعمال ، وظاهر انّ غلبة الاستعمال إنّما حصلت في الجمع المعرّف باللام لأنّه المستعمل في الاستغراق 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هناك وضع جديد عرفي فإنّما حصل ذلك </w:t>
      </w:r>
    </w:p>
    <w:p>
      <w:pPr>
        <w:pStyle w:val="BookText"/>
        <w:rPr/>
      </w:pPr>
      <w:r>
        <w:rPr>
          <w:rFonts w:ascii="Amiri" w:hAnsi="Amiri" w:eastAsia="Amiri" w:cs="Amiri"/>
          <w:color w:val="111111"/>
          <w:sz w:val="28"/>
          <w:sz w:val="28"/>
          <w:szCs w:val="28"/>
          <w:rtl w:val="true"/>
          <w:lang w:bidi="ar-SA"/>
        </w:rPr>
        <w:t xml:space="preserve">الوضع في الهيئة التركيبيّة إمّا بمعنى المجموع المركّب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ومدخوله أو بمعنى الحالة 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ومدخوله المتقوّمة بهما بسبب الضمّ والتركيب ، وقد ظهر بطلان الوجه الأوّل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مبنى القول الثاني على الوضع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الوضع الجديد العرفي الطارئ عليه ، بناء على القول بكون الاستغراق من معانيه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وسنحقّقه في مباحث المفرد المعرّف باللام من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للتعريف وهو الإشارة إلى مدلول مدخوله من حيث تعيّنه عند المتكلّم والمخاطب ، والاستغراق اعتبار يلحق مدلول الجمع مغاير للتعريف وليس بلازمه ولا ملزومه ، فيدور العموم الوصفي في الجمع بين كونه من مقتضى الوضع الأفرادي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ومدخوله وبين كونه من مقتضى الوضع النوعيّ التركيبي في الهيئة التركيبيّة ، وظاهر أنّ الأوّل لو كان وافيا بإفادته الاستغراق لا حاجة إلى التزام حصول وضع آخر للهيئة التركيبيّة مع كونه خلاف الأصل ، وإنّما يتصوّر عدم الوفاء به الموجب لطروّ الوضعي النوعي للهيئة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لجنس الجماعة بمعنى مفهومها الصادق على القليل والكثير الّذي منه الجميع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للتعريف بمعنى الإشارة إلى مدلول مدخوله لتعيّنه عند السامع ومعهوديّته لديه باعتبار حضوره في ذهنه ، فيكون الجمع المعرّف كالمفرد المعرّف في كونه لتعريف الجنس بحسب وضعه الأصلي ، وحيث إنّ الجمع المعرّف بحكم الاتّفاق وجواز الاستثناء مطّردا والتبادر العرفي يفيد العموم فلا جرم يكون ذلك لأجل وضع آخر نوعي طار للهيئة التركيبيّة</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فينبغي النظر في وفاء وضعي الجزئين في إفادة الاستغراق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عليه بعض الفضلاء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سابقا موضوع للجنس من حيث تحقّقه في ضمن ما فوق الفردين الّذي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الأفراد على طريقة الإضافة البيانيّة على معنى أن يكون الأفراد نفس الجماعة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للإشارة إلى ما يتعيّن من مدلول مدخوله فيكون في الجمع للإشارة إلى الأفراد المتعيّنة ، فإن كان هناك ما يقتضي تعيين جملة من الأفراد ممّا دون الجميع من قرينة موجبة لمعهوديّة تلك الجملة باعتبار الخارج كاسم الإشارة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هؤلاء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الذهن لانطباقها على الجنس الحاضر لديه كالوصف بمضمون الجملة الّتي هي في معنى النكرة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w:t>
      </w:r>
    </w:p>
    <w:p>
      <w:pPr>
        <w:pStyle w:val="BookText"/>
        <w:rPr/>
      </w:pPr>
      <w:r>
        <w:rPr>
          <w:rFonts w:ascii="Amiri" w:hAnsi="Amiri" w:eastAsia="Amiri" w:cs="Amiri"/>
          <w:color w:val="111111"/>
          <w:sz w:val="28"/>
          <w:sz w:val="28"/>
          <w:szCs w:val="28"/>
          <w:rtl w:val="true"/>
          <w:lang w:bidi="ar-SA"/>
        </w:rPr>
        <w:t xml:space="preserve">سَبِيلاً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كانت الإشارة إليها ، وإلاّ تعيّن حمله على الإشارة إلى الجميع لأنّه المتعيّن عند السامع بعد انتفاء قرينة العهد على كلّ من وجهيه ، بخلاف ما دونه من المراتب حتّى أقلّ الجمع 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بين كلّ جملة وعدم تعيّن شيء منها لديه من دون قرينة عهد فلا يصلح لأن يشار إليه باللام الموضوع للإشارة إلى المتعيّن عند السامع من حيث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وحرّرناه من الدليل يظهر معنى قرينة وأنّ المراد به العهد بكلا قسميه من الذهني والخارجي ووجه اعتبار انتفائها في إفادته العموم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للتنبيه على كيفيّة صدور الوضع من الواضع ، ولا للتنبيه على كيفيّة الاستعمال في الحمل على العموم ، بل لإحراز تعيّن ما يحمل عليه الجمع عند السامع الّذي هو من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 ضرورة أنّ ما لا تعيّن له عند السامع ولم يكن معهودا لديه لم يصلح للإشارة إليه باللام ، كما أنّ اعتبار وجود قرينة العهد فيما يحمل على المعهود بأحد قسميه إنّما هو لإحراز التعيّن والمعهوديّة لديه في جملة من الأفراد يشار إليها باللام ، لا على أنّها قرينة صارفة للّفظ عمّا هو عليه بحسب الوضع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الدليل المذكور للاكتفاء بوضعي الجزئين في إفادة العموم جيّد متين لو لا إمكان المناقشة فيه بأنّ الانتقال إلى الجميع عند انتفاء قرينة العهد إنّما يسلم إذا لم يكن بين العهدين والاستغراق واسطة يصرف إليها اللفظ عند انتفاء قرينة العهد لأنّها المتعيّن عند السامع حينئذ المعهود لديه الحاضر في ذهنه ، ولمانع أن يمنع ذلك بدعوى وجود الواسطة وهو جنس جماعة الأفراد ، بمعنى مفهوم الجماعة كما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أتزوّج الثيّبات بل الأبكار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جنس هذه الجماعة لا تلك الجماعة ، فإنّه عند انتفاء قرينة العهد أمر متعيّن عند السامع لحضوره في ذهنه صالح لأن يشار إليه باللام ، فلا يصرف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الاستغراق بمعنى جميع الأفراد إلاّ إذا كان هناك قرينة صارفة له عن جنس الجماعة إلى مصداقه الخاصّ الّذي هو جميع الأفراد ، كما أنّه في الحمل على أحد العهدين يحتاج إلى قرينة</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فلاستعلام ثبوت الواسطة المذكورة وعدم ثبوتها لابدّ من النظر في مسألة اخرى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الجماعة المأخوذة في وضع الجمع هل هي مفهوم الجماعة الّذي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أو مصداق ذلك المفهوم الّذي هو نفس الأفراد المجتمعة الّتي اعتبر تحقّق </w:t>
      </w:r>
    </w:p>
    <w:p>
      <w:pPr>
        <w:pStyle w:val="BookText"/>
        <w:rPr/>
      </w:pPr>
      <w:r>
        <w:rPr>
          <w:rFonts w:ascii="Amiri" w:hAnsi="Amiri" w:eastAsia="Amiri" w:cs="Amiri"/>
          <w:color w:val="111111"/>
          <w:sz w:val="28"/>
          <w:sz w:val="28"/>
          <w:szCs w:val="28"/>
          <w:rtl w:val="true"/>
          <w:lang w:bidi="ar-SA"/>
        </w:rPr>
        <w:t>الجنس المأخوذ في وضع المفرد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فهل الموضوع له عامّ كما أنّ الوضع عامّ؟ أو أنّه خاصّ مع عموم الوضع على معنى أنّ اللفظ الدالّ على الجماعة مفهوما أو مصداقا وضع بالعامّ لخصوصيّة كلّ مرتبة من المراتب؟ احتمالات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الجماعة المأخوذة في وضع الجمع بحسب أصل اللغة عبارة عن مفهوم الجماعة مع كون الموضوع له كالوضع عامّا ، ربّما يظهر اختياره من بعض الأعلام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اختصاص للجنسيّة بالمفردات بل قد يحصل في الجمع أيضا ، لا بمعنى أنّ المراد من الجمع هو الجنس الموجود في ضمن جماعة كما يقال في النكرة إنّه الجنس والطبيعة مع قيد وحدة غير معيّنة ، بل بمعنى أنّ الجماعة أيضا مفهوم كلّي حتّى أنّ جماعة الرجال أيضا مفهوم 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بنائه على خصوص الموضوع له وهو كلّ واحد من مصاديق هذا المفهوم ، وهذا هو ثاني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الجماعة المأخوذة مصداقها وهو نفس الأفراد المجتمعة في أيّ مرتبة كانت مع عموم الموضوع له كالوضع ممّا جزم به بعض الفضلاء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الجمع موضوعا للماهيّة المقيّدة بإحدى المراتب يعني بها الجنس المتحقّق في ضمن ما فوق الفردين كائنا ما كان ، فإنّه بهذا المفهوم المشترك بين جميع مراتب الجمع لاحظه الواضع ووضع له اللفظ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بعض الأفاضل أيضا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الموضوع له هو مصداق الجماعة أعني خصوص الوحدات كائنة ما كانت ليكون الموضوع له كلّيا أيضا كما هو الأظهر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الموضوع له خصوصيّة كلّ مرتبة مرتبة مندرجة تحت المفهوم المشترك المذكور أعني الماهيّة المقيّدة بإحدى المراتب ما جوّزه بعض الأفاضل ، وربّما يظهر من بعض كلماته الميل إليه ويمكن إرجاعه إلى ثاني الوجوه الّذي احتملناه في كلام بعض الأعلام ، على معنى أن يكون المفهوم العامّ المتصوّر قبل الوضع هو مفهوم الجماعة والموضوع له الخاصّ كلّ واحد من المصاديق المندرجة تحت ذلك المفهوم الّتي هي الجماعات الخاصّة الّتي هي نفس مراتب الجمع</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يترجّح في النظر القاصر هو عدم دخول مفهوم الجماعة الّذي يقال له جنس </w:t>
      </w:r>
    </w:p>
    <w:p>
      <w:pPr>
        <w:pStyle w:val="BookText"/>
        <w:rPr/>
      </w:pPr>
      <w:r>
        <w:rPr>
          <w:rFonts w:ascii="Amiri" w:hAnsi="Amiri" w:eastAsia="Amiri" w:cs="Amiri"/>
          <w:color w:val="111111"/>
          <w:sz w:val="28"/>
          <w:sz w:val="28"/>
          <w:szCs w:val="28"/>
          <w:rtl w:val="true"/>
          <w:lang w:bidi="ar-SA"/>
        </w:rPr>
        <w:t>الجمع في مدلول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العرفي ، فإنّ المتبادر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موارد استعماله هو نفس الأفراد وإن عبّرنا عنها بالجنس المتحقّق في ضمن ما فوق الفردين ، فكما أنّ المتبادر من النكرة نفس الفرد الواحد لا بعينه من دون دخول مفهوم في مدلولها وإن عبّرنا عنه بالجنس المتحقّق في ضمن فرد واحد لا بعينه ، وأنّ المتبادر من التثنية نفس الفردين من دون دخول مفهوم في مدلولها وإن عبّرنا عنهما بالجنس المتحقّق في ضمن فردين ، فكذلك المتبادر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الأفراد من دون دخول مفهوم في مدلوله وإن عبّرنا عن الأفراد بالجنس المتحقّق في ضمنها ، لأنّه على ما بيّنّاه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 الأفراد بتقريب ما قدّمناه من أنّ معنى تحقّق الجنس في ضمن الأفراد تحقّق حصصه فيها فيكون نفس الأفراد ، فإذا علّق حكم على جمع يتعلّق ذلك الحكم بالأفراد أوّلا وبالذات لا أنّه يتعلّق بمفهوم الجماعة أوّلا ثمّ يسري منه إلى الأفراد تبعا</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الموضوع نفس الأفراد كائنة ما كانت أعني الجنس المتحقّق في ضمن أفراد كائنة ما كانت ، أو الجزئيّات المندرجة تحته ، وجهان مبنيّان على أنّ اللواحق الثلاث اللاحقة باسم الجنس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في المفرد ، وعلامة التثنية في المثنى ، وعلامة الجمع في الجمع هل هي بمثابة الحروف الموضوعة بالأوضاع الحرفيّة لمعان حرفيّة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الجنس كما أشرنا سابقا بحسب اللغة موضوع للجنس من حيث هو ، وإذا لحقه إحدى اللواحق المذكورة يصير مدلوله الجنس المتحقّق في ضمن الفرد ، وللفرد الّذي اعتبر تحقّق الجنس فيه اعتبارات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الوحدة ، اعتبار الاثنينيّة ، اعتبار الجمعيّة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الوحدة والاثنينيّة والجمعيّة لكونها حالة في الغير وهو الفرد آلة لملاحظة حاله معنى حرفي فوجب أن يكون وضعها أيضا حرفيّا ، على معنى أنّ الواضع تصوّر الوحدة أو الاثنينيّة أو الجمعيّة من حيث كونها آلة لملاحظة حال الفرد بعنوانها الكلّيّ ثمّ وضع الأداة من التنوين وعلامة التثنية وعلامة الجمع للجزئيّات المندرجة تحتها ، فيكون الجمع باعتبار كون وضع الأداة على الوجه المذكور موضوعا بالوضع العامّ لخصوص كلّ مرتبة لحصول معنى جمعيّة الفرد في الجميع ، فالوضع على الوجه المذكور الّذي يفرض في الجمع إنّما هو باعتبار كون علامته حرفا موضوعا بالوضع الحرفي فكلّ من اللاحق والملحوق به في الجمع له وضع أفرادي ، وكلّ منهما باعتبار </w:t>
      </w:r>
    </w:p>
    <w:p>
      <w:pPr>
        <w:pStyle w:val="BookText"/>
        <w:rPr/>
      </w:pPr>
      <w:r>
        <w:rPr>
          <w:rFonts w:ascii="Amiri" w:hAnsi="Amiri" w:eastAsia="Amiri" w:cs="Amiri"/>
          <w:color w:val="111111"/>
          <w:sz w:val="28"/>
          <w:sz w:val="28"/>
          <w:szCs w:val="28"/>
          <w:rtl w:val="true"/>
          <w:lang w:bidi="ar-SA"/>
        </w:rPr>
        <w:t>وضعه الأفرادي يدلّ على معناه الموضوع له ، ويكون مفاد الجميع الجنس المتحقّق في ضمن الأفراد الّتي هي مصداق مفهوم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أنّها بمثابة الحركات الإعرابيّة الّتي هي علامات تتميّز بها نسب مخصوصة وضع لها التركيب الكلامي من دون أن تكون موضوعة لتلك النسب ، فإنّ التركيب الكلامي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زيد عمرا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يفيد باعتبار وضعه النوعي التركيبي 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 في الأوّل الّذي هو علامة رفع الفاعل والفتح في الثاني الّذي هو علامة نصب المفعول والكسر في الثالث الّذي هو علامة الجرّ في الظرف علامات تتميّز بها المعاني الثلاث المذكور من دون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المعاني ، فإذا كانت اللواحق المذكورة بتلك المثابة لزم أن يكون الموضوع للجماعة بمعنى الأفراد كائنة ما كانت هو المجموع المركّب من اللاحق والملحوق به من دون أن يكون للاّحق الّذي هو علامة الجمع وضع ، ولا أن يبقى الملحوق به الّذي هو اسم الجنس على وضعه الأصلي بل المجموع المركّب باعتبار وضعه النوعي التركيبي يفيد الأفراد من الجنس الّذي هو الجنس المتحقّق في ضمن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يترجّح في النظر القاصر أيضا عدم كون اللواحق من قبيل الحركات الإعرابيّة لئلاّ يكون لها وضع بل هي من قبيل الحروف الموضوعة لمعان حرفيّة موضوعة بالوضع العامّ لخصوصيّات المفاهيم المتقدّمة من الوحدة والاثنينيّة والجمعيّة بشهادة التبادر والانفهام العرفي ، فإنّه يتبادر من الجمع الّذي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الجمعي وهو الأفراد المعبّر عنها بالجنس المتحقّق في ضمن ما فوق الفردين ، بدلالتين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المادّة على الجنس ، 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الأداة على الجمعيّة من دون تجوّز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يراد منها الجنس لا غير وتقييده بالتحقّق في الأفراد يفهم من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يراد منها الجمعيّة لا غير والفرد الّذي هو معروض الجمعيّة يفهم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الإشكال الّذي عساه يتوهّم في المقام وهو لزوم دخول المعنى الاسمي في مدلول الحرف ، فإنّ الفرد معنى اسمي ولا يصحّ دخوله في معنى الأداة</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هنالك إضافة الجمعيّة الّتي هي المعنى الحرفيّ إلى الفرد وهي لا توجب دخول المضاف إليه في مدلول الحرف ، كما أنّها في ابتداء البصرة وانتهاء الكوفة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سرت 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دخول البصرة والكوفة في معنى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 مجموع المادّة والأداة على ما بيّنّاه الجنس المتحقّق في الأفراد ، ولمّا كان وضع الأداة وضعا حرفيّا فكان الجمع باعتبار أداته موضوعا بالوضع العامّ لخصوص كلّ مرتبة من مراتبه ، فأيّ مرتبة اريدت منه كانت نفس الموضوع له وكان استعمال الجمع فيها على وجه الحقيقة ، وحينئذ فإن قامت قرينة على تعيين تلك المرتبة المفروض استعماله فيها فهو وإلاّ كانت مبهمة واللفظ مجملا لتردّدها بين جميع المراتب حتّى الأقلّ والجميع ، وإذا 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الموضوعة للإشارة إلى ما يتعيّن من مدلول مدخولها فإن أراد المتكلّم بها الإشارة إلى ما دون الجميع من مراتبه وجب عليه اعتبار قرينة توجب معهوديّة تلك المرتبة المرادة وتعيّنها لدى السامع ، إذ لا يصحّ الإشارة إلى ما ليس بمعهود لديه ، وحيث لم يعتبر معها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لا 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ذلك عن أنّه قصد بها الإشارة إلى الجميع لأنّه المتعيّن عند السامع لا ما دونه من المراتب حتّى الأقلّ ، فتعيّن حملها على الإشارة إليه وهذا من 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للإشارة ، ولذا لا نحمل الجمع المنكر على الجميع عند انتفاء القرينة على تعيين ما دونه إذ لا مقتضى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بجميع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واسطة بين العهدين والاستغراق فإذا انتفى قرينة العهد تعيّن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الاستغراق ، لأنّه المتعيّن في نظر السامع بملاحظة انتفاء قرينة إرادة 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إفادة الجمع المعرّف باللام للعموم الوضعي باعتبار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بين الجمع السالم والجمع المكسّر لوجود المقتضي له فيهما معا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 وإن حصل الفرق بينهما من جهة اخرى غير جهة العموم وهي جهة الدلالة على الجمعيّة ، فإنّ الجمع السالم يدلّ عليها بأداته الموضوعة للدلالة على الجمعيّة ، والمكسّر يدلّ عليها بهيئته ، فإنّ الهيئة فيه كائنة ما كانت من صيغة المضبوطة في محالّها بمنزلة الأداة في صاحبه ، فهي أيضا موضوعة للدلالة على الجمعيّة في مدلول مادّتها إلاّ أنّ الوضع فيها نوعيّ باعتبار تعلّقه بنوع الهيئة كوضع هيئات المشتقّات وفي الأداة شخصي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وبينهما فرق آخر باعتبار كيفيّة الوضع ، فإنّ الأداة لكونها من قبيل الحروف وضعها حرفيّ على معنى كون الموضوع له فيها خاصّا مع عموم الوضع</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الهيئة فوضعها وإن كان يمكن كونها أيضا حرفيّا باعتبار كون الموضوع له خاصّا مع عموم الوضع ، إلاّ أنّ الأظهر كونه فيها اسميّا على معنى كون الموضوع له فيها كالوضع </w:t>
      </w:r>
      <w:bookmarkStart w:id="382" w:name="pg15527_176537"/>
    </w:p>
    <w:p>
      <w:pPr>
        <w:pStyle w:val="BookText"/>
        <w:rPr/>
      </w:pPr>
      <w:bookmarkEnd w:id="382"/>
      <w:r>
        <w:rPr>
          <w:rFonts w:ascii="Amiri" w:hAnsi="Amiri" w:eastAsia="Amiri" w:cs="Amiri"/>
          <w:color w:val="111111"/>
          <w:sz w:val="28"/>
          <w:sz w:val="28"/>
          <w:szCs w:val="28"/>
          <w:rtl w:val="true"/>
          <w:lang w:bidi="ar-SA"/>
        </w:rPr>
        <w:t>عامّا كما هو الحال في وضع هيئات المشتقّات الإسميّة على ما حقّقناه في محلّه ، هذا كلّه في الجمع المعرّف باللام</w:t>
      </w:r>
      <w:r>
        <w:rPr>
          <w:rFonts w:eastAsia="Amiri" w:cs="Amiri" w:ascii="Amiri" w:hAnsi="Amiri"/>
          <w:color w:val="111111"/>
          <w:sz w:val="28"/>
          <w:szCs w:val="28"/>
          <w:rtl w:val="true"/>
          <w:lang w:bidi="ar-SA"/>
        </w:rPr>
        <w:t>.</w:t>
      </w:r>
    </w:p>
    <w:p>
      <w:pPr>
        <w:pStyle w:val="Heading2"/>
        <w:numPr>
          <w:ilvl w:val="1"/>
          <w:numId w:val="1"/>
        </w:numPr>
        <w:rPr/>
      </w:pPr>
      <w:bookmarkStart w:id="383" w:name="__RefHeading___Toc8594481_2142443653"/>
      <w:bookmarkStart w:id="384" w:name="_Toc129"/>
      <w:bookmarkEnd w:id="383"/>
      <w:r>
        <w:rPr>
          <w:rtl w:val="true"/>
        </w:rPr>
        <w:t>الجمع المضاف</w:t>
      </w:r>
      <w:bookmarkEnd w:id="384"/>
    </w:p>
    <w:p>
      <w:pPr>
        <w:pStyle w:val="BookText"/>
        <w:rPr/>
      </w:pPr>
      <w:r>
        <w:rPr>
          <w:rFonts w:ascii="Amiri" w:hAnsi="Amiri" w:eastAsia="Amiri" w:cs="Amiri"/>
          <w:color w:val="111111"/>
          <w:sz w:val="28"/>
          <w:sz w:val="28"/>
          <w:szCs w:val="28"/>
          <w:rtl w:val="true"/>
          <w:lang w:bidi="ar-SA"/>
        </w:rPr>
        <w:t xml:space="preserve">وأمّا الجمع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مضافا إلى معرفة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 أو يكون مضافا إلى 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غلمان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المضاف إلى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كالمعرّف باللام في إفادة العموم بحكم التبادر وفهم العرف وصحّة الاستثناء مطّردا وغير ذلك من الأدلّة ،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علماء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وجوب إكرام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يحصل الفرق بينهما في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الجمع المضاف بحسب الكميّة والمقدار يتبع قابليّة المضاف إليه فيتناول من الأفراد على حسب ما يساعد عليه قابليّة المضاف إليه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يتناول علماء غير هذا المجلس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يتناول علماء غير هذا البلد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يتناول علماء غير هذا المصر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يتناول علماء غير هذا العصر وهكذا في نظائر هذه الأمثلة ، بخلاف المعرّف باللام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يتناول علماء العالم إلاّ أن يكون هناك قرينة عرفيّة توجب انصراف اللفظ إلى حسب ما يساعد عليه فهم العرف فيقال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العموم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جمع الأمير الصاغة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بينهما من هذه الجهة ، فإنّ المعرّف باللام أيضا تابع من حيث كمّيّة الأفراد ومقدارها لمادّة الجمع فيتناول من الأفراد على حسب قابليّة المادّة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يتناول أفراد غير العالم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يتناول أفراد غير الفقيه والرجال لا يتناول أفراد غير الرجل وهكذا في سائر الأمثلة ، ولكن مع ذلك بينهما فرق في أنّ المادّة في الجمع المضاف مقصورة على ما يساعد عليه قابليّة المضاف إليه ولا قصر في مادّة المعرّف باللام كما هو واضح</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المعرّف باللام والمضاف إلى المعرفة وإن كانا ظاهرين في العموم إلاّ أنّ منشأ الظهور في الأوّل إنّما هو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سمعت مرارا من كونها موضوعة للإشارة ولا يصحّ الإشارة إلاّ فيما كان معهودا عند السامع متعيّنا لديه فحيث لا عهد تحمل على الإشارة إلى الجميع لأنّه لا يكون شيء من المراتب متعيّنا عنده سوى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فزعم بعض الفضلاء أنّ منشأ ظهوره إنّما هو أصالة العهد في الإضافة ، على معنى أنّ الإضافة يقتضي الإشارة إلى معهود بين المتكلّم والسامع يكون هو المراد من المضاف ، فإذا كان هنالك قرينة توجب معهوديّة جملة من الأفراد ممّا عدا الجميع كانت الإشارة راجعة إليها وإلاّ كانت راجعة إلى الجميع لكونه المعهود لدى السامع لا 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الإشكال في منشأ هذا الظهور ، ولعلّ السرّ في ذلك كون الإضافة بحسب الأصل مقتضية لأن يكون المراد بالمضاف الشيء المعهود عند المخاطب بالإضافة باعتبار كونه معهودا عنده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تبع في ذلك بعض محقّقي النحاة حيث قال فيما حكاه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الاضافة باعتبار العهد فلا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غلام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لغلام معهود بينك وبين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أيضا نجم الأئمّة على ما حكي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أصل وضع الإضافة لكنّه قد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غلام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إشارة إلى معيّن كالمعرّف باللام وهو خلاف وضع الإضافة لكنّه كثير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عندنا خلاف التحقيق ، لأنّ أصالة العهد في الإضافة ممّا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وضع الإضافة للعهد المستلزمة لكونها في غير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شاهد له ، بل التحقيق عندنا أنّ المعرّف باللام والمضاف إلى المعرفة وإن كانتا معرفتين إلاّ أنّه يحصل الفرق بينهما في أنّ التعريف في الأوّل وضعي 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 وتعريف الثاني كسبيّ لأنّ المضاف إنّما يكتسب التعريف من المضاف إليه ، ولذا لا تعريف في المضاف إلى نكرة فيكون المضاف في تعريفه تابعا للمضاف إليه وكما أنّه في أصل التعريف يتبع المضاف إليه فكذلك يتبعه في مقداره ، فإذا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للعهد إشارة إلى الرجل المعهود بينك وبين المخاطب لحضوره في المجلس مثلا كان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شخصا معهودا في وجه ستعرفه ، وإن كان لامه للجنس إشارة إلى الجنس المعيّن باعتبار حضوره في الذهن كان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جنسه المعيّن باعتبار حضوره في الذهن الشامل للقليل والكثير من غير معهوديّة شخص منه كجنس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أنّه باعتبار إضافته إلى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يتناول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المرأة ، وإذا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الإضافة فيه أن يكون المراد من المضاف معيّنا عندك وعند المخاطب ولو باعتبار حضوره في الذهن ، وأمّا كونه شخصا معيّنا معهودا بينكما </w:t>
      </w:r>
    </w:p>
    <w:p>
      <w:pPr>
        <w:pStyle w:val="BookText"/>
        <w:rPr/>
      </w:pPr>
      <w:r>
        <w:rPr>
          <w:rFonts w:ascii="Amiri" w:hAnsi="Amiri" w:eastAsia="Amiri" w:cs="Amiri"/>
          <w:color w:val="111111"/>
          <w:sz w:val="28"/>
          <w:sz w:val="28"/>
          <w:szCs w:val="28"/>
          <w:rtl w:val="true"/>
          <w:lang w:bidi="ar-SA"/>
        </w:rPr>
        <w:t xml:space="preserve">فلا تقتضيه الإضافة من حيث إنّها إضافة بل يختلف ذلك باعتبار الخارج ، مثل أنّه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منحصرا في واحد يفهم من المضاف ذلك الشخص الواحد بوصف كونه معهودا بينكما ، وإن لم يكن منحصرا في واحد بأن يكون له عشرة أغلمة مثلا يفهم منه جنس غلامه الصادق على كلّ واحد من العشرة باعتبار كونه حاضرا في ذهنيكما من دون اقتضاء في الإضافة لانفهام شخص معيّن معهود بينكما من أشخاص الجنس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منشأ ظهور الجمع المضاف في العموم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 عليه 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الإضافة القاطعة للشركة ، فإنّ مدلول الجمع على ما عرفت مرارا هو الماهيّة المقيّدة بما فوق الفردين لا على التعيين ومرجعه إلى الماهيّة المقيّدة بإحدى المراتب ، وهذا المفهوم باعتبار انتشاره في جميع مراتب الجمع كانتشار مدلول المفرد في النكرة في جميع أفراد الماهيّة مشترك بين جميع المراتب ، وإذا أضفته إلى ما لا يقبل هذه الشركة فالإضافة إليه من حيث إنّها إضافة إليه قاطعة لتلك الشركة ، وهذا هو الأصل في الإضافة في جميع مواردها ، ولذا يسقط معها التنوين المقتضية للشركة اللازمة للانتشار وما يقوم مقامها كالنون في المثنيّات والجموع المصحّحة لئلاّ يلزم إجتماع المتناقضين في مدلول الكلمة وقضيّة زوال الشركة عن مدلول الجمع في الإضافة على حسب ما لا يقبله المضاف إليه ظهور الجمع في متفاهم العرف نوعا في جميع ما بقي بعد الإضافة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المضاف إليه لعدم قبوله شركة غيره معه في مدلول المضاف وهو الجمع أوجب ظهوره نوعا في إرادة جميع الأفراد المندرجة في نسبة الإضافة بحيث صار إحتمال ما دونه في غاية الضعف بل بحيث لا يلتفت إليه الذهن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المضاف إلى النكرة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رجال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علماء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فهو أيضا ظاهر في العموم على معنى شمول الحكم لجميع ما بقي بعد الإضافة من الأفراد ، وإن كان المضاف إليه باعتبار دخول الانتشار في مدلوله لكونه نكرة يدلّ على أحد مصاديق مدلوله على البدل ويرجع مفاده في حيّز الأوامر إلى التخيير ، فيكون 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رجال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إكرام جميع رجال دار أيّ دار كانت ، ووجوب إكرام جميع علماء بلد أيّ بلد كانت</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الظهور أيضا ما بيّناه في المضاف إلى المعرفة من أنّ الإضافة قاطعة للشركة ، فإنّ ذلك أمر مشترك وجهة جامعة بين الإضافة إلى المعرفة والإضافة إلى النكرة ، </w:t>
      </w:r>
    </w:p>
    <w:p>
      <w:pPr>
        <w:pStyle w:val="BookText"/>
        <w:rPr/>
      </w:pPr>
      <w:r>
        <w:rPr>
          <w:rFonts w:ascii="Amiri" w:hAnsi="Amiri" w:eastAsia="Amiri" w:cs="Amiri"/>
          <w:color w:val="111111"/>
          <w:sz w:val="28"/>
          <w:sz w:val="28"/>
          <w:szCs w:val="28"/>
          <w:rtl w:val="true"/>
          <w:lang w:bidi="ar-SA"/>
        </w:rPr>
        <w:t xml:space="preserve">ولا ينافيه ما في كلام النحاة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الإضافة المعنويّة تفيد تعريفا مع المعرفة وتخصيصا مع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المراد من التخصيص هنا كما هو المصرّح به في كلماتهم تقليل الشركاء وهو عبارة اخرى لقطع الشركة ، فيكون قطع الشركة مخصوصا بالإضافة إلى النكرة ، إذ ليس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تفيد تخصيصا مع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تخصيص إلاّ في الإضافة إلى النكرة ، بل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تفيد تعريفا مع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تعريف إلاّ في الإضافة إلى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فالإضافة إلى المعرفة أيضا تفيد التخصيص كالإضافة إلى النكرة وتزيد عليها في أنّها تفيد التعريف أيضا بخلافها ، كما نبّه على ذلك نجم الأئمّة عند بيان أنّ شرط الإضافة المعنويّة تجريد المضاف عن التعريف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يجرّد المضاف في الأغلب عن التعريف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الأهمّ من الإضافة إلى المعرفة تعريف المضاف وهو حاصل للمعرفة فيكون تحصيلا للحاصل ، والغرض من الإضافة إلى المنكر تخصيص المضاف ، وفي المضاف المعرّف التخصيص مع زيادة وهي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التخصيص وقطع الشركة في الإضافة إلى المعرفة أبلغ وأتمّ منه في الإضافة إلى النكرة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شركة جميع 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يقطع شركة المرأة ويبقى شركة جميع رجال الدنيا ، وقضيّة قطع الشركة في الإضافة إلى النكرة أيضا ظهور المضاف وهو الجمع في اعتبار جميع الأفراد المشمولة لنسبة الإضافة في متفاهم العرف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في توجيه الظهور هنا أولى ممّا ذكره بعض الفضلاء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إضافة الجمع إلى النكرة لا توجب التعيين من حيث ما اضيف إليه نظرا إلى إبهامها بهذا الإعتبار وإن أوجب التخصيص ، فلو لم يعتبر المضاف أعني الجمع حينئذ باعتبار الجميع بل باعتبار بعض غير معيّن إزداد فيه الإبهام المنافي لوضع الإضافة ، ولو اعتبر من حيث المجموع قلّ نظرا إلى كون الإبهام فيه حينئذ من حيث ما اضيف إليه فقط وهو أقرب بالنسبة إلى أصلها ، فتكون بحكم أقرب المجازات في وجوب الحمل عليه عند تعذّر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بل في كلامه مواقع للنظر كما يظهر للمتأمّل</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جملتها ابتناؤه على كون وضع الإضافة للعهد والتعيين فيلزم كونها في المضاف إلى النكرة مجازا ، ولا نظنّ قولا بذلك من نحويّ ولا اصولي بل ظاهر كلماتهم يعطي الاتّفاق على كونها في كلّ من المضاف إلى المعرفة والمضاف إلى النكرة على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قدس‌سره قصد بما ذكره بيان مجازيّة الجمع المضاف في الإضافة إلى النكرة من حيث إنّه اريد منه الجميع وهو أمر متعيّن عند المتكلّم والسامع واللفظ ليس معرفة ، وكما أنّ المعرفة إذا استعملت في معنى النكرة كالعلم المؤوّل إلى النكرة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مررت بأحمدكم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زيدنا خير من زيدكم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كانت مجازا فكذلك المنكر إذا استعمل في معنى المعرفة ، وهو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بحكم أقرب المجازات في وجوب الحمل عليه عند تعذّر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خلاف ظاهر كلامه بل صريح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ازداد فيه الإبهام المنافي لوضع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في كون وضع الإضافة للعهد والتعيين فتكون في المضاف إلى النكرة مجازا لما لزمها من الإبهام باعتبار ما اضيف إليه ، ولذا ذكر لزوم ازدياد الإبهام لو اعتبر المضاف باعتبار بعض غير معيّن لا باعتبار الجميع ، فأقرب المجازات ملحوظ بالنسبة إلى الإضافة لقلّة الإبهام فيها على تقدير أخذ المضاف باعتبار الجميع لكونه إبهاما من جهة واحدة وهو ما يلزم باعتبار ما اضيف إليه فقط ، فإنّه أقرب إلى العهد والتعيين بخلاف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إبهام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جهتين باعتبار ما اضيف إليه وباعتبار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 نظره إلى المجاز في المضاف فيتطرّق المنع إلى الملازمة أيضا ، لوضوح الفرق بين تعيين الشيء في نفسه وبين اعتبار تعيينه في لحاظ الاستعمال ، كما ذكروه في توجيه التعريف في اسم الجنس المعرّف بلام الجنس مع كون الماهيّة أمرا متعيّنا في نفسه ، والمعتبر في المعرفة اعتبار التعيّن ولا يكفي فيها التعيّن الواقعي ، فيكون الفرق بين الجمع المضاف إلى المعرفة والجمع المضاف إلى النكرة مع إرادة الجميع من كلّ منهما وهو أمر متعيّن في نفسه في كليهما في أنّ الجميع يراد من الأوّل باعتبار تعيّنه عند المتكلّم والسامع وحضوره في ذهنيهما ومن الثاني لا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وجّه المجازيّة في المضاف باعتبار أنّ الجميع مرتبة مخصوصة المندرجة تحت الماهيّة المقيّدة بإحدى المراتب فيكون من استعمال في الخاصّ</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أيضا ، أمّا على القول بكون الجمع موضوعا بالوضع العامّ لخصوصيّات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قوّيناه في الجمع السالم باعتبار 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لأنّ الجميع حينئذ نفس الموضوع له ، وأمّا على القول بعموم الوضع والموضوع له معا فيه فلجواز إرادة الجميع باعتبار القدر المشترك الصادق عليه وعلى غيره من المراتب ، بأن يراد من المضاف </w:t>
      </w:r>
      <w:bookmarkStart w:id="385" w:name="pg15527_176542"/>
    </w:p>
    <w:p>
      <w:pPr>
        <w:pStyle w:val="BookText"/>
        <w:rPr/>
      </w:pPr>
      <w:bookmarkEnd w:id="385"/>
      <w:r>
        <w:rPr>
          <w:rFonts w:ascii="Amiri" w:hAnsi="Amiri" w:eastAsia="Amiri" w:cs="Amiri"/>
          <w:color w:val="111111"/>
          <w:sz w:val="28"/>
          <w:sz w:val="28"/>
          <w:szCs w:val="28"/>
          <w:rtl w:val="true"/>
          <w:lang w:bidi="ar-SA"/>
        </w:rPr>
        <w:t>نفس الماهيّة المقيّدة بإحدى المراتب ولكن باعتبار تحقّقه في ضمن الجميع ويفهم الخصوصيّة من الخارج وهو الإضافة القاطعة للشركة ، فإنّها على ما وجّهناه تنهض قرينة مفهمة على القول بعموم الموضوع له كالوضع في الجمع</w:t>
      </w:r>
      <w:r>
        <w:rPr>
          <w:rFonts w:eastAsia="Amiri" w:cs="Amiri" w:ascii="Amiri" w:hAnsi="Amiri"/>
          <w:color w:val="111111"/>
          <w:sz w:val="28"/>
          <w:szCs w:val="28"/>
          <w:rtl w:val="true"/>
          <w:lang w:bidi="ar-SA"/>
        </w:rPr>
        <w:t>.</w:t>
      </w:r>
    </w:p>
    <w:p>
      <w:pPr>
        <w:pStyle w:val="Heading2"/>
        <w:numPr>
          <w:ilvl w:val="1"/>
          <w:numId w:val="1"/>
        </w:numPr>
        <w:rPr/>
      </w:pPr>
      <w:bookmarkStart w:id="386" w:name="__RefHeading___Toc8594483_2142443653"/>
      <w:bookmarkStart w:id="387" w:name="_Toc130"/>
      <w:bookmarkEnd w:id="386"/>
      <w:r>
        <w:rPr>
          <w:rtl w:val="true"/>
        </w:rPr>
        <w:t>في أقسام العموم</w:t>
      </w:r>
      <w:bookmarkEnd w:id="387"/>
    </w:p>
    <w:p>
      <w:pPr>
        <w:pStyle w:val="BookText"/>
        <w:rPr/>
      </w:pPr>
      <w:r>
        <w:rPr>
          <w:rFonts w:ascii="Amiri" w:hAnsi="Amiri" w:eastAsia="Amiri" w:cs="Amiri"/>
          <w:color w:val="111111"/>
          <w:sz w:val="28"/>
          <w:sz w:val="28"/>
          <w:szCs w:val="28"/>
          <w:rtl w:val="true"/>
          <w:lang w:bidi="ar-SA"/>
        </w:rPr>
        <w:t>الأمر الثاني</w:t>
      </w:r>
    </w:p>
    <w:p>
      <w:pPr>
        <w:pStyle w:val="BookText"/>
        <w:rPr/>
      </w:pPr>
      <w:r>
        <w:rPr>
          <w:rFonts w:ascii="Amiri" w:hAnsi="Amiri" w:eastAsia="Amiri" w:cs="Amiri"/>
          <w:color w:val="111111"/>
          <w:sz w:val="28"/>
          <w:sz w:val="28"/>
          <w:szCs w:val="28"/>
          <w:rtl w:val="true"/>
          <w:lang w:bidi="ar-SA"/>
        </w:rPr>
        <w:t xml:space="preserve">إنّ عموم الجمع المعرّف باللام أو الإضافة قد يفرض بالنسبة إلى كلّ واحد واحد من الآحاد ويقال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العموم الأفرادي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يفرض بالنسبة إلى مجموع الآحاد من حيث المجموع 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العموم المجموعي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فائدة الفرق بين الاعتبارات الثلاث في مقامات الإقرار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للعلماء عندي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العموم الأفرادي يثبت لكلّ واحد درهم فيتعدّد المقرّبه على حسب تعدّد الآحاد ، وعلى العموم الجمعي يثبت لكلّ جماعة درهم فيتعدّد على حسب تعدّد الجماعات ، وعلى العموم المجموعي يثبت درهم للمجموع فيكون المقرّبه واحدا ويوزّع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الأنظار في أنّ عمومه بحسب الأصل ومقتضى الوضع هل يعتبر بالنسبة إلى الأفراد إلاّ أن يثبت بالدليل كونه للجماعات أو المجموع ، أو بالنسبة إلى الجماعات إلاّ أن يثبت بالدليل كونه للأفراد أو المجموع ، أو بالنسبة إلى المجموع إلاّ أن يثبت بالدليل كونه للأفراد أو 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مذهب الاصوليّين ونسبه التفتازاني في المطوّل إلى أكثر أئمّة الاصول والنحو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من قال من علماء المعاني وغيرهم بأنّ استغراق المفرد أشمل من استغراق المثنّى والمجموع لأنّه يتناول كلّ واحد واحد من الأفراد ، واستغراق المثنّى إنّما يتناول كلّ اثنين اثنين ولا ينافي خروج الواحد ، واستغراق الجمع إنّما يتناول كلّ جماعة جماعة ولا ينافي خروج الواحد والاثنين ، وذهب إليه بعض الأعلام ولكن على اعتبار الوضع الأصلي للجمع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بعض الفضلاء</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بالعموم الجمعي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بعض الأعلام ، وملخّصه مع تحرير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الألفاظ الّتي تفيد العموم بحسب الهيئة أو باعتبار الأداة فإنّما تفيده في مصاديق ما يفهم </w:t>
      </w:r>
    </w:p>
    <w:p>
      <w:pPr>
        <w:pStyle w:val="BookText"/>
        <w:rPr/>
      </w:pPr>
      <w:r>
        <w:rPr>
          <w:rFonts w:ascii="Amiri" w:hAnsi="Amiri" w:eastAsia="Amiri" w:cs="Amiri"/>
          <w:color w:val="111111"/>
          <w:sz w:val="28"/>
          <w:sz w:val="28"/>
          <w:szCs w:val="28"/>
          <w:rtl w:val="true"/>
          <w:lang w:bidi="ar-SA"/>
        </w:rPr>
        <w:t xml:space="preserve">منها بحسب المادّة ، ولمّا كان المفهوم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المادّة مفهوم جماعة ومصاديقه الجماعات الخارجيّة فلا جرم يكون مدلوله بحسب الهيئة أو باعتبار الأداة عموم الجماعات ، كما أنّ المفرد مدلوله بحسب المادّة الجنس الشامل للقليل والكثير ومصاديقه الأفراد فيكون مدلوله بحسب الهيئة أو باعتبار الأداة عموم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الدليل بنحو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الرجال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إلاّ واحدا أو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ممّا استثنى فيه ما دون الجماعة ، فإنّه صحيح بلا خلاف مع أنّ المستثنى على تقدير كون عموم الجمع بالنسبة إلى الجماعات ليس من أفراد المستثنى منه ولذا يمتنع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كلّ جماعة من القوم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إرادة الاستثناء المتّصل ، فلو كان مفاد اللفظين واحدا لجاز ذلك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شكّ في جواز استثناء البعض من الكلّ على نحو الاستثناء المتّصل كما نصّ عليه المحقّقون من النحاة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زيدا إلاّ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إلاّ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كون المستثنى من أفراد المستثنى منه بل من أجزائه ، فلم لا يجوز أن يكون الاستثناء فيما نحن من هذا القبيل؟</w:t>
      </w:r>
    </w:p>
    <w:p>
      <w:pPr>
        <w:pStyle w:val="BookText"/>
        <w:rPr/>
      </w:pPr>
      <w:r>
        <w:rPr>
          <w:rFonts w:ascii="Amiri" w:hAnsi="Amiri" w:eastAsia="Amiri" w:cs="Amiri"/>
          <w:color w:val="111111"/>
          <w:sz w:val="28"/>
          <w:sz w:val="28"/>
          <w:szCs w:val="28"/>
          <w:rtl w:val="true"/>
          <w:lang w:bidi="ar-SA"/>
        </w:rPr>
        <w:t xml:space="preserve">وبالجملة استثناء شيء عن شيء يقتضي كون المستثنى بعضا من المستثنى منه والبعضيّة أعمّ من الفرديّة والجزئيّة ، واستثناء الجزء صحيح كما أنّ استثناء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الجائز أن يكون استثناء ما دون الجماعة من الجميع من استثناء الجزء لا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استثناء الجزء إنّما يصحّ فيما يكون مستغرقا للأجزاء كما في المثالين بخلاف ما يكون مستغرقا للجزئيّات وما بمعناها كالجماعات ، ولذا لا يصحّ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كلّ عالم إلاّ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في عدم 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كلّ جماعة من العلماء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استثناء الجزء من الجمع على تقدير كونه عامّا في الجماعات ، وقضيّة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الاستثناء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العلماء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إلاّ عمرا أو إلاّ واحدا أو إلاّ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استثناء الفرد ولا يتمّ إلاّ على تقدير عموم الأفراد</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كذلك لصدق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مجيء رجل أو رجلين فإنّ معناه كلّ جمع من جموع الرجال ، ولا ينافي صدقه خروج الواحد والاثنين لعدم كونهما من مصاديق الجماعة ولا من جزئيّات جمع من جموع الرجال حتّى يلزم </w:t>
      </w:r>
    </w:p>
    <w:p>
      <w:pPr>
        <w:pStyle w:val="BookText"/>
        <w:rPr/>
      </w:pPr>
      <w:r>
        <w:rPr>
          <w:rFonts w:ascii="Amiri" w:hAnsi="Amiri" w:eastAsia="Amiri" w:cs="Amiri"/>
          <w:color w:val="111111"/>
          <w:sz w:val="28"/>
          <w:sz w:val="28"/>
          <w:szCs w:val="28"/>
          <w:rtl w:val="true"/>
          <w:lang w:bidi="ar-SA"/>
        </w:rPr>
        <w:t>الكذب من خروجهما من الحكم ، واللازم باطل لعدم صدق القول المذكور في متفاهم العرف على تقدير خروج الواحد أو الاثنين من الحكم ، وهذا يكشف عن كون عموم الجمع يشمل الآحاد كالمفرد على معنى كون عمومه بالنسبة إلى الأفراد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تقدير كون عمومه يشمل الجماعات أيضا لا يمكن خروج الواحد والإثنين من الحكم ، لأنّ الواحد مع إثنين آخرين من الآحاد والإثنين مع واحد آخر منها جمع من الجموع داخل في الحكم على تقدير كونه مسندا إلى جمع من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الواحد والإثنان إذا اخذا منضمّين إلى اثنين آخرين أو واحد آخر من آحاد جمع من الجموع المختلفة الآحاد بحسب القلّة والكثرة حصل جمع آخر ويندرج ذلك الجمع أيضا في العموم ، والمفروض أنّ الخطاب الّذى علّق فيه الحكم على الجميع ظاهر في متفاهم العرف في ثبوت الحكم لكلّ واحد من آحاد كلّ جمع لا لمجموعها من حيث المجموع حتّى لا ينافيه خروج البعض واحدا كان أو أكثر ، وقضيّة ذلك كذب القول المذكور على تقدير انتفاء الحكم عن الواحد والاثنين مطلقا وإن اعتبر العموم بالنسبة إلى الجماعات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المقدّمة الاولى ، إذ الإنضمام المزبور إمّا أن يراد به ما هو حاصل بحسب الواقع أو أنّه بمجرّد فرض الفارض ،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فلخروجه عن محلّ كلام المورد ، فإنّه فرض انتفاء الحكم عن الواحد أو الاثنين منفردين لا منضمّين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فرض الشيء لا يحقّق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ذلك يستلزم تكرارا في مفهوم الجمع المستغرق واللازم باطل فكذا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جماعة فيدخل في الحكم ، ومندرج في الأربعة فيدخل فيه أيضا ، وفي الخمسة فيدخل فيه أيضا ، وفي السّتة فيدخل فيه أيضا وهكذا إلى الجميع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نفسها جماعة فيدخل في الحكم ومندرج في الخمسة فيدخل فيه أيضا وفي الستّة فيدخل فيه أيضا وهكذا إلى الجميع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فإنّ كلاّ من ذلك جماعة في نفسه ومندرج في كلّ واحد ممّا فوقه فيثبت الحكم لكلّ واحد من المذكورات مرارا عديدة</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بطلان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انفهام التكرار عرفا من الجميع ، وهذا يكشف عن عدم كون </w:t>
      </w:r>
    </w:p>
    <w:p>
      <w:pPr>
        <w:pStyle w:val="BookText"/>
        <w:rPr/>
      </w:pPr>
      <w:r>
        <w:rPr>
          <w:rFonts w:ascii="Amiri" w:hAnsi="Amiri" w:eastAsia="Amiri" w:cs="Amiri"/>
          <w:color w:val="111111"/>
          <w:sz w:val="28"/>
          <w:sz w:val="28"/>
          <w:szCs w:val="28"/>
          <w:rtl w:val="true"/>
          <w:lang w:bidi="ar-SA"/>
        </w:rPr>
        <w:t>عمومه بالنسبة إلى الجماعات ، ولذلك ترى أئمّة التفسير يفسّرون الجمع المستغرق إمّا بكلّ فرد أو بالمجموع من حيث المجموع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وأصل هذا الإيراد من المحقّق الشريف في حاشيته على المطوّل حكاه عنه الفاضل الچلبي نقلناه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واجيب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دَخَلَتْ أُمَّةٌ لَعَنَتْ أُخْتَها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جماعة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جماعة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صرّح فيه باستغراق الجماعات وهو على ما زعمه المورد مستلزم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بأنّ المراد استغراقه للجماعات الغير المتداخلة ، وقد يردّد في الجواب الحلّي بما لا طائل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توهّم لزوم التكرار إنّما نشأ عن عدم التفرقة بين كون شيء فردا للعامّ المنطقي وكونه فردا للعامّ الاصولي وليس كذلك </w:t>
      </w:r>
      <w:r>
        <w:rPr>
          <w:rStyle w:val="FootnoteAnchor"/>
          <w:rtl w:val="true"/>
        </w:rPr>
        <w:footnoteReference w:id="484"/>
      </w:r>
      <w:r>
        <w:rPr>
          <w:rFonts w:ascii="Amiri" w:hAnsi="Amiri" w:eastAsia="Amiri" w:cs="Amiri"/>
          <w:color w:val="111111"/>
          <w:sz w:val="28"/>
          <w:sz w:val="28"/>
          <w:szCs w:val="28"/>
          <w:rtl w:val="true"/>
          <w:lang w:bidi="ar-SA"/>
        </w:rPr>
        <w:t xml:space="preserve">لعدم الملازمة ، فكما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شربت كلّ قصع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بالوضع استيعاب الحكم للأقصاع المتبائنة المتغائرة في الوجود الخارجي من دون أن يدخل بعضها في بعض ولا أن يندرج الأقلّ منها في الأكثر ، ولا يقتضي بالوضع شمول الحكم لأبعاض كلّ قصع على وجه يكون البعض أيضا كالكلّ موضوعا مستقّلا له واقعا في طرف العرض من الكلّ وإن صدق عليه باعتبار عموم مفهوم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ماء ،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المحلّى باللام فإنّه أيضا يقتضي بالوضع استغراق الحكم للجماعات المتبائنة المتغائرة في الوجود الخارجي توافقت في أعداد آحادها قلّة وكثرة أو اختلفت ، من غير أن يدخل بعضها في بعض ولا يندرج الأقلّ منها في الأكثر ، ولا يقتضي بالوضع شموله لأبعاض كلّ جماعة على وجه يكون كلّ بعض ككلّه موضوعا مستقلاّ له واقعا في طرف العرض من كلّه وإن صدق عليه الجمع باعتبار عموم مفهوم الجماعة</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فالثلاثة إذا كان في نفسه جماعة داخلة في الحكم بهذا الاعتبار فلا يمكن دخوله فيه أيضا باعتبار اندراجه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جماعة اخرى مقابلا للثلاثة ، لأنّ ما اندرج من الثلاثة في الأربعة غير هذه الثلاثة المفروض كونها في نفسها جماعة وهكذا يقال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 هذا كلّه فيما ذكره القوم من الإيرادات على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في الإيراد عليه على معنى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مفيدا للعموم في مصاديق ما يفهم منه بحسب المادّة ، لما سبق في بيان وجه استفادة العموم من الجمع المعرّف باللام من أنّه ما يستفاد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ومدخولها باعتبار وضعيهما الأفراديّين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للإشارة وهي تستدعي تعيّن المشار إليه عند المتكلّم والمخاطب ، فإن كان قرينة عهد على تعيين شيء من المراتب ممّا دون الجميع حمل عليه وإلاّ حمل على الجميع لعدم كون شيء من المراتب متعيّنا عند السامع إلاّ الجميع ، فعموم الجمع بهذا الإعتبار عبارة عن شمول الحكم لجميع الأفراد لا الجماعات الّتي هي مصاديق لمفهوم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تطرّق المنع إلى كون كلّ جمع موضوعا لمفهوم الجماعة ، فإنّه على ما سبق تحقيقه إنّما يسلّم في الجموع المكسّرة الموضوعة بالوضع العامّ للمعنى العامّ لا الجموع المصحّحة الّتي مقتضى وضع الأداة فيها كونها موضوعة بالوضع العامّ لخصوصيّات المراتب ، فلا تكون الجماعات حينئذ مصاديق لمدلول المادّة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ما يفهم منها مفهوم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بالعموم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الّذي يقتضيه الأصل ، فإنّ مدلول الجمع مجموع الآحاد لا كلّ واحد واحد ، وليس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عليه إلاّ الإشارة إلى تلك الأفراد والظاهر من تعلّق حكم أو نسبة بما يدلّ على المجموع تعلّقه به من حيث المجموع ، فقول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جئني بالعلماء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جئني بهذه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ينصب قرينة على اعتبار تعلّق الحكم بالمجموع من حيث الآحاد وإن نصبت عليه قرينة كما هو المستفاد غالبا من الحكم المتعلّق به كان للعموم الأفرادي وأمثلته كثيرة هكذا قرّره بعض الفضلاء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العموم المجموعي ما يقتضيه الأصل سواء أراد به الظاهر أو أصالة العدم بل مقتضى الأصل بكلا المعنيين العموم الأفرادي ، لوضوح عدم كون مجموع الأفراد ولا كلّ واحد واحد عنوانا في مدلول الجمع بل هما أمران اعتباريّان ومفهومان انتزاعيّان ينتزعان عن مدلول الجمع المحمول على العموم باعتبار كيفيّة تعلّق الحكم به المختلفة بجعل المتكلّم واعتباره ، فإنّ مدلوله في محلّ العموم جميع الأفراد على معنى الأفراد بتمامها بل نفس الأفراد من حيث عدم خروج شيء منها عن الحكم ، والإتيان بلفظي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للتنبيه على هذه الحيثيّة ، والحكم المتعلّق بالجمع قد يتعلّق بالأفراد بتمامها بشرط انضمام بعضها إلى بعض بحيث يكون موضوعه أمرا واحدا ومركّبا اعتباريّا فيكون كلّ فرد بالنسبة إليه جزءا لموضوع الحكم لا موضوعا مستقلاّ ويقال له بهذا الاعتبار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الأفراد 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يتعلّق بها لا بهذا الشرط فيكون كلّ فرد بنفسه موضوعا مستقلاّ فيتعدّد موضوعه على حسب تعدّد الأفراد ، ويقال له بهذا الاعتبار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واحد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مقتضى الأصل هو الثاني لأنّ شرط الانضمام اعتبار زائد في مدلول الجمع يحتاج إلى جعل آخر والأصل عدمه ، وكذلك الظاهر من إطلاق الجمع حيث يتعلّق به حكم أو نسبة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 على ما حقّقناه سابقا من أنّ مدلول الجمع بحسب الوضع هو الماهيّة من حيث تحقّقها في ضمن الأفراد فيكون مدلوله في محلّ العموم الماهيّة من حيث تحقّقها في ضمن الأفراد بتمامها ، وذكرنا أنّ معنى تحقّق الماهيّة في ضمن الأفراد تحقّق حصصها فيها ولا ريب أنّها تحقّق في كلّ فرد لا بشرط تحقّقها في فرد آخر ، وذكرنا أيضا أنّ الماهيّة المتحقّقة في الأفراد بعينها هي الأفراد ، فرجع الكلام إلى أنّ مدلول الجمع في محلّ العموم هو الأفراد بتمامها لا بشرط انضمام بعضها إلى بعض ، وإذا تعلّق به حكم أو نسبة فالظاهر يقتضي تعلّقه بالأفراد على هذا الوجه ولا نعني من العموم الأفرادي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تبيّن أنّ حمله على ما عداه يحتاج إلى نصب قرينة ، وهو كما أنّه ينهض ردّا على حجّة القول المذكور كذلك ينهض حجّة على القول المختار ، ويخرج كلّما استدلّ عليه مؤيّدا لها بل حجّة اخرى مثل 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جماعة من أهل الفنّ وتصريح أئمّة التفسير به في كلّ ما وقع في التنزيل من هذا القبيل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أَعْلَمُ غَيْبَ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لِلْمَلائِكَةِ اسْجُدُوا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مِنَ الظَّالِمِينَ بِبَعِيدٍ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يُرِيدُ ظُلْماً لِلْعالَمِينَ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إلى غير ذلك ، وأنّه يصحّ بلا 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العلماء ،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إلاّ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امتناع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كلّ جماعة من العلماء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الاستثناء المتّصل ولو كان مفاد اللفظين واحدا لجاز ذلك في المقامين</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تبيّن أيضا أنّه لا ابتناء لوروده للعموم الأفرادي على طروّ وضع جديد للهيئة </w:t>
      </w:r>
    </w:p>
    <w:p>
      <w:pPr>
        <w:pStyle w:val="BookText"/>
        <w:rPr/>
      </w:pPr>
      <w:r>
        <w:rPr>
          <w:rFonts w:ascii="Amiri" w:hAnsi="Amiri" w:eastAsia="Amiri" w:cs="Amiri"/>
          <w:color w:val="111111"/>
          <w:sz w:val="28"/>
          <w:sz w:val="28"/>
          <w:szCs w:val="28"/>
          <w:rtl w:val="true"/>
          <w:lang w:bidi="ar-SA"/>
        </w:rPr>
        <w:t xml:space="preserve">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انسلاخ معنى الجمعيّة عنه كما عزى النصّ بذلك عن جماعة والتزمه أيضا بعض الأعلام ، وقد سبق منّا بعض ما يتعلّق بهذا المقام فراجع وتأمّل فيه فإنّه من مزالّ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تبيّن ايضا أنّ القول بأنّ استغراق المفرد في المعرّف باللام أشمل من استغراق الجمع لأنّ الأوّل يتناول كلّ واحد واحد فينافيه خروج الواحد والثاني يتناول كلّ جماعة جماعة فلا ينافيه خروج الواحد أو الاثنين ممّا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يسلم القاعدة في النكرة المنفيّة فإنّ استغراق مفردها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رجل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أشمل من استغراق جمعها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رجال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 رجل أو رجلين فيها لا ينافي صدق الثاني لكون استغراقه يتناول كلّ جماعة جماعة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ظهور الجمع المعرّف في العموم الأفرادي هل هو ظهور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أنّه موضوع للأفراد بشرط عدم انضمام بعضها إلى بعض ، فلو استعمل في العموم المجموعي وهو الأفراد بشرط انضمام بعضها إلى بعض كان مجازا لوقوعه على خلاف ما 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إطلاقي ، على معنى أنّه موضوع للأفراد لا بشرط الانضمام ولا بشرط عدم الانضمام وإذا تعلّق به حكم أو نسبة فالإطلاق بمعنى السكوت عن ذكر شرط الانضمام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تقييد للأفراد بانضمام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نصب قرينة على إرادة العموم المجموعي يقتضي تعلّقه به لا بشرط الانضمام؟ وجهان بل قولان ، أجودهما الثاني للأصل ، ضرورة أنّه كما أنّ شرط الانضمام اعتبار زائد في مدلول الجمع يحتاج إلى جعل آخر من الواضع والأصل في محلّ الشكّ ينفيه فكذلك شرط عدم الانضمام اعتبار زائد في مدلوله يحتاج إلى جعل آخر من الواضع والأصل في محلّ الشكّ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المختار من الظهور الإطلاقي في العموم الأفرادي فإذا ورد في الكلام للعموم المجموعي عند مساعدة قرينة عليه فهل يكون مجازا أو لا؟ وجهان ، يختلفان باختلاف اعتبار المعتبر وهو المتكلّم</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من اللفظ الأفراد مقيّدة بانضمام بعضها إلى بعض وأورد عليها الحكم على هذا الوجه كان مجازا على حدّ المجاز اللازم من استعمال المطلق في المقيّد بقيد الخصوصيّة ، وإن أراد منه الأفراد لا بقيد الانضمام ولكن أورد عليها الحكم مشروطا بانضمام الأفراد بعضها إلى بعض بأن يكون شرط الانضمام قيدا للحكم على حدّ استعمال </w:t>
      </w:r>
      <w:bookmarkStart w:id="388" w:name="pg15527_176549"/>
    </w:p>
    <w:p>
      <w:pPr>
        <w:pStyle w:val="BookText"/>
        <w:rPr/>
      </w:pPr>
      <w:bookmarkEnd w:id="388"/>
      <w:r>
        <w:rPr>
          <w:rFonts w:ascii="Amiri" w:hAnsi="Amiri" w:eastAsia="Amiri" w:cs="Amiri"/>
          <w:color w:val="111111"/>
          <w:sz w:val="28"/>
          <w:sz w:val="28"/>
          <w:szCs w:val="28"/>
          <w:rtl w:val="true"/>
          <w:lang w:bidi="ar-SA"/>
        </w:rPr>
        <w:t>المطلق في معناه وإحالة انفهام الخصوصيّة إلى قرينة خارجيّة كان حقيقة على حدّ الحقيقة اللازم من إطلاق الكلّي على الفرد ، وأمّا تشخيص أنّ الوارد في الكلام للعموم المجموعي من أيّ الوجهين فلا يندرج تحت ضابط كلّي بل يتبع خصوصيّات القرائن ، وقد تكون القرينة مجملة ساكتة من هذه الجهة</w:t>
      </w:r>
      <w:r>
        <w:rPr>
          <w:rFonts w:eastAsia="Amiri" w:cs="Amiri" w:ascii="Amiri" w:hAnsi="Amiri"/>
          <w:color w:val="111111"/>
          <w:sz w:val="28"/>
          <w:szCs w:val="28"/>
          <w:rtl w:val="true"/>
          <w:lang w:bidi="ar-SA"/>
        </w:rPr>
        <w:t>.</w:t>
      </w:r>
    </w:p>
    <w:p>
      <w:pPr>
        <w:pStyle w:val="Heading2"/>
        <w:numPr>
          <w:ilvl w:val="1"/>
          <w:numId w:val="1"/>
        </w:numPr>
        <w:rPr/>
      </w:pPr>
      <w:bookmarkStart w:id="389" w:name="__RefHeading___Toc8594485_2142443653"/>
      <w:bookmarkStart w:id="390" w:name="_Toc131"/>
      <w:bookmarkEnd w:id="389"/>
      <w:r>
        <w:rPr>
          <w:rtl w:val="true"/>
        </w:rPr>
        <w:t>في الجمع المعرّف</w:t>
      </w:r>
      <w:bookmarkEnd w:id="390"/>
    </w:p>
    <w:p>
      <w:pPr>
        <w:pStyle w:val="BookText"/>
        <w:rPr/>
      </w:pPr>
      <w:r>
        <w:rPr>
          <w:rFonts w:ascii="IRNazanin" w:hAnsi="IRNazanin" w:eastAsia="IRNazanin"/>
          <w:color w:val="111111"/>
          <w:sz w:val="28"/>
          <w:sz w:val="28"/>
          <w:szCs w:val="28"/>
          <w:rtl w:val="true"/>
          <w:lang w:bidi="fa-IR"/>
        </w:rPr>
        <w:t>الأمر الثالث</w:t>
      </w:r>
    </w:p>
    <w:p>
      <w:pPr>
        <w:pStyle w:val="BookText"/>
        <w:rPr/>
      </w:pPr>
      <w:r>
        <w:rPr>
          <w:rFonts w:ascii="Amiri" w:hAnsi="Amiri" w:eastAsia="Amiri" w:cs="Amiri"/>
          <w:color w:val="111111"/>
          <w:sz w:val="28"/>
          <w:sz w:val="28"/>
          <w:szCs w:val="28"/>
          <w:rtl w:val="true"/>
          <w:lang w:bidi="ar-SA"/>
        </w:rPr>
        <w:t>في أنّ الظاهر أنّه لا كلام عند القائلين بالعموم في الجمع المعرّف في كون اسم الجمع المعرّف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مثله ، فيفيد العموم حيث يفيده الجمع وهو حيث لا عهد ، وهو كذلك لتبادر العموم واطّراد الاستثناء ، والمتبادر منه العموم الأفرادي لا الجمعي ولذا يصحّ استثناء الواحد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القوم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القوم إلاّ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المجموعي لعدم انفهام الآحاد بعضها إلى بعض ، مضافا إلى أنّ شرط الانضمام اعتبار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جعل من الواضع في لحاظ الوضع أو من المتكلّم في لحاظ الاستعمال والأصل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بينه وبين الجمع فبيانه وإن لم يكن من وظيفة الاصولي إلاّ أنّه لا بأس بالتعرّض له هنا رفعا لبعض الاشتباهات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الفرق بينهما في الدلالة على الجمعيّة كالفرق بين علم الجنس واسم الجنس المعرّف باللام في الدلالة على التعريف فاسم الجمع يدلّ على الجمعيّة بجوهره والجمع يدلّ عليها بالأداة أو بالهيئة مع دلالة المادّة مع كلّ منهما على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أنّ للجمع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باعتبار المادّة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الأداة كما في الجموع المصحّحة أو الهيئة كما في الجموع المكسّرة ، ولإسم الجمع وضعا واحدا متعلّقا بمجموعيّ المادّة المخصوصة في ضمن الهيئة المخصوصة ، ومن ثمّة اشتهر بينهم في بيان الفرق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الجمع ما كان له مفرد من لفظه واسم الجمع ما لم يكن له مفرد من لفظه كقوم ورهط ونساء </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يستشمّ من بعض العبارات في بيان الفرق أنّ الجمع ما له مفرد من لفظه اعتبر في وضعه واسم الجمع ما ليس له مفرد من لفظه اعتبر في وضعه ، سواء لم يكن له مفرد أصلا كالأمثلة المتقدّمة أو كان ولكن لم يعتبر في وضعه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المفرد لهما من لفظهما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لم يعتبر في وضعهما ، بدليل أنّ الجمعيّة إنّما </w:t>
      </w:r>
      <w:bookmarkStart w:id="391" w:name="pg15527_176550"/>
    </w:p>
    <w:p>
      <w:pPr>
        <w:pStyle w:val="BookText"/>
        <w:rPr/>
      </w:pPr>
      <w:bookmarkEnd w:id="391"/>
      <w:r>
        <w:rPr>
          <w:rFonts w:ascii="Amiri" w:hAnsi="Amiri" w:eastAsia="Amiri" w:cs="Amiri"/>
          <w:color w:val="111111"/>
          <w:sz w:val="28"/>
          <w:sz w:val="28"/>
          <w:szCs w:val="28"/>
          <w:rtl w:val="true"/>
          <w:lang w:bidi="ar-SA"/>
        </w:rPr>
        <w:t xml:space="preserve">تفهم من نفس اللفظ دون الهيئة لأنّ الهيئة فيهما كهيئة المفردات ، هكذا يستفاد من كلام بعض الفضلاء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هذين اللفظين من قبيل اسم الجمع ينافيه ما في كلام بعض أهل اللغة من عدّهما جمعين للراكب والصاحب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عدم استناد فهم الجمعيّة فيهما إلى الهيئة ، ولا ينافيه كونها كهيئة المفردات لأنّ الجمع المكسّر ما كسر بناء مفرده لا محالة بزيادة أو نقيصة أو بهما معا في الحروف أو الحركات أو فيهما معا ، وقد ينتهي بعد كسر بناء المفرد وتغييره إلى ما هو من أوزان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حينئذ كون الهيئة مشتركة بين المفرد من غير هذه المادّة والجمع من هذه المادّة ولا ضير فيه ، وكم من هذا القبيل في صيغ الجمع المكسّر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بينهما باعتبار الوضع وهو كون الجمع من باب الوضع العامّ والموضوع له الخاصّ موضوعا لخصوصيّات المراتب ، واسم الجمع من باب الوضع العامّ والموضوع له العامّ موضوعا للقدر المشترك بين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اطّراد الأوّل غير مسلّم ، وإنّما يسلّم في الجموع المصحّحة كما سبق تحقيقه وثبوت الثاني من أصله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بينهما باعتبار المعنى وهو أنّ الجمع ما يدلّ على آحاد مجتمعة واسم الجمع ما يدلّ على مجموع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إن اريد بالآحاد المجتمعة أفراد الماهيّة لا بشرط انضمام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إن اريد بمجموع الآحاد أفراد الماهيّة بشرط انضمام بعضها إلى بعض</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8594487_2142443653"/>
      <w:bookmarkStart w:id="393" w:name="_Toc132"/>
      <w:bookmarkEnd w:id="392"/>
      <w:r>
        <w:rPr>
          <w:rtl w:val="true"/>
        </w:rPr>
        <w:t>في المفرد المعرّف باللام</w:t>
      </w:r>
      <w:bookmarkEnd w:id="393"/>
    </w:p>
    <w:p>
      <w:pPr>
        <w:pStyle w:val="BookText"/>
        <w:rPr/>
      </w:pPr>
      <w:r>
        <w:rPr>
          <w:rFonts w:ascii="IRNazanin" w:hAnsi="IRNazanin" w:eastAsia="IRNazanin"/>
          <w:color w:val="111111"/>
          <w:sz w:val="28"/>
          <w:sz w:val="28"/>
          <w:szCs w:val="28"/>
          <w:rtl w:val="true"/>
          <w:lang w:bidi="fa-IR"/>
        </w:rPr>
        <w:t>الفصل الخامس</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المفرد المعرّف باللام المختلف في كونه مفيدا للعموم وعدمه ، والمراد به اسم الجنس المفرد الّذي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المؤثّرة أو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لإفادته ، واحترزنا بالاسم عن نفس الجنس الّذي هو من قبيل المعنى فلا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يلحق الألفاظ </w:t>
      </w:r>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الجمع المعرّف بالأداة يفيد العموم حيث لا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في ذلك مخالفا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ومحقّقوا مخالفينا على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خالف في ذلك بعض من لا يعتدّ به منهم ، وهو شاذّ ضعيف ، لا إلتفات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المفرد المعرّف ؛ فذهب جمع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المحقّق إلى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بعدم إفادته ، واختاره المحقّق والعلاّمة ، وهو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تبادر العموم منه إلى الفهم ، وأنّه لو عمّ لجاز الاستثناء منه مطرّدا ، وهو منتف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المعاني ، واحترزنا بإضافته إلى الجنس عن اسم غير الجنس كالأعلام سواء لم يلحقها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أو لحقها لكن لا للتعريف بل للتزيين أو للمح المعنى الأصلي إذا كان من الأعلام المنقولة عن المعاني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قيّدناه بالمفرد احترازا عن المثنّى والمجموع لخروجهما عن بحث المعرّف باللام ، واحترزنا بالموصول مع صلته عن النكرة واسم الجنس المنوّن والخالي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والتنوين ، وبالقيد الأخير عمّا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كالمشتقّ في بعض الأحيان ، لأنّه ليس لإفادة التعريف في مدخوله بل هو نفسه معرفة وعن علم الجنس الّذي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الأحيان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يقصد به أيضا إفادة التعريف في مدخوله لكون المدخول بنفسه 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الأقوال في المفرد المعرّف على ما ضبطه الفاضل المحشّي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بعض الأعلام وجماعة ممّن تبعه من كونه حقيقة في تعريف الجنس بالمعنى المقابل للعهد الخارجي والذهني والاستغراق ومجازا في غيره من المعاني الثلاث المذكورة</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حقيقة في الاستغراق ، نسبه المصنّف إلى جمع وحكي عن المحقّق نسبته أيضا إلى الشيخ وفسّره في آخر كلامه بكونه موضوعا لخصوص الاستغراق بحيث </w:t>
      </w:r>
      <w:bookmarkStart w:id="394" w:name="pg15527_176552"/>
    </w:p>
    <w:p>
      <w:pPr>
        <w:pStyle w:val="BookText"/>
        <w:rPr/>
      </w:pPr>
      <w:bookmarkEnd w:id="394"/>
      <w:r>
        <w:rPr>
          <w:rFonts w:ascii="Amiri" w:hAnsi="Amiri" w:eastAsia="Amiri" w:cs="Amiri"/>
          <w:color w:val="111111"/>
          <w:sz w:val="28"/>
          <w:sz w:val="28"/>
          <w:szCs w:val="28"/>
          <w:rtl w:val="true"/>
          <w:lang w:bidi="ar-SA"/>
        </w:rPr>
        <w:t>لو استعمل في غيره كان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بالاشتراك اللفظي بين الاستغراق والمعاني الاخر ، ويلوح ذلك من المصنّف فيما يأتي من كلامه نافيا لظهور الخلاف فيه بينهم 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ودلالة أداة التعريف على الاستغراق حقيقة وكونها أحد معانيها ممّا لا يظهر فيه خلاف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يتميّز الواحد منه بالتاء كتمر الّذي يقال لواحده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يتميّز به كالرجل فيفيد العموم في الأوّل دون الثاني ، وحكى القول به عن إمام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المذكور بعينه إلاّ أنّه ألحق بما يتميّز الواحد منه بالتاء ما يصحّ وصفه بالوحدة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كالدينار والدرهم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دينار واحد ودرهم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نحو الذهب والفضّة إذ 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واحد وفضّة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القول به عن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أقوال ثلاث اخر حدثت عن جماعة من أوائل أهل عصرنا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بكونه حقيقة في الأعمّ من تعريف الجنس والعهدين والاستغراق على وجه الاشتراك المعنوي ، وهو تعريف الجنس بالمعنى المتناول للجميع لا المعنى المقابل للثلاث الأخيرة وهو خيرة الفاضل المحشّي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بكونه حقيقة في تعريف الجنس والعهد الخارجي ومجازا في العهد الذهني والاستغراق وهو خيرة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بكونه حقيقة في تعريف الجنس ومجازا في العهد الذهني والاستغراق ، وأمّا العهد الخارجي ففيه وجهان ، اختاره في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المقام مع اختلال البال وضيق المجال يستدعي رسم مقدّمات </w:t>
      </w:r>
      <w:r>
        <w:rPr>
          <w:rFonts w:eastAsia="Amiri" w:cs="Amiri" w:ascii="Amiri" w:hAnsi="Amiri"/>
          <w:color w:val="111111"/>
          <w:sz w:val="28"/>
          <w:szCs w:val="28"/>
          <w:rtl w:val="true"/>
          <w:lang w:bidi="ar-SA"/>
        </w:rPr>
        <w:t>:</w:t>
      </w:r>
    </w:p>
    <w:p>
      <w:pPr>
        <w:pStyle w:val="Heading2"/>
        <w:numPr>
          <w:ilvl w:val="1"/>
          <w:numId w:val="1"/>
        </w:numPr>
        <w:rPr/>
      </w:pPr>
      <w:bookmarkStart w:id="395" w:name="__RefHeading___Toc8594489_2142443653"/>
      <w:bookmarkStart w:id="396" w:name="_Toc133"/>
      <w:bookmarkEnd w:id="395"/>
      <w:r>
        <w:rPr>
          <w:rtl w:val="true"/>
        </w:rPr>
        <w:t>في بيان إطلاقات المعرّف باللام</w:t>
      </w:r>
      <w:bookmarkEnd w:id="396"/>
    </w:p>
    <w:p>
      <w:pPr>
        <w:pStyle w:val="BookText"/>
        <w:rPr/>
      </w:pPr>
      <w:r>
        <w:rPr>
          <w:rFonts w:ascii="Amiri" w:hAnsi="Amiri" w:eastAsia="Amiri" w:cs="Amiri"/>
          <w:color w:val="111111"/>
          <w:sz w:val="28"/>
          <w:sz w:val="28"/>
          <w:szCs w:val="28"/>
          <w:rtl w:val="true"/>
          <w:lang w:bidi="ar-SA"/>
        </w:rPr>
        <w:t>المقدّمة الاولى</w:t>
      </w:r>
    </w:p>
    <w:p>
      <w:pPr>
        <w:pStyle w:val="BookText"/>
        <w:rPr/>
      </w:pPr>
      <w:r>
        <w:rPr>
          <w:rFonts w:ascii="Amiri" w:hAnsi="Amiri" w:eastAsia="Amiri" w:cs="Amiri"/>
          <w:color w:val="111111"/>
          <w:sz w:val="28"/>
          <w:sz w:val="28"/>
          <w:szCs w:val="28"/>
          <w:rtl w:val="true"/>
          <w:lang w:bidi="ar-SA"/>
        </w:rPr>
        <w:t>في بيان إطلاقات المعرّف باللام</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أنّه يأتي في الكلام لمعان أربع ، ووجه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سابقا موضوعة للإشارة والإشارة تستدعي مشارا إليه يكون معيّنا عند المتكلّم والمخاطب ، وهو قد يكون جنسا معيّنا وهو الماهيّة المعيّنة المأخوذة تارة من حيث هي أي من دون اعتبار تحقّقها في الفرد ، واخرى من حيث تحقّقها في جميع أفرادها وثالثة من حيث تحقّقها في فرد واحد لا بعينه ، وقد يكون شخصا معيّنا وهو الفرد الخارجي المعيّن لديهما المأخوذ بوصف التعيّن فالأقسام أربعة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 xml:space="preserve">أن يراد به الماهيّة المتعيّنة المأخوذة باعتبار تعيّنها من حيث هي ، بأن يراد أصل الماهيّة المتعيّنة من مصحوب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ويشار باللام إلى اعتبار تعيّنها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الجنس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الحقيقة ، ولأجل ذا يعدّ المعرّف باللام من المعارف ، نظرا إلى أنّ المعرفه عبارة عمّا يدلّ على شيء معيّن باعتبار كونه معيّنا سواء كان شخصا معيّنا أو جنسا معيّنا كما فيما نحن فيه ، وبذلك يحصل الفرق بين اسم الجنس الخالي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 بلام الجنس فإنّهما يتشاركان في الدلالة على الماهيّة المتعيّنة نظرا إلى أنّ الماهيّة في نفسها أمر متعيّن لامتيازها عمّا عداها من الماهيّات وهو المراد من تعيّنها ، إلاّ أنّ الثاني يدلّ عليها باعتبار تعيّنها ولامه إشارة إلى أخذها باعتبار التعيّن والأوّل يدلّ عليها لا بهذا الاعتبار لخلوّه عمّا يكون إشارة إلى أخذها باعتبار تعيّنها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الفرق يرجع إلى اعتبار التعيّن وعدم اعتباره لا إلى أصل التعيّن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المعرّف بلام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علم الجنس في الدلالة على اعتبار الماهيّة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يتشاركان في الدلالة على الماهيّة المتعيّنة المأخوذة باعتبار التعيّن ولذا يعدّ علم الجنس أيضا من المعارف ويجري عليه أحكامها ، ومن هنا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اسامة 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الحاليّة ولا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ويتفارقان في أنّ الثاني يدلّ على اعتبار التعيّن بنفس اللفظ لدخوله في وضعه والأوّل يدلّ عليه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ما يقال في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الجنس يدلّ على اعتبار التعيّن مع الماهيّة بجوهره والمعرّف بلام الجنس يدلّ عليه بالأداة</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بالبيان المتقدّم يظهر أنّ تعريف الحقيقة من المعرّف بلام الجنس يعتبر فيه أخذ الماهيّة المأخوذة باعتبار التعيّن من حيث هي ولا بشرط تحقّقها في الفرد مطلقا ، سواء أمكن تحقّقها فيه ولكنّه لم يعتبر في لحاظ الحكم عليها بشيء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خير 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حيوان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المعرّفات نظرا إلى أنّ التعريف إنّما يكون للماهيّة ، أو لم يمكن باعتبار لحاظ الحكم لا بالذات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الجنسيّة والنوعيّة من المعقولات الثانية وهي ما يكون الذهن شرطا في عروضها والاتّصاف بها على معنى أنّها لا تعرض الشيء إلاّ في الذهن ولا يتّصف بها الشيء إلاّ في الذهن ، فلا تعرض الشيء باعتبار الخارج الّذي هو الفرد الموجود </w:t>
      </w:r>
    </w:p>
    <w:p>
      <w:pPr>
        <w:pStyle w:val="BookText"/>
        <w:rPr/>
      </w:pPr>
      <w:r>
        <w:rPr>
          <w:rFonts w:ascii="Amiri" w:hAnsi="Amiri" w:eastAsia="Amiri" w:cs="Amiri"/>
          <w:color w:val="111111"/>
          <w:sz w:val="28"/>
          <w:sz w:val="28"/>
          <w:szCs w:val="28"/>
          <w:rtl w:val="true"/>
          <w:lang w:bidi="ar-SA"/>
        </w:rPr>
        <w:t xml:space="preserve">في الخارج ولا يتّصف بها الشيء باعتبار الخارج ، فلا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أنّه كلّي مقول على الكثرة المختلفة الحقائق ، ولا أنّه نوع على معنى أنّه كلّي مقول على الكثرة المتّفقة الحقيقة لكونه كذبا صرفا ، حتّى أنّه في حمل الحيوان أو الإنسان عليه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اخذت الماهيّة الحيوانيّة أو الماهيّة الإنسانيّة بوصف الجنسيّة أو النوعيّة ثمّ حملت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كلاما آخر وهو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من التعيّن المأخوذ مع الماهيّة في المعرّف بلام الجنس وعلمه إنّما هو التعيّن الجنسي لا التعيّن الذهني ، والمراد بالأوّل أن تكون الماهيّة المتعيّنة باعتبار أنّها هذا الجنس ممتازة عمّا عداه من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وبالثاني أن تكون باعتبار وجودها في الذهن ممتازة عمّا عداها من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خلاف ما يظهر من الأكثر من أنّ المعتبر فيهما التعيّن الذهني حيث صرّحوا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الماهيّة الحاضرة في الذهن لكن لا باعتبار حضورها وتميّزها فيه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عليها باعتبار حضورها وتميّزها فيه ، ولكلّ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التعيّن الجنسي ما يثبته العقل للماهيّة وإن قطع النظر عن وجودها في الذهن ، والتعيّن الذهني ما لا يثبته إلاّ بملاحظة وجودها فيه والمسألة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ثمرات 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يرد على التعيّن الجنسي ما قد يورد على التعيّن الذهني ، وهو أنّه إذا كان كلّ من علم الجنس والمعرّف بلامه عبارة عن الماهيّة الحاضرة في الذهن باعتبار حضورها وتميّزها فيه كما يقولون لكان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الماهيّة الحاضرة في الذهن باعتبار حضورها فيه ، ولكان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الماهيّة الحاضرة في الذهن باعتبار حضورها فيه ، وظاهر أنّ الماهيّة باعتبار حضورها في الذهن ممّا لا يصلح لتعلّق الإكرام والرؤية بها بل هما إنّما يتعلّقان بها باعتبار الخارج ، وكذلك المجيء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الرجل لا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قياسه سائر الموارد</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الإشكال لا يتوجّه إلاّ إلى إرادة التعيّن الذهني ، وإن كان واضح الدفع على تقديرها بكونها مغالطة مبنيّة على الخلط بين لحاظ الوضع والحمل الّذي هو لحاظ الإسناد الّذي هو عبارة عن الحكم على الماهيّة بشيء أو الحكم بها على شيء ، ولحاظ تعلّق المسند إليها باعتبار وقوعه عليها كالإكرام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صدوره عنها ، والماهيّة المأخوذة باعتبار حضورها في الذهن لا تصلح لأن يتعلّق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p>
    <w:p>
      <w:pPr>
        <w:pStyle w:val="BookText"/>
        <w:rPr/>
      </w:pPr>
      <w:r>
        <w:rPr>
          <w:rFonts w:ascii="Amiri" w:hAnsi="Amiri" w:eastAsia="Amiri" w:cs="Amiri"/>
          <w:color w:val="111111"/>
          <w:sz w:val="28"/>
          <w:sz w:val="28"/>
          <w:szCs w:val="28"/>
          <w:rtl w:val="true"/>
          <w:lang w:bidi="ar-SA"/>
        </w:rPr>
        <w:t>المعنى ، لأنّها إنّما تقع عليها أو تصدر عنها من حيث هي أو باعتبار الخارج وهذا لا ينافي صلاحيّتها لإسناد هذه الأفعال إليها بهذا الاعتبار في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القضيّة في الأمثلة المذكورة أنّه يسند إلى الماهيّة باعتبار حضورها في الذهن ما يتعلّق من حيث هي أو باعتبار الخارج من الإكرام والرؤية والمجيء وغيرها من الأفعال الّتي لا تقع عليها ولا تصدر عنها إلاّ من حيث هي أو باعتبار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أسدّ ممّا قيل في الذبّ عن الإشكال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ملاحظة الماهيّة باعتبار في إطلاق اللفظ عليه لا يوجب أن يكون الحكم عليها بذلك الاعتبار ، فيجوز أن يلاحظ الماهيّة باعتبار حضورها في الذهن ويحكم عليها باعتبار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اعتبار حضور الماهيّة في الذهن ليس في الملاحظة فقط بل فيه وفي الحكم عليها أيضا الّذي هو الإسناد في الوضع والحمل في القضيّة ، فيبقى الإشكال بالنسبة إلى تعلّق المسند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الأفعال المتعلّقة بالماهيّة لا باعتبار حضورها في الذهن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بيّنّاه مضافا إلى ما سبق يندفع ما لعلّه يورد على اعتبار التعيّن الذهني بمعنى حضور الماهيّة في الذهن في مدلول علم الجنس والمعرّف بلامه أيضا من أنّه لو صحّ ذلك لكان جميع معاني العالم ممّا اعتبر حضورة في الذهن حتّى معنى النكرة ومعنى اسم الجنس المنكّر ، فيكون الألفاظ بأسرها معارف حتّى النكرة والمنكّر ، لأنّ كلّ لفظ دالّ على معناه لا يدلّ عليه إلاّ وهو حاضر في الذهن بل يدلّ عليه باعتبار حضوره في الذهن ، لوضوح أنّ الحضور في الذهن إمّا نفس الدلالة إن فسّرناها بالفهم التصوّري أو من شروطه إن فسّرناها بالفهم التصديقي وهو التصديق بأنّ المعنى مراد من اللفظ</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واضح في الحضور في الذهن بين ما يعرض المعنى في دلالة اللفظ عليه وما اخذ مع المعنى في وضع اللفظ بإزائه ، فإنّ الأوّل عبارة عن مجرّد حضور المعنى في الذهن أو اعتبار حضوره على الوجه الّذي اخذ في وضع اللفظ الدالّ عليه ولو بوصف الإبهام وعدم التعيين كما في النكرة واسم الجنس المنكّر ، فإنّ الفرد الغير المعيّن أو الماهيّة الملحوظة لا باعتبار التعيّن إنّما يحضر في الذهن عند دلالة النكرة والمنكّر عليه بهذا الوصف ، بخلاف الثاني وهو الحضور في الذهن المأخوذ مع الماهيّة في وضع علم الجنس والمعرّف بلامه فإنّه عبارة عن تعيّن الماهيّة في الذهن وتميّزها باعتبار </w:t>
      </w:r>
    </w:p>
    <w:p>
      <w:pPr>
        <w:pStyle w:val="BookText"/>
        <w:rPr/>
      </w:pPr>
      <w:r>
        <w:rPr>
          <w:rFonts w:ascii="Amiri" w:hAnsi="Amiri" w:eastAsia="Amiri" w:cs="Amiri"/>
          <w:color w:val="111111"/>
          <w:sz w:val="28"/>
          <w:sz w:val="28"/>
          <w:szCs w:val="28"/>
          <w:rtl w:val="true"/>
          <w:lang w:bidi="ar-SA"/>
        </w:rPr>
        <w:t>وجودها الذهني عمّا عداها من الماهيّات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الحضور في الذهن بهذا المعنى هو الّذي اعتبر مع الماهيّة المتعيّنة الحاضرة في الذهن في وضع اللفظ الدالّ عليها ، وهو بهذا المعنى غير مأخوذ في وضع النكرة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دفع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فرق ظاهر بين حصول الصفة للشيء واعتباره معه ، فقد يوضع اللفظ للمعنى سواء حصل عند العقل أو لا لكن دلالة اللفظ عليه يستلزم حصوله فيه حال الدلالة ، فليس خصوص المقيّد بالحصول هو الموضوع له ، وقد يوضع له مقيّدا بالحصول في الذهن فالحصول فيه بالفعل قيد للوضع مأخوذ فيه وليس ما عداه من موضوع اللفظ ، فالأوّل هو حال الوضع في اسم الجنس والنكرة والثاني هو الحال في علم الجنس والمعرّف بلام الجنس والعهد الذهني ، وما ذكرناه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 xml:space="preserve">أن يراد به الماهيّة المتعيّنة المأخوذة باعتبار تعيّنها الجنسي أو الذهني من حيث تحقّقها في جميع الأفراد ، بأن يراد من مصحوب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الماهيّة ويشار باللام إلى اعتبار تعيّنها الجنسي أو الذهني ويراد اعتبار تحقّقها في جميع الأفراد من خارج اللفظ كالاستثناء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لَفِي خُسْرٍ إِلاَّ الَّذِينَ آمَنُوا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الآية ، أو اريد ذلك من مصحوب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ويفهم بسبب الخارج من قرينة الاستثناء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الاعتبارين يظهر بالتجوّز في اللفظ على الثاني وعدمه على الأوّل ، وهو المسمّى على التقديرين بالمعرّف بلام الاستغراق</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فهاهنا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الّتي يدلّ عليها مصحوب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تعيّنها الّذي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تحقّقها الّذي يدلّ عليه القرينة الخارجة من اللفظ ومن هنا يعلم بأنّ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بها الأفراد بأن تكون إشارة إليها ، وتسميتها بلام الاستغراق لمصاحبتها الاستغراق لا لكونها مستعملة فيه ، وبذلك حصل الفرق بين استغراق المفرد المعرّف باللام واستغراق جمعه ، فإنّ الاستغراق في الثاني كما تقدّم بيانه مشروحا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فيه إشارة إلى الأفراد ولذا يكفي في الحمل على الجميع انتفاء العهد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w:t>
      </w:r>
    </w:p>
    <w:p>
      <w:pPr>
        <w:pStyle w:val="BookText"/>
        <w:rPr/>
      </w:pPr>
      <w:r>
        <w:rPr>
          <w:rFonts w:ascii="Amiri" w:hAnsi="Amiri" w:eastAsia="Amiri" w:cs="Amiri"/>
          <w:color w:val="111111"/>
          <w:sz w:val="28"/>
          <w:sz w:val="28"/>
          <w:szCs w:val="28"/>
          <w:rtl w:val="true"/>
          <w:lang w:bidi="ar-SA"/>
        </w:rPr>
        <w:t>للإشارة تستدعي مشارا إليه معيّنا عند المتكلّم والسامع ولا معيّن عند السامع من مراتب الجمع بعد انتفاء القرينة على تعيين بعض ما دون الجميع إلاّ الجميع فيحمل عليه لا على ما دونه ، بخلاف استغراق الأوّل فإنّه لكونه مدلول القرينة الخارجة من اللفظ لا يكفي في الحمل عليه مجرّد انتفاء قرينة العهد بل يعتبر معه وجود قرينة دالّة على اعتبار الماهيّة متحقّقة في جميع أفرادها ، ومع عدم القرينة على ذلك يحمل اللفظ على الماهيّة المأخوذة باعتبار التعيّن الجنسي أو الذهني من حيث هي ولا بشرط تحقّقها في الفرد مطلقا وهو تعريف الجنس والحقيقة ، فلامه على كلا تقديري وجود قرينة الاستغراق وعدم وجودها مستعملة في التعريف أي الإشارة إلى اعتبار التعيّن مع الماهيّة المتعيّنة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ascii="Amiri" w:hAnsi="Amiri" w:eastAsia="Amiri" w:cs="Amiri"/>
          <w:color w:val="111111"/>
          <w:sz w:val="28"/>
          <w:sz w:val="28"/>
          <w:szCs w:val="28"/>
          <w:rtl w:val="true"/>
          <w:lang w:bidi="ar-SA"/>
        </w:rPr>
        <w:t xml:space="preserve">أن يراد به الماهيّة المتعيّنة المأخوذة باعتبار تعيّنها من حيث تحقّقها في فرد واحد لا بعينه ، بأن يراد أيضا من مصحوب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الماهيّة ويشار باللام إلى اعتبار تعيّنها ويراد اعتبار تحقّقها في الفرد الغير المعيّن من خارج اللفظ ، أو يراد ذلك أيضا من مصحوب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بسبب الخارج كالدخول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 السوق واشتر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وإن كان لا يخلو عن نظر ، والتوصيف بالجملة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أمرّ على اللئيم يسبّني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الْحِمارِ يَحْمِلُ أَسْفاراً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والفرق بين الاعتبارين نظير ما تقدّم في الاستغراق من لزوم التجوّز في اللفظ على ثانيهما وعدم لزومه على أوّلهما ، ويسمّى ذلك على التقديرين بالمعرّف بلام العهد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فهاهنا أيضا امور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الّتي يدلّ عليها مصحوب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تعيّنها الّذي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تحقّقها في الفرد الّذي يدلّ عليه القرينة الخارجة من اللفظ</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فالمعرّف بلام العهد الذهني والمعرّف بلام الاستغراق سيّان في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اعتبار تعيّن الماهيّة وهو التعريف ، ولذا يكون كلّ منهما كالمعرّف بلام الجنس والحقيقة معرفة ويجري عليهما أحكام المعارف بأجمعها ، وما اشتهر بينهم من أنّ المعرّف بلام العهد الذهني في معنى النكرة إنّما يراد به أنّه معرفة يشوبه معنى النكرة وهو نكارة الفرد الّذي اعتبر تحقّق الماهيّة المتعيّنة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من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وعدم تعيّنه ، ولأجل ذلك قد </w:t>
      </w:r>
    </w:p>
    <w:p>
      <w:pPr>
        <w:pStyle w:val="BookText"/>
        <w:rPr/>
      </w:pPr>
      <w:r>
        <w:rPr>
          <w:rFonts w:ascii="Amiri" w:hAnsi="Amiri" w:eastAsia="Amiri" w:cs="Amiri"/>
          <w:color w:val="111111"/>
          <w:sz w:val="28"/>
          <w:sz w:val="28"/>
          <w:szCs w:val="28"/>
          <w:rtl w:val="true"/>
          <w:lang w:bidi="ar-SA"/>
        </w:rPr>
        <w:t>يجري عليه في بعض الأحيان بعض أحكام النكرات وهو صحّة وصفه بالجملة الّتي هي في معنى النكرة ، على معنى وقوعها نعتا نحويّا له كما في المثالين المتقدّمين ، فإنّه اعتبار يلحق المعرّف باللام مع كونه معرفة باعتبار معناه لمجرّد نكارة الفرد الخارج عن أصل المعنى لا لنكارة أصل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يعتبر في الجملة الواقعة وصفا كونها صفة للشخص لا الجنس كما في المثالين ، ضرورة أنّ سبّ الإمام عليه‌السلام ليس صفة 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صفة شخصها الّذي اريد في المقام ، وحمل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الكتب الكبار من العلم في وصف الحمار به أيضا صفة لشخصه لا لجنسه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يحمل الكتب الكبار ولا يعلم بما فيها من العلوم ، ضرب مثلا لأهل الكتاب الّذين حمّلوا التوراة ولم يعلموا ما فيها من العلوم باعتبار عدم عملهم بعلومه كالعالم الحامل للعلم الّذي لا يعمل بعلمه ، وأمّا ما كان صفة للجنس كما لو قيل في 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أمرّ على اللئيم يسبّني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أمرّ على اللئيم يبخلني أو 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وقوعه نعتا لعدم نكارة في الجنس بل لا بدّ من اعتباره حالا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الرابع</w:t>
      </w:r>
    </w:p>
    <w:p>
      <w:pPr>
        <w:pStyle w:val="BookText"/>
        <w:rPr/>
      </w:pPr>
      <w:r>
        <w:rPr>
          <w:rFonts w:ascii="Amiri" w:hAnsi="Amiri" w:eastAsia="Amiri" w:cs="Amiri"/>
          <w:color w:val="111111"/>
          <w:sz w:val="28"/>
          <w:sz w:val="28"/>
          <w:szCs w:val="28"/>
          <w:rtl w:val="true"/>
          <w:lang w:bidi="ar-SA"/>
        </w:rPr>
        <w:t xml:space="preserve">أن يراد به الفرد الخاصّ المعيّن باعتبار كونه معيّنا بأن يراد من مصحوب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الفرد ويشار باللام إلى اعتبار تعيّنه ، ويسمّى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بالمعرّف بلام العهد الخارجي ، قبالا للعهد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العهد فيهما لمعهوديّة الفرد الملحوظ فيهما عند المتكلّم والسامع وكونه في الأوّل خارجيّا وفي الثاني ذهنيّا ، لأنّ معهوديّة الفرد فيما بينهما لأمر خارجيّ في الأوّل وهو ما يكون مظروفا للخارج من تقدّم ذكر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أَرْسَلْنا إِلى فِرْعَوْنَ رَسُولاً فَعَصى فِرْعَوْنُ الرَّسُولَ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أو حضور في المجلس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الرجل واغلق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أو اشتهار في الخارج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عالم البلد المشتهر عند أهله</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ولأمر ذهني في الثاني وهو ما يكون مظروفا للذهن كانطباق الفرد على الماهيّة المتعيّنة وكونه من جزئيّاتها ، فالمعهوديّة هنا إنّما هو لمجرّد هذا الانطباق لا غير ، ولذا </w:t>
      </w:r>
    </w:p>
    <w:p>
      <w:pPr>
        <w:pStyle w:val="BookText"/>
        <w:rPr/>
      </w:pPr>
      <w:r>
        <w:rPr>
          <w:rFonts w:ascii="Amiri" w:hAnsi="Amiri" w:eastAsia="Amiri" w:cs="Amiri"/>
          <w:color w:val="111111"/>
          <w:sz w:val="28"/>
          <w:sz w:val="28"/>
          <w:szCs w:val="28"/>
          <w:rtl w:val="true"/>
          <w:lang w:bidi="ar-SA"/>
        </w:rPr>
        <w:t>لا تنافي عدم تعيين الفرد باعتبار الخارج عندهما أو عند السامع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 الترتيب الّذي اعتبرناه في بيان الأقسام يظهر خروج المعرّف بلام العهد الخارجي عن المعرّف بلام الجنس وكونه قسيما له ، بخلاف المعرّف بلام الاستغراق والعهد الذهني فإنّهما قسمان منه ، بناء على إرادة معناه الأعمّ الشامل للأقسام الثلاث الأول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اريد بها الإشارة إلى تعريف الجنس وتعيينه ولم يقصد فيها حتّى المعهود الذهني والاستغراق تعيين الفرد ومعرفته فالجميع من المعرّف بلام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الجنس في بعضها يعتبر من حيث هو وفي بعض آخر من حيث الوجود في ضمن جميع الأفراد وفي ثالث من حيث الوجود في ضمن فرد غير معيّن ، بخلاف المعهود الخارجي الّذي لم يقصد باللام فيه الإشارة إلى تعريف الجنس وتعيينه أصلا بل إلى تعريف الفرد وتعيينه ، فلا يصدق عليه المعرّف بلام الجنس ، وهو المصرّح به في كلام جماعة من المحقّقين منهم التفتازاني في المطوّل والمحقّق الشريف في حواشيه ، وعلّله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معرفة الجنس لا يكفي في تعيين شيء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المقصود بالذات في المعهود الخارجي تعيين الفرد ومعرفته فلا جرم يشار فيه باللام إلى تعريف الفرد وتعيينه ، ولا يكفي فيه معرفته الجنس بأن يشار بها إلى تعريفه وتعيينه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يؤدّي إلى معرفة الفرد لأنّه لا يفيد تعيين شيء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متين إلاّ أنّ بعض الأعلام لم يرتض به واعترضه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التعليل بالمعرّف بلام الاستغراق والمعهود الخارجي لجريان ما ذكر فيهما أيضا فوجب خروجهما عنه أيضا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إرادة الاستغراق وإرادة فرد غير معيّن أيضا لا يكفي فيهما معرفة الجنس ، بل يحتاج إلى الخارج وهو القرينة الخارجة من اللفظ ، وهو ما يدلّ على عدم إمكان إرادة الماهيّة فيهما وما يدلّ على عدم إمكان إرادة فرد غير معيّن في 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ترى ممّا لا وقع له لعدم كون المراد من التعليل إبداء الفرق بينه وبينهما في احتياجه إلى القرينة وعدم احتياجهما إليها ، فإنّ الاحتياج إلى القرينة إلى اعتبار الفرد بعضا أو كلاّ أمر مشترك بين الجميع ، فالمعهود الخارجي أيضا يشاركهما في الاحتياج إلى القرينة ويفارقهما في القصد إلى تعريف الفرد وتعيينه فيه دونهما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وقضيّة ذلك أن يشار فيه باللام إلى تعريف الفرد ولا يكفي فيه معرفة الجنس الحاصلة بالإشارة إلى تعريفه بخلافهما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بها فيهما إلى تعريف الجنس لا غير فلا مقتضي فيهما للعدول عنه إلى الإشارة إلى تعريف الفرد ، فالنقض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الاعتراض المذكور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أن يجعل المقسم اسم الجنس إذا عرّف باللام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يقصد باللام محض الطبيعة والإشارة إليها فهو تعريف الجنس ، وإمّا أن يقصد به الطبيعة باعتبار الوجود فإمّا أن يثبت قرينة على إرادة فرد خاصّ فهو العهد الخارجي ، وإلاّ فإن ثبتت قرينة على عدم جواز إرادة جميع الأفراد فهو العهد الذهني وإلاّ فللاستغراق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فادرج الأقسام الأربعة في اسم الجنس المعرّف باللام لا في المعرّف بلام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حسن ولا مخالفة فيه لما في كلام الجماعة ظاهرا إلاّ في جعله العهد الخارجي ممّا اريد به الطبيعة وهذا محلّ إشكال بل موضع منع ، لما علم بضرورة من المحاورة والاستعمال أنّ المتكلّم في موارد العهد الخارجي لا نظر له إلى الجنس أصلا بل نظره مقصور على الفرد الخاصّ بخصوصيّته ، والسامع أيضا لا ينساق إلى ذهنه إلاّ الفرد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الأمور الثلاث المتقدّمة فيه لبيان ما به معهوديّة الفرد من سبق الذكر والحضور والاشتهار قرائن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للإشارة إلى تعريف الفرد الخاصّ وتعيينه ، أو قرائن على إرادة الفرد الخاصّ من مصحوب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أسباب لمجرّد معهوديّة الفرد الخاصّ فيما بين المتكلّم والمخاطب من غير مدخليّة ولا تأثير لها في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تعيين الفرد ولا في إرادة الفرد من مصحوبه نظير تقدّم الذكر في ضمير الغائب الموجب لمعهوديّة مرجعه من دون مدخليّة له في إرادة ذلك المعهود من الضمير وانفهامه منه بل هما فيه يستندان إلى وضع اللفظ؟ وجوه</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لزعم الوجه الأخير استظهر المحقّق الشريف كون العهد الخارجي موضوعا بالوضع العامّ لخصوصيّة كلّ معهود ، نظرا إلى أنّ انفهام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تعيين الفرد وانفهام الفرد من مصحوبه لابدّ لهما من مستند وهو إمّا وضع اللفظ أو القرينة الخارجة منه ، والمفروض في المقام بعد جعل الامور المذكورة أسبابا لمجرّد معهوديّة الفرد انتفاء القرينة الزائدة عليها فتعيّن أن يكون المستند هو الوضع ، والظاهر أنّ مراده به الوضع الجديد العرفي الّذي حصل للهيئة التركيبيّة لا الوضع الأصلي اللغوي</w:t>
      </w:r>
      <w:r>
        <w:rPr>
          <w:rFonts w:eastAsia="Amiri" w:cs="Amiri" w:ascii="Amiri" w:hAnsi="Amiri"/>
          <w:color w:val="111111"/>
          <w:sz w:val="28"/>
          <w:szCs w:val="28"/>
          <w:rtl w:val="true"/>
          <w:lang w:bidi="ar-SA"/>
        </w:rPr>
        <w:t xml:space="preserve">. </w:t>
      </w:r>
      <w:bookmarkStart w:id="397" w:name="pg15527_176561"/>
    </w:p>
    <w:p>
      <w:pPr>
        <w:pStyle w:val="BookText"/>
        <w:rPr/>
      </w:pPr>
      <w:bookmarkEnd w:id="397"/>
      <w:r>
        <w:rPr>
          <w:rFonts w:ascii="Amiri" w:hAnsi="Amiri" w:eastAsia="Amiri" w:cs="Amiri"/>
          <w:color w:val="111111"/>
          <w:sz w:val="28"/>
          <w:sz w:val="28"/>
          <w:szCs w:val="28"/>
          <w:rtl w:val="true"/>
          <w:lang w:bidi="ar-SA"/>
        </w:rPr>
        <w:t xml:space="preserve">ولكنّ الّذي يساعد عليه النظر الصحيح هو أنّ مقايسة ما نحن فيه على ضمير الغائب غير صحيحة ، لأنّ الضمير لا وضع له سوى وضعه العامّ لخصوصيّة كلّ معهود حصل معهوديّته بتقدّم ذكره لفظا أو معنى ، بخلاف ما نحن فيه لكون مصحوب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 موضوعا بالوضع العامّ لغير ما اريد منه منعه من المعنى العامّ مع العلم الضروري بأنّ للامور المذكورة مدخليّة في كلّ من انفهام الفرد الخاصّ من المصحوب وانفهام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اعتبار كونه معيّنا ، كما أنّ للاّم أيضا مدخليّة في انفهام الفرد الخاصّ ، ضرورة أنّه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فعصى فرعون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تقدّم ذكر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حضور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اشتهار لم يفهم إرادة الفرد الخاصّ ، كما لم يكن معهوديّة للفرد لاحتمالي تعريف الجنس أو العهد الذهني ، كما أنّه لو قيل مكان الأمثلة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فعصى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الامور المذكورة لم يفهم إرادة الفرد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الامور المذكورة حال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لمعهوديّة الفرد الخاصّ ، ومعهوديّة الفرد الخاصّ المستفادة من الامور المذكورة توجب انفهام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الفرد الخاصّ ، 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الفرد الخاصّ الناشئ من معهوديّة ذلك الفرد المستفادة من الامور المذكورة يوجب انفهام إرادة الفرد الخاصّ من مصحوب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الامور المذكورة إمّا علّة تامّة لانفهام إرادة الفرد الخاصّ كما أنّه علّة تامّة لمعهوديّة ذلك الفرد الخاصّ أو جزء للعلّة ، وأيّا مّا كان فله مدخليّة وتأثير في انفهام إرادته من مصحوب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مقتضى لالتزام الوضع العامّ لخصوصيّة كلّ معهود</w:t>
      </w:r>
      <w:r>
        <w:rPr>
          <w:rFonts w:eastAsia="Amiri" w:cs="Amiri" w:ascii="Amiri" w:hAnsi="Amiri"/>
          <w:color w:val="111111"/>
          <w:sz w:val="28"/>
          <w:szCs w:val="28"/>
          <w:rtl w:val="true"/>
          <w:lang w:bidi="ar-SA"/>
        </w:rPr>
        <w:t>.</w:t>
      </w:r>
    </w:p>
    <w:p>
      <w:pPr>
        <w:pStyle w:val="Heading2"/>
        <w:numPr>
          <w:ilvl w:val="1"/>
          <w:numId w:val="1"/>
        </w:numPr>
        <w:rPr/>
      </w:pPr>
      <w:bookmarkStart w:id="398" w:name="__RefHeading___Toc8594491_2142443653"/>
      <w:bookmarkStart w:id="399" w:name="_Toc134"/>
      <w:bookmarkEnd w:id="398"/>
      <w:r>
        <w:rPr>
          <w:rtl w:val="true"/>
        </w:rPr>
        <w:t>فيما يتعلّق بلام التعريف من تعيين معناه الموضوع له وغيره</w:t>
      </w:r>
      <w:bookmarkEnd w:id="399"/>
    </w:p>
    <w:p>
      <w:pPr>
        <w:pStyle w:val="BookText"/>
        <w:rPr/>
      </w:pPr>
      <w:r>
        <w:rPr>
          <w:rFonts w:ascii="Amiri" w:hAnsi="Amiri" w:eastAsia="Amiri" w:cs="Amiri"/>
          <w:color w:val="111111"/>
          <w:sz w:val="28"/>
          <w:sz w:val="28"/>
          <w:szCs w:val="28"/>
          <w:rtl w:val="true"/>
          <w:lang w:bidi="ar-SA"/>
        </w:rPr>
        <w:t>المقدّمة الثانية</w:t>
      </w:r>
    </w:p>
    <w:p>
      <w:pPr>
        <w:pStyle w:val="BookText"/>
        <w:rPr/>
      </w:pPr>
      <w:r>
        <w:rPr>
          <w:rFonts w:ascii="Amiri" w:hAnsi="Amiri" w:eastAsia="Amiri" w:cs="Amiri"/>
          <w:color w:val="111111"/>
          <w:sz w:val="28"/>
          <w:sz w:val="28"/>
          <w:szCs w:val="28"/>
          <w:rtl w:val="true"/>
          <w:lang w:bidi="ar-SA"/>
        </w:rPr>
        <w:t>فيما يتعلّق بلام التعريف من تعيين معناه الموضوع له وغيره</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دخولها على اسم الجنس حالها كحال سائر الحروف الداخلة على مدخولاتها لإفادة معانيها الحرفيّة متعلّقة بمدلولات مدخولاتها من دون حاجة لها ولا لمدخولاتها باعتبار الضمّ والتركيب إلى وضع آخر متعلّق بالهيئة التركيبيّة ، فإنّ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موضوعة بالوضع الأفرادي للابتداء وإذا 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بالوضع الأفرادي أيضا لمعناها المخصوص تفيد معنى الابتداء متعلّقا بمعنى البصرة من دون أن يقصد منهما باعتبار الضمّ والتركيب معنى آخر زائد على الابتداء ومتعلّقه من معنى البصرة ، فلا حاجة لهما بالاعتبار المذكور إلى وضع آخر ولو نوعيّا متعلّق بالهيئة التركيبيّة لكونه </w:t>
      </w:r>
    </w:p>
    <w:p>
      <w:pPr>
        <w:pStyle w:val="BookText"/>
        <w:rPr/>
      </w:pPr>
      <w:r>
        <w:rPr>
          <w:rFonts w:ascii="Amiri" w:hAnsi="Amiri" w:eastAsia="Amiri" w:cs="Amiri"/>
          <w:color w:val="111111"/>
          <w:sz w:val="28"/>
          <w:sz w:val="28"/>
          <w:szCs w:val="28"/>
          <w:rtl w:val="true"/>
          <w:lang w:bidi="ar-SA"/>
        </w:rPr>
        <w:t xml:space="preserve">خلاف الأصل فلا يلتزم به إلاّ في موضع الضرورة ولا ضرورة هنا دعت إلى التزامه ، ومن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الداخلة على اسم الجنس فإنّ الضمّ والتركيب الحاصل بينهما لا يقتضيان معنى زائدا على معنييهما الأفراديّين فلا مقتضي فيهما لطرّو وضع آخر غير وضعيهما الأفرادييّن متعلّق بالهيئة التركيبيّة ، فمن يدّعي الوضع النوعي في المعرّف باللام الحاصل بسبب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الأعلام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مجرّد الضمّ والتركيب فلا اختصاص له بتعريف الجنس لحصوله في العهدين والاستغراق أيضا ، فلا داعي لتخصيص الحقيقة بالأوّل ونفيها عمّا عداه ، وإن أراد به أمرا زائدا على الضمّ والتركيب فلا مقتضي له والأصل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المقام بيان ما 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بوضعها الأفرادي ، وقد اختلفوا فيه بين قائل باشتراكها لفظا بين المعاني الأربع كما يظهر من المصنّف نافيا لظهور الخلاف فيه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ودلالة أداة التعريف على الاستغراق حقيقة وكونه أحد معانيها ممّا لا يظهر فيه خلاف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 بالحقيقة في تعريف الجنس والمجاز في البواقي كما عليه بعض الأعلام إن صرفنا كلامه عن دعوى الوضع النوعي المتعلّق بالهيئة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وقائل بأنّ حقيقة التعريف توجد في العهد الخارجي دون البواقي فيكون تعريفها لفظيّا كما يظهر من نجم الأئمّة ويظهر منه البناء على كون تعريف علم الجنس أيضا لفظيّا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توجيه كلامهم في كون أعلام الأجناس من المعارف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لنا تأنيث لفظيّ كغرفة وبشرى ونسبة لفظيّة نحو كرسي فلا بأس أن يكون لنا تعريف لفظي إمّا باللام كما ذكرنا قبل وإمّا بالعلميّة كما في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وقائل بالاشتراك المعنوي على معنى كونها موضوعة لمعنى واحد يتساوى نسبته إلى الجميع ، وهو إمّا الإشارة الّتي تستدعي مشارا إليه ولا بدّ أن يكون معيّنا ليصحّ الإشارة إليه ، وهو قد يكون جنسا معيّنا وقد يكون شخصا معيّنا والجامع بينهما الحقيقة المعيّنة جنسيّة كانت أو شخصيّة ، وعلى تقدير كونه جنسا معيّنا فقد يؤخذ من حيث هو ، وقد يؤخذ من حيث الوجود في فرد غير معيّن ، أو في جميع الأفراد ، أو بمعنى </w:t>
      </w:r>
      <w:r>
        <w:rPr>
          <w:rStyle w:val="FootnoteAnchor"/>
          <w:rtl w:val="true"/>
        </w:rPr>
        <w:footnoteReference w:id="500"/>
      </w:r>
      <w:r>
        <w:rPr>
          <w:rFonts w:ascii="Amiri" w:hAnsi="Amiri" w:eastAsia="Amiri" w:cs="Amiri"/>
          <w:color w:val="111111"/>
          <w:sz w:val="28"/>
          <w:sz w:val="28"/>
          <w:szCs w:val="28"/>
          <w:rtl w:val="true"/>
          <w:lang w:bidi="ar-SA"/>
        </w:rPr>
        <w:t xml:space="preserve">أنّها موضوعة لملاحظة حال مدلول مدخولها من حيث كونه شخصا معيّنا اخذ باعتبار كونه معيّنا ، أو جنسا معيّنا </w:t>
      </w:r>
    </w:p>
    <w:p>
      <w:pPr>
        <w:pStyle w:val="BookText"/>
        <w:rPr/>
      </w:pPr>
      <w:r>
        <w:rPr>
          <w:rFonts w:ascii="Amiri" w:hAnsi="Amiri" w:eastAsia="Amiri" w:cs="Amiri"/>
          <w:color w:val="111111"/>
          <w:sz w:val="28"/>
          <w:sz w:val="28"/>
          <w:szCs w:val="28"/>
          <w:rtl w:val="true"/>
          <w:lang w:bidi="ar-SA"/>
        </w:rPr>
        <w:t xml:space="preserve">أخذ باعتبار كونه معيّنا من حيث هو ، أو من حيث الوجود في البعض الغير المعيّن أو في الجميع كما عليه بعض الفضلاء </w:t>
      </w:r>
      <w:r>
        <w:rPr>
          <w:rStyle w:val="FootnoteAnchor"/>
          <w:rtl w:val="true"/>
        </w:rPr>
        <w:footnoteReference w:id="501"/>
      </w:r>
      <w:r>
        <w:rPr>
          <w:rFonts w:ascii="Amiri" w:hAnsi="Amiri" w:eastAsia="Amiri" w:cs="Amiri"/>
          <w:color w:val="111111"/>
          <w:sz w:val="28"/>
          <w:sz w:val="28"/>
          <w:szCs w:val="28"/>
          <w:rtl w:val="true"/>
          <w:lang w:bidi="ar-SA"/>
        </w:rPr>
        <w:t xml:space="preserve">في تفسيره الأوّل تبعا لأخيه في هداية المسترشدين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ذلك من كلّ من أطلق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كالأكثر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خفاء في ضعف القول الأوّل لأنّ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التعريف الّذي هو أمر واحد يتساوى نسبته إلى المعاني الأربع كما عرفت ، وإضافته إلى الجنس دون غيره والعهد الذهني والعهد الخارجي والاستغراق ليست من قبيل المعاني المرادة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المأخوذة في وضعها ليتعدّد بتعدّدها الوضع ، بل هي حيثيّات مختلفة تتلاحق مدخولها باعتبارات مختلفة ، وهي اعتباره بحيث اريد منه الشخص ، أو الجنس المأخوذ من حيث هو ، أو من حيث الوجود في ضمن البعض الغير المعيّن ، أو الجميع ، أو مدلول مدخولها باعتبارات مختلفة من اعتباره شخصا معيّنا أو جنسا معيّنا اخذ من حيث هو ، أو من حيث الوجود في ضمن البعض الغير المعيّن ، أو الجميع وهو الأظهر ، لكون الحيثيّات المذكورة من عوارض المعنى لا من لواحق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القول الثاني في الضعف لمنع دخول الإضافة إلى الجنس في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كون العهدين والاستغراق من المعاني المرادة منها ليلزم المجاز ، بل هي كما عرفت حيثيّات مختلفة تتلاحق مدلول مدخولها باعتبارات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منهما القول الثالث لأنّ التعريف اللفظي فيما عدا العهد الخارجي لا يتعقّل له معنى إلاّ على تفسير التعريف بتعيين المعنى واحضاره في الذهن ، 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يتأتّى إلاّ في العهد الخارجي لعدم كون الفرد في نفسه معيّنا</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فسّرناه بالدلالة على الأخذ بالمعيّن المراد من المصحوب باعتبار كونه معيّنا شخصا كان أو جنسا فلا ، لوضوح الفرق بين تعيين الشيء في نفسه وبين اعتبار تعيينه في إطلاق اللفظ عليه فيكون التعريف في الجميع حقيقيّا ، فتعيّن القول الرابع فهو المختار بلا إشكال ، إلاّ أنّ الكلام في دخول الإشارة في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الفاضلان </w:t>
      </w:r>
      <w:r>
        <w:rPr>
          <w:rStyle w:val="FootnoteAnchor"/>
          <w:rtl w:val="true"/>
        </w:rPr>
        <w:footnoteReference w:id="503"/>
      </w:r>
      <w:r>
        <w:rPr>
          <w:rFonts w:ascii="Amiri" w:hAnsi="Amiri" w:eastAsia="Amiri" w:cs="Amiri"/>
          <w:color w:val="111111"/>
          <w:sz w:val="28"/>
          <w:sz w:val="28"/>
          <w:szCs w:val="28"/>
          <w:rtl w:val="true"/>
          <w:lang w:bidi="ar-SA"/>
        </w:rPr>
        <w:t xml:space="preserve">المتقدّم ذكرهما بل الأكثر ، وعدمه بأن يكون مدلولها مجرّدا عن اعتبار الإشارة ، والأوّل أظهر لتبادر الإشارة الّتي هي هنا وفي إسم الإشارة عبارة عن الإيماء إلى الشيء المتعيّن باعتبار أنّه أخذ من حيث كونه متعيّنا ، سواء كان محسوسا مشاهدا أو محسوسا غير مشاهد </w:t>
      </w:r>
    </w:p>
    <w:p>
      <w:pPr>
        <w:pStyle w:val="BookText"/>
        <w:rPr/>
      </w:pPr>
      <w:r>
        <w:rPr>
          <w:rFonts w:ascii="Amiri" w:hAnsi="Amiri" w:eastAsia="Amiri" w:cs="Amiri"/>
          <w:color w:val="111111"/>
          <w:sz w:val="28"/>
          <w:sz w:val="28"/>
          <w:szCs w:val="28"/>
          <w:rtl w:val="true"/>
          <w:lang w:bidi="ar-SA"/>
        </w:rPr>
        <w:t>ويسمّى الإيماء في هذين القسمين إشارة حسيّة ، أو غير محسوس حاضرا في الذهن معهودا عند العقل ويسمّى الإيماء فيه إشارة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القسم الأوّل في اسم الإشارة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مومئا باليد أو الرأس إلى الكتاب الحاضر مثلا ، وفي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اغلق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القسم الثاني في إسم الإشارة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ذلِكَ الْكِتابُ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إشارة إلى الموصوفين في الآية السابقة بالصفات المذكورة فيها ، فإنّهم كالكتاب وإن كانا من الامور المحسوسة بحسب ذواتها غير أنّهما غير مشاهدين حال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فَعَصى فِرْعَوْنُ الرَّسُولَ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انحصار أمير البلد أو عالمه في واحد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القسم الثالث في إسم الإشارة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وصفت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يعرفها بذكر بعض ذاتيّاتها وخواصّها وأوصافها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خير 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اللئيم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فاللام واسم الإشارة سيّان في معنى الإشارة والفرق بينهما من حيث اللفظ بالاسميّة والحرفيّة ، ومن حيث المعنى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بالوضع العامّ لخصوصيّات الإشارة بمعنى الإيماء ، واسم الإشارة موضوع كذلك لخصوصيّات المشار إليه وهي الذوات الملحوظة بوصف الإشارة بمعنى الإيماء إليها ، فالإيماء في مدلوله ضمنيّ لا أنّه نفس الموضوع له المستعمل فيه ليكون الإسم موضوعا لمعنى حرفي بخلافه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فيه نفس الموضوع له المستعمل فيه</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تفسير الإشارة الداخلة في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إرجاع المعنى الثاني المفروض كونه مجرّدا عن اعتبار الإشارة إليها بنوع من العناية فيكون الفرق بينهما في مجرّد العبارة ، إذ الموضوع لملاحظة حال مدلول المدخول وهو المتعيّن المأخوذ بوصف تعيّنه الجنسي أو الشخصي لا يكون إلاّ آلة لملاحظة حال المدلول الّتي هي عبارة عن حيث أخذه بوصف تعيّنه لا غير ، وظاهر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يعتريها عنوان الآليّة لملاحظة الحالة المذكورة للمدلول إلاّ لتضمّنها معنى الإشارة والإيماء إلى الحقيقة المتعيّنة جنسا أو شخصا </w:t>
      </w:r>
      <w:bookmarkStart w:id="400" w:name="pg15527_176565"/>
    </w:p>
    <w:p>
      <w:pPr>
        <w:pStyle w:val="BookText"/>
        <w:rPr/>
      </w:pPr>
      <w:bookmarkEnd w:id="400"/>
      <w:r>
        <w:rPr>
          <w:rFonts w:ascii="Amiri" w:hAnsi="Amiri" w:eastAsia="Amiri" w:cs="Amiri"/>
          <w:color w:val="111111"/>
          <w:sz w:val="28"/>
          <w:sz w:val="28"/>
          <w:szCs w:val="28"/>
          <w:rtl w:val="true"/>
          <w:lang w:bidi="ar-SA"/>
        </w:rPr>
        <w:t>من الحيثيّة المذكورة لا غيرها ، فليتدبّر</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8594493_2142443653"/>
      <w:bookmarkStart w:id="402" w:name="_Toc135"/>
      <w:bookmarkEnd w:id="401"/>
      <w:r>
        <w:rPr>
          <w:rtl w:val="true"/>
        </w:rPr>
        <w:t>فيما يتعلّق بمدخول اللام</w:t>
      </w:r>
      <w:bookmarkEnd w:id="402"/>
    </w:p>
    <w:p>
      <w:pPr>
        <w:pStyle w:val="BookText"/>
        <w:rPr/>
      </w:pPr>
      <w:r>
        <w:rPr>
          <w:rFonts w:ascii="Amiri" w:hAnsi="Amiri" w:eastAsia="Amiri" w:cs="Amiri"/>
          <w:color w:val="111111"/>
          <w:sz w:val="28"/>
          <w:sz w:val="28"/>
          <w:szCs w:val="28"/>
          <w:rtl w:val="true"/>
          <w:lang w:bidi="ar-SA"/>
        </w:rPr>
        <w:t>المقدّمة الثالثة</w:t>
      </w:r>
    </w:p>
    <w:p>
      <w:pPr>
        <w:pStyle w:val="BookText"/>
        <w:rPr/>
      </w:pPr>
      <w:r>
        <w:rPr>
          <w:rFonts w:ascii="Amiri" w:hAnsi="Amiri" w:eastAsia="Amiri" w:cs="Amiri"/>
          <w:color w:val="111111"/>
          <w:sz w:val="28"/>
          <w:sz w:val="28"/>
          <w:szCs w:val="28"/>
          <w:rtl w:val="true"/>
          <w:lang w:bidi="ar-SA"/>
        </w:rPr>
        <w:t xml:space="preserve">فيما يتعلّق بمدخول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الحقيقة والمجاز وضعا أو استعمالا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الجنس الخالي عن اللواحق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وأدوات التثنية والجمع وفاقا للمحقّقين وأكثر الاصوليّين وغير هم موضوع للماهيّة من حيث هي ، ويعبّر عن الماهيّة بالجنس ويفسّر بالطبيعة المقرّرة في نفس الأمر الملحوظة لا بشرط شيء ، والجنس بهذا المعنى بعينه هو الكلّي الطبيعي الّذي هو معروض للكلّي المنطقي وهو مفهوم ما لا يمتنع فرض صدقه على كثيرين ، فمن زعم أنّه أعمّ مطلقا من الكلّي الطبيعي باعتبار أنّه يرادف الكلّي المطلق وهو أعمّ من الكلّي الطبيعي مطلقا كبعض الأعلام فقد 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الماهيّة نفي اعتبار حيث الوجود بجميع أنحائه من الوجود في ضمن فرد معيّن ، أو فرد لا بعينه ، أو جميع الأفراد ، لا إثبات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للماهيّة مأخوذا معها في الوضع ليكون استعمال إسم الجنس في الماهيّة من حيث الوجود بأحد أنحائه الثلاث بإرادة أصل الماهيّة من اللفظ وحيث الوجود من القرينة الخارجة منه مجازا ، لسقوط قيد الحيثيّة المذكورة المفروض كونها جزءا للموضوع له ، ولو عبّر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بشرط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جملة من العبائر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به أيضا نفي اعتبار شرط شيء مع الماهيّة في الوضع لا إثبات اللابشرطيّة قيدا لها مأخوذا معها في الوضع ، ليكون الاستعمال فيها بشرط الوجود بإرادة أصل الماهيّة من اللفظ وشرط الوجود من الخارج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توهّمين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إلى ابن الحاجب من كون إسم الجنس موضوعا للماهيّة المقيّدة بالوحدة لا بعينها ، على معنى الماهيّة بشرط الوجود في ضمن فرد غير معيّن ، والمراد بغير معيّن في وصف الفرد عدم اعتبار التعيين معه ليصلح هذا أو ذلك أو غيرهما من المتعيّنات على البدل ، لا اعتبار عدم التعيين فيه لئلاّ يصلح شيئا من المتعيّنات ، لأنّ الفرد بشرط عدم التعيين لا وجود له بل يستحيل وجوده فلا يصلح شيئا من الأفراد الموجودة</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فما زعمه ابن الحاجب ضعيف جدّا بشهادة تبادر خلافه ، وقيد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لا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يلحق الماهيّة بسبب التنوين والكلام إنّما هو في الخالي عنه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بغير المصادر الخالية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والفرق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مفاسد ما اختاره كون أسماء الأجناس الخالية عن اللواحق بأسرها جزئيّات حقيقيّة ، لأنّ الماهيّة بشرط الوجود في الفرد هي الحصّة الموجودة منها فيه ، والحصّة الموجودة في الفرد بعينها هي الفرد وهو جزئيّ حقيقي ، وعدم اعتبار التعيين معه لا ينافي جزئيّته لأنّه يوجب صلاحيّته لكلّ جزئيّ معيّن على البدل لا خروجه عن كونه جزئيّا إلى كونه كلّيا ، ضرورة أنّ صلاحيّته لهذا أو ذاك غير صدقه على هذا وذاك والكلّي هو الثاني والأوّل عين الجزئي ، لأنّه إن كان هذا لم يكن ذاك وإن كان ذاك لم يكن هذا ، ومعنى الكلّية أنّه مع كونه هذا كان ذاك ، ومع كونه ذاك كان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معنى صلاحيّته لكلّ جزئيّ معيّن على البدل انتشاره في الجزئيّات ، ولذا قد يعبّر عن الماهيّة بشرط الوجود في ضمن فرد غير معيّن عند حكاية هذا القول بالفرد المنتشر كما في الفصول </w:t>
      </w:r>
      <w:r>
        <w:rPr>
          <w:rStyle w:val="FootnoteAnchor"/>
          <w:rtl w:val="true"/>
        </w:rPr>
        <w:footnoteReference w:id="508"/>
      </w:r>
      <w:r>
        <w:rPr>
          <w:rFonts w:ascii="Amiri" w:hAnsi="Amiri" w:eastAsia="Amiri" w:cs="Amiri"/>
          <w:color w:val="111111"/>
          <w:sz w:val="28"/>
          <w:sz w:val="28"/>
          <w:szCs w:val="28"/>
          <w:rtl w:val="true"/>
          <w:lang w:bidi="ar-SA"/>
        </w:rPr>
        <w:t xml:space="preserve">وظاهر أنّ الفرد المنتشر هو الجزئي الحقيقي الممتنع صدقه على كثيرين إذا اخذ بلا شرط تعيينه فجعله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الفضلاء في شرح النكرة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مدلولها فرد من الجنس لا بعينه ، بمعنى أنّ شيئا من الخصوصيّات غير معتبر فيه على التعيين وإن اعتبر فيه أحدها لا على التعيين فيصحّ أن يجتمع مع كلّ تعيين ، لا أنّ عدم التعيين معتبر فيه فلا يجتمع مع تعيين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ومنه يظهر أنّ مدلول النكرة جزئيّ وليس بكلّي كما سبق إلى كثير من الأوهام ، فإنّ الجنس المأخوذ باعتبار كونه مقيّدا بفرد أي متّحدا معه جزئي لا غير ، ولا فرق فيما ذكرنا في مدلول النكرة بين أن يكون الفرد معيّنا عند المتكلّم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جئني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المخاطب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رجل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غير معيّن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جئني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التعيين الحاصل في المثالين الأوّلين زائد على مدلولها وخارج عنه ولهذا لو اريد معه بها كانت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إلى بعضهم من عدم الوضع لأسماء الأجناس مجرّدة عن اللواحق بل هي مع اللواحق موضوعة للمعاني المستفادة منها أعني الجنس بشرط حضوره في الذهن ، وهو بشرط تحقّقه في ضمن فرد واحد لا بعينه ، وهو بشرط تحقّقه في ضمن فردين لا بعينهما ، وهو بشرط تحقّقه في ضمن أكثر من فردين لا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مجازفة </w:t>
      </w:r>
      <w:r>
        <w:rPr>
          <w:rStyle w:val="FootnoteAnchor"/>
          <w:rtl w:val="true"/>
        </w:rPr>
        <w:footnoteReference w:id="510"/>
      </w:r>
      <w:r>
        <w:rPr>
          <w:rFonts w:ascii="Amiri" w:hAnsi="Amiri" w:eastAsia="Amiri" w:cs="Amiri"/>
          <w:color w:val="111111"/>
          <w:sz w:val="28"/>
          <w:sz w:val="28"/>
          <w:szCs w:val="28"/>
          <w:rtl w:val="true"/>
          <w:lang w:bidi="ar-SA"/>
        </w:rPr>
        <w:t>لأنّه تكثير في مخالفة الأصل بخلاف القول الآخر الّذي عليه المحقّقون من أنّها مجرّدة عن اللواحق موضوعة للماهيّات الملحوظة من حيث هي فإنّه تقليل في مخالفة الأصل فيكون أولى ، فإنّا لو فرضنا أسماء الأجناس عشرة مثلا فقد التزمنا فيها بعشرة أوضاع شخصيّة وهذا القائل يلتزم بأربعين وضعا شخصيّا ، ولو فرضناها مائة فقد التزمنا فيها بمائة وضع شخصي وهذا القائل يلتزم بأربعمائة وضع شخصي وهكذا ، فكلّما كثرت أسماء الأجناس كثرت مخالفة الأصل على هذا القول دون القول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ممّا لا دليل عليه بل الدليل ناهض ببطلانه ، فإنّ وضع كلّ إسم جنس لو كان مع كلّ واحد من اللواحق الأربع لكان شخصيّا كما نبّهنا عليه في بيان كون هذا القول تكثيرا في مخالفة الأصل ، ومن حكم الموضوعات بالوضع الشخصي اعتبار نقل الآحاد فيها وهو غير متحقّق في الجميع ، لأنّ لحوق كلّ واحد من اللواحق بكلّ واحد من أسماء الأجناس ليس مسموعا من العرب وهذا آية انتفاء الوضع الشخصي مع اللواحق ، لأنّ انتفاء اللازم يكشف عن انتفاء الملزوم ، فهذا كما ينهض سندا لمنع وجود الدليل على القول المذكور كذلك ينهض دليلا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يلزم من انتفاء الوضع الشخصي في الجميع مع كلّ واحد من اللواحق ثبوت الوضع الشخصي في الجميع بدون شيء من اللواحق ليكون نتيجة بطلان القول بكون وضع الجميع مع اللواحق لا بدونها ، لإمكان الواسطة وهو كون وضع الجميع مع بعضها شخصيّا ومع البواقي نوعيّا ، ومن الجائز أن يكون مراد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ينطبق على ذلك</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ذلك إنّما يستقيم على تقدير تقدّم الوضع الشخصي في الجميع على الأوضاع النوعيّة ، لوضوح أنّ كلّ موضوع بالوضع النوعي إنّما وضع لمعناه النوعي ويدلّ عليه في ضمن مادّة موضوعة دون مادّة مهملة ، وإنّما يعلم ذلك إذا ثبت تقديم رخصة بعضها على بعض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العرب أوّلا في استعمال كلّ لفظ من أسماء الأجناس مع التنوين مثلا لإفادة الوحدة ، ثمّ في استعمال الجميع بنوعها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لسلب الوحدة وإرادة الماهيّة من حيث حضورها في الذهن ، ثمّ مع الألف والنون لسلب ذلك وإرادة الفردين منها وهكذا ، والقول بذلك تحكّم واضح ومجازفة صرفة ، لأنّ هذه اللواحق في استعمالات العرب تتعاور على لفظ واحد على حسب مقتضى المقام من جهة حوائج المستعملين من دون </w:t>
      </w:r>
    </w:p>
    <w:p>
      <w:pPr>
        <w:pStyle w:val="BookText"/>
        <w:rPr/>
      </w:pPr>
      <w:r>
        <w:rPr>
          <w:rFonts w:ascii="Amiri" w:hAnsi="Amiri" w:eastAsia="Amiri" w:cs="Amiri"/>
          <w:color w:val="111111"/>
          <w:sz w:val="28"/>
          <w:sz w:val="28"/>
          <w:szCs w:val="28"/>
          <w:rtl w:val="true"/>
          <w:lang w:bidi="ar-SA"/>
        </w:rPr>
        <w:t>تقديم لحوق بعضها كالتنوين على الوجه الكلّي بالنسبة إلى الألفاظ في زمان وتأخير لحوق البواقي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أهل العربيّة من الاختلاف في تعيين الأصل والفرع من إسم الجنس المعرّف واسم الجنس المنوّن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الجنس المعرّف باللام أصله كان منوّنا ثمّ عرّف باللام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المنوّن أصله كان معرّفا باللام ثمّ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حقّقناه من وضع الجميع مع قطع النظر عن اللواحق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فرعان للجنس المجرّد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الموضوع للماهيّة من حيث هي ، ثمّ عرّف باللام لإفادة شرط حضورها في الذهن ونوّن لإفادة شرط وجودها مع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المنوّن أصلا دون المعرّف كجعل المعرّف أصلا دون المنوّن تحكّم ، لتساويهما في اللفظ من حيث 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والتنوين اخرى للّفظ ، وفي المعنى أيضا من حيث طروّ شرط للماهيّة وهو إمّا الحضور في الذهن أو الوجود في الخارج ، هذا مضافا إلى أنّ اللواحق إذا كانت تتعاور على لفظ واحد على حسب مقتضى المقام الّذي يختلف باختلاف المستعملين من دون ترتّب ولا تقدّم بعضها على بعض في الرخصة فجعل ما لحقه بعضها أصلا وغيره فرعا تحكّم وترجيح بلا مرجّح</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تقرّر أنّ أسماء الأجناس بأسرها مجرّدة عن اللواحق موضوعة بأوضاع شخصيّة للماهيّات الملحوظة من حيث هي هي ، فهل طرءها مع اللواحق زيادة على الأوضاع الشخصيّة أوضاع اخر نوعيّة بإزاء المعاني النوعيّة المستفادة من جهة اللواحق متعلّقة بالهيئة التركيبيّة أو لا؟ فيه خلاف آخر على قولين ، يظهر الجزم بأوّلهما من بعض الأعلام ، والأظهر ثانيهما ولعلّه مذهب الأكثر للأصل مع عدم ضرورة دعت إلى طروّ الأوضاع النوعيّة للهيئة التركيبيّة ، إذ لا يتولّد من تركيب إسم الجنس مع اللواحق معنى آخر زائد على معنيي الجزئين ليمسّ الحاجة إلى وضع لفظ بإزائه ، ولا يكون إلاّ الهيئة التركيبيّة ، إذ المعاني النوعيّة المستفادة من جهة اللواحق ليست إلاّ الشروط الأربعة الّتي تتعاور على الماهيّة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حضورها في الذهن ، وشرط وجودها في ضمن فرد واحد لا بعينه ، وشرط وجودها في ضمن فردين لا بعينهما ، وشرط وجودها في ضمن ما زاد على فردين لا بعينه ، وهذه الشروط وإن كانت زائدة على أصل الماهيّة الّتي هي معنى إسم الجنس ولكنّها ليست بزائدة على معنيي الجزئين بل هي بأعيانها معاني اللواحق لا غير ، </w:t>
      </w:r>
    </w:p>
    <w:p>
      <w:pPr>
        <w:pStyle w:val="BookText"/>
        <w:rPr/>
      </w:pPr>
      <w:r>
        <w:rPr>
          <w:rFonts w:ascii="Amiri" w:hAnsi="Amiri" w:eastAsia="Amiri" w:cs="Amiri"/>
          <w:color w:val="111111"/>
          <w:sz w:val="28"/>
          <w:sz w:val="28"/>
          <w:szCs w:val="28"/>
          <w:rtl w:val="true"/>
          <w:lang w:bidi="ar-SA"/>
        </w:rPr>
        <w:t>فإذا لحق كلّ منها لإسم الجنس فالملحق به يدلّ على أصل الماهيّة واللاحق على شرطها من غير أن يكون هنا معنى آخر زائد على الماهيّة وشرطها يدلّ عليه الهيئة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الماهيّة الحاضرة في الذهن في المعرّف باللام ، والماهيّة الموجودة في ضمن فرد واحد في المنوّن ، والماهيّة الموجودة في ضمن فردين في التثنية ، والماهيّة الموجودة في ضمن ما زاد على الفردين ، معان زائدة مغائرة لمعنيي اللاحق والملحق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مفهوم منتزع من معنيي الجزئين ينتزع بالجمع بينهما لا أنّه معنى ثالث زائد عليهما مغائر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الآخر فإن أريد بالوضع النوعي الطارئ للهيئة مجرّد ترخيص الواضع في نوع تركيب إسم الجنس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اعتبار حضور الماهيّة في الذهن ، وفي نوع تركيبه مع التنوين لإفادة اعتبار وجودها بوصف الوحدة ، وفي نوع تركيبه مع أداة التثنية لإفادة اعتبار وجودها بوصف الاثنينيّة ، وفي نوع تركيبه مع أداة الجمع لإفادة اعتبار وجودها بوصف الجمعيّة فلا كلام معه ، وغاية ما فيه إطلاق الوضع على مجرّد ترخيص الواضع في التركيب وهو إمّا مجاز فلا ضير فيه أو اصطلاح فلا مشاحّة فيه ، إلاّ أنّه خلاف ما يظهر من بعض قائليه كبعض الأعلام بل خلاف صريح بعض عباراته في قوانينه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الوضع بالمعنى المعهود وهو تعيين اللفظ للدلالة على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اتّضح من كون القول به التزاما بخلاف الأصل بلا ضرورة دعت إليه ، لكفاية جزئي المركّب في إفادة الماهيّة مع شرطها المستفاد من اللاحق ، وإن كان مبنى القول على زعم عدم وضع أفرادي للواحق بالخصوص فيكون استفادة شرط الماهيّة بجميع أنواعه الأربع مستندة إلى الهيئة التركيبيّة لا إلى اللاحق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فيزيّفه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الشروط في استعمالات العرف من اللواحق لا من الهيئات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الهيئات التركيبيّة موضوعة لإفادة شروط الماهيّة ليس بأولى من جعل اللواحق موضوعة لإفادتها ، بل الثاني أولى بالإذعان بحكم التبادر وتنصيص أئمّة اللغة وغير ذلك</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فخلاصة ما اخترناه وفاقا للمحقّقين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إسم جنس مع قطع النظر عن اللواحق كحيوان وإنسان وأسد ورجل ومرأة وغير ذلك موضوع بوضع شخصي للماهيّة من حيث هي ، أي لنفس الماهيّة مع قطع النظر عن الشروط الزائدة عليها الطارئة عليها في استعماله </w:t>
      </w:r>
    </w:p>
    <w:p>
      <w:pPr>
        <w:pStyle w:val="BookText"/>
        <w:rPr/>
      </w:pPr>
      <w:r>
        <w:rPr>
          <w:rFonts w:ascii="Amiri" w:hAnsi="Amiri" w:eastAsia="Amiri" w:cs="Amiri"/>
          <w:color w:val="111111"/>
          <w:sz w:val="28"/>
          <w:sz w:val="28"/>
          <w:szCs w:val="28"/>
          <w:rtl w:val="true"/>
          <w:lang w:bidi="ar-SA"/>
        </w:rPr>
        <w:t>مع اللواحق في التركيب الكلامي ، وأنّ اللواحق أيضا لكونها من الأدوات والحروف موضوعة بأوضاع شخصيّة حرفيّة لمعان حرفيّة هي عبارة عن شروط الماهيّة ، فإذا اجتمع إسم الجنس مع إحدى اللواحق في التركيب الكلامي فهو يفيد معناه الإسمي حقيقة إذا كان نفس الموضوع له أو مجازا إذا كان خلافه ، واللاحق يفيد معناه الحرفي متعلّقا بمدلول مدخوله وطارئا له من دون الحاجة إلى طروّ وضع آخر نوعي لنوع الهيئة التركيبيّة الحاصلة من اجتماعهما ، كما لو اجتمع في التركيب الكلامي مع سائر الحروف الموضوعة كالحروف الجارّة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يتعلّق باسم الجنس باعتبار وضعه بدون اللواحق ومعها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يتعلّق به باعتبار استعماله في التركيب الكلامي وأنّه في أيّ نحو من الاستعمال يكون حقيقة وفي أيّ نحو منه يكون مجازا؟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ورد في الاستعمال الصحيح مجرّدا عن اللواحق بأجمعها فلا محالة يراد منه الماهيّة من حيث هي أي نفس الماهيّة بلا شرط من الشروط الطارئة لها بسبب اللواحق فيكون حقيقة بضرورة الفرض من وقوع استعماله على نفس الموضوع له حال خلوّه عن جميع الطوارئ والشروط المستندة إلى اللواحق المفروض تجرّد اللفظ عنها إلاّ أنّ الكلام في صحّة الفرض ومثاله من الاستعمال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مثّل له بما إذا كان اللفظ من قبيل غير المنصرف كحمراء وصفراء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واريد أنّ الرؤية وقعت على الفرد فإن اريد بحمراء نفس الجنس واريدت الفرديّة بقرينة الرؤية أو غيرها كان حقيقة ، وإن اريدت الفرديّة منه كان مجازا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من أنّ ذلك من قسم المنوّن ولكن لم يظهر تنوينه في اللفظ لمانع ، ولذا لو وقع مكانه المنصرف كان منوّنا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المنوّن في صحيح الاستعمال أعمّ ممّا كان تنوينه مذكورا معه أو مقدّرا وهذا من المقدّر</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الأعلام من مثّل له بالأسماء المعدودة والمراد بها أسماء تذكر في مقام العدّ كما لو سأل أحد عن أسماء الأجناس للتمييز الإجمالي بينها وبين غيرها من الألفاظ فقال 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حيوان ، إنسان ، فرس ، أسد ، رجل ، مرأة ، أرض ، سماء ، ماء ، كلاء ، شجر ، حجر ، 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أيضا نظر من ظهور كونها من المنوّن ولكنّه لم يظهر تنوينه لضرورة العدّ المطلوب فيه الاختصار كالمنوّن الّذي لم يظهر تنوينه لضرورة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الأسماء المعدودة ليست بأسماء أجناس من حيث كونها أسماء معدودة ، لأنّها غير مستعملة في معانيها الوضعيّة بل هي حكايات عن الألفاظ المستعملة فيها ، فهي أسماء لأسماء الأجناس ولا نسلّم أنّ المسمّى أعني الألفاظ المحكية مجرّد عن اللواحق ، مع أنّ الأسماء المعدودة لا تقع في صحيح الاستعمال مجرّدة عن اللواحق ولو تقديرا بناء على عدم خلوّ المحكيّ عنها وضعا فلا يتمّ بها المقصود ، ولو أراد تجرّدها عنها لفظا فغير مفيد كما في صورة الوقف في غيرها من الأسماء المتمكّنة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ورد في الاستعمال ملحوقا به التنوين فهو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التنوين اللاحق له تنوين التمكّن ، وهذا يرجع إلى السابق إذ التنوين لم يقصد به إلاّ أمرا متعلّقا بالإعراب من غير تأثير له في المعنى فيكون مدخوله كالمجرّد مرادا به نفس الماهيّة فيكون حقيقة ، ومثاله المعروف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جاءني لا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ما يقع محمولا في القضايا الحمليّة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إنسان أو رجل أو عالم أو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التمكّن جهة مشتركة بين تنوين إسم الجنس وتنوين العلم وتنوين النكرة ، ويزيد عليهما تنوين النكرة في نكارة الفرد الواحد المقيّد به الماهيّة المعبّر عنها بالوحدة الغير المعيّنة على معنى عدم اعتبار تعيين الفرد الّذي هو متعيّن في الخارج كما ذكرناه سابقا ليصلح في نظر المخاطب لكلّ فرد متعيّن من الأفراد الخارجيّة على البدل ، وعلى هذا فلا نكارة في إسم الجنس المنوّن باعتبار المعنى على ما يساعد عليه التحقيق والنظر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كلام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الفرق بين إسم الجنس المنوّن والنكرة من أنّ النكارة الملحوظة بالنسبة إلى الفرد في النكرة قد تلاحظ أيضا بالنسبة إلى الطبيعة في إسم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جاءني لا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باعتبار عدم ملاحظة تعيين الطبيعة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باعتبار ملاحظة عدم تعيين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سديد لوجهين </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اعتبار تعيين الطبيعة في إسم الجنس المنوّن يقابله اعتبار تعيينها في إسم الجنس المعرّف وهذا يوجب عدم إطلاق المعرفة عليه في الاصطلاح لا إطلاق النكرة </w:t>
      </w:r>
    </w:p>
    <w:p>
      <w:pPr>
        <w:pStyle w:val="BookText"/>
        <w:rPr/>
      </w:pPr>
      <w:r>
        <w:rPr>
          <w:rFonts w:ascii="Amiri" w:hAnsi="Amiri" w:eastAsia="Amiri" w:cs="Amiri"/>
          <w:color w:val="111111"/>
          <w:sz w:val="28"/>
          <w:sz w:val="28"/>
          <w:szCs w:val="28"/>
          <w:rtl w:val="true"/>
          <w:lang w:bidi="ar-SA"/>
        </w:rPr>
        <w:t xml:space="preserve">عليه فيه على سبيل الحقيقة ، وإلاّ كان إسم الجنس الخالي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أيضا نكرة لاشتراكه مع المنوّن في عدم اعتبار تعيين الطبيعة وهو خلاف ما علم ضرورة من عرفهم ، وما يوجد كثيرا في عبائرهم من إطلاق المنكر على المنوّن لا يقصد به إلى إفادة كونه نكرة في الاصطلاح بل إلى إفادة عدم كونه معرفة فيه ، وما قد يوجد في بعض الأحيان من إطلاق النكرة عليه فهو ليس على الحقيقة بل يطلق مجازا لأنّه يشبه النكرة صورة لا معنى ، ولو اريد به الشباهة باعتبار المعنى أيضا فإنّما هو لمجرّد مشاركتهما في عدم اعتبار التعيين وإن كانا يتفارقان في أنّه في أحدهما بالنسبة إلى الطبيعة وفي الآخر بالنسبة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النكارة الداخلة في معنى النكرة ليست عبارة عن اعتبار عدم تعيين الفرد كما نبّهنا عليه سابقا وإلاّ لم يصلح لشيء من الأفراد الخارجيّة ، ضرورة عدم وجود الفرد المأخوذ بشرط عدم التعيين في الخارج ، بل هي عبارة عن اعتبار تعيينه على معنى أنّ المتكلّم لم يعيّن الفرد في موضوع حكمه وإن كان الفرد في نفسه باعتبار كونه عبارة عن الحصّة الموجودة في الخارج من الماهيّة لزمه التعيّن ، بضابطة أنّ الشيء ما لم يتشخّص لم يوجد وما لم يوجد لم يتشخّص ، والمراد بالتشخّص هو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فثاني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يلحقه تنوين التنكير الّذي من جهته يسمّى نكرة ومعناها الماهيّة من حيث وجودها في ضمن فرد واحد لا بعينه ، أيّ فرد من الماهيّة لا بعينه على معنى عدم اعتبار التعيين معه في موضوع الحكم ، وهذا الفرد المعيّن بحسب الخارج الّذي لم يعتبر تعيينه قد يؤخذ في إطلاق اللفظ عليه بحيث لا يكون معيّنا عند المتكلّم والمخاطب معا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جئني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يؤخذ بحيث لا يكون معيّنا عند المخاطب فقط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يؤخذ بحيث لا يكون معيّنا عند المتكلّم فقط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رجل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في جميع الصور الثلاث يقع على وجه الحقيقة وتعيين الفرد عند أحدهما كما في الصورتين الأخيرتين كتعيينه الخارجي لا ينافي عدم اعتبار تعيينه في دلالة اللفظ عليه على ما هو مدلول التنوين بحسب وضعه</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فحقيقة النكرة باعتبار التنوين ما لا يدخل التعيين في معناه المستعمل فيه ، فلو دخل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كان مجازا باعتبار التنوين ، لدخول ما ليس بداخل في الموضوع له في المستعمل فيه وهو التعيين لا باعتبار مدخوله ، لإمكان فرض الحقيقة من جهته بإرادة الجنس منه وخصوصيّة تقييده </w:t>
      </w:r>
      <w:bookmarkStart w:id="403" w:name="pg15527_176573"/>
    </w:p>
    <w:p>
      <w:pPr>
        <w:pStyle w:val="Heading2"/>
        <w:numPr>
          <w:ilvl w:val="1"/>
          <w:numId w:val="1"/>
        </w:numPr>
        <w:rPr/>
      </w:pPr>
      <w:bookmarkStart w:id="404" w:name="__RefHeading___Toc8594495_2142443653"/>
      <w:bookmarkStart w:id="405" w:name="_Toc136"/>
      <w:bookmarkEnd w:id="403"/>
      <w:bookmarkEnd w:id="404"/>
      <w:r>
        <w:rPr>
          <w:rtl w:val="true"/>
        </w:rPr>
        <w:t>تعريف المطلق</w:t>
      </w:r>
      <w:bookmarkEnd w:id="405"/>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ascii="IRNazanin" w:hAnsi="IRNazanin" w:eastAsia="IRNazanin"/>
          <w:color w:val="111111"/>
          <w:sz w:val="28"/>
          <w:sz w:val="28"/>
          <w:szCs w:val="28"/>
          <w:rtl w:val="true"/>
          <w:lang w:bidi="fa-IR"/>
        </w:rPr>
        <w:t>فى</w:t>
      </w:r>
    </w:p>
    <w:p>
      <w:pPr>
        <w:pStyle w:val="BookText"/>
        <w:rPr/>
      </w:pPr>
      <w:r>
        <w:rPr>
          <w:rFonts w:ascii="Amiri" w:hAnsi="Amiri" w:eastAsia="Amiri" w:cs="Amiri"/>
          <w:color w:val="111111"/>
          <w:sz w:val="28"/>
          <w:sz w:val="28"/>
          <w:szCs w:val="28"/>
          <w:rtl w:val="true"/>
          <w:lang w:bidi="ar-SA"/>
        </w:rPr>
        <w:t>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والمجمل والمبيّن</w:t>
      </w:r>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المطلق هو ما دلّ على شايع 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كونه حصّة محتملة لحصص كثيرة ممّا يندرج تحت أمر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 خلافه ، فهو ما يدلّ لا على شايع 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آخر ، وهو ما أخرج من شياع ، مثل رقبة مؤمنة ، فانّها وإن كانت شايعة بين الرقبات المؤمنات لكنّها أخرجت من الشياع بوجه ما ، من حيث كانت شايعة المؤمنة وغير المؤمنة ، فازيل ذلك الشياع عنه وقيّد بالمؤمنة فهو مطلق من وجه ، مقيّد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والاصطلاح الشياع في المقيّد هو الاطلاق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بالفرد المعيّن من التنوين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المطلق في اللغة المرسل من الإطلاق بمعنى الإرسال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أطلقت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أرسلتها ، ومنه طلاق المرأة ومنه ما في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اجعلني طليق عفوك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والمقيّد من التقييد وهو تفعيل من القيد وهو العقال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عقلتها ، وقد يجيء التقييد بمعنى الحبس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حبسته فالمطلق هو المرسل والمقيّد هو المحبوس ، ومنهما أخذ المطلق والمقيّد بالمعنى العرفي والمناسبة ظاهرة فيسمّى المطلق مطلقا لكونه مرسلا غير محبوس في فرد والمقيّد مقيّدا لكونه محبوسا في فرد</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معناه العرفي على ما عرّفه الأكثر ، والموصول كناية عن اللفظ لأنّ الإطلاق حالة عارضة للّفظ باعتبار شيوع ، كما أنّ التقييد حالة عارضة له باعتبار عدم </w:t>
      </w:r>
    </w:p>
    <w:p>
      <w:pPr>
        <w:pStyle w:val="BookText"/>
        <w:rPr/>
      </w:pPr>
      <w:r>
        <w:rPr>
          <w:rFonts w:ascii="Amiri" w:hAnsi="Amiri" w:eastAsia="Amiri" w:cs="Amiri"/>
          <w:color w:val="111111"/>
          <w:sz w:val="28"/>
          <w:sz w:val="28"/>
          <w:szCs w:val="28"/>
          <w:rtl w:val="true"/>
          <w:lang w:bidi="ar-SA"/>
        </w:rPr>
        <w:t>شيوع معناه من حيث هو معناه ، والدلالة في الصلة لإخراج المهمل ، وإنّما جعل الدلالة صلة دون الوضع تنبيها على أنّ الإطلاق والتقييد يعرضان المجازات بملاحظة معانيها المجازيّة كما يعرضان الحقائق باعتبار معانيها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وشائع من الشيوع وهو الظهور والانتشار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وانتشر والمراد هنا الثاني ، ولذا يفسّر فرد مّا في معنى النكرة والمعرّف بلام العهد الذهني بالفرد المنتشر ، ومنه الشياع في وصف الأخبار والأوقاف ونحو ذلك لانتشار مطابقة الخبر ووقفيّة الوقف في أذهان الناس ، وإنّما يسمّى المطلق العرفي مطلقا لانتشار معناه في مصاديقه فالإطلاق إنّما يعرض اللفظ باعتبار انتشار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والتقييد مضادّ له فهو عبارة عن سلب الإطلاق بإخراج المعنى عن الانتشار على الوجه الّذي كان فيه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الرقبة باعتبار عروض التقييد له خرجت عن الانتشار بالنسبة إلى مصاديق غير المؤمنة ، ولا ينافيه بقاء الانتشار في مصاديق المؤمنة لأنّه ليس من جهة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إطلاق قيدها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عن نفس الجنس بمعنى الماهيّة من حيث هي ، فإنّ الشياع بمعنى الانتشار اعتبار مشترك بين نفس الجنس وهو الماهيّة الملحوظة من حيث هي وبين حصّة منها لا بعينها وهي الماهيّة المأخوذة بقيد الوحدة لا بعينها ، وحيث يضاف إلى الماهيّة من حيث هي فهو عبارة عن انتشار حصصها باعتبار الخارج في أفرادها ، على معنى وجود كلّ حصّة منها في فرد ، وحيث يضاف إلى الحصّة من حيث الوحدة لا بعينها يراد به انتشار مفهومها وهو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 في مصاديقه وهي الحصص المتعيّنة الخارجيّة ، على معنى تجويز العقل كون هذه الحصّة المأخوذة من حيث الوحدة لا بعينها كلّ واحد من هذه الحصص الخارجيّة بدلا عمّا عداها ، فمفهوم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مأخوذة من حيث الوحدة لا بعينها منتشرة عند العقل في مصاديقها وهي الحصص المتشاركة معها في الجنس أعني الماهيّة من حيث هي ، وبهذا الاعتبار يخرج الماهيّة من حيث هي عن التعريف ، إذ ليس بينها وبين أفرادها جنس مشترك لتكون هي شائعة في جنسها</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فخروج نفس الجنس بمعنى الماهيّة من حيث هي فائدة مترتّبة على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تفسير شائع بحصّة محتملة الصدق على حصص كثيرة كما يستفاد من كلام المصنّف في الحاشية منه هنا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فسّرنا الشائع بذلك ليندفع ما يتوهّم في تعريف المطلق </w:t>
      </w:r>
    </w:p>
    <w:p>
      <w:pPr>
        <w:pStyle w:val="BookText"/>
        <w:rPr/>
      </w:pPr>
      <w:r>
        <w:rPr>
          <w:rFonts w:ascii="Amiri" w:hAnsi="Amiri" w:eastAsia="Amiri" w:cs="Amiri"/>
          <w:color w:val="111111"/>
          <w:sz w:val="28"/>
          <w:sz w:val="28"/>
          <w:szCs w:val="28"/>
          <w:rtl w:val="true"/>
          <w:lang w:bidi="ar-SA"/>
        </w:rPr>
        <w:t xml:space="preserve">من أنّه ما دلّ على الماهيّة من حيث هي ، وإنّما عدلنا عن ذلك لأنّ الأحكام الشرعيّة إنّما تتعلّق بالأفراد لا بالمفاهيم والطبائع الكلّية إلاّ أنّ الخطب في ذلك سهل لجواز رجوعه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مراده ترتّب الإخراج على شائع على التفسير المذكور مع قيده ليكون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حصّة محتملة الصدق على حصص كثيرة متشاركة معها في الجنس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 التعريف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على أحد إطلاقيها وهو إطلاقها على ما يقابل اسم الجنس ، أعني ما دلّ على الماهيّة من حيث هي فالنكرة المقابلة لها ما دلّ على الماهيّة من حيث الوحدة لا بعينها ، وهي الحصّة الشائعة باعتبار قيد الوحدة الّتي قد يفسّر بالفرد المنتشر وقد يفسّر بفرد مّا من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إطلاقها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إطلاقها على ما يقابل المعرفة وهو ما دلّ على شيء بعينه فالنكرة المقابلة لها ما دلّ على شيء لا بعينه ، فهي لكونها لما يعمّ الاسم الجنس المنكر والنكرة بالمعنى الأوّل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جاءني لا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 المعرفة المقابلة لها لما يعمّ الإسم الجنس المعرّف وغيره من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في التعريف لعدم كون معناه المأخوذ على الوجه الأعمّ حصّة 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بلام العهد الذهني ، فإنّه في معنى النكرة باعتبار دلالته على الماهيّة بشرط الوحدة الغير المعيّنة المفسّرة تارة بالفرد المنتشر واخرى بفرد مّا من الماهيّة وإن كان بحسب اللفظ معرفة يجري عليها أحكام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عنه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من أقصى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يدلّ على الحصّة المعيّنة عند المتكلّم الغير المعيّنة عند السامع ، فإنّها ليست من الحصّة الشائعة وإن احتملت في نظر السامع من جهة عدم معرفته التعيين كلاّ من الحصص الخارجيّة المتعيّنة ، والعلم ، والمضمر ، واسم الإشارة ، والموصول ، والمعرّف بلام العهد الخارجي لدلالة الكلّ على الحصّة المتعيّنة لا الحصّة الشائعة ، ولكنّه في الموصول بناء على إرادة الشخص المتعيّن بالصلة منه لا الجنس المتعيّن منه فإنّه حينئذ في حكم اسم الجنس المعرّف الّذي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يخرج منه العامّ لأنّه يدلّ على الحصص المتعيّنة الخارجيّة على طريقة العموم الأفرادي والعموم المجموعي لا على حصّة شائعة</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ينتقض طرد التعريف بالمقيّد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بألفاظ العموم البدلي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الاستفهام ، ولا بالشبح المرئيّ من البعيد كما سبق إلى بعض الأوهام ، بدعوى أنّ الأوّل يدلّ على الحصّة الشائعة في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شائعة في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لطلب التعيين فلا جرم يراد منه الحصّة الغير المعيّنة واللازم من عدم التعيين شيوعها في مصاديقها على البدليّة ولذا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البدلي ، والثالث أيضا حصّة مردّدة في نظر الرائي بين امور فتكون من الحصّة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انتقاضه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الشيوع المذكور من خواصّ القيد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المطلق وإن لم يكن المقيّدبه مطلقا لخروجه بواسطة التقييد من شيوعه ، فالشيوع بالنسبة إلى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القيد أوّلا وبالذات والمقيّد ثانيا وبالعرض ومن هذا نشأ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مدلول العامّ البدلي الذات الخارجيّة المتعيّنة الّتي لا يعرف المتكلّم تعيينها فيطلب التعيين من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أنّها ليست من الحصّة الشائعة بالمعنى المتقدّم ، وعمومها باعتبار أنّ المعنى الإنشائي المستفاد من اللفظ باعتبار كونه استفهاما وهو طلب التعيين يعمّ كلاّ من الذوات الخارجيّة على البدل عمّا عداه ، ولأجل دخول البدليّة في مفهوم طلب التعيين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الشبح أيضا ذات خارجيّة متعيّنة لا يعرف الرائي خصوصيّتها ولأجل ذلك يردّدها بين امور هي أيضا ذوات خارجيّة متعيّنة فليست من الحصّة الشائعة في شيء أيضا ، هذا مضافا إلى أنّه لا يدخل في جنس التعريف لعدم كونه من حيث الشبحيّة من مقولة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عكس التعريف أيضا انتقاضه بالمطلق المنصرف إلى الأفراد الشائعة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أفراد ذي رأس واحد كما قد يتوهّم ، فإنّه من المعرّف ولا يتناوله التعريف لعدم كون معناه شائعا في أفراد جنسه من حيث الجنسيّة وإن كان حصّة مأخوذة بقيد الوحدة لا بعينها بل هو شائع في مصاديق صنف من الجنس ، كما هو معنى الإنصراف إلى الأفراد الشائعة</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الانصراف في المطلقات المنصرفة إلى أفرادها الشائعة من عوارض الجنس أو الحصّة الشائعة منه بعد دلالة اللفظ عليه ، نظرا إلى أنّ غلبة الوجود أو غلبة إطلاق اللفظ يوجب انصراف المعنى من الماهيّة من حيث هي أو الماهيّة من حيث الوحدة الغير المعيّنة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يحصل الفرق بينه وبين المشهور ، فإنّ الشهرة في الثاني يزاحم أصالة الحقيقة بصرفها اللفظ عن الحقيقة إلى المجاز ، بخلاف الغلبة وجودا أو إطلاقا فإنّها ليست متعرّضة للّفظ بل المعنى بصرفه إلى الشائع من أفراده أو من أفراد جنسه ، فالانصراف يحصل في أصل المعنى بعد دلالة اللفظ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يخرج منه ما دلّ على الماهيّة من حيث هي كاسم الجنس خاليا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والتنوين ومنوّنا بتنوين التمكّن ومعرّفا بلام الجنس وعلم الجنس لعدم دلالة شيء من ذلك على حصّة شائعة في جنسه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الماهيّة من حيث الوحدة لا بعينها ، وهل هو خارج من المطلق ولا يطلق عليه المطلق في عرفهم أو لا؟ وعلى الثاني فهل خروجه من تعريفه مضرّ من جهة انتقاض العكس أو لا؟ فالكلام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يساعد عليه النظر في كلماتهم هو كون ما دلّ على الماهيّة من حيث هي بجميع أنواعه من المطلق كما يعلم ذلك بمراجعة موارد إطلاق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يطلق على ما دلّ على الحصّة الشائعة فكذا يطلق على ما دلّ على الماهيّة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تمسّكهم بالإطلاق فكما يتمسّكون به في الأوّل فكذا في الثاني ، ومقامات حمل المطلق على المقيّد ، فكما يحملون ما يكون من قبيل الأوّل فكذا ما يكون من قبيل الثاني ، وفي مقامات منع الإطلاق لانصراف أو ورود مورد بيان حكم آخر فقد يمنعونه فيما هو من قبيل الأوّل وقد يمنعونه فيما هو من قبيل الثاني</w:t>
      </w:r>
      <w:r>
        <w:rPr>
          <w:rFonts w:eastAsia="Amiri" w:cs="Amiri" w:ascii="Amiri" w:hAnsi="Amiri"/>
          <w:color w:val="111111"/>
          <w:sz w:val="28"/>
          <w:szCs w:val="28"/>
          <w:rtl w:val="true"/>
          <w:lang w:bidi="ar-SA"/>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يساعد عليه النظر الصحيح هو عدم قدح خروجه من التعريف في صحّة </w:t>
      </w:r>
      <w:r>
        <w:rPr>
          <w:rStyle w:val="FootnoteAnchor"/>
          <w:rtl w:val="true"/>
        </w:rPr>
        <w:footnoteReference w:id="512"/>
      </w:r>
      <w:r>
        <w:rPr>
          <w:rFonts w:ascii="Amiri" w:hAnsi="Amiri" w:eastAsia="Amiri" w:cs="Amiri"/>
          <w:color w:val="111111"/>
          <w:sz w:val="28"/>
          <w:sz w:val="28"/>
          <w:szCs w:val="28"/>
          <w:rtl w:val="true"/>
          <w:lang w:bidi="ar-SA"/>
        </w:rPr>
        <w:t>لعدم انتقاض عكسه بذلك ، لأنّ الواجب في التعريف لحفظ العكس كونه جامعا لأفراد المعرّف لا كونه شاملا لجميع المعاني المشترك فيها اللفظ فإنّ المطلق مقول بالاشتراك اللفظي على النوعين إذ لا جامع بينهما بل يطلق عندهم على أنواع اخر كالأمر في المطلق والمشروط والواجب عند تقسيمهم له بالمطلق والمقيّد ، وقد يعبّر بالمشروط بل تراهم كثيرا مّا يعتبرون الإطلاق في مطلق الحكم تكليفيّا أو وضعيّا ، والاشتراك اللفظي كما يتحقّق في اللغة وفي العرف العامّ فكذا يتحقّق في العرف الخاصّ أيضا ، والتعريف المذكور تعريف لأحد معنيي المشترك أو لأحد معانيه فلا يضرّ بصحّته خروج المعاني الاخر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ترى أنّ أهل المعقول قسّموا الكلّيّ إلى المنطقي والطبيعي والعقلي مع أنّهم 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يمتنع فرض صدقه على كثيرين ، ولم ينقضه أحد بعدم شموله للطبيعي والعقلي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المذكور كما ذكرناه في غير موضع لفظيّ ، إذا لا جامع بين أقسامه ليكون معنويّا ، وقضيّة لفظيّة التقسيم كون لفظه مقولا بالاشتراك اللفظي على الأقسام الثلاث لا المعنوي ، فالتعريف المذكور تعريف لأحد معانيه ولا يعتبر فيه الجامعيّة بالنسبة إلى سائر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نكتة تخصيص المعنى المذكور في باب المطلق والمقيّد بالتعريف دون المعنى الآخر ، ولعلّه لأنّ مبنى التعريف المذكور على إنكار وجود لفظ يدلّ على الماهيّة من حيث هي بالوضع ، بدعوى دخول الوحدة الغير المعيّنة في معنى إسم الجنس كما عليه ابن الحاجب ثمّ تبعه غيره ممّن لم يوافقه في ذلك ، أو أنّه بناء على القول بتعلّق الأحكام بالأفراد لا الطبائع كما عليه ابن الحاجب وغيره ، فالتعريف منه أو من غيره ممّن وافقه فتبعه غيره ممّن وافقه ومن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الاقتضاء ، فإنّ تعلّق الأحكام بالأفراد على تقدير تسليمه حكم عقلي يلحق المطلق حيث اخذ في خطاب الشرع والنظر في التعريف إلى مدلول اللفظ لغة ، فلا منافاة بين تعريفه بالاعتبار الثاني بالماهيّة من حيث هي وانصرافه في خطاب الشرع بمعاونة القرينة العقليّة إلى إرادة فرد مّا من الماهيّة ، ولو أردنا تعريفه بما يجامع المعنيين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دلّ على الماهيّة من حيث هي أو من حيث الوحدة الغير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التعريف المذكور بحيث ينطبق على ما دلّ على الماهيّة من حيث هي بتأويل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شائع في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بشائع في أفراده المتجانسة ، ويمكن توجيهه بحيث يعمّ المعنيين بتأويل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شائع في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بمنتشر في مصاديقه المتشاركة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المقيّد فقد عرّف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لا على شائع في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والموصول هنا أيضا كناية عن اللفظ ، وإنّما لم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يدلّ على شائع في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إخراجا للمهمل ، ويدخل في التعريف جميع ما خرج من تعريف المطلق بما مرّ من المعارف بأسرها ، وأسماء الأجناس خالية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 ومنوّنة بتنوين التمكّن ، ومعرفة بلامي الجنس أو العهد ، وأعلام الأجناس وألفاظ العموم لصدق الدلالة لا على شائع في جنسه في الجميع</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ويخرج منه النكرة ، والمعرّف بلام العهد الذهني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كلّ على شائع </w:t>
      </w:r>
    </w:p>
    <w:p>
      <w:pPr>
        <w:pStyle w:val="BookText"/>
        <w:rPr/>
      </w:pPr>
      <w:r>
        <w:rPr>
          <w:rFonts w:ascii="Amiri" w:hAnsi="Amiri" w:eastAsia="Amiri" w:cs="Amiri"/>
          <w:color w:val="111111"/>
          <w:sz w:val="28"/>
          <w:sz w:val="28"/>
          <w:szCs w:val="28"/>
          <w:rtl w:val="true"/>
          <w:lang w:bidi="ar-SA"/>
        </w:rPr>
        <w:t>في جنسه ولو في الجملة كما في الأخير بناء على كون الدلالة للمقيّد أوّلا وبالذات لا لقيده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ذا كلّه أورد عليه بانتقاض الطرد لعدم كون شيء ممّا دخل فيه من أفراد المعرّف ، ولا يطلق في عرفهم المطلق على شيء ممّا تقدّم ، وانتقاض العكس بخروج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المعرّف جزما بل من أظهر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عدل عن هذا التعريف إلى تعريفه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أخرج عن 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الاصطلاح الشائع بينهم هو ذلك فخرج عنه جميع ما دخل في الأوّل مع النكرة والمعرّف بلام العهد الذهني كما دخل فيه رقبة مؤمنة لكونه مخرجا عن الشياع الّذي كان عليه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يدخل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ممّا عرّف بلام العهد لكونه بدخول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وزوال التنوين مخرجا عن الشياع الّذي كان عليه منوّنا بلام التنكير ، ولأجل ذلك نقض طرد ذلك التعريف أيضا وإن سلم عكسه بخروج 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بملاحظة انتقاض عكس الأوّل وطرده وانتقاض طرد الثاني مع سلامة عكسه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بينهما عموم من وجه ، لصدقهما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الأوّل دون الثاني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وصدق الثاني دون الأوّل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النسبة حاصل بين الأوّل من تعريفي المطلق والثاني من تعريفي المقيّد لصدقهما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الأوّل دون الثاني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الثاني دون الأوّل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بين تعريفي المطلق فتباين كلّيّ لكون الماهيّة من حيث هي والماهيّة من حيث الوحدة الغير المعيّنة مفهومان متبائنان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الثاني من تعريفي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الأوّل من تعريفي المقيّد عموم وخصوص مطلق ، لأنّ ما دلّ على الماهيّة من حيث هي مندرج فيما دلّ لا على شائع في جنسه فيكون أخصّ منه مطلقا وما دلّ على شائع في جنسه لشموله العلم مثلا كشموله إسم الجنس أعمّ منه مطلقا وبين الثاني من تعريفي المطلق مع الثاني من تعريفي المقيّد تباين كلّي كما لا يخفى</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الفضلاء من عدل عن التعريفين المتقدّمين للمقيّد فعرّفه بما اختصّ دلالته ببعض ما دلّ عليه المطلق من حيث إنّه كذلك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 فيه العلم وما بحكمه ، والمطلق المستعمل في المقيّد مجازا ، والعامّ ، واسم الجنس مفردا ومركّبا إذا اختصّت بالدلالة على بعض ما دلّ عليه المطلق واعتبرت بالقياس إليه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w:t>
      </w:r>
      <w:bookmarkStart w:id="406" w:name="pg15527_176580"/>
    </w:p>
    <w:p>
      <w:pPr>
        <w:pStyle w:val="BookText"/>
        <w:rPr/>
      </w:pPr>
      <w:bookmarkEnd w:id="406"/>
      <w:r>
        <w:rPr>
          <w:rFonts w:ascii="Amiri" w:hAnsi="Amiri" w:eastAsia="Amiri" w:cs="Amiri"/>
          <w:color w:val="111111"/>
          <w:sz w:val="28"/>
          <w:sz w:val="28"/>
          <w:szCs w:val="28"/>
          <w:rtl w:val="true"/>
          <w:lang w:bidi="ar-SA"/>
        </w:rPr>
        <w:t xml:space="preserve">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العالم ، أو الفقهاء ، أو الفقيه ، أو العلماء الفقهاء ، أو العالم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وهذا التعميم هو المناسب لما يقتضيه المقام ، فإنّ الظاهر أنّ المباحث اللاحقة للمقيّد عندهم لا حقة للجميع ويخرج عنه المذكورات حيث لا يكون لها مطلق أو لا تعتبر بالنسبة إليه فإنّها حينئذ لا تسمّى مقيّدا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شموله 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يقابله مطلق باعتبار عدم ورود خطاب به فلا 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المباحث نظرا إلى وحدة المناط واتّحاد الطريق وهو التنافي الموجب للحمل والتقييد لا يقتضي بعموم الاصطلاح في المقيّد ، غاية ما هنالك مشاركة المذكورات للمقيّد في كونها بيانا ولا يلزم أن يكون كلّ ما هو بيان أن يكون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ائتني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عنيت برجل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الثاني بيانا ولا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w:t>
      </w:r>
    </w:p>
    <w:p>
      <w:pPr>
        <w:pStyle w:val="Heading2"/>
        <w:numPr>
          <w:ilvl w:val="1"/>
          <w:numId w:val="1"/>
        </w:numPr>
        <w:rPr/>
      </w:pPr>
      <w:bookmarkStart w:id="407" w:name="__RefHeading___Toc8594497_2142443653"/>
      <w:bookmarkStart w:id="408" w:name="_Toc137"/>
      <w:bookmarkEnd w:id="407"/>
      <w:r>
        <w:rPr>
          <w:rtl w:val="true"/>
        </w:rPr>
        <w:t>تعريف المقيّد</w:t>
      </w:r>
      <w:bookmarkEnd w:id="408"/>
    </w:p>
    <w:p>
      <w:pPr>
        <w:pStyle w:val="BookText"/>
        <w:rPr/>
      </w:pPr>
      <w:r>
        <w:rPr>
          <w:rFonts w:ascii="Amiri" w:hAnsi="Amiri" w:eastAsia="Amiri" w:cs="Amiri"/>
          <w:color w:val="111111"/>
          <w:sz w:val="28"/>
          <w:sz w:val="28"/>
          <w:szCs w:val="28"/>
          <w:rtl w:val="true"/>
          <w:lang w:bidi="ar-SA"/>
        </w:rPr>
        <w:t xml:space="preserve">ثمّ إنّ الكلام في باب المطلق والمقيّد يقع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بالمطلق والمقيّد في حدّ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بالمطلق من حيث انصرافه وعدمه ، ومن حيث وروده مورد بيان حكم آخر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بالمطلق والمقيّد من حيث حمل الأوّل على الثاني ومن حيث كون الثاني على تقدير الحمل بيانا أو 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فيذكر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p>
    <w:p>
      <w:pPr>
        <w:pStyle w:val="BookText"/>
        <w:rPr/>
      </w:pPr>
      <w:r>
        <w:rPr>
          <w:rFonts w:ascii="Amiri" w:hAnsi="Amiri" w:eastAsia="Amiri" w:cs="Amiri"/>
          <w:color w:val="111111"/>
          <w:sz w:val="28"/>
          <w:sz w:val="28"/>
          <w:szCs w:val="28"/>
          <w:rtl w:val="true"/>
          <w:lang w:bidi="ar-SA"/>
        </w:rPr>
        <w:t xml:space="preserve">في أنّه قد يستشمّ من بعض العبارات أنّه يعتبر في صدق المقيّد على ما صدق عليه سبق مطلق عليه فما لم يسبقه مطلق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مسبوقيّته بنحو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ويوهمه كلام الفاضل المتقدّم أيضا</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بعده بالنظر إلى كلماتهم فإنّ المقيّد عندهم عبارة عمّا عرضه التقييد ولحقه القيد المقيّد له وهذا ممّا لا دخل فيه لسبق المطلق عليه ، نعم لو اريد بما ذكر سبق الإطلاق على التقييد في المقيّد فله وجه ، لأنّ المقيّد هو المطلق الّذي عرضه التقييد فصار مقيّدا ، غير أنّ بيان نحو ذلك توضيح الواضح مع بعده بالنظر إلى العبارة</w:t>
      </w:r>
      <w:r>
        <w:rPr>
          <w:rFonts w:eastAsia="Amiri" w:cs="Amiri" w:ascii="Amiri" w:hAnsi="Amiri"/>
          <w:color w:val="111111"/>
          <w:sz w:val="28"/>
          <w:szCs w:val="28"/>
          <w:rtl w:val="true"/>
          <w:lang w:bidi="ar-SA"/>
        </w:rPr>
        <w:t xml:space="preserve">. </w:t>
      </w:r>
      <w:bookmarkStart w:id="409" w:name="pg15527_176581"/>
    </w:p>
    <w:p>
      <w:pPr>
        <w:pStyle w:val="Heading2"/>
        <w:numPr>
          <w:ilvl w:val="1"/>
          <w:numId w:val="1"/>
        </w:numPr>
        <w:rPr/>
      </w:pPr>
      <w:bookmarkStart w:id="410" w:name="__RefHeading___Toc8594499_2142443653"/>
      <w:bookmarkStart w:id="411" w:name="_Toc138"/>
      <w:bookmarkEnd w:id="409"/>
      <w:bookmarkEnd w:id="410"/>
      <w:r>
        <w:rPr>
          <w:rtl w:val="true"/>
        </w:rPr>
        <w:t>في أنّ عموم المطلقات ليس كعموم العمومات</w:t>
      </w:r>
      <w:bookmarkEnd w:id="411"/>
    </w:p>
    <w:p>
      <w:pPr>
        <w:pStyle w:val="BookText"/>
        <w:rPr/>
      </w:pPr>
      <w:r>
        <w:rPr>
          <w:rFonts w:ascii="Amiri" w:hAnsi="Amiri" w:eastAsia="Amiri" w:cs="Amiri"/>
          <w:color w:val="111111"/>
          <w:sz w:val="28"/>
          <w:sz w:val="28"/>
          <w:szCs w:val="28"/>
          <w:rtl w:val="true"/>
          <w:lang w:bidi="ar-SA"/>
        </w:rPr>
        <w:t>الأمر الثاني</w:t>
      </w:r>
    </w:p>
    <w:p>
      <w:pPr>
        <w:pStyle w:val="BookText"/>
        <w:rPr/>
      </w:pPr>
      <w:r>
        <w:rPr>
          <w:rFonts w:ascii="Amiri" w:hAnsi="Amiri" w:eastAsia="Amiri" w:cs="Amiri"/>
          <w:color w:val="111111"/>
          <w:sz w:val="28"/>
          <w:sz w:val="28"/>
          <w:szCs w:val="28"/>
          <w:rtl w:val="true"/>
          <w:lang w:bidi="ar-SA"/>
        </w:rPr>
        <w:t xml:space="preserve">أنّ عموم المطلقات ليس كعموم العمومات فإنّه في العامّ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 العموم المعبّر عنه باستغراق الحكم وشموله جميع جزئيّات موضوعه نفس ما وضع له اللفظ العامّ كما بيّنّاه في محلّه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ألفاظ العموم بأسرها آلات وأدوات وضعت لتسريه الحكم إلى أفراد موضوعه ، ولقد عبّر عن هذه التسرية وعن سراية الحكم في تعريف العامّ بالدلالة واستغراق الجزئيّات ، حيث عرّف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الموضوع للدلالة على استغراق أجزائه أو جزئيّاته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بالتوجيه الّذي شرحناه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المطلقات فإنّها ألفاظ وضعت لموضوع الحكم وهو الماهيّة من حيث هي أو الماهيّة من حيث الوحدة الغير المعيّنة المفسّرة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 المنتشر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من قسمي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عموم الحكم لأفراد الموضوع أو مصاديقه غير نفس الموضوع فيكون خارجا عن الموضوع له ، وإنّما يثبت ذلك العموم بحكم العقل من جهة السكوت في معرض البيان أي في مقام الحاجة إلى بيان القيد فيكون عقليّا ، وطريق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بملاحظة ظهور اللفظ باعتبار تجرّده عن القيد مع كونه في مقام الحاجة إلى بيانه في إرادة الماهيّة أو الفرد المنتشر منها يحكم بعموم الحكم المعلّق عليه لأفراد الماهيّة أو لمصاديق الفرد المنتشر على البدل ، لأنّه لو اختصّ ببعض الأفراد أو بعض المصاديق مع عدم بيانه بذكر قيد يبيّنه لزم الإغراء بالجهل وهو قبيح على المتكلّم الحكيم ، فوجب أن يكون مراده التعميم حذرا عن الإغراء القبيح</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كون العموم الإطلاقي عقليّا بين ما لو اعتبر الإطلاق بالقياس إلى الأفراد ، أو بالقياس إلى الأحوال ، أو بالقياس إلى الأزمان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إطلاقا بالنسبة إلى أفراد رقبة من المؤمنة والكافرة وغيرها ، وإطلاقا بالنسبة إلى أحوالها من القعود والقيام والركوب وغيره ، وإطلاقا بالنسبة إلى أحوال المكلّف من الطهارة والحدث وغيره ، وإطلاقا بالنسبة إلى أزمان العتق من كونه في النهار أو في الليل أو في يوم الجمعة أو يوم الخميس ، وإطلاقا بالنسبة إلى أمكنته من كونه في المسجد أو في البيت أو غيره ، وإطلاقا بالنسبة إلى الوجوب المستفاد من صيغة الأمر النافي لتوقّفه على حصول أمر غير حاصل كقدوم الحاجّ مثلا ، ومرجعه إلى ثبوته على كلا تقديري حصوله وعدم حصوله ، والعموم في الجميع يثبت بحكم العقل بملاحظة إطلاقه من جهة السكوت في معرض البيان </w:t>
      </w:r>
    </w:p>
    <w:p>
      <w:pPr>
        <w:pStyle w:val="BookText"/>
        <w:rPr/>
      </w:pPr>
      <w:r>
        <w:rPr>
          <w:rFonts w:ascii="Amiri" w:hAnsi="Amiri" w:eastAsia="Amiri" w:cs="Amiri"/>
          <w:color w:val="111111"/>
          <w:sz w:val="28"/>
          <w:sz w:val="28"/>
          <w:szCs w:val="28"/>
          <w:rtl w:val="true"/>
          <w:lang w:bidi="ar-SA"/>
        </w:rPr>
        <w:t>وتجرّده عن ذكر القيد فيما هو محلّ الحاجة إلى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ينبغي أن يعلم أنّ العموم حيث يعتبر بالقياس إلى الأفراد فهو من مقتضى إطلاق نفس المطلق بمعنى الماهيّة أو الفرد المنتشر الّذي هو من مفردات ، بخلاف ما يعتبر بالقياس إلى الأحوال أو الأزمان فإنّه ليس من مقتضى إطلاق المطلق بهذا المعنى ، ضرورة أنّ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عنوانا لأحوالها ولا لأحوال المكلّف ولا لأزمان المكلّف به بل العنوان لها إطلاق الهيئة التركيبيّة الكلاميّة من حيث تجرّدها عن ذكر قيد يرجع إليها الّذي مرجعها إلى سكوت المتكلّم عن بيان ذلك القيد ، ضرورة أنّه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حال كونها قائمة أو حال كونك متطهّرا ، أو في يوم الجمعة ، أو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المذكورات قيودا لتلك الهيئة التركيبيّة وتجرّدها عنها إطلاق فيها ، والعقل بملاحظة هذا الإطلاق يحكم تارة بعموم الحكم للأحوال واخرى بعمومه للأزمان وثالثة بعمومه للأمكنة وهكذا ، لأنّه لو اختصّ ببعضها مع عدم ذكر قيد يبيّنه لزم الإغراء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من جهة الإغراء اللازم من الخطاب بما له ظاهر وإرادة غيره من دون نصب قرينة عليه يجري في العمومات أيضا ويحرز به العموم فيها كما يجري في المطلقات فوجب أن يكون العموم في المقامين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العموم في العمومات يحرز بأصالة الحقيقة بمعنى النوعيّ المستند إلى الوضع ، فهو المقتضي لحمل اللفظ على إرادة العموم لكونه نفس الموضوع له ، وتوسيط حكم العقل هنا إنّما هو لدفع المانع وهو احتمال إرادة الخصوص بل لجعل الدلالة على العموم قطعيّا ، كما قد يتمسّك به لأجل هذه الفائدة في مسألة تخصيص الكتاب بخبر الواحد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بما له ظاهر وإرادة غيره قبيح فثبت وجوب العمل بظاهر الكتاب مع قطعيّة المخاطبة به ، بخلافه في المطلقات فإنّ اللفظ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للماهيّة أو الفرد المنتشر ، وعموم الحكم المعلّق عليه لأفراد الماهيّة أو مصاديق الفرد المنتشر ليس بنفس الماهيّة ولا الفرد المنتشر فيكون خارجا عن الموضوع له ، وهذا الخارج لازم للموضوع له بلزوم يثبت بحكم العقل ، لأنّه لو اختصّ ببعض معيّن عند المتكلّم مع عدم بيانه بذكر قيد يقيّده لزم الخطاب بما له ظاهر وإرادة غيره وهو قبيح</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توسيط هذه المقدّمة العقليّة إنّما هو لإثبات إرادة ظاهر المطلق وهو الماهيّة أو الفرد المنتشر ونفي احتمال إرادة خلافه لا غير ، فكيف يصير العموم عقليّا؟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توسيطها لأجل ما ذكر إنّما هو ليتفرّع عليه عموم الحكم المعلّق عليه بجميع الأفراد والمصاديق ، ومعنى كونه عقليّا أنّه يثبت بالعقل ولو بواسطة بلا مدخليّة للوضع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إرادة الظاهر يكفي فيه أصالة الحقيقة مع أصالة عدم التقييد بلا حاجة إلى توسيط المقدّمة العقليّة ، وهذا بمجرّده لا يكفي في ثبوت عموم الحكم لجواز اعتبار التعيين في موضوعه في لحاظ الجعل مع عدم قصد التعيين من اللفظ بناء على عدم الملازمة بين لحاظ الجعل ولحاظ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مشروحا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وتوسيط مقدّمة الإغراء القبيح إنّما هو لنفي ذلك الاحتمال فعموم الحكم هنا لا يثبت إلاّ بحكم العقل من 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ظهر أنّ إعمال أصالة الحقيقة لا يغني عن توسيط مقدّمة الاغراء ، لأنّ غاية ما يترتّب على الأصل أنّ المتكلّم لم يتجوّز بالمطلق بإرادة خلاف ما وضع له ، وأمّا احتمال اعتبار التعيين في موضوع الحكم من دون قصده من اللفظ فلا ينفيه إلاّ الإغراء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يغني عنه أصالة عدم التقييد الّتي مرجعها إلى أصالة عدم القرينة ، لأنّ الشكّ في الإطلاق والتقييد قد يكون لأمر يرجع إلى المتكلّم وهو احتمال إرادته الفرد المعيّن من دون التعرّض لبيانه ولا نصب قرينة عليه وهذا الاحتمال لا ينفيه إلاّ مقدّمة الإغراء ، وقد يكون لأمر يرجع إلى السامع وهو احتمال أنّ المتكلّم اعتبر التعيين ونصب عليه قرينة خفيت على السامع أو غفل عنها ، أو لأمر يرجع إلى غيرهما ممّن يتمسّك بالإطلاق كمجتهدي أزمنة الغيبة في تمسّكهم بمطلقات الكتاب والسنّة وهو احتمال اعتبار المتكلّم للتعيين مع نصب قرينة عليه اختفت على غير السامع ، أو ذهبت عنهم بواسطة الأسباب الخارجيّة لكثير من الأحكام الواقعيّة الذاهبة عنّا بالأسباب الخارجيّة ، وهذان الاحتمالان لا ينفيهما إلاّ الأصل ، فما يقصد نفيه بالأصل غير ما يقصد نفيه بالعقل فلا يغني أحدهما عن الآخر ، بل الأصل المذكور ممّا لا بدّ من إعماله لإحراز موضوع العقل وهو التجرّد عن القرينة وذكر القيد عند الشكّ في التقييد ونصب قرينة عليه ، فكيف يصير مغنيا عنه؟</w:t>
      </w:r>
    </w:p>
    <w:p>
      <w:pPr>
        <w:pStyle w:val="BookText"/>
        <w:rPr/>
      </w:pPr>
      <w:r>
        <w:rPr>
          <w:rFonts w:ascii="Amiri" w:hAnsi="Amiri" w:eastAsia="Amiri" w:cs="Amiri"/>
          <w:color w:val="111111"/>
          <w:sz w:val="28"/>
          <w:sz w:val="28"/>
          <w:szCs w:val="28"/>
          <w:rtl w:val="true"/>
          <w:lang w:bidi="ar-SA"/>
        </w:rPr>
        <w:t>وبما بيّنّاه من أنّ توسيط مقدّمة الإغراء إنّما هو لنفي ما يرجع إلى المتكلّم يعلم أنّه لا فرق في جريان هذه المقدّمة لإثبات العموم الإطلاقي بين حال المخاطبة وما بعدها ، فإنّ المقصود به نفي الإغراء القبيح عن المتكلّم الحكيم فلا يتفاوت الحال بين الحالين</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كما يعتبر في موضوع حكم العقل تجرّد اللفظ عن ذكر القيد فكذلك يعتبر </w:t>
      </w:r>
    </w:p>
    <w:p>
      <w:pPr>
        <w:pStyle w:val="BookText"/>
        <w:rPr/>
      </w:pPr>
      <w:r>
        <w:rPr>
          <w:rFonts w:ascii="Amiri" w:hAnsi="Amiri" w:eastAsia="Amiri" w:cs="Amiri"/>
          <w:color w:val="111111"/>
          <w:sz w:val="28"/>
          <w:sz w:val="28"/>
          <w:szCs w:val="28"/>
          <w:rtl w:val="true"/>
          <w:lang w:bidi="ar-SA"/>
        </w:rPr>
        <w:t>كون صدوره في محلّ الحاجة إلى بيانه لو كان المعتبر عند المتكلّم هو المقيّد ، لأنّ الإغراء القبيح إنّما يلزم على هذا التقدير بخلاف ما لو كان في غير محلّ الحاجة إلى بيانه ، كما لو كان السامع واجدا للشرط الّذي هو القيد إذ لا يلزم من عدم ذكر القيد مع اعتبار المقيّد على هذا التقدير إغراء بالجهل حتّى ينفي احتماله بقبحه ، فلا يجري حكم العقل المثبت للعموم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ترى أنّ المحقّق البهبهاني منع من التمسّك بإطلاق الآية في صلاة الجمعة لإثبات كون وجوبها مطلقا غير مشروط بحضور السلطان العادل أو نائبه الحادث على القول باختصاص الخطابات الشفاهيّة بالمشافهين بسند أنّ الخطاب ليس معنا حتّى يلزم الإغراء القبيح في حقّنا ، وأمّا في حقّ المشافهين فمن الجائز كونه مشروطا بما ذكر وإنّما لم يصرّح بذكره في الخطاب لعدم حاجة المخاطبين الى التصريح بذكره لمكان وجدانهم الشرط ، فلا يلزم الإغراء بالجهل حتّى ينفي احتمال التقييد والإشتراط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العموم الإطلاقي المبنيّ على حكم العقل المنوط بقبح السكوت عن البيان في مقام الحاجة إليه كما يجري بالنسبة إلى أفراد الماهيّة كذلك يجري بالنسبة إلى توابع الماهيّة ولوازمها ، وقد 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الإطلاق بالنسبة إلى 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حجّة بالنسبة إلى الأفراد ، وذلك كإطلاق ما دلّ على صحّة الصلاة في ثوب فيه عذرة السنّور أو الكلب ممّن لم يعلم به الدالّ على كون خلوّ لباس المصلّي من الشروط العلميّة المتناول لما هو من لوازم نجاسة هذه العذرة وهو كونه جزءا لما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تعميم الأجزاء للفضلات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عدم قدحها في صحّة الصلاة من هذه الجهة ؛ لئلاّ يلزم الإغراء بالجهل بسبب السكوت في معرض البيان لو كانت مبطلة للصلاة من الجهة الثانية اللازمة للجهة الاولى ، ومن هذا القبيل طهارة البلل الباقية في المحلّ المغسول وطهارة يد الغاسل لإطلاق ما دلّ على طهارة المحلّ بالغسل فإنّه لولا طهارتهما تبعا للمحلّ لزم الإغراء من السكوت عن البيان في مقام الحاجة إليه ، وقد يعبّر عن ذلك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التبعيّة </w:t>
      </w:r>
      <w:r>
        <w:rPr>
          <w:rFonts w:eastAsia="Amiri" w:cs="Amiri" w:ascii="Amiri" w:hAnsi="Amiri"/>
          <w:color w:val="111111"/>
          <w:sz w:val="28"/>
          <w:szCs w:val="28"/>
          <w:rtl w:val="true"/>
          <w:lang w:bidi="ar-SA"/>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آلات إذهاب ثلثي العصير لإطلاق ما دلّ على طهارة العصير بذهاب ثلثيه وطهارة آلات النزح من الدلو والحبل ويد النازح وجوانب البئر على القول بنجاسته ، لإطلاق ما دلّ على طهارته بنزح المقدّر ، إلى غير ذلك من موارد الطهارة بالتبعيّة فإنّها في الجميع تثبت بإطلاقات النصوص الواردة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ينافيها ما سيأتي في بيان شرائط حجّيّة الإطلاق في المطلقات من اشتراطها بعدم وروده مورد بيان حكم آخر ، نظرا إلى أنّ حكم الملزوم بالقياس إلى اللوازم حكم آخر والنصّ الوارد لبيانه وارد مورد بيان حكم آخر فلا معنى للتمسّك بإطلاقه بالنسبة إلى اللوازم ، لأنّ مورد قاعدة التبعيّة ما يكون بحسب العرف من توابع مورد النصّ ، وضابطه كونه لازما دائميّا أو لازما غالبيّا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يندر ويتّفق ندرة فهو ممّا لا يجري فيه قاعدة التبعيّة ولا يتناوله الإطلاق ، وهذا مورد قاعدة عدم حجّيّة إطلاق المطلق لوروده مورد بيان حكم آخر ، ولذا لا نجري قاعدة التبعيّة فيما يندر في الحصر والبواري الّتي تطهّر إذا جفّفتها الشمس من الخيوط المعمولة ، ولا فيما عدا يد النازح في نزح المقدّر من ثيابه وسائر مواضع بدنه ، ولا فيما عدا الآلات والمباشر في إذهاب ثلثي العصير من أرض بيت الطبخ وجدرانه ومن لا يباشر لندرة اتّفاق تنجّسها بهذا العصير فلا يعدّه العرف من التوابع فلا يشمل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شاع في كلام العلماء منع العموم في بعض المطلقات تعليلا بأنّه نكرة في سياق الإثبات وهي لا تفيد العموم ، وهذا لا ينافي حكم العقل فيه من جهة الإغراء اللازم من السكوت في معرض البيان بالعموم ، لأنّ المنفيّ هو العموم الشموليّ أعني عموم الإيجاب بحيث يكون القضيّة معه موجبة كلّية ، فإنّهم ذكروا ذلك في النكرة المثبتة قبالا للنكرة المنفيّة المفيدة لعموم السلب بحيث تكون القضيّة معه سالبة كليّة يريدون بذلك أنّها ليست كالنكرة في سياق النفي مفيدة للعموم الشموليّ ، والمثبت بحكم العقل هو العموم البدلي فلا تنافي بين النفي المذكور وهذا الإثبات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كلّ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العقل يحكم بعموم حكمه لأيّ رقبة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العموم المستفاد من المطلق بضميمة حكم العقل قد يكون بدليّا كما لو كان الحكم المعلّق عليه أمرا إيجابيّا أو ندبيّا سواء كان المطلق ممّا دلّ على الماهيّة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ممّا دلّ على فرد مّا من الماهيّة بمعنى الفرد المنتشر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بملاحظة السكوت في معرض البيان يحكم بأنّ اللازم من إيجاب الماهيّة أو فرد مّا منها وجوب أيّ فرد منها أو أيّ مصداق منه على البدل ، ومن ندب الماهيّة أو فرد مّا منها استحباب أيّ فرد منها أو أيّ مصداق منه على البدل وإلاّ لزم الإغراء بالجهل وهو قبيح</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شموليّا كما لو كان الحكم المعلّق عليه نهيا تحريميّا أو تنزيهيّا كما لو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تحليلا وإباحة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عتق الرقبة أو 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حكما وضعيّا كالطهارة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والنجاسة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هما ، فالعقل في الجميع بملاحظة السكوت في مقام الحاجة إلى البيان يحكم بعموم هذه الأحكام لجميع أفراد الماهيّة ولجميع مصاديق فرد مّا منها وإلاّ لزم الإغراء بالجهل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جميع ما حقّقناه يظهر أنّ العموم في باب المطلقات مدلول التزامي بدلالة الإشارة ، لأنّ العقل بملاحظة الخطاب وملاحظة قبح الإغراء بالجهل يحكم بكون لازم المراد من إيجاب الماهيّة أو الفرد المنتشر منها وجوب أيّ فرد أو أيّ مصداق على البدل ، ومن تحريم الماهيّة أو الفرد المنتشر مثلا حرمة جميع أفراد الماهيّة أو جميع مصاديق الفرد المنتشر ، وأنّ هذه الدلالة قائمة بهيئة الكلام لا بنفس المطلق الّذي هو من مفرداته ، لأنّ العقل بملاحظة إيجاب عتق ماهيّة الرقبة أو الفرد المنتشر منها في المثال المتقدّم الّذي هو معنى المركّب يحكم بكون لازم المراد منه وجوب أيّ فرد أو أيّ مصداق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الالتزامي كالمدلول عليه بدلالتي الاقتضاء والإيماء من لوازم المعنى المراد من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وبجميع ما قرّرناه من البداية إلى تلك النهاية يعلم أنّ الفرق بين العموم في العمومات والعموم في المطلقات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وضعيّ والثاني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مدلول مطابقيّ والثاني مدلول 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على الأوّل قائمة بالمفرد والدلالة على الثاني قائمة بالمركّب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ستعرفه من أنّ الثاني قد يكون بدليّا بخلاف الأوّل فإنّه دائما شموليّ</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كثيرا ما يستفاد العموم الشموليّ في باب المطلقات بطرق اخر غير قبح الإغراء اللازم من السكوت في مقام الحاجة إلى البيان ، من قرينة مقام كورود الخطاب في مقام الامتنان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عَلَيْكُمْ مِنَ السَّماءِ ماءً لِيُطَهِّرَكُمْ بِهِ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أو دليل حكمة كما صنعه المصنّف في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أو قاعدة سراية كما صنعه بعض الأعلام في نحو المثال ، والوجه في اختلافه مع المصنّف في الطريقة اختلاف نظر هما في جواز تعلّق الأحكام بالطبائع وعدمه ، فمن </w:t>
      </w:r>
    </w:p>
    <w:p>
      <w:pPr>
        <w:pStyle w:val="BookText"/>
        <w:rPr/>
      </w:pPr>
      <w:r>
        <w:rPr>
          <w:rFonts w:ascii="Amiri" w:hAnsi="Amiri" w:eastAsia="Amiri" w:cs="Amiri"/>
          <w:color w:val="111111"/>
          <w:sz w:val="28"/>
          <w:sz w:val="28"/>
          <w:szCs w:val="28"/>
          <w:rtl w:val="true"/>
          <w:lang w:bidi="ar-SA"/>
        </w:rPr>
        <w:t xml:space="preserve">يراه جائزا تعلّق في إثبات العموم بقاعدة السراية ، ومن لا يراه جائزا تعلّق في إثباته بدليل الحكمة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عند الفريقين في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كلّ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عند أحدهما لقاعدة السراية وعند الآخر لدليل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العموم الإطلاقي في المطلقات لاستناده إلى حكم العقل من جهة قبح الإغراء ينتفي حيث لا يجري فيه حكم العقل ، وهذا يتحقّق في مواضع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مطلق علم أو احتمل عدم وروده في محلّ ابتلاء السامع على تقدير إرادة الفرد المعيّن منه ، وهذا ممّا لا يمكن نفي احتمال التعيين فيه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أو احتمل فيه على تقدير إرادة التعيين عدم حاجة السامع إلى البيان لكونه واجدا للشرط فلا يجري فيه حكم العقل لنفي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أو احتمل فيه اقتضاء المصلحة للإجمال إلاّ أن يكون هناك في صورة الاحتمال ظهور أو أصل ينفيه فيحرز به موضوع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أو احتمل فيه تعرّض المتكلّم لبيان التعيين بنصب قرينة عليه ولكن ذهل منها السامع أو خفيت عليه على تقدير إرادة التعيين إلاّ إذا كان في صورة الاحتمال أصل أو ظهور ينفيه لإحراز موضوع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أو احتمل أيضا على تقدير إرادة التعيين اختفاء القرينة والبيان على غير السامع ممّن يريد التمسّك بالإطلاق إلاّ أن ينفي الاحتمال أيضا بأصل أو ظهور لإحراز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أو احتمل فيه كون مقصود المتكلّم أصالة بيان أصل الحكم لا موضوعه فضلا عن كمّيّة ذلك الموضوع كما هو الغالب في الأخبار والحكايات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انصرف إلى الأفراد الشائعة فلو كان نظر المتكلّم فيه مقصورا على الأفراد الشائعة من دون قصد إلى تعميم الحكم للأفراد النادرة أيضا لم يلزم إغراء</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واردا مورد بيان حكم آخر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فلو لم يقصد به تعميم الحليّة بالقياس إلى موضع عضّ الكلب نظرا إلى نجاسته بالملاقاة إلاّ بعد إزالتها لم يلزم إغراء أيضا</w:t>
      </w:r>
      <w:r>
        <w:rPr>
          <w:rFonts w:eastAsia="Amiri" w:cs="Amiri" w:ascii="Amiri" w:hAnsi="Amiri"/>
          <w:color w:val="111111"/>
          <w:sz w:val="28"/>
          <w:szCs w:val="28"/>
          <w:rtl w:val="true"/>
          <w:lang w:bidi="ar-SA"/>
        </w:rPr>
        <w:t xml:space="preserve">. </w:t>
      </w:r>
      <w:bookmarkStart w:id="412" w:name="pg15527_176588"/>
    </w:p>
    <w:p>
      <w:pPr>
        <w:pStyle w:val="Heading2"/>
        <w:numPr>
          <w:ilvl w:val="1"/>
          <w:numId w:val="1"/>
        </w:numPr>
        <w:rPr/>
      </w:pPr>
      <w:bookmarkStart w:id="413" w:name="__RefHeading___Toc8594501_2142443653"/>
      <w:bookmarkStart w:id="414" w:name="_Toc139"/>
      <w:bookmarkEnd w:id="412"/>
      <w:bookmarkEnd w:id="413"/>
      <w:r>
        <w:rPr>
          <w:rtl w:val="true"/>
        </w:rPr>
        <w:t>في حقيقة المطلق ومجازه</w:t>
      </w:r>
      <w:bookmarkEnd w:id="414"/>
    </w:p>
    <w:p>
      <w:pPr>
        <w:pStyle w:val="BookText"/>
        <w:rPr/>
      </w:pPr>
      <w:r>
        <w:rPr>
          <w:rFonts w:ascii="IRNazanin" w:hAnsi="IRNazanin" w:eastAsia="IRNazanin"/>
          <w:color w:val="111111"/>
          <w:sz w:val="28"/>
          <w:sz w:val="28"/>
          <w:szCs w:val="28"/>
          <w:rtl w:val="true"/>
          <w:lang w:bidi="fa-IR"/>
        </w:rPr>
        <w:t>الأمر الثالث</w:t>
      </w:r>
    </w:p>
    <w:p>
      <w:pPr>
        <w:pStyle w:val="BookText"/>
        <w:rPr/>
      </w:pPr>
      <w:r>
        <w:rPr>
          <w:rFonts w:ascii="Amiri" w:hAnsi="Amiri" w:eastAsia="Amiri" w:cs="Amiri"/>
          <w:color w:val="111111"/>
          <w:sz w:val="28"/>
          <w:sz w:val="28"/>
          <w:szCs w:val="28"/>
          <w:rtl w:val="true"/>
          <w:lang w:bidi="ar-SA"/>
        </w:rPr>
        <w:t>في حقيقة المطلق ومجازه ، وبيان أنّه بأيّ نحو من الاستعمال يكون حقيقة وفي أيّ نوع منه 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أنّه قد ظهر من تضاعيف ما تقدّم ولا سيّما مقام التعريف أنّ المطلق له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للدلالة على الماهيّة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للدلالة على الماهيّة من حيث الوحدة الغير المعيّنة المعبّر عنها تارة بالفرد المنتشر واخرى بفرد مّا من الماهيّة ، أيّ الفرد المعرّى عن اعتبار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حقيقة الأوّل إنّما هو إذا استعمل في الماهيّة لا باعتبار الوجود الملازم للتعيين ولا باعتبار الوصف المخصوص وإن لم يلازم الوجود كالإيمان والكفر وما أشبه ذلك ، ومجازه إنّما هو حيث استعمل في الماهيّة الموجودة أي المجموع من الماهيّة ووجودها بأن يكون الوجود أيضا جزء من المستعمل فيه ، أو الماهيّة الموصوفة بمعنى المجموع من الماهيّة ووصفها بأن يكون الوصف أيضا جزءا من المستعمل فيه ، فوجه المجازيّة حينئذ دخول ما خرج عن الموضوع له في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القياس حقيقة القسم الثاني ومجازه فإنّه إذا استعمل في الفرد لا باعتبار التعيين يكون حقيقة ، وإذا استعمل فيه باعتبار التعيين أي مع جزئيّته للمستعمل فيه 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اطلق المطلق بالمعنى الأوّل واريد المقيّد أعني الماهيّة باعتبار الوجود الملازم للتعيين أو باعتبار الوصف وإن لم يلازم الوجود ففي كونه حقيقة مطلقا أو مجازا كذلك أو حقيقة في الجملة ومجازا كذلك خلاف على أقوال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عن المحقّق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الأعلام ، وإن كان يخدشه أنّ ظاهر عبارته التفصيل بين ما في الأخبار فالحقيقة وما في الإنشاء فالمجاز ، فهذا التفصيل ثالث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المقيّد بالمتّصل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فالحقيقة ، والمقيّد بالمنفصل كما لو حمل المطلق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المقيّد بدليل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خطاب منفصل عن الأوّل وهذا خيرة الضوابط تبعا لشيخه الشريف</w:t>
      </w:r>
      <w:r>
        <w:rPr>
          <w:rFonts w:eastAsia="Amiri" w:cs="Amiri" w:ascii="Amiri" w:hAnsi="Amiri"/>
          <w:color w:val="111111"/>
          <w:sz w:val="28"/>
          <w:szCs w:val="28"/>
          <w:rtl w:val="true"/>
          <w:lang w:bidi="ar-SA"/>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عدم إمكان تنزيل هذا النزاع على الكبرى في صغرى فرضيّة محرزة وهي فرض المطلق مستعملا في المقيّد باعتبار الماهيّة المتحقّقة فيه معرّاة عن التعيين </w:t>
      </w:r>
    </w:p>
    <w:p>
      <w:pPr>
        <w:pStyle w:val="BookText"/>
        <w:rPr/>
      </w:pPr>
      <w:r>
        <w:rPr>
          <w:rFonts w:ascii="Amiri" w:hAnsi="Amiri" w:eastAsia="Amiri" w:cs="Amiri"/>
          <w:color w:val="111111"/>
          <w:sz w:val="28"/>
          <w:sz w:val="28"/>
          <w:szCs w:val="28"/>
          <w:rtl w:val="true"/>
          <w:lang w:bidi="ar-SA"/>
        </w:rPr>
        <w:t xml:space="preserve">والخصوصيّة الحاصلة من انضمام القيد إليها حتّى يكون القائل بالمجازيّة قائلا بها في نحو هذا الفرض مع أنّه غير صحيح لفرض وقوع الاستعمال على نفس ما وضع له اللفظ ، أو مستعملا في المقيّد باعتبار التعيين والخصوصيّة الحاصلة من انضمام القيد حتّى يكون القائل بالحقيقيّة قائلا بها في نحو هذا الفرض مع قضاء الضرورة ببطلانه لخروج التعيين عمّا وضع له اللفظ وقد دخل في المستعمل فيه ، بل راجع إلى الصغرى وهو جواز أن يطلق المطلق على المقيّد ويراد منه الماهية المعرّاة اللابشرط الوجود والتعيين والوصف واحيل فهم الخصوصيّة والتعيين إلى أمر خارج من اللفظ اتّصل به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انفصل عنه في الخطاب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المطلق عليه ، فالقائل بالحقيقة يدّعي جواز نحو هذا الاستعمال فإذا استعمل كان حقيقة ، والقائل بالمجازيّة ينكر جواز ذلك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إرادة الخصوصيّة والتعيين أيضا من اللفظ لئلاّ يلزم تعليق الحكم بالمبهم فإذا استعمل على هذا الوجه كان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يعلم أنّ المجوّز الّذي هو القائل بالحقيقة مستظهر لوجود المقتضي للجواز وهو الوضع ، والمانع من الجواز القائل بالمجازيّة يطالب بسند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أنّه استند في منعه إلى لزوم تعليق الحكم بالمبهم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ينكر الجواز لمانع عقلي لا لمانع لغويّ ليكون الاستعمال على فرض وقوعه غلطا ، فينبغي التكلّم في سند منعه الّذي لو تمّ كان مانعا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الّذي لا محيص عنه هو جواز استعمال المطلق في المقيّد على الوجه المذكور لوجود المقتضي وفقد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الوضع لكون ما ذكر وجها من وجوه الاستعمال فيما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صلاحيّة ما ذكر من لزوم تعليق الحكم بالمبهم للمانعيّة ، فإنّ المبهم الّذي يلزم تعليق الحكم به إمّا أن يراد به الماهيّة المأخوذة بشرط الإبهام وعدم التعيين ، أو يراد به الماهيّة المأخوذة لا بشرط التعيين ولا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اريد الأوّل فبطلان اللازم وإن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تعليق الحكم بالماهيّة المأخوذة على هذا الوجه فتارة لأمر يرجع إلى الشارع ، واخرى لأمر يرجع إلى المكلّف</w:t>
      </w:r>
      <w:r>
        <w:rPr>
          <w:rFonts w:eastAsia="Amiri" w:cs="Amiri" w:ascii="Amiri" w:hAnsi="Amiri"/>
          <w:color w:val="111111"/>
          <w:sz w:val="28"/>
          <w:szCs w:val="28"/>
          <w:rtl w:val="true"/>
          <w:lang w:bidi="ar-SA"/>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الماهيّة بشرط الإبهام وعدم التعيين لا وجود لها في الخارج فيقبح على الحكيم أن يجعل لها حكما أو يأمر بإيجادها لعرّاه عن الفائدة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المكلّف لا يقدر على الإتيان بها امتثالا للأمر لعدم وجودها فيلزم تكليف 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الملازمة غير مسلّمة ، فإنّ الماهيّة لها اعتبارات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بشرط التعيين ، وأخذها بشرط عدم التعيين ، وأخذها لا بشرط التعيين ولا بشرط عدم التعيين ، والأوّل اعتبار لمجازيّة المطلق في المقيّد والقول بالحقيقيّة نفي لهذا الاعتبار وهو لا يلازم الالتزام بالاعتبار الثاني لثبوت الواسطة بين الاعتبارين وهو الاعتبار الثالث ، وعلى الالتزام به مبنى القول بالحقيقيّة ولا استحالة في تعليق الحكم بالماهيّة المأخوذة بهذا الاعتبار لأنّها توجد في الخارج ، فلا يقبح جعل الحكم لها ولا يكون من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الثاني فكلّ من الملازمة وبطلان اللازم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الحكم المعلّق على المطلق يتعلّق بالمقيّد بمجموع جزئيه أعني الماهيّة وتعيينها ، فموضوع الحكم مركّب غير أنّ جزءه الأوّل وهو الماهيّة يراد من المطلق وجزءه الثاني وهو التعيين يحال فهمه إلى خارج من اللفظ متّصل به وهو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منفصل عنه وهو المقيّد بالقياس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الماهيّة المأخوذة لا بشرط شيء من التعيين وعدمه يوجد في الخارج ، فلا يلزم من تعلّق الحكم بها عراه عن الفائدة ولا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 المطلق بالمعنى الثاني فإنّه إذا أطلق النكرة الموضوعة لفرد مّا من الماهيّة على شخص معيّن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فرد مّا موصوف كمعنى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بحيث دخل التعيين أو الوصف في المستعمل فيه ، بأن يراد من اللفظ نفس الفرد الغير المعيّن المعبّر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ويحال فهم الخصوصيّة من التعيين والوصف إلى خارج من اللفظ كان على الحقيقة ، ولا مانع من جوازه لغة ولا عقلا لا في الخبر ولا في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لزوم تعليق الحكم بالمبهم مطلقا أو في الإنشاء لأنّ الفرد الغير المعيّن الّذي هو معنى فرد ما أمر مبهم</w:t>
      </w:r>
      <w:r>
        <w:rPr>
          <w:rFonts w:eastAsia="Amiri" w:cs="Amiri" w:ascii="Amiri" w:hAnsi="Amiri"/>
          <w:color w:val="111111"/>
          <w:sz w:val="28"/>
          <w:szCs w:val="28"/>
          <w:rtl w:val="true"/>
          <w:lang w:bidi="ar-SA"/>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التعيين المأخوذ مع الفرد هنا معناه أخذ الفرد في لحاظ الاستعمال لا باعتبار التعيين لا أخذه باعتبار عدم التعيين وبشرطه وهو المأخوذ في لحاظ الوضع أيضا ، ولا استحالة في تعليق الحكم بالمبهم بهذا المعنى ، هذا مضافا إلى منع الملازمة بالتقريب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عبارة عن الماهيّة المأخوذة من حيث الوجود ، وحاصله الحصّة الموجودة من الماهيّة والوجود المأخوذ في مفهوم الفرد لا ينفكّ عن التعيين ، فأخذ الوجود في مفهوم الفرد مع أخذ الفرد لا باعتبار التعيين يتنافيان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المأخوذ في مفهوم الفرد باعتبار لحاظ الاستعمال قد يعتبر على وجه التعيين كما في المعرّف بلام العهد ، وقد يعتبر على وجه الترديد لا بمعنى أنّ الوجود في الفرد الموجود في الخارج يكون بحسب الخارج مردّدا فإنّه بضابطة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الشيء ما لم يتشخّص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معقول ، بل بمعنى أنّ المتكلّم في لحاظ الاستعمال لا يقصد التعيين من اللفظ ولا ينصب عليه قرينة مع اللفظ سواء كان معهودا عنده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جئني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عدم اعتبار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عدم اعتباره في لحاظ الاستعمال لا ينافي لزومه للوجود في لحاظ الخارج ، وقضيّة عدم اعتباره في لحاظ الاستعمال أن يكون الوجود المأخوذ في مفهوم الفرد مردّدا في نظر السامع بين وجودات المصاديق الخارجيّة على البدل ، بل هذا الترديد هو نفس البدليّة وهو الانتشار المأخوذ في الفرد المنتشر المرادف لفرد مّا في معنى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كلّه أنّ الماهيّة تتحصّص بحصص كثيرة خارجيّة على معنى كون كلّ حصّة موجودة في الخارج متعيّنة في حدّ ذاتها باعتبار كونها متشخّصة بمشخّصها الخاصّ ، وهذه الحصّة الموجودة المتعيّنة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الفرد قد يؤخذ موردا للحكم مع اعتبار تعيّنه في كلّ من تعلّق الحكم به ووقوع الاستعمال عليه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بها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بقيد الخصوصيّة ، ولازمه المجازيّة ويجب معه على المتكلّم نصب القرينة عليه حين الخطاب أو في وقت الحاجة لو كان متأخّرا عن الخطاب ، وقد يؤخذ موردا للحكم مع اعتبار تعيّنه في تعلّق الحكم به وعدم اعتباره في وقوع الاستعمال عليه ، وهذا من حيث الاستعمال حقيقة لعدم دخول الخصوصيّة والتعيين في المستعمل فيه ولكن لكونهما معتبرين في متعلّق الحكم وموضوعه يجب على المتكلّم بيانهما في وقت الحاجة لئلاّ يلزم الإغراء بالجهل</w:t>
      </w:r>
      <w:r>
        <w:rPr>
          <w:rFonts w:eastAsia="Amiri" w:cs="Amiri" w:ascii="Amiri" w:hAnsi="Amiri"/>
          <w:color w:val="111111"/>
          <w:sz w:val="28"/>
          <w:szCs w:val="28"/>
          <w:rtl w:val="true"/>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يؤخذ موردا للحكم مع عدم اعتبار تعيّنه في تعلّق الحكم به ولا في وقوع الاستعمال عليه ، وهذا أيضا من حيث الاستعمال حقيقة مع كونه مطلقا من حيث الحكم ، وقضيّة عدم اعتبار التعيين في هذا وسابقه ولو في لحاظ الاستعمال فقط أن يكون الوجود </w:t>
      </w:r>
    </w:p>
    <w:p>
      <w:pPr>
        <w:pStyle w:val="BookText"/>
        <w:rPr/>
      </w:pPr>
      <w:r>
        <w:rPr>
          <w:rFonts w:ascii="Amiri" w:hAnsi="Amiri" w:eastAsia="Amiri" w:cs="Amiri"/>
          <w:color w:val="111111"/>
          <w:sz w:val="28"/>
          <w:sz w:val="28"/>
          <w:szCs w:val="28"/>
          <w:rtl w:val="true"/>
          <w:lang w:bidi="ar-SA"/>
        </w:rPr>
        <w:t xml:space="preserve">المأخوذ في مفهوم الفرد مردّدا في نظر السامع بين وجودات الحصص الخارجيّة ، ومرجعه إلى تردّد نفس الحصّة الموجودة المأخوذة في لحاظ الاستعمال لا باعتبار الخصوصيّة والتعيين بين سائر الحصص الخارجيّة ، ولأجل هذا التردّد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الحصّة الشائعة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مّا من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يندفع توهّمان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من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النكرة ونحوها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الحصّة الموجودة المتعيّنة لم تكن إلاّ جزئيّا حقيقيّا لا متناع صدقها على الكثيرين ، وأخذها في لحاظ الوضع أو الاستعمال بلا اعتبار التعيين لا يخرجها عن الجزئيّة ولا يعطيها عنوان الكليّة لبقائها بعد على امتناع صدقها على الكثيرين ، وإنّما أوجب ذلك احتمالها للحصص الخارجيّة وهو ليس من صدقها على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مبنى التوهّم على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والجزئي الحقيقي هو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مفهومه ، إذ لا فرق في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أخذه بمعنى المصداق وأخذه بمعنى المفهوم ، لأنّ المفهوميّة لا تلازم الكلّيّة ولا تنافي الجزئيّة ، فإنّ المفهوم عبارة عمّا حصل عند العقل وهو بهذا المعنى قدر مشترك بين الكلّي والجزئي ولذا جعلوا المفهوم في تقسيماتهم للكلّيّ والجزئي مقسما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الحصّة الموجودة المتعيّنة إذا اخذت بلا شرط التعيين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اعتبر حصول الحصّة المأخوذة بلا شرط التعيّن عند العقل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فعروض المفهوميّة لها لا يخرجها عن الجزئيّة الحقيقيّة ، لأنّ الجزئي الحقيقي أيضا إذا اعتبر حصوله عند العقل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من توهّم عدم جريان اعتبار إطلاق الكلّيّ على الفرد في المعرّف بلام العهد الذهني كبعض الأعلام ، تعليلا بأنّ إطلاق الكلّيّ على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صحّ اتّحاد الكلّيّ مع الفرد ، ولا يصحّ الاتّحاد إلاّ في الفرد الموجود في الخارج ، والمأخوذ في معنى المعرّف بلام العهد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 لمفهوم فرد مّا فلا يتّحد معه الكلّي في الوجود</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في ردّ مقالة التفتازاني ومن وافقه بكون المعرّف بلام العهد الذهني حقيقة في معناه على وجه إطلاق الكلّي على الفرد ، بإرادة الماهيّة المتحقّقة في فرد مّا من مدخول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وإحالة فهم خصوصيّة حيث الوجود في ضمن الفرد الغير المعيّن إلى الخارج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الحصّة الموجودة من الماهيّة الّتي لحقها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بلا شرط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حصولها عند العقل ، ولا يوجب شيء من الاعتبارين انسلاخ الوجود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يوجبه عدم اعتبار التعيين إنّما هو ترديد وجودها في نظر السامع بين وجودات سائر الحصص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حصولها عند العقل لا ينافي حصولها في الخارج بل يؤكّده ، فإنّ الحصّة الحاصلة في الخارج بوصف حصولها في الخارج يعتبر حصولها عند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ما يشهد بذلك كون المفهوم جهة جامعة بين الكلّي والجزئي ووقوعه مقسما في التقسيم إليهما حسبما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الكلّي على الفرد إنّما يصحّ فيما صحّ فيه الحمل المتعارفي كما في المعرّف بلام العهد الخارجي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الرجل الحاضر كزيد فيصحّ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الشخص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يصحّ في المعرّف بلام العهد الذهني ، إذ لا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 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عدم صحّة الحمل فيه ، ضرورة صحّة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الحصّة الموجودة من ماهيّة ذات ثبت لها الرجوليّة المأخوذة بلا شرط التعيين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يظهر أنّ التقييد كما أنّه في النكرة لا يستلزم التجوّز في اللفظ كذلك لا يستلزمه في المعرّف بلام العهد الذهني الّذي هو أيضا قسم من المطلق ، فيصحّ أن يطلق على فرد معيّن على وجه إطلاق الكلّي على الفرد بإرادة الماهيّة المتحقّقة فيه من اللفظ وإحالة فهم الخصوصيّة والتعيين إلى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باللام الّذي يجري فيه هذا الاعتبار لمكان كون الفرد الّذي أطلق عليه اللفظ معيّنا أشبه بكونه من المعرّف بلام العهد الخارجي ، فما الباعث على عدّ الاعتبار المذكور من اعتبارات المعرّف بلام الذهني؟</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عليه انتفاء المعهوديّة بأحد أسباب العهد من الحضور أو سبق الذكر أو المعروفيّة في الخارج في محلّ البحث ، ولا يكفي في العهد الخارجي مطلق التعيين بل يعتبر معه المعهوديّة عند السامع أيضا بأحد أسبابها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كونه من اعتباراته دون المعرّف بلام الجنس الّذي هو من المطلق بمعنى ما دلّ على الماهيّة من حيث هي مبنيّ على كون المعرّف باللام حقيقة في العهد الذهني بناء على القول باشتراكه بين المعاني الأربع ، وأمّا على القول بالمجازيّة بناء على انحصار حقيقة المعرّف باللام في تعريف الجنس فكما أنّ وروده لفرد مّا مجازا أو حقيقة بناء على الإطلاق من اعتبارات المعرّف بلام الجنس ، فكذلك وروده لفرد معيّن مجازا أو حقيقة إذا فرض على وجه الإطلاق من اعتباراته لا من اعتبارات المعرّف بلام العهد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أنّه إذا استعمل في الفرد المعيّن لمناسبته لفرد مّا كان من اعتبارات المعرّف بلام العهد الذهني ، غاية ما هنالك كونه من سبك المجاز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سبك المجاز اعتبار يلحق اللفظ بالنسبة إلى ما لا يناسب معناه الحقيقي لمناسبة بينه وبين مجازيّ آخر يناسب المعنى الحقيقي ، وما نحن فيه غير منطبق عليه لوجود المناسبة بين الفرد المعيّن والجنس نحو المناسبة بين فرد مّا والجنس ، ومع إمكان كون الفرد المعيّن مجازا عن الجنس لا معنى للعدول عنه إلى جعله مجازا عن فرد مّا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بكون المعرّف بلام العهد الذهني كالنكرة في عدم استلزام التقييد فيه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القول بكونه حقيقة بالوضع في العهد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عدم استلزام التقييد في المطلق للتجوّز في اللفظ بين ما قيّد بالمنفصل وما قيّد بالمتّصل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اطلق على المقيّد بالمؤمنة الّتي هي قيد متّصل باللفظ ، ولكن عدم استلزامه التجوّز فيه مبنيّ على عدم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توضيحيّا بجعلها قيدا احترازيّا ، إذ على التوضيح تكون بيانا لما اريد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خصوص المؤمنة ، وأمّا على اعتباره احترازيّا لابدّ وأن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المطلقة الشاملة للكافرة أيضا ليكون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عنها ، على معنى نفيه الحكم المعلّق على المطلق عنها ، فتأمّل</w:t>
      </w:r>
      <w:r>
        <w:rPr>
          <w:rFonts w:eastAsia="Amiri" w:cs="Amiri" w:ascii="Amiri" w:hAnsi="Amiri"/>
          <w:color w:val="111111"/>
          <w:sz w:val="28"/>
          <w:szCs w:val="28"/>
          <w:rtl w:val="true"/>
          <w:lang w:bidi="ar-SA"/>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أنّ التقييد بالمقيّد بالمتّصل في نحو المثال يوجب التجوّز ، تعليلا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المثال صفة والأوصاف بحسب المعنى إخبار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إمّا إخبار عن العامّ بالخاصّ أو عن الخاصّ بالعامّ أو عن المساوي بالمساوي ، ولا سبيل إلى الأوّل للزوم الكذب ، ولا إلى الثاني لدليل الخلف ، فيتعيّن الثالث وهذا هو معنى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بكون الأوصاف إخبارا ليس على إطلاقه بل في حقّ الجاهل بالنسبة والاتّصاف ، كما أنّ الإخبار في حقّ العالم بالنسبة أوصاف ، ولا جهل في 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بالمؤمنة للعلم الضروري لكلّ أحد بانقسام الرقبة إلى المؤمنة والكافرة ، ولو سلّم قبولها الجهل فكون التوصيف حينئذ في معنى الإخبار لإفادته العلم للجاهل بالنسبة والاتّصاف لا يلازم جريان جميع أحكام الخبر في التوصيف ، فلا يلزم من عدم جواز الإخبار عن العامّ بالخاصّ عدم جواز توصيف العامّ بالخاصّ وإلاّ لانسدّ باب القيود الاحترازيّة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عن العامّ بالخاصّ إنّما لا يجوز لجهة مشتركة بينه وبين توصيف العامّ بالخاصّ وهو لزوم الكذب ، لأنّ الكذب كالصدق من صفات النسبة الخبريّة فلا يتّصف به النسبة التوصيفيّة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ثمّ لا يخفى عليك أنّ مآل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التقييد في المطلقات لا يستلزم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دعوى إمكان اعتبار الحقيقة في المطلق مع التقييد ، دفعا لمقالة من استحاله مطلقا أو في الإنشاء خاصّة بزعم لزومه تعليق الحكم بالمبهم ، وأمّا استلزامه الحقيقة استلزاما ظهوريّا فلا ، فإنّا إن لم ندّع ظهوره في التجوّز فلا أقلّ من عدم ادّعاء ظهوره في اعتبار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فإن أردنا التكلّم في استلزامه التجوّز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يساعد عليه النظر هو الفرق بين ما قيّد بما انفصل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 وما قيّد بما اتّصل كرقبة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يوجب ظهور التجوّز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عرضا على العرف يجري في متفاهم العرف مجرى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كشفه عن حقيقة المراد ، فكما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في متفاهم العرف عن 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زيد ولازمه التجوّز ، فكذلك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مجازا تأخّر بيانه إلى وقت الحاجة الّذي هو زمان ورود المقيّد ، بخلاف الثاني فإنّ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الماهيّة</w:t>
      </w:r>
      <w:r>
        <w:rPr>
          <w:rFonts w:eastAsia="Amiri" w:cs="Amiri" w:ascii="Amiri" w:hAnsi="Amiri"/>
          <w:color w:val="111111"/>
          <w:sz w:val="28"/>
          <w:szCs w:val="28"/>
          <w:rtl w:val="true"/>
          <w:lang w:bidi="ar-SA"/>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والفارق بينه وبين المنفصل هو العرف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ينهض في نظر أهل العرف قرينة صارفة للمطلق عن الماهيّة إلى خصوص المؤمنة ، وقيد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مفهمة عندهم ، ومعنى القرينة المفهمة أنّها لإفهام أنّ الماهيّة في معنى المطلق أخذت </w:t>
      </w:r>
    </w:p>
    <w:p>
      <w:pPr>
        <w:pStyle w:val="BookText"/>
        <w:rPr/>
      </w:pPr>
      <w:r>
        <w:rPr>
          <w:rFonts w:ascii="Amiri" w:hAnsi="Amiri" w:eastAsia="Amiri" w:cs="Amiri"/>
          <w:color w:val="111111"/>
          <w:sz w:val="28"/>
          <w:sz w:val="28"/>
          <w:szCs w:val="28"/>
          <w:rtl w:val="true"/>
          <w:lang w:bidi="ar-SA"/>
        </w:rPr>
        <w:t>باعتبار تعلّق الحكم بها بوصف الإيمان وهذا لا يوجب التجوّز ، لأنّ اللفظ اريد منه الماهيّة واعتبار الوصف معها في تعلّق الحكم بها استفيد من القيد أو من التوصيف أو من الهيئة التركيبيّة على وجه تعدّد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اعتبار الوصف مع الماهيّة من جهة القيد أو التوصيف أو التركيب لا يزاحم ظهور اللفظ في إرادة الماهيّة ولا يخرجه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الماهيّة في معنى المطلق اخذت لا بشرط الوصف ، والتقييد يوجب زوال اللابشرطيّة عنها ولازمه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بشرط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المطلق ليس قيدا للماهيّة مأخوذا معها في الوضع ليوجب زوالها التجوّز ، بل هو بيان لعدم اعتبار وصف مع الماهيّة في الوضع ، فالموضوع له نفس الماهيّة من حيث هي هي ، فإذا اريدت من اللفظ فلا يوجب التقييد بالمتّصل إلاّ اعتبار وصف معها من جهة الخارج فيكون معنى المجموع الماهيّة الموصوفة بوصف الإيمان مثلا من باب دالّين لمدلولين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بما ذكرناه أنّ المتّجه من أقوال المسألة هو 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في توجيه الحقيقة في المقيّد بالمتّصل إنّما يتمّ في المطلق بمعنى الماهيّة ، وأمّا المطلق بمعنى الحصّة الشائعة فالتقييد فيه يوجب زوال الشيوع المأخوذ مع الحصّة في وضع اللفظ كالنكرة فيكون مجازا لزوال بعض ما دخل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الشيوع في وضع النكرة غير واضح بل محلّ منع ، بل هو من لوازم معناها فالتعريف به من باب التعريف باللازم ، فإنّ المأخوذ في وضعها الماهيّة من حيث الوحدة لا بعينها ، وحاصله كما ذكرناه مرارا الحصّة الموجودة منها المأخوذة بلا شرط التعيين ، وعدم اعتبار التعيين مع الحصّة في الوضع والاستعمال يستلزم تردّدها في نظر السامع بين سائر الحصص الخارجيّة واحتمالها الجميع ، سواء كانت معيّنة عند المتكلّم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جئني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التردّد والاحتمال هو الشيوع المعبّر عنه بالانتشار فيكون خارجا عن الموضوع له لازما له</w:t>
      </w:r>
      <w:r>
        <w:rPr>
          <w:rFonts w:eastAsia="Amiri" w:cs="Amiri" w:ascii="Amiri" w:hAnsi="Amiri"/>
          <w:color w:val="111111"/>
          <w:sz w:val="28"/>
          <w:szCs w:val="28"/>
          <w:rtl w:val="true"/>
          <w:lang w:bidi="ar-SA"/>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دخوله في الوضع شطرا أو شرطا يتطرّق المنع إلى خروجه عن الاستعمال ، فإنّ الحصّة المأخوذة بلا شرط التعيين حيث اريدت من اللفظ كانت شائعة ، وحيث طرأها الوصف من جهة التقييد اعتبارا لموضوع الحكم زال عنها الشيوع ، وزواله من هذه الحيثيّة </w:t>
      </w:r>
      <w:bookmarkStart w:id="415" w:name="pg15527_176597"/>
    </w:p>
    <w:p>
      <w:pPr>
        <w:pStyle w:val="BookText"/>
        <w:rPr/>
      </w:pPr>
      <w:bookmarkEnd w:id="415"/>
      <w:r>
        <w:rPr>
          <w:rFonts w:ascii="Amiri" w:hAnsi="Amiri" w:eastAsia="Amiri" w:cs="Amiri"/>
          <w:color w:val="111111"/>
          <w:sz w:val="28"/>
          <w:sz w:val="28"/>
          <w:szCs w:val="28"/>
          <w:rtl w:val="true"/>
          <w:lang w:bidi="ar-SA"/>
        </w:rPr>
        <w:t>لا ينافي دخوله من الحيثيّة الاُولى لأنّ الحيثيّتين مجتمعتان فلا موجب للتجوّز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التجوّز لازم باعتبار دخول الخصوصيّة ، فإنّ الحصّة أخصّ من الماهيّة وهي بهذه الخصوصيّة تراد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الخصوصيّة إنّما تدخل في الاستعمال تبعاً لدخولها في وضع النكرة نوعاً باعتبار الهيئة التركيبيّة الحاصلة من انضمام التنوين إلى اسم الجنس الموضوع للماهيّة من حيث هي ، فدخول الخصوصيّة المذكورة في الاستعمال ليس من مقتضيات التقييد بل من مقتضيات وضع النكرة وإن لم تكن مقيّدة فلا مدخليّة للتقييد فيه</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8594503_2142443653"/>
      <w:bookmarkStart w:id="417" w:name="_Toc140"/>
      <w:bookmarkEnd w:id="416"/>
      <w:r>
        <w:rPr>
          <w:rtl w:val="true"/>
        </w:rPr>
        <w:t>الشرط الأوّل من شرائط العمل بالإطلاق</w:t>
      </w:r>
      <w:bookmarkEnd w:id="417"/>
    </w:p>
    <w:p>
      <w:pPr>
        <w:pStyle w:val="BookText"/>
        <w:rPr/>
      </w:pPr>
      <w:r>
        <w:rPr>
          <w:rFonts w:ascii="Amiri" w:hAnsi="Amiri" w:eastAsia="Amiri" w:cs="Amiri"/>
          <w:color w:val="111111"/>
          <w:sz w:val="28"/>
          <w:sz w:val="28"/>
          <w:szCs w:val="28"/>
          <w:rtl w:val="true"/>
          <w:lang w:bidi="ar-SA"/>
        </w:rPr>
        <w:t>المقام الثاني</w:t>
      </w:r>
    </w:p>
    <w:p>
      <w:pPr>
        <w:pStyle w:val="BookText"/>
        <w:rPr/>
      </w:pPr>
      <w:r>
        <w:rPr>
          <w:rFonts w:ascii="Amiri" w:hAnsi="Amiri" w:eastAsia="Amiri" w:cs="Amiri"/>
          <w:color w:val="111111"/>
          <w:sz w:val="28"/>
          <w:sz w:val="28"/>
          <w:szCs w:val="28"/>
          <w:rtl w:val="true"/>
          <w:lang w:bidi="ar-SA"/>
        </w:rPr>
        <w:t>فيما يتعلّق بالمطلق من حيث انصرافه أو وروده مورد بيان حكم آخر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ذكروا للعمل بإطلاق المطلق وحجّيّته في جميع أفراد الماهيّة ومصاديق الفرد المنتشر 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المطلق متواطئاً ، وقد يعبّر عنه بأن لا يكون منصرفاً إلى بعض الأفراد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فليعلم أوّلا أنّ الاُصولييّن كما تبعوا المنطقيّين في اصطلاح الكلّي والجزئي كذلك تبعوهم في اصطلاح المتواطئ والمشكّك ، إلاّ أنّهم وسّعوا في الاصطلاح فوصفوا اللفظ باعتبار معناه الّذي هو من قبيل المفهوم بالكلّي والجزئي والمتواطئ والمشكّك ، لأنّهم يتكلّمون عن الأحوال العارضة لأدلّة الأحكام من حيث الدليليّة ، وأدلّة الأحكام في الغالب هي الأدلّة اللفظيّة فناسب وضع اصطلاح الكلّي والجزئي والمتواطئ والمشكّك فيما يكون من أجزاء الدليل اللفظي</w:t>
      </w:r>
      <w:r>
        <w:rPr>
          <w:rFonts w:eastAsia="Amiri" w:cs="Amiri" w:ascii="Amiri" w:hAnsi="Amiri"/>
          <w:color w:val="111111"/>
          <w:sz w:val="28"/>
          <w:szCs w:val="28"/>
          <w:rtl w:val="true"/>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توسّعهم في اصطلاح المتواطئ والمشكّك أن يكون مناط التواطئ والتشكيك عندهم عين ما هو مناطهما عند المنطقيّين ، وهو تساوي أفراد المفهوم الكلّي وتفاوتها في صدقه عليها من حيث الأوّليّة والأولويّة والشدّة والضعف وغيرهما ، ولكنّهم في باب المطلقات جعلوا المناط تساوي الأفراد وتفاوتها في صدق اللفظ ودلالته ظهوراً وخفاءً ، فالمتواطئ لفظ كلّي يتساوى صدقه على جميع أفراد معناه ، وصدق اللفظ عبارة عن ظهوره وتساويه عبارة عن عدم اختصاص ظهوره ببعض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كالشائع أو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بعض ، والمشكّك لفظ كلّي لا يتساوى صدقه على جميع أفراد معناه بأن يختصّ </w:t>
      </w:r>
      <w:bookmarkStart w:id="418" w:name="pg15527_176598"/>
    </w:p>
    <w:p>
      <w:pPr>
        <w:pStyle w:val="BookText"/>
        <w:rPr/>
      </w:pPr>
      <w:bookmarkEnd w:id="418"/>
      <w:r>
        <w:rPr>
          <w:rFonts w:ascii="Amiri" w:hAnsi="Amiri" w:eastAsia="Amiri" w:cs="Amiri"/>
          <w:color w:val="111111"/>
          <w:sz w:val="28"/>
          <w:sz w:val="28"/>
          <w:szCs w:val="28"/>
          <w:rtl w:val="true"/>
          <w:lang w:bidi="ar-SA"/>
        </w:rPr>
        <w:t>ظهوره ببعض الأفراد دون بعض ، ولا كلام هنا في المتواطئ لتحقّق شرط حجّيّة إطلاقه وهو التواطئ ، بل المقصود من عقد هذا الباب هو التكلّم فيما يتعلّق بالمشكّك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فيتكلّم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انصراف المشكّك إلى بعض الأفراد ، على معنى كون حكم المطلق مقصوراً على البعض بحيث يكون البعض الآخر مسكوتاً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الانصراف أهو النقل أو الاشتراك مع اشتهاره في أحد معنييه ، أو الشهرة في المجاز المشهور ، أو الأخذ بالقدر المتيقّن دخوله في المراد من أفراد الماهيّة ، أو القرينة المفهمة أو غير ذلك؟</w:t>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موانع الانصراف الموجبة لإجراء الحكم في جميع الأفراد وإن كان اللفظ في ذاته مشكّكاً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الأصل فيما شكّ في تواطيه وتشكيكه ، فها هنا مراحل </w:t>
      </w:r>
      <w:r>
        <w:rPr>
          <w:rFonts w:eastAsia="Amiri" w:cs="Amiri" w:ascii="Amiri" w:hAnsi="Amiri"/>
          <w:color w:val="111111"/>
          <w:sz w:val="28"/>
          <w:szCs w:val="28"/>
          <w:rtl w:val="true"/>
          <w:lang w:bidi="ar-SA"/>
        </w:rPr>
        <w:t>:</w:t>
      </w:r>
    </w:p>
    <w:p>
      <w:pPr>
        <w:pStyle w:val="Heading2"/>
        <w:numPr>
          <w:ilvl w:val="1"/>
          <w:numId w:val="1"/>
        </w:numPr>
        <w:rPr/>
      </w:pPr>
      <w:bookmarkStart w:id="419" w:name="__RefHeading___Toc8594505_2142443653"/>
      <w:bookmarkStart w:id="420" w:name="_Toc141"/>
      <w:bookmarkEnd w:id="419"/>
      <w:r>
        <w:rPr>
          <w:rtl w:val="true"/>
        </w:rPr>
        <w:t>بيان أقسام التشكيك</w:t>
      </w:r>
      <w:bookmarkEnd w:id="420"/>
    </w:p>
    <w:p>
      <w:pPr>
        <w:pStyle w:val="BookText"/>
        <w:rPr/>
      </w:pPr>
      <w:r>
        <w:rPr>
          <w:rFonts w:ascii="Amiri" w:hAnsi="Amiri" w:eastAsia="Amiri" w:cs="Amiri"/>
          <w:color w:val="111111"/>
          <w:sz w:val="28"/>
          <w:sz w:val="28"/>
          <w:szCs w:val="28"/>
          <w:rtl w:val="true"/>
          <w:lang w:bidi="ar-SA"/>
        </w:rPr>
        <w:t>المرحلة الاُولى</w:t>
      </w:r>
    </w:p>
    <w:p>
      <w:pPr>
        <w:pStyle w:val="BookText"/>
        <w:rPr/>
      </w:pPr>
      <w:r>
        <w:rPr>
          <w:rFonts w:ascii="Amiri" w:hAnsi="Amiri" w:eastAsia="Amiri" w:cs="Amiri"/>
          <w:color w:val="111111"/>
          <w:sz w:val="28"/>
          <w:sz w:val="28"/>
          <w:szCs w:val="28"/>
          <w:rtl w:val="true"/>
          <w:lang w:bidi="ar-SA"/>
        </w:rPr>
        <w:t>في بيان أقسام التشكيك</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أواخر الاُصوليّين من قسّم المشكّك إلى أقسام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المشكّك بالتشكيك البدوي ، والمشكّك بالتشكيك المضرّ الإجمالي ، والمشكّك بالتشكيك المبيّن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دخول الفرد قد يزول بالتأمّل الموجب للعلم بدخوله في المراد فهو التشكيك البدوي ، وقد يستمرّ إلى أن أضرّ بإطلاق اللفظ فيصيّره مجملا فهو المضرّ الإجمالي ، وقد يرتفع بتبيّن عدم دخوله في المراد فهو المبيّن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إطلاق المشكّك على ما يكون تشكيكه بدويّاً مسامحة واضحة لأوله إلى التواطئ فاللفظ معه من المتواطئ في الواقع ، على أنّ تساوي ظهور اللفظ في جميع الأفراد قد يكون ضروريّاً يعلم به بلا نظر وتأمّل ، وقد يكون نظريّاً يعلم به بعد النظر والتأمّل ، فإطلاق المشكّك على الثاني باعتبار عروض الشكّ في بدو الأمر على المسامحة لا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انقسامه إلى المضرّ الإجمالي والمضرّ المبيّن العدم في محلّه ، فإنّ المطلقات باعتبار الخارج توجد على أنواع ثلاث </w:t>
      </w:r>
      <w:r>
        <w:rPr>
          <w:rFonts w:eastAsia="Amiri" w:cs="Amiri" w:ascii="Amiri" w:hAnsi="Amiri"/>
          <w:color w:val="111111"/>
          <w:sz w:val="28"/>
          <w:szCs w:val="28"/>
          <w:rtl w:val="true"/>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 فيه الماهيّة من حيث هي هي</w:t>
      </w:r>
      <w:r>
        <w:rPr>
          <w:rFonts w:eastAsia="Amiri" w:cs="Amiri" w:ascii="Amiri" w:hAnsi="Amiri"/>
          <w:color w:val="111111"/>
          <w:sz w:val="28"/>
          <w:szCs w:val="28"/>
          <w:rtl w:val="true"/>
          <w:lang w:bidi="ar-SA"/>
        </w:rPr>
        <w:t xml:space="preserve">. </w:t>
      </w:r>
      <w:bookmarkStart w:id="421" w:name="pg15527_176599"/>
    </w:p>
    <w:p>
      <w:pPr>
        <w:pStyle w:val="BookText"/>
        <w:rPr/>
      </w:pPr>
      <w:bookmarkEnd w:id="421"/>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 فيه الماهيّة من حيث تحقّقها في ضمن بعض أفرادها كالفرد الشائع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تردّد فيه الماهيّة بين اعتبارها من حيث هي هي ، وبين اعتبارها من حيث تحقّقها في ضمن الفرد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متواط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الثالث هو المشكّك بلا شبهة ، وأمّا الثاني فلا ينبغي اندراجه في المتواطئ جزماً ، فلابدّ إمّا من القول بكونه واسطة بينهما أو كونه من المشكّك ، والواسطة منفيّة بظهور تقسيم الكلّي إلى المتواطئ والمشكّك في الحصر ،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الظهور المختصّ بالفرد أعمّ من كونه لأجل اعتبار الماهيّة من حيث تحقّقها في ضمنه ، أو لأجل كونه القدر المتيقّن ممّا دخل في المراد ، وبالتأمّل في ذلك يظهر إمكان كون ثمرة الانقسام إلى هذين القسمين ما يظهر في وجه الانصراف من كونه الأخذ بالقدر المتيقّن في المضرّ الإجمالي ، ولأجل القرينة المفهمة في المبيّن العدم ، وانتظر لتتمّة الكلام في ذلك</w:t>
      </w:r>
      <w:r>
        <w:rPr>
          <w:rFonts w:eastAsia="Amiri" w:cs="Amiri" w:ascii="Amiri" w:hAnsi="Amiri"/>
          <w:color w:val="111111"/>
          <w:sz w:val="28"/>
          <w:szCs w:val="28"/>
          <w:rtl w:val="true"/>
          <w:lang w:bidi="ar-SA"/>
        </w:rPr>
        <w:t>.</w:t>
      </w:r>
    </w:p>
    <w:p>
      <w:pPr>
        <w:pStyle w:val="Heading2"/>
        <w:numPr>
          <w:ilvl w:val="1"/>
          <w:numId w:val="1"/>
        </w:numPr>
        <w:rPr/>
      </w:pPr>
      <w:bookmarkStart w:id="422" w:name="__RefHeading___Toc8594507_2142443653"/>
      <w:bookmarkStart w:id="423" w:name="_Toc142"/>
      <w:bookmarkEnd w:id="422"/>
      <w:r>
        <w:rPr>
          <w:rtl w:val="true"/>
        </w:rPr>
        <w:t>بيان أسباب التشكيك</w:t>
      </w:r>
      <w:bookmarkEnd w:id="423"/>
    </w:p>
    <w:p>
      <w:pPr>
        <w:pStyle w:val="BookText"/>
        <w:rPr/>
      </w:pPr>
      <w:r>
        <w:rPr>
          <w:rFonts w:ascii="Amiri" w:hAnsi="Amiri" w:eastAsia="Amiri" w:cs="Amiri"/>
          <w:color w:val="111111"/>
          <w:sz w:val="28"/>
          <w:sz w:val="28"/>
          <w:szCs w:val="28"/>
          <w:rtl w:val="true"/>
          <w:lang w:bidi="ar-SA"/>
        </w:rPr>
        <w:t>المرحلة الثانية</w:t>
      </w:r>
    </w:p>
    <w:p>
      <w:pPr>
        <w:pStyle w:val="BookText"/>
        <w:rPr/>
      </w:pPr>
      <w:r>
        <w:rPr>
          <w:rFonts w:ascii="Amiri" w:hAnsi="Amiri" w:eastAsia="Amiri" w:cs="Amiri"/>
          <w:color w:val="111111"/>
          <w:sz w:val="28"/>
          <w:sz w:val="28"/>
          <w:szCs w:val="28"/>
          <w:rtl w:val="true"/>
          <w:lang w:bidi="ar-SA"/>
        </w:rPr>
        <w:t>في بيان أسباب التشكيك</w:t>
      </w:r>
    </w:p>
    <w:p>
      <w:pPr>
        <w:pStyle w:val="BookText"/>
        <w:rPr/>
      </w:pPr>
      <w:r>
        <w:rPr>
          <w:rFonts w:ascii="Amiri" w:hAnsi="Amiri" w:eastAsia="Amiri" w:cs="Amiri"/>
          <w:color w:val="111111"/>
          <w:sz w:val="28"/>
          <w:sz w:val="28"/>
          <w:szCs w:val="28"/>
          <w:rtl w:val="true"/>
          <w:lang w:bidi="ar-SA"/>
        </w:rPr>
        <w:t xml:space="preserve">وهي على ما يستفاد من كلمة الاُصوليّين ممّا هو محلّ وفاق وما هو محلّ خلاف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إطلاق اللفظ وندرته ، وغلبة وجود الفرد وندرته ، وكمال الفرد ونقصانه ، ولا كلام لأحد في كون الأوّل منشأً للتشكيك وموجباً لتفاوت دلالة المطلق بالظهور فيما غلب إطلاقه عليه وعدمه فيما ندر إطلاقه عليه بل هو محلّ وفاق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يظهر منهم الاختلاف من جهة اُخرى وهي أنّ المراد من غلبة إطلاق المطلق على الفرد الموجبة للتشكيك هل هي غلبة استعماله في خصوص الفرد مجازاً ، أو غلبة إرادة الفرد منه باعتبار الماهيّة الكليّة المتحقّقة فيه من باب تعدّد الدالّ والمدلول لا باعتبار الخصوصيّة المأخوذة فيه؟</w:t>
      </w:r>
    </w:p>
    <w:p>
      <w:pPr>
        <w:pStyle w:val="BookText"/>
        <w:rPr/>
      </w:pPr>
      <w:r>
        <w:rPr>
          <w:rFonts w:ascii="Amiri" w:hAnsi="Amiri" w:eastAsia="Amiri" w:cs="Amiri"/>
          <w:color w:val="111111"/>
          <w:sz w:val="28"/>
          <w:sz w:val="28"/>
          <w:szCs w:val="28"/>
          <w:rtl w:val="true"/>
          <w:lang w:bidi="ar-SA"/>
        </w:rPr>
        <w:t>فقيل بالأوّل كما يظهر ذلك من المحكيّ عن الشهيد الثاني من التمثيل للمجاز المشهور بالمطلقات المشكّكة ، والمعروف هو الثاني</w:t>
      </w:r>
      <w:r>
        <w:rPr>
          <w:rFonts w:eastAsia="Amiri" w:cs="Amiri" w:ascii="Amiri" w:hAnsi="Amiri"/>
          <w:color w:val="111111"/>
          <w:sz w:val="28"/>
          <w:szCs w:val="28"/>
          <w:rtl w:val="true"/>
          <w:lang w:bidi="ar-SA"/>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فمرجع الاختلاف إلى أنّه هل يعتبر في المطلق المشكّك كونه مجازاً في الفرد المنصرف إليه الإطلاق أو لا يعتبر ذلك؟ وهو الّذي يساعد عليه النظر بملاحظة طريقة أهل العرف في محاوراتهم واستعمالاتهم للمطلقات متواطئة ومشكّكة ، حيث نرى المتكلّم </w:t>
      </w:r>
    </w:p>
    <w:p>
      <w:pPr>
        <w:pStyle w:val="BookText"/>
        <w:rPr/>
      </w:pPr>
      <w:r>
        <w:rPr>
          <w:rFonts w:ascii="Amiri" w:hAnsi="Amiri" w:eastAsia="Amiri" w:cs="Amiri"/>
          <w:color w:val="111111"/>
          <w:sz w:val="28"/>
          <w:sz w:val="28"/>
          <w:szCs w:val="28"/>
          <w:rtl w:val="true"/>
          <w:lang w:bidi="ar-SA"/>
        </w:rPr>
        <w:t>والمخاطب أنّهما يتّكلان في التفهيم والفهم والإفادة والاستفادة إلى وضع اللفظ ، فالمتكلّم يفيد به الماهيّة تعويلا على الوضع والسامع أيضاً يفهمها تعويلا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الماهيّة المنفهمة من اللفظ من جهة الوضع تنصرف إلى الفرد الشائع المتعارف ، وحاصله أنّ الفرد الشائع المتعارف يراد من اللفظ باعتبار الماهيّة المتحقّقة فيه لا باعتبار الخصوصيّة المأخوذة فيه ، ومرجعه إلى اعتبار الماهيّة المراد من اللفظ لا من حيث هي بل من حيث تحقّقها في ضمن الفرد الشائع المتعارف ، وإنّما يفهم هذه الحيثيّة من الخارج وهو الشيوع والتعارف في الفرد المذكور من دون أن تدخل في المستعمل فيه ، فتكون غلبة الإطلاق الّتي هي المرادة من شيوع الفرد وتعارفه من باب القرينة المفهمة لا من باب القرينة الصارفة كما في الشهرة المعتبرة في المجاز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يفرّق بين المجاز المشهور والمطلقات المشكّكة ، ويندفع به توهّم التدافع بين اعتبارهم الغلبة في الثانية وعدم اعتبار الأكثر الشهرة في الأوّل ، فإنّ الشهرة فيه تزاحم وضع اللفظ ويصير اللفظ بتساوي احتمالي إرادة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 والغلبة في الثانية لا تزاحم وضع اللفظ ولا تسقط أصالة الحقيقة فيه عن الاعتبار ، بل الماهيّة المنفهمة من اللفظ من جهة الوضع تنصرف إلى حيث تحقّقها في ضمن الفرد الشائع لشيوعه من جهة غلبة الإطلاق عليه</w:t>
      </w:r>
      <w:r>
        <w:rPr>
          <w:rFonts w:eastAsia="Amiri" w:cs="Amiri" w:ascii="Amiri" w:hAnsi="Amiri"/>
          <w:color w:val="111111"/>
          <w:sz w:val="28"/>
          <w:szCs w:val="28"/>
          <w:rtl w:val="true"/>
          <w:lang w:bidi="ar-SA"/>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الوجود وندرته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في كونه منشأً للتشكيك موجباً للانصراف وعدمه ، فقيل بالأوّل ولعلّه المعروف بين الاُصوليّين خلافاً لجماعة منهم غير واحد من مشايخنا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سمعنا منهم في مجالس مدارستهم من انكار اعتبار غلبة الوجود بانفرادها في انصراف المطلق ، وهو الّذي يساعد عليه النظر بملاحظة طريقة العرف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من مطلق إلاّ وأفراد الماهيّة فيه مختلفة في غلبة الوجود وندرته ، ونرى أهل العرف في محاوراتهم أنّهم لا يلتفتون إلى هذا النحو من الاختلاف ولا يعتبر غلبة الوجود ، بل يجرون الأحكام المتعلّقة بالمطلقات على الماهيّة من حيث هي ومرجعه من جهة السراية إلى إجراء الأحكام على جميع أفراد الماهيّة من غير تفرقة بين الفرد الغالب والفرد النادر ، ويشهد بذلك مواضع كثيرة في الفروع على ما عليه الفقهاء فيها من إجراء الأحكام على الماهيّة من حيث هي وعدم الفرق بين أفرادها الغالبة وأفرادها النادرة ، ومن ذلك تجويزهم الطهارة عن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وغسلا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المتنجّسات </w:t>
      </w:r>
    </w:p>
    <w:p>
      <w:pPr>
        <w:pStyle w:val="BookText"/>
        <w:rPr/>
      </w:pPr>
      <w:r>
        <w:rPr>
          <w:rFonts w:ascii="Amiri" w:hAnsi="Amiri" w:eastAsia="Amiri" w:cs="Amiri"/>
          <w:color w:val="111111"/>
          <w:sz w:val="28"/>
          <w:sz w:val="28"/>
          <w:szCs w:val="28"/>
          <w:rtl w:val="true"/>
          <w:lang w:bidi="ar-SA"/>
        </w:rPr>
        <w:t>بالمياه النفطيّة والكبريتيّة بلا خلاف يظهر مع ندرة وجودها بالقياس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بناؤهم على نقض الطهارة بما يخرج من الأحداث الثلاث البول والغائط والريح من المخرج الغير الطبيعي من غير خلاف يظهر أيضاً مع ندرة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تصريحهم في بطلان الصوم بالأكل والشرب بعدم الفرق فيه بين أكل أو شرب ما يعتاد أكله أو شربه ، وبين أكل أو شرب ما لا يعتاد أكله أو شربه مع ندرة وجود الثاني ، من غير فرق في ذلك بين جعل الاعتياد وعدمه اللذين مناطهما غلبة الوجود وندرته في نفس المأكول أو المشروب أو في أكله وشربه ، نظراً إلى أنّ الأكل والشرب الواردين في النصوص أيضاً من المطلقات وهم لا يعتبرون الاعتياد فيهما في إبطالهما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من التعميم يندفع ما عساه يسبق إلى الوهم من المناقشة في هذا المثال بمنع ندرة الوجود في أكثر ما لا يعتاد أكله وشربه من الأشياء كالحجارة والتراب وأوراق الأشجار والنباتات والأدوية والعقاقير وما أشبه ذلك ، إلى غير ذلك من المواضع الّتي يقف عليها الخبير والبصير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مورد انفكاك غلبة الوجود عن غلبة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مورد اجتماعهما فلا إشكال في اعتبار الغلبة هنا وأخذها منشأً للتشكيك وموجباً للانصراف ، لكن لا من حيث إنّها غلبة وجود بل من حيث إنّها غلبة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الغلبة المعتبرة في الانصراف في محلّ الاجتماع غلبة الإطلاق لا غلبة الوجود المصادفة لها ، بل الضابط في تحقّق غلبة الإطلاق في غالب مواردها إنّما هو غلبة الوجود ، على معنى أنّ غلبة وجود فرد الماهيّة توجب غالباً عروض غلبة إطلاق اللفظ باعتبار الماهيّة على ذلك الفرد ، ولا يلزم من ذلك أن يكون لغلبة الوجود من حيث هي دخل في التشكيك والانصراف ، فليتدبّر</w:t>
      </w:r>
      <w:r>
        <w:rPr>
          <w:rFonts w:eastAsia="Amiri" w:cs="Amiri" w:ascii="Amiri" w:hAnsi="Amiri"/>
          <w:color w:val="111111"/>
          <w:sz w:val="28"/>
          <w:szCs w:val="28"/>
          <w:rtl w:val="true"/>
          <w:lang w:bidi="ar-SA"/>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الفرد ونقصانه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فكونه منشأً للتشكيك وموجباً للانصراف معروف من أهل العربيّة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ينصرف إلى الفرد الكامل ، ويظهر اختياره في أواخر الاُصوليّين من صاحب هداية المسترشدين وأخيه في الفصول حيث ذهبا في بحث الأمر إلى كونه لغةً للطلب المطلق وينصرف إطلاقه إلى الوجوب لكماله ، فإنّ التعليل بظهوره يقضي بعموم اعتبار الفرد الكامل في الانصراف ، خلافاً لأكثر الاُصوليّين ومحقّقيهم فلم يعتبروه في التشكيك والانصراف ، وهو الصحيح عندي أيضاً</w:t>
      </w:r>
      <w:r>
        <w:rPr>
          <w:rFonts w:eastAsia="Amiri" w:cs="Amiri" w:ascii="Amiri" w:hAnsi="Amiri"/>
          <w:color w:val="111111"/>
          <w:sz w:val="28"/>
          <w:szCs w:val="28"/>
          <w:rtl w:val="true"/>
          <w:lang w:bidi="ar-SA"/>
        </w:rPr>
        <w:t xml:space="preserve">. </w:t>
      </w:r>
      <w:bookmarkStart w:id="424" w:name="pg15527_176602"/>
    </w:p>
    <w:p>
      <w:pPr>
        <w:pStyle w:val="BookText"/>
        <w:rPr/>
      </w:pPr>
      <w:bookmarkEnd w:id="424"/>
      <w:r>
        <w:rPr>
          <w:rFonts w:ascii="Amiri" w:hAnsi="Amiri" w:eastAsia="Amiri" w:cs="Amiri"/>
          <w:color w:val="111111"/>
          <w:sz w:val="28"/>
          <w:sz w:val="28"/>
          <w:szCs w:val="28"/>
          <w:rtl w:val="true"/>
          <w:lang w:bidi="ar-SA"/>
        </w:rPr>
        <w:t>وليس المراد بكمال الفرد ونقصانه ما هو بالنسبة إلى أصل الماهيّة لوجوب وجود الماهيّة بتمامها في الفرد على معنى كون الحصّة الموجودة في الفرد منطبقة على تمام الماهيّة فلا يعقل النقصان فيه بالنسبة إليها وإلاّ لم يكن فرداً لها ، بل المراد بهما الكمال وخلافه في العرضيّات الّتي هي من قبيل الصفات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معنى كمال الفرد استجماعه لجملة من الصفات الكماليّة ومعنى نقصانه عدم استجماعه لذلك ، كنبوّة النبيّ بالنسبة إلى الرعيّة ، وخاتميّة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الاُمّة ، وإمامة الوصيّ وولايته المطلقة بالنسبة إلى سائر الاُمّة ، وعالميّة العالم بالنسبة إلى الجاهل العامّي ،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الكمال بهذا المعنى لا يوجب التشكيك وانصراف الماهيّة المدلول عليها بالمطلق إلى حيث تحقّقها في ضمن الفرد الكامل ما لم يكن الفرد الكامل معهوداً عند المتكلّم والمخاطب ، ومجرّد الكمال المفروض فيه لا يوجب المعهوديّة ، ولذا حصروها في المفرد بلام العهد الخارجي وجعلوا أسبابها ما عدا الكمال من تقدّم الذكر والحضور والمعهوديّة في الخارج ولم يلتفتوا إلى الكمال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فانحصر سبب التشكيك في المطلقات المشكّكة في غلبة الإطلاق وندرته وإن كان منشأ عروضهما غلبة الوجود وندرته ، وهو المراد من شيوعه على معنى ظهوره عمّا بين أفراد الماهيّة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ظهر لا انتشر ، ويمكن أن يراد من كمال الفرد في قضيّة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 ينصرف إلى الفرد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شيوعه باعتبار غلبة الإطلاق أو هي مع غلبة الوجود إن اعتبرناها فلا مخالفة في المعنى حينئذ ، وقد تقدّم منّا في الجزء الأوّل من الكتاب في مباحث الكلّيّ والجزئي ما يرتبط بالمقام وإن اشتمل على بعض من التكلّف ، فليتدبّر</w:t>
      </w:r>
      <w:r>
        <w:rPr>
          <w:rFonts w:eastAsia="Amiri" w:cs="Amiri" w:ascii="Amiri" w:hAnsi="Amiri"/>
          <w:color w:val="111111"/>
          <w:sz w:val="28"/>
          <w:szCs w:val="28"/>
          <w:rtl w:val="true"/>
          <w:lang w:bidi="ar-SA"/>
        </w:rPr>
        <w:t>.</w:t>
      </w:r>
    </w:p>
    <w:p>
      <w:pPr>
        <w:pStyle w:val="Heading2"/>
        <w:numPr>
          <w:ilvl w:val="1"/>
          <w:numId w:val="1"/>
        </w:numPr>
        <w:rPr/>
      </w:pPr>
      <w:bookmarkStart w:id="425" w:name="__RefHeading___Toc8594509_2142443653"/>
      <w:bookmarkStart w:id="426" w:name="_Toc143"/>
      <w:bookmarkEnd w:id="425"/>
      <w:r>
        <w:rPr>
          <w:rtl w:val="true"/>
        </w:rPr>
        <w:t>في حكم المطلق من حيث انصرافه إلى الأفراد الشائعة</w:t>
      </w:r>
      <w:bookmarkEnd w:id="426"/>
    </w:p>
    <w:p>
      <w:pPr>
        <w:pStyle w:val="BookText"/>
        <w:rPr/>
      </w:pPr>
      <w:r>
        <w:rPr>
          <w:rFonts w:ascii="Amiri" w:hAnsi="Amiri" w:eastAsia="Amiri" w:cs="Amiri"/>
          <w:color w:val="111111"/>
          <w:sz w:val="28"/>
          <w:sz w:val="28"/>
          <w:szCs w:val="28"/>
          <w:rtl w:val="true"/>
          <w:lang w:bidi="ar-SA"/>
        </w:rPr>
        <w:t>المرحلة الثالثة</w:t>
      </w:r>
    </w:p>
    <w:p>
      <w:pPr>
        <w:pStyle w:val="BookText"/>
        <w:rPr/>
      </w:pPr>
      <w:r>
        <w:rPr>
          <w:rFonts w:ascii="Amiri" w:hAnsi="Amiri" w:eastAsia="Amiri" w:cs="Amiri"/>
          <w:color w:val="111111"/>
          <w:sz w:val="28"/>
          <w:sz w:val="28"/>
          <w:szCs w:val="28"/>
          <w:rtl w:val="true"/>
          <w:lang w:bidi="ar-SA"/>
        </w:rPr>
        <w:t>في حكم المطلق من حيث انصرافه إلى الأفراد الشائعة ، على معنى وجوب إجراء حكمه على الماهيّة من حيث تحقّقها في ضمن الأفراد الشائعة لا من حيث هي ليتساوى الأفراد الشائعة والنادرة ، فيكون الأفراد النادرة مسكوتاً عنها بالنظر إلى الخطاب ، وهذا هو المعروف من مذهب الاُصوليّين في كتب الاُصول المعلوم من طريقة الفقهاء في كتب الاستدلال من غير خلاف يظهر</w:t>
      </w:r>
      <w:r>
        <w:rPr>
          <w:rFonts w:eastAsia="Amiri" w:cs="Amiri" w:ascii="Amiri" w:hAnsi="Amiri"/>
          <w:color w:val="111111"/>
          <w:sz w:val="28"/>
          <w:szCs w:val="28"/>
          <w:rtl w:val="true"/>
          <w:lang w:bidi="ar-SA"/>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جماعة دعوى الاتّفاق عليه تارةً ونفي الخلاف عنه اُخرى ، ولم نقف على </w:t>
      </w:r>
    </w:p>
    <w:p>
      <w:pPr>
        <w:pStyle w:val="BookText"/>
        <w:rPr/>
      </w:pPr>
      <w:r>
        <w:rPr>
          <w:rFonts w:ascii="Amiri" w:hAnsi="Amiri" w:eastAsia="Amiri" w:cs="Amiri"/>
          <w:color w:val="111111"/>
          <w:sz w:val="28"/>
          <w:sz w:val="28"/>
          <w:szCs w:val="28"/>
          <w:rtl w:val="true"/>
          <w:lang w:bidi="ar-SA"/>
        </w:rPr>
        <w:t xml:space="preserve">نقل مخالف فيه إلاّ ما قد ينسب إلى علم الهدى السيّد المرتضى من إنكاره أصل قاعدة الانصراف في المطلقات المشكّكة ، استظهاراً له من تجويزه إزالة الخبث وتطهير المتنجّسات بالمضاف استناداً إلى إطلاق الأوامر الواردة بغسل المتنجّسات مع كون التطهير بالمضاف من نادر أفراد الغسل كما أنّ التطهير بماء الكبريت والنفط منها ، وليست في محلّها بل النسبة غفلة من ناقلها لظهور كلام السيّد في المسألة المشار إليها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القاعدة بالنسبة إلى غسل المتنجّسات بالدليل ، وهو الإجماع الكاشف عن جعل الحكم هنا للماهيّة من حيث هي السارية في جميع الأفراد شائعة ونادرة مع إذعانه بأصل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لاحظ عين عبارته في المسألة المشار إليها ، فإنّه بعد ما جوّز التطهير بالمضاف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الأمر بالغسل ينصرف إلى ما يغسل في العادة ولا يعرف في العادة إلاّ الغسل بالماء دون غيره ، وذلك أنّه لو كان الأمر على ما قالوه لوجب أن لا يجوز غسل الثوب بماء الكبريت والنفط وغيرهما ممّا لم يجر العادة بالغسل به ، فلمّا جاز ذلك ولم يكن معتاداً بغير خلاف علم أنّ المراد بالخبر ما يتناوله اسم الغسل حقيقة من غير اعتبار بالعادة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كما ترى ظاهر كالصريح 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أنّ المراد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استكشف من الإجماع على جواز الغسل بماء الكبريت والنفط وغيرهما من الأفراد النادرة عن أنّ الشارع في خصوص الغسل اعتبر الماهيّة الجارية في جميع الأفراد شائعة ونادرة وهذا يقتضي جوازه بالمضاف أيضاً ، واللازم من ذلك تخصيص القاعدة بالنسبة إلى هذا المورد لا إنكارها رأساً ، ولذا يراعيها في غير هذا الموضع كما في مسألة أكل الصائم بغير المعتاد ، لبنائه فيها على عدم كونه مفطراً ومبطلا للصوم استناداً إلى انصراف المطلق إلى أكل المعتاد</w:t>
      </w:r>
      <w:r>
        <w:rPr>
          <w:rFonts w:eastAsia="Amiri" w:cs="Amiri" w:ascii="Amiri" w:hAnsi="Amiri"/>
          <w:color w:val="111111"/>
          <w:sz w:val="28"/>
          <w:szCs w:val="28"/>
          <w:rtl w:val="true"/>
          <w:lang w:bidi="ar-SA"/>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فالفارق بين المشكّك الجاري حكمه في جميع الأفراد والمشكّك الغير الجاري إلاّ على الأفراد الشائعة أنّ كلّ مشكّك قام الدليل على اعتبار الماهيّة فيه من حيث هي فهو ممّا يجري حكمه في جميع الأفراد شائعة ونادرة تبعاً لجريان الماهيّة ، وكلّ مشكّك انصرف الماهيّة المنفهمة منه إلى حيث تحقّقها في ضمن الأفراد الشائعة فهو ممّا لا يجري حكمه إلاّ في الأفراد الشائعة ، لا بمعنى دلالته على نفي الحكم عن غيرها بل بمعنى عدم شمول حكمه لغيرها</w:t>
      </w:r>
      <w:r>
        <w:rPr>
          <w:rFonts w:eastAsia="Amiri" w:cs="Amiri" w:ascii="Amiri" w:hAnsi="Amiri"/>
          <w:color w:val="111111"/>
          <w:sz w:val="28"/>
          <w:szCs w:val="28"/>
          <w:rtl w:val="true"/>
          <w:lang w:bidi="ar-SA"/>
        </w:rPr>
        <w:t xml:space="preserve">. </w:t>
      </w:r>
      <w:bookmarkStart w:id="427" w:name="pg15527_176604"/>
    </w:p>
    <w:p>
      <w:pPr>
        <w:pStyle w:val="BookText"/>
        <w:rPr/>
      </w:pPr>
      <w:bookmarkEnd w:id="427"/>
      <w:r>
        <w:rPr>
          <w:rFonts w:ascii="Amiri" w:hAnsi="Amiri" w:eastAsia="Amiri" w:cs="Amiri"/>
          <w:color w:val="111111"/>
          <w:sz w:val="28"/>
          <w:sz w:val="28"/>
          <w:szCs w:val="28"/>
          <w:rtl w:val="true"/>
          <w:lang w:bidi="ar-SA"/>
        </w:rPr>
        <w:t xml:space="preserve">ولا ينافيه ما تقدّم في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تبيّن عدم دخول الفرد النادر في المراد ، لكفاية انصراف الماهيّة إلى حيث التحقّق في ضمن الأفراد الشائعة في عدم دخوله في المراد ، ولا يستلزم ذلك دلالته على نفي الحكم عنه ولأجل ذلك يكون مسكوتاً عنه</w:t>
      </w:r>
      <w:r>
        <w:rPr>
          <w:rFonts w:eastAsia="Amiri" w:cs="Amiri" w:ascii="Amiri" w:hAnsi="Amiri"/>
          <w:color w:val="111111"/>
          <w:sz w:val="28"/>
          <w:szCs w:val="28"/>
          <w:rtl w:val="true"/>
          <w:lang w:bidi="ar-SA"/>
        </w:rPr>
        <w:t>.</w:t>
      </w:r>
    </w:p>
    <w:p>
      <w:pPr>
        <w:pStyle w:val="Heading2"/>
        <w:numPr>
          <w:ilvl w:val="1"/>
          <w:numId w:val="1"/>
        </w:numPr>
        <w:rPr/>
      </w:pPr>
      <w:bookmarkStart w:id="428" w:name="__RefHeading___Toc8594511_2142443653"/>
      <w:bookmarkStart w:id="429" w:name="_Toc144"/>
      <w:bookmarkEnd w:id="428"/>
      <w:r>
        <w:rPr>
          <w:rtl w:val="true"/>
        </w:rPr>
        <w:t>عدم جريان قاعدة الانصراف في العمومات</w:t>
      </w:r>
      <w:bookmarkEnd w:id="429"/>
    </w:p>
    <w:p>
      <w:pPr>
        <w:pStyle w:val="BookText"/>
        <w:rPr/>
      </w:pPr>
      <w:r>
        <w:rPr>
          <w:rFonts w:ascii="Amiri" w:hAnsi="Amiri" w:eastAsia="Amiri" w:cs="Amiri"/>
          <w:color w:val="111111"/>
          <w:sz w:val="28"/>
          <w:sz w:val="28"/>
          <w:szCs w:val="28"/>
          <w:rtl w:val="true"/>
          <w:lang w:bidi="ar-SA"/>
        </w:rPr>
        <w:t xml:space="preserve">ثمّ إنّه لا فرق في انصراف المطلق إلى الأفراد الشائعة بين المطلق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الشائعة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المايز بينهما على ما تقدّم في مقام التعريف أنّ المأخوذ في وضع الأوّل هي الماهيّة من حيث هي ، وفي وضع الثاني هي الماهيّة من حيث الوحدة الغير المعيّنة ، وكما أنّ الماهيّة من حيث هي المنفهمة من الأوّل تنصرف إلى حيث التحقّق في ضمن الأفراد الشائعة فكذلك الماهيّة المأخوذة من حيث الوحدة الغير المعيّنة المنفهمة من الثاني تنصرف إلى حيث التحقّق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قاعدة الانصراف مخصوصة بالمطلقات أو تجري في العمومات على معنى انصراف الألفاظ الدالّة على العموم بالوضع أيضاً إلى الأفراد الشائعة؟</w:t>
      </w:r>
    </w:p>
    <w:p>
      <w:pPr>
        <w:pStyle w:val="BookText"/>
        <w:rPr/>
      </w:pPr>
      <w:r>
        <w:rPr>
          <w:rFonts w:ascii="Amiri" w:hAnsi="Amiri" w:eastAsia="Amiri" w:cs="Amiri"/>
          <w:color w:val="111111"/>
          <w:sz w:val="28"/>
          <w:sz w:val="28"/>
          <w:szCs w:val="28"/>
          <w:rtl w:val="true"/>
          <w:lang w:bidi="ar-SA"/>
        </w:rPr>
        <w:t xml:space="preserve">وقد اختلفت الأنظار في ذلك وإن كان المعروف بين الاُصوليّين هو الاختصاص ، وقيل بجريانها في العمومات أيضاً حكاه الشهيد الثاني في تمهيد القواعد عن بعضهم ، ويظهر اختياره من السيّد في الرياض حيث يناقش في بعض المواضع في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بدعوى انصرافه إلى العقود المعهودة المتعارفة في زمان الصدور ، وقد يفصّل بين النادر والأندر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اختياره من بعض الأعلام حيث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العمومات تحمل على الأفراد الشائعة والنادرة إن لم تكن في غاية الندرة </w:t>
      </w:r>
      <w:r>
        <w:rPr>
          <w:rFonts w:eastAsia="Amiri" w:cs="Amiri" w:ascii="Amiri" w:hAnsi="Amiri"/>
          <w:color w:val="111111"/>
          <w:sz w:val="28"/>
          <w:szCs w:val="28"/>
          <w:rtl w:val="true"/>
          <w:lang w:bidi="ar-SA"/>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لفظ وضع لاستغراق الحكم لجزئيّات موضوعه وهو بهذا الاعتبار ممّا لا يتمشّى فيه الانصراف ، سواء كان هيئة مخصوصة كهيئة الجمع المحلّى باللام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أو لفظاً تامّاً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نكرة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لأنّ الانصراف فرع على التشكيك وموجب التشكيك غلبة إطلاق اللفظ على فرد وندرته على غيره ، ولفظ العامّ لا يطلق على الفرد أصلا حتّى يغلب ذلك الإطلاق بالنسبة إلى فرد دون فرد ويتحقّق به التشكيك فيه من حيث إنّه عامّ ، بل يستعمل دائماً في استغراق الحكم لجزئيّات موضوعه ، فالعامّ من حيث هو عامّ وضعاً واستعمالا ممّا لا يتصوّر فيه الانصراف حيث لا يتصوّر فيه التشكيك ، وأيضاً فإنّ التشكيك من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الأحوال العارضة للكلّي والعامّ ليس بكلّي فلا معنى للانصراف فيما ليس بكلّي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الكلام في تشخيص موضوع الحكم وهو المعنى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اُضيف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المثالين ونظائرهما ، أهو الماهيّة من حيث هي هي أو الماهيّة من حيث تحقّقها في ضمن أفرادها الشائعة وهي ذوات رأس واحد من ماهيّة ذات ثبت له الرجوليّة؟ ومن الظاهر أنّه من المطلق المشكّك ، وكما أنّ كون الهيئة أو المضاف عامّاً لا ينافي كون المادّة والمضاف إليه مطلقاً مشكّكاً ، فكذلك عدم جريان الانصراف في العامّ ، من هذين الجزئين لا ينافي جريانه في المطلق منهما ، والظاهر أنّ المنكرين لجريانه في العمومات لا ينكرون ذلك لأنّه من انصراف المطلق لا العامّ ، فلو قلنا بالانصراف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انصراف الماهيّة المنفهمة من اللفظ إلى حيث تحقّقها في ضمن أفراد ذي رأس واحد لغلبة إطلاق اللفظ عليها تبعاً لغلبة وجودها لم يناف ما قرّرناه أوّلا من عدم معقوليّة الانصراف في العمومات من حيث إنّها ألفاظ وضعت للدلالة على استغراق الحكم لجميع جزئيّات موضوعه ، إذ لا يتفاوت الحال في ذلك بين كون موضوع الحكم هو الماهيّة المأخوذة من حيث هي أو الماهيّة المتحقّقة في ضمن الأفراد الشائعة</w:t>
      </w:r>
    </w:p>
    <w:p>
      <w:pPr>
        <w:pStyle w:val="BookText"/>
        <w:rPr/>
      </w:pPr>
      <w:r>
        <w:rPr>
          <w:rFonts w:ascii="Amiri" w:hAnsi="Amiri" w:eastAsia="Amiri" w:cs="Amiri"/>
          <w:color w:val="111111"/>
          <w:sz w:val="28"/>
          <w:sz w:val="28"/>
          <w:szCs w:val="28"/>
          <w:rtl w:val="true"/>
          <w:lang w:bidi="ar-SA"/>
        </w:rPr>
        <w:t>ومن هنا ربّما يمكن جعل النزاع بين الفريقين لفظيّاً ، بأن يكون نظر المنكر إلى الجزء الأوّل من نحو المثالين المذكورين وإنكار هذا لا ينافي إذعانه بالانصراف في الجزء الثاني ، ونظر المجوّز إلى الجزء الثاني بزعم أنّه مع الجزء الأوّل كلمة أو كالكلمة الواحدة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أنّ قاعدة الانصراف من خصائص المطلقات فاعلم أنّ ها هنا أمرين ينبغي التنبيه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دليل على مشاركة بعض الأفراد النادرة للأفراد الشائعة في الحكم فهل يجوز التعدّي والتخطّي عنه إلى البعض الآخر أو لا؟ خلاف بين السيّد والأكثر على ما نسب ، فالسيّد على الجواز ولذا جوّز تطهير المتنجّسات بالمضاف مع اختصاص دليل المشاركة بغسلها بماء الكبريت والنفط ، خلافاً للأكثر فمنعوا من التعدّي إليه ، ولذا لم يجوّز إزالة الخبث بالمضاف مع تجويزهم لها بمائي الكبريت والنفط</w:t>
      </w:r>
      <w:r>
        <w:rPr>
          <w:rFonts w:eastAsia="Amiri" w:cs="Amiri" w:ascii="Amiri" w:hAnsi="Amiri"/>
          <w:color w:val="111111"/>
          <w:sz w:val="28"/>
          <w:szCs w:val="28"/>
          <w:rtl w:val="true"/>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والخطب في دفع مقالة السيّد في خصوص هذه المسألة سهل ، فإنّا لا نجوّز الغسل بالمضاف لخروجه عن إطلاقات الغسل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المطلق إلى الأفراد الشائعة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خطابات إزالة الخبث قسمان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أمر بالغسل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أمر بالغسل بالماء كما في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والثاني مقيّد فيحمل المطلق على المقيّد ، فإذا دلّ دليل على جواز الغسل بمائي الكبريت والنفط فلا معنى بعد الحمل المذكور للتعدّي إلى الغسل بالمضاف لأنّه ليس ماء ، هذا مع تطرّق المنع إلى صدق الغسل على استعمال المضاف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إنّما هو في كلّية المسألة الاُصوليّة وهو جواز التعدّي في تسرية الحكم إلى غير مورد الدليل من الأفراد الغير الشائعة ، أو وجوب الاقتصار على مورد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يساعد عليه النظر هو التفصيل ، بأنّ المشكّك إن كان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مردّداً بين اعتبار الماهيّة فيه من حيث هي أو من حيث تحقّقها في ضمن الأفراد الشائعة فالدليل الوارد على المشاركة في بعض الأفراد النادرة يوجب انكشاف عدم اعتبارها من حيث التحقّق في ضمن الأفراد الشائعة ، فيتعيّن كونها معتبرة من حيث هي لانتفاء الواسطة بالنظر إلى الاحتمال من اللفظ ولزمه التعدّي إلى البعض الآخر من الأفراد النادرة لأنّه أيضاً من أفراد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الدالّ على مشاركة البعض إن دلّ على المشاركة لدلالته على دخوله الموضوعي على معنى كشفه عن كون موضوع الحكم هو الماهيّة من حيث هي وهو داخل فيها لزمه التعدّي إلى البعض الآخر لأنّه أيضاً داخل في الماهيّة ، وذلك كما لو دلّ دليل على جواز السجود على حجر المغناطيس لكونه من الماهيّة الأرضيّة فيتعدّى منه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أيضاً من تلك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دلّ عليها من باب الإلحاق الحكمي من دون دلالة على دخوله الموضوعي فلا قاضي بالتعدّي حينئذ عن مورده إلى غيره ، كما لو دلّ دليل على جواز السجود على القرطاس المتّخذ من القطن أو الكتان أو القنب مثلا لا لكونه من الماهيّة الأرضيّة بل لإلحاق حكميّ فلا معنى للتعدّي منه إلى المتّخذ من الحرير</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يظهر من دليل المشاركة أحد الأمرين وتردّدت بين كونها لدخول موضوعي أو لإلحاق حكمي فهل يحكم بالأوّل أو بالثاني؟ احتمالان ، أجودهما الأوّل لرجوع الشكّ إلى انصراف الماهيّة المنفهمة من اللفظ إلى الأفراد الشائعة وعدمه والظاهر يقتضي عدم الانصراف ، فتأمّل</w:t>
      </w:r>
      <w:r>
        <w:rPr>
          <w:rFonts w:eastAsia="Amiri" w:cs="Amiri" w:ascii="Amiri" w:hAnsi="Amiri"/>
          <w:color w:val="111111"/>
          <w:sz w:val="28"/>
          <w:szCs w:val="28"/>
          <w:rtl w:val="true"/>
          <w:lang w:bidi="ar-SA"/>
        </w:rPr>
        <w:t xml:space="preserve">. </w:t>
      </w:r>
      <w:bookmarkStart w:id="430" w:name="pg15527_176607"/>
    </w:p>
    <w:p>
      <w:pPr>
        <w:pStyle w:val="BookText"/>
        <w:rPr/>
      </w:pPr>
      <w:bookmarkEnd w:id="430"/>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في المطلقات المنصرفة إلى الأفراد الشائعة من خواص التراكيب الكلاميّة لا من خواصّ المطلق بنفسه ، فهو في مركّب ينصرف وفي مركّب آخر لا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أمثلته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توضّأ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ينصرف إلى الأفراد الشائعة المتعارفة دونه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تسجد على 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ايتني بمأكول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محمول على ما يعمّ المأكول الغير العادي بخلاف الثاني لانصرافه إلى العادي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 فرسي بالنقد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بالنقد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ينصرف إلى النقد الغالب في البلد وفي الثاني يجزيه غير النقد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لي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في مقام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أعتقوا عنّي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ينصرف إلى الشائع المتعارف من أفراد العبد بخلاف الثاني لإجزاء عتق غير الشائع أيضاً ،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الضعف المبنيّ على الخلط ما لا يخفى ، فإنّ الانصراف في المطلقات المشكّكة إنّما ثبت على سبيل القاعدة كما أشرنا إليه سابقاً ، ولا ريب أنّ القاعدة كثيراً مّا يخرج عنها لدليل أو قرينة على خلاف مقتضاها في بعض مواردها ، فما يتراءى في الأمثلة المذكورة ونظائرها من جريان الحكم في الأفراد الغير الشائعة أيضاً فإنّما لدليل أو قرينة على إناطة الحكم بالماهيّة من حيث هي السارية في جميع الأفراد شائعة وغيرها ، كالامتنان وورود النكرة في سياق النفي المفيدين للعموم ، والقرينة العرفيّة على كون المطلوب في الصدقات أو الوصايا هو إدراك الثواب المنوط بماهيّة الصدقة أو العتق مثلا ، فيحصل الإجزاء بالفرد النادر أيضاً فإنّ الثواب المعلّق على ماهيّة الصدقة لا يتفاوت فيه الحال بين الصدقة بالنقد الغالب وبين غيره ، وكذلك الثواب المعلّق على ماهيّة العتق لا يتفاوت فيه الحال بين عتق الفرد الشائع من العبد وبين عتق الفرد الغير الشائع منه</w:t>
      </w:r>
      <w:r>
        <w:rPr>
          <w:rFonts w:eastAsia="Amiri" w:cs="Amiri" w:ascii="Amiri" w:hAnsi="Amiri"/>
          <w:color w:val="111111"/>
          <w:sz w:val="28"/>
          <w:szCs w:val="28"/>
          <w:rtl w:val="true"/>
          <w:lang w:bidi="ar-SA"/>
        </w:rPr>
        <w:t>.</w:t>
      </w:r>
    </w:p>
    <w:p>
      <w:pPr>
        <w:pStyle w:val="Heading2"/>
        <w:numPr>
          <w:ilvl w:val="1"/>
          <w:numId w:val="1"/>
        </w:numPr>
        <w:rPr/>
      </w:pPr>
      <w:bookmarkStart w:id="431" w:name="__RefHeading___Toc8594513_2142443653"/>
      <w:bookmarkStart w:id="432" w:name="_Toc145"/>
      <w:bookmarkEnd w:id="431"/>
      <w:r>
        <w:rPr>
          <w:rtl w:val="true"/>
        </w:rPr>
        <w:t>موضوع قاعدة الانصراف هو المطلق المشكّك</w:t>
      </w:r>
      <w:bookmarkEnd w:id="432"/>
    </w:p>
    <w:p>
      <w:pPr>
        <w:pStyle w:val="BookText"/>
        <w:rPr/>
      </w:pPr>
      <w:r>
        <w:rPr>
          <w:rFonts w:ascii="Amiri" w:hAnsi="Amiri" w:eastAsia="Amiri" w:cs="Amiri"/>
          <w:color w:val="111111"/>
          <w:sz w:val="28"/>
          <w:sz w:val="28"/>
          <w:szCs w:val="28"/>
          <w:rtl w:val="true"/>
          <w:lang w:bidi="ar-SA"/>
        </w:rPr>
        <w:t>المرحلة الرابعة</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 من تضاعيف كلماتنا السابقة أنّ موضوع قاعدة الانصراف هو المطلق المشكّك وأنّ الموجب للتشكيك هو غلبة الإطلاق وندرته</w:t>
      </w:r>
      <w:r>
        <w:rPr>
          <w:rFonts w:eastAsia="Amiri" w:cs="Amiri" w:ascii="Amiri" w:hAnsi="Amiri"/>
          <w:color w:val="111111"/>
          <w:sz w:val="28"/>
          <w:szCs w:val="28"/>
          <w:rtl w:val="true"/>
          <w:lang w:bidi="ar-SA"/>
        </w:rPr>
        <w:t xml:space="preserve">. </w:t>
      </w:r>
      <w:bookmarkStart w:id="433" w:name="pg15527_176608"/>
    </w:p>
    <w:p>
      <w:pPr>
        <w:pStyle w:val="Heading2"/>
        <w:numPr>
          <w:ilvl w:val="1"/>
          <w:numId w:val="1"/>
        </w:numPr>
        <w:rPr/>
      </w:pPr>
      <w:bookmarkStart w:id="434" w:name="__RefHeading___Toc8594515_2142443653"/>
      <w:bookmarkStart w:id="435" w:name="_Toc146"/>
      <w:bookmarkEnd w:id="433"/>
      <w:bookmarkEnd w:id="434"/>
      <w:r>
        <w:rPr>
          <w:rtl w:val="true"/>
        </w:rPr>
        <w:t>في وجه انصراف المطلق إلى الفرد الشائع</w:t>
      </w:r>
      <w:bookmarkEnd w:id="435"/>
    </w:p>
    <w:p>
      <w:pPr>
        <w:pStyle w:val="BookText"/>
        <w:rPr/>
      </w:pPr>
      <w:r>
        <w:rPr>
          <w:rFonts w:ascii="Amiri" w:hAnsi="Amiri" w:eastAsia="Amiri" w:cs="Amiri"/>
          <w:color w:val="111111"/>
          <w:sz w:val="28"/>
          <w:sz w:val="28"/>
          <w:szCs w:val="28"/>
          <w:rtl w:val="true"/>
          <w:lang w:bidi="ar-SA"/>
        </w:rPr>
        <w:t xml:space="preserve">وبقي الكلام في وجه الانصراف والعلّة الباعثة عليه ، ولقد ذكروا في ذلك وجوهاً كثيرة مع قيام بعض الاحتمالات الاُخر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مبناه على النقل من الماهيّة إلى الفرد الشائع فيحمل عليه لأصالة الحقيقة ، نظير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ماهيّة ما يدبّ على الأرض إلى صنف ذوات قوائم أربع أو خصوص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مبناه على الاشتراك بين الماهيّة والفرد مع غلبة استعماله في الفرد الموجبة لتعيينه في الإرادة على حدّ المشترك الّذي يغلب استعماله في أحد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مبناه صيرورته مجازاً مشهوراً في الفرد فيحمل عليه لقرينة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مبناه على وجود القرينة المفهمة وهي شيوع الفرد وغلبة إطلاق اللفظ عليه ، الموجبة لظهور الماهيّة المنفهمة من اللفظ في اعتبارها من حيث التحقّق في ضمن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مبناه على الأخذ بالقدر المتيقّن ممّا دخل من أفراد الماهيّة في المراد ، لتيقّن دخوله على كلا تقديري إرادة الماهيّة من حيث هي وإرادتها من حيث التحقّق ، بخلاف الفرد النادر وهذا ما رجّحه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المشكّك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الأخذ بالقدر المتيقّن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القرينة المفهمة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والجميع ضعيفة أمّا أوّل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احتمال النقل ينفيه أصالة عدم النقل المنحلّة إلى أصالة عدم طروّ الوضع الجديد وأصالة عدم ارتفاع أثر الوضع السابق ، ويأباه ضرورة العرف القاضية بحقيقيّة استعمال اللفظ حيث يراد منه الحقيقة الاُولى وهي الماهيّة المشتركة بين الأفراد الشائعة والأفراد الغير الشائعة ، ويكذّبه كثرة المطلقات المشكّكة المنصرفة إلى الأفراد الشائعة بل في غاية الكثرة وقلّة المنقولات العرفيّة ولا سيّما ما نقل من الماهيّة الكلّية إلى الفرد ، مضافاً إلى أنّ وضع التعيّن مسبوق بغلبة الاستعمالات المجازيّة إلى حدّ يستغني عن القرينة والمعتبر في موجب التشكيك المقتضي للانصراف على ما تقدّم تفصيله هو غلبة الإطلاق الغير المتضمّنة للتجوّز في اللفظ وبينهما بون بعيد ، ومن المستحيل تحقّق المعلول وهو النقل التعيّني بدون علّته</w:t>
      </w:r>
      <w:r>
        <w:rPr>
          <w:rFonts w:eastAsia="Amiri" w:cs="Amiri" w:ascii="Amiri" w:hAnsi="Amiri"/>
          <w:color w:val="111111"/>
          <w:sz w:val="28"/>
          <w:szCs w:val="28"/>
          <w:rtl w:val="true"/>
          <w:lang w:bidi="ar-SA"/>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أنّ وضع التعيّن يمكن أن ينشأ من غلبة الإطلاق كما ينشأ من غلبة الاستعمال </w:t>
      </w:r>
    </w:p>
    <w:p>
      <w:pPr>
        <w:pStyle w:val="BookText"/>
        <w:rPr/>
      </w:pPr>
      <w:r>
        <w:rPr>
          <w:rFonts w:ascii="Amiri" w:hAnsi="Amiri" w:eastAsia="Amiri" w:cs="Amiri"/>
          <w:color w:val="111111"/>
          <w:sz w:val="28"/>
          <w:sz w:val="28"/>
          <w:szCs w:val="28"/>
          <w:rtl w:val="true"/>
          <w:lang w:bidi="ar-SA"/>
        </w:rPr>
        <w:t>يدفعه أنّ دخول الخصوصيّة في المعنى المنقول إليه وهو الفرد يقتضي أخذ تلك الخصوصيّة في الاستعمالات الغالبة الموجبة لوضع التعيّن ، وقضيّة كون هذه الاستعمالات الغالبة على وجه إطلاق الكلّي على الفرد تعريتها عن الخصوصيّة وهما متنافيان يستحيل اجتماعهما ، فيستحيل حصول وضع التعيّن من غلبة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اندفع ما سبق إلى بعض الأوهام القاصرة من التدافع بين اتّفاقهم على حمل المطلقات على الأفراد الشائعة بناءً منهم على قاعدة الانصراف ، واختلافهم في مسألة تعارض العرف واللغة بين قائل بتقديم اللغة لأصالة عدم النقل وقائل بتقديم العرف لقضاء الاستقراء بذلك وقائل بالتوقّف ، فإنّ اختلافهم هذا يقتضي اختلافهم في قاعدة الانصراف أيضاً لا اتّفاقهم عليها</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مقابلة العرف للغة ومغائرة المعنى العرفي للمعنى اللغوي في مسألة تعارض العرف واللغة إنّما هو من جهة النقل عن المعنى اللغوي إلى المعنى العرفيّ مع الشكّ في بدو زمان حدوثه أهو قبل زمان الشارع ليكون حقيقة زمانه هو المعنى العرفي ، أو بعد زمان الشارع ليكون حقيقة زمانه هو المعنى اللغوي؟</w:t>
      </w:r>
    </w:p>
    <w:p>
      <w:pPr>
        <w:pStyle w:val="BookText"/>
        <w:rPr/>
      </w:pPr>
      <w:r>
        <w:rPr>
          <w:rFonts w:ascii="Amiri" w:hAnsi="Amiri" w:eastAsia="Amiri" w:cs="Amiri"/>
          <w:color w:val="111111"/>
          <w:sz w:val="28"/>
          <w:sz w:val="28"/>
          <w:szCs w:val="28"/>
          <w:rtl w:val="true"/>
          <w:lang w:bidi="ar-SA"/>
        </w:rPr>
        <w:t>وقد عرفت أنّه لا نقل في المطلقات المنصرفة إلى الأفراد الشائعة فلا تندرج في عنوان مسألة تعارض العرف واللغة ليتناقض اتّفاقهم على الحمل على الأفراد الشائعة هنا واختلافهم في الحمل على المعنى العرفي ثمّة ، مع أنّه لو سلّمنا النقل فيها وجوّزنا حدوثه من غلبة الإطلاق أيضاً لدفعنا شبهة التدافع عنها بإبداء خروجها عن موضوع المسألة المتنازع فيها من جهة اُخرى أشرنا إليها وهي أنّ موضوع هذه المسألة إنّما هي المنقولات المشكوك في بدو زمان حدوث النقل فيها شكّاً يوجب جهالة حقيقة زمان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فموضوع مسألة تعارض العرف واللغة وإن كان من المنقولات ولكن كلّ منقول ليس من موضوع مسألة التعارض ، ومنه المطلقات المنصرفة إلى الأفراد الشائعة على تقدير كون مبنى الانصراف فيها على النقل ، لوجوب كون هذا النقل متحقّقاً في زمان الشارع بملاحظة ما سنبيّنه من اشتراط الانصراف والحمل على الأفراد الشائعة في خطاب بتحقّق 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غلبة الإطلاق الموجبة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الشارع</w:t>
      </w:r>
      <w:r>
        <w:rPr>
          <w:rFonts w:eastAsia="Amiri" w:cs="Amiri" w:ascii="Amiri" w:hAnsi="Amiri"/>
          <w:color w:val="111111"/>
          <w:sz w:val="28"/>
          <w:szCs w:val="28"/>
          <w:rtl w:val="true"/>
          <w:lang w:bidi="ar-SA"/>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بمقتضى فرض تحقّق النقل في زمانه معلوميّة حقيقة زمانه وهو المعنى العرفي الّذي هو الفرد الشائع ، فلا معنى للنزاع في تقديمه على اللغة وتعيّن الحمل عليه ، </w:t>
      </w:r>
    </w:p>
    <w:p>
      <w:pPr>
        <w:pStyle w:val="BookText"/>
        <w:rPr/>
      </w:pPr>
      <w:r>
        <w:rPr>
          <w:rFonts w:ascii="Amiri" w:hAnsi="Amiri" w:eastAsia="Amiri" w:cs="Amiri"/>
          <w:color w:val="111111"/>
          <w:sz w:val="28"/>
          <w:sz w:val="28"/>
          <w:szCs w:val="28"/>
          <w:rtl w:val="true"/>
          <w:lang w:bidi="ar-SA"/>
        </w:rPr>
        <w:t>كما هو الحال في كلّ منقول علم تقدّم حدوث النقل فيه على زمان الشارع أو تحقّقه في زمانه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ظهر فساد ما قد يضعّف احتمال النقل بأنّه لو صحّ لوجب جريان نزاعهم في مسألة تعارض العرف واللغة في المطلقات المشكّكة أيضاً ، والتالي باطل لمكان اتّفاقهم فيها على الحمل على الأفراد الشائعة وهذا ينفي النقل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 الوجوه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طروّ الوضع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المشترك وكثرة المطلقات المشكّكة غاية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يأباه مسبوقيّة وضع التعيّن بغلبة الاستعمالات المجازيّة مع ملاحظة أنّ المعتبر في التشكيك غلبة الإطلاق الغير المتضمّن للتجوّز ، مع أنّ في كون غلبة استعمال المشترك في أحد معنييه قرينة للتعيين كلاماً ولعلّ الأظهر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ثالث الوجوه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المجاز المشهور حتّى أنّه لم نجد له إلى الآن مثالا محقّقاً ، وكثرة المطلقات المشكّكة في غاية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أنّ المعتبر في التشكيك غلبة الإطلاق الغير المتضمّنة للتجوّز فلا تجتمع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المشهور الّذي يعتبر فيه غلبة الاستعمالات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يأباه الاختلاف في تقديم المجاز المشهور مع ذهاب الأكثر إلى الوقف فيه ، واتّفاق الكلّ على حمل المطلقات المشكّكة على الأفراد الشائعة عملا بقاعدة الانصراف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رابع الوجوه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يتمّ إلاّ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الإجمال ،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مدرك الحمل فيه على الأفراد الشائعة هو ظهور الماهيّة في حيث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الأفراد الشائعة </w:t>
      </w:r>
      <w:r>
        <w:rPr>
          <w:rFonts w:eastAsia="Amiri" w:cs="Amiri" w:ascii="Amiri" w:hAnsi="Amiri"/>
          <w:color w:val="111111"/>
          <w:sz w:val="28"/>
          <w:szCs w:val="28"/>
          <w:rtl w:val="true"/>
          <w:lang w:bidi="ar-SA"/>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خامس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القرينة المفهمة في المشتركات المعنويّة كالقرينة الصارفة في المجازات من حيث كون التصريح بخلافها مناقضاً لها ، فكما أنّه لو قال المتكلّم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خطاب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الّذي رأيته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مناقضاً لمقتضى </w:t>
      </w:r>
      <w:bookmarkStart w:id="436" w:name="pg15527_176611"/>
    </w:p>
    <w:p>
      <w:pPr>
        <w:pStyle w:val="BookText"/>
        <w:rPr/>
      </w:pPr>
      <w:bookmarkEnd w:id="4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لو قال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رجلا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أردت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مناقضاً له ، وكذلك لو قال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أردت الكافرة أو الماهيّة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التصريح بدخول الأفراد النادرة أو يكون المراد الماهيّة من حيث هي لم يكن مناقضاً لغلبة الإطلاق في الأفراد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لو دلّ دليل أو قرينة على دخول الأفراد النادرة في المراد أيضاً لم يكن معارضاً للخطاب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سادس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بيّنّاه في وجه ضعف خامس الوجوه </w:t>
      </w:r>
      <w:r>
        <w:rPr>
          <w:rStyle w:val="FootnoteAnchor"/>
          <w:rtl w:val="true"/>
        </w:rPr>
        <w:footnoteReference w:id="524"/>
      </w:r>
      <w:r>
        <w:rPr>
          <w:rFonts w:ascii="Amiri" w:hAnsi="Amiri" w:eastAsia="Amiri" w:cs="Amiri"/>
          <w:color w:val="111111"/>
          <w:sz w:val="28"/>
          <w:sz w:val="28"/>
          <w:szCs w:val="28"/>
          <w:rtl w:val="true"/>
          <w:lang w:bidi="ar-SA"/>
        </w:rPr>
        <w:t xml:space="preserve">بالنسبة إلى ما ذكر في وجه 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لأجل القرينة المفهمة ، وهي القرينة المفهمة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شيء من الوجوه المذكورة بشيء ، بل الوجه في الانصراف على ما يساعد عليه النظر الدقيق هو قصور العبارة عمّا عدا الأفراد الشائعة ، إمّا لصيرورتها مجملة بسبب غلبة الإطلاق ، أو لصيرورة الماهيّة المنفهمة من اللفظ ظاهرة بسبب غلبة الإطلاق في حيث تحقّقها في ضمن الأفراد الشائعة ومن هنا صارت الأفراد النادرة مسكوتاً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الانصراف في المطلقات المشكّكة قصور العبارة عمّا عدا الأفراد الشائعة وسببه غلبة إطلاق اللفظ ، من غير فرق بين كون التشكيك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فليقتصر في إجراء حكمه عليها ويتوقّف في غيرها حتّى يعلم تسرية الحكم إليه بدليل من الخارج أو بقرينة مقام ونحوه</w:t>
      </w:r>
      <w:r>
        <w:rPr>
          <w:rFonts w:eastAsia="Amiri" w:cs="Amiri" w:ascii="Amiri" w:hAnsi="Amiri"/>
          <w:color w:val="111111"/>
          <w:sz w:val="28"/>
          <w:szCs w:val="28"/>
          <w:rtl w:val="true"/>
          <w:lang w:bidi="ar-SA"/>
        </w:rPr>
        <w:t>.</w:t>
      </w:r>
    </w:p>
    <w:p>
      <w:pPr>
        <w:pStyle w:val="Heading2"/>
        <w:numPr>
          <w:ilvl w:val="1"/>
          <w:numId w:val="1"/>
        </w:numPr>
        <w:rPr/>
      </w:pPr>
      <w:bookmarkStart w:id="437" w:name="__RefHeading___Toc8594517_2142443653"/>
      <w:bookmarkStart w:id="438" w:name="_Toc147"/>
      <w:bookmarkEnd w:id="437"/>
      <w:r>
        <w:rPr>
          <w:rtl w:val="true"/>
        </w:rPr>
        <w:t>معمّمات حكم المطلق المشكّك</w:t>
      </w:r>
      <w:bookmarkEnd w:id="438"/>
    </w:p>
    <w:p>
      <w:pPr>
        <w:pStyle w:val="BookText"/>
        <w:rPr/>
      </w:pPr>
      <w:r>
        <w:rPr>
          <w:rFonts w:ascii="Amiri" w:hAnsi="Amiri" w:eastAsia="Amiri" w:cs="Amiri"/>
          <w:color w:val="111111"/>
          <w:sz w:val="28"/>
          <w:sz w:val="28"/>
          <w:szCs w:val="28"/>
          <w:rtl w:val="true"/>
          <w:lang w:bidi="ar-SA"/>
        </w:rPr>
        <w:t>المرحلة الخامسة</w:t>
      </w:r>
    </w:p>
    <w:p>
      <w:pPr>
        <w:pStyle w:val="BookText"/>
        <w:rPr/>
      </w:pPr>
      <w:r>
        <w:rPr>
          <w:rFonts w:ascii="Amiri" w:hAnsi="Amiri" w:eastAsia="Amiri" w:cs="Amiri"/>
          <w:color w:val="111111"/>
          <w:sz w:val="28"/>
          <w:sz w:val="28"/>
          <w:szCs w:val="28"/>
          <w:rtl w:val="true"/>
          <w:lang w:bidi="ar-SA"/>
        </w:rPr>
        <w:t xml:space="preserve">في معمّمات حكم المطلق المشكّك المقتضية لجريانه في جميع أفراد الماهيّة شائعة ونادرة ، وضابطها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دليل أو قرينة عامّة أو خاصّة تدلّ على إناطة الحكم بالماهيّة أو تسريته إلى جميع أفرادها الشائعة وغيرها ، وهي على ما ذكروه اُمور كثيرة ذكر جملة منها الفريد البهبهاني في فوائده ، وجملة اُخرى السيّد في المفاتيح بعد ما نقل الجملة الاُولى عن جدّه ، وبعضاً منها غيرهما وإن كان بعضها منظوراً</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المطلق في مقام الامتنان المقتضي للعموم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نكرة تحمل على العموم لقرينة الورود للامتنان ، فكأنّه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ماء منزل من السماء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الأفراد الشائعة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إذ العموم المستفاد من مقام الامتنان ليس عموماً وضعيّاً ، بل عموم مستفاد من قرينة المقام وهو ليس كالعموم الوضعي لئلاّ يتفاوت فيه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عموم يلتزم به لرفع احتمال الإبهام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يراد منه فرداً معيّناً عند اللّه تعالى مبهماً عند المخاطبين على حدّ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تعميم الحكم بالقياس إلى جميع الأفراد الشائعة ، فلو كان للماء المنزّل من السماء فرد نادر ولم يدخل في الحكم لم يكن منافياً للامتنان ولا لعموم المستفاد من جهته رفع احتمال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الاستفصال في مقام جواب السؤال مع قيام الاحتمال ، فإنّه أيضاً ممّا يفيد عموم الحكم لجميع الأفراد كما حقّق في محلّه فيجري في الأفراد النادرة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فإنّ ترك الاستفصال وإن كان مفيداً للعموم لكن في موضوعه لا مطلقاً ، فإنّهم أخرجوا منه صوراً ككون مورد السؤال فرداً معيّناً علم به الإمام المسؤول فإنّ إطلاق الجواب حينئذ ينزّل على ذلك الفرد ولا مقتضي فيه للعموم حينئذ ، وأن يكون له فرد شائع وفرض غالب ، وهذا أيضاً ممّا ينزّل إطلاق الجواب فيه على الأفراد الشائعة والفروض الغالبة ولا تأثير لترك الاستفصال في اقتضاء العموم حينئذ أيضاً ، وإنّما يقتضي العموم فيما لو كانت أفراد الماهيّة متواطئة غير متفاوتة في الشيوع والندرة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الاستفصال إنّما يفيد العموم لئلاّ يلزم الإضلال أو الإغراء بالجهل ممّن شأنه ووظيفته الهداية والإرشاد ، من حيث إنّه لو كانت الأفراد مختلفة في الحكم ولم يستفصل الإمام المسؤول في جوابه فربّما يجري السائل الحكم في غير موضوعه لجهله فيلزم الإضلال وهو لا يناسب مقام الهداية والإرشاد ، فوجب الحكم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 الاستفصال لعدم اختلاف الأفراد في الحكم وإلاّ كان عليه أن يستفصل حذراً عن الإضلال أو الإغراء بالجهل وهذا لا يتمّ إلاّ في المطلق المتواطئ إذ من الجائز اختلاف أفراد المشكّك في الحكم وترك مع ذلك الاستفصال اعتماداً على أنّ السائل لا يجري حكمه في الأفراد النادرة من جهة الانصراف إلى الشائعة وقصور العبارة عن غيرها ، فلا يلزم إغراء ولا إضلال لو كان الحكم مخصوصاً بالأفراد الشائعة</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بعض الأفراد النادرة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مزيل للنجاسة إلاّ إذا كان بماء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كون الاستثناء إخراجاً لما لولاه لدخل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 كون الحكم </w:t>
      </w:r>
    </w:p>
    <w:p>
      <w:pPr>
        <w:pStyle w:val="BookText"/>
        <w:rPr/>
      </w:pPr>
      <w:r>
        <w:rPr>
          <w:rFonts w:ascii="Amiri" w:hAnsi="Amiri" w:eastAsia="Amiri" w:cs="Amiri"/>
          <w:color w:val="111111"/>
          <w:sz w:val="28"/>
          <w:sz w:val="28"/>
          <w:szCs w:val="28"/>
          <w:rtl w:val="true"/>
          <w:lang w:bidi="ar-SA"/>
        </w:rPr>
        <w:t xml:space="preserve">جارياً في جميع أفراد الماهيّة شائعة ونادرة ما عدا المخرج وإلاّ لم يكن الاستثناء إخراجاً ، ودعوى جواز كونه منقطعاً ،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الانقطاع في الاستثناء خلاف الأصل فلا يصار إليه إلاّ لقرينة ولا قرينة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المطلق المعلّق عليه الحكم بقيد يقتضي إخراج بعض الأفراد النادرة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بغير ماء الورد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شمول الحكم لغير المخرج بالقيد المفروض كونه احترازيّاً ، فإنّ الاحتراز فرع على دخول المحرز عنه في موضوع الحكم ولا يكون إلاّ إذا اعتبر كونه الماهيّة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المطلق أو تعريفه مطلقاً ولو بالرسم قبل الحكم عليه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وهو إزالة الخبث بالمائع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بالنقد وهو الذهب أو الفضّة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يفيد شمول الحكم لأفراد الماهيّة كلّها ولو نادرة ، لأنّ التعريف للماهيّة بالماهيّة ، وفائدته إحضار الماهيّة في ذهن السامع تنبيهاً لكون الحكم منوطاً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يوصف المطلق بخاصّة مركّبة هي صفة للماهيّة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الحيض الّذي هو دم حارّ أسود أو أحمر يخرج بقوّة ودفق ناقض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كوصف النكرة بصفة الجنس على حدّ 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طَائِرٍ يَطِيرُ بِجَنَاحَيْهِ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يفيد عموم الحكم لكلّ ما يوجد فيه الوصف حتّى الأفراد النادرة ، ومثله ما علّق فيه الحكم على خاصّة مركّبة هي صفة للماهيّة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إذا كانت مالكة أمرها تبيع وتشتري وتعتق وتشهد وتعطي مالها بما شاءت فنكاحها بغير وليّ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الحكم على الوصف المشعر بالعلّية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أو العالم يستحقّ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يشعر بكون علّة الاستحقاق هو الإيمان أو العلم فيفيد عمومه لكلّ من يوجد فيه العلّة ولو كان فرداً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حكم المطلق بعلّة مطّردة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الخمر لكونه مسكراً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 الحرمة للأفراد النادرة أيضاً باعتبار اطّراد العلّة في الجميع</w:t>
      </w:r>
      <w:r>
        <w:rPr>
          <w:rFonts w:eastAsia="Amiri" w:cs="Amiri" w:ascii="Amiri" w:hAnsi="Amiri"/>
          <w:color w:val="111111"/>
          <w:sz w:val="28"/>
          <w:szCs w:val="28"/>
          <w:rtl w:val="true"/>
          <w:lang w:bidi="ar-SA"/>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دليل خارج من إجماع ونحوه على ثبوت حكم المطلق لبعض الأفراد النادرة ، كأن يقوم الإجماع على إجزاء الغسل بماء النفط أو الكبريت ، فإنّه يوجب شمول الحكم لسائر الأفراد النادرة أيضاً ، وقد سبق منّا ما هو تحقيق الحال في ذلك</w:t>
      </w:r>
      <w:r>
        <w:rPr>
          <w:rFonts w:eastAsia="Amiri" w:cs="Amiri" w:ascii="Amiri" w:hAnsi="Amiri"/>
          <w:color w:val="111111"/>
          <w:sz w:val="28"/>
          <w:szCs w:val="28"/>
          <w:rtl w:val="true"/>
          <w:lang w:bidi="ar-SA"/>
        </w:rPr>
        <w:t xml:space="preserve">. </w:t>
      </w:r>
      <w:bookmarkStart w:id="439" w:name="pg15527_176614"/>
    </w:p>
    <w:p>
      <w:pPr>
        <w:pStyle w:val="Heading2"/>
        <w:numPr>
          <w:ilvl w:val="1"/>
          <w:numId w:val="1"/>
        </w:numPr>
        <w:rPr/>
      </w:pPr>
      <w:bookmarkStart w:id="440" w:name="__RefHeading___Toc8594519_2142443653"/>
      <w:bookmarkStart w:id="441" w:name="_Toc148"/>
      <w:bookmarkEnd w:id="439"/>
      <w:bookmarkEnd w:id="440"/>
      <w:r>
        <w:rPr>
          <w:rtl w:val="true"/>
        </w:rPr>
        <w:t>في تأسيس الأصل فيما إذا دار مطلق بين كونه متواطئاً أو مشكّكاً</w:t>
      </w:r>
      <w:bookmarkEnd w:id="441"/>
    </w:p>
    <w:p>
      <w:pPr>
        <w:pStyle w:val="BookText"/>
        <w:rPr/>
      </w:pPr>
      <w:r>
        <w:rPr>
          <w:rFonts w:ascii="Amiri" w:hAnsi="Amiri" w:eastAsia="Amiri" w:cs="Amiri"/>
          <w:color w:val="111111"/>
          <w:sz w:val="28"/>
          <w:sz w:val="28"/>
          <w:szCs w:val="28"/>
          <w:rtl w:val="true"/>
          <w:lang w:bidi="ar-SA"/>
        </w:rPr>
        <w:t>المرحلة السادسة</w:t>
      </w:r>
    </w:p>
    <w:p>
      <w:pPr>
        <w:pStyle w:val="BookText"/>
        <w:rPr/>
      </w:pPr>
      <w:r>
        <w:rPr>
          <w:rFonts w:ascii="Amiri" w:hAnsi="Amiri" w:eastAsia="Amiri" w:cs="Amiri"/>
          <w:color w:val="111111"/>
          <w:sz w:val="28"/>
          <w:sz w:val="28"/>
          <w:szCs w:val="28"/>
          <w:rtl w:val="true"/>
          <w:lang w:bidi="ar-SA"/>
        </w:rPr>
        <w:t>في أنّه إذا دار مطلق بين كونه متواطئاً أو مشكّكاً للشكّ في التواطؤ والتشكيك فالأصل فيه التواطؤ ، لأنّ وضع المطلقات كلّها على التواطؤ والتشكيك طار عليه ناش عن غلبة إطلاق اللفظ على بعض الأفراد ، والأصل في مقام الشكّ عدم طروّه ، ومرجعه إلى أصالة عدم حدوث غلبة إطلاق بالنسبة إليه في الاستعمالات ، مضافاً إلى أصالة عدم انصراف الماهيّة المنفهمة من اللفظ في متفاهم العرف إلى حيث التحقّق في ضمن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دار مطلق مشكّك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لتشكيك متأخّرة عن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متوقّفة على مؤنة زائدة وهي كون غلبة الإطلاق على الفرد فيه أكثر منها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العبرة في التواطؤ والتشكيك بما هو كذلك في زمان الصدور لا في غيره من الأزمنة المتأخّرة عنه ، فلو أنّ مطلقاً كان متواطئاً في زمن الصدور يجري حكمه في جميع أفراد الماهيّة وإن صار مشكّكاً فيما بعد ، ولو كان مشكّكاً في زمن الصدور لا يجري حكمه إلاّ في الأفراد الشائعة ثمّة وإن انقلب متواطئاً فيما بعده ، وحينئذ فلو وجد مشكّك لم يعلم كونه في زمان الصدور متواطئاً أو مشكّكاً ومرجعه إلى الشكّ في بدو زمان حدوث التشكيك هل هو في زمان الشارع أو فيما بعده؟ ولا ريب أنّ أصالة التأخّر يقتضي تأخّره عن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عليه من جهتها أحكام المتواطئ فليتدبّر</w:t>
      </w:r>
      <w:r>
        <w:rPr>
          <w:rFonts w:eastAsia="Amiri" w:cs="Amiri" w:ascii="Amiri" w:hAnsi="Amiri"/>
          <w:color w:val="111111"/>
          <w:sz w:val="28"/>
          <w:szCs w:val="28"/>
          <w:rtl w:val="true"/>
          <w:lang w:bidi="ar-SA"/>
        </w:rPr>
        <w:t>.</w:t>
      </w:r>
    </w:p>
    <w:p>
      <w:pPr>
        <w:pStyle w:val="Heading2"/>
        <w:numPr>
          <w:ilvl w:val="1"/>
          <w:numId w:val="1"/>
        </w:numPr>
        <w:rPr/>
      </w:pPr>
      <w:bookmarkStart w:id="442" w:name="__RefHeading___Toc8594521_2142443653"/>
      <w:bookmarkStart w:id="443" w:name="_Toc149"/>
      <w:bookmarkEnd w:id="442"/>
      <w:r>
        <w:rPr>
          <w:rtl w:val="true"/>
        </w:rPr>
        <w:t>الشرط الثاني من شرائط العمل بالإطلاق</w:t>
      </w:r>
      <w:bookmarkEnd w:id="443"/>
    </w:p>
    <w:p>
      <w:pPr>
        <w:pStyle w:val="BookText"/>
        <w:rPr/>
      </w:pPr>
      <w:r>
        <w:rPr>
          <w:rFonts w:ascii="Amiri" w:hAnsi="Amiri" w:eastAsia="Amiri" w:cs="Amiri"/>
          <w:color w:val="111111"/>
          <w:sz w:val="28"/>
          <w:sz w:val="28"/>
          <w:szCs w:val="28"/>
          <w:rtl w:val="true"/>
          <w:lang w:bidi="ar-SA"/>
        </w:rPr>
        <w:t xml:space="preserve">والشرط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وارداً في مقام بيان حكم آخر ، ومعنى وروده كذلك أن يكون الخطاب المشتمل عليه مسوقاً لبيان حكم آخر غير الحكم المبحوث عنه ، ولازمه أن يكون ساكتاً عن ذلك الحكم نفياً وإثباتاً ، وعلامته أنّه لو نفى ذلك الحكم في خطاب آخر لم يكن مناقضاً للأوّل</w:t>
      </w:r>
      <w:r>
        <w:rPr>
          <w:rFonts w:eastAsia="Amiri" w:cs="Amiri" w:ascii="Amiri" w:hAnsi="Amiri"/>
          <w:color w:val="111111"/>
          <w:sz w:val="28"/>
          <w:szCs w:val="28"/>
          <w:rtl w:val="true"/>
          <w:lang w:bidi="ar-SA"/>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اشتراط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الخطاب الأوّل إذا كان ساكتاً عن الحكم المبحوث عنه فلا إطلاق له بالنسبة إليه حتّى يتمسّك به ، فنفي الحجّيّة عنه حينئذ من قبيل السلب بانتفاء الموضوع ، ومثّل له في المشهور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فإنّ الآية مسوقة لبيان الحليّة الذاتيّة لما صاده الكلب المعلّم من دون </w:t>
      </w:r>
    </w:p>
    <w:p>
      <w:pPr>
        <w:pStyle w:val="BookText"/>
        <w:rPr/>
      </w:pPr>
      <w:r>
        <w:rPr>
          <w:rFonts w:ascii="Amiri" w:hAnsi="Amiri" w:eastAsia="Amiri" w:cs="Amiri"/>
          <w:color w:val="111111"/>
          <w:sz w:val="28"/>
          <w:sz w:val="28"/>
          <w:szCs w:val="28"/>
          <w:rtl w:val="true"/>
          <w:lang w:bidi="ar-SA"/>
        </w:rPr>
        <w:t xml:space="preserve">وقوع ذبح شرعيّ عليه لا لبيان طهارة موضع عضّ الكلب من حيث ملاقاته النجس وعدم افتقاره إلى التطهير ، فلا ينافيها حرمة أكله من حيث النجاسة العرضيّة إلى أن يغسل ، فلا يمكن التمسّك بإطلاق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لاستباحة موضع عضّ الكلب من دون تطهير كما صنعه الشيخ على ما نسب إليه ومن أمثلته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الطَّيِّبَاتُ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فإنّه مسوق لبيان حليّة الطيّب من حيث كونه طيّباً فلا ينافيه الحرمة من حيث طروّ المغصوبيّة أو كونه مال اليتيم ، فلا يمكن التمسّك بإطلاقه لاستباحة الطيّبات المغصوبة أو مال اليتيم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لحم الغنم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ما طرأه من المغصوبيّة أو الميتيّة ، ومن أمثلته أيضاً قول الطبيب للمريض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لك من شرب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مسوق لمجرّد تشريع شرب الدواء للمريض على وجه الإجمال والإهمال من دون قصد إلى بيان تفصيل ما يشرب ووقت شربه وكيفه وكمّه ، فليس فيه إطلاق يتمسّك به لتجويز شرب كلّ دواء في كلّ وقت وبكلّ كيفيّة أو كلّ مقدار ، بل هذه التفصيلات كلّها أحكام لابدّ من استعلامها من خطابات اُخر غير هذا الخطاب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الحال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وما أشبه ذلك ، فإنّها خطابات وردت لتشريع هذه العبادات على وجه الإجمال والإهمال من غير قصد تفاصيل ما يعتبر فيها وما لا يعتبر من الأجزاء والأركان والشرائط والآداب ، فلا يمكن التمسّك بإطلاقاتها للاجتزاء بكلّ ما يصدق عليه أسامي هذه العبادات في عرف المتشرّعة على القول بالأعمّ من الزائد والناقص من حيث الأجزاء والشرائط ، ومرجعه إلى أنّه ليس فيها إطلاق يتمسّك به لنفي الأجزاء والشرائط المشكوكة ، ولا لإثبات جزئيّة أو شرطيّة ما زاد على الأجزاء والشرائط المحقّقة حتّى على القول بالأعمّ ، بل تفاصيل الأجزاء والشرائط إثباتاً ونفياً أحكام اُخر يجب ورودها بخطابات اُخر ولو كانت من قبيل القواعد العامّة أو الاُصول العمليّة</w:t>
      </w:r>
      <w:r>
        <w:rPr>
          <w:rFonts w:eastAsia="Amiri" w:cs="Amiri" w:ascii="Amiri" w:hAnsi="Amiri"/>
          <w:color w:val="111111"/>
          <w:sz w:val="28"/>
          <w:szCs w:val="28"/>
          <w:rtl w:val="true"/>
          <w:lang w:bidi="ar-SA"/>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فيما ذكرناه من الأمثلة يظهر أنّ عدم الإطلاق فيما ورد في مقام بيان حكم آخر قد يكون لكونه ساكتاً عن الحكم المبحوث عنه نفياً وإثباتاً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مِمَّا أَمْسَكْنَ </w:t>
      </w:r>
      <w:r>
        <w:rPr>
          <w:rFonts w:eastAsia="Amiri" w:cs="Amiri" w:ascii="Amiri" w:hAnsi="Amiri"/>
          <w:color w:val="111111"/>
          <w:sz w:val="28"/>
          <w:szCs w:val="28"/>
          <w:rtl w:val="true"/>
          <w:lang w:bidi="ar-SA"/>
        </w:rPr>
        <w:t xml:space="preserve">) </w:t>
      </w:r>
      <w:r>
        <w:rPr>
          <w:rStyle w:val="FootnoteAnchor"/>
          <w:rtl w:val="true"/>
        </w:rPr>
        <w:footnoteReference w:id="533"/>
      </w:r>
      <w:bookmarkStart w:id="444" w:name="pg15527_176616"/>
    </w:p>
    <w:p>
      <w:pPr>
        <w:pStyle w:val="BookText"/>
        <w:rPr/>
      </w:pPr>
      <w:bookmarkEnd w:id="44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الطَّيِّباتُ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ونظائرهما ، وقد يكون لكونه مجملا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وغيرهما ، حتّى على القول بالأعمّ بناء على ما حقّقناه في مسألة الصحيح والأعمّ من أنّ القول بالصحيحة مع القول بالأعمّ سيّان في إجمال أسامي العبادات المضادّ للإطلاق غير أنّه على الأوّل مفهومي وعلى الثاني مرادي ، والمائز بين القسمين أنّ المطلق في القسم الأوّل لابدّ وأن يكون من الألفاظ الدالّة على نفس الحكم الشرعي وفي الثاني من الألفاظ الدالّة على موضوعه كأسامي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الشرط المذكور هو ما كان من قبيل القسم الأوّل وأمّا ما كان من قبيل القسم الثاني فهو ليس من المطلق بل هو من المجمل على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لا يسمّى مطلقا لكون المراد به ما يكون معيّنا عند المتكلّم مجهولا للسامع فكذلك أسامي العبادات لا يصدق عليها المطلق لكون المراد منها ما هو المعيّن عند اللّه الغير المعلوم للمكلّفين حتّى على القول بالأعمّ كما عرفت</w:t>
      </w:r>
      <w:r>
        <w:rPr>
          <w:rFonts w:eastAsia="Amiri" w:cs="Amiri" w:ascii="Amiri" w:hAnsi="Amiri"/>
          <w:color w:val="111111"/>
          <w:sz w:val="28"/>
          <w:szCs w:val="28"/>
          <w:rtl w:val="true"/>
          <w:lang w:bidi="ar-SA"/>
        </w:rPr>
        <w:t>.</w:t>
      </w:r>
    </w:p>
    <w:p>
      <w:pPr>
        <w:pStyle w:val="Heading2"/>
        <w:numPr>
          <w:ilvl w:val="1"/>
          <w:numId w:val="1"/>
        </w:numPr>
        <w:rPr/>
      </w:pPr>
      <w:bookmarkStart w:id="445" w:name="__RefHeading___Toc8594523_2142443653"/>
      <w:bookmarkStart w:id="446" w:name="_Toc150"/>
      <w:bookmarkEnd w:id="445"/>
      <w:r>
        <w:rPr>
          <w:rtl w:val="true"/>
        </w:rPr>
        <w:t>في حمل المطلق على المقيّد</w:t>
      </w:r>
      <w:bookmarkEnd w:id="446"/>
    </w:p>
    <w:p>
      <w:pPr>
        <w:pStyle w:val="BookText"/>
        <w:rPr/>
      </w:pPr>
      <w:r>
        <w:rPr>
          <w:rFonts w:ascii="IRNazanin" w:hAnsi="IRNazanin" w:eastAsia="IRNazanin"/>
          <w:color w:val="111111"/>
          <w:sz w:val="28"/>
          <w:sz w:val="28"/>
          <w:szCs w:val="28"/>
          <w:rtl w:val="true"/>
          <w:lang w:bidi="fa-IR"/>
        </w:rPr>
        <w:t>المقام الثالث</w:t>
      </w:r>
    </w:p>
    <w:p>
      <w:pPr>
        <w:pStyle w:val="BookText"/>
        <w:rPr/>
      </w:pPr>
      <w:r>
        <w:rPr>
          <w:rFonts w:ascii="Amiri" w:hAnsi="Amiri" w:eastAsia="Amiri" w:cs="Amiri"/>
          <w:color w:val="111111"/>
          <w:sz w:val="28"/>
          <w:sz w:val="28"/>
          <w:szCs w:val="28"/>
          <w:rtl w:val="true"/>
          <w:lang w:bidi="ar-SA"/>
        </w:rPr>
        <w:t xml:space="preserve">فيما يتعلّق بالمطلق من حيث حمله في خطاب الشرع على المقيّد وعدمه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كلّ منهما في خطاب فأقسامهما الأوّلية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يختلف حكمهما أو يتّحد ، وعلى الثاني فإمّا أن يختلف موجبهما وهو سبب الحكم أو يتّحد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 يتيما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 يتيما هاشميّا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المراد من الحكم في عنوان هذا القسم وغيره هو المحكوم به من إطلاق المصدر على معنى اسم المفعول مجازا ، وظاهر أنّ الحكم بمعنى المحكوم به عبارة عن موضوع الحكم الشرعي</w:t>
      </w:r>
      <w:r>
        <w:rPr>
          <w:rFonts w:eastAsia="Amiri" w:cs="Amiri" w:ascii="Amiri" w:hAnsi="Amiri"/>
          <w:color w:val="111111"/>
          <w:sz w:val="28"/>
          <w:szCs w:val="28"/>
          <w:rtl w:val="true"/>
          <w:lang w:bidi="ar-SA"/>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يعبّر عن المقسم في التقسيم الأوّل بموضوع الحكم بل تجوّز بذكر المصدر وإرادة معنى اسم المفعول مراعاة للتغائر اللفظي بين المقسم في التقسيم الأوّل والمقسم في التقسيم الثاني ، فإنّ مصطلح الاصولي في الموضوع ليس كمصطلح المنطقي لأنّه في اصطلاح المنطقي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وضع وعيّن في القضيّة لأن يحمل عليه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الاصوليّين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له مدخليّة في الحكم الشرعي سواء كان موضوعا منطقيّا أو محمولا منطقيّا أو شرطا للحكم أو سببا وعلّة له أو قيدا من قيود </w:t>
      </w:r>
    </w:p>
    <w:p>
      <w:pPr>
        <w:pStyle w:val="BookText"/>
        <w:rPr/>
      </w:pPr>
      <w:r>
        <w:rPr>
          <w:rFonts w:ascii="Amiri" w:hAnsi="Amiri" w:eastAsia="Amiri" w:cs="Amiri"/>
          <w:color w:val="111111"/>
          <w:sz w:val="28"/>
          <w:sz w:val="28"/>
          <w:szCs w:val="28"/>
          <w:rtl w:val="true"/>
          <w:lang w:bidi="ar-SA"/>
        </w:rPr>
        <w:t xml:space="preserve">موضوعه ، فلو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ظاهرت فأعتق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الظهار والعتق والرقبة والمؤمنة موضوع بهذا الاصطلاح فلو عبّر عن المقسم في التقسيم الأوّل بالموضوع لم يصحّ التقسيم للزوم تقسيم الشيء إلى نفسه وإلى غيره ، فلا جرم عبّر بالحكم للتوصّل إلى صحّة التقسيم الثاني اكتفاء بمجرّد التغائر اللفظي في مقسميهما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المعروف من مذهب الاصوليّين في حكم هذا القسم هو أنّ المطلق لا يحمل فيه على المقيّد بل يعمل بهما معا ، ففي المثال المتقدّم يجتزأ في الإطعام بإطعام اليتيم الغير الهاشمي عملا بالمقيّد ، ونقل عليه الاتّفاق أيضا كما عن جماعة من الخاصّة والعامّة بل قيل هذا الإجماع نقله أكثر الاصوليّين ، وهذا هو المختار لمساعدة متفاهم العرف على عدم الحمل ، فإذا عرض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 يتيما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 يتيما هاشميّا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العرف لا يفهمون من الأوّل إرادة الهاشمي بل يأخذون بمقتضى إطلاقه مع العمل بالمقيّد من غير نكير ، مضافا إلى شهادة العقل بذلك حيث إنّه لا مقتضى لحمل المطلق على المقيّد هنا ، فإنّ المقتضي له على ما ستعرفه هو التنافي بين مقتضي المطلق ومقتضي المقيّد وهو فرع على الوحدات الثمانية الّتي منها وحدة الموضوع بمعنى معروض الحكم الشرعي وهو هنا متعدّد ، فلا تنافي فلا مقتضي للحمل ، من غير فرق فيه بين كونهما مثبتين أو منفيّين أو مختلفين ، ولا بين اتّحاد الموجب واختلافه ، خلافا لأكثر الشافعيّة على ما نسب إليهم من التزامهم بحمل المطلق على المقيّد هنا أيضا إذا اتّحد الموجب ، بل قد يحكى ذلك عنهم مطلقا ولذا يحملون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التيمّم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الوضوء ، فيعتبرون المسح من المرافق لاتّحاد الموجب فيهما وهو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اتّحاد الموجب لا يقضي باتّحاد الموضوع إلاّ من جهة القياس وهو باطل سيّما في موضوع الحكم الشرعي ، 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موجب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علّة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متعدّد لأنّه في آية الوضوء رفع الحدث وفي آية التيمّم استباحة الصلاة ، ولو سلّم كونه رفع الحدث في الموضعين فمن الجائز أن يكون رافع الحدث في الوضوء غسل اليدين إلى المرفقين وفي التيمّم مسحهما إلى الزندين ولا منافاة فلا مقتضي للحمل</w:t>
      </w:r>
      <w:r>
        <w:rPr>
          <w:rFonts w:eastAsia="Amiri" w:cs="Amiri" w:ascii="Amiri" w:hAnsi="Amiri"/>
          <w:color w:val="111111"/>
          <w:sz w:val="28"/>
          <w:szCs w:val="28"/>
          <w:rtl w:val="true"/>
          <w:lang w:bidi="ar-SA"/>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هناك لخصوصيّة المورد استلزام شرعي يقتضي التنافي بين مدلوليهما بأن يلزم من العمل بإطلاق المطلق ترك العمل بالمقيّد ومن العمل بالمقيّد ترك العمل بإطلاق المطلق وجب حمل المطلق على المقيّد حينئذ دفعا للتنافي ، وذلك كما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w:t>
      </w:r>
    </w:p>
    <w:p>
      <w:pPr>
        <w:pStyle w:val="BookText"/>
        <w:rPr/>
      </w:pP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تملك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الاستلزام الشرعي في نحوه ثبت بحكم ما دلّ على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عتق إلاّ في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بإطلاق يقتضي الاجتزاء بعتق الكافرة وهو لا يتمّ إلاّ بعد تملّك الكافرة وهو ترك للعمل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تملك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العمل بالمقيّد يقتضي عدم تملّك الكافرة وهو يقتضي عدم الاجتزاء بعتق الكافرة وهو ترك للعمل بإطلاق المطلق ، فلا بدّ حينئذ من الحمل بالحكم على الرقبة المطلقة بأنّ المراد منها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اختلف موجبهما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علّة الحكم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اتّحاد الحكم بمعنى المحكوم به كالأمر بعتق رقبة في كفّارة الظهار وعتق رقبة مؤمنة في كفّارة القتل الخطأي الواردين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مع قوله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مُؤْمِناً خَطَأً فَتَحْرِيرُ رَقَبَةٍ مُؤْمِنَةٍ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فالمعروف من مذهب الاصوليّين من الخاصّة والعامّة المنسوب إلى أكثر المحقّقين أنّه لا يحمل المطلق على المقيّد فيه أيضا بل يعمل بهما معا ، وقيل بالحمل كما عن الشافعي أو بعض أصحابه على اختلاف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والمعتمد هو الأوّل ، لعدم التنافي حتّى في محلّ واحد كما لو صدر من المكلّف ظهار وقتل ، نظرا إلى أنّ تعدّد السبب يقتضي تعدّد التكليف وإن اختلفا في التخيير والتعيين ، فيجب عليه تارة عتق رقبة ولو كافرة واخرى عتق رقبة مؤمنة بالخصوص ، مضافا إلى بناء العرف وطريقة أهل اللسان من عدم فهم التقييد من المطلق وإن لوحظ معه المقيّد والعمل بظاهر إطلاق المطلق من غير توقّف ، وللمخالف وجوه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كالكلمة الواحدة ، وعن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روي عن أمير المؤمنين عليه‌السلام </w:t>
      </w:r>
      <w:r>
        <w:rPr>
          <w:rStyle w:val="FootnoteAnchor"/>
          <w:rtl w:val="true"/>
        </w:rPr>
        <w:footnoteReference w:id="538"/>
      </w:r>
      <w:r>
        <w:rPr>
          <w:rFonts w:ascii="Amiri" w:hAnsi="Amiri" w:eastAsia="Amiri" w:cs="Amiri"/>
          <w:color w:val="111111"/>
          <w:sz w:val="28"/>
          <w:sz w:val="28"/>
          <w:szCs w:val="28"/>
          <w:rtl w:val="true"/>
          <w:lang w:bidi="ar-SA"/>
        </w:rPr>
        <w:t>فلو ثبت التقييد في أحد الحكمين دون آخر تحقّق الاختلاف بينهما وهو ينافي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شرح العضدي أنّه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كلام اللّه تعالى واحد وبعضه يفسّر ببعض</w:t>
      </w:r>
      <w:r>
        <w:rPr>
          <w:rFonts w:eastAsia="Amiri" w:cs="Amiri" w:ascii="Amiri" w:hAnsi="Amiri"/>
          <w:color w:val="111111"/>
          <w:sz w:val="28"/>
          <w:szCs w:val="28"/>
          <w:rtl w:val="true"/>
          <w:lang w:bidi="ar-SA"/>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جريانه في غير كلام اللّه فيكون أخصّ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وحدة كلام اللّه أو كونه كالكلمة الواحدة إن اريد به عدم مناقضة بعضه بعضا فهو مسلّم ويدلّ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وفيما نحن فيه أيضا لا مناقضة بين المطلق والمقيّد لما عرفت من عدم تنافي مدلوليهما ، وإن اريد به كون المراد من كلماته وألفاظه معنى واحدا فيجب تنزيل المطلق على معنى المقيّد ليتّحد المعنى المراد منهما فهو </w:t>
      </w:r>
    </w:p>
    <w:p>
      <w:pPr>
        <w:pStyle w:val="BookText"/>
        <w:rPr/>
      </w:pPr>
      <w:r>
        <w:rPr>
          <w:rFonts w:ascii="Amiri" w:hAnsi="Amiri" w:eastAsia="Amiri" w:cs="Amiri"/>
          <w:color w:val="111111"/>
          <w:sz w:val="28"/>
          <w:sz w:val="28"/>
          <w:szCs w:val="28"/>
          <w:rtl w:val="true"/>
          <w:lang w:bidi="ar-SA"/>
        </w:rPr>
        <w:t>واضح الفساد ، هذا مع ضعف الرواية وكونها من أخبار الآحاد الّتي لا يعمل بها في نحو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الشاهدين ورد مطلقا في آية الدين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ومقيّدا بالعدالة في آية الطلاق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فاعتبر العدالة في الأوّل أيضا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اعتبارها فيه لأجل الحمل ، بل لقيام الإجماع على اعتبارها في الشهادة في جميع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وَالذَّاكِراتِ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حمل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وَالذَّاكِرِينَ اللّهَ كَثِيراً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من غير دليل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من المطلق ومنع اختلاف الموجب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اعتبار القيد فيه من اقتضاء العطف المقتضي للتسوية بين المعطوف والمعطوف عليه لا لأجل الحمل ، ولو سلّم كونه لأجله فهو من جهة القرينة لا مجرّد مقابلة المطلق للمقيّد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اتّحد حكمهما مع اتّحاد الموجب ، فهو محلّ النزاع الآتي في وجوب حمل المطلق على المقيّد وعدمه ، ويعتبر فيه مع الشرطين المذكورين شروط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المتكلّم حقيقة أو حكما بأن يكونا واردين في كلام متكلّم واحد حقيقي ككلامه تعالى أو كلام رسوله صلى‌اللّه‌عليه‌وآله أو كلام واحد من الأئمّة عليهم‌السلام ، أو حكمي كالرسول مع اللّه تعالى باعتبار كونه مبلّغا عنه ، أو واحد من الأئمّة مع اللّه تعالى أو الرسول باعتبار كونهم مخبرين عنهما ، أو كلّ واحد من الأئمّة عليهم‌السلام مع الآخر باعتبار كونهما حاكيين عن واحد ، فلو كانا واقعين في كلام متكلّمين متغايرين فلا يحمل مطلق أحد هما على مقيّد الآخر ، كما لو قال أحدهما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 يتيما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أيضا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 يتيما هاشميّا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إلى الحمل إمّا كشف المقيّد في متفاهم العرف عن أنّ المراد من المطلق هو الماهيّة المقيّدة بقيده أو تنافي مدلوليهما فيحمل دفعا للتنافي ، ولا يتعقّل شيء منهما إلاّ في كلام متكلّم واحد حقيقي أو حكمي ، وقد يجعل من المتكلّم الواحد الحكمي رواة أخبارنا الّذين يروون عن أئمّتنا عليهم‌السلام كزرارة ومحمّد بن مسلم مثلا إذا اختلفا في الرواية بالإطلاق والتقييد</w:t>
      </w:r>
      <w:r>
        <w:rPr>
          <w:rFonts w:eastAsia="Amiri" w:cs="Amiri" w:ascii="Amiri" w:hAnsi="Amiri"/>
          <w:color w:val="111111"/>
          <w:sz w:val="28"/>
          <w:szCs w:val="28"/>
          <w:rtl w:val="true"/>
          <w:lang w:bidi="ar-SA"/>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مبناهما على الاجتهاد ، فلو اختلف الفتوى من مجتهد بالإطلاق </w:t>
      </w:r>
    </w:p>
    <w:p>
      <w:pPr>
        <w:pStyle w:val="BookText"/>
        <w:rPr/>
      </w:pPr>
      <w:r>
        <w:rPr>
          <w:rFonts w:ascii="Amiri" w:hAnsi="Amiri" w:eastAsia="Amiri" w:cs="Amiri"/>
          <w:color w:val="111111"/>
          <w:sz w:val="28"/>
          <w:sz w:val="28"/>
          <w:szCs w:val="28"/>
          <w:rtl w:val="true"/>
          <w:lang w:bidi="ar-SA"/>
        </w:rPr>
        <w:t>والتقييد في كتابيه أو في موضعين من كتاب واحد إذا تخلّل بينهما فصل معتدّ به بحيث احتمل معه تكرير الاجتهاد وتجديد النظر مع تأدية أحدهما إلى الإفتاء بالإطلاق والآخر إلى الإفتاء بالتقييد فلا حمل ، لعدم التنافي مع تعدّد الاجتهاد واختلاف مؤدّاهما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مفادهما من الحكم الشرعي حكما تكليفيّا لا وضعيّا ، فلو ورد في 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البحر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 الأوّل على الثاني لعدم التنافي ، وكذلك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الكافر الحربي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 السلوقي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عدم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إذا كان من القضايا الوضعيّة يدلّ في متفاهم العرف على كون الحكم الوضعي من لوازم الماهيّة فيما دلّ على الماهيّة من حيث هي أو من لوازم الحصّة الشائعة فيما دلّ عليها ، وظاهر أنّ لازم الماهيّة لا ينفكّ عن شيء من أفرادها ولازم الحصّة الشائعة أيضا لا ينفكّ عن شيء من مصاديقها ، ومن أفراد الماهيّة ومصاديق الحصّة الشائعة هو المقيّد فيكونان كالعامّ والخاصّ المتوافقي الظاهر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التنافي المقتضي للعمل بعموم العامّ في جميع الأفراد فيكون المقيّد كالخاصّ في كونه تأكيدا ونحوه ، وكذا الكلام فيما لو كان المطلق وضعيّا والمقيّد تكليفيّا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ما يلاقي الكافر الحربي ، أو لا تأكله أو لا تشربه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 التكليفي فيهما طلبيّا ، فلا حمل في المطلق والمقيّد المحكوم عليهما بالحليّة أو الإباحة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السلم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أبحت لكم أكل تربة الحسين عليه‌السلام للاستشفاء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تربة قبر الحسين عليه‌السلام للاستشفاء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وجهه في الحكم الوضعي ، فإنّ الحليّة والإباحة أيضا إذا حكم بهما على الماهيّة أو الحصّة الشائعة كانا من لوازمهما فلا تنفكّان عن شيء من الأفراد والمصاديق</w:t>
      </w:r>
      <w:r>
        <w:rPr>
          <w:rFonts w:eastAsia="Amiri" w:cs="Amiri" w:ascii="Amiri" w:hAnsi="Amiri"/>
          <w:color w:val="111111"/>
          <w:sz w:val="28"/>
          <w:szCs w:val="28"/>
          <w:rtl w:val="true"/>
          <w:lang w:bidi="ar-SA"/>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يعتبر في الحكم التكليفي الطلبي فيهما كونه إلزاميّا وهو الإيجاب لا غيره وهو الندب والاستحباب فيكون ذلك خامس الشروط ، فلا يحمل المطلق من المندوبين على المقيّد منهما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بماء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 الحسين عليه‌السلام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قرينة الندب في أمريهما فيعمل بإطلاق المطلق ويحمل المقيّد على الأفضليّة ونحوها ، أو لا يعتبر ذلك فلا يتفاوت الحال في الحمل على القول بوجوبه بين الإيجابين والندبين فالمندوبات أيضا يحمل مطلقاتها على مقيّداتها؟ ففيه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بالأوّل ونسب إلى الفوائد المليّة ، وقيل بالثاني واختاره صاحب المفاتيح وبعض الفضلاء وبعض الأعاظم في الفصول والإشارات ، وهذا هو الحقّ الّذي لا محيص عنه ، فإنّا لا نعقل فرقا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طلبيهما الإيجاب أو الندب في وجوب حمل الأوّل على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الموجب له على تقدير الإيجاب فهم العرف من غير نظر إلى التنافي فهو قائم على تقدير الندب أيضا ، وإن كان حكم العقل من جهة التنافي دفعا له فهو حاصل على التقديرين ، ضرورة عدم الفرق في تنافي التخيير والتعيين بين الايجابين والندبين ، إذ التنافي حاصل بين الطلب التخييري الّذي هو مقتضى المطلق ولو بضميمة حكم العقل والطلب التعييني الّذي هو مقتضى المقيّد من غير مدخليّة لإيجابيّة الطلب ولا ندبيّته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المانع من الحمل إن كان تعدّد الحكم بمعنى المحكوم به فالمفروض اتّحاده ، وإن كان تعدّد الموجب بمعنى علّة الحكم الشرعي فيهما فالمفروض اتّحاده ، وإن كان تعدّد المتكلّم فالمفروض اتّحاده حقيقة أو حكما ، وإن كان كون مؤدّاهما الحكم الوضعي أو الحكم التكليفي الغير الطلبي فالمفروض كونه الحكم التكليفي الطلبي</w:t>
      </w:r>
      <w:r>
        <w:rPr>
          <w:rFonts w:eastAsia="Amiri" w:cs="Amiri" w:ascii="Amiri" w:hAnsi="Amiri"/>
          <w:color w:val="111111"/>
          <w:sz w:val="28"/>
          <w:szCs w:val="28"/>
          <w:rtl w:val="true"/>
          <w:lang w:bidi="ar-SA"/>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والفارق بينه وبين الأوّلين أنّ كلاّ من الأوّلين كما بيّنّاه إذا تعلّق بالمطلق بمعنى الماهيّة من حيث هي أو بمعنى الحصّة الشائعة كان لازما للماهيّة أو الحصّة الشائعة فلا ينفكّ عن شيء من أفراد الماهيّة الّتي منها المقيّد ولا عن شيء من مصاديق الحصّة الشائعة الّتي منها المقيّد ، فيكون المطلق والمقيّد حينئذ بمنزلة العامّ والخاصّ المتوافقي الظاهر اللذين لا تنافي بينهما فيعمل بعموم العامّ ويجعل الخاصّ تأكيدا أو لبيان الأهمّيّة ونحوها ، بخلاف الحكم التكليفي الطلبي ولو ندبا فإنّه إذا تعلّق بالماهيّة أو الحصّة الشائعة يقتضي امتثالا بإيجاد الماهيّة أو الحصّة الشائعة الّذي لا يتأتّى إلاّ بإيجاد الفرد أو المصداق ، وإذا تعدّدت الأفراد والمصاديق وتساوتا بالنظر إلى الماهيّة أو الحصّة الشائعة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انتفى قرينة العهد ودليل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التخيير بينها بحكم العقل لئلاّ يلزم الترجيح من غير مرجّح أو لاستحالته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ولقد عرفت أنّ هذا التخيير لا يتفاوت فيه الحال بين كون الطلب المتعلّق بالماهيّة أو الحصّة الشائعة إيجابيّا أو ندبيّا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مشروط بوحدة التكليف وهي في المندوبات غير محرزة ، لجواز تعدّد التكليف ومعه يرتفع التنافي فلا موجب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وحدة التكليف تحرز بظهور الخطابين خصوصا مع وحدة الموجب فلا يلتفت إلى احتمال التعدّد ، سواء اريد به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عتق رقبة مطلقة ولو في ضمن كافرة واستحباب عتق رقبة مؤمنة بخصوصها على وجه يتعدّد معه الطلب والمطلوب والإتيان امتثالا للتكليفين ، أو استحباب عتق رقبة مطلقة واستحباب إيقاعه في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في المستحبّ ، والفرق بينه وبين سابقه كفاية إتيان واحد في امتثال التكليفين إذا أتي بعتق رقبة في ضمن المؤمنة فيه دون سابقه ، فإنّ كلاّ من الوجهين خلاف ظاهر الخطابين خصوصا ثانيهما الّذي مرجعه إلى تقييد المستحبّ الثاني بكون محلّه المستحبّ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الموجب للحمل إنّما هو دوران الأمر بين التقييد في المطلق والمجاز في المقيّد بحمل الأمر فيه على الاستحباب أو التخيير وهذا منتف في المندوبات ، لأنّ المجاز بجعل الأمر في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المطلق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للاستحباب لازم على تقديري الحمل وعدمه فلا دوران بين التقييد والمجاز حتّى يقدّم عليه التقييد بحمل المطلق على المقيّد فلا موجب للحمل ، ومعه يعمل بإطلاق المطلق ويحمل المقيّد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دوران الأمر بين التقييد والمجاز ووقوع التعارض بينهما إنّما هو لتنافي مقتضي المطلق مع مقتضي المقيّد إذ لولاه لعمل بهما من غير حمل ، وهذا التنافي لا يرتفع بالتجوّز في الأمر بإرادة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حينئذ أنّه يوجب دوران الأمر بين التقييد وحمل الأمر في المقيّد على الأفضليّة بتجريده عن الطلب ليكون إرشادا إلى مزيّة في هذا الفرد باعتبار الخصوصيّة على سائر أفراد الماهيّة ، وهو ارتكاب خلاف ظاهر في خلاف ظاهر فيرجّح عليه التقييد بحمل المطلق على المقيّد ، فتأمّل</w:t>
      </w:r>
      <w:r>
        <w:rPr>
          <w:rFonts w:eastAsia="Amiri" w:cs="Amiri" w:ascii="Amiri" w:hAnsi="Amiri"/>
          <w:color w:val="111111"/>
          <w:sz w:val="28"/>
          <w:szCs w:val="28"/>
          <w:rtl w:val="true"/>
          <w:lang w:bidi="ar-SA"/>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ما في الباب أنّه يغلب في المندوبات جعل الأمر الندبي في المقيّد للأفضليّة بمعونة القرائن الخارجة وهو خارج عن المبحث ، كما أنّه يخرج عن المبحث أيضا ما ثبت </w:t>
      </w:r>
    </w:p>
    <w:p>
      <w:pPr>
        <w:pStyle w:val="BookText"/>
        <w:rPr/>
      </w:pPr>
      <w:r>
        <w:rPr>
          <w:rFonts w:ascii="Amiri" w:hAnsi="Amiri" w:eastAsia="Amiri" w:cs="Amiri"/>
          <w:color w:val="111111"/>
          <w:sz w:val="28"/>
          <w:sz w:val="28"/>
          <w:szCs w:val="28"/>
          <w:rtl w:val="true"/>
          <w:lang w:bidi="ar-SA"/>
        </w:rPr>
        <w:t xml:space="preserve">بمعونة قرينة أو دليل خارجي كون الأمر الاستحبابي في المطلق للتكرار الّذي يندرج فيه الإتيان بالمقيّد ، كما لو ثبت استحباب التطوّع بركعتين في كلّ وقت وزمان يسعهما مع ورود استحباب التطوّع بالصلاة في يوم الجمعة ، فإنّه يعمل بعموم الأوّل ويحمل الثاني على الأفضليّة كما في العامّ والخاصّ المتوافقي الظاهر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بدّل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مكاني ككونه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من الحمل لمكان التنافي بين إطلاق كلّ مرّة من المرّات المتكرّرة بالقياس إلى أجزاء المكان وبين المقيّد بالمكان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التكليف ، ونعني به وحدة المجموع من الطلب والمطلوب الّذي هو المكلّف به ، فلا ينافيه تعدّد أصل الطلب على حسب تعدّد الخطاب من دون تعدّد المطلوب لأنّه مبنيّ على التأكيد ومحمول على كون الثاني مثلا مؤكّدا للأوّل كما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الظهر صلّ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ينبغي الإشكال والاسترابة في كون وحدة التكليف بالمعنى المذكور معتبرة في محلّ النزاع الآتي شرطا في حمل المطلق على المقيّد ، إذ مع تعدّده الّذي معياره بقرينة المقابلة تعدّد المطلوب والمكلّف به المقتضي لتعدّد الامتثال والأداء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طلب الماهيّة المطلقة على وجه التخيير ، والآخر طلب الماهيّة المقيّدة على وجه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للحمل ، لانتفاء التنافي وعدم البيانيّة في متفاهم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طريق إحراز وحدة التكليف فهل هو الدليل من الخارج من إجماع وغيره ممّا يقضي بها ، ومنه اتّحاد موجبهما فإنّه يقضي بوحدة التكليف كما أنّ تعدّد الموجب يقضي بتعدّد التكليف خاصّة ، فلا بدّ في مقامات حمل المطلق على المقيّد من التحرّي في طلب الدليل على الوحدة ثمّ الحمل بعد وجدانه ولو لم يوجد فلا حمل ، أو أنّه يحرز بنفس الخطابين أيضا؟</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الثمرة في المطلق والمقيّد المرسلين اللذين لم يعلم فيهما الموجب وعلّة الحكم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بيان لعلّة الحكم ، فإنّ موارد حمل المطلق على المقيّد لا تنحصر فيما علم موجبهما واتّحاده ، فكلّ مطلق ومقيّد علم وحدة التكليف فيهما بدليل من الخارج أو بملاحظة اتّحاد الموجب فلا إشكال في كونه من محلّ النزاع الآتي ، وكلّما علم تعدّد التكليف فيهما فلا إشكال في خروجه عن محلّ النزاع لعدم حمل المطلق على المقيّد حينئذ ، وكلّما لم يعلم فيهما وحدة التكليف وتعدّده فهل ينساق في متفاهم العرف بأنفسهما وحدة التكليف كما ينساق ذلك ممّا لو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w:t>
      </w:r>
      <w:bookmarkStart w:id="447" w:name="pg15527_176624"/>
    </w:p>
    <w:p>
      <w:pPr>
        <w:pStyle w:val="BookText"/>
        <w:rPr/>
      </w:pPr>
      <w:bookmarkEnd w:id="447"/>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لحم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ائتني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ائتني بالماء البارد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 الطبيب للمريض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اشرب السكنجبين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اشرب السكنجبين من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ولا يخلو المقام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بناء المسألة على أنّ الموجب لحمل المطلق على المقيّد إن كان حكم العقل بملاحظة تنافي مدلوليهما فلا حمل مع عدم العلم بوحدة التكليف لعدم معلوميّة التنافي ، فلا يحكم العقل بإرادة المقيّد من المطلق فيما اخذ بظاهر وضع الخطابين هيئة ومادّة المقتضي لتعدّد كلّ من الطلب والمطلوب ، وإن كان فهم العرف على معنى انفهام كون المقيّد في متفاهم العرف بيانا للمطلق كاشفا عن حقيقة المراد منه وهو الماهيّة المقيّدة ، فهو فرع على فهم وحدة التكليف من نفس الخطابين لابتناء البيانيّة الّتي هي عبارة اخرى للحمل عليها ، وهذا هو الأظهر وعليه طريقة العلماء قديما وحديثا في مقامات حملهم المطلق على المقيّد حيث لم نقف منهم على أحد أنّه قبل الحمل تحرّى في طلب الدليل على وحدة التكليف ، وهذا يكشف عن كونها ممّا يحرز بنفس الخطابين وينساق في متفاهم العرف على حدّ ما في الأمثلة العرفيّة المتقدّمة ونظائرها فليتدبّر</w:t>
      </w:r>
      <w:r>
        <w:rPr>
          <w:rFonts w:eastAsia="Amiri" w:cs="Amiri" w:ascii="Amiri" w:hAnsi="Amiri"/>
          <w:color w:val="111111"/>
          <w:sz w:val="28"/>
          <w:szCs w:val="28"/>
          <w:rtl w:val="true"/>
          <w:lang w:bidi="ar-SA"/>
        </w:rPr>
        <w:t>.</w:t>
      </w:r>
    </w:p>
    <w:p>
      <w:pPr>
        <w:pStyle w:val="Heading2"/>
        <w:numPr>
          <w:ilvl w:val="1"/>
          <w:numId w:val="1"/>
        </w:numPr>
        <w:rPr/>
      </w:pPr>
      <w:bookmarkStart w:id="448" w:name="__RefHeading___Toc8594525_2142443653"/>
      <w:bookmarkStart w:id="449" w:name="_Toc151"/>
      <w:bookmarkEnd w:id="448"/>
      <w:r>
        <w:rPr>
          <w:rtl w:val="true"/>
        </w:rPr>
        <w:t>أقسام المطلق والمقيّد</w:t>
      </w:r>
      <w:bookmarkEnd w:id="449"/>
    </w:p>
    <w:p>
      <w:pPr>
        <w:pStyle w:val="BookText"/>
        <w:rPr/>
      </w:pPr>
      <w:r>
        <w:rPr>
          <w:rFonts w:ascii="Amiri" w:hAnsi="Amiri" w:eastAsia="Amiri" w:cs="Amiri"/>
          <w:color w:val="111111"/>
          <w:sz w:val="28"/>
          <w:sz w:val="28"/>
          <w:szCs w:val="28"/>
          <w:rtl w:val="true"/>
          <w:lang w:bidi="ar-SA"/>
        </w:rPr>
        <w:t xml:space="preserve">ثمّ إنّهما إذا اجتمعا الشروط المتقدّمة بأسرها فإمّا أن يكونا مثبتين أو منفيّين أو مختلفين ، فالأقسام أيضا ثلاثة تذكر في مقامات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المختلفين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الظهار ،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تعتق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الظهار ، وفي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عتق الكافرة في كفّارة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عتق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في حكم هذا القسم من غير خلاف يظهر وجوب حمل المطلق على المقيّد ، بل الظاهر أنّه محلّ وفاق بل في كلام بعضهم نقل الاتّفاق عليه ، ووجهه التنافي فإنّ مقتضى إطلاق المطلق بضميمة حكم العقل جواز الاجتزاء بعتق الكافرة ومقتضى المقيّد في نحو المثالين الأوّلين حرمة عتق الكافرة وهو يناقض جواز الاجتزاء به ، كما أنّه في المثال الأخير عدم صحّة عتق الكافرة وهو يناقض جواز الاجتزاء به فيحكم على المطلق بإرادة المؤمنة دفعا للتنافي</w:t>
      </w:r>
      <w:r>
        <w:rPr>
          <w:rFonts w:eastAsia="Amiri" w:cs="Amiri" w:ascii="Amiri" w:hAnsi="Amiri"/>
          <w:color w:val="111111"/>
          <w:sz w:val="28"/>
          <w:szCs w:val="28"/>
          <w:rtl w:val="true"/>
          <w:lang w:bidi="ar-SA"/>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هذا القسم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تعتق في الظهار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 الظهار عتق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في الظهار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على المطلق بإرادة الكافرة دفعا للتنافي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وبالتأمّل في أمثلة هذا القسم يعلم أنّ إطلاق حمل المطلق على المقيّد هنا </w:t>
      </w:r>
    </w:p>
    <w:p>
      <w:pPr>
        <w:pStyle w:val="BookText"/>
        <w:rPr/>
      </w:pPr>
      <w:r>
        <w:rPr>
          <w:rFonts w:ascii="Amiri" w:hAnsi="Amiri" w:eastAsia="Amiri" w:cs="Amiri"/>
          <w:color w:val="111111"/>
          <w:sz w:val="28"/>
          <w:sz w:val="28"/>
          <w:szCs w:val="28"/>
          <w:rtl w:val="true"/>
          <w:lang w:bidi="ar-SA"/>
        </w:rPr>
        <w:t xml:space="preserve">مسامحة واضحة ، لأنّه حمل له على ما يضادّ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يذكر من أمثلة هذا القسم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عتق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مبناه على جعل المنفيّ في جانب المقيّد ماهيّة الوجوب المتناولة للعيني والتخييري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نفيها في المقيّد ينافي التخيير المستفاد من المطلق فوجب حمله على إرادة المؤمنة دفعا للتنافي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واضح لأنّا لو سلّمنا توجّه النفي في المقيّد إلى ماهيّة الوجوب لا إلى خصوص العيني منه إمّا لكونه حقيقة فيه كما قيل أو لانصراف إطلاقه إليه في قول آخر ، نمنع منافاته لمقتضى المطلق ، فإنّ التخيير المستفاد منه من جهة العقل ليس تخييرا طلبيّا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التخييري لا شرعا ولا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فلضرورة أنّ الشارع لم ينشئ بالنسبة إلى أفراد الماهيّة طلبا لا عينا ولا تخييرا بل إنّما أنشأ بالنسبة إلى نفس الماهيّة طلبا عينيّا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انّ حكم العقل في أفراد الكلّي المأمور به ليس هو التخيير الطلبي وهو أن يخاطب المكلّف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هذا أو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تخيير إرشادي ومحصّله إرشاد المكلّف إلى جواز الإتيان بأيّ فرد يختاره في امتثال الأمر بالماهيّة ، فيكون حاصل معناه في المثال المتقدّم جواز الاجتزاء بعتق الكافرة ولا ريب أنّه لا ينافيه نفي ماهيّة الوجوب في جانب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الحمل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معناه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عتق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اقتضاء النهي واستلزام الحرمة الفساد ليكون مدلول المقيّد فساد عتق الكافرة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جواز الاجتزاء به الّذي هو مقتضى المطلق ، وكذا الكلام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القول بعدم الاقتضاء والاستلزام لا موجب للحمل من جهة أنّ مدلول المقيّد حينئذ حرمة عتق الكافرة ، وهو لا ينافي جواز الاجتزاء به عملا بإطلاق المطلق</w:t>
      </w:r>
      <w:r>
        <w:rPr>
          <w:rFonts w:eastAsia="Amiri" w:cs="Amiri" w:ascii="Amiri" w:hAnsi="Amiri"/>
          <w:color w:val="111111"/>
          <w:sz w:val="28"/>
          <w:szCs w:val="28"/>
          <w:rtl w:val="true"/>
          <w:lang w:bidi="ar-SA"/>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قدّرنا كون التنافي بينهما في الحكم الوضعي ، وإن قدّرناه في الحكم التكليفي فالتنافي حاصل ، ضرورة منافاة الحرمة جواز الاجتزاء به فيجب الحمل دفعا لهذا التنافي ، لعدم كون جواز الاجتزاء في جانب المطلق جوازا تكليفيّا شرعيّا مرادفا للإباحة ، </w:t>
      </w:r>
    </w:p>
    <w:p>
      <w:pPr>
        <w:pStyle w:val="BookText"/>
        <w:rPr/>
      </w:pPr>
      <w:r>
        <w:rPr>
          <w:rFonts w:ascii="Amiri" w:hAnsi="Amiri" w:eastAsia="Amiri" w:cs="Amiri"/>
          <w:color w:val="111111"/>
          <w:sz w:val="28"/>
          <w:sz w:val="28"/>
          <w:szCs w:val="28"/>
          <w:rtl w:val="true"/>
          <w:lang w:bidi="ar-SA"/>
        </w:rPr>
        <w:t>لما عرفت من أنّ الشارع في الأمر بالكلّيّات لا يتعرّض الأفراد أصلا ولا ينشئ بالنسبة إليها حكما طلبيّا ولا إباحيّا ، بل هو جواز عقلي إرشادي وضعي مرادف للصحّة والإجزاء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بملاحظة أفراد الكلّي وعدم ترجيح بعضها على بعض يحكم بكفاية كلّ منها في امتثال الأمر بالماهيّة من جهة انطباقه عليها وموافقته لها ، ولا ريب أنّ الكفاية من جهة الانطباق لا ينافيه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منع للتنافي بين مدلول المقيّد ومقتضى المطلق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حمل المطلق على المقيّد في المختلفين لموجب آخر وهو فهم العرف لا حكم العقل المنوط بتنافي المدلولين على معنى انفهام كون المقيّد بيانا للمطلق ، ولذا صار بعض الأعلام في مسألة دلالة النهي عن العبادة على فساد المنهيّ عنه إلى الدلالة عرفا لا عقلا من جهة 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ينافي ما بيّنّاه من أنّ حمل المطلق على المقيّد في المختلفين مبنيّ على القول باقتضاء النهي فساد المنهيّ عنه بل يؤكّده ، فإنّ القائل بالفساد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تعتق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المطلق على المقيّد سواء كان الموجب للحمل عنده حكم العقل بملاحظة التنافي أو فهم العرف ، وقضيّة ذلك أن لا يقول منكر دلالة النهي على الفساد بالحمل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قد يتوهّم التدافع بين إطباقهم على حمل المطلق على المقيّد في المختلفين واختلافهم في دلالته على الفساد على أقوال ومثّلوا المحلّ النزاع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وبملاحظة اختلافهم في المعاملات أيضا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محلّ النزاع ثمّة أيضا ، لأنّ العتق من قبيل المعاملة فكيف يجامع اختلافهم ثمّة في اقتضاء النهي الفساد وعدمه لاتّفاقهم على حمل المطلق على المقيّد هنا المبنيّ على اقتضائه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في الحقيقة يتوجّه إلى منكري اقتضاء النهي في العبادات والمعاملات لا إلى قائليه</w:t>
      </w:r>
      <w:r>
        <w:rPr>
          <w:rFonts w:eastAsia="Amiri" w:cs="Amiri" w:ascii="Amiri" w:hAnsi="Amiri"/>
          <w:color w:val="111111"/>
          <w:sz w:val="28"/>
          <w:szCs w:val="28"/>
          <w:rtl w:val="true"/>
          <w:lang w:bidi="ar-SA"/>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الحمل حكم كبروي مبنيّ على التنافي واختلافهم في مسألة النهي واقع في الصغرى ، وظاهر أنّ الاتّفاق على الكبرى وهو حمل المطلق من المختلفين على مقيّدهما لأجل التنافي لا ينافي الاختلاف في دلالة النهي في المقيّد على الفساد وعدمه تحقيقا للتنافي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الاتّفاق على الكبرى الّذي لا ينافيه الاختلاف في الصغرى هو مثل الاتّفاق على حدوث كلّ متغيّر مع الاختلاف في كون العالم متغيّرا أم لا ، والاتّفاق على جسميّة كلّ حيوان مع الاختلاف في كون الجنّ حيوانا وعدمه ، وما نحن فيه ليس من هذا القبيل بل هو اتّفاق على النتيجة لاندراج الأصغر في الأوسط ضرورة أنّه اتّفاق على الحمل في المختلفين لأجل التنافي ، وهذا نظير ما لو فرض في المثالين الاتّفاق على حدوث العالم لأنّه متغيّر وعلى جسميّة الجنّ لأنّه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الاختلاف في الصغرى حينئذ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الاتّفاق على الحمل في المختلفين تعليلا بالتنافي في معنى الاتّفاق على التنافي ، وهو في معنى الاتّفاق على دلالة النهي في المقيّد على الفساد ، ومعه كيف يعقل الاختلاف في مسألة النهي في العبادات والمعاملات في دلالة النهي على الفساد وعدمها؟</w:t>
      </w:r>
    </w:p>
    <w:p>
      <w:pPr>
        <w:pStyle w:val="BookText"/>
        <w:rPr/>
      </w:pPr>
      <w:r>
        <w:rPr>
          <w:rFonts w:ascii="Amiri" w:hAnsi="Amiri" w:eastAsia="Amiri" w:cs="Amiri"/>
          <w:color w:val="111111"/>
          <w:sz w:val="28"/>
          <w:sz w:val="28"/>
          <w:szCs w:val="28"/>
          <w:rtl w:val="true"/>
          <w:lang w:bidi="ar-SA"/>
        </w:rPr>
        <w:t xml:space="preserve">وبما قرّرناه لا مجال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القضيّة في مقام الحمل شرطيّة وظاهر أنّ الاتّفاق على الشرطيّة لا ينافيه الاختلاف في الشرط ، وهذا كما لو فرض في المثالين اتّفاقهم على حدوث العالم على تقدير كونه متغيّرا وعلى جسميّة الجنّ على تقدير كونه حيوانا ، ففيما نحن فيه أيضا يفرض الاتّفاق على المختلفين على تقدير التنافي ، لأنّه خلاف ما يستفاد من كلماتهم في باب حمل المطلق على المقيّد فإنّها بين صريحة وظاهرة في تعليل الحمل بالتنافي المقتضي لكونه مفروغا عنه متسالما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عن الإشكال بطريق آخر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الاتفاق على الحمل في المختلفين لا يراد منه ما يدخل فيه منكروا دلالة النهي على الفساد في مسألة النهي عن العبادات والمعاملات ، بل ما يدخل فيه منكروا حمل المطلق على المقيّد في المثبتين على ما ستعرفه من أنّ الحمل فيهما مختلف فيه ، وكما يراد من الاتّفاق على عدم الحمل في المنفيّين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فيه الفريقان في المثبتين فكذلك يراد من الاتّفاق على الحمل في المختلفين ما يدخل فيه الفريقان في المثبتين ، ومن المعلوم أنّ الاتّفاق بهذا المعنى لا ينافيه خروج منكري دلالة النهي على الفساد في مسألة النهي في العبادات والمعاملات كما هو واضح</w:t>
      </w:r>
      <w:r>
        <w:rPr>
          <w:rFonts w:eastAsia="Amiri" w:cs="Amiri" w:ascii="Amiri" w:hAnsi="Amiri"/>
          <w:color w:val="111111"/>
          <w:sz w:val="28"/>
          <w:szCs w:val="28"/>
          <w:rtl w:val="true"/>
          <w:lang w:bidi="ar-SA"/>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المنفيّين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رقبة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في مختصر الحاجبي والمعالم وغيرهما من كتب الاصول التمثيل 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تعتق مكاتبا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مكاتبا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نرى للخصوصيّة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أطبقوا في هذا القسم على عدم حمل المطلق على المقيّد لعدم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المتعلّق بالمطلق بمعنى الماهيّة أو الحصّة الشائعة يفيد عموم السلب ، وفي نحو المثالين يفيد عموم الحرمة لجميع أفراد الماهيّة ومصاديق الفرد المنتشر والمقيّد موافق له بالنسبة إلى مورده ، وقضيّة الموافقة عدم التنافي فيعمل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اعتبر المفهوم في جانب المقيّد من جهة الوصف حصل التنافي بين مدلول المقيّد من حيث المفهوم ومدلول المطلق من حيث المنطوق فيتعارضان في نحو المثالين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عتق الرقبة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منطوق المطلق بحرمته ومفهوم الوصف في المقيّد بنفي حرمته ، وحينئذ لا مناص من الحمل بتقييد المطلق أيضا بالكافرة ، غير أنّ مبنى كلام القوم على عدم اعتبار مفهوم الوصف لعدم كونه حجّة إلاّ على قول ضعيف ، نعم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بالقرينة فلا كلام في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العضدي على مثال القوم بأنّه من تخصيص العامّ نظرا إلى عموم النكرة المنفيّة لا من تقييد المطلق فيكون خارجا عن موضوع المسألة ، يعني لو كان هنا حمل لكان من تخصيص العامّ لكون النكرة في سياق النفي مفيدة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تخصيص من جهة نشأ من التقييد من جهة اخرى</w:t>
      </w:r>
      <w:r>
        <w:rPr>
          <w:rFonts w:eastAsia="Amiri" w:cs="Amiri" w:ascii="Amiri" w:hAnsi="Amiri"/>
          <w:color w:val="111111"/>
          <w:sz w:val="28"/>
          <w:szCs w:val="28"/>
          <w:rtl w:val="true"/>
          <w:lang w:bidi="ar-SA"/>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المستفاد من النكرة المنفيّة ليس مدلولا لنفس النكرة الّتي هي من المطلق ، ولا مستعملا فيه لفظها لينقلب المطلق عامّا ويخرج بسببه عن كونه مطلقا ، فإنّ العموم على ما بيّنّاه مرارا عبارة عن استغراق الحكم لجميع جزئيّات موضوعه ، وهذا ممّا يفيده الهيئة التركيبيّة الحاصلة من ورود النفي على المطلق ، وموضوع الحكم هو الماهيّة أو الحصّة الشائعة المرادة من النكرة في هذا التركيب ، فهي مع العموم المذكور باقية على كونها مطلقا ولم ينقلب عامّا بل العامّ هو الهيئة التركيبيّة والمطلق من مفردات ذلك المركّب ، ومن ذلك علم أنّه لو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المثالين على الماهيّة أو الحصّة الشائعة المقيّدة بالكفر كان ذلك الحمل بالنسبة إلى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تقييدا وبالنسبة إلى الهيئة التركيبيّة الّتي هي العامّ تخصيصا ، فلا حاجة حينئذ إلى العدول عن مثال القوم إلى التمثيل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تعتق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المكاتب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تقييده بعدم قصد الاستغراق بل جعله من العهد الذهني كما صنعه المصنّف ليمسّ الحاجة لتصحيحه وإصلاح </w:t>
      </w:r>
    </w:p>
    <w:p>
      <w:pPr>
        <w:pStyle w:val="BookText"/>
        <w:rPr/>
      </w:pPr>
      <w:r>
        <w:rPr>
          <w:rFonts w:ascii="Amiri" w:hAnsi="Amiri" w:eastAsia="Amiri" w:cs="Amiri"/>
          <w:color w:val="111111"/>
          <w:sz w:val="28"/>
          <w:sz w:val="28"/>
          <w:szCs w:val="28"/>
          <w:rtl w:val="true"/>
          <w:lang w:bidi="ar-SA"/>
        </w:rPr>
        <w:t>ما أورد عليه أيضا إلى ارتكاب تكلّفات ركيكة وتمحّلات 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المثبتين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ويتكلّم فيه تارة في وجوب حمل المطلق على المقيّد وعدمه ، واخرى في كون المقيّد حينئذ بيانا للمطلق سواء اقترنا أو تقدّم المطلق أو المقيّد أو ناسخا إن تأخّر ، فها هنا مرحلتان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وجوب الحمل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بين الأصوليّين وجوبه ، ومعناه الحكم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به الماهيّة أو الحصّة المقيّدة بقيد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 العامّة والخاصّة كالعدّة والنهاية والمنية والزبدة الإجماع عليه وهو الحقّ الّذي لا محيص عنه ، لنا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التقييد إذا عرضا على أهل العرف كفهمهم التخصيص من العامّ والخاصّ المتنافي الظاهر حيث عرضا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دليلان تعارضا فيجب الجمع بينهما بإرجاع التأويل إلى أحدهما ، وهو دائر بين تقييد المطلق والتجوّز في المقيّد بحمل أمره على الندب أو على الوجوب التخييري ، بمعنى وجوب عتق المؤمنة على أنّه أحد فردي الواجب التخييري والفرد الآخر هو الماهيّة من حيث هي بناء على صحّة التخيير بين الكلّي وفرده أو هي من حيث وجودها في ضمن الفرد الآخر وهو الكافرة ، فيؤول الأمر الى تعارض الأحوال من مسألة دوران الأمر بين التقييد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التقييد أرجح وأولى ، لأنّ مرجع دوران الأمر بينهما إلى تعارض الظاهر والأظهر ، فإنّ الأمر أظهر في الوجوب أو الوجوب العيني من المطلق في الماهيّة من حيث هي أو الحصّة الشائعة المقتضية لجواز الاجتزاء بأيّ فرد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الأوّل وضعيّ أو عرفيّ من جهة الانصراف وظهور الثاني عقلي من جهة السكوت عن ذكر القيد في معرض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فيكون الأمر من جهته أظهر ، ومن الواجب تقديم الأظهر على الظاهر عند التعارض</w:t>
      </w:r>
      <w:r>
        <w:rPr>
          <w:rFonts w:eastAsia="Amiri" w:cs="Amiri" w:ascii="Amiri" w:hAnsi="Amiri"/>
          <w:color w:val="111111"/>
          <w:sz w:val="28"/>
          <w:szCs w:val="28"/>
          <w:rtl w:val="true"/>
          <w:lang w:bidi="ar-SA"/>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والمذكور في كلام جماعة كالنهاية والتهذيب والمنية والقواعد الشهيديّة وغاية المأمول والمعراج وشرح المختصر للعضدي والإحكام أنّه جمع بين الدليلين ، لأنّ العمل بالمقيّد </w:t>
      </w:r>
    </w:p>
    <w:p>
      <w:pPr>
        <w:pStyle w:val="BookText"/>
        <w:rPr/>
      </w:pPr>
      <w:r>
        <w:rPr>
          <w:rFonts w:ascii="Amiri" w:hAnsi="Amiri" w:eastAsia="Amiri" w:cs="Amiri"/>
          <w:color w:val="111111"/>
          <w:sz w:val="28"/>
          <w:sz w:val="28"/>
          <w:szCs w:val="28"/>
          <w:rtl w:val="true"/>
          <w:lang w:bidi="ar-SA"/>
        </w:rPr>
        <w:t xml:space="preserve">يلزم منه العمل بالمطلق والعمل بالمطلق لا يلزم منه العمل بالمقيّد لصدقه مع غيره ، وكأنّ بناؤه على مقدّمة مطويّة لا يتمّ بدونها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أرجح وجوه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التوجيه يندفع ما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بين الدليلين بمجرّده لا يعيّن الحمل والتقييد ، لإمكانه بطرق آخر من حمل الأمر في المقيّد على الندب فيكون أفضل الفردين أو على الوجوب التخييري ، فلابدّ من بيان المرجّح والدليل خلو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لمنع خلوّه عن بيان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لم يصرّح به في متنه ، وغاية ما هنالك أنّه قاصر عن إفادة المطلوب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قصور آخر وهو أنّ ما ذكروه في التعليل يفيد وجوب العمل بالمقيّد ليلزم منه العمل بالمطلق في أحد فردي الماهيّة لا وجوب حمل المطلق على المقيّد الّذي هو عبارة عن الحكم بأنّ المراد منه الماهيّة المقيّدة بقيد المقيّد ، ومرجعه إلى رفع اليد عن إطلاق المطلق وتقييد الماهيّة المرادة منه بما قيّد به المقيّد ليتّحد مفاده من حيث الحكم المعلّق عليه مع مفاد المقيّد وهو الوجوب العيني ويقال له إرجاع المطلق إلى المقيّد ، كما أنّ مرجع الاعتراض المتقدّم بحمل الأمر في المقيّد على الندب أو الوجوب التخييري إلى إرجاع المقيّد إلى المطلق ليتّحد مفاده مع مفاد المطلق وهو جواز الاجتزاء والاكتفاء بأيّ فرد كان ولو مع أفضليّة بعض الأفراد ، فلابدّ من توجيه آخر لعبارة الدليل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العمل بالمقيّد مستلزما للعمل بالمطلق بخلاف العكس فلابدّ من إرجاع المطلق إلى المقيّد والحكم عليه بأنّ المراد به الماهيّة المقيّدة ليكون مفاده الوجوب العيني كالمقيّد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للسيّد في المنية عند نقل الجواب عن الاعتراض بأنّ العدول عن مقتضى المطلق والعمل بظاهر المقيّد ليس بأولى من حمل المطلق على مقتضاه وحمل المقيّد على الاستحباب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أنّا نمنع من اقتضاء المطلق التخيير ، فإنّه غير دالّ على الأفراد أصلا فضلا عن التخيير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تنافي مدلوليهما بمنع اقتضاء المطلق جواز الاجتزاء بأيّ فرد تخييرا ليكون نتيجته وجوب العمل بالمقيّد الظاهر في الوجوب العيني ، ولا خلاف في ضعفه</w:t>
      </w:r>
      <w:r>
        <w:rPr>
          <w:rFonts w:eastAsia="Amiri" w:cs="Amiri" w:ascii="Amiri" w:hAnsi="Amiri"/>
          <w:color w:val="111111"/>
          <w:sz w:val="28"/>
          <w:szCs w:val="28"/>
          <w:rtl w:val="true"/>
          <w:lang w:bidi="ar-SA"/>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إخراج للمورد عن موضوع مسألة حمل المطلق على المقيّد المبنيّ على فرض تنافي مدلوليهما ، وحينئذ فلا يستريب أحد في تعيّن العمل بظاهر المقيّد لسلامته عمّا يعارضه من جانب المطلق ، وهذا كما ترى ليس من حمل المطلق على المقيّد في شيء </w:t>
      </w:r>
    </w:p>
    <w:p>
      <w:pPr>
        <w:pStyle w:val="BookText"/>
        <w:rPr/>
      </w:pPr>
      <w:r>
        <w:rPr>
          <w:rFonts w:ascii="Amiri" w:hAnsi="Amiri" w:eastAsia="Amiri" w:cs="Amiri"/>
          <w:color w:val="111111"/>
          <w:sz w:val="28"/>
          <w:sz w:val="28"/>
          <w:szCs w:val="28"/>
          <w:rtl w:val="true"/>
          <w:lang w:bidi="ar-SA"/>
        </w:rPr>
        <w:t>بل هو إثبات لوجوب العمل بالمقيّد حيث لم يكن في مقابله مطلق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المطلق على ما ذكره وجوب العيني للماهيّة من حيث هي وظاهر المقيّد وجوب العيني للفرد بالخصوص ، وهما أيضا مع فرض وحدة التكليف متنافيان ولو باعتبار لازميهما وهما الخروج عن عهدة التكليف بغير ذلك الفرد وعدم الخروج عنها إلاّ به ، فتعيّن العمل بظاهر المقيّد ليس بأولى من تعيّن العمل بظاهر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منعه من اقتضاء التخيير في المطلق إن أراد به اقتضاءه على وجه الدلالة الأصليّة المقصودة من الخطاب أصالة ليكون تخييرا شرعيّا فهو كما ذكره ولكنّه ليس بمراد في المقام ، وإن أراد به اقتضاءه على وجه الدلالة التبعيّة من باب الإشارة الحاصلة بملاحظة الخطاب مع ملاحظة مقدّمة اخرى خارجة عن الخطاب وهي عدم إمكان امتثال الأمر بالماهيّة إلاّ بإتيان الفرد وقبح الترجيح من غير مرجّح في صورة تعدّد الأفراد ، فإنكاره مكابرة للوجدان ومدافعة للعيان فلا ينبغي الإصغاء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المنع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المحقّق السلطان في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اعتراضا على الاستدلال لحمل المطلق على المقيّد بأنّه جمع بين الدليلين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بينهما لا ينحصر في حمل المطلق على المقيّد إن كان المراد بالحمل الحكم بأنّ المراد بالمطلق حين استعماله هو المقيّد حتّى يكون مجازا كما هو المشهور ، لأنّه لو بقي على إطلاقه أيضا بلا مجاز أصلا وعمل بالمقيّد يلزم العمل بهما معا ، فيجب العمل بالمقيّد من حيث اقتضاء الأمر بالمقيّد له وإن كان المطلق باقيا على إطلاقه غير مقتضي للتقييد وعدمه ، فالجمع بينهما حاصل مع إبقاء المطلق على إطلاقه من غير مجاز في المطلق ولا في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وجوب العمل بالمقيّد مع بقاء المطلق على حقيقته ، لأنّ مقتضى الإطلاق ومدلوله صحّة العمل بأيّ فرد كان على سبيل البدل وتعيين العمل بالمقيّد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مدلول المطلق ذلك بل أعمّ منه وممّا يصلح للتقييد بل المقيّد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معروض للقيد في المقيّد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شكّ أنّ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المطلق وإلاّ لزم حصول المقيّد بدون المطلق ، مع أنّه لا يصلح لأيّ رقبة كانت ، فظهر أنّ مقتضى المطلق ليس ذلك وإلاّ لم يتخلّف عنه</w:t>
      </w:r>
      <w:r>
        <w:rPr>
          <w:rFonts w:eastAsia="Amiri" w:cs="Amiri" w:ascii="Amiri" w:hAnsi="Amiri"/>
          <w:color w:val="111111"/>
          <w:sz w:val="28"/>
          <w:szCs w:val="28"/>
          <w:rtl w:val="true"/>
          <w:lang w:bidi="ar-SA"/>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أبقى بدون القيد لزم ذلك من أنّ الأصل البراءة عن التعيين ، وبناء الإشكال الّذي </w:t>
      </w:r>
    </w:p>
    <w:p>
      <w:pPr>
        <w:pStyle w:val="BookText"/>
        <w:rPr/>
      </w:pPr>
      <w:r>
        <w:rPr>
          <w:rFonts w:ascii="Amiri" w:hAnsi="Amiri" w:eastAsia="Amiri" w:cs="Amiri"/>
          <w:color w:val="111111"/>
          <w:sz w:val="28"/>
          <w:sz w:val="28"/>
          <w:szCs w:val="28"/>
          <w:rtl w:val="true"/>
          <w:lang w:bidi="ar-SA"/>
        </w:rPr>
        <w:t>نقله المصنّف على تسليم أنّ الجمع لا يحصل إلاّ بارتكاب مجاز فأورد أنّ هذا إنّما يتمّ لو كان المجاز في المقيّد ممتنعا أو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ذلك التسليم غير لازم ، وأيضا يقين البراءة لا يتوقّف على الحمل بهذا المعنى ، هذا على تقدير إرادتهم من حمل المطلق على المقيّد ما ذكر وأمّا لو كان مرادهم العمل بالمقيّد من غير مجاز في المطلق فالاستدلال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ما ذكرنا ولا الإشكال الّذي ذكره المصنّف لأنّ الأصل عدم المجاز في كليهما ، فالمطلق يقتضي وجوب إيجاد الماهيّة لا بشرط شيء والمقيّد وجوب إيجاد القيد أيضا ولا تنافي بينهما أصلا ، فيجب إيجاد الماهيّة مع القيد حتّى يجمع بينهما وتحصل البراءة من مقتضى المقيّد ، وليس حينئذ مجاز في شيء من الطرفين حتّى يقال يحصل التعارض والتساقط ويبقى المطلق سليما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حاشية اخرى بعيد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ما ذكره المصنّف عند الاستدلال على كون المقيّد بيانا من أنّ المراد من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أيّ فرد كان من أفراد الماهيّة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فيه من أنّ هذا ليس مدلول المطلق ، بل ربّما كان مدلوله معيّنا في الواقع وإن لم يكن اللفظ مستعملا في التعيين بل هذا أكثر وأظهر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الأوامر يحتمل الاحتمالين ، فإنّما يلزم ذلك الشمول عن عدم التقييد مع ضمّ أنّ الأصل براءة الذمّة من التعيين أو لزوم الترجيح بلا مرجّح ، بخلاف العامّ فإنّ مدلوله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التحقيق لا يكون التقييد تخصيصا وقرينة على المجاز فضلا من أن يكون نسخا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ما ذكره في الاعتراض منع انحصار طريق الجمع بين الدليلين هنا في حمل المطلق على المقيّد الموجب للتجوّز في المطلق ، بل قد يحصل الجمع بينهما والعمل بهما بالعمل بالمقيّد مع إبقاء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حقيقته</w:t>
      </w:r>
      <w:r>
        <w:rPr>
          <w:rFonts w:eastAsia="Amiri" w:cs="Amiri" w:ascii="Amiri" w:hAnsi="Amiri"/>
          <w:color w:val="111111"/>
          <w:sz w:val="28"/>
          <w:szCs w:val="28"/>
          <w:rtl w:val="true"/>
          <w:lang w:bidi="ar-SA"/>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 إنّما يكون مطلقا إذا أريد منه الماهيّة من حيث هي أو الحصّة الشائعة ، وهذا لا يلازم أن يكون مفاده دائما باعتبار تعلّق الحكم الشرعي به صحّة العمل بأيّ فرد كان الّتي يقال لها التخيير ، وذلك لأنّ موضوع الحكم قد يكون في الواقع ولحاظ المتكلّم معيّنا وهو الماهيّة المقيّدة من دون استعمال اللفظ في التعيين ، ومرجعه إلى أن يراد ذلك المعيّن من اللفظ باعتبار الماهيّة المتحقّقة فيه لا باعتبار الخصوصيّة المشخّصة لتلك </w:t>
      </w:r>
    </w:p>
    <w:p>
      <w:pPr>
        <w:pStyle w:val="BookText"/>
        <w:rPr/>
      </w:pPr>
      <w:r>
        <w:rPr>
          <w:rFonts w:ascii="Amiri" w:hAnsi="Amiri" w:eastAsia="Amiri" w:cs="Amiri"/>
          <w:color w:val="111111"/>
          <w:sz w:val="28"/>
          <w:sz w:val="28"/>
          <w:szCs w:val="28"/>
          <w:rtl w:val="true"/>
          <w:lang w:bidi="ar-SA"/>
        </w:rPr>
        <w:t>الماهيّة ، على معنى ورود استعمال اللفظ على وجه إطلاق الكلّي على الفرد ، وحينئذ فالعمل بالمقيّد عمل بالمطلق أيضا مع بقاء المطلق على حقيقته ، فحصل الجمع بينهما من دون مجاز في المطلق ولا في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وأقوى ما يشهد بكون مراده ما ذكرناه قوله في الحاشية الاخرى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ربّما كان مدلوله معيّنا في الواقع وإن لم يكن اللفظ مستعملا في التعيين بل هذا أكثر وأظهر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هذا الاعتبار في الأخبار نظير 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مِنْ أَقْصَا الْمَدِينَةِ رَجُلٌ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فصار محصّل الفرق بين مذهب المحقّق السلطان ومذهب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القول بوجوب العمل بالمقيّد لكونه عملا بالمطلق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مع العمل بالمقيّد عند المشهور يحمل على المقيّد فيكون مجازا وعنده يبقى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بما ذكره من طريق الجمع إمكانه فلا كلام معه ، ومرجعه إلى أنّ التقييد في المطلقات لا يستلزم تجوّزا في اللفظ وهو الّذي حقّقناه في المقام الأوّل ، وإن أراد به ظهوره في متفاهم العرف فهو دعوى بعيدة لا ينبغي الإصغاء إليه ، لظهور المقيّد حيث قابله المطلق في كونه بيانا للمطلق كاشفا عن أنّ المراد منه المقيّد بقيد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كلامه جملة من حزازات اخر يقف عليها المتدبّر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ترى أنّه معروض للقيد في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معروض القيد هو اللفظ الّذي لولا عروض القيد له كان مطلقا وإلاّ فهو بوصف معروضيّة للقيد مقيّد لا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كون معروض القيد مطلقا أو كون المطلق معروضا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لزم حصول المقيّد بدون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استحالة فيه بل هو الحقّ الّذي لا محيص عنه ، فإنّ المقيّد والمطلق متضادّان فكيف يمكن أن لا يحصل المقيّد بدون المطلق ، وإنّما المستحيل حصوله هو الماهيّة بدون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يتمسّك لحمل المطلق بأصل الشغل المقتضي للبراءة اليقينيّة الّتي لا تحصل إلاّ بالعمل بالمقيّد كما في القوانين </w:t>
      </w:r>
      <w:r>
        <w:rPr>
          <w:rStyle w:val="FootnoteAnchor"/>
          <w:rtl w:val="true"/>
        </w:rPr>
        <w:footnoteReference w:id="547"/>
      </w:r>
      <w:r>
        <w:rPr>
          <w:rFonts w:ascii="Amiri" w:hAnsi="Amiri" w:eastAsia="Amiri" w:cs="Amiri"/>
          <w:color w:val="111111"/>
          <w:sz w:val="28"/>
          <w:sz w:val="28"/>
          <w:szCs w:val="28"/>
          <w:rtl w:val="true"/>
          <w:lang w:bidi="ar-SA"/>
        </w:rPr>
        <w:t xml:space="preserve">تبعا للمصنّف والعلاّمة في النهاية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سلّمنا تساوي الاحتمالين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البراءة اليقينيّة لا تحصل إلاّ بالعمل بالمقيّد </w:t>
      </w:r>
      <w:r>
        <w:rPr>
          <w:rFonts w:eastAsia="Amiri" w:cs="Amiri" w:ascii="Amiri" w:hAnsi="Amiri"/>
          <w:color w:val="111111"/>
          <w:sz w:val="28"/>
          <w:szCs w:val="28"/>
          <w:rtl w:val="true"/>
          <w:lang w:bidi="ar-SA"/>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المحقّق السلطان في حاشية المعالم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بعد تسليم لزوم المجاز </w:t>
      </w:r>
    </w:p>
    <w:p>
      <w:pPr>
        <w:pStyle w:val="BookText"/>
        <w:rPr/>
      </w:pPr>
      <w:r>
        <w:rPr>
          <w:rFonts w:ascii="Amiri" w:hAnsi="Amiri" w:eastAsia="Amiri" w:cs="Amiri"/>
          <w:color w:val="111111"/>
          <w:sz w:val="28"/>
          <w:sz w:val="28"/>
          <w:szCs w:val="28"/>
          <w:rtl w:val="true"/>
          <w:lang w:bidi="ar-SA"/>
        </w:rPr>
        <w:t xml:space="preserve">وتساوي المجازين لا جزم بشغل الذمّة ولا الظنّ به حتّى يجب تحصيل البراءة والخروج عن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نحو ذلك قبيل هذا في حاشية اخرى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واحتمال شغل الذمّة من غير الجزم أو الظنّ به أوّلا لا يقتضي وجوب العمل ، غايته الاحتياط وهو ليس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الوهن والفساد ما لا يخفى ، فإنّ احتمال المجاز في المقيّد مع احتماله في المطلق وتساويهما لا يوجب الشكّ في أصل شغل الذمّة الّذي هو شكّ في التكليف ، بل يوجب دوران المشتغل به الذمّة بحسب الواقع بين الماهيّة المطلقة والماهيّة المقيّدة الّذي هو 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المعترض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جزم بشغل الذمّة ولا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إنكار العلم أو الظنّ أو الظنّ المعتبر بأصل اشتغال الذمّة ومرجعه إلى دعوى الشكّ في أصل التكليف فهو خروج عن مقتضى الفرض من أنّ ورود المطلق والمقيّد معا أوجب العلم بأصل التكليف ، وتعارضهما دورانه في النظر بين التخيير والتعيين ويلزم دوران المكلّف به الواقعي بين الماهيّة المطلقة والماهيّة المقيّدة ، وإن أراد به إنكار العلم أو الظنّ بشغل الذمّة بالمقيّد بالخصوص فهو كذلك إلاّ أنّ العلم بشغل الذمّة بالأمر المجمل المردّد بين الأمرين كاف في جريان أصل الاشتغال الّذي مناطه الحكم بوجوب تحصيل اليقين بالبراءة الّذي لا يحصل إلاّ بالإتيان بالمقيّد ، ولا حاجة معه إلى ثبوت وجوب الاحتياط شرعا ولا إلى ثبوت اشتغال الذمّة بالمقيّد بالخصوص ، وإلاّ لم يحتج في التزام وجوب الإتيان به إلى توسيط قاعدة الشغل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الشغل في نحو المقام ليس في محلّه</w:t>
      </w:r>
      <w:r>
        <w:rPr>
          <w:rFonts w:eastAsia="Amiri" w:cs="Amiri" w:ascii="Amiri" w:hAnsi="Amiri"/>
          <w:color w:val="111111"/>
          <w:sz w:val="28"/>
          <w:szCs w:val="28"/>
          <w:rtl w:val="true"/>
          <w:lang w:bidi="ar-SA"/>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مرجع تساوي احتمالي المجاز في المطلق والمجاز في المقيّد إلى تساوي الدلالتين المستلزم لوقوع التعارض بين الدلالة المجازيّة في أحدهما والدلالة الحقيقيّة في الآخر والتساوي يوجب الإجمال في الخطابين ، ومرجع الترجيح بأصل الشغل إلى تحكيم حقيقة المقيّد على حقيقة المطلق وإحراز دلالته المجازيّة ، على معنى أنّه يكشف عن اختيار التجوّز في المطلق بإرادة المقيّد منه مجازا وهذا غير معقول ، لأنّ الأصل المذكور لكونه من الاصول العمليّة متكفّل لبيان كيفيّته الّذي مرجعه إلى بيان الحكم الظاهري المجعول للجاهل الشاكّ في المكلّف به الواقعي غير متعرّض لحال الدليل ببيان المراد منه في الواقع ، حيث لا نظر فيه إلى الواقع أصلا وإلاّ كان مؤدّاه حكما واقعيّا وهو </w:t>
      </w:r>
    </w:p>
    <w:p>
      <w:pPr>
        <w:pStyle w:val="BookText"/>
        <w:rPr/>
      </w:pPr>
      <w:r>
        <w:rPr>
          <w:rFonts w:ascii="Amiri" w:hAnsi="Amiri" w:eastAsia="Amiri" w:cs="Amiri"/>
          <w:color w:val="111111"/>
          <w:sz w:val="28"/>
          <w:sz w:val="28"/>
          <w:szCs w:val="28"/>
          <w:rtl w:val="true"/>
          <w:lang w:bidi="ar-SA"/>
        </w:rPr>
        <w:t>باطل بدليل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حكم كلّي لموضوع أخذ فيه ما ينافي الدلالة وهو الإجمال فلا يصلح محرزا لها بل لا يعقل ذلك أيضا ، ولذا حقّق في محلّه أنّ الأصل كما لا يصلح معارضا للدليل فكذا لا يصلح معاضدا له ولا مرجّحا له لعدم اتّحاد موضوعيهما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العمل بالمقيّد من جهة الأصل المذكور إمّا أن يراد به الالتزام بمؤدّاه وهو الأخذ بالوجوب التعييني للفرد على أنّه حكم واقعيّ فعليّ أو يراد به تطبيق الحركات والسكنات الخارجيّة على مؤدّاه وهو الإتيان بعتق رقبة مؤمنة مثلا امتثالا للأمر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فالتمسّك بأصل الاشتغال لإتيانه ليس في محلّه لعدم كون الأصل في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شروط جريان ذلك الأصل وجود القدر المتيقّن في مجراه ليكون نتيجته وجوب الأخذ بالقدر المتيقّن وهذا الشرط مفقود في مفروض المقام ، ضرورة أنّ الوجوب التعييني ليس قدرا متيقّنا في محلّ تعارض الخطابين من حيث الدلالة في التخيير والتعيين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 شروط جريان هذا الأصل بعد إحراز العلم بأصل التكليف وكون الشكّ في المكلّف به ووجود القدر المتيقّن ممّا يحصل به البراءة في البين أن لا يكون الشكّ في المكلّف به آئلا إلى الشكّ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المورد من مجرى أصل البراءة ، وهذا الشرط غير متحقّق في المقام لتيقّن ثبوت التكليف بأصل الماهيّة في الجملة من ملاحظة الخطابين وأول الشكّ في أنّ المكلّف به المعلوم بالإجمال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الماهيّة المطلقة أو الماهيّة المقيدة إلى اشتراط الماهيّة المأمور بها بالإيمان؟ وهذا شكّ في التكليف بأمر زائد على الماهيّة والأصل براءة الذمّة عن الأمر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لو فرض أنّا مكلّفون بعتق رقبة ولا نعلم هل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فحينئذ يمكن نفيه بأصل البراءة وليس كذلك ، إذ بعد تعارض المجازين وتصادم الاحتمالين يبقى الشكّ في أنّ المكلّف به هل هو المطلق أو المقيّد؟ وليس هاهنا قدر مشترك يقينيّ نحكم بنفي الزائد عنه بالأصل ، لأنّ الجنس الموجود في ضمن المقيّد لا ينفكّ عن الفصل ولا تفارق بينهما</w:t>
      </w:r>
      <w:r>
        <w:rPr>
          <w:rFonts w:eastAsia="Amiri" w:cs="Amiri" w:ascii="Amiri" w:hAnsi="Amiri"/>
          <w:color w:val="111111"/>
          <w:sz w:val="28"/>
          <w:szCs w:val="28"/>
          <w:rtl w:val="true"/>
          <w:lang w:bidi="ar-SA"/>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الصادق مع عتق رقبة مطلقة ومع عتق رقبة </w:t>
      </w:r>
      <w:bookmarkStart w:id="450" w:name="pg15527_176636"/>
    </w:p>
    <w:p>
      <w:pPr>
        <w:pStyle w:val="BookText"/>
        <w:rPr/>
      </w:pPr>
      <w:bookmarkEnd w:id="450"/>
      <w:r>
        <w:rPr>
          <w:rFonts w:ascii="Amiri" w:hAnsi="Amiri" w:eastAsia="Amiri" w:cs="Amiri"/>
          <w:color w:val="111111"/>
          <w:sz w:val="28"/>
          <w:sz w:val="28"/>
          <w:szCs w:val="28"/>
          <w:rtl w:val="true"/>
          <w:lang w:bidi="ar-SA"/>
        </w:rPr>
        <w:t xml:space="preserve">مقيّدة يكفي في كونه قدرا مشتركا يقينا ، والمفروض تيقّن التكليف به من ورود الخطابين وكون عنوانيهما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المجاز في المطلق يوجب احتمال اشتراطه بالإيمان ، واحتمال المجاز في المقيّد يوجب احتمال عدم اشتراطه بالإيمان ، ومرجع تساوي الاحتمالين إلى الشكّ في الاشتراط وعدمه وهو شكّ في الزائد فينفى بالأصل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أصل الشغل لو صلح مرجّحا لدلالة المقيّد فأصل البراءة أيضا يصلح مرجّحا لدلالة المطلق ، ولذا تمسّك به غير واحد لإثبات الاجتزاء بأيّ فرد ، والأصلان إذا تعارضا يقدّم الوارد منهما على الآخر وهو هنا أصل البراءة كما يظهر وجهه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عن بعض الأعلام أنّه في غير موضع في مسألة دوران الواجب بين التخيير والتعيين بنى على أصالة التخيير اعتمادا على أصالة البراءة النافية للضيق اللازم من التعيين ، فكيف اعتمد هنا على أصل الاشتغال لترجيح دلالة المقيّد ، مع أنّ أصله المذكور يقتضي ترجيح دلالة المطلق عملا بأصل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المقيّد بعد ثبوت وجوب حمله على المقيّد بيان للمطلق سواء اقترنا أو تقدّم المطلق أو المقيّد ، ودليله الدليل الأوّل على وجوب الحمل ولا حاجة معه إلى دليل آخر سواه ، خلافا لمن زعمه في صورة التأخّر 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 مضافا إلى ندرة النسخ بالنسبة إلى التقييد والظنّ يلحق الشيء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ورد المطلق والمقيّد في كلام النبيّ صلى‌اللّه‌عليه‌وآله وعلم بتأخّر المقيّد عن حضور وقت العمل بالمطلق لا محيص من التزام النسخ حذرا عن تأخير البيان عن وقت الحاجة</w:t>
      </w:r>
      <w:r>
        <w:rPr>
          <w:rFonts w:eastAsia="Amiri" w:cs="Amiri" w:ascii="Amiri" w:hAnsi="Amiri"/>
          <w:color w:val="111111"/>
          <w:sz w:val="28"/>
          <w:szCs w:val="28"/>
          <w:rtl w:val="true"/>
          <w:lang w:bidi="ar-SA"/>
        </w:rPr>
        <w:t>.</w:t>
      </w:r>
    </w:p>
    <w:p>
      <w:pPr>
        <w:pStyle w:val="Heading2"/>
        <w:numPr>
          <w:ilvl w:val="1"/>
          <w:numId w:val="1"/>
        </w:numPr>
        <w:rPr/>
      </w:pPr>
      <w:bookmarkStart w:id="451" w:name="__RefHeading___Toc8594527_2142443653"/>
      <w:bookmarkStart w:id="452" w:name="_Toc152"/>
      <w:bookmarkEnd w:id="451"/>
      <w:r>
        <w:rPr>
          <w:rtl w:val="true"/>
        </w:rPr>
        <w:t>ينبغي التنبيه على اُمور</w:t>
      </w:r>
      <w:bookmarkEnd w:id="452"/>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المقيّد أن يكون من باب الصفة بل لو لم يكن هناك صفة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وجب الحمل لوحدة المناط وهو فهم العرف ولزوم التنافي بالتخيير والتعيين لولا الحمل</w:t>
      </w:r>
      <w:r>
        <w:rPr>
          <w:rFonts w:eastAsia="Amiri" w:cs="Amiri" w:ascii="Amiri" w:hAnsi="Amiri"/>
          <w:color w:val="111111"/>
          <w:sz w:val="28"/>
          <w:szCs w:val="28"/>
          <w:rtl w:val="true"/>
          <w:lang w:bidi="ar-SA"/>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 ذلك مضافا إلى ما مرّ مرارا في كلماتنا السابقة من أنّ الموجب للحمل إنّما هو هذا التنافي يندفع ما سبق إلى بعض الأوهام من لزوم التناقض على القول بعدم حجّية مفهوم الصفة ، فإنّ قائليه قد حملوا المطلق بمفهومها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مفهوم الصفة عندهم حجّة فكيف يقيّدون بها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انحصار محلّ الحمل فيما إذا كان هناك صفة ، وعدم منافاة مفهوم الصفة على القول به في المقيّد لمنطوق المطلق ، لأنّ نفي الوجوب العيني لا ينافي الجواز فلا ينافي التخيير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تنافي المدلولين يوجب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تنافي منطوقيهما بالتخيير والتعيين بل هو الموجب للحمل لا غير ، ولا حاجة معه إلى اعتبار المفهوم في الصفة فلا فرق في وجوب حمل المطلق على المقيّد دفعا لتنافي المنطوقين بين القول بحجّيّة مفهوم والقول بعدم حجّيّته ، فلا تناقض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المطلق على المقيّد الّذي معناه تحكيم دلالة المقيّد باعتبار كونه أظهر على دلالة المطلق باعتبار كونه من قبيل الظاهر إنّما هو إذا لوحظ كلّ منهما من حيث هو هو ، بأن لم يعتضد المطلق بما يوجب أقوائيّة دلالته أو لم يطرأ المقيّد ما يوجب أضعفيّة دلالته ، كشهرة العمل بإطلاق المطلق أو شهرة ترك العمل بحقيقة المقيّد إن اعتبرناها في مقام ترجيح الدلالة ، وإلاّ لا حمل بل يجب العمل بإطلاق المطلق وحمل المقيّد على مجازه لانقلاب الأظهريّة بالاعتضاد الخارجي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المطلق منصرفا إلى بعض أفراد الماهيّة لشيوعه والمقيّد مقيّدا بما هو من خواصّ الفرد النادر بحيث لو بني على حمل المطلق على المقيّد كان حملا له على الفرد النادر كما لو قلنا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بانصرافه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الشائع من أفراد رقبة ، وورد في المقيّد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يحمل المطلق في مثله أيضا على المقيّد ليكون معناه صرفه عن الفرد الشائع المنصرف إليه الإطلاق إلى الفرد النادر أم لا؟</w:t>
      </w:r>
    </w:p>
    <w:p>
      <w:pPr>
        <w:pStyle w:val="BookText"/>
        <w:rPr/>
      </w:pPr>
      <w:r>
        <w:rPr>
          <w:rFonts w:ascii="Amiri" w:hAnsi="Amiri" w:eastAsia="Amiri" w:cs="Amiri"/>
          <w:color w:val="111111"/>
          <w:sz w:val="28"/>
          <w:sz w:val="28"/>
          <w:szCs w:val="28"/>
          <w:rtl w:val="true"/>
          <w:lang w:bidi="ar-SA"/>
        </w:rPr>
        <w:t>فالوجه أنّه لا معنى للحمل هنا لانتفاء تنافي التخيير والتعيين في نحوه ، فإنّ المطلق لانصرافه إلى الفرد الشائع لا يقتضي التخيير بينه وبين الفرد النادر ، بل مقتضاه تعيين الفرد الشائع ومقتضى المقيّد تعيين الفرد النادر</w:t>
      </w:r>
      <w:r>
        <w:rPr>
          <w:rFonts w:eastAsia="Amiri" w:cs="Amiri" w:ascii="Amiri" w:hAnsi="Amiri"/>
          <w:color w:val="111111"/>
          <w:sz w:val="28"/>
          <w:szCs w:val="28"/>
          <w:rtl w:val="true"/>
          <w:lang w:bidi="ar-SA"/>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الاختلاف أيضا بعد ملاحظة وحدة التكليف من تنافي مدلولي الدليلين ، فالّذي يساعد عليه النظر في حكم هذا القسم أنّهما من المتعارضين اللذين لا يمكن الجمع بينهما من حيث الدلالة إلاّ إذا صحّ حمل أمريهما على التخيير ، بأن يحمل كلّ منهما على وجوب مورده على أنّه أحد فردي الواجب التخييري ، وإذا لم يمكن هذا الحمل أيضا لا بدّ في علاج التعارض من الرجوع إلى المرجّحات السنديّة والترجيح السندي إن أمكن ، وإلاّ يرجع المورد إلى مسألة التعادل فيراعي كلّ أحد فيه ما هو مذهبه ثمّة من البناء على </w:t>
      </w:r>
    </w:p>
    <w:p>
      <w:pPr>
        <w:pStyle w:val="BookText"/>
        <w:rPr/>
      </w:pPr>
      <w:r>
        <w:rPr>
          <w:rFonts w:ascii="Amiri" w:hAnsi="Amiri" w:eastAsia="Amiri" w:cs="Amiri"/>
          <w:color w:val="111111"/>
          <w:sz w:val="28"/>
          <w:sz w:val="28"/>
          <w:szCs w:val="28"/>
          <w:rtl w:val="true"/>
          <w:lang w:bidi="ar-SA"/>
        </w:rPr>
        <w:t>التخيير في العمل أو على التساقط والرجوع إلى الأصل ، أو على الوقف مع الرجوع في العمل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مطلق ثمّ ورد مقيّدان متضادّان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حبشيّة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بنباسيّة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نهوض التضادّ قرينة على تحكيم دلالة المطلق على دلالتيهما فيحمل الأمر في كلّ منهما على الوجوب التخييري بمعنى وجوب مورده على أنّه أحد فردي الواجب التخييري فيكون ذلك تخييرا شرعيّا مؤكّدا للتخيير العقلي المستفاد من المطلق ، أو موجبا لإجمال المطلق باعتبار كشف كلّ منهما عن إرادة مورده منه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مردّدا بين الماهيّة المقيّدة بالحبشيّة والماهيّة المقيّدة بالبنباسيّة فيكون مجملا فيتوقّف ثمّ يرجع للعمل إلى الاصول الّتي منها أصالة الاشتغال المقتضية للجمع والتكرار تحصيلا ليقين البراءة وجهان ، مبنيّان على اختلاف الموارد من حيث العلم بأنّ المأمور به أحد المقيّدين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بعد العلم بوحدة التكليف فيبنى على الإجمال والوقف ، كما في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في يوم الجمعة مع ورود الأمر بصلاة الظهر تارة والأمر بصلاة الجمعة اخرى وعدم العلم بالتعيين بعد العلم بوحدة التكليف بحيث احتمل كلّ من التعيين والتخيير في المقيّدين فيبنى على الجمع والتحكيم حسبما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مطلق ومقيّد وتعذّر العمل بالمقيّد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يتمكّن المكلّف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تعذّر العمل به مانع من حمل المطلق عليه ، فيبقى على إطلاقه فيعمل بإطلاقه في الفرد الآخر الغير المتعذّر لسقوطه عن الاعتبار أو لا؟ لأنّ تعذّر العمل به يزاحم التكليف به فيسقطه ولا يزاحم دلالته على التعيين ، وحمل المطلق على المقيّد اعتبار يتبع الدلالة ، وسقوط التكليف بالعمل به ليس سقوطا له عن الاعتبار فيحمل المطلق عليه لفهم العرف ودفعا للتنافي ، ويلزم منه أن يكون تعذّر العمل بالمقيّد تعذّرا للعمل بالمطلق أيضا فيسقط التكليف بهما معا ، ثمّ يرجع الواقعة إلى مسألة استلزام انتفاء القيد انتفاء المقيّد وهو الماهيّة فلا يجب الإتيان بها في ضمن فردها الآخر لعدم تعذّره لعدم الدليل عليه ، والأصل براءة الذمّة عنه</w:t>
      </w:r>
      <w:r>
        <w:rPr>
          <w:rFonts w:eastAsia="Amiri" w:cs="Amiri" w:ascii="Amiri" w:hAnsi="Amiri"/>
          <w:color w:val="111111"/>
          <w:sz w:val="28"/>
          <w:szCs w:val="28"/>
          <w:rtl w:val="true"/>
          <w:lang w:bidi="ar-SA"/>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جفّ قلمه الشريف في مباحث الألفاظ ، ويا ليت امتدّ في الليالي والأيّام ، شكر اللّه سعيه وحشره مع سيّد الأنام</w:t>
      </w:r>
      <w:r>
        <w:rPr>
          <w:rFonts w:eastAsia="Amiri" w:cs="Amiri" w:ascii="Amiri" w:hAnsi="Amiri"/>
          <w:color w:val="111111"/>
          <w:sz w:val="28"/>
          <w:szCs w:val="28"/>
          <w:rtl w:val="true"/>
          <w:lang w:bidi="ar-SA"/>
        </w:rPr>
        <w:t xml:space="preserve">. </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5527_176640"/>
      <w:bookmarkStart w:id="454" w:name="pg15527_176640"/>
      <w:bookmarkEnd w:id="454"/>
    </w:p>
    <w:p>
      <w:pPr>
        <w:pStyle w:val="Heading2"/>
        <w:numPr>
          <w:ilvl w:val="1"/>
          <w:numId w:val="1"/>
        </w:numPr>
        <w:rPr/>
      </w:pPr>
      <w:bookmarkStart w:id="455" w:name="pg15527_176640"/>
      <w:bookmarkStart w:id="456" w:name="__RefHeading___Toc8594529_2142443653"/>
      <w:bookmarkStart w:id="457" w:name="_Toc153"/>
      <w:bookmarkEnd w:id="455"/>
      <w:bookmarkEnd w:id="456"/>
      <w:r>
        <w:rPr>
          <w:rtl w:val="true"/>
        </w:rPr>
        <w:t>فهرس المحتوى</w:t>
      </w:r>
      <w:bookmarkEnd w:id="457"/>
    </w:p>
    <w:p>
      <w:pPr>
        <w:pStyle w:val="BookText"/>
        <w:rPr/>
      </w:pPr>
      <w:r>
        <w:rPr>
          <w:rFonts w:ascii="Amiri" w:hAnsi="Amiri" w:eastAsia="Amiri" w:cs="Amiri"/>
          <w:color w:val="111111"/>
          <w:sz w:val="28"/>
          <w:sz w:val="28"/>
          <w:szCs w:val="28"/>
          <w:rtl w:val="true"/>
          <w:lang w:bidi="ar-SA"/>
        </w:rPr>
        <w:t>بحث في الواجب المخيّر</w:t>
      </w:r>
    </w:p>
    <w:p>
      <w:pPr>
        <w:pStyle w:val="BookText"/>
        <w:rPr/>
      </w:pPr>
      <w:r>
        <w:rPr>
          <w:rFonts w:ascii="Amiri" w:hAnsi="Amiri" w:eastAsia="Amiri" w:cs="Amiri"/>
          <w:color w:val="111111"/>
          <w:sz w:val="28"/>
          <w:sz w:val="28"/>
          <w:szCs w:val="28"/>
          <w:rtl w:val="true"/>
          <w:lang w:bidi="ar-SA"/>
        </w:rPr>
        <w:t>في شرح ماهيّة الواجب المخيّر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في تحديد الواجب المخيّر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في تعيين ما تعلّق به الوجوب في الواجب المخيّر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في ذكر أقوال المسألة والإشارة إلى أدلّتها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فوائدة مهمّة وقواعد لطيفة</w:t>
      </w:r>
    </w:p>
    <w:p>
      <w:pPr>
        <w:pStyle w:val="BookText"/>
        <w:rPr/>
      </w:pPr>
      <w:r>
        <w:rPr>
          <w:rFonts w:ascii="Amiri" w:hAnsi="Amiri" w:eastAsia="Amiri" w:cs="Amiri"/>
          <w:color w:val="111111"/>
          <w:sz w:val="28"/>
          <w:sz w:val="28"/>
          <w:szCs w:val="28"/>
          <w:rtl w:val="true"/>
          <w:lang w:bidi="ar-SA"/>
        </w:rPr>
        <w:t>هل الأمر حقيقة في التعيين ومجاز في التخيير أو للقدر المشترك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هل الأصل في الواجب هو التعييني أو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في التخيير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الأمر بالشيئين أو الأشياء على سبيل 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اتّصاف أحد أفراد الواجب التخييري بالاستحباب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العدول عمّا شرع فيه من أفراد الواجب المخيّر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تحقّق الامتثال بإتيان أحد أفراد الواجب المخيّر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تعليقة</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حقيقة الوجوب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أدلّة القول بتعلّق الوجوب بالبعض في 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أدلّة القول بتعلّق الوجوب بالمجموع في 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في الفروع المتعلّقة بالواجب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الواجب الموسّع</w:t>
      </w:r>
    </w:p>
    <w:p>
      <w:pPr>
        <w:pStyle w:val="BookText"/>
        <w:rPr/>
      </w:pPr>
      <w:r>
        <w:rPr>
          <w:rFonts w:ascii="Amiri" w:hAnsi="Amiri" w:eastAsia="Amiri" w:cs="Amiri"/>
          <w:color w:val="111111"/>
          <w:sz w:val="28"/>
          <w:sz w:val="28"/>
          <w:szCs w:val="28"/>
          <w:rtl w:val="true"/>
          <w:lang w:bidi="ar-SA"/>
        </w:rPr>
        <w:t>تعريف الواجب الموسّع وبيان حقيقته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في إمكان الواجب الموسّع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في وقوع الواجب الموسّع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أدلّة المنكرين للواجب الموسّع وأجوبتها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هل يجب العزم على أداء الفعل إذا أخّره عن أوّل الوقت في الواجب الموسّع؟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تعليقة</w:t>
      </w:r>
    </w:p>
    <w:p>
      <w:pPr>
        <w:pStyle w:val="BookText"/>
        <w:rPr/>
      </w:pPr>
      <w:r>
        <w:rPr>
          <w:rFonts w:ascii="Amiri" w:hAnsi="Amiri" w:eastAsia="Amiri" w:cs="Amiri"/>
          <w:color w:val="111111"/>
          <w:sz w:val="28"/>
          <w:sz w:val="28"/>
          <w:szCs w:val="28"/>
          <w:rtl w:val="true"/>
          <w:lang w:bidi="ar-SA"/>
        </w:rPr>
        <w:t>هل الإجزاء من المسائل الاُصوليّة أو من المبادئ الأحكاميّة؟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في حقيقة الإجزاء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في كلام القاضي عبد الجبّار 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لا يرتبط هذا البحث بالبحث في تبعيّة القضاء للأداء وعدمها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في المراد من القضاء المتنازع في سقوطه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مسائل ينبغي التنبيه عليها</w:t>
      </w:r>
    </w:p>
    <w:p>
      <w:pPr>
        <w:pStyle w:val="BookText"/>
        <w:rPr/>
      </w:pPr>
      <w:r>
        <w:rPr>
          <w:rFonts w:ascii="Amiri" w:hAnsi="Amiri" w:eastAsia="Amiri" w:cs="Amiri"/>
          <w:color w:val="111111"/>
          <w:sz w:val="28"/>
          <w:sz w:val="28"/>
          <w:szCs w:val="28"/>
          <w:rtl w:val="true"/>
          <w:lang w:bidi="ar-SA"/>
        </w:rPr>
        <w:t>في إجزاء المأمور به الاضطراري عن المأمور به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هل تجزئ الصلاة مع الطهارة الظاهريّة عن الصلاة مع الطهارة الواقعيّة؟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اعتقاد المكلّف لا يؤثّر في حصول الإجزاء ما لم يطابق المعتقد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تعليقه</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القضاء تابع للأداء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في حكم ما إذا ورد الأمر بمركّب وتعذّر بعض أجزائه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تعليقة في المنطوق والمفهوم</w:t>
      </w:r>
    </w:p>
    <w:p>
      <w:pPr>
        <w:pStyle w:val="BookText"/>
        <w:rPr/>
      </w:pPr>
      <w:r>
        <w:rPr>
          <w:rFonts w:ascii="Amiri" w:hAnsi="Amiri" w:eastAsia="Amiri" w:cs="Amiri"/>
          <w:color w:val="111111"/>
          <w:sz w:val="28"/>
          <w:sz w:val="28"/>
          <w:szCs w:val="28"/>
          <w:rtl w:val="true"/>
          <w:lang w:bidi="ar-SA"/>
        </w:rPr>
        <w:t>ما هو المقصود بالأصالة من عقد هذا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المنطوق والمفهوم من مصطلحات الاُصوليّين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هل تكون واسطة بين المنطوق والمفهوم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في الفرق بين المنطوق والمفهوم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في تعريف المنطوق والمفهوم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في تقسيم المنطوق إلى صريح وغير صريح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في الفرق بين دلالة الاقتضاء ودلالة الإيماء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المناطيق الغير الصريحة ظهورات 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في تقسيم المفهوم إلى مفهوم موافقة ومفهوم مخالفة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مفهوم الشرط</w:t>
      </w:r>
    </w:p>
    <w:p>
      <w:pPr>
        <w:pStyle w:val="BookText"/>
        <w:rPr/>
      </w:pPr>
      <w:r>
        <w:rPr>
          <w:rFonts w:ascii="Amiri" w:hAnsi="Amiri" w:eastAsia="Amiri" w:cs="Amiri"/>
          <w:color w:val="111111"/>
          <w:sz w:val="28"/>
          <w:sz w:val="28"/>
          <w:szCs w:val="28"/>
          <w:rtl w:val="true"/>
          <w:lang w:bidi="ar-SA"/>
        </w:rPr>
        <w:t>في معنى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في بيان إطلاقات الجملة الشرطيّة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في ظهور الجملة الشرطيّة في العلقة فيما بين الشرط والجزاء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في ظهور الجملة الشرطيّة في سببيّة العلقة والربط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في ظهور الجملة الشرطيّة في تماميّة السبب واستقلاله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هل الشرط سبب على التعيين أو على البدل؟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ثمرة النزاع بين القول بمفهوم الشرط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في تأسيس الأصل عند فقد الدليل على أحد القولين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الدليل على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أدلّة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حجج المنكرين لحجّية مفهوم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القضيّة الشرطيّة تقتضي التلازم بين المقدّم والتالي في طرفي الوجود والعدم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في تعدّد الشرط ووحدة الجزاء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هل يقتضي تعدّد الأسباب تعدّد المسبّبات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مفهوم الوصف</w:t>
      </w:r>
    </w:p>
    <w:p>
      <w:pPr>
        <w:pStyle w:val="BookText"/>
        <w:rPr/>
      </w:pPr>
      <w:r>
        <w:rPr>
          <w:rFonts w:ascii="Amiri" w:hAnsi="Amiri" w:eastAsia="Amiri" w:cs="Amiri"/>
          <w:color w:val="111111"/>
          <w:sz w:val="28"/>
          <w:sz w:val="28"/>
          <w:szCs w:val="28"/>
          <w:rtl w:val="true"/>
          <w:lang w:bidi="ar-SA"/>
        </w:rPr>
        <w:t>توضيح كلام الماتن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المراد بالوصف أو الصفة في مفهوم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في جملة اُخر من مرتبطات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في أقوال المسألة حسبا يشير إليه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في بعض الفوائد الهامّة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مفهوم الغاية</w:t>
      </w:r>
    </w:p>
    <w:p>
      <w:pPr>
        <w:pStyle w:val="BookText"/>
        <w:rPr/>
      </w:pPr>
      <w:r>
        <w:rPr>
          <w:rFonts w:ascii="Amiri" w:hAnsi="Amiri" w:eastAsia="Amiri" w:cs="Amiri"/>
          <w:color w:val="111111"/>
          <w:sz w:val="28"/>
          <w:sz w:val="28"/>
          <w:szCs w:val="28"/>
          <w:rtl w:val="true"/>
          <w:lang w:bidi="ar-SA"/>
        </w:rPr>
        <w:t>الغاية تطلق على معان ليس من المتنازع فيه إلاّ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موضع الكلام في المقام الغاية بمعنى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تحقيق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هل الغاية قيد راجع إلى الحكم أو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تنبيهات مفهوم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تعليقة</w:t>
      </w:r>
    </w:p>
    <w:p>
      <w:pPr>
        <w:pStyle w:val="BookText"/>
        <w:rPr/>
      </w:pP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تعليقة</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 مفهوم إنّما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في إلحاق لفظ الحصر والقصر والحبس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في 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هل يصحّ الأمر مع العلم بانتفاء شرط المأمور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هل يصحّ التعليق من العالم بالعواقب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حجج القول بعدم جواز الأمر بما علم انتفاء شرطه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أدلّه القول بجواز الأمر بما علم انتفاء شرطه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أجوبة أدلّة القول بجواز الأمر بما علم انتفاء شرطه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بقيّة أدلّة القول بجواز الأمر بما علم انتفاء شرطه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مسألة نسخ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في نقل أقوال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في بيان حجّة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الإشارة إلى 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بيان ثمرة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البحث الثاني في النواهي</w:t>
      </w:r>
    </w:p>
    <w:p>
      <w:pPr>
        <w:pStyle w:val="BookText"/>
        <w:rPr/>
      </w:pPr>
      <w:r>
        <w:rPr>
          <w:rFonts w:ascii="Amiri" w:hAnsi="Amiri" w:eastAsia="Amiri" w:cs="Amiri"/>
          <w:color w:val="111111"/>
          <w:sz w:val="28"/>
          <w:sz w:val="28"/>
          <w:szCs w:val="28"/>
          <w:rtl w:val="true"/>
          <w:lang w:bidi="ar-SA"/>
        </w:rPr>
        <w:t>تحقيق مادّة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مدلول صيغة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ما هو المطلوب بالنهي؟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هل النهي يفيد الدوام والتكرار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في أنّ الدوام مستلزم للفور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اجتماع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الإشارة إلى أقوال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الأمر والنهي إمّا أن يكون متّحداً أو متعدّداً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والنهي باعتبار الوقوع الخارجي ينقسم إلى الإلزامى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والنهي إمّا نفسيّان أو غيريّان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المقدّمه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في المأمور به أو المنهيّ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 العنوان اجتماع الوجوب والحرمة أو اجتماع الواجب والحرام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المقدّمة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الأمر والنهي وتعدّدا في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المقدّمة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حجج القول بعدم جواز الاجتماع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أدلّة القول بجواز اجتماع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الحال في العبادات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حال العبادات المندوبة المعدودة من موارد النقض بتوهمّ اجتماع الوجوب والندب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الوجوبين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تذنيب في إبطال التفصيل بين العقل والعرف في جواز الاجتماع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مطالب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 جواز الاجتماع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الآتي بمورد الاجتماع لعدم المندوحة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الأمر والنهي فيمن توسّط أرضاً معصوبة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أصل في دلالة النهي على فساد المنهيّ عنه</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الفساد المتنازع فيه ما يستند إلى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الفرق بين العبادة والمعاملة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في شرح الصحّة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في أقسام المنهيّ عنه من العبادات والمعاملات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المراد من النهي في عنوان المسألة ما يعمّ النهي بالصيغة وبالمادة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الأقوال في مسألة دلالة النهي على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المتعلّق بالعبادة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المتعلّق بالمعاملة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IRNazanin" w:hAnsi="IRNazanin" w:eastAsia="IRNazanin"/>
          <w:color w:val="111111"/>
          <w:sz w:val="28"/>
          <w:sz w:val="28"/>
          <w:szCs w:val="28"/>
          <w:rtl w:val="true"/>
          <w:lang w:bidi="fa-IR"/>
        </w:rPr>
        <w:t>العموم والخصوص</w:t>
      </w:r>
    </w:p>
    <w:p>
      <w:pPr>
        <w:pStyle w:val="BookText"/>
        <w:rPr/>
      </w:pPr>
      <w:r>
        <w:rPr>
          <w:rFonts w:ascii="IRNazanin" w:hAnsi="IRNazanin" w:eastAsia="IRNazanin"/>
          <w:color w:val="111111"/>
          <w:sz w:val="28"/>
          <w:sz w:val="28"/>
          <w:szCs w:val="28"/>
          <w:rtl w:val="true"/>
          <w:lang w:bidi="fa-IR"/>
        </w:rPr>
        <w:t>موضوع الباب ، العامّ والخاصّ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Amiri" w:hAnsi="Amiri" w:eastAsia="Amiri" w:cs="Amiri"/>
          <w:color w:val="111111"/>
          <w:sz w:val="28"/>
          <w:sz w:val="28"/>
          <w:szCs w:val="28"/>
          <w:rtl w:val="true"/>
          <w:lang w:bidi="ar-SA"/>
        </w:rPr>
        <w:t>تعريف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تعريف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في عروض العموم للمعاني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هل للعموم صيغة تخصّه؟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في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وتوابعهما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في من وما الشرطيّتين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في من وما الاستفهاميّتين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في من وما الموصوليّتين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p>
    <w:p>
      <w:pPr>
        <w:pStyle w:val="BookText"/>
        <w:rPr/>
      </w:pPr>
      <w:r>
        <w:rPr>
          <w:rFonts w:ascii="IRNazanin" w:hAnsi="IRNazanin" w:eastAsia="IRNazanin"/>
          <w:color w:val="111111"/>
          <w:sz w:val="28"/>
          <w:sz w:val="28"/>
          <w:szCs w:val="28"/>
          <w:rtl w:val="true"/>
          <w:lang w:bidi="fa-IR"/>
        </w:rPr>
        <w:t>الجمع المعرّف باللام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 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أقسام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p>
    <w:p>
      <w:pPr>
        <w:pStyle w:val="BookText"/>
        <w:rPr/>
      </w:pPr>
      <w:r>
        <w:rPr>
          <w:rFonts w:ascii="Amiri" w:hAnsi="Amiri" w:eastAsia="Amiri" w:cs="Amiri"/>
          <w:color w:val="111111"/>
          <w:sz w:val="28"/>
          <w:sz w:val="28"/>
          <w:szCs w:val="28"/>
          <w:rtl w:val="true"/>
          <w:lang w:bidi="ar-SA"/>
        </w:rPr>
        <w:t>في الجمع المعرّف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في المفرد المعرّف باللام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p>
    <w:p>
      <w:pPr>
        <w:pStyle w:val="BookText"/>
        <w:rPr/>
      </w:pPr>
      <w:r>
        <w:rPr>
          <w:rFonts w:ascii="Amiri" w:hAnsi="Amiri" w:eastAsia="Amiri" w:cs="Amiri"/>
          <w:color w:val="111111"/>
          <w:sz w:val="28"/>
          <w:sz w:val="28"/>
          <w:szCs w:val="28"/>
          <w:rtl w:val="true"/>
          <w:lang w:bidi="ar-SA"/>
        </w:rPr>
        <w:t>في بيان إطلاقات المعرّف باللام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p>
    <w:p>
      <w:pPr>
        <w:pStyle w:val="BookText"/>
        <w:rPr/>
      </w:pPr>
      <w:r>
        <w:rPr>
          <w:rFonts w:ascii="Amiri" w:hAnsi="Amiri" w:eastAsia="Amiri" w:cs="Amiri"/>
          <w:color w:val="111111"/>
          <w:sz w:val="28"/>
          <w:sz w:val="28"/>
          <w:szCs w:val="28"/>
          <w:rtl w:val="true"/>
          <w:lang w:bidi="ar-SA"/>
        </w:rPr>
        <w:t>فيما يتعلّق بلام التعريف من تعيين معناه الموضوع له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p>
    <w:p>
      <w:pPr>
        <w:pStyle w:val="BookText"/>
        <w:rPr/>
      </w:pPr>
      <w:r>
        <w:rPr>
          <w:rFonts w:ascii="Amiri" w:hAnsi="Amiri" w:eastAsia="Amiri" w:cs="Amiri"/>
          <w:color w:val="111111"/>
          <w:sz w:val="28"/>
          <w:sz w:val="28"/>
          <w:szCs w:val="28"/>
          <w:rtl w:val="true"/>
          <w:lang w:bidi="ar-SA"/>
        </w:rPr>
        <w:t>فيما يتعلّق بمدخول 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المطلق والمقيّد</w:t>
      </w:r>
    </w:p>
    <w:p>
      <w:pPr>
        <w:pStyle w:val="BookText"/>
        <w:rPr/>
      </w:pPr>
      <w:r>
        <w:rPr>
          <w:rFonts w:ascii="Amiri" w:hAnsi="Amiri" w:eastAsia="Amiri" w:cs="Amiri"/>
          <w:color w:val="111111"/>
          <w:sz w:val="28"/>
          <w:sz w:val="28"/>
          <w:szCs w:val="28"/>
          <w:rtl w:val="true"/>
          <w:lang w:bidi="ar-SA"/>
        </w:rPr>
        <w:t>تعريف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p>
    <w:p>
      <w:pPr>
        <w:pStyle w:val="BookText"/>
        <w:rPr/>
      </w:pPr>
      <w:r>
        <w:rPr>
          <w:rFonts w:ascii="Amiri" w:hAnsi="Amiri" w:eastAsia="Amiri" w:cs="Amiri"/>
          <w:color w:val="111111"/>
          <w:sz w:val="28"/>
          <w:sz w:val="28"/>
          <w:szCs w:val="28"/>
          <w:rtl w:val="true"/>
          <w:lang w:bidi="ar-SA"/>
        </w:rPr>
        <w:t>تعريف 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p>
    <w:p>
      <w:pPr>
        <w:pStyle w:val="BookText"/>
        <w:rPr/>
      </w:pPr>
      <w:r>
        <w:rPr>
          <w:rFonts w:ascii="Amiri" w:hAnsi="Amiri" w:eastAsia="Amiri" w:cs="Amiri"/>
          <w:color w:val="111111"/>
          <w:sz w:val="28"/>
          <w:sz w:val="28"/>
          <w:szCs w:val="28"/>
          <w:rtl w:val="true"/>
          <w:lang w:bidi="ar-SA"/>
        </w:rPr>
        <w:t>في أنّ عموم المطلقات ليس كعموم العمومات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p>
    <w:p>
      <w:pPr>
        <w:pStyle w:val="BookText"/>
        <w:rPr/>
      </w:pPr>
      <w:r>
        <w:rPr>
          <w:rFonts w:ascii="Amiri" w:hAnsi="Amiri" w:eastAsia="Amiri" w:cs="Amiri"/>
          <w:color w:val="111111"/>
          <w:sz w:val="28"/>
          <w:sz w:val="28"/>
          <w:szCs w:val="28"/>
          <w:rtl w:val="true"/>
          <w:lang w:bidi="ar-SA"/>
        </w:rPr>
        <w:t>في حقيقة المطلق ومجازه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p>
    <w:p>
      <w:pPr>
        <w:pStyle w:val="BookText"/>
        <w:rPr/>
      </w:pPr>
      <w:r>
        <w:rPr>
          <w:rFonts w:ascii="IRNazanin" w:hAnsi="IRNazanin" w:eastAsia="IRNazanin"/>
          <w:color w:val="111111"/>
          <w:sz w:val="28"/>
          <w:sz w:val="28"/>
          <w:szCs w:val="28"/>
          <w:rtl w:val="true"/>
          <w:lang w:bidi="fa-IR"/>
        </w:rPr>
        <w:t>الشرط الأوّل من شرائط العمل بالإطلاق</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p>
    <w:p>
      <w:pPr>
        <w:pStyle w:val="BookText"/>
        <w:rPr/>
      </w:pPr>
      <w:r>
        <w:rPr>
          <w:rFonts w:ascii="Amiri" w:hAnsi="Amiri" w:eastAsia="Amiri" w:cs="Amiri"/>
          <w:color w:val="111111"/>
          <w:sz w:val="28"/>
          <w:sz w:val="28"/>
          <w:szCs w:val="28"/>
          <w:rtl w:val="true"/>
          <w:lang w:bidi="ar-SA"/>
        </w:rPr>
        <w:t>بيان أقسام التشكيك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بيان أسباب التشكيك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p>
    <w:p>
      <w:pPr>
        <w:pStyle w:val="BookText"/>
        <w:rPr/>
      </w:pPr>
      <w:r>
        <w:rPr>
          <w:rFonts w:ascii="Amiri" w:hAnsi="Amiri" w:eastAsia="Amiri" w:cs="Amiri"/>
          <w:color w:val="111111"/>
          <w:sz w:val="28"/>
          <w:sz w:val="28"/>
          <w:szCs w:val="28"/>
          <w:rtl w:val="true"/>
          <w:lang w:bidi="ar-SA"/>
        </w:rPr>
        <w:t>في حكم المطلق من حيث انصرافه إلى الأفراد الشائعة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p>
    <w:p>
      <w:pPr>
        <w:pStyle w:val="BookText"/>
        <w:rPr/>
      </w:pPr>
      <w:r>
        <w:rPr>
          <w:rFonts w:ascii="Amiri" w:hAnsi="Amiri" w:eastAsia="Amiri" w:cs="Amiri"/>
          <w:color w:val="111111"/>
          <w:sz w:val="28"/>
          <w:sz w:val="28"/>
          <w:szCs w:val="28"/>
          <w:rtl w:val="true"/>
          <w:lang w:bidi="ar-SA"/>
        </w:rPr>
        <w:t>عدم جريان قاعدة الانصراف في العمومات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p>
    <w:p>
      <w:pPr>
        <w:pStyle w:val="BookText"/>
        <w:rPr/>
      </w:pPr>
      <w:r>
        <w:rPr>
          <w:rFonts w:ascii="Amiri" w:hAnsi="Amiri" w:eastAsia="Amiri" w:cs="Amiri"/>
          <w:color w:val="111111"/>
          <w:sz w:val="28"/>
          <w:sz w:val="28"/>
          <w:szCs w:val="28"/>
          <w:rtl w:val="true"/>
          <w:lang w:bidi="ar-SA"/>
        </w:rPr>
        <w:t>موضوع قاعدة الانصراف هو المطلق المشكّك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p>
    <w:p>
      <w:pPr>
        <w:pStyle w:val="BookText"/>
        <w:rPr/>
      </w:pPr>
      <w:r>
        <w:rPr>
          <w:rFonts w:ascii="Amiri" w:hAnsi="Amiri" w:eastAsia="Amiri" w:cs="Amiri"/>
          <w:color w:val="111111"/>
          <w:sz w:val="28"/>
          <w:sz w:val="28"/>
          <w:szCs w:val="28"/>
          <w:rtl w:val="true"/>
          <w:lang w:bidi="ar-SA"/>
        </w:rPr>
        <w:t>في وجه انصراف المطلق إلى الفرد الشائع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p>
    <w:p>
      <w:pPr>
        <w:pStyle w:val="BookText"/>
        <w:rPr/>
      </w:pPr>
      <w:r>
        <w:rPr>
          <w:rFonts w:ascii="Amiri" w:hAnsi="Amiri" w:eastAsia="Amiri" w:cs="Amiri"/>
          <w:color w:val="111111"/>
          <w:sz w:val="28"/>
          <w:sz w:val="28"/>
          <w:szCs w:val="28"/>
          <w:rtl w:val="true"/>
          <w:lang w:bidi="ar-SA"/>
        </w:rPr>
        <w:t>معمّمات حكم المطلق المشكّك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p>
    <w:p>
      <w:pPr>
        <w:pStyle w:val="BookText"/>
        <w:rPr/>
      </w:pPr>
      <w:r>
        <w:rPr>
          <w:rFonts w:ascii="Amiri" w:hAnsi="Amiri" w:eastAsia="Amiri" w:cs="Amiri"/>
          <w:color w:val="111111"/>
          <w:sz w:val="28"/>
          <w:sz w:val="28"/>
          <w:szCs w:val="28"/>
          <w:rtl w:val="true"/>
          <w:lang w:bidi="ar-SA"/>
        </w:rPr>
        <w:t>في تأسيس الأصل فيما إذا دار مطلق بين كونه متواطئاً أو مشكّكاً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الشرط الثاني من شرائط العمل بالإطلاق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في حمل المطلق على 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p>
    <w:p>
      <w:pPr>
        <w:pStyle w:val="BookText"/>
        <w:rPr/>
      </w:pPr>
      <w:r>
        <w:rPr>
          <w:rFonts w:ascii="Amiri" w:hAnsi="Amiri" w:eastAsia="Amiri" w:cs="Amiri"/>
          <w:color w:val="111111"/>
          <w:sz w:val="28"/>
          <w:sz w:val="28"/>
          <w:szCs w:val="28"/>
          <w:rtl w:val="true"/>
          <w:lang w:bidi="ar-SA"/>
        </w:rPr>
        <w:t>أقسام المطلق والمقيّد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التنبيه على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له بدلا كما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كانَ مِنْكُمْ مَرِيضاً أَوْ عَلى سَفَرٍ فَعِدَّةٌ مِنْ أَيَّامٍ 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بدل من نوعه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بقي الباقي على ما كان عليه من الوجوب إلخ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يكون معنى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افعل هذا أو 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اللبّ إلى أن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افعل هذا إن لم تفعل ذاك ، وافعل ذاك إن لم تفعل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لم تفعل هذا فافعل ذاك ، وإن لم تفعل ذاك فافعل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الفرض الأوّل ، وفي الفرض الثاني يكون معناه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أطلب منك كلاّ من هذا أو ذاك وأمنع عن ترك هذا إن تركت ذاك وعن ترك ذاك إن تركت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الملازمة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في المتن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عدم المنافاة من جهة إرجاع التخيير إلى ما يسقط به الوجوب لا أنّه راجع إلى ما تعلّق به الوجوب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التحقيقي عن ذلك أوّلا منع الكبرى ، وثانيا منع الصغرى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معنى أصالة عدم تعرّض الآمر لإسقاط جهة التعيين عمّا تعلّق به الطلب المعنوي من الماهيّة المتعيّنة بحسب نفسها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بالتعبّدي بالمعنى الأعمّ ما كان حصول الامتثال به منوطا بقصد القربة سواء كان الغرض الأصلي من إيجابه حصول القربة كما في الصلاة والصيام أو حصوله في الخارج كالطهارات الثلاث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يقرأ ما في نسخة الأصل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 نسخة الأصل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المؤسف عليه وقوع سقط هنا من نسخة الأصل ونحن مع شدّة فحصنا عنها لم نعثر عليها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يقرأ ما في نسخة الأصل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سقط هنا في نسخة الأصل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نسخة الأصل هنا بعض ما يرتبط بالمقام كما لا يخفى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الاصول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فعلى الأوّل لا إشكال في الجواز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قد زالت بعض الكلمات في نسخة الأصل ومن ثمّ علّمنا مواضعه بالعلامة </w:t>
      </w:r>
      <w:r>
        <w:rPr>
          <w:rFonts w:eastAsia="IRNazanin" w:cs="IRNazanin"/>
          <w:b w:val="false"/>
          <w:bCs w:val="false"/>
          <w:i w:val="false"/>
          <w:iCs w:val="false"/>
          <w:color w:val="333333"/>
          <w:sz w:val="20"/>
          <w:szCs w:val="20"/>
          <w:rtl w:val="true"/>
        </w:rPr>
        <w:t>( ...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الأعظم الأنصاري ، في كتاب الطهارة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حكم ما ذكرناه من تعلّق الحكم بالجميع وعدم صلوح حصول الفعل إلاّ من واحد الضمان المترتّب على الأيادي المتعاقبة على عين واحدة ، فإنّه متعلّق بالجميع ويسقط بفعل البعض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الفاضل المشار إليه وهو صاحب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المؤسف ضياع بعض الوريقات في هذا الموضع من نسخة الأصل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يقول الفاعل بوجوب الجهر بالتكبيرات مثلا في صلاة الميّت والباقي قائل بعدم وجوبه أو يقول الأوّل بعدم الوجوب اللازم للاكتفاء بالاخفات فيها والثاني يقول بالوجوب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يقول أحدهما بوجوب الجهر في التكبيرات والآخر قائل بوجوب الاخفات فيها مثلا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يعلم بأنّه مقلّد لمجتهد آخر ولكن لا يعلم بكون ذلك المجتهد مخالفا في الرأي أو موافقا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وقوع السقط هنا من نسخة الأصل كما يظهر بالتأمّل في مطاوي الكلام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حمل فعل المسلم على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بانضمام رسالة في العدالة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كان حكمه معلّقا على تحقّق الأمر الواقعي الّذي هو عبارة عمّا يكون واقعيّا في نظره فلا بدّ وأن يكون صدور الفعل من المسلم الّذي هو قائم مقام تحقّق ذلك الأمر الواقعي محكوما بانطباقه على ذلك الأمر الواقعي من حيث إنّه واقعي في نظره لا من حيثيّة اخرى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قرّره السيّد في المنية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ولوقوع الإجماع على أنّ المؤدّى للفعل المأمور به على الوجه المذكور في أيّ جزء من أجزاء الوقت يكون مؤدّيا للفرض ، وذلك مؤذن بأنّ إيقاع الفعل في أيّ جزء كان مساو لإيقاعه في غيره من تلك الأجزاء في تحصيل مصلحة الواجب ، وذلك مستلزم لوجوبه فيه ، إذ لو كان الفعل في بعض أجزاء الوقت غير محصّل لمصلحة الواجب لكان إمّا مفوّتا لها فيكون حراما أو لا ، فيجب إيقاع الفعل في جزء آخر غيره تحصيلا لتلك المصلحة وهما خلاف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صالح على ما في العبارة المحكيّة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المؤسف ضياع بعض الأوراق هنا من نسخة الأصل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استظهارا ، والأصل هنا مطموس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المختصر في 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 في حاشية العضدي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وقفنا بعد مدّة طويلة من زمن الفراغ عن تحقيق المسألة على موافقة الفاضل النراقي في عوائده حاكيا عن صاحب المدارك والمحقّق الخوانساري ، استنادا إلى ما يرجع إلى ما قرّرناه من الدليل وهو أنّ وجوب الإتيان بالأجزاء الممكنة أو استحبابه خلاف الأصل ، والأمر بالكلّ لا يستلزم الأمر بالأجزاء إلاّ تبعا واذا انتفى المتبوع انتفى التابع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ما ظفرنا عليها من الأوراق المرتبطة بهذا المبحث ومع المؤسف ضاعت بقيّة الأوراق المتعلّقة بالمقام طيلة الأيّام ونحن مع كثرة فحصنا عنها لم نعثر عليها ولعلّ اللّه يحدث بعد ذلك أمرا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عقيب قول السائل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واقعت أهلي في نهار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فيراد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اقترانه بقول السائل ذلك إفادة حكمين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الكفّارة وثانيهما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الوقاع علّة له ، والأوّل ما وضع له هذا اللفظ المركّب والثاني ما يلزم منه ، ثبت لزومه باستبعاد الاقتران عرفا لولا كونه مرادا ، ومن هذا البيان يعلم الفرق بين دلالة الاقتضاء ودلالة الإيماء من وجه آخر غير ما ذكرنا من ضابط الفرق بينهما في التقسيم وهو أنّ المراد في الاولى هو اللازم فقط وفي الثانية هو الملزوم واللازم معا ، غير أنّ الأوّل يراد من اللفظ والثاني من الاقتران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حاشية المصنّف رحمه‌اللّه على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هو ما في كلام الجماعة من أنّه يطلق على الجملة الشرطيّة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والأنسب أن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وإطلاق لازميّة التالي ينصرف إلى كونه مسبّبا وملزومه سببا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السيّد بحر العلوم في الفوائد وصهره في المفاتيح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تقسير عليّ بن إبراهيم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 الصوم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يَنْكِحَ الْمُحْصَناتِ الْمُؤْمِناتِ فَمِنْ ما مَلَكَتْ أَيْمانُكُمْ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ضَرَبْتُمْ فِي الْأَرْضِ فَلَيْسَ عَلَيْكُمْ جُناحٌ أَنْ تَقْصُرُوا مِنَ الصَّلاةِ إِنْ خِفْتُمْ أَنْ يَفْتِنَكُمُ الَّذِينَ كَفَرُوا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اصول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بآية الاستشهاد هو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وَاسْتَشْهِدُوا شَهِيدَيْنِ مِنْ رِجالِكُمْ </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في المتن ، نظرا إلى السياق ، فتأمّل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الرسالة المسمّاة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في عدم تداخل الأسباب والمسبّبات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اليوم مخطوطة ونسأل اللّه تعالى أن يوفّقنا لنشره وطبعه ، إن شاء اللّه تعالى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سابقا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لم يعلم وحدة التكليف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أخذناها عن التحرير الأوّل من التعليقة ، وأدرجناها هنا تتميما للمرام ، واللّه الموفّق المسدّد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بدّ وأن يرجع دعواه في صورة المعيّة والاقتران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يهدر ، أي يسقط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رسالته المعمولة في تداخل الأسباب والمسبّبات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ينبغي مقايسة ما نحن فيه في دعوى عدم الاستلزام على مواضع التأكيد كالأوامر المتكرّرة في الكتاب والسنّة بالصلاة والزكاة وغيرهما من الواجبات الأصليّة ، لأنّ المفروض في المقام تعدّد الوجوب بمعنى الطلب الحتمي المنقدح في النفس والموجود في موضع التأكيد معنى واحد خبري أو إنشائي يؤدّى بعبارات متكرّرة ولذا يقال في تفسيره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أعاده لما أفاده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ضرب زيد ضرب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إخبار واحد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ركعتين صلّ ركعتين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لانشاء طلب واحد ، فالموجود في مقام وجوب واحد مبيّن بعبارات متعدّدة كأوامر الصلاة والزكاة لا وجوبات متعدّدة ، فعدم وجوب التعدّد حينئذ إنّما هو لعدم التعدّد الوجوب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بحر العلوم رحمه‌اللّه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في رسالته المعمولة في تداخل الأسباب والمسبّبات عقيب تلك العبارة ما هذا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ما ذكره أخيرا من التحقيق فقد تقدّم ما يزيّفه وملخّصه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الأسباب الشرعيّة إنّما تكشف عن المصالح الواقعيّة باعتبار كشفها عن الأحكام التابعة لها فاختلافها لا تكشف عن اختلاف المصالح إلاّ إذا كشفت عن تعدّد الأحكام فإذا لم يكشف اختلاف السبب عن تعدّد الحكم لم يعلم كون المصلحة واحدة أم متعدّدة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رسالته المعمولة تداخل الأسباب والمسبّبات عقيب تلك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أشبعنا الكلام فيما يعمّ نحو المقام في منزوحات البئر من كتاب ينابيع الأحكام حيث رجّحنا ثمّة عدم تداخل مقدّرات النجاسات الواقعة في البئر عند تعدّد وقوعاتها مطلقا اعتمادا على ما قرّرناه ثمّة من أنّ مقتضى دليل كلّ نوع سببيّة وقوعه لاشتغال الذمّة بنزح المقدّر فتعدّد السبب يقضي بتعدّد الاشتغال وهو يقضي بتعدّد الامتثال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وجهه حسبما راموه أنّ اختلاف المسبّبات في الزيادة والنقيصة كاختلافها بالنوع يوجب في متفاهم العرف اختصاص كلّ سبب بمسبّبه وتأثير فيه بالاستقلال ، ومرجعه إلى أنّه ينهض صارفا للأسباب المجتمعة عن احتمال اجتماعها على مسبّب واحد كما هو العمدة من أدلّتهم على أصالة التداخل في غير هذه الصورة بناء منهم على كون الأسباب الشرعيّة من قبيل المعرّفات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عن الرسالة للمصنّف رحمه‌اللّه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إليها في الرسالة ما هذا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ما عرفته عن الفاضل الأردبيلى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توهّم دلالة الرواية على كون التداخل رخصة فلعلّ نظره إلى مجرّد أنّها تدلّ على جواز عدول الحائض في الاغتسال عن الواحد إلى المتعدّد ، بأن تغتسل قبل الانقطاع للجنابة ثمّ تغتسل ثانيا بعد الإغتسال عن الحيض وهو ضعيف ، لأنّ مورد الرواية مع هذه الدلالة ليس من موضوع التداخل ، لأنّ الحائض قبل انقطاع دم الحيض ليست مخاطبة بغسل الحيض وغاية ما هنالك أنّها من حيث المفهوم تدلّ على جواز تأخيرها لغسل الجنابة إلى ما بعد الانقطاع ، وحينئذ تصير الواقعة من موضوع التداخل ولا تعرّض فيها لبيان حاله أهو عزيمة أو رخصة؟ ولا دلالة لها على أحد الأمرين بل هي ساكتة عنهما بل في خبر حجّاج الخشّاب ما ربّما يكون ظاهره العزيمة ، حيث قال فيه الامام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تجعله غسلا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كلام الراوي السائل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أتجعله غسلا واحدا إذا طهرت أو تغتسل مرّتين؟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بالسور هو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شابههما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ما يقال تأييدا الخ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مورد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هو الخلع بل مطلق الطلاق كما يعلم ذلك ممّا قبلها حيث إنّ اللّه تعالى بيّن فيها الحكم عند مخالفة أحد الزوجين صاحبه ثمّ عقبّه بذكر الحكم عند صعوبة الأمر في المخالفة ، فمورد الآية هو مطلق الفرقة والطلاق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يكون في مورده الخلع هو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خِفْتُمْ أَلاَّ يُقِيما حُدُودَ اللّهِ فَلا جُناحَ عَلَيْهِما فِيمَا افْتَدَتْ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مادّة </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هو صاحب 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المجاهد فى المفاتيح</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المرفوعات ، الحديقة الثانية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حاجة في إثباته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الطرد والدفع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الحماية وهو المنع والحفظ والدفع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لزمك حفظه ممّا ورائك ويتعلّق بك ، وذمار الرجل ممّا ورائه ويحقّ عليه أن يجمعه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الثابت في الآباء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والأنسب بالعبارة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منه رحمه‌اللّه لعدم مناسبته السياق ولذا صحّحناه بما في المتن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إن اريد أنّ تعلّق التكليف بالفعل لنفس التكليف ، والمتعلّق لنفسه بالشيء امتنع انقطاعه عنه ، فيلزم أن لا ينقطع التكليف بعد حدوث الفعل أيضا وهو باطل بالإجماع ، وإن اريد أنّ تنجّز التكليف بمعنى كون المكلّف مكلّفا بالإتيان بالمكلّف به باق حال حدوث الفعل لزم أن يكون مكلّفا بإيجاد الموجود وهو 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بيان المختصر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الدقائق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واضح ، لا لقوله </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نواقص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عدل عن هذا التوجيه في حاشية القوانين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نظر ، لأنّه إن اريد من رجحان هذا الفرد رجحانه من حيث إنّه ركعتان مبتدئة فهو وإن كان مسلّما إلاّ أنّ النذر لم يرد عليه بهذه الحيثيّة الكليّة وإلاّ لوجب حصول الوفاء بأداء الفرد الآخر أيضا ، وإن اريد رجحانه من حيث وقوعه في المكان المذكور فهذه الحيثيّة لا رجحان فيها والنذر قد ورد عليها ، ورجحانه من حيث الصلوتيّة لا يستلزم رجحانه من حيث الخصوصيّة الحاصلة باعتبار المكان الزائدة على الخصوصيّة الحاصلة من حيث الوقت والزمان ، وتكرار الأمر بالركعتين مبتدئة إنّما يقتضي الرجحان في الأفراد المتعاقبة على حسب تعاقب أجزاء الوقت ، لأنّ المستحبّ إنّما هو إيقاع ركعتين مبتدئة في كلّ وقت يسعها لا الأفراد المتمايزة بخصوصيّات المكان ، لعدم ورود الأمر الاستحبابي على ركعتين مبتدئة في المكان ليكون هذا الفرد باعتبار وقوعه في هذا المكان الخاصّ من أفراد هذا العنوان ، وإلاّ بطل فرض كون مورد النذر مكانا لا رجحان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حاشية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ومحصّل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الآية الشريفة لا تجدي نفعا إلاّ في إحراز كبرى كلّية وهي وجوب الانتهاء عن كلّ ما يصدق عليه النهي ، وظاهر أنّ مجرّد الكبرى لا يكفي في ثبوت النتيجة ، بل لا بدّ معها من انضمام صغرى مشتملة على موضوع وهو صيغة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ومحمول وهو النهي ،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 ، وكلّ نهي يجب الانتهاء فيه ، فصيغة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الانتهاء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الصغرى ممّا لا تكاد تحصل ، لأنّ النهي ما أخذ في مفهومه التحريم والصيغة مشكوك حالها من هذه الجهة ، وهذا الشكّ يوجب الشكّ في الصدق وكونها من مصاديق النهي ومعه لا يمكن حمل النهي عليها ، فإذا تعذّرت الصغرى خرجت الكبرى الكلّيّة غير نافعة في إثبات المطلب ، فليتدبّر إن شاء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الذريعة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الغيث الهامع في ذكر أدباء الاقليم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ديار العجم والبحرين والحجاز ومصر والعراق والشام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على الحويزى ، 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برلن كما في فهرستها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هو الكلباسي صاحب إشارات الاصول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من قلمه الشريف والصواب ما أثبتناه في المتن نظرا إلى السياق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يكون المطلوب ترك الماهيّة في أحد الأزمنة على سبيل البدليّة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يكون المطلوب ترك الماهيّة في مجموع الأزمنة من حيث 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بشرط شيء من قيدي المرّة والتكرار بمعنى الدفعة والدوام ، أو بمعنى زمان مّا وكلّ زمان من أزمنة العمر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يدّعي المطلوب ترك الماهيّة مقيّدة بالدوام مدّع لخلاف الأصل فعليه بإثبات ذلك بالدليل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 عن حاشيته على القوانين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وأدرجناه في المتن تتميما للمرام وإيضاحا للكلام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ثاني المعنيين لصغرويّة النزاع الّذي مرّ أولهما في الصفحة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 ذريعة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 الحكمة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الوجه الثاني من الوجوه الستّة الّتي استدلّ بها على امتناع اجتماع الأمر والنهي ، وقد مرّت الإشارة إليها في الصفحة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التحرير الأوّل من التعليقة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لطيفا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طارفا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يستحيي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افتعال من الحشمة بالكسر وهو الانقباض والحياء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أردفه في حاشيته على القوانين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ووجه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الغصب من فعل المصلّي في الدار المغصوبة فيتّحد مع كونها الّذي هو جزؤها وهو الحركات والسكنات المخصوصة ، والرشاش ليس من فعل المصلّي في الحمّام فلا يتّحد مع كونها الّذي هو جزؤها ، نعم كون التعرّض له يتحد مع كون المصلّي في الحمّام الّذي هو من لوازم الجسم باعتبار كونه في المكان وهو أمر خارج من الصلاة لازم لها باعتبار لزومه الجسم ، ولو فرض مثله فيما بين كون المصلّي في الدار المغصوبة بالمعنى اللازم للجسم وبين كون التعرّض للغصب الّذي على تقدير مغائرته الغصب كان اتّحادا للكون الخارج من الصلاة مع كون التعرّض للغصب الّذي هو غير الغصب ، فالصلاة في الحمّام مع الصلاة في الدار المغصوبة يتشاركان في جهة ويتفارقان في اخرى ، ومبنى الفرق بينهما إنّما هو على الجهة الثانية فبطل المعارضة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ذكره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حاشية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 الحكمة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ونسأل اللّه التوفيق لطبعها ونشرها إن شاء اللّه تعالى ، وهي موجودة في مكتبتنا بخطّ يده قدس‌سره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وجّه بطلان المعنى المعروف من قاعدة اللطف في التحرير الأوّل من التعليقة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لو كان بظاهره أدّى إلى الدور ، لأنّ الطاعة والمعصية في مواردهما فرعان على التكليف فالقرب إلى الطاعة والبعد عن المعصية موقوفان على التكليف ومعه كيف يعقل توقّف التكليف عليهما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المثال في حاشية القوانين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سافرت إلى الهند تصب مائة وتقطع يدك وإن لم تسافر لا تقطع يدك وتصب مائة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بالعبارة هي قول المستدلّ بأنّ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دفع المفسدة أولى وأهمّ من جلب 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وبالمعنى الثالث هو ما أشار إليه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وها هنا وجه ثالث برزخ بين الوجهين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طروّ الأحوال المذكورة كما أنّها رافعة للحرمة عن هذا الفعل فكذلك تكون رافعة لأصل العنوان المنهيّ عنه المشتمل على المفسدة وهو الغصب الّذي هو عبارة عن التصرّف العدواني ، على معنى أنّه يوجب خروج الفعل المذكور عن عنوان التصرّف العدواني ، ضرورة أنّه مع أحد الأعذار المذكورة ليس تصرّفا عدوانيّا فلا يكون مشتملا على مفسدة المنهيّ عنه فيسلم مصلحته عن المزاحم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عن هامش التحرير الأوّل من التعليقة بخطّ يده رحمه‌اللّه إيضاحا لمراده قدس‌سره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الموجّه هو المحقّق القمّي رحمه‌اللّه في حاشية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في أقسام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موجودة عندنا بخطّه الشريف ونسأل اللّه التوفيق لطبعها ونشرها إن شاء اللّه تعالى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طبقا للتحرير الأوّل من التعليقة بخطّ يده الشريف رحمه‌اللّه ، إيضاحا للمرام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لمنع انحصار المصلحة في الأوّل في جهة التوصّل ، لجواز أن يكون المقصود منه مصلحة اخرى متوقّفة على النيّة غير جهة التوصّل من حصول التقرّب وارتفاع الدرجة ونحو ذلك ، وممّا يفصح عن ذلك استحباب الطهارة لنفسه ورجحانها الذاتي الّذي لا مدخل فيه لجهة التوصّل ، فمن هنا يمكن لك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التوقّف على النيّة فيها إنّما هو من لوازم الجهة الذاتيّة لا الجهة التوصليّة العارضة لها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فضابطه الكلّي في العبادة الخ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حاشية التحرير الأوّل من التعليقة بعد تلك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وبهذا البيان يمكن اصلاح ما صنعه بعض الأعلام من جعله ذبح الذمّي من المنهيّ عنه لوصفه فإنّه في محلّه حتّى على الضابط الّذي قرّرناه فلا يتوجّه إليه ما قدّمناه ، وإن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الضابط في المنهيّ عنه لنفسه كون النهي على تقدير إخراجه المورد عن خطاب الصحّة بحيث استلزم خروجه خروج المكلّف عنه أيضا ، على معنى أن لا يكون المكلّف ما دام الوصف العنواني المأخوذ فيه مشمولا لخطاب الصحّة بالصلاة أصلا بخلاف الجنب فإنّه مخاطب بها لا محالة نعم منع عنها حال الجنابة لكون الطهارة الكبرى من شروط الصحّة فكما يجب فعلها فكذا يجب عليه تحصيل شرطها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وأمثلته في العبادة الخ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ح </w:t>
      </w:r>
      <w:r>
        <w:rPr>
          <w:rFonts w:eastAsia="IRNazanin" w:cs="IRNazanin"/>
          <w:b w:val="false"/>
          <w:bCs w:val="false"/>
          <w:i w:val="false"/>
          <w:iCs w:val="false"/>
          <w:color w:val="333333"/>
          <w:sz w:val="20"/>
          <w:szCs w:val="20"/>
        </w:rPr>
        <w:t>26006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حدّ الإخفات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يوجب المهر كلاّ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المجتهدين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الفقه للمولى مهدي بن أبي ذرّ النراقي المتوفّى سنة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لله الّذي جعل الاصول وسيلة للصعود على مدارج حقائق المباحث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رتّبه على مباحث ذوات أبواب ذوات فصول فجعل البحث الأوّل في المقدّمات فيه أبواب وفي كلّ باب فصول ، وذكر بعد كلّ مسألة اصوليّة فرعا فقهيّا يتفرّع عليها وتاريخ فراغه سنة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خ 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في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الأعلام في 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من قلمه الشريف ولذا صحّحناه بما في المتن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كما توهّم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إمّا الإشارة الّتي الخ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الفصول وصاحب هداية المسترشدين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وصل إلينا من إفاداته رحمه‌اللّه حول مباحث العموم والخصوص ، وقد بقي من مباحث هذا المطلب ما يجاوز أربعين صفحة من صفحات المعالم ، ولم نتحقّق أنّه قدس‌سره لم يعلّق عليها ، أو عصفت عليها عواصف الضياع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الجوامع الفقهية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وقوع سهو هنا من قلمه الشريف لأن ما ذكره هنا في الجواب عن رابع الوجود يناسب الوجه الخامس من الوجوه الستة السابقة وكذا ما اورده في دفع خامس الوجوه يلائم مع الوجه الرابع من تلك الوجوه فراجع وتأمل واللّه الهادي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رابع الوجوه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في الروايات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image" Target="media/image2.jpeg"/><Relationship Id="rId871" Type="http://schemas.openxmlformats.org/officeDocument/2006/relationships/image" Target="media/image2.jpeg"/><Relationship Id="rId872" Type="http://schemas.openxmlformats.org/officeDocument/2006/relationships/footer" Target="footer865.xml"/><Relationship Id="rId873" Type="http://schemas.openxmlformats.org/officeDocument/2006/relationships/footnotes" Target="footnotes.xml"/><Relationship Id="rId874" Type="http://schemas.openxmlformats.org/officeDocument/2006/relationships/numbering" Target="numbering.xml"/><Relationship Id="rId875" Type="http://schemas.openxmlformats.org/officeDocument/2006/relationships/fontTable" Target="fontTable.xml"/><Relationship Id="rId876" Type="http://schemas.openxmlformats.org/officeDocument/2006/relationships/settings" Target="settings.xml"/><Relationship Id="rId8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872</Pages>
  <Words>281740</Words>
  <Characters>1155839</Characters>
  <CharactersWithSpaces>1432161</CharactersWithSpaces>
  <Paragraphs>6193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2026-08-25T01:29:42Z</dcterms:created>
  <dc:creator>ghaemiyeh.com</dc:creator>
  <dc:description/>
  <dc:language>en-US</dc:language>
  <cp:lastModifiedBy/>
  <dcterms:modified xsi:type="dcterms:W3CDTF">2026-08-25T05:00:11Z</dcterms:modified>
  <cp:revision>1</cp:revision>
  <dc:subject/>
  <dc:title>تعلیقة على معالم الاصول جلد 4</dc:title>
</cp:coreProperties>
</file>

<file path=docProps/custom.xml><?xml version="1.0" encoding="utf-8"?>
<Properties xmlns="http://schemas.openxmlformats.org/officeDocument/2006/custom-properties" xmlns:vt="http://schemas.openxmlformats.org/officeDocument/2006/docPropsVTypes"/>
</file>