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147.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48.xml" ContentType="application/vnd.openxmlformats-officedocument.wordprocessingml.footer+xml"/>
  <Override PartName="/word/footer314.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15.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149.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الفقه موسوعة استدلالیة فی الفقه الإسلامی من فقه الزهراء علیها السلام جلد </w:t>
      </w:r>
      <w:r>
        <w:rPr/>
        <w:t>12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676494_2142443653">
            <w:r>
              <w:rPr>
                <w:webHidden/>
                <w:rStyle w:val="IndexLink"/>
                <w:rtl w:val="true"/>
              </w:rPr>
              <w:t>هوية الكتاب</w:t>
            </w:r>
            <w:r>
              <w:rPr>
                <w:rStyle w:val="IndexLink"/>
                <w:rtl w:val="true"/>
              </w:rPr>
              <w:tab/>
            </w:r>
            <w:r>
              <w:rPr>
                <w:rStyle w:val="IndexLink"/>
              </w:rPr>
              <w:t>13</w:t>
            </w:r>
          </w:hyperlink>
        </w:p>
        <w:p>
          <w:pPr>
            <w:pStyle w:val="Contents2"/>
            <w:tabs>
              <w:tab w:val="clear" w:pos="8743"/>
              <w:tab w:val="right" w:pos="9026" w:leader="dot"/>
            </w:tabs>
            <w:rPr/>
          </w:pPr>
          <w:hyperlink w:anchor="__RefHeading___Toc5676496_2142443653">
            <w:r>
              <w:rPr>
                <w:webHidden/>
                <w:rStyle w:val="IndexLink"/>
                <w:rtl w:val="true"/>
              </w:rPr>
              <w:t>اشارة</w:t>
            </w:r>
            <w:r>
              <w:rPr>
                <w:rStyle w:val="IndexLink"/>
                <w:rtl w:val="true"/>
              </w:rPr>
              <w:tab/>
            </w:r>
            <w:r>
              <w:rPr>
                <w:rStyle w:val="IndexLink"/>
              </w:rPr>
              <w:t>13</w:t>
            </w:r>
          </w:hyperlink>
        </w:p>
        <w:p>
          <w:pPr>
            <w:pStyle w:val="Contents2"/>
            <w:tabs>
              <w:tab w:val="clear" w:pos="8743"/>
              <w:tab w:val="right" w:pos="9026" w:leader="dot"/>
            </w:tabs>
            <w:rPr/>
          </w:pPr>
          <w:hyperlink w:anchor="__RefHeading___Toc5676498_2142443653">
            <w:r>
              <w:rPr>
                <w:webHidden/>
                <w:rStyle w:val="IndexLink"/>
                <w:rtl w:val="true"/>
              </w:rPr>
              <w:t>عقاب التهاون بالصلاة</w:t>
            </w:r>
            <w:r>
              <w:rPr>
                <w:rStyle w:val="IndexLink"/>
                <w:rtl w:val="true"/>
              </w:rPr>
              <w:tab/>
            </w:r>
            <w:r>
              <w:rPr>
                <w:rStyle w:val="IndexLink"/>
              </w:rPr>
              <w:t>17</w:t>
            </w:r>
          </w:hyperlink>
        </w:p>
        <w:p>
          <w:pPr>
            <w:pStyle w:val="Contents3"/>
            <w:tabs>
              <w:tab w:val="clear" w:pos="8459"/>
              <w:tab w:val="right" w:pos="9026" w:leader="dot"/>
            </w:tabs>
            <w:rPr/>
          </w:pPr>
          <w:hyperlink w:anchor="__RefHeading___Toc5676500_2142443653">
            <w:r>
              <w:rPr>
                <w:webHidden/>
                <w:rStyle w:val="IndexLink"/>
                <w:rtl w:val="true"/>
              </w:rPr>
              <w:t>اشارة</w:t>
            </w:r>
            <w:r>
              <w:rPr>
                <w:rStyle w:val="IndexLink"/>
                <w:rtl w:val="true"/>
              </w:rPr>
              <w:tab/>
            </w:r>
            <w:r>
              <w:rPr>
                <w:rStyle w:val="IndexLink"/>
              </w:rPr>
              <w:t>17</w:t>
            </w:r>
          </w:hyperlink>
        </w:p>
        <w:p>
          <w:pPr>
            <w:pStyle w:val="Contents3"/>
            <w:tabs>
              <w:tab w:val="clear" w:pos="8459"/>
              <w:tab w:val="right" w:pos="9026" w:leader="dot"/>
            </w:tabs>
            <w:rPr/>
          </w:pPr>
          <w:hyperlink w:anchor="__RefHeading___Toc5676502_2142443653">
            <w:r>
              <w:rPr>
                <w:webHidden/>
                <w:rStyle w:val="IndexLink"/>
                <w:rtl w:val="true"/>
              </w:rPr>
              <w:t>شرح الحديث</w:t>
            </w:r>
            <w:r>
              <w:rPr>
                <w:rStyle w:val="IndexLink"/>
                <w:rtl w:val="true"/>
              </w:rPr>
              <w:tab/>
            </w:r>
            <w:r>
              <w:rPr>
                <w:rStyle w:val="IndexLink"/>
              </w:rPr>
              <w:t>18</w:t>
            </w:r>
          </w:hyperlink>
        </w:p>
        <w:p>
          <w:pPr>
            <w:pStyle w:val="Contents3"/>
            <w:tabs>
              <w:tab w:val="clear" w:pos="8459"/>
              <w:tab w:val="right" w:pos="9026" w:leader="dot"/>
            </w:tabs>
            <w:rPr/>
          </w:pPr>
          <w:hyperlink w:anchor="__RefHeading___Toc5676504_2142443653">
            <w:r>
              <w:rPr>
                <w:webHidden/>
                <w:rStyle w:val="IndexLink"/>
                <w:rtl w:val="true"/>
              </w:rPr>
              <w:t>جزاء التهاون</w:t>
            </w:r>
            <w:r>
              <w:rPr>
                <w:rStyle w:val="IndexLink"/>
                <w:rtl w:val="true"/>
              </w:rPr>
              <w:tab/>
            </w:r>
            <w:r>
              <w:rPr>
                <w:rStyle w:val="IndexLink"/>
              </w:rPr>
              <w:t>19</w:t>
            </w:r>
          </w:hyperlink>
        </w:p>
        <w:p>
          <w:pPr>
            <w:pStyle w:val="Contents3"/>
            <w:tabs>
              <w:tab w:val="clear" w:pos="8459"/>
              <w:tab w:val="right" w:pos="9026" w:leader="dot"/>
            </w:tabs>
            <w:rPr/>
          </w:pPr>
          <w:hyperlink w:anchor="__RefHeading___Toc5676506_2142443653">
            <w:r>
              <w:rPr>
                <w:webHidden/>
                <w:rStyle w:val="IndexLink"/>
                <w:rtl w:val="true"/>
              </w:rPr>
              <w:t>عقاب التهاون بالصلاة</w:t>
            </w:r>
            <w:r>
              <w:rPr>
                <w:rStyle w:val="IndexLink"/>
                <w:rtl w:val="true"/>
              </w:rPr>
              <w:tab/>
            </w:r>
            <w:r>
              <w:rPr>
                <w:rStyle w:val="IndexLink"/>
              </w:rPr>
              <w:t>19</w:t>
            </w:r>
          </w:hyperlink>
        </w:p>
        <w:p>
          <w:pPr>
            <w:pStyle w:val="Contents3"/>
            <w:tabs>
              <w:tab w:val="clear" w:pos="8459"/>
              <w:tab w:val="right" w:pos="9026" w:leader="dot"/>
            </w:tabs>
            <w:rPr/>
          </w:pPr>
          <w:hyperlink w:anchor="__RefHeading___Toc5676508_2142443653">
            <w:r>
              <w:rPr>
                <w:webHidden/>
                <w:rStyle w:val="IndexLink"/>
                <w:rtl w:val="true"/>
              </w:rPr>
              <w:t>بركة العمر</w:t>
            </w:r>
            <w:r>
              <w:rPr>
                <w:rStyle w:val="IndexLink"/>
                <w:rtl w:val="true"/>
              </w:rPr>
              <w:tab/>
            </w:r>
            <w:r>
              <w:rPr>
                <w:rStyle w:val="IndexLink"/>
              </w:rPr>
              <w:t>21</w:t>
            </w:r>
          </w:hyperlink>
        </w:p>
        <w:p>
          <w:pPr>
            <w:pStyle w:val="Contents3"/>
            <w:tabs>
              <w:tab w:val="clear" w:pos="8459"/>
              <w:tab w:val="right" w:pos="9026" w:leader="dot"/>
            </w:tabs>
            <w:rPr/>
          </w:pPr>
          <w:hyperlink w:anchor="__RefHeading___Toc5676510_2142443653">
            <w:r>
              <w:rPr>
                <w:webHidden/>
                <w:rStyle w:val="IndexLink"/>
                <w:rtl w:val="true"/>
              </w:rPr>
              <w:t>بركة الرزق</w:t>
            </w:r>
            <w:r>
              <w:rPr>
                <w:rStyle w:val="IndexLink"/>
                <w:rtl w:val="true"/>
              </w:rPr>
              <w:tab/>
            </w:r>
            <w:r>
              <w:rPr>
                <w:rStyle w:val="IndexLink"/>
              </w:rPr>
              <w:t>22</w:t>
            </w:r>
          </w:hyperlink>
        </w:p>
        <w:p>
          <w:pPr>
            <w:pStyle w:val="Contents3"/>
            <w:tabs>
              <w:tab w:val="clear" w:pos="8459"/>
              <w:tab w:val="right" w:pos="9026" w:leader="dot"/>
            </w:tabs>
            <w:rPr/>
          </w:pPr>
          <w:hyperlink w:anchor="__RefHeading___Toc5676512_2142443653">
            <w:r>
              <w:rPr>
                <w:webHidden/>
                <w:rStyle w:val="IndexLink"/>
                <w:rtl w:val="true"/>
              </w:rPr>
              <w:t>سيماء الصالحين</w:t>
            </w:r>
            <w:r>
              <w:rPr>
                <w:rStyle w:val="IndexLink"/>
                <w:rtl w:val="true"/>
              </w:rPr>
              <w:tab/>
            </w:r>
            <w:r>
              <w:rPr>
                <w:rStyle w:val="IndexLink"/>
              </w:rPr>
              <w:t>22</w:t>
            </w:r>
          </w:hyperlink>
        </w:p>
        <w:p>
          <w:pPr>
            <w:pStyle w:val="Contents3"/>
            <w:tabs>
              <w:tab w:val="clear" w:pos="8459"/>
              <w:tab w:val="right" w:pos="9026" w:leader="dot"/>
            </w:tabs>
            <w:rPr/>
          </w:pPr>
          <w:hyperlink w:anchor="__RefHeading___Toc5676514_2142443653">
            <w:r>
              <w:rPr>
                <w:webHidden/>
                <w:rStyle w:val="IndexLink"/>
                <w:rtl w:val="true"/>
              </w:rPr>
              <w:t>الأجر وعدمه</w:t>
            </w:r>
            <w:r>
              <w:rPr>
                <w:rStyle w:val="IndexLink"/>
                <w:rtl w:val="true"/>
              </w:rPr>
              <w:tab/>
            </w:r>
            <w:r>
              <w:rPr>
                <w:rStyle w:val="IndexLink"/>
              </w:rPr>
              <w:t>23</w:t>
            </w:r>
          </w:hyperlink>
        </w:p>
        <w:p>
          <w:pPr>
            <w:pStyle w:val="Contents3"/>
            <w:tabs>
              <w:tab w:val="clear" w:pos="8459"/>
              <w:tab w:val="right" w:pos="9026" w:leader="dot"/>
            </w:tabs>
            <w:rPr/>
          </w:pPr>
          <w:hyperlink w:anchor="__RefHeading___Toc5676516_2142443653">
            <w:r>
              <w:rPr>
                <w:webHidden/>
                <w:rStyle w:val="IndexLink"/>
                <w:rtl w:val="true"/>
              </w:rPr>
              <w:t>استجابة الدعاء</w:t>
            </w:r>
            <w:r>
              <w:rPr>
                <w:rStyle w:val="IndexLink"/>
                <w:rtl w:val="true"/>
              </w:rPr>
              <w:tab/>
            </w:r>
            <w:r>
              <w:rPr>
                <w:rStyle w:val="IndexLink"/>
              </w:rPr>
              <w:t>24</w:t>
            </w:r>
          </w:hyperlink>
        </w:p>
        <w:p>
          <w:pPr>
            <w:pStyle w:val="Contents3"/>
            <w:tabs>
              <w:tab w:val="clear" w:pos="8459"/>
              <w:tab w:val="right" w:pos="9026" w:leader="dot"/>
            </w:tabs>
            <w:rPr/>
          </w:pPr>
          <w:hyperlink w:anchor="__RefHeading___Toc5676518_2142443653">
            <w:r>
              <w:rPr>
                <w:webHidden/>
                <w:rStyle w:val="IndexLink"/>
                <w:rtl w:val="true"/>
              </w:rPr>
              <w:t>دعاء الصالحين</w:t>
            </w:r>
            <w:r>
              <w:rPr>
                <w:rStyle w:val="IndexLink"/>
                <w:rtl w:val="true"/>
              </w:rPr>
              <w:tab/>
            </w:r>
            <w:r>
              <w:rPr>
                <w:rStyle w:val="IndexLink"/>
              </w:rPr>
              <w:t>25</w:t>
            </w:r>
          </w:hyperlink>
        </w:p>
        <w:p>
          <w:pPr>
            <w:pStyle w:val="Contents3"/>
            <w:tabs>
              <w:tab w:val="clear" w:pos="8459"/>
              <w:tab w:val="right" w:pos="9026" w:leader="dot"/>
            </w:tabs>
            <w:rPr/>
          </w:pPr>
          <w:hyperlink w:anchor="__RefHeading___Toc5676520_2142443653">
            <w:r>
              <w:rPr>
                <w:webHidden/>
                <w:rStyle w:val="IndexLink"/>
                <w:rtl w:val="true"/>
              </w:rPr>
              <w:t>موت الذل</w:t>
            </w:r>
            <w:r>
              <w:rPr>
                <w:rStyle w:val="IndexLink"/>
                <w:rtl w:val="true"/>
              </w:rPr>
              <w:tab/>
            </w:r>
            <w:r>
              <w:rPr>
                <w:rStyle w:val="IndexLink"/>
              </w:rPr>
              <w:t>25</w:t>
            </w:r>
          </w:hyperlink>
        </w:p>
        <w:p>
          <w:pPr>
            <w:pStyle w:val="Contents3"/>
            <w:tabs>
              <w:tab w:val="clear" w:pos="8459"/>
              <w:tab w:val="right" w:pos="9026" w:leader="dot"/>
            </w:tabs>
            <w:rPr/>
          </w:pPr>
          <w:hyperlink w:anchor="__RefHeading___Toc5676522_2142443653">
            <w:r>
              <w:rPr>
                <w:webHidden/>
                <w:rStyle w:val="IndexLink"/>
                <w:rtl w:val="true"/>
              </w:rPr>
              <w:t>الموت جوعاً</w:t>
            </w:r>
            <w:r>
              <w:rPr>
                <w:rStyle w:val="IndexLink"/>
                <w:rtl w:val="true"/>
              </w:rPr>
              <w:tab/>
            </w:r>
            <w:r>
              <w:rPr>
                <w:rStyle w:val="IndexLink"/>
              </w:rPr>
              <w:t>26</w:t>
            </w:r>
          </w:hyperlink>
        </w:p>
        <w:p>
          <w:pPr>
            <w:pStyle w:val="Contents3"/>
            <w:tabs>
              <w:tab w:val="clear" w:pos="8459"/>
              <w:tab w:val="right" w:pos="9026" w:leader="dot"/>
            </w:tabs>
            <w:rPr/>
          </w:pPr>
          <w:hyperlink w:anchor="__RefHeading___Toc5676524_2142443653">
            <w:r>
              <w:rPr>
                <w:webHidden/>
                <w:rStyle w:val="IndexLink"/>
                <w:rtl w:val="true"/>
              </w:rPr>
              <w:t>الموت عطشاً</w:t>
            </w:r>
            <w:r>
              <w:rPr>
                <w:rStyle w:val="IndexLink"/>
                <w:rtl w:val="true"/>
              </w:rPr>
              <w:tab/>
            </w:r>
            <w:r>
              <w:rPr>
                <w:rStyle w:val="IndexLink"/>
              </w:rPr>
              <w:t>27</w:t>
            </w:r>
          </w:hyperlink>
        </w:p>
        <w:p>
          <w:pPr>
            <w:pStyle w:val="Contents3"/>
            <w:tabs>
              <w:tab w:val="clear" w:pos="8459"/>
              <w:tab w:val="right" w:pos="9026" w:leader="dot"/>
            </w:tabs>
            <w:rPr/>
          </w:pPr>
          <w:hyperlink w:anchor="__RefHeading___Toc5676526_2142443653">
            <w:r>
              <w:rPr>
                <w:webHidden/>
                <w:rStyle w:val="IndexLink"/>
                <w:rtl w:val="true"/>
              </w:rPr>
              <w:t>عذاب القبر</w:t>
            </w:r>
            <w:r>
              <w:rPr>
                <w:rStyle w:val="IndexLink"/>
                <w:rtl w:val="true"/>
              </w:rPr>
              <w:tab/>
            </w:r>
            <w:r>
              <w:rPr>
                <w:rStyle w:val="IndexLink"/>
              </w:rPr>
              <w:t>28</w:t>
            </w:r>
          </w:hyperlink>
        </w:p>
        <w:p>
          <w:pPr>
            <w:pStyle w:val="Contents3"/>
            <w:tabs>
              <w:tab w:val="clear" w:pos="8459"/>
              <w:tab w:val="right" w:pos="9026" w:leader="dot"/>
            </w:tabs>
            <w:rPr/>
          </w:pPr>
          <w:hyperlink w:anchor="__RefHeading___Toc5676528_2142443653">
            <w:r>
              <w:rPr>
                <w:webHidden/>
                <w:rStyle w:val="IndexLink"/>
                <w:rtl w:val="true"/>
              </w:rPr>
              <w:t>ضيق القبر</w:t>
            </w:r>
            <w:r>
              <w:rPr>
                <w:rStyle w:val="IndexLink"/>
                <w:rtl w:val="true"/>
              </w:rPr>
              <w:tab/>
            </w:r>
            <w:r>
              <w:rPr>
                <w:rStyle w:val="IndexLink"/>
              </w:rPr>
              <w:t>29</w:t>
            </w:r>
          </w:hyperlink>
        </w:p>
        <w:p>
          <w:pPr>
            <w:pStyle w:val="Contents3"/>
            <w:tabs>
              <w:tab w:val="clear" w:pos="8459"/>
              <w:tab w:val="right" w:pos="9026" w:leader="dot"/>
            </w:tabs>
            <w:rPr/>
          </w:pPr>
          <w:hyperlink w:anchor="__RefHeading___Toc5676530_2142443653">
            <w:r>
              <w:rPr>
                <w:webHidden/>
                <w:rStyle w:val="IndexLink"/>
                <w:rtl w:val="true"/>
              </w:rPr>
              <w:t>ظلمة القبر</w:t>
            </w:r>
            <w:r>
              <w:rPr>
                <w:rStyle w:val="IndexLink"/>
                <w:rtl w:val="true"/>
              </w:rPr>
              <w:tab/>
            </w:r>
            <w:r>
              <w:rPr>
                <w:rStyle w:val="IndexLink"/>
              </w:rPr>
              <w:t>30</w:t>
            </w:r>
          </w:hyperlink>
        </w:p>
        <w:p>
          <w:pPr>
            <w:pStyle w:val="Contents3"/>
            <w:tabs>
              <w:tab w:val="clear" w:pos="8459"/>
              <w:tab w:val="right" w:pos="9026" w:leader="dot"/>
            </w:tabs>
            <w:rPr/>
          </w:pPr>
          <w:hyperlink w:anchor="__RefHeading___Toc5676532_2142443653">
            <w:r>
              <w:rPr>
                <w:webHidden/>
                <w:rStyle w:val="IndexLink"/>
                <w:rtl w:val="true"/>
              </w:rPr>
              <w:t>سحب المجرم</w:t>
            </w:r>
            <w:r>
              <w:rPr>
                <w:rStyle w:val="IndexLink"/>
                <w:rtl w:val="true"/>
              </w:rPr>
              <w:tab/>
            </w:r>
            <w:r>
              <w:rPr>
                <w:rStyle w:val="IndexLink"/>
              </w:rPr>
              <w:t>31</w:t>
            </w:r>
          </w:hyperlink>
        </w:p>
        <w:p>
          <w:pPr>
            <w:pStyle w:val="Contents3"/>
            <w:tabs>
              <w:tab w:val="clear" w:pos="8459"/>
              <w:tab w:val="right" w:pos="9026" w:leader="dot"/>
            </w:tabs>
            <w:rPr/>
          </w:pPr>
          <w:hyperlink w:anchor="__RefHeading___Toc5676534_2142443653">
            <w:r>
              <w:rPr>
                <w:webHidden/>
                <w:rStyle w:val="IndexLink"/>
                <w:rtl w:val="true"/>
              </w:rPr>
              <w:t>شدة الحساب</w:t>
            </w:r>
            <w:r>
              <w:rPr>
                <w:rStyle w:val="IndexLink"/>
                <w:rtl w:val="true"/>
              </w:rPr>
              <w:tab/>
            </w:r>
            <w:r>
              <w:rPr>
                <w:rStyle w:val="IndexLink"/>
              </w:rPr>
              <w:t>32</w:t>
            </w:r>
          </w:hyperlink>
        </w:p>
        <w:p>
          <w:pPr>
            <w:pStyle w:val="Contents3"/>
            <w:tabs>
              <w:tab w:val="clear" w:pos="8459"/>
              <w:tab w:val="right" w:pos="9026" w:leader="dot"/>
            </w:tabs>
            <w:rPr/>
          </w:pPr>
          <w:hyperlink w:anchor="__RefHeading___Toc5676536_2142443653">
            <w:r>
              <w:rPr>
                <w:webHidden/>
                <w:rStyle w:val="IndexLink"/>
                <w:rtl w:val="true"/>
              </w:rPr>
              <w:t>عدم النظرة الإلهية</w:t>
            </w:r>
            <w:r>
              <w:rPr>
                <w:rStyle w:val="IndexLink"/>
                <w:rtl w:val="true"/>
              </w:rPr>
              <w:tab/>
            </w:r>
            <w:r>
              <w:rPr>
                <w:rStyle w:val="IndexLink"/>
              </w:rPr>
              <w:t>33</w:t>
            </w:r>
          </w:hyperlink>
        </w:p>
        <w:p>
          <w:pPr>
            <w:pStyle w:val="Contents3"/>
            <w:tabs>
              <w:tab w:val="clear" w:pos="8459"/>
              <w:tab w:val="right" w:pos="9026" w:leader="dot"/>
            </w:tabs>
            <w:rPr/>
          </w:pPr>
          <w:hyperlink w:anchor="__RefHeading___Toc5676538_2142443653">
            <w:r>
              <w:rPr>
                <w:webHidden/>
                <w:rStyle w:val="IndexLink"/>
                <w:rtl w:val="true"/>
              </w:rPr>
              <w:t>الترك والتهاون</w:t>
            </w:r>
            <w:r>
              <w:rPr>
                <w:rStyle w:val="IndexLink"/>
                <w:rtl w:val="true"/>
              </w:rPr>
              <w:tab/>
            </w:r>
            <w:r>
              <w:rPr>
                <w:rStyle w:val="IndexLink"/>
              </w:rPr>
              <w:t>34</w:t>
            </w:r>
          </w:hyperlink>
        </w:p>
        <w:p>
          <w:pPr>
            <w:pStyle w:val="Contents3"/>
            <w:tabs>
              <w:tab w:val="clear" w:pos="8459"/>
              <w:tab w:val="right" w:pos="9026" w:leader="dot"/>
            </w:tabs>
            <w:rPr/>
          </w:pPr>
          <w:hyperlink w:anchor="__RefHeading___Toc5676540_2142443653">
            <w:r>
              <w:rPr>
                <w:webHidden/>
                <w:rStyle w:val="IndexLink"/>
                <w:rtl w:val="true"/>
              </w:rPr>
              <w:t>أهمية الصلاة</w:t>
            </w:r>
            <w:r>
              <w:rPr>
                <w:rStyle w:val="IndexLink"/>
                <w:rtl w:val="true"/>
              </w:rPr>
              <w:tab/>
            </w:r>
            <w:r>
              <w:rPr>
                <w:rStyle w:val="IndexLink"/>
              </w:rPr>
              <w:t>36</w:t>
            </w:r>
          </w:hyperlink>
        </w:p>
        <w:p>
          <w:pPr>
            <w:pStyle w:val="Contents2"/>
            <w:tabs>
              <w:tab w:val="clear" w:pos="8743"/>
              <w:tab w:val="right" w:pos="9026" w:leader="dot"/>
            </w:tabs>
            <w:rPr/>
          </w:pPr>
          <w:hyperlink w:anchor="__RefHeading___Toc5676542_2142443653">
            <w:r>
              <w:rPr>
                <w:webHidden/>
                <w:rStyle w:val="IndexLink"/>
                <w:rtl w:val="true"/>
              </w:rPr>
              <w:t>تحريم الخمر</w:t>
            </w:r>
            <w:r>
              <w:rPr>
                <w:rStyle w:val="IndexLink"/>
                <w:rtl w:val="true"/>
              </w:rPr>
              <w:tab/>
            </w:r>
            <w:r>
              <w:rPr>
                <w:rStyle w:val="IndexLink"/>
              </w:rPr>
              <w:t>38</w:t>
            </w:r>
          </w:hyperlink>
        </w:p>
        <w:p>
          <w:pPr>
            <w:pStyle w:val="Contents3"/>
            <w:tabs>
              <w:tab w:val="clear" w:pos="8459"/>
              <w:tab w:val="right" w:pos="9026" w:leader="dot"/>
            </w:tabs>
            <w:rPr/>
          </w:pPr>
          <w:hyperlink w:anchor="__RefHeading___Toc5676544_2142443653">
            <w:r>
              <w:rPr>
                <w:webHidden/>
                <w:rStyle w:val="IndexLink"/>
                <w:rtl w:val="true"/>
              </w:rPr>
              <w:t>اشارة</w:t>
            </w:r>
            <w:r>
              <w:rPr>
                <w:rStyle w:val="IndexLink"/>
                <w:rtl w:val="true"/>
              </w:rPr>
              <w:tab/>
            </w:r>
            <w:r>
              <w:rPr>
                <w:rStyle w:val="IndexLink"/>
              </w:rPr>
              <w:t>38</w:t>
            </w:r>
          </w:hyperlink>
        </w:p>
        <w:p>
          <w:pPr>
            <w:pStyle w:val="Contents3"/>
            <w:tabs>
              <w:tab w:val="clear" w:pos="8459"/>
              <w:tab w:val="right" w:pos="9026" w:leader="dot"/>
            </w:tabs>
            <w:rPr/>
          </w:pPr>
          <w:hyperlink w:anchor="__RefHeading___Toc5676546_2142443653">
            <w:r>
              <w:rPr>
                <w:webHidden/>
                <w:rStyle w:val="IndexLink"/>
                <w:rtl w:val="true"/>
              </w:rPr>
              <w:t>حرمة الخمر والمسكر</w:t>
            </w:r>
            <w:r>
              <w:rPr>
                <w:rStyle w:val="IndexLink"/>
                <w:rtl w:val="true"/>
              </w:rPr>
              <w:tab/>
            </w:r>
            <w:r>
              <w:rPr>
                <w:rStyle w:val="IndexLink"/>
              </w:rPr>
              <w:t>38</w:t>
            </w:r>
          </w:hyperlink>
        </w:p>
        <w:p>
          <w:pPr>
            <w:pStyle w:val="Contents3"/>
            <w:tabs>
              <w:tab w:val="clear" w:pos="8459"/>
              <w:tab w:val="right" w:pos="9026" w:leader="dot"/>
            </w:tabs>
            <w:rPr/>
          </w:pPr>
          <w:hyperlink w:anchor="__RefHeading___Toc5676548_2142443653">
            <w:r>
              <w:rPr>
                <w:webHidden/>
                <w:rStyle w:val="IndexLink"/>
                <w:rtl w:val="true"/>
              </w:rPr>
              <w:t>حرمة مطلق المسكر</w:t>
            </w:r>
            <w:r>
              <w:rPr>
                <w:rStyle w:val="IndexLink"/>
                <w:rtl w:val="true"/>
              </w:rPr>
              <w:tab/>
            </w:r>
            <w:r>
              <w:rPr>
                <w:rStyle w:val="IndexLink"/>
              </w:rPr>
              <w:t>39</w:t>
            </w:r>
          </w:hyperlink>
        </w:p>
        <w:p>
          <w:pPr>
            <w:pStyle w:val="Contents3"/>
            <w:tabs>
              <w:tab w:val="clear" w:pos="8459"/>
              <w:tab w:val="right" w:pos="9026" w:leader="dot"/>
            </w:tabs>
            <w:rPr/>
          </w:pPr>
          <w:hyperlink w:anchor="__RefHeading___Toc5676550_2142443653">
            <w:r>
              <w:rPr>
                <w:webHidden/>
                <w:rStyle w:val="IndexLink"/>
                <w:rtl w:val="true"/>
              </w:rPr>
              <w:t>المسكر خمر حكماً</w:t>
            </w:r>
            <w:r>
              <w:rPr>
                <w:rStyle w:val="IndexLink"/>
                <w:rtl w:val="true"/>
              </w:rPr>
              <w:tab/>
            </w:r>
            <w:r>
              <w:rPr>
                <w:rStyle w:val="IndexLink"/>
              </w:rPr>
              <w:t>40</w:t>
            </w:r>
          </w:hyperlink>
        </w:p>
        <w:p>
          <w:pPr>
            <w:pStyle w:val="Contents3"/>
            <w:tabs>
              <w:tab w:val="clear" w:pos="8459"/>
              <w:tab w:val="right" w:pos="9026" w:leader="dot"/>
            </w:tabs>
            <w:rPr/>
          </w:pPr>
          <w:hyperlink w:anchor="__RefHeading___Toc5676552_2142443653">
            <w:r>
              <w:rPr>
                <w:webHidden/>
                <w:rStyle w:val="IndexLink"/>
                <w:rtl w:val="true"/>
              </w:rPr>
              <w:t>حرمة حتى القطرة</w:t>
            </w:r>
            <w:r>
              <w:rPr>
                <w:rStyle w:val="IndexLink"/>
                <w:rtl w:val="true"/>
              </w:rPr>
              <w:tab/>
            </w:r>
            <w:r>
              <w:rPr>
                <w:rStyle w:val="IndexLink"/>
              </w:rPr>
              <w:t>41</w:t>
            </w:r>
          </w:hyperlink>
        </w:p>
        <w:p>
          <w:pPr>
            <w:pStyle w:val="Contents3"/>
            <w:tabs>
              <w:tab w:val="clear" w:pos="8459"/>
              <w:tab w:val="right" w:pos="9026" w:leader="dot"/>
            </w:tabs>
            <w:rPr/>
          </w:pPr>
          <w:hyperlink w:anchor="__RefHeading___Toc5676554_2142443653">
            <w:r>
              <w:rPr>
                <w:webHidden/>
                <w:rStyle w:val="IndexLink"/>
                <w:rtl w:val="true"/>
              </w:rPr>
              <w:t>قاعدة الإلزام لا تشمل الخمر</w:t>
            </w:r>
            <w:r>
              <w:rPr>
                <w:rStyle w:val="IndexLink"/>
                <w:rtl w:val="true"/>
              </w:rPr>
              <w:tab/>
            </w:r>
            <w:r>
              <w:rPr>
                <w:rStyle w:val="IndexLink"/>
              </w:rPr>
              <w:t>43</w:t>
            </w:r>
          </w:hyperlink>
        </w:p>
        <w:p>
          <w:pPr>
            <w:pStyle w:val="Contents3"/>
            <w:tabs>
              <w:tab w:val="clear" w:pos="8459"/>
              <w:tab w:val="right" w:pos="9026" w:leader="dot"/>
            </w:tabs>
            <w:rPr/>
          </w:pPr>
          <w:hyperlink w:anchor="__RefHeading___Toc5676556_2142443653">
            <w:r>
              <w:rPr>
                <w:webHidden/>
                <w:rStyle w:val="IndexLink"/>
                <w:rtl w:val="true"/>
              </w:rPr>
              <w:t>التعليم والإنذار</w:t>
            </w:r>
            <w:r>
              <w:rPr>
                <w:rStyle w:val="IndexLink"/>
                <w:rtl w:val="true"/>
              </w:rPr>
              <w:tab/>
            </w:r>
            <w:r>
              <w:rPr>
                <w:rStyle w:val="IndexLink"/>
              </w:rPr>
              <w:t>44</w:t>
            </w:r>
          </w:hyperlink>
        </w:p>
        <w:p>
          <w:pPr>
            <w:pStyle w:val="Contents2"/>
            <w:tabs>
              <w:tab w:val="clear" w:pos="8743"/>
              <w:tab w:val="right" w:pos="9026" w:leader="dot"/>
            </w:tabs>
            <w:rPr/>
          </w:pPr>
          <w:hyperlink w:anchor="__RefHeading___Toc5676558_2142443653">
            <w:r>
              <w:rPr>
                <w:webHidden/>
                <w:rStyle w:val="IndexLink"/>
                <w:rtl w:val="true"/>
              </w:rPr>
              <w:t>الخمر وعدم قبول الصلاة</w:t>
            </w:r>
            <w:r>
              <w:rPr>
                <w:rStyle w:val="IndexLink"/>
                <w:rtl w:val="true"/>
              </w:rPr>
              <w:tab/>
            </w:r>
            <w:r>
              <w:rPr>
                <w:rStyle w:val="IndexLink"/>
              </w:rPr>
              <w:t>46</w:t>
            </w:r>
          </w:hyperlink>
        </w:p>
        <w:p>
          <w:pPr>
            <w:pStyle w:val="Contents3"/>
            <w:tabs>
              <w:tab w:val="clear" w:pos="8459"/>
              <w:tab w:val="right" w:pos="9026" w:leader="dot"/>
            </w:tabs>
            <w:rPr/>
          </w:pPr>
          <w:hyperlink w:anchor="__RefHeading___Toc5676560_2142443653">
            <w:r>
              <w:rPr>
                <w:webHidden/>
                <w:rStyle w:val="IndexLink"/>
                <w:rtl w:val="true"/>
              </w:rPr>
              <w:t>اشارة</w:t>
            </w:r>
            <w:r>
              <w:rPr>
                <w:rStyle w:val="IndexLink"/>
                <w:rtl w:val="true"/>
              </w:rPr>
              <w:tab/>
            </w:r>
            <w:r>
              <w:rPr>
                <w:rStyle w:val="IndexLink"/>
              </w:rPr>
              <w:t>46</w:t>
            </w:r>
          </w:hyperlink>
        </w:p>
        <w:p>
          <w:pPr>
            <w:pStyle w:val="Contents3"/>
            <w:tabs>
              <w:tab w:val="clear" w:pos="8459"/>
              <w:tab w:val="right" w:pos="9026" w:leader="dot"/>
            </w:tabs>
            <w:rPr/>
          </w:pPr>
          <w:hyperlink w:anchor="__RefHeading___Toc5676562_2142443653">
            <w:r>
              <w:rPr>
                <w:webHidden/>
                <w:rStyle w:val="IndexLink"/>
                <w:rtl w:val="true"/>
              </w:rPr>
              <w:t>حرمة الخمر مطلقا</w:t>
            </w:r>
            <w:r>
              <w:rPr>
                <w:rStyle w:val="IndexLink"/>
                <w:rtl w:val="true"/>
              </w:rPr>
              <w:tab/>
            </w:r>
            <w:r>
              <w:rPr>
                <w:rStyle w:val="IndexLink"/>
              </w:rPr>
              <w:t>46</w:t>
            </w:r>
          </w:hyperlink>
        </w:p>
        <w:p>
          <w:pPr>
            <w:pStyle w:val="Contents3"/>
            <w:tabs>
              <w:tab w:val="clear" w:pos="8459"/>
              <w:tab w:val="right" w:pos="9026" w:leader="dot"/>
            </w:tabs>
            <w:rPr/>
          </w:pPr>
          <w:hyperlink w:anchor="__RefHeading___Toc5676564_2142443653">
            <w:r>
              <w:rPr>
                <w:webHidden/>
                <w:rStyle w:val="IndexLink"/>
                <w:rtl w:val="true"/>
              </w:rPr>
              <w:t>التلذذ بالخمر</w:t>
            </w:r>
            <w:r>
              <w:rPr>
                <w:rStyle w:val="IndexLink"/>
                <w:rtl w:val="true"/>
              </w:rPr>
              <w:tab/>
            </w:r>
            <w:r>
              <w:rPr>
                <w:rStyle w:val="IndexLink"/>
              </w:rPr>
              <w:t>47</w:t>
            </w:r>
          </w:hyperlink>
        </w:p>
        <w:p>
          <w:pPr>
            <w:pStyle w:val="Contents3"/>
            <w:tabs>
              <w:tab w:val="clear" w:pos="8459"/>
              <w:tab w:val="right" w:pos="9026" w:leader="dot"/>
            </w:tabs>
            <w:rPr/>
          </w:pPr>
          <w:hyperlink w:anchor="__RefHeading___Toc5676566_2142443653">
            <w:r>
              <w:rPr>
                <w:webHidden/>
                <w:rStyle w:val="IndexLink"/>
                <w:rtl w:val="true"/>
              </w:rPr>
              <w:t>صلاة شارب الخمر</w:t>
            </w:r>
            <w:r>
              <w:rPr>
                <w:rStyle w:val="IndexLink"/>
                <w:rtl w:val="true"/>
              </w:rPr>
              <w:tab/>
            </w:r>
            <w:r>
              <w:rPr>
                <w:rStyle w:val="IndexLink"/>
              </w:rPr>
              <w:t>47</w:t>
            </w:r>
          </w:hyperlink>
        </w:p>
        <w:p>
          <w:pPr>
            <w:pStyle w:val="Contents2"/>
            <w:tabs>
              <w:tab w:val="clear" w:pos="8743"/>
              <w:tab w:val="right" w:pos="9026" w:leader="dot"/>
            </w:tabs>
            <w:rPr/>
          </w:pPr>
          <w:hyperlink w:anchor="__RefHeading___Toc5676568_2142443653">
            <w:r>
              <w:rPr>
                <w:webHidden/>
                <w:rStyle w:val="IndexLink"/>
                <w:rtl w:val="true"/>
              </w:rPr>
              <w:t>الأضحية</w:t>
            </w:r>
            <w:r>
              <w:rPr>
                <w:rStyle w:val="IndexLink"/>
                <w:rtl w:val="true"/>
              </w:rPr>
              <w:tab/>
            </w:r>
            <w:r>
              <w:rPr>
                <w:rStyle w:val="IndexLink"/>
              </w:rPr>
              <w:t>50</w:t>
            </w:r>
          </w:hyperlink>
        </w:p>
        <w:p>
          <w:pPr>
            <w:pStyle w:val="Contents3"/>
            <w:tabs>
              <w:tab w:val="clear" w:pos="8459"/>
              <w:tab w:val="right" w:pos="9026" w:leader="dot"/>
            </w:tabs>
            <w:rPr/>
          </w:pPr>
          <w:hyperlink w:anchor="__RefHeading___Toc5676570_2142443653">
            <w:r>
              <w:rPr>
                <w:webHidden/>
                <w:rStyle w:val="IndexLink"/>
                <w:rtl w:val="true"/>
              </w:rPr>
              <w:t>اشارة</w:t>
            </w:r>
            <w:r>
              <w:rPr>
                <w:rStyle w:val="IndexLink"/>
                <w:rtl w:val="true"/>
              </w:rPr>
              <w:tab/>
            </w:r>
            <w:r>
              <w:rPr>
                <w:rStyle w:val="IndexLink"/>
              </w:rPr>
              <w:t>50</w:t>
            </w:r>
          </w:hyperlink>
        </w:p>
        <w:p>
          <w:pPr>
            <w:pStyle w:val="Contents3"/>
            <w:tabs>
              <w:tab w:val="clear" w:pos="8459"/>
              <w:tab w:val="right" w:pos="9026" w:leader="dot"/>
            </w:tabs>
            <w:rPr/>
          </w:pPr>
          <w:hyperlink w:anchor="__RefHeading___Toc5676572_2142443653">
            <w:r>
              <w:rPr>
                <w:webHidden/>
                <w:rStyle w:val="IndexLink"/>
                <w:rtl w:val="true"/>
              </w:rPr>
              <w:t>إطراف المسافر</w:t>
            </w:r>
            <w:r>
              <w:rPr>
                <w:rStyle w:val="IndexLink"/>
                <w:rtl w:val="true"/>
              </w:rPr>
              <w:tab/>
            </w:r>
            <w:r>
              <w:rPr>
                <w:rStyle w:val="IndexLink"/>
              </w:rPr>
              <w:t>50</w:t>
            </w:r>
          </w:hyperlink>
        </w:p>
        <w:p>
          <w:pPr>
            <w:pStyle w:val="Contents3"/>
            <w:tabs>
              <w:tab w:val="clear" w:pos="8459"/>
              <w:tab w:val="right" w:pos="9026" w:leader="dot"/>
            </w:tabs>
            <w:rPr/>
          </w:pPr>
          <w:hyperlink w:anchor="__RefHeading___Toc5676574_2142443653">
            <w:r>
              <w:rPr>
                <w:webHidden/>
                <w:rStyle w:val="IndexLink"/>
                <w:rtl w:val="true"/>
              </w:rPr>
              <w:t>استحباب الأضحية</w:t>
            </w:r>
            <w:r>
              <w:rPr>
                <w:rStyle w:val="IndexLink"/>
                <w:rtl w:val="true"/>
              </w:rPr>
              <w:tab/>
            </w:r>
            <w:r>
              <w:rPr>
                <w:rStyle w:val="IndexLink"/>
              </w:rPr>
              <w:t>51</w:t>
            </w:r>
          </w:hyperlink>
        </w:p>
        <w:p>
          <w:pPr>
            <w:pStyle w:val="Contents3"/>
            <w:tabs>
              <w:tab w:val="clear" w:pos="8459"/>
              <w:tab w:val="right" w:pos="9026" w:leader="dot"/>
            </w:tabs>
            <w:rPr/>
          </w:pPr>
          <w:hyperlink w:anchor="__RefHeading___Toc5676576_2142443653">
            <w:r>
              <w:rPr>
                <w:webHidden/>
                <w:rStyle w:val="IndexLink"/>
                <w:rtl w:val="true"/>
              </w:rPr>
              <w:t>وقت الأضحية</w:t>
            </w:r>
            <w:r>
              <w:rPr>
                <w:rStyle w:val="IndexLink"/>
                <w:rtl w:val="true"/>
              </w:rPr>
              <w:tab/>
            </w:r>
            <w:r>
              <w:rPr>
                <w:rStyle w:val="IndexLink"/>
              </w:rPr>
              <w:t>52</w:t>
            </w:r>
          </w:hyperlink>
        </w:p>
        <w:p>
          <w:pPr>
            <w:pStyle w:val="Contents3"/>
            <w:tabs>
              <w:tab w:val="clear" w:pos="8459"/>
              <w:tab w:val="right" w:pos="9026" w:leader="dot"/>
            </w:tabs>
            <w:rPr/>
          </w:pPr>
          <w:hyperlink w:anchor="__RefHeading___Toc5676578_2142443653">
            <w:r>
              <w:rPr>
                <w:webHidden/>
                <w:rStyle w:val="IndexLink"/>
                <w:rtl w:val="true"/>
              </w:rPr>
              <w:t>روايات في الأضحية</w:t>
            </w:r>
            <w:r>
              <w:rPr>
                <w:rStyle w:val="IndexLink"/>
                <w:rtl w:val="true"/>
              </w:rPr>
              <w:tab/>
            </w:r>
            <w:r>
              <w:rPr>
                <w:rStyle w:val="IndexLink"/>
              </w:rPr>
              <w:t>53</w:t>
            </w:r>
          </w:hyperlink>
        </w:p>
        <w:p>
          <w:pPr>
            <w:pStyle w:val="Contents3"/>
            <w:tabs>
              <w:tab w:val="clear" w:pos="8459"/>
              <w:tab w:val="right" w:pos="9026" w:leader="dot"/>
            </w:tabs>
            <w:rPr/>
          </w:pPr>
          <w:hyperlink w:anchor="__RefHeading___Toc5676580_2142443653">
            <w:r>
              <w:rPr>
                <w:webHidden/>
                <w:rStyle w:val="IndexLink"/>
                <w:rtl w:val="true"/>
              </w:rPr>
              <w:t>السؤال للتعليم</w:t>
            </w:r>
            <w:r>
              <w:rPr>
                <w:rStyle w:val="IndexLink"/>
                <w:rtl w:val="true"/>
              </w:rPr>
              <w:tab/>
            </w:r>
            <w:r>
              <w:rPr>
                <w:rStyle w:val="IndexLink"/>
              </w:rPr>
              <w:t>54</w:t>
            </w:r>
          </w:hyperlink>
        </w:p>
        <w:p>
          <w:pPr>
            <w:pStyle w:val="Contents2"/>
            <w:tabs>
              <w:tab w:val="clear" w:pos="8743"/>
              <w:tab w:val="right" w:pos="9026" w:leader="dot"/>
            </w:tabs>
            <w:rPr/>
          </w:pPr>
          <w:hyperlink w:anchor="__RefHeading___Toc5676582_2142443653">
            <w:r>
              <w:rPr>
                <w:webHidden/>
                <w:rStyle w:val="IndexLink"/>
                <w:rtl w:val="true"/>
              </w:rPr>
              <w:t>أدب الصائم</w:t>
            </w:r>
            <w:r>
              <w:rPr>
                <w:rStyle w:val="IndexLink"/>
                <w:rtl w:val="true"/>
              </w:rPr>
              <w:tab/>
            </w:r>
            <w:r>
              <w:rPr>
                <w:rStyle w:val="IndexLink"/>
              </w:rPr>
              <w:t>57</w:t>
            </w:r>
          </w:hyperlink>
        </w:p>
        <w:p>
          <w:pPr>
            <w:pStyle w:val="Contents3"/>
            <w:tabs>
              <w:tab w:val="clear" w:pos="8459"/>
              <w:tab w:val="right" w:pos="9026" w:leader="dot"/>
            </w:tabs>
            <w:rPr/>
          </w:pPr>
          <w:hyperlink w:anchor="__RefHeading___Toc5676584_2142443653">
            <w:r>
              <w:rPr>
                <w:webHidden/>
                <w:rStyle w:val="IndexLink"/>
                <w:rtl w:val="true"/>
              </w:rPr>
              <w:t>اشارة</w:t>
            </w:r>
            <w:r>
              <w:rPr>
                <w:rStyle w:val="IndexLink"/>
                <w:rtl w:val="true"/>
              </w:rPr>
              <w:tab/>
            </w:r>
            <w:r>
              <w:rPr>
                <w:rStyle w:val="IndexLink"/>
              </w:rPr>
              <w:t>57</w:t>
            </w:r>
          </w:hyperlink>
        </w:p>
        <w:p>
          <w:pPr>
            <w:pStyle w:val="Contents3"/>
            <w:tabs>
              <w:tab w:val="clear" w:pos="8459"/>
              <w:tab w:val="right" w:pos="9026" w:leader="dot"/>
            </w:tabs>
            <w:rPr/>
          </w:pPr>
          <w:hyperlink w:anchor="__RefHeading___Toc5676586_2142443653">
            <w:r>
              <w:rPr>
                <w:webHidden/>
                <w:rStyle w:val="IndexLink"/>
                <w:rtl w:val="true"/>
              </w:rPr>
              <w:t>صوم الجوارح</w:t>
            </w:r>
            <w:r>
              <w:rPr>
                <w:rStyle w:val="IndexLink"/>
                <w:rtl w:val="true"/>
              </w:rPr>
              <w:tab/>
            </w:r>
            <w:r>
              <w:rPr>
                <w:rStyle w:val="IndexLink"/>
              </w:rPr>
              <w:t>57</w:t>
            </w:r>
          </w:hyperlink>
        </w:p>
        <w:p>
          <w:pPr>
            <w:pStyle w:val="Contents3"/>
            <w:tabs>
              <w:tab w:val="clear" w:pos="8459"/>
              <w:tab w:val="right" w:pos="9026" w:leader="dot"/>
            </w:tabs>
            <w:rPr/>
          </w:pPr>
          <w:hyperlink w:anchor="__RefHeading___Toc5676588_2142443653">
            <w:r>
              <w:rPr>
                <w:webHidden/>
                <w:rStyle w:val="IndexLink"/>
                <w:rtl w:val="true"/>
              </w:rPr>
              <w:t>مصب الكلام</w:t>
            </w:r>
            <w:r>
              <w:rPr>
                <w:rStyle w:val="IndexLink"/>
                <w:rtl w:val="true"/>
              </w:rPr>
              <w:tab/>
            </w:r>
            <w:r>
              <w:rPr>
                <w:rStyle w:val="IndexLink"/>
              </w:rPr>
              <w:t>60</w:t>
            </w:r>
          </w:hyperlink>
        </w:p>
        <w:p>
          <w:pPr>
            <w:pStyle w:val="Contents3"/>
            <w:tabs>
              <w:tab w:val="clear" w:pos="8459"/>
              <w:tab w:val="right" w:pos="9026" w:leader="dot"/>
            </w:tabs>
            <w:rPr/>
          </w:pPr>
          <w:hyperlink w:anchor="__RefHeading___Toc5676590_2142443653">
            <w:r>
              <w:rPr>
                <w:webHidden/>
                <w:rStyle w:val="IndexLink"/>
                <w:rtl w:val="true"/>
              </w:rPr>
              <w:t>صيانة اللسان</w:t>
            </w:r>
            <w:r>
              <w:rPr>
                <w:rStyle w:val="IndexLink"/>
                <w:rtl w:val="true"/>
              </w:rPr>
              <w:tab/>
            </w:r>
            <w:r>
              <w:rPr>
                <w:rStyle w:val="IndexLink"/>
              </w:rPr>
              <w:t>61</w:t>
            </w:r>
          </w:hyperlink>
        </w:p>
        <w:p>
          <w:pPr>
            <w:pStyle w:val="Contents3"/>
            <w:tabs>
              <w:tab w:val="clear" w:pos="8459"/>
              <w:tab w:val="right" w:pos="9026" w:leader="dot"/>
            </w:tabs>
            <w:rPr/>
          </w:pPr>
          <w:hyperlink w:anchor="__RefHeading___Toc5676592_2142443653">
            <w:r>
              <w:rPr>
                <w:webHidden/>
                <w:rStyle w:val="IndexLink"/>
                <w:rtl w:val="true"/>
              </w:rPr>
              <w:t>صيانة السمع</w:t>
            </w:r>
            <w:r>
              <w:rPr>
                <w:rStyle w:val="IndexLink"/>
                <w:rtl w:val="true"/>
              </w:rPr>
              <w:tab/>
            </w:r>
            <w:r>
              <w:rPr>
                <w:rStyle w:val="IndexLink"/>
              </w:rPr>
              <w:t>61</w:t>
            </w:r>
          </w:hyperlink>
        </w:p>
        <w:p>
          <w:pPr>
            <w:pStyle w:val="Contents3"/>
            <w:tabs>
              <w:tab w:val="clear" w:pos="8459"/>
              <w:tab w:val="right" w:pos="9026" w:leader="dot"/>
            </w:tabs>
            <w:rPr/>
          </w:pPr>
          <w:hyperlink w:anchor="__RefHeading___Toc5676594_2142443653">
            <w:r>
              <w:rPr>
                <w:webHidden/>
                <w:rStyle w:val="IndexLink"/>
                <w:rtl w:val="true"/>
              </w:rPr>
              <w:t>صيانة البصر</w:t>
            </w:r>
            <w:r>
              <w:rPr>
                <w:rStyle w:val="IndexLink"/>
                <w:rtl w:val="true"/>
              </w:rPr>
              <w:tab/>
            </w:r>
            <w:r>
              <w:rPr>
                <w:rStyle w:val="IndexLink"/>
              </w:rPr>
              <w:t>62</w:t>
            </w:r>
          </w:hyperlink>
        </w:p>
        <w:p>
          <w:pPr>
            <w:pStyle w:val="Contents3"/>
            <w:tabs>
              <w:tab w:val="clear" w:pos="8459"/>
              <w:tab w:val="right" w:pos="9026" w:leader="dot"/>
            </w:tabs>
            <w:rPr/>
          </w:pPr>
          <w:hyperlink w:anchor="__RefHeading___Toc5676596_2142443653">
            <w:r>
              <w:rPr>
                <w:webHidden/>
                <w:rStyle w:val="IndexLink"/>
                <w:rtl w:val="true"/>
              </w:rPr>
              <w:t>صيانة الجوارح</w:t>
            </w:r>
            <w:r>
              <w:rPr>
                <w:rStyle w:val="IndexLink"/>
                <w:rtl w:val="true"/>
              </w:rPr>
              <w:tab/>
            </w:r>
            <w:r>
              <w:rPr>
                <w:rStyle w:val="IndexLink"/>
              </w:rPr>
              <w:t>63</w:t>
            </w:r>
          </w:hyperlink>
        </w:p>
        <w:p>
          <w:pPr>
            <w:pStyle w:val="Contents3"/>
            <w:tabs>
              <w:tab w:val="clear" w:pos="8459"/>
              <w:tab w:val="right" w:pos="9026" w:leader="dot"/>
            </w:tabs>
            <w:rPr/>
          </w:pPr>
          <w:hyperlink w:anchor="__RefHeading___Toc5676598_2142443653">
            <w:r>
              <w:rPr>
                <w:webHidden/>
                <w:rStyle w:val="IndexLink"/>
                <w:rtl w:val="true"/>
              </w:rPr>
              <w:t>صوم بلا فائدة</w:t>
            </w:r>
            <w:r>
              <w:rPr>
                <w:rStyle w:val="IndexLink"/>
                <w:rtl w:val="true"/>
              </w:rPr>
              <w:tab/>
            </w:r>
            <w:r>
              <w:rPr>
                <w:rStyle w:val="IndexLink"/>
              </w:rPr>
              <w:t>65</w:t>
            </w:r>
          </w:hyperlink>
        </w:p>
        <w:p>
          <w:pPr>
            <w:pStyle w:val="Contents2"/>
            <w:tabs>
              <w:tab w:val="clear" w:pos="8743"/>
              <w:tab w:val="right" w:pos="9026" w:leader="dot"/>
            </w:tabs>
            <w:rPr/>
          </w:pPr>
          <w:hyperlink w:anchor="__RefHeading___Toc5676600_2142443653">
            <w:r>
              <w:rPr>
                <w:webHidden/>
                <w:rStyle w:val="IndexLink"/>
                <w:rtl w:val="true"/>
              </w:rPr>
              <w:t>وجوب الخمس</w:t>
            </w:r>
            <w:r>
              <w:rPr>
                <w:rStyle w:val="IndexLink"/>
                <w:rtl w:val="true"/>
              </w:rPr>
              <w:tab/>
            </w:r>
            <w:r>
              <w:rPr>
                <w:rStyle w:val="IndexLink"/>
              </w:rPr>
              <w:t>66</w:t>
            </w:r>
          </w:hyperlink>
        </w:p>
        <w:p>
          <w:pPr>
            <w:pStyle w:val="Contents3"/>
            <w:tabs>
              <w:tab w:val="clear" w:pos="8459"/>
              <w:tab w:val="right" w:pos="9026" w:leader="dot"/>
            </w:tabs>
            <w:rPr/>
          </w:pPr>
          <w:hyperlink w:anchor="__RefHeading___Toc5676602_2142443653">
            <w:r>
              <w:rPr>
                <w:webHidden/>
                <w:rStyle w:val="IndexLink"/>
                <w:rtl w:val="true"/>
              </w:rPr>
              <w:t>اشارة</w:t>
            </w:r>
            <w:r>
              <w:rPr>
                <w:rStyle w:val="IndexLink"/>
                <w:rtl w:val="true"/>
              </w:rPr>
              <w:tab/>
            </w:r>
            <w:r>
              <w:rPr>
                <w:rStyle w:val="IndexLink"/>
              </w:rPr>
              <w:t>66</w:t>
            </w:r>
          </w:hyperlink>
        </w:p>
        <w:p>
          <w:pPr>
            <w:pStyle w:val="Contents3"/>
            <w:tabs>
              <w:tab w:val="clear" w:pos="8459"/>
              <w:tab w:val="right" w:pos="9026" w:leader="dot"/>
            </w:tabs>
            <w:rPr/>
          </w:pPr>
          <w:hyperlink w:anchor="__RefHeading___Toc5676604_2142443653">
            <w:r>
              <w:rPr>
                <w:webHidden/>
                <w:rStyle w:val="IndexLink"/>
                <w:rtl w:val="true"/>
              </w:rPr>
              <w:t>من حكمة الخمس</w:t>
            </w:r>
            <w:r>
              <w:rPr>
                <w:rStyle w:val="IndexLink"/>
                <w:rtl w:val="true"/>
              </w:rPr>
              <w:tab/>
            </w:r>
            <w:r>
              <w:rPr>
                <w:rStyle w:val="IndexLink"/>
              </w:rPr>
              <w:t>67</w:t>
            </w:r>
          </w:hyperlink>
        </w:p>
        <w:p>
          <w:pPr>
            <w:pStyle w:val="Contents3"/>
            <w:tabs>
              <w:tab w:val="clear" w:pos="8459"/>
              <w:tab w:val="right" w:pos="9026" w:leader="dot"/>
            </w:tabs>
            <w:rPr/>
          </w:pPr>
          <w:hyperlink w:anchor="__RefHeading___Toc5676606_2142443653">
            <w:r>
              <w:rPr>
                <w:webHidden/>
                <w:rStyle w:val="IndexLink"/>
                <w:rtl w:val="true"/>
              </w:rPr>
              <w:t>رواية أخرى</w:t>
            </w:r>
            <w:r>
              <w:rPr>
                <w:rStyle w:val="IndexLink"/>
                <w:rtl w:val="true"/>
              </w:rPr>
              <w:tab/>
            </w:r>
            <w:r>
              <w:rPr>
                <w:rStyle w:val="IndexLink"/>
              </w:rPr>
              <w:t>70</w:t>
            </w:r>
          </w:hyperlink>
        </w:p>
        <w:p>
          <w:pPr>
            <w:pStyle w:val="Contents3"/>
            <w:tabs>
              <w:tab w:val="clear" w:pos="8459"/>
              <w:tab w:val="right" w:pos="9026" w:leader="dot"/>
            </w:tabs>
            <w:rPr/>
          </w:pPr>
          <w:hyperlink w:anchor="__RefHeading___Toc5676608_2142443653">
            <w:r>
              <w:rPr>
                <w:webHidden/>
                <w:rStyle w:val="IndexLink"/>
                <w:rtl w:val="true"/>
              </w:rPr>
              <w:t>وجوب الخمس</w:t>
            </w:r>
            <w:r>
              <w:rPr>
                <w:rStyle w:val="IndexLink"/>
                <w:rtl w:val="true"/>
              </w:rPr>
              <w:tab/>
            </w:r>
            <w:r>
              <w:rPr>
                <w:rStyle w:val="IndexLink"/>
              </w:rPr>
              <w:t>71</w:t>
            </w:r>
          </w:hyperlink>
        </w:p>
        <w:p>
          <w:pPr>
            <w:pStyle w:val="Contents3"/>
            <w:tabs>
              <w:tab w:val="clear" w:pos="8459"/>
              <w:tab w:val="right" w:pos="9026" w:leader="dot"/>
            </w:tabs>
            <w:rPr/>
          </w:pPr>
          <w:hyperlink w:anchor="__RefHeading___Toc5676610_2142443653">
            <w:r>
              <w:rPr>
                <w:webHidden/>
                <w:rStyle w:val="IndexLink"/>
                <w:rtl w:val="true"/>
              </w:rPr>
              <w:t>سؤال الخير</w:t>
            </w:r>
            <w:r>
              <w:rPr>
                <w:rStyle w:val="IndexLink"/>
                <w:rtl w:val="true"/>
              </w:rPr>
              <w:tab/>
            </w:r>
            <w:r>
              <w:rPr>
                <w:rStyle w:val="IndexLink"/>
              </w:rPr>
              <w:t>72</w:t>
            </w:r>
          </w:hyperlink>
        </w:p>
        <w:p>
          <w:pPr>
            <w:pStyle w:val="Contents3"/>
            <w:tabs>
              <w:tab w:val="clear" w:pos="8459"/>
              <w:tab w:val="right" w:pos="9026" w:leader="dot"/>
            </w:tabs>
            <w:rPr/>
          </w:pPr>
          <w:hyperlink w:anchor="__RefHeading___Toc5676612_2142443653">
            <w:r>
              <w:rPr>
                <w:webHidden/>
                <w:rStyle w:val="IndexLink"/>
                <w:rtl w:val="true"/>
              </w:rPr>
              <w:t>تشريع الخمس</w:t>
            </w:r>
            <w:r>
              <w:rPr>
                <w:rStyle w:val="IndexLink"/>
                <w:rtl w:val="true"/>
              </w:rPr>
              <w:tab/>
            </w:r>
            <w:r>
              <w:rPr>
                <w:rStyle w:val="IndexLink"/>
              </w:rPr>
              <w:t>73</w:t>
            </w:r>
          </w:hyperlink>
        </w:p>
        <w:p>
          <w:pPr>
            <w:pStyle w:val="Contents2"/>
            <w:tabs>
              <w:tab w:val="clear" w:pos="8743"/>
              <w:tab w:val="right" w:pos="9026" w:leader="dot"/>
            </w:tabs>
            <w:rPr/>
          </w:pPr>
          <w:hyperlink w:anchor="__RefHeading___Toc5676614_2142443653">
            <w:r>
              <w:rPr>
                <w:webHidden/>
                <w:rStyle w:val="IndexLink"/>
                <w:rtl w:val="true"/>
              </w:rPr>
              <w:t>الدعاء عند دخول مسجد</w:t>
            </w:r>
            <w:r>
              <w:rPr>
                <w:rStyle w:val="IndexLink"/>
                <w:rtl w:val="true"/>
              </w:rPr>
              <w:tab/>
            </w:r>
            <w:r>
              <w:rPr>
                <w:rStyle w:val="IndexLink"/>
              </w:rPr>
              <w:t>77</w:t>
            </w:r>
          </w:hyperlink>
        </w:p>
        <w:p>
          <w:pPr>
            <w:pStyle w:val="Contents3"/>
            <w:tabs>
              <w:tab w:val="clear" w:pos="8459"/>
              <w:tab w:val="right" w:pos="9026" w:leader="dot"/>
            </w:tabs>
            <w:rPr/>
          </w:pPr>
          <w:hyperlink w:anchor="__RefHeading___Toc5676616_2142443653">
            <w:r>
              <w:rPr>
                <w:webHidden/>
                <w:rStyle w:val="IndexLink"/>
                <w:rtl w:val="true"/>
              </w:rPr>
              <w:t>اشارة</w:t>
            </w:r>
            <w:r>
              <w:rPr>
                <w:rStyle w:val="IndexLink"/>
                <w:rtl w:val="true"/>
              </w:rPr>
              <w:tab/>
            </w:r>
            <w:r>
              <w:rPr>
                <w:rStyle w:val="IndexLink"/>
              </w:rPr>
              <w:t>77</w:t>
            </w:r>
          </w:hyperlink>
        </w:p>
        <w:p>
          <w:pPr>
            <w:pStyle w:val="Contents3"/>
            <w:tabs>
              <w:tab w:val="clear" w:pos="8459"/>
              <w:tab w:val="right" w:pos="9026" w:leader="dot"/>
            </w:tabs>
            <w:rPr/>
          </w:pPr>
          <w:hyperlink w:anchor="__RefHeading___Toc5676618_2142443653">
            <w:r>
              <w:rPr>
                <w:webHidden/>
                <w:rStyle w:val="IndexLink"/>
                <w:rtl w:val="true"/>
              </w:rPr>
              <w:t>أدعية دخول المسجد</w:t>
            </w:r>
            <w:r>
              <w:rPr>
                <w:rStyle w:val="IndexLink"/>
                <w:rtl w:val="true"/>
              </w:rPr>
              <w:tab/>
            </w:r>
            <w:r>
              <w:rPr>
                <w:rStyle w:val="IndexLink"/>
              </w:rPr>
              <w:t>77</w:t>
            </w:r>
          </w:hyperlink>
        </w:p>
        <w:p>
          <w:pPr>
            <w:pStyle w:val="Contents3"/>
            <w:tabs>
              <w:tab w:val="clear" w:pos="8459"/>
              <w:tab w:val="right" w:pos="9026" w:leader="dot"/>
            </w:tabs>
            <w:rPr/>
          </w:pPr>
          <w:hyperlink w:anchor="__RefHeading___Toc5676620_2142443653">
            <w:r>
              <w:rPr>
                <w:webHidden/>
                <w:rStyle w:val="IndexLink"/>
                <w:rtl w:val="true"/>
              </w:rPr>
              <w:t>أدعية الخروج من المسجد</w:t>
            </w:r>
            <w:r>
              <w:rPr>
                <w:rStyle w:val="IndexLink"/>
                <w:rtl w:val="true"/>
              </w:rPr>
              <w:tab/>
            </w:r>
            <w:r>
              <w:rPr>
                <w:rStyle w:val="IndexLink"/>
              </w:rPr>
              <w:t>78</w:t>
            </w:r>
          </w:hyperlink>
        </w:p>
        <w:p>
          <w:pPr>
            <w:pStyle w:val="Contents3"/>
            <w:tabs>
              <w:tab w:val="clear" w:pos="8459"/>
              <w:tab w:val="right" w:pos="9026" w:leader="dot"/>
            </w:tabs>
            <w:rPr/>
          </w:pPr>
          <w:hyperlink w:anchor="__RefHeading___Toc5676622_2142443653">
            <w:r>
              <w:rPr>
                <w:webHidden/>
                <w:rStyle w:val="IndexLink"/>
                <w:rtl w:val="true"/>
              </w:rPr>
              <w:t>استحباب البسملة</w:t>
            </w:r>
            <w:r>
              <w:rPr>
                <w:rStyle w:val="IndexLink"/>
                <w:rtl w:val="true"/>
              </w:rPr>
              <w:tab/>
            </w:r>
            <w:r>
              <w:rPr>
                <w:rStyle w:val="IndexLink"/>
              </w:rPr>
              <w:t>79</w:t>
            </w:r>
          </w:hyperlink>
        </w:p>
        <w:p>
          <w:pPr>
            <w:pStyle w:val="Contents3"/>
            <w:tabs>
              <w:tab w:val="clear" w:pos="8459"/>
              <w:tab w:val="right" w:pos="9026" w:leader="dot"/>
            </w:tabs>
            <w:rPr/>
          </w:pPr>
          <w:hyperlink w:anchor="__RefHeading___Toc5676624_2142443653">
            <w:r>
              <w:rPr>
                <w:webHidden/>
                <w:rStyle w:val="IndexLink"/>
                <w:rtl w:val="true"/>
              </w:rPr>
              <w:t>الصلاة على النبي والآل</w:t>
            </w:r>
            <w:r>
              <w:rPr>
                <w:rStyle w:val="IndexLink"/>
                <w:rtl w:val="true"/>
              </w:rPr>
              <w:tab/>
            </w:r>
            <w:r>
              <w:rPr>
                <w:rStyle w:val="IndexLink"/>
              </w:rPr>
              <w:t>80</w:t>
            </w:r>
          </w:hyperlink>
        </w:p>
        <w:p>
          <w:pPr>
            <w:pStyle w:val="Contents3"/>
            <w:tabs>
              <w:tab w:val="clear" w:pos="8459"/>
              <w:tab w:val="right" w:pos="9026" w:leader="dot"/>
            </w:tabs>
            <w:rPr/>
          </w:pPr>
          <w:hyperlink w:anchor="__RefHeading___Toc5676626_2142443653">
            <w:r>
              <w:rPr>
                <w:webHidden/>
                <w:rStyle w:val="IndexLink"/>
                <w:rtl w:val="true"/>
              </w:rPr>
              <w:t>الدعاء لغفران الذنوب</w:t>
            </w:r>
            <w:r>
              <w:rPr>
                <w:rStyle w:val="IndexLink"/>
                <w:rtl w:val="true"/>
              </w:rPr>
              <w:tab/>
            </w:r>
            <w:r>
              <w:rPr>
                <w:rStyle w:val="IndexLink"/>
              </w:rPr>
              <w:t>81</w:t>
            </w:r>
          </w:hyperlink>
        </w:p>
        <w:p>
          <w:pPr>
            <w:pStyle w:val="Contents2"/>
            <w:tabs>
              <w:tab w:val="clear" w:pos="8743"/>
              <w:tab w:val="right" w:pos="9026" w:leader="dot"/>
            </w:tabs>
            <w:rPr/>
          </w:pPr>
          <w:hyperlink w:anchor="__RefHeading___Toc5676628_2142443653">
            <w:r>
              <w:rPr>
                <w:webHidden/>
                <w:rStyle w:val="IndexLink"/>
                <w:rtl w:val="true"/>
              </w:rPr>
              <w:t>الدعاء يوم الجمعة</w:t>
            </w:r>
            <w:r>
              <w:rPr>
                <w:rStyle w:val="IndexLink"/>
                <w:rtl w:val="true"/>
              </w:rPr>
              <w:tab/>
            </w:r>
            <w:r>
              <w:rPr>
                <w:rStyle w:val="IndexLink"/>
              </w:rPr>
              <w:t>82</w:t>
            </w:r>
          </w:hyperlink>
        </w:p>
        <w:p>
          <w:pPr>
            <w:pStyle w:val="Contents3"/>
            <w:tabs>
              <w:tab w:val="clear" w:pos="8459"/>
              <w:tab w:val="right" w:pos="9026" w:leader="dot"/>
            </w:tabs>
            <w:rPr/>
          </w:pPr>
          <w:hyperlink w:anchor="__RefHeading___Toc5676630_2142443653">
            <w:r>
              <w:rPr>
                <w:webHidden/>
                <w:rStyle w:val="IndexLink"/>
                <w:rtl w:val="true"/>
              </w:rPr>
              <w:t>اشارة</w:t>
            </w:r>
            <w:r>
              <w:rPr>
                <w:rStyle w:val="IndexLink"/>
                <w:rtl w:val="true"/>
              </w:rPr>
              <w:tab/>
            </w:r>
            <w:r>
              <w:rPr>
                <w:rStyle w:val="IndexLink"/>
              </w:rPr>
              <w:t>82</w:t>
            </w:r>
          </w:hyperlink>
        </w:p>
        <w:p>
          <w:pPr>
            <w:pStyle w:val="Contents3"/>
            <w:tabs>
              <w:tab w:val="clear" w:pos="8459"/>
              <w:tab w:val="right" w:pos="9026" w:leader="dot"/>
            </w:tabs>
            <w:rPr/>
          </w:pPr>
          <w:hyperlink w:anchor="__RefHeading___Toc5676632_2142443653">
            <w:r>
              <w:rPr>
                <w:webHidden/>
                <w:rStyle w:val="IndexLink"/>
                <w:rtl w:val="true"/>
              </w:rPr>
              <w:t>توضيح</w:t>
            </w:r>
            <w:r>
              <w:rPr>
                <w:rStyle w:val="IndexLink"/>
                <w:rtl w:val="true"/>
              </w:rPr>
              <w:tab/>
            </w:r>
            <w:r>
              <w:rPr>
                <w:rStyle w:val="IndexLink"/>
              </w:rPr>
              <w:t>82</w:t>
            </w:r>
          </w:hyperlink>
        </w:p>
        <w:p>
          <w:pPr>
            <w:pStyle w:val="Contents3"/>
            <w:tabs>
              <w:tab w:val="clear" w:pos="8459"/>
              <w:tab w:val="right" w:pos="9026" w:leader="dot"/>
            </w:tabs>
            <w:rPr/>
          </w:pPr>
          <w:hyperlink w:anchor="__RefHeading___Toc5676634_2142443653">
            <w:r>
              <w:rPr>
                <w:webHidden/>
                <w:rStyle w:val="IndexLink"/>
                <w:rtl w:val="true"/>
              </w:rPr>
              <w:t>الجمعة وأدعيتها</w:t>
            </w:r>
            <w:r>
              <w:rPr>
                <w:rStyle w:val="IndexLink"/>
                <w:rtl w:val="true"/>
              </w:rPr>
              <w:tab/>
            </w:r>
            <w:r>
              <w:rPr>
                <w:rStyle w:val="IndexLink"/>
              </w:rPr>
              <w:t>83</w:t>
            </w:r>
          </w:hyperlink>
        </w:p>
        <w:p>
          <w:pPr>
            <w:pStyle w:val="Contents3"/>
            <w:tabs>
              <w:tab w:val="clear" w:pos="8459"/>
              <w:tab w:val="right" w:pos="9026" w:leader="dot"/>
            </w:tabs>
            <w:rPr/>
          </w:pPr>
          <w:hyperlink w:anchor="__RefHeading___Toc5676636_2142443653">
            <w:r>
              <w:rPr>
                <w:webHidden/>
                <w:rStyle w:val="IndexLink"/>
                <w:rtl w:val="true"/>
              </w:rPr>
              <w:t>أقسام الأُفق</w:t>
            </w:r>
            <w:r>
              <w:rPr>
                <w:rStyle w:val="IndexLink"/>
                <w:rtl w:val="true"/>
              </w:rPr>
              <w:tab/>
            </w:r>
            <w:r>
              <w:rPr>
                <w:rStyle w:val="IndexLink"/>
              </w:rPr>
              <w:t>84</w:t>
            </w:r>
          </w:hyperlink>
        </w:p>
        <w:p>
          <w:pPr>
            <w:pStyle w:val="Contents3"/>
            <w:tabs>
              <w:tab w:val="clear" w:pos="8459"/>
              <w:tab w:val="right" w:pos="9026" w:leader="dot"/>
            </w:tabs>
            <w:rPr/>
          </w:pPr>
          <w:hyperlink w:anchor="__RefHeading___Toc5676638_2142443653">
            <w:r>
              <w:rPr>
                <w:webHidden/>
                <w:rStyle w:val="IndexLink"/>
                <w:rtl w:val="true"/>
              </w:rPr>
              <w:t>الوقت الخاص في الجمعة</w:t>
            </w:r>
            <w:r>
              <w:rPr>
                <w:rStyle w:val="IndexLink"/>
                <w:rtl w:val="true"/>
              </w:rPr>
              <w:tab/>
            </w:r>
            <w:r>
              <w:rPr>
                <w:rStyle w:val="IndexLink"/>
              </w:rPr>
              <w:t>86</w:t>
            </w:r>
          </w:hyperlink>
        </w:p>
        <w:p>
          <w:pPr>
            <w:pStyle w:val="Contents3"/>
            <w:tabs>
              <w:tab w:val="clear" w:pos="8459"/>
              <w:tab w:val="right" w:pos="9026" w:leader="dot"/>
            </w:tabs>
            <w:rPr/>
          </w:pPr>
          <w:hyperlink w:anchor="__RefHeading___Toc5676640_2142443653">
            <w:r>
              <w:rPr>
                <w:webHidden/>
                <w:rStyle w:val="IndexLink"/>
                <w:rtl w:val="true"/>
              </w:rPr>
              <w:t>مباشرة الأمور وتسبيبها</w:t>
            </w:r>
            <w:r>
              <w:rPr>
                <w:rStyle w:val="IndexLink"/>
                <w:rtl w:val="true"/>
              </w:rPr>
              <w:tab/>
            </w:r>
            <w:r>
              <w:rPr>
                <w:rStyle w:val="IndexLink"/>
              </w:rPr>
              <w:t>87</w:t>
            </w:r>
          </w:hyperlink>
        </w:p>
        <w:p>
          <w:pPr>
            <w:pStyle w:val="Contents3"/>
            <w:tabs>
              <w:tab w:val="clear" w:pos="8459"/>
              <w:tab w:val="right" w:pos="9026" w:leader="dot"/>
            </w:tabs>
            <w:rPr/>
          </w:pPr>
          <w:hyperlink w:anchor="__RefHeading___Toc5676642_2142443653">
            <w:r>
              <w:rPr>
                <w:webHidden/>
                <w:rStyle w:val="IndexLink"/>
                <w:rtl w:val="true"/>
              </w:rPr>
              <w:t>الدعاء وطلب الخير</w:t>
            </w:r>
            <w:r>
              <w:rPr>
                <w:rStyle w:val="IndexLink"/>
                <w:rtl w:val="true"/>
              </w:rPr>
              <w:tab/>
            </w:r>
            <w:r>
              <w:rPr>
                <w:rStyle w:val="IndexLink"/>
              </w:rPr>
              <w:t>88</w:t>
            </w:r>
          </w:hyperlink>
        </w:p>
        <w:p>
          <w:pPr>
            <w:pStyle w:val="Contents2"/>
            <w:tabs>
              <w:tab w:val="clear" w:pos="8743"/>
              <w:tab w:val="right" w:pos="9026" w:leader="dot"/>
            </w:tabs>
            <w:rPr/>
          </w:pPr>
          <w:hyperlink w:anchor="__RefHeading___Toc5676644_2142443653">
            <w:r>
              <w:rPr>
                <w:webHidden/>
                <w:rStyle w:val="IndexLink"/>
                <w:rtl w:val="true"/>
              </w:rPr>
              <w:t>حرمة الجار</w:t>
            </w:r>
            <w:r>
              <w:rPr>
                <w:rStyle w:val="IndexLink"/>
                <w:rtl w:val="true"/>
              </w:rPr>
              <w:tab/>
            </w:r>
            <w:r>
              <w:rPr>
                <w:rStyle w:val="IndexLink"/>
              </w:rPr>
              <w:t>90</w:t>
            </w:r>
          </w:hyperlink>
        </w:p>
        <w:p>
          <w:pPr>
            <w:pStyle w:val="Contents3"/>
            <w:tabs>
              <w:tab w:val="clear" w:pos="8459"/>
              <w:tab w:val="right" w:pos="9026" w:leader="dot"/>
            </w:tabs>
            <w:rPr/>
          </w:pPr>
          <w:hyperlink w:anchor="__RefHeading___Toc5676646_2142443653">
            <w:r>
              <w:rPr>
                <w:webHidden/>
                <w:rStyle w:val="IndexLink"/>
                <w:rtl w:val="true"/>
              </w:rPr>
              <w:t>اشارة</w:t>
            </w:r>
            <w:r>
              <w:rPr>
                <w:rStyle w:val="IndexLink"/>
                <w:rtl w:val="true"/>
              </w:rPr>
              <w:tab/>
            </w:r>
            <w:r>
              <w:rPr>
                <w:rStyle w:val="IndexLink"/>
              </w:rPr>
              <w:t>90</w:t>
            </w:r>
          </w:hyperlink>
        </w:p>
        <w:p>
          <w:pPr>
            <w:pStyle w:val="Contents3"/>
            <w:tabs>
              <w:tab w:val="clear" w:pos="8459"/>
              <w:tab w:val="right" w:pos="9026" w:leader="dot"/>
            </w:tabs>
            <w:rPr/>
          </w:pPr>
          <w:hyperlink w:anchor="__RefHeading___Toc5676648_2142443653">
            <w:r>
              <w:rPr>
                <w:webHidden/>
                <w:rStyle w:val="IndexLink"/>
                <w:rtl w:val="true"/>
              </w:rPr>
              <w:t>الجار ثم الدار</w:t>
            </w:r>
            <w:r>
              <w:rPr>
                <w:rStyle w:val="IndexLink"/>
                <w:rtl w:val="true"/>
              </w:rPr>
              <w:tab/>
            </w:r>
            <w:r>
              <w:rPr>
                <w:rStyle w:val="IndexLink"/>
              </w:rPr>
              <w:t>90</w:t>
            </w:r>
          </w:hyperlink>
        </w:p>
        <w:p>
          <w:pPr>
            <w:pStyle w:val="Contents3"/>
            <w:tabs>
              <w:tab w:val="clear" w:pos="8459"/>
              <w:tab w:val="right" w:pos="9026" w:leader="dot"/>
            </w:tabs>
            <w:rPr/>
          </w:pPr>
          <w:hyperlink w:anchor="__RefHeading___Toc5676650_2142443653">
            <w:r>
              <w:rPr>
                <w:webHidden/>
                <w:rStyle w:val="IndexLink"/>
                <w:rtl w:val="true"/>
              </w:rPr>
              <w:t>تعليم الأولاد الآداب</w:t>
            </w:r>
            <w:r>
              <w:rPr>
                <w:rStyle w:val="IndexLink"/>
                <w:rtl w:val="true"/>
              </w:rPr>
              <w:tab/>
            </w:r>
            <w:r>
              <w:rPr>
                <w:rStyle w:val="IndexLink"/>
              </w:rPr>
              <w:t>92</w:t>
            </w:r>
          </w:hyperlink>
        </w:p>
        <w:p>
          <w:pPr>
            <w:pStyle w:val="Contents3"/>
            <w:tabs>
              <w:tab w:val="clear" w:pos="8459"/>
              <w:tab w:val="right" w:pos="9026" w:leader="dot"/>
            </w:tabs>
            <w:rPr/>
          </w:pPr>
          <w:hyperlink w:anchor="__RefHeading___Toc5676652_2142443653">
            <w:r>
              <w:rPr>
                <w:webHidden/>
                <w:rStyle w:val="IndexLink"/>
                <w:rtl w:val="true"/>
              </w:rPr>
              <w:t>الجار والتعايش السلمي</w:t>
            </w:r>
            <w:r>
              <w:rPr>
                <w:rStyle w:val="IndexLink"/>
                <w:rtl w:val="true"/>
              </w:rPr>
              <w:tab/>
            </w:r>
            <w:r>
              <w:rPr>
                <w:rStyle w:val="IndexLink"/>
              </w:rPr>
              <w:t>93</w:t>
            </w:r>
          </w:hyperlink>
        </w:p>
        <w:p>
          <w:pPr>
            <w:pStyle w:val="Contents2"/>
            <w:tabs>
              <w:tab w:val="clear" w:pos="8743"/>
              <w:tab w:val="right" w:pos="9026" w:leader="dot"/>
            </w:tabs>
            <w:rPr/>
          </w:pPr>
          <w:hyperlink w:anchor="__RefHeading___Toc5676654_2142443653">
            <w:r>
              <w:rPr>
                <w:webHidden/>
                <w:rStyle w:val="IndexLink"/>
                <w:rtl w:val="true"/>
              </w:rPr>
              <w:t>فضائل بعض السور</w:t>
            </w:r>
            <w:r>
              <w:rPr>
                <w:rStyle w:val="IndexLink"/>
                <w:rtl w:val="true"/>
              </w:rPr>
              <w:tab/>
            </w:r>
            <w:r>
              <w:rPr>
                <w:rStyle w:val="IndexLink"/>
              </w:rPr>
              <w:t>95</w:t>
            </w:r>
          </w:hyperlink>
        </w:p>
        <w:p>
          <w:pPr>
            <w:pStyle w:val="Contents3"/>
            <w:tabs>
              <w:tab w:val="clear" w:pos="8459"/>
              <w:tab w:val="right" w:pos="9026" w:leader="dot"/>
            </w:tabs>
            <w:rPr/>
          </w:pPr>
          <w:hyperlink w:anchor="__RefHeading___Toc5676656_2142443653">
            <w:r>
              <w:rPr>
                <w:webHidden/>
                <w:rStyle w:val="IndexLink"/>
                <w:rtl w:val="true"/>
              </w:rPr>
              <w:t>اشارة</w:t>
            </w:r>
            <w:r>
              <w:rPr>
                <w:rStyle w:val="IndexLink"/>
                <w:rtl w:val="true"/>
              </w:rPr>
              <w:tab/>
            </w:r>
            <w:r>
              <w:rPr>
                <w:rStyle w:val="IndexLink"/>
              </w:rPr>
              <w:t>95</w:t>
            </w:r>
          </w:hyperlink>
        </w:p>
        <w:p>
          <w:pPr>
            <w:pStyle w:val="Contents3"/>
            <w:tabs>
              <w:tab w:val="clear" w:pos="8459"/>
              <w:tab w:val="right" w:pos="9026" w:leader="dot"/>
            </w:tabs>
            <w:rPr/>
          </w:pPr>
          <w:hyperlink w:anchor="__RefHeading___Toc5676658_2142443653">
            <w:r>
              <w:rPr>
                <w:webHidden/>
                <w:rStyle w:val="IndexLink"/>
                <w:rtl w:val="true"/>
              </w:rPr>
              <w:t>قراءة القرآن</w:t>
            </w:r>
            <w:r>
              <w:rPr>
                <w:rStyle w:val="IndexLink"/>
                <w:rtl w:val="true"/>
              </w:rPr>
              <w:tab/>
            </w:r>
            <w:r>
              <w:rPr>
                <w:rStyle w:val="IndexLink"/>
              </w:rPr>
              <w:t>95</w:t>
            </w:r>
          </w:hyperlink>
        </w:p>
        <w:p>
          <w:pPr>
            <w:pStyle w:val="Contents3"/>
            <w:tabs>
              <w:tab w:val="clear" w:pos="8459"/>
              <w:tab w:val="right" w:pos="9026" w:leader="dot"/>
            </w:tabs>
            <w:rPr/>
          </w:pPr>
          <w:hyperlink w:anchor="__RefHeading___Toc5676660_2142443653">
            <w:r>
              <w:rPr>
                <w:webHidden/>
                <w:rStyle w:val="IndexLink"/>
                <w:rtl w:val="true"/>
              </w:rPr>
              <w:t>ثواب قراءة السور</w:t>
            </w:r>
            <w:r>
              <w:rPr>
                <w:rStyle w:val="IndexLink"/>
                <w:rtl w:val="true"/>
              </w:rPr>
              <w:tab/>
            </w:r>
            <w:r>
              <w:rPr>
                <w:rStyle w:val="IndexLink"/>
              </w:rPr>
              <w:t>96</w:t>
            </w:r>
          </w:hyperlink>
        </w:p>
        <w:p>
          <w:pPr>
            <w:pStyle w:val="Contents3"/>
            <w:tabs>
              <w:tab w:val="clear" w:pos="8459"/>
              <w:tab w:val="right" w:pos="9026" w:leader="dot"/>
            </w:tabs>
            <w:rPr/>
          </w:pPr>
          <w:hyperlink w:anchor="__RefHeading___Toc5676662_2142443653">
            <w:r>
              <w:rPr>
                <w:webHidden/>
                <w:rStyle w:val="IndexLink"/>
                <w:rtl w:val="true"/>
              </w:rPr>
              <w:t>استمرار القراءة</w:t>
            </w:r>
            <w:r>
              <w:rPr>
                <w:rStyle w:val="IndexLink"/>
                <w:rtl w:val="true"/>
              </w:rPr>
              <w:tab/>
            </w:r>
            <w:r>
              <w:rPr>
                <w:rStyle w:val="IndexLink"/>
              </w:rPr>
              <w:t>97</w:t>
            </w:r>
          </w:hyperlink>
        </w:p>
        <w:p>
          <w:pPr>
            <w:pStyle w:val="Contents2"/>
            <w:tabs>
              <w:tab w:val="clear" w:pos="8743"/>
              <w:tab w:val="right" w:pos="9026" w:leader="dot"/>
            </w:tabs>
            <w:rPr/>
          </w:pPr>
          <w:hyperlink w:anchor="__RefHeading___Toc5676664_2142443653">
            <w:r>
              <w:rPr>
                <w:webHidden/>
                <w:rStyle w:val="IndexLink"/>
                <w:rtl w:val="true"/>
              </w:rPr>
              <w:t>من أدعية الولادة</w:t>
            </w:r>
            <w:r>
              <w:rPr>
                <w:rStyle w:val="IndexLink"/>
                <w:rtl w:val="true"/>
              </w:rPr>
              <w:tab/>
            </w:r>
            <w:r>
              <w:rPr>
                <w:rStyle w:val="IndexLink"/>
              </w:rPr>
              <w:t>99</w:t>
            </w:r>
          </w:hyperlink>
        </w:p>
        <w:p>
          <w:pPr>
            <w:pStyle w:val="Contents3"/>
            <w:tabs>
              <w:tab w:val="clear" w:pos="8459"/>
              <w:tab w:val="right" w:pos="9026" w:leader="dot"/>
            </w:tabs>
            <w:rPr/>
          </w:pPr>
          <w:hyperlink w:anchor="__RefHeading___Toc5676666_2142443653">
            <w:r>
              <w:rPr>
                <w:webHidden/>
                <w:rStyle w:val="IndexLink"/>
                <w:rtl w:val="true"/>
              </w:rPr>
              <w:t>اشارة</w:t>
            </w:r>
            <w:r>
              <w:rPr>
                <w:rStyle w:val="IndexLink"/>
                <w:rtl w:val="true"/>
              </w:rPr>
              <w:tab/>
            </w:r>
            <w:r>
              <w:rPr>
                <w:rStyle w:val="IndexLink"/>
              </w:rPr>
              <w:t>99</w:t>
            </w:r>
          </w:hyperlink>
        </w:p>
        <w:p>
          <w:pPr>
            <w:pStyle w:val="Contents3"/>
            <w:tabs>
              <w:tab w:val="clear" w:pos="8459"/>
              <w:tab w:val="right" w:pos="9026" w:leader="dot"/>
            </w:tabs>
            <w:rPr/>
          </w:pPr>
          <w:hyperlink w:anchor="__RefHeading___Toc5676668_2142443653">
            <w:r>
              <w:rPr>
                <w:webHidden/>
                <w:rStyle w:val="IndexLink"/>
                <w:rtl w:val="true"/>
              </w:rPr>
              <w:t>قراءة القرآن عند الولادة</w:t>
            </w:r>
            <w:r>
              <w:rPr>
                <w:rStyle w:val="IndexLink"/>
                <w:rtl w:val="true"/>
              </w:rPr>
              <w:tab/>
            </w:r>
            <w:r>
              <w:rPr>
                <w:rStyle w:val="IndexLink"/>
              </w:rPr>
              <w:t>99</w:t>
            </w:r>
          </w:hyperlink>
        </w:p>
        <w:p>
          <w:pPr>
            <w:pStyle w:val="Contents3"/>
            <w:tabs>
              <w:tab w:val="clear" w:pos="8459"/>
              <w:tab w:val="right" w:pos="9026" w:leader="dot"/>
            </w:tabs>
            <w:rPr/>
          </w:pPr>
          <w:hyperlink w:anchor="__RefHeading___Toc5676670_2142443653">
            <w:r>
              <w:rPr>
                <w:webHidden/>
                <w:rStyle w:val="IndexLink"/>
                <w:rtl w:val="true"/>
              </w:rPr>
              <w:t>حضور النساء للولادة</w:t>
            </w:r>
            <w:r>
              <w:rPr>
                <w:rStyle w:val="IndexLink"/>
                <w:rtl w:val="true"/>
              </w:rPr>
              <w:tab/>
            </w:r>
            <w:r>
              <w:rPr>
                <w:rStyle w:val="IndexLink"/>
              </w:rPr>
              <w:t>101</w:t>
            </w:r>
          </w:hyperlink>
        </w:p>
        <w:p>
          <w:pPr>
            <w:pStyle w:val="Contents3"/>
            <w:tabs>
              <w:tab w:val="clear" w:pos="8459"/>
              <w:tab w:val="right" w:pos="9026" w:leader="dot"/>
            </w:tabs>
            <w:rPr/>
          </w:pPr>
          <w:hyperlink w:anchor="__RefHeading___Toc5676672_2142443653">
            <w:r>
              <w:rPr>
                <w:webHidden/>
                <w:rStyle w:val="IndexLink"/>
                <w:rtl w:val="true"/>
              </w:rPr>
              <w:t>تعويذ الطفل</w:t>
            </w:r>
            <w:r>
              <w:rPr>
                <w:rStyle w:val="IndexLink"/>
                <w:rtl w:val="true"/>
              </w:rPr>
              <w:tab/>
            </w:r>
            <w:r>
              <w:rPr>
                <w:rStyle w:val="IndexLink"/>
              </w:rPr>
              <w:t>101</w:t>
            </w:r>
          </w:hyperlink>
        </w:p>
        <w:p>
          <w:pPr>
            <w:pStyle w:val="Contents2"/>
            <w:tabs>
              <w:tab w:val="clear" w:pos="8743"/>
              <w:tab w:val="right" w:pos="9026" w:leader="dot"/>
            </w:tabs>
            <w:rPr/>
          </w:pPr>
          <w:hyperlink w:anchor="__RefHeading___Toc5676674_2142443653">
            <w:r>
              <w:rPr>
                <w:webHidden/>
                <w:rStyle w:val="IndexLink"/>
                <w:rtl w:val="true"/>
              </w:rPr>
              <w:t>من تختم بالعقيق</w:t>
            </w:r>
            <w:r>
              <w:rPr>
                <w:rStyle w:val="IndexLink"/>
                <w:rtl w:val="true"/>
              </w:rPr>
              <w:tab/>
            </w:r>
            <w:r>
              <w:rPr>
                <w:rStyle w:val="IndexLink"/>
              </w:rPr>
              <w:t>103</w:t>
            </w:r>
          </w:hyperlink>
        </w:p>
        <w:p>
          <w:pPr>
            <w:pStyle w:val="Contents3"/>
            <w:tabs>
              <w:tab w:val="clear" w:pos="8459"/>
              <w:tab w:val="right" w:pos="9026" w:leader="dot"/>
            </w:tabs>
            <w:rPr/>
          </w:pPr>
          <w:hyperlink w:anchor="__RefHeading___Toc5676676_2142443653">
            <w:r>
              <w:rPr>
                <w:webHidden/>
                <w:rStyle w:val="IndexLink"/>
                <w:rtl w:val="true"/>
              </w:rPr>
              <w:t>اشارة</w:t>
            </w:r>
            <w:r>
              <w:rPr>
                <w:rStyle w:val="IndexLink"/>
                <w:rtl w:val="true"/>
              </w:rPr>
              <w:tab/>
            </w:r>
            <w:r>
              <w:rPr>
                <w:rStyle w:val="IndexLink"/>
              </w:rPr>
              <w:t>103</w:t>
            </w:r>
          </w:hyperlink>
        </w:p>
        <w:p>
          <w:pPr>
            <w:pStyle w:val="Contents3"/>
            <w:tabs>
              <w:tab w:val="clear" w:pos="8459"/>
              <w:tab w:val="right" w:pos="9026" w:leader="dot"/>
            </w:tabs>
            <w:rPr/>
          </w:pPr>
          <w:hyperlink w:anchor="__RefHeading___Toc5676678_2142443653">
            <w:r>
              <w:rPr>
                <w:webHidden/>
                <w:rStyle w:val="IndexLink"/>
                <w:rtl w:val="true"/>
              </w:rPr>
              <w:t>التختم بالعقيق</w:t>
            </w:r>
            <w:r>
              <w:rPr>
                <w:rStyle w:val="IndexLink"/>
                <w:rtl w:val="true"/>
              </w:rPr>
              <w:tab/>
            </w:r>
            <w:r>
              <w:rPr>
                <w:rStyle w:val="IndexLink"/>
              </w:rPr>
              <w:t>103</w:t>
            </w:r>
          </w:hyperlink>
        </w:p>
        <w:p>
          <w:pPr>
            <w:pStyle w:val="Contents2"/>
            <w:tabs>
              <w:tab w:val="clear" w:pos="8743"/>
              <w:tab w:val="right" w:pos="9026" w:leader="dot"/>
            </w:tabs>
            <w:rPr/>
          </w:pPr>
          <w:hyperlink w:anchor="__RefHeading___Toc5676680_2142443653">
            <w:r>
              <w:rPr>
                <w:webHidden/>
                <w:rStyle w:val="IndexLink"/>
                <w:rtl w:val="true"/>
              </w:rPr>
              <w:t>إذا مرض المؤمن</w:t>
            </w:r>
            <w:r>
              <w:rPr>
                <w:rStyle w:val="IndexLink"/>
                <w:rtl w:val="true"/>
              </w:rPr>
              <w:tab/>
            </w:r>
            <w:r>
              <w:rPr>
                <w:rStyle w:val="IndexLink"/>
              </w:rPr>
              <w:t>106</w:t>
            </w:r>
          </w:hyperlink>
        </w:p>
        <w:p>
          <w:pPr>
            <w:pStyle w:val="Contents3"/>
            <w:tabs>
              <w:tab w:val="clear" w:pos="8459"/>
              <w:tab w:val="right" w:pos="9026" w:leader="dot"/>
            </w:tabs>
            <w:rPr/>
          </w:pPr>
          <w:hyperlink w:anchor="__RefHeading___Toc5676682_2142443653">
            <w:r>
              <w:rPr>
                <w:webHidden/>
                <w:rStyle w:val="IndexLink"/>
                <w:rtl w:val="true"/>
              </w:rPr>
              <w:t>اشارة</w:t>
            </w:r>
            <w:r>
              <w:rPr>
                <w:rStyle w:val="IndexLink"/>
                <w:rtl w:val="true"/>
              </w:rPr>
              <w:tab/>
            </w:r>
            <w:r>
              <w:rPr>
                <w:rStyle w:val="IndexLink"/>
              </w:rPr>
              <w:t>106</w:t>
            </w:r>
          </w:hyperlink>
        </w:p>
        <w:p>
          <w:pPr>
            <w:pStyle w:val="Contents3"/>
            <w:tabs>
              <w:tab w:val="clear" w:pos="8459"/>
              <w:tab w:val="right" w:pos="9026" w:leader="dot"/>
            </w:tabs>
            <w:rPr/>
          </w:pPr>
          <w:hyperlink w:anchor="__RefHeading___Toc5676684_2142443653">
            <w:r>
              <w:rPr>
                <w:webHidden/>
                <w:rStyle w:val="IndexLink"/>
                <w:rtl w:val="true"/>
              </w:rPr>
              <w:t>تذكير الناس بألطاف الله</w:t>
            </w:r>
            <w:r>
              <w:rPr>
                <w:rStyle w:val="IndexLink"/>
                <w:rtl w:val="true"/>
              </w:rPr>
              <w:tab/>
            </w:r>
            <w:r>
              <w:rPr>
                <w:rStyle w:val="IndexLink"/>
              </w:rPr>
              <w:t>106</w:t>
            </w:r>
          </w:hyperlink>
        </w:p>
        <w:p>
          <w:pPr>
            <w:pStyle w:val="Contents3"/>
            <w:tabs>
              <w:tab w:val="clear" w:pos="8459"/>
              <w:tab w:val="right" w:pos="9026" w:leader="dot"/>
            </w:tabs>
            <w:rPr/>
          </w:pPr>
          <w:hyperlink w:anchor="__RefHeading___Toc5676686_2142443653">
            <w:r>
              <w:rPr>
                <w:webHidden/>
                <w:rStyle w:val="IndexLink"/>
                <w:rtl w:val="true"/>
              </w:rPr>
              <w:t>ثواب المريض</w:t>
            </w:r>
            <w:r>
              <w:rPr>
                <w:rStyle w:val="IndexLink"/>
                <w:rtl w:val="true"/>
              </w:rPr>
              <w:tab/>
            </w:r>
            <w:r>
              <w:rPr>
                <w:rStyle w:val="IndexLink"/>
              </w:rPr>
              <w:t>107</w:t>
            </w:r>
          </w:hyperlink>
        </w:p>
        <w:p>
          <w:pPr>
            <w:pStyle w:val="Contents3"/>
            <w:tabs>
              <w:tab w:val="clear" w:pos="8459"/>
              <w:tab w:val="right" w:pos="9026" w:leader="dot"/>
            </w:tabs>
            <w:rPr/>
          </w:pPr>
          <w:hyperlink w:anchor="__RefHeading___Toc5676688_2142443653">
            <w:r>
              <w:rPr>
                <w:webHidden/>
                <w:rStyle w:val="IndexLink"/>
                <w:rtl w:val="true"/>
              </w:rPr>
              <w:t>المرض والشفاء من الله</w:t>
            </w:r>
            <w:r>
              <w:rPr>
                <w:rStyle w:val="IndexLink"/>
                <w:rtl w:val="true"/>
              </w:rPr>
              <w:tab/>
            </w:r>
            <w:r>
              <w:rPr>
                <w:rStyle w:val="IndexLink"/>
              </w:rPr>
              <w:t>108</w:t>
            </w:r>
          </w:hyperlink>
        </w:p>
        <w:p>
          <w:pPr>
            <w:pStyle w:val="Contents3"/>
            <w:tabs>
              <w:tab w:val="clear" w:pos="8459"/>
              <w:tab w:val="right" w:pos="9026" w:leader="dot"/>
            </w:tabs>
            <w:rPr/>
          </w:pPr>
          <w:hyperlink w:anchor="__RefHeading___Toc5676690_2142443653">
            <w:r>
              <w:rPr>
                <w:webHidden/>
                <w:rStyle w:val="IndexLink"/>
                <w:rtl w:val="true"/>
              </w:rPr>
              <w:t>حق الشفاعة</w:t>
            </w:r>
            <w:r>
              <w:rPr>
                <w:rStyle w:val="IndexLink"/>
                <w:rtl w:val="true"/>
              </w:rPr>
              <w:tab/>
            </w:r>
            <w:r>
              <w:rPr>
                <w:rStyle w:val="IndexLink"/>
              </w:rPr>
              <w:t>110</w:t>
            </w:r>
          </w:hyperlink>
        </w:p>
        <w:p>
          <w:pPr>
            <w:pStyle w:val="Contents2"/>
            <w:tabs>
              <w:tab w:val="clear" w:pos="8743"/>
              <w:tab w:val="right" w:pos="9026" w:leader="dot"/>
            </w:tabs>
            <w:rPr/>
          </w:pPr>
          <w:hyperlink w:anchor="__RefHeading___Toc5676692_2142443653">
            <w:r>
              <w:rPr>
                <w:webHidden/>
                <w:rStyle w:val="IndexLink"/>
                <w:rtl w:val="true"/>
              </w:rPr>
              <w:t>فرح المؤمنة</w:t>
            </w:r>
            <w:r>
              <w:rPr>
                <w:rStyle w:val="IndexLink"/>
                <w:rtl w:val="true"/>
              </w:rPr>
              <w:tab/>
            </w:r>
            <w:r>
              <w:rPr>
                <w:rStyle w:val="IndexLink"/>
              </w:rPr>
              <w:t>113</w:t>
            </w:r>
          </w:hyperlink>
        </w:p>
        <w:p>
          <w:pPr>
            <w:pStyle w:val="Contents3"/>
            <w:tabs>
              <w:tab w:val="clear" w:pos="8459"/>
              <w:tab w:val="right" w:pos="9026" w:leader="dot"/>
            </w:tabs>
            <w:rPr/>
          </w:pPr>
          <w:hyperlink w:anchor="__RefHeading___Toc5676694_2142443653">
            <w:r>
              <w:rPr>
                <w:webHidden/>
                <w:rStyle w:val="IndexLink"/>
                <w:rtl w:val="true"/>
              </w:rPr>
              <w:t>اشارة</w:t>
            </w:r>
            <w:r>
              <w:rPr>
                <w:rStyle w:val="IndexLink"/>
                <w:rtl w:val="true"/>
              </w:rPr>
              <w:tab/>
            </w:r>
            <w:r>
              <w:rPr>
                <w:rStyle w:val="IndexLink"/>
              </w:rPr>
              <w:t>113</w:t>
            </w:r>
          </w:hyperlink>
        </w:p>
        <w:p>
          <w:pPr>
            <w:pStyle w:val="Contents3"/>
            <w:tabs>
              <w:tab w:val="clear" w:pos="8459"/>
              <w:tab w:val="right" w:pos="9026" w:leader="dot"/>
            </w:tabs>
            <w:rPr/>
          </w:pPr>
          <w:hyperlink w:anchor="__RefHeading___Toc5676696_2142443653">
            <w:r>
              <w:rPr>
                <w:webHidden/>
                <w:rStyle w:val="IndexLink"/>
                <w:rtl w:val="true"/>
              </w:rPr>
              <w:t>احتمالان</w:t>
            </w:r>
            <w:r>
              <w:rPr>
                <w:rStyle w:val="IndexLink"/>
                <w:rtl w:val="true"/>
              </w:rPr>
              <w:tab/>
            </w:r>
            <w:r>
              <w:rPr>
                <w:rStyle w:val="IndexLink"/>
              </w:rPr>
              <w:t>113</w:t>
            </w:r>
          </w:hyperlink>
        </w:p>
        <w:p>
          <w:pPr>
            <w:pStyle w:val="Contents3"/>
            <w:tabs>
              <w:tab w:val="clear" w:pos="8459"/>
              <w:tab w:val="right" w:pos="9026" w:leader="dot"/>
            </w:tabs>
            <w:rPr/>
          </w:pPr>
          <w:hyperlink w:anchor="__RefHeading___Toc5676698_2142443653">
            <w:r>
              <w:rPr>
                <w:webHidden/>
                <w:rStyle w:val="IndexLink"/>
                <w:rtl w:val="true"/>
              </w:rPr>
              <w:t>الرجوع إلى أهل الذكر</w:t>
            </w:r>
            <w:r>
              <w:rPr>
                <w:rStyle w:val="IndexLink"/>
                <w:rtl w:val="true"/>
              </w:rPr>
              <w:tab/>
            </w:r>
            <w:r>
              <w:rPr>
                <w:rStyle w:val="IndexLink"/>
              </w:rPr>
              <w:t>114</w:t>
            </w:r>
          </w:hyperlink>
        </w:p>
        <w:p>
          <w:pPr>
            <w:pStyle w:val="Contents3"/>
            <w:tabs>
              <w:tab w:val="clear" w:pos="8459"/>
              <w:tab w:val="right" w:pos="9026" w:leader="dot"/>
            </w:tabs>
            <w:rPr/>
          </w:pPr>
          <w:hyperlink w:anchor="__RefHeading___Toc5676700_2142443653">
            <w:r>
              <w:rPr>
                <w:webHidden/>
                <w:rStyle w:val="IndexLink"/>
                <w:rtl w:val="true"/>
              </w:rPr>
              <w:t>المرجع العقدي</w:t>
            </w:r>
            <w:r>
              <w:rPr>
                <w:rStyle w:val="IndexLink"/>
                <w:rtl w:val="true"/>
              </w:rPr>
              <w:tab/>
            </w:r>
            <w:r>
              <w:rPr>
                <w:rStyle w:val="IndexLink"/>
              </w:rPr>
              <w:t>115</w:t>
            </w:r>
          </w:hyperlink>
        </w:p>
        <w:p>
          <w:pPr>
            <w:pStyle w:val="Contents3"/>
            <w:tabs>
              <w:tab w:val="clear" w:pos="8459"/>
              <w:tab w:val="right" w:pos="9026" w:leader="dot"/>
            </w:tabs>
            <w:rPr/>
          </w:pPr>
          <w:hyperlink w:anchor="__RefHeading___Toc5676702_2142443653">
            <w:r>
              <w:rPr>
                <w:webHidden/>
                <w:rStyle w:val="IndexLink"/>
                <w:rtl w:val="true"/>
              </w:rPr>
              <w:t>نصرة الضعيف</w:t>
            </w:r>
            <w:r>
              <w:rPr>
                <w:rStyle w:val="IndexLink"/>
                <w:rtl w:val="true"/>
              </w:rPr>
              <w:tab/>
            </w:r>
            <w:r>
              <w:rPr>
                <w:rStyle w:val="IndexLink"/>
              </w:rPr>
              <w:t>118</w:t>
            </w:r>
          </w:hyperlink>
        </w:p>
        <w:p>
          <w:pPr>
            <w:pStyle w:val="Contents3"/>
            <w:tabs>
              <w:tab w:val="clear" w:pos="8459"/>
              <w:tab w:val="right" w:pos="9026" w:leader="dot"/>
            </w:tabs>
            <w:rPr/>
          </w:pPr>
          <w:hyperlink w:anchor="__RefHeading___Toc5676704_2142443653">
            <w:r>
              <w:rPr>
                <w:webHidden/>
                <w:rStyle w:val="IndexLink"/>
                <w:rtl w:val="true"/>
              </w:rPr>
              <w:t>الاستظهار على المعاند</w:t>
            </w:r>
            <w:r>
              <w:rPr>
                <w:rStyle w:val="IndexLink"/>
                <w:rtl w:val="true"/>
              </w:rPr>
              <w:tab/>
            </w:r>
            <w:r>
              <w:rPr>
                <w:rStyle w:val="IndexLink"/>
              </w:rPr>
              <w:t>122</w:t>
            </w:r>
          </w:hyperlink>
        </w:p>
        <w:p>
          <w:pPr>
            <w:pStyle w:val="Contents3"/>
            <w:tabs>
              <w:tab w:val="clear" w:pos="8459"/>
              <w:tab w:val="right" w:pos="9026" w:leader="dot"/>
            </w:tabs>
            <w:rPr/>
          </w:pPr>
          <w:hyperlink w:anchor="__RefHeading___Toc5676706_2142443653">
            <w:r>
              <w:rPr>
                <w:webHidden/>
                <w:rStyle w:val="IndexLink"/>
                <w:rtl w:val="true"/>
              </w:rPr>
              <w:t>إفراح الملائكة وإحزان الشياطين</w:t>
            </w:r>
            <w:r>
              <w:rPr>
                <w:rStyle w:val="IndexLink"/>
                <w:rtl w:val="true"/>
              </w:rPr>
              <w:tab/>
            </w:r>
            <w:r>
              <w:rPr>
                <w:rStyle w:val="IndexLink"/>
              </w:rPr>
              <w:t>123</w:t>
            </w:r>
          </w:hyperlink>
        </w:p>
        <w:p>
          <w:pPr>
            <w:pStyle w:val="Contents3"/>
            <w:tabs>
              <w:tab w:val="clear" w:pos="8459"/>
              <w:tab w:val="right" w:pos="9026" w:leader="dot"/>
            </w:tabs>
            <w:rPr/>
          </w:pPr>
          <w:hyperlink w:anchor="__RefHeading___Toc5676708_2142443653">
            <w:r>
              <w:rPr>
                <w:webHidden/>
                <w:rStyle w:val="IndexLink"/>
                <w:rtl w:val="true"/>
              </w:rPr>
              <w:t>عون المؤمن</w:t>
            </w:r>
            <w:r>
              <w:rPr>
                <w:rStyle w:val="IndexLink"/>
                <w:rtl w:val="true"/>
              </w:rPr>
              <w:tab/>
            </w:r>
            <w:r>
              <w:rPr>
                <w:rStyle w:val="IndexLink"/>
              </w:rPr>
              <w:t>124</w:t>
            </w:r>
          </w:hyperlink>
        </w:p>
        <w:p>
          <w:pPr>
            <w:pStyle w:val="Contents3"/>
            <w:tabs>
              <w:tab w:val="clear" w:pos="8459"/>
              <w:tab w:val="right" w:pos="9026" w:leader="dot"/>
            </w:tabs>
            <w:rPr/>
          </w:pPr>
          <w:hyperlink w:anchor="__RefHeading___Toc5676710_2142443653">
            <w:r>
              <w:rPr>
                <w:webHidden/>
                <w:rStyle w:val="IndexLink"/>
                <w:rtl w:val="true"/>
              </w:rPr>
              <w:t>عون المسكين</w:t>
            </w:r>
            <w:r>
              <w:rPr>
                <w:rStyle w:val="IndexLink"/>
                <w:rtl w:val="true"/>
              </w:rPr>
              <w:tab/>
            </w:r>
            <w:r>
              <w:rPr>
                <w:rStyle w:val="IndexLink"/>
              </w:rPr>
              <w:t>125</w:t>
            </w:r>
          </w:hyperlink>
        </w:p>
        <w:p>
          <w:pPr>
            <w:pStyle w:val="Contents3"/>
            <w:tabs>
              <w:tab w:val="clear" w:pos="8459"/>
              <w:tab w:val="right" w:pos="9026" w:leader="dot"/>
            </w:tabs>
            <w:rPr/>
          </w:pPr>
          <w:hyperlink w:anchor="__RefHeading___Toc5676712_2142443653">
            <w:r>
              <w:rPr>
                <w:webHidden/>
                <w:rStyle w:val="IndexLink"/>
                <w:rtl w:val="true"/>
              </w:rPr>
              <w:t>إحقاق الحق</w:t>
            </w:r>
            <w:r>
              <w:rPr>
                <w:rStyle w:val="IndexLink"/>
                <w:rtl w:val="true"/>
              </w:rPr>
              <w:tab/>
            </w:r>
            <w:r>
              <w:rPr>
                <w:rStyle w:val="IndexLink"/>
              </w:rPr>
              <w:t>125</w:t>
            </w:r>
          </w:hyperlink>
        </w:p>
        <w:p>
          <w:pPr>
            <w:pStyle w:val="Contents3"/>
            <w:tabs>
              <w:tab w:val="clear" w:pos="8459"/>
              <w:tab w:val="right" w:pos="9026" w:leader="dot"/>
            </w:tabs>
            <w:rPr/>
          </w:pPr>
          <w:hyperlink w:anchor="__RefHeading___Toc5676714_2142443653">
            <w:r>
              <w:rPr>
                <w:webHidden/>
                <w:rStyle w:val="IndexLink"/>
                <w:rtl w:val="true"/>
              </w:rPr>
              <w:t>حل القضايا المرفوعة</w:t>
            </w:r>
            <w:r>
              <w:rPr>
                <w:rStyle w:val="IndexLink"/>
                <w:rtl w:val="true"/>
              </w:rPr>
              <w:tab/>
            </w:r>
            <w:r>
              <w:rPr>
                <w:rStyle w:val="IndexLink"/>
              </w:rPr>
              <w:t>126</w:t>
            </w:r>
          </w:hyperlink>
        </w:p>
        <w:p>
          <w:pPr>
            <w:pStyle w:val="Contents2"/>
            <w:tabs>
              <w:tab w:val="clear" w:pos="8743"/>
              <w:tab w:val="right" w:pos="9026" w:leader="dot"/>
            </w:tabs>
            <w:rPr/>
          </w:pPr>
          <w:hyperlink w:anchor="__RefHeading___Toc5676716_2142443653">
            <w:r>
              <w:rPr>
                <w:webHidden/>
                <w:rStyle w:val="IndexLink"/>
                <w:rtl w:val="true"/>
              </w:rPr>
              <w:t>البِشر في وجه المؤمن</w:t>
            </w:r>
            <w:r>
              <w:rPr>
                <w:rStyle w:val="IndexLink"/>
                <w:rtl w:val="true"/>
              </w:rPr>
              <w:tab/>
            </w:r>
            <w:r>
              <w:rPr>
                <w:rStyle w:val="IndexLink"/>
              </w:rPr>
              <w:t>127</w:t>
            </w:r>
          </w:hyperlink>
        </w:p>
        <w:p>
          <w:pPr>
            <w:pStyle w:val="Contents3"/>
            <w:tabs>
              <w:tab w:val="clear" w:pos="8459"/>
              <w:tab w:val="right" w:pos="9026" w:leader="dot"/>
            </w:tabs>
            <w:rPr/>
          </w:pPr>
          <w:hyperlink w:anchor="__RefHeading___Toc5676718_2142443653">
            <w:r>
              <w:rPr>
                <w:webHidden/>
                <w:rStyle w:val="IndexLink"/>
                <w:rtl w:val="true"/>
              </w:rPr>
              <w:t>اشارة</w:t>
            </w:r>
            <w:r>
              <w:rPr>
                <w:rStyle w:val="IndexLink"/>
                <w:rtl w:val="true"/>
              </w:rPr>
              <w:tab/>
            </w:r>
            <w:r>
              <w:rPr>
                <w:rStyle w:val="IndexLink"/>
              </w:rPr>
              <w:t>127</w:t>
            </w:r>
          </w:hyperlink>
        </w:p>
        <w:p>
          <w:pPr>
            <w:pStyle w:val="Contents3"/>
            <w:tabs>
              <w:tab w:val="clear" w:pos="8459"/>
              <w:tab w:val="right" w:pos="9026" w:leader="dot"/>
            </w:tabs>
            <w:rPr/>
          </w:pPr>
          <w:hyperlink w:anchor="__RefHeading___Toc5676720_2142443653">
            <w:r>
              <w:rPr>
                <w:webHidden/>
                <w:rStyle w:val="IndexLink"/>
                <w:rtl w:val="true"/>
              </w:rPr>
              <w:t>استحاب البشر</w:t>
            </w:r>
            <w:r>
              <w:rPr>
                <w:rStyle w:val="IndexLink"/>
                <w:rtl w:val="true"/>
              </w:rPr>
              <w:tab/>
            </w:r>
            <w:r>
              <w:rPr>
                <w:rStyle w:val="IndexLink"/>
              </w:rPr>
              <w:t>127</w:t>
            </w:r>
          </w:hyperlink>
        </w:p>
        <w:p>
          <w:pPr>
            <w:pStyle w:val="Contents3"/>
            <w:tabs>
              <w:tab w:val="clear" w:pos="8459"/>
              <w:tab w:val="right" w:pos="9026" w:leader="dot"/>
            </w:tabs>
            <w:rPr/>
          </w:pPr>
          <w:hyperlink w:anchor="__RefHeading___Toc5676722_2142443653">
            <w:r>
              <w:rPr>
                <w:webHidden/>
                <w:rStyle w:val="IndexLink"/>
                <w:rtl w:val="true"/>
              </w:rPr>
              <w:t>ثواب البِشر</w:t>
            </w:r>
            <w:r>
              <w:rPr>
                <w:rStyle w:val="IndexLink"/>
                <w:rtl w:val="true"/>
              </w:rPr>
              <w:tab/>
            </w:r>
            <w:r>
              <w:rPr>
                <w:rStyle w:val="IndexLink"/>
              </w:rPr>
              <w:t>129</w:t>
            </w:r>
          </w:hyperlink>
        </w:p>
        <w:p>
          <w:pPr>
            <w:pStyle w:val="Contents2"/>
            <w:tabs>
              <w:tab w:val="clear" w:pos="8743"/>
              <w:tab w:val="right" w:pos="9026" w:leader="dot"/>
            </w:tabs>
            <w:rPr/>
          </w:pPr>
          <w:hyperlink w:anchor="__RefHeading___Toc5676724_2142443653">
            <w:r>
              <w:rPr>
                <w:webHidden/>
                <w:rStyle w:val="IndexLink"/>
                <w:rtl w:val="true"/>
              </w:rPr>
              <w:t>السخاء والبخل</w:t>
            </w:r>
            <w:r>
              <w:rPr>
                <w:rStyle w:val="IndexLink"/>
                <w:rtl w:val="true"/>
              </w:rPr>
              <w:tab/>
            </w:r>
            <w:r>
              <w:rPr>
                <w:rStyle w:val="IndexLink"/>
              </w:rPr>
              <w:t>130</w:t>
            </w:r>
          </w:hyperlink>
        </w:p>
        <w:p>
          <w:pPr>
            <w:pStyle w:val="Contents3"/>
            <w:tabs>
              <w:tab w:val="clear" w:pos="8459"/>
              <w:tab w:val="right" w:pos="9026" w:leader="dot"/>
            </w:tabs>
            <w:rPr/>
          </w:pPr>
          <w:hyperlink w:anchor="__RefHeading___Toc5676726_2142443653">
            <w:r>
              <w:rPr>
                <w:webHidden/>
                <w:rStyle w:val="IndexLink"/>
                <w:rtl w:val="true"/>
              </w:rPr>
              <w:t>اشارة</w:t>
            </w:r>
            <w:r>
              <w:rPr>
                <w:rStyle w:val="IndexLink"/>
                <w:rtl w:val="true"/>
              </w:rPr>
              <w:tab/>
            </w:r>
            <w:r>
              <w:rPr>
                <w:rStyle w:val="IndexLink"/>
              </w:rPr>
              <w:t>130</w:t>
            </w:r>
          </w:hyperlink>
        </w:p>
        <w:p>
          <w:pPr>
            <w:pStyle w:val="Contents3"/>
            <w:tabs>
              <w:tab w:val="clear" w:pos="8459"/>
              <w:tab w:val="right" w:pos="9026" w:leader="dot"/>
            </w:tabs>
            <w:rPr/>
          </w:pPr>
          <w:hyperlink w:anchor="__RefHeading___Toc5676728_2142443653">
            <w:r>
              <w:rPr>
                <w:webHidden/>
                <w:rStyle w:val="IndexLink"/>
                <w:rtl w:val="true"/>
              </w:rPr>
              <w:t>استحباب السخاء</w:t>
            </w:r>
            <w:r>
              <w:rPr>
                <w:rStyle w:val="IndexLink"/>
                <w:rtl w:val="true"/>
              </w:rPr>
              <w:tab/>
            </w:r>
            <w:r>
              <w:rPr>
                <w:rStyle w:val="IndexLink"/>
              </w:rPr>
              <w:t>130</w:t>
            </w:r>
          </w:hyperlink>
        </w:p>
        <w:p>
          <w:pPr>
            <w:pStyle w:val="Contents3"/>
            <w:tabs>
              <w:tab w:val="clear" w:pos="8459"/>
              <w:tab w:val="right" w:pos="9026" w:leader="dot"/>
            </w:tabs>
            <w:rPr/>
          </w:pPr>
          <w:hyperlink w:anchor="__RefHeading___Toc5676730_2142443653">
            <w:r>
              <w:rPr>
                <w:webHidden/>
                <w:rStyle w:val="IndexLink"/>
                <w:rtl w:val="true"/>
              </w:rPr>
              <w:t>كراهة البخل</w:t>
            </w:r>
            <w:r>
              <w:rPr>
                <w:rStyle w:val="IndexLink"/>
                <w:rtl w:val="true"/>
              </w:rPr>
              <w:tab/>
            </w:r>
            <w:r>
              <w:rPr>
                <w:rStyle w:val="IndexLink"/>
              </w:rPr>
              <w:t>131</w:t>
            </w:r>
          </w:hyperlink>
        </w:p>
        <w:p>
          <w:pPr>
            <w:pStyle w:val="Contents3"/>
            <w:tabs>
              <w:tab w:val="clear" w:pos="8459"/>
              <w:tab w:val="right" w:pos="9026" w:leader="dot"/>
            </w:tabs>
            <w:rPr/>
          </w:pPr>
          <w:hyperlink w:anchor="__RefHeading___Toc5676732_2142443653">
            <w:r>
              <w:rPr>
                <w:webHidden/>
                <w:rStyle w:val="IndexLink"/>
                <w:rtl w:val="true"/>
              </w:rPr>
              <w:t>التحذير والترغيب</w:t>
            </w:r>
            <w:r>
              <w:rPr>
                <w:rStyle w:val="IndexLink"/>
                <w:rtl w:val="true"/>
              </w:rPr>
              <w:tab/>
            </w:r>
            <w:r>
              <w:rPr>
                <w:rStyle w:val="IndexLink"/>
              </w:rPr>
              <w:t>132</w:t>
            </w:r>
          </w:hyperlink>
        </w:p>
        <w:p>
          <w:pPr>
            <w:pStyle w:val="Contents3"/>
            <w:tabs>
              <w:tab w:val="clear" w:pos="8459"/>
              <w:tab w:val="right" w:pos="9026" w:leader="dot"/>
            </w:tabs>
            <w:rPr/>
          </w:pPr>
          <w:hyperlink w:anchor="__RefHeading___Toc5676734_2142443653">
            <w:r>
              <w:rPr>
                <w:webHidden/>
                <w:rStyle w:val="IndexLink"/>
                <w:rtl w:val="true"/>
              </w:rPr>
              <w:t>الاجتناب عن المنقصة</w:t>
            </w:r>
            <w:r>
              <w:rPr>
                <w:rStyle w:val="IndexLink"/>
                <w:rtl w:val="true"/>
              </w:rPr>
              <w:tab/>
            </w:r>
            <w:r>
              <w:rPr>
                <w:rStyle w:val="IndexLink"/>
              </w:rPr>
              <w:t>135</w:t>
            </w:r>
          </w:hyperlink>
        </w:p>
        <w:p>
          <w:pPr>
            <w:pStyle w:val="Contents3"/>
            <w:tabs>
              <w:tab w:val="clear" w:pos="8459"/>
              <w:tab w:val="right" w:pos="9026" w:leader="dot"/>
            </w:tabs>
            <w:rPr/>
          </w:pPr>
          <w:hyperlink w:anchor="__RefHeading___Toc5676736_2142443653">
            <w:r>
              <w:rPr>
                <w:webHidden/>
                <w:rStyle w:val="IndexLink"/>
                <w:rtl w:val="true"/>
              </w:rPr>
              <w:t>البخل والنار</w:t>
            </w:r>
            <w:r>
              <w:rPr>
                <w:rStyle w:val="IndexLink"/>
                <w:rtl w:val="true"/>
              </w:rPr>
              <w:tab/>
            </w:r>
            <w:r>
              <w:rPr>
                <w:rStyle w:val="IndexLink"/>
              </w:rPr>
              <w:t>135</w:t>
            </w:r>
          </w:hyperlink>
        </w:p>
        <w:p>
          <w:pPr>
            <w:pStyle w:val="Contents3"/>
            <w:tabs>
              <w:tab w:val="clear" w:pos="8459"/>
              <w:tab w:val="right" w:pos="9026" w:leader="dot"/>
            </w:tabs>
            <w:rPr/>
          </w:pPr>
          <w:hyperlink w:anchor="__RefHeading___Toc5676738_2142443653">
            <w:r>
              <w:rPr>
                <w:webHidden/>
                <w:rStyle w:val="IndexLink"/>
                <w:rtl w:val="true"/>
              </w:rPr>
              <w:t>السخاء والجنة</w:t>
            </w:r>
            <w:r>
              <w:rPr>
                <w:rStyle w:val="IndexLink"/>
                <w:rtl w:val="true"/>
              </w:rPr>
              <w:tab/>
            </w:r>
            <w:r>
              <w:rPr>
                <w:rStyle w:val="IndexLink"/>
              </w:rPr>
              <w:t>136</w:t>
            </w:r>
          </w:hyperlink>
        </w:p>
        <w:p>
          <w:pPr>
            <w:pStyle w:val="Contents3"/>
            <w:tabs>
              <w:tab w:val="clear" w:pos="8459"/>
              <w:tab w:val="right" w:pos="9026" w:leader="dot"/>
            </w:tabs>
            <w:rPr/>
          </w:pPr>
          <w:hyperlink w:anchor="__RefHeading___Toc5676740_2142443653">
            <w:r>
              <w:rPr>
                <w:webHidden/>
                <w:rStyle w:val="IndexLink"/>
                <w:rtl w:val="true"/>
              </w:rPr>
              <w:t>اختيارية الصفات</w:t>
            </w:r>
            <w:r>
              <w:rPr>
                <w:rStyle w:val="IndexLink"/>
                <w:rtl w:val="true"/>
              </w:rPr>
              <w:tab/>
            </w:r>
            <w:r>
              <w:rPr>
                <w:rStyle w:val="IndexLink"/>
              </w:rPr>
              <w:t>136</w:t>
            </w:r>
          </w:hyperlink>
        </w:p>
        <w:p>
          <w:pPr>
            <w:pStyle w:val="Contents2"/>
            <w:tabs>
              <w:tab w:val="clear" w:pos="8743"/>
              <w:tab w:val="right" w:pos="9026" w:leader="dot"/>
            </w:tabs>
            <w:rPr/>
          </w:pPr>
          <w:hyperlink w:anchor="__RefHeading___Toc5676742_2142443653">
            <w:r>
              <w:rPr>
                <w:webHidden/>
                <w:rStyle w:val="IndexLink"/>
                <w:rtl w:val="true"/>
              </w:rPr>
              <w:t>ذم الظلم</w:t>
            </w:r>
            <w:r>
              <w:rPr>
                <w:rStyle w:val="IndexLink"/>
                <w:rtl w:val="true"/>
              </w:rPr>
              <w:tab/>
            </w:r>
            <w:r>
              <w:rPr>
                <w:rStyle w:val="IndexLink"/>
              </w:rPr>
              <w:t>137</w:t>
            </w:r>
          </w:hyperlink>
        </w:p>
        <w:p>
          <w:pPr>
            <w:pStyle w:val="Contents3"/>
            <w:tabs>
              <w:tab w:val="clear" w:pos="8459"/>
              <w:tab w:val="right" w:pos="9026" w:leader="dot"/>
            </w:tabs>
            <w:rPr/>
          </w:pPr>
          <w:hyperlink w:anchor="__RefHeading___Toc5676744_2142443653">
            <w:r>
              <w:rPr>
                <w:webHidden/>
                <w:rStyle w:val="IndexLink"/>
                <w:rtl w:val="true"/>
              </w:rPr>
              <w:t>اشارة</w:t>
            </w:r>
            <w:r>
              <w:rPr>
                <w:rStyle w:val="IndexLink"/>
                <w:rtl w:val="true"/>
              </w:rPr>
              <w:tab/>
            </w:r>
            <w:r>
              <w:rPr>
                <w:rStyle w:val="IndexLink"/>
              </w:rPr>
              <w:t>137</w:t>
            </w:r>
          </w:hyperlink>
        </w:p>
        <w:p>
          <w:pPr>
            <w:pStyle w:val="Contents3"/>
            <w:tabs>
              <w:tab w:val="clear" w:pos="8459"/>
              <w:tab w:val="right" w:pos="9026" w:leader="dot"/>
            </w:tabs>
            <w:rPr/>
          </w:pPr>
          <w:hyperlink w:anchor="__RefHeading___Toc5676746_2142443653">
            <w:r>
              <w:rPr>
                <w:webHidden/>
                <w:rStyle w:val="IndexLink"/>
                <w:rtl w:val="true"/>
              </w:rPr>
              <w:t>الظلم حرام مطلقا</w:t>
            </w:r>
            <w:r>
              <w:rPr>
                <w:rStyle w:val="IndexLink"/>
                <w:rtl w:val="true"/>
              </w:rPr>
              <w:tab/>
            </w:r>
            <w:r>
              <w:rPr>
                <w:rStyle w:val="IndexLink"/>
              </w:rPr>
              <w:t>137</w:t>
            </w:r>
          </w:hyperlink>
        </w:p>
        <w:p>
          <w:pPr>
            <w:pStyle w:val="Contents3"/>
            <w:tabs>
              <w:tab w:val="clear" w:pos="8459"/>
              <w:tab w:val="right" w:pos="9026" w:leader="dot"/>
            </w:tabs>
            <w:rPr/>
          </w:pPr>
          <w:hyperlink w:anchor="__RefHeading___Toc5676748_2142443653">
            <w:r>
              <w:rPr>
                <w:webHidden/>
                <w:rStyle w:val="IndexLink"/>
                <w:rtl w:val="true"/>
              </w:rPr>
              <w:t>حرمة الحرب</w:t>
            </w:r>
            <w:r>
              <w:rPr>
                <w:rStyle w:val="IndexLink"/>
                <w:rtl w:val="true"/>
              </w:rPr>
              <w:tab/>
            </w:r>
            <w:r>
              <w:rPr>
                <w:rStyle w:val="IndexLink"/>
              </w:rPr>
              <w:t>138</w:t>
            </w:r>
          </w:hyperlink>
        </w:p>
        <w:p>
          <w:pPr>
            <w:pStyle w:val="Contents3"/>
            <w:tabs>
              <w:tab w:val="clear" w:pos="8459"/>
              <w:tab w:val="right" w:pos="9026" w:leader="dot"/>
            </w:tabs>
            <w:rPr/>
          </w:pPr>
          <w:hyperlink w:anchor="__RefHeading___Toc5676750_2142443653">
            <w:r>
              <w:rPr>
                <w:webHidden/>
                <w:rStyle w:val="IndexLink"/>
                <w:rtl w:val="true"/>
              </w:rPr>
              <w:t>التخلي عن الظالم</w:t>
            </w:r>
            <w:r>
              <w:rPr>
                <w:rStyle w:val="IndexLink"/>
                <w:rtl w:val="true"/>
              </w:rPr>
              <w:tab/>
            </w:r>
            <w:r>
              <w:rPr>
                <w:rStyle w:val="IndexLink"/>
              </w:rPr>
              <w:t>138</w:t>
            </w:r>
          </w:hyperlink>
        </w:p>
        <w:p>
          <w:pPr>
            <w:pStyle w:val="Contents3"/>
            <w:tabs>
              <w:tab w:val="clear" w:pos="8459"/>
              <w:tab w:val="right" w:pos="9026" w:leader="dot"/>
            </w:tabs>
            <w:rPr/>
          </w:pPr>
          <w:hyperlink w:anchor="__RefHeading___Toc5676752_2142443653">
            <w:r>
              <w:rPr>
                <w:webHidden/>
                <w:rStyle w:val="IndexLink"/>
                <w:rtl w:val="true"/>
              </w:rPr>
              <w:t>غلبة الظالم</w:t>
            </w:r>
            <w:r>
              <w:rPr>
                <w:rStyle w:val="IndexLink"/>
                <w:rtl w:val="true"/>
              </w:rPr>
              <w:tab/>
            </w:r>
            <w:r>
              <w:rPr>
                <w:rStyle w:val="IndexLink"/>
              </w:rPr>
              <w:t>139</w:t>
            </w:r>
          </w:hyperlink>
        </w:p>
        <w:p>
          <w:pPr>
            <w:pStyle w:val="Contents2"/>
            <w:tabs>
              <w:tab w:val="clear" w:pos="8743"/>
              <w:tab w:val="right" w:pos="9026" w:leader="dot"/>
            </w:tabs>
            <w:rPr/>
          </w:pPr>
          <w:hyperlink w:anchor="__RefHeading___Toc5676754_2142443653">
            <w:r>
              <w:rPr>
                <w:webHidden/>
                <w:rStyle w:val="IndexLink"/>
                <w:rtl w:val="true"/>
              </w:rPr>
              <w:t>الحث على النظافة</w:t>
            </w:r>
            <w:r>
              <w:rPr>
                <w:rStyle w:val="IndexLink"/>
                <w:rtl w:val="true"/>
              </w:rPr>
              <w:tab/>
            </w:r>
            <w:r>
              <w:rPr>
                <w:rStyle w:val="IndexLink"/>
              </w:rPr>
              <w:t>141</w:t>
            </w:r>
          </w:hyperlink>
        </w:p>
        <w:p>
          <w:pPr>
            <w:pStyle w:val="Contents3"/>
            <w:tabs>
              <w:tab w:val="clear" w:pos="8459"/>
              <w:tab w:val="right" w:pos="9026" w:leader="dot"/>
            </w:tabs>
            <w:rPr/>
          </w:pPr>
          <w:hyperlink w:anchor="__RefHeading___Toc5676756_2142443653">
            <w:r>
              <w:rPr>
                <w:webHidden/>
                <w:rStyle w:val="IndexLink"/>
                <w:rtl w:val="true"/>
              </w:rPr>
              <w:t>اشارة</w:t>
            </w:r>
            <w:r>
              <w:rPr>
                <w:rStyle w:val="IndexLink"/>
                <w:rtl w:val="true"/>
              </w:rPr>
              <w:tab/>
            </w:r>
            <w:r>
              <w:rPr>
                <w:rStyle w:val="IndexLink"/>
              </w:rPr>
              <w:t>141</w:t>
            </w:r>
          </w:hyperlink>
        </w:p>
        <w:p>
          <w:pPr>
            <w:pStyle w:val="Contents3"/>
            <w:tabs>
              <w:tab w:val="clear" w:pos="8459"/>
              <w:tab w:val="right" w:pos="9026" w:leader="dot"/>
            </w:tabs>
            <w:rPr/>
          </w:pPr>
          <w:hyperlink w:anchor="__RefHeading___Toc5676758_2142443653">
            <w:r>
              <w:rPr>
                <w:webHidden/>
                <w:rStyle w:val="IndexLink"/>
                <w:rtl w:val="true"/>
              </w:rPr>
              <w:t>النظافة قبل النوم</w:t>
            </w:r>
            <w:r>
              <w:rPr>
                <w:rStyle w:val="IndexLink"/>
                <w:rtl w:val="true"/>
              </w:rPr>
              <w:tab/>
            </w:r>
            <w:r>
              <w:rPr>
                <w:rStyle w:val="IndexLink"/>
              </w:rPr>
              <w:t>141</w:t>
            </w:r>
          </w:hyperlink>
        </w:p>
        <w:p>
          <w:pPr>
            <w:pStyle w:val="Contents3"/>
            <w:tabs>
              <w:tab w:val="clear" w:pos="8459"/>
              <w:tab w:val="right" w:pos="9026" w:leader="dot"/>
            </w:tabs>
            <w:rPr/>
          </w:pPr>
          <w:hyperlink w:anchor="__RefHeading___Toc5676760_2142443653">
            <w:r>
              <w:rPr>
                <w:webHidden/>
                <w:rStyle w:val="IndexLink"/>
                <w:rtl w:val="true"/>
              </w:rPr>
              <w:t>من لم يتنظف</w:t>
            </w:r>
            <w:r>
              <w:rPr>
                <w:rStyle w:val="IndexLink"/>
                <w:rtl w:val="true"/>
              </w:rPr>
              <w:tab/>
            </w:r>
            <w:r>
              <w:rPr>
                <w:rStyle w:val="IndexLink"/>
              </w:rPr>
              <w:t>143</w:t>
            </w:r>
          </w:hyperlink>
        </w:p>
        <w:p>
          <w:pPr>
            <w:pStyle w:val="Contents2"/>
            <w:tabs>
              <w:tab w:val="clear" w:pos="8743"/>
              <w:tab w:val="right" w:pos="9026" w:leader="dot"/>
            </w:tabs>
            <w:rPr/>
          </w:pPr>
          <w:hyperlink w:anchor="__RefHeading___Toc5676762_2142443653">
            <w:r>
              <w:rPr>
                <w:webHidden/>
                <w:rStyle w:val="IndexLink"/>
                <w:rtl w:val="true"/>
              </w:rPr>
              <w:t>أحقية المالك</w:t>
            </w:r>
            <w:r>
              <w:rPr>
                <w:rStyle w:val="IndexLink"/>
                <w:rtl w:val="true"/>
              </w:rPr>
              <w:tab/>
            </w:r>
            <w:r>
              <w:rPr>
                <w:rStyle w:val="IndexLink"/>
              </w:rPr>
              <w:t>144</w:t>
            </w:r>
          </w:hyperlink>
        </w:p>
        <w:p>
          <w:pPr>
            <w:pStyle w:val="Contents3"/>
            <w:tabs>
              <w:tab w:val="clear" w:pos="8459"/>
              <w:tab w:val="right" w:pos="9026" w:leader="dot"/>
            </w:tabs>
            <w:rPr/>
          </w:pPr>
          <w:hyperlink w:anchor="__RefHeading___Toc5676764_2142443653">
            <w:r>
              <w:rPr>
                <w:webHidden/>
                <w:rStyle w:val="IndexLink"/>
                <w:rtl w:val="true"/>
              </w:rPr>
              <w:t>اشارة</w:t>
            </w:r>
            <w:r>
              <w:rPr>
                <w:rStyle w:val="IndexLink"/>
                <w:rtl w:val="true"/>
              </w:rPr>
              <w:tab/>
            </w:r>
            <w:r>
              <w:rPr>
                <w:rStyle w:val="IndexLink"/>
              </w:rPr>
              <w:t>144</w:t>
            </w:r>
          </w:hyperlink>
        </w:p>
        <w:p>
          <w:pPr>
            <w:pStyle w:val="Contents3"/>
            <w:tabs>
              <w:tab w:val="clear" w:pos="8459"/>
              <w:tab w:val="right" w:pos="9026" w:leader="dot"/>
            </w:tabs>
            <w:rPr/>
          </w:pPr>
          <w:hyperlink w:anchor="__RefHeading___Toc5676766_2142443653">
            <w:r>
              <w:rPr>
                <w:webHidden/>
                <w:rStyle w:val="IndexLink"/>
                <w:rtl w:val="true"/>
              </w:rPr>
              <w:t>الإنسان أحق بملكه</w:t>
            </w:r>
            <w:r>
              <w:rPr>
                <w:rStyle w:val="IndexLink"/>
                <w:rtl w:val="true"/>
              </w:rPr>
              <w:tab/>
            </w:r>
            <w:r>
              <w:rPr>
                <w:rStyle w:val="IndexLink"/>
              </w:rPr>
              <w:t>144</w:t>
            </w:r>
          </w:hyperlink>
        </w:p>
        <w:p>
          <w:pPr>
            <w:pStyle w:val="Contents3"/>
            <w:tabs>
              <w:tab w:val="clear" w:pos="8459"/>
              <w:tab w:val="right" w:pos="9026" w:leader="dot"/>
            </w:tabs>
            <w:rPr/>
          </w:pPr>
          <w:hyperlink w:anchor="__RefHeading___Toc5676768_2142443653">
            <w:r>
              <w:rPr>
                <w:webHidden/>
                <w:rStyle w:val="IndexLink"/>
                <w:rtl w:val="true"/>
              </w:rPr>
              <w:t>الأحق بالأفضل</w:t>
            </w:r>
            <w:r>
              <w:rPr>
                <w:rStyle w:val="IndexLink"/>
                <w:rtl w:val="true"/>
              </w:rPr>
              <w:tab/>
            </w:r>
            <w:r>
              <w:rPr>
                <w:rStyle w:val="IndexLink"/>
              </w:rPr>
              <w:t>145</w:t>
            </w:r>
          </w:hyperlink>
        </w:p>
        <w:p>
          <w:pPr>
            <w:pStyle w:val="Contents3"/>
            <w:tabs>
              <w:tab w:val="clear" w:pos="8459"/>
              <w:tab w:val="right" w:pos="9026" w:leader="dot"/>
            </w:tabs>
            <w:rPr/>
          </w:pPr>
          <w:hyperlink w:anchor="__RefHeading___Toc5676770_2142443653">
            <w:r>
              <w:rPr>
                <w:webHidden/>
                <w:rStyle w:val="IndexLink"/>
                <w:rtl w:val="true"/>
              </w:rPr>
              <w:t>حرمة انتهاك الحقوق</w:t>
            </w:r>
            <w:r>
              <w:rPr>
                <w:rStyle w:val="IndexLink"/>
                <w:rtl w:val="true"/>
              </w:rPr>
              <w:tab/>
            </w:r>
            <w:r>
              <w:rPr>
                <w:rStyle w:val="IndexLink"/>
              </w:rPr>
              <w:t>146</w:t>
            </w:r>
          </w:hyperlink>
        </w:p>
        <w:p>
          <w:pPr>
            <w:pStyle w:val="Contents2"/>
            <w:tabs>
              <w:tab w:val="clear" w:pos="8743"/>
              <w:tab w:val="right" w:pos="9026" w:leader="dot"/>
            </w:tabs>
            <w:rPr/>
          </w:pPr>
          <w:hyperlink w:anchor="__RefHeading___Toc5676772_2142443653">
            <w:r>
              <w:rPr>
                <w:webHidden/>
                <w:rStyle w:val="IndexLink"/>
                <w:rtl w:val="true"/>
              </w:rPr>
              <w:t>آداب المائدة</w:t>
            </w:r>
            <w:r>
              <w:rPr>
                <w:rStyle w:val="IndexLink"/>
                <w:rtl w:val="true"/>
              </w:rPr>
              <w:tab/>
            </w:r>
            <w:r>
              <w:rPr>
                <w:rStyle w:val="IndexLink"/>
              </w:rPr>
              <w:t>147</w:t>
            </w:r>
          </w:hyperlink>
        </w:p>
        <w:p>
          <w:pPr>
            <w:pStyle w:val="Contents3"/>
            <w:tabs>
              <w:tab w:val="clear" w:pos="8459"/>
              <w:tab w:val="right" w:pos="9026" w:leader="dot"/>
            </w:tabs>
            <w:rPr/>
          </w:pPr>
          <w:hyperlink w:anchor="__RefHeading___Toc5676774_2142443653">
            <w:r>
              <w:rPr>
                <w:webHidden/>
                <w:rStyle w:val="IndexLink"/>
                <w:rtl w:val="true"/>
              </w:rPr>
              <w:t>اشارة</w:t>
            </w:r>
            <w:r>
              <w:rPr>
                <w:rStyle w:val="IndexLink"/>
                <w:rtl w:val="true"/>
              </w:rPr>
              <w:tab/>
            </w:r>
            <w:r>
              <w:rPr>
                <w:rStyle w:val="IndexLink"/>
              </w:rPr>
              <w:t>147</w:t>
            </w:r>
          </w:hyperlink>
        </w:p>
        <w:p>
          <w:pPr>
            <w:pStyle w:val="Contents3"/>
            <w:tabs>
              <w:tab w:val="clear" w:pos="8459"/>
              <w:tab w:val="right" w:pos="9026" w:leader="dot"/>
            </w:tabs>
            <w:rPr/>
          </w:pPr>
          <w:hyperlink w:anchor="__RefHeading___Toc5676776_2142443653">
            <w:r>
              <w:rPr>
                <w:webHidden/>
                <w:rStyle w:val="IndexLink"/>
                <w:rtl w:val="true"/>
              </w:rPr>
              <w:t>المراد بالفرض</w:t>
            </w:r>
            <w:r>
              <w:rPr>
                <w:rStyle w:val="IndexLink"/>
                <w:rtl w:val="true"/>
              </w:rPr>
              <w:tab/>
            </w:r>
            <w:r>
              <w:rPr>
                <w:rStyle w:val="IndexLink"/>
              </w:rPr>
              <w:t>147</w:t>
            </w:r>
          </w:hyperlink>
        </w:p>
        <w:p>
          <w:pPr>
            <w:pStyle w:val="Contents3"/>
            <w:tabs>
              <w:tab w:val="clear" w:pos="8459"/>
              <w:tab w:val="right" w:pos="9026" w:leader="dot"/>
            </w:tabs>
            <w:rPr/>
          </w:pPr>
          <w:hyperlink w:anchor="__RefHeading___Toc5676778_2142443653">
            <w:r>
              <w:rPr>
                <w:webHidden/>
                <w:rStyle w:val="IndexLink"/>
                <w:rtl w:val="true"/>
              </w:rPr>
              <w:t>تعلم الآداب</w:t>
            </w:r>
            <w:r>
              <w:rPr>
                <w:rStyle w:val="IndexLink"/>
                <w:rtl w:val="true"/>
              </w:rPr>
              <w:tab/>
            </w:r>
            <w:r>
              <w:rPr>
                <w:rStyle w:val="IndexLink"/>
              </w:rPr>
              <w:t>148</w:t>
            </w:r>
          </w:hyperlink>
        </w:p>
        <w:p>
          <w:pPr>
            <w:pStyle w:val="Contents3"/>
            <w:tabs>
              <w:tab w:val="clear" w:pos="8459"/>
              <w:tab w:val="right" w:pos="9026" w:leader="dot"/>
            </w:tabs>
            <w:rPr/>
          </w:pPr>
          <w:hyperlink w:anchor="__RefHeading___Toc5676780_2142443653">
            <w:r>
              <w:rPr>
                <w:webHidden/>
                <w:rStyle w:val="IndexLink"/>
                <w:rtl w:val="true"/>
              </w:rPr>
              <w:t>تحصيل المعرفة</w:t>
            </w:r>
            <w:r>
              <w:rPr>
                <w:rStyle w:val="IndexLink"/>
                <w:rtl w:val="true"/>
              </w:rPr>
              <w:tab/>
            </w:r>
            <w:r>
              <w:rPr>
                <w:rStyle w:val="IndexLink"/>
              </w:rPr>
              <w:t>149</w:t>
            </w:r>
          </w:hyperlink>
        </w:p>
        <w:p>
          <w:pPr>
            <w:pStyle w:val="Contents3"/>
            <w:tabs>
              <w:tab w:val="clear" w:pos="8459"/>
              <w:tab w:val="right" w:pos="9026" w:leader="dot"/>
            </w:tabs>
            <w:rPr/>
          </w:pPr>
          <w:hyperlink w:anchor="__RefHeading___Toc5676782_2142443653">
            <w:r>
              <w:rPr>
                <w:webHidden/>
                <w:rStyle w:val="IndexLink"/>
                <w:rtl w:val="true"/>
              </w:rPr>
              <w:t>الراضا بالمقسوم</w:t>
            </w:r>
            <w:r>
              <w:rPr>
                <w:rStyle w:val="IndexLink"/>
                <w:rtl w:val="true"/>
              </w:rPr>
              <w:tab/>
            </w:r>
            <w:r>
              <w:rPr>
                <w:rStyle w:val="IndexLink"/>
              </w:rPr>
              <w:t>152</w:t>
            </w:r>
          </w:hyperlink>
        </w:p>
        <w:p>
          <w:pPr>
            <w:pStyle w:val="Contents3"/>
            <w:tabs>
              <w:tab w:val="clear" w:pos="8459"/>
              <w:tab w:val="right" w:pos="9026" w:leader="dot"/>
            </w:tabs>
            <w:rPr/>
          </w:pPr>
          <w:hyperlink w:anchor="__RefHeading___Toc5676784_2142443653">
            <w:r>
              <w:rPr>
                <w:webHidden/>
                <w:rStyle w:val="IndexLink"/>
                <w:rtl w:val="true"/>
              </w:rPr>
              <w:t>التسمية عند الأكل</w:t>
            </w:r>
            <w:r>
              <w:rPr>
                <w:rStyle w:val="IndexLink"/>
                <w:rtl w:val="true"/>
              </w:rPr>
              <w:tab/>
            </w:r>
            <w:r>
              <w:rPr>
                <w:rStyle w:val="IndexLink"/>
              </w:rPr>
              <w:t>152</w:t>
            </w:r>
          </w:hyperlink>
        </w:p>
        <w:p>
          <w:pPr>
            <w:pStyle w:val="Contents3"/>
            <w:tabs>
              <w:tab w:val="clear" w:pos="8459"/>
              <w:tab w:val="right" w:pos="9026" w:leader="dot"/>
            </w:tabs>
            <w:rPr/>
          </w:pPr>
          <w:hyperlink w:anchor="__RefHeading___Toc5676786_2142443653">
            <w:r>
              <w:rPr>
                <w:webHidden/>
                <w:rStyle w:val="IndexLink"/>
                <w:rtl w:val="true"/>
              </w:rPr>
              <w:t>الشكر عند الأكل</w:t>
            </w:r>
            <w:r>
              <w:rPr>
                <w:rStyle w:val="IndexLink"/>
                <w:rtl w:val="true"/>
              </w:rPr>
              <w:tab/>
            </w:r>
            <w:r>
              <w:rPr>
                <w:rStyle w:val="IndexLink"/>
              </w:rPr>
              <w:t>155</w:t>
            </w:r>
          </w:hyperlink>
        </w:p>
        <w:p>
          <w:pPr>
            <w:pStyle w:val="Contents3"/>
            <w:tabs>
              <w:tab w:val="clear" w:pos="8459"/>
              <w:tab w:val="right" w:pos="9026" w:leader="dot"/>
            </w:tabs>
            <w:rPr/>
          </w:pPr>
          <w:hyperlink w:anchor="__RefHeading___Toc5676788_2142443653">
            <w:r>
              <w:rPr>
                <w:webHidden/>
                <w:rStyle w:val="IndexLink"/>
                <w:rtl w:val="true"/>
              </w:rPr>
              <w:t>الوضوء قبل الطعام</w:t>
            </w:r>
            <w:r>
              <w:rPr>
                <w:rStyle w:val="IndexLink"/>
                <w:rtl w:val="true"/>
              </w:rPr>
              <w:tab/>
            </w:r>
            <w:r>
              <w:rPr>
                <w:rStyle w:val="IndexLink"/>
              </w:rPr>
              <w:t>156</w:t>
            </w:r>
          </w:hyperlink>
        </w:p>
        <w:p>
          <w:pPr>
            <w:pStyle w:val="Contents3"/>
            <w:tabs>
              <w:tab w:val="clear" w:pos="8459"/>
              <w:tab w:val="right" w:pos="9026" w:leader="dot"/>
            </w:tabs>
            <w:rPr/>
          </w:pPr>
          <w:hyperlink w:anchor="__RefHeading___Toc5676790_2142443653">
            <w:r>
              <w:rPr>
                <w:webHidden/>
                <w:rStyle w:val="IndexLink"/>
                <w:rtl w:val="true"/>
              </w:rPr>
              <w:t>عند الجلوس على المائدة</w:t>
            </w:r>
            <w:r>
              <w:rPr>
                <w:rStyle w:val="IndexLink"/>
                <w:rtl w:val="true"/>
              </w:rPr>
              <w:tab/>
            </w:r>
            <w:r>
              <w:rPr>
                <w:rStyle w:val="IndexLink"/>
              </w:rPr>
              <w:t>158</w:t>
            </w:r>
          </w:hyperlink>
        </w:p>
        <w:p>
          <w:pPr>
            <w:pStyle w:val="Contents3"/>
            <w:tabs>
              <w:tab w:val="clear" w:pos="8459"/>
              <w:tab w:val="right" w:pos="9026" w:leader="dot"/>
            </w:tabs>
            <w:rPr/>
          </w:pPr>
          <w:hyperlink w:anchor="__RefHeading___Toc5676792_2142443653">
            <w:r>
              <w:rPr>
                <w:webHidden/>
                <w:rStyle w:val="IndexLink"/>
                <w:rtl w:val="true"/>
              </w:rPr>
              <w:t>الأكل بثلاث أصابع</w:t>
            </w:r>
            <w:r>
              <w:rPr>
                <w:rStyle w:val="IndexLink"/>
                <w:rtl w:val="true"/>
              </w:rPr>
              <w:tab/>
            </w:r>
            <w:r>
              <w:rPr>
                <w:rStyle w:val="IndexLink"/>
              </w:rPr>
              <w:t>159</w:t>
            </w:r>
          </w:hyperlink>
        </w:p>
        <w:p>
          <w:pPr>
            <w:pStyle w:val="Contents3"/>
            <w:tabs>
              <w:tab w:val="clear" w:pos="8459"/>
              <w:tab w:val="right" w:pos="9026" w:leader="dot"/>
            </w:tabs>
            <w:rPr/>
          </w:pPr>
          <w:hyperlink w:anchor="__RefHeading___Toc5676794_2142443653">
            <w:r>
              <w:rPr>
                <w:webHidden/>
                <w:rStyle w:val="IndexLink"/>
                <w:rtl w:val="true"/>
              </w:rPr>
              <w:t>الأكل مما يليه</w:t>
            </w:r>
            <w:r>
              <w:rPr>
                <w:rStyle w:val="IndexLink"/>
                <w:rtl w:val="true"/>
              </w:rPr>
              <w:tab/>
            </w:r>
            <w:r>
              <w:rPr>
                <w:rStyle w:val="IndexLink"/>
              </w:rPr>
              <w:t>160</w:t>
            </w:r>
          </w:hyperlink>
        </w:p>
        <w:p>
          <w:pPr>
            <w:pStyle w:val="Contents3"/>
            <w:tabs>
              <w:tab w:val="clear" w:pos="8459"/>
              <w:tab w:val="right" w:pos="9026" w:leader="dot"/>
            </w:tabs>
            <w:rPr/>
          </w:pPr>
          <w:hyperlink w:anchor="__RefHeading___Toc5676796_2142443653">
            <w:r>
              <w:rPr>
                <w:webHidden/>
                <w:rStyle w:val="IndexLink"/>
                <w:rtl w:val="true"/>
              </w:rPr>
              <w:t>تصغير اللقمة</w:t>
            </w:r>
            <w:r>
              <w:rPr>
                <w:rStyle w:val="IndexLink"/>
                <w:rtl w:val="true"/>
              </w:rPr>
              <w:tab/>
            </w:r>
            <w:r>
              <w:rPr>
                <w:rStyle w:val="IndexLink"/>
              </w:rPr>
              <w:t>161</w:t>
            </w:r>
          </w:hyperlink>
        </w:p>
        <w:p>
          <w:pPr>
            <w:pStyle w:val="Contents3"/>
            <w:tabs>
              <w:tab w:val="clear" w:pos="8459"/>
              <w:tab w:val="right" w:pos="9026" w:leader="dot"/>
            </w:tabs>
            <w:rPr/>
          </w:pPr>
          <w:hyperlink w:anchor="__RefHeading___Toc5676798_2142443653">
            <w:r>
              <w:rPr>
                <w:webHidden/>
                <w:rStyle w:val="IndexLink"/>
                <w:rtl w:val="true"/>
              </w:rPr>
              <w:t>مضغ الطعام جيداً</w:t>
            </w:r>
            <w:r>
              <w:rPr>
                <w:rStyle w:val="IndexLink"/>
                <w:rtl w:val="true"/>
              </w:rPr>
              <w:tab/>
            </w:r>
            <w:r>
              <w:rPr>
                <w:rStyle w:val="IndexLink"/>
              </w:rPr>
              <w:t>162</w:t>
            </w:r>
          </w:hyperlink>
        </w:p>
        <w:p>
          <w:pPr>
            <w:pStyle w:val="Contents3"/>
            <w:tabs>
              <w:tab w:val="clear" w:pos="8459"/>
              <w:tab w:val="right" w:pos="9026" w:leader="dot"/>
            </w:tabs>
            <w:rPr/>
          </w:pPr>
          <w:hyperlink w:anchor="__RefHeading___Toc5676800_2142443653">
            <w:r>
              <w:rPr>
                <w:webHidden/>
                <w:rStyle w:val="IndexLink"/>
                <w:rtl w:val="true"/>
              </w:rPr>
              <w:t>قلة النظر للآخرين</w:t>
            </w:r>
            <w:r>
              <w:rPr>
                <w:rStyle w:val="IndexLink"/>
                <w:rtl w:val="true"/>
              </w:rPr>
              <w:tab/>
            </w:r>
            <w:r>
              <w:rPr>
                <w:rStyle w:val="IndexLink"/>
              </w:rPr>
              <w:t>162</w:t>
            </w:r>
          </w:hyperlink>
        </w:p>
        <w:p>
          <w:pPr>
            <w:pStyle w:val="Contents3"/>
            <w:tabs>
              <w:tab w:val="clear" w:pos="8459"/>
              <w:tab w:val="right" w:pos="9026" w:leader="dot"/>
            </w:tabs>
            <w:rPr/>
          </w:pPr>
          <w:hyperlink w:anchor="__RefHeading___Toc5676802_2142443653">
            <w:r>
              <w:rPr>
                <w:webHidden/>
                <w:rStyle w:val="IndexLink"/>
                <w:rtl w:val="true"/>
              </w:rPr>
              <w:t>بيان مراتب الاستحباب</w:t>
            </w:r>
            <w:r>
              <w:rPr>
                <w:rStyle w:val="IndexLink"/>
                <w:rtl w:val="true"/>
              </w:rPr>
              <w:tab/>
            </w:r>
            <w:r>
              <w:rPr>
                <w:rStyle w:val="IndexLink"/>
              </w:rPr>
              <w:t>163</w:t>
            </w:r>
          </w:hyperlink>
        </w:p>
        <w:p>
          <w:pPr>
            <w:pStyle w:val="Contents2"/>
            <w:tabs>
              <w:tab w:val="clear" w:pos="8743"/>
              <w:tab w:val="right" w:pos="9026" w:leader="dot"/>
            </w:tabs>
            <w:rPr/>
          </w:pPr>
          <w:hyperlink w:anchor="__RefHeading___Toc5676804_2142443653">
            <w:r>
              <w:rPr>
                <w:webHidden/>
                <w:rStyle w:val="IndexLink"/>
                <w:rtl w:val="true"/>
              </w:rPr>
              <w:t>الحجاب</w:t>
            </w:r>
            <w:r>
              <w:rPr>
                <w:rStyle w:val="IndexLink"/>
                <w:rtl w:val="true"/>
              </w:rPr>
              <w:tab/>
            </w:r>
            <w:r>
              <w:rPr>
                <w:rStyle w:val="IndexLink"/>
              </w:rPr>
              <w:t>164</w:t>
            </w:r>
          </w:hyperlink>
        </w:p>
        <w:p>
          <w:pPr>
            <w:pStyle w:val="Contents3"/>
            <w:tabs>
              <w:tab w:val="clear" w:pos="8459"/>
              <w:tab w:val="right" w:pos="9026" w:leader="dot"/>
            </w:tabs>
            <w:rPr/>
          </w:pPr>
          <w:hyperlink w:anchor="__RefHeading___Toc5676806_2142443653">
            <w:r>
              <w:rPr>
                <w:webHidden/>
                <w:rStyle w:val="IndexLink"/>
                <w:rtl w:val="true"/>
              </w:rPr>
              <w:t>اشارة</w:t>
            </w:r>
            <w:r>
              <w:rPr>
                <w:rStyle w:val="IndexLink"/>
                <w:rtl w:val="true"/>
              </w:rPr>
              <w:tab/>
            </w:r>
            <w:r>
              <w:rPr>
                <w:rStyle w:val="IndexLink"/>
              </w:rPr>
              <w:t>164</w:t>
            </w:r>
          </w:hyperlink>
        </w:p>
        <w:p>
          <w:pPr>
            <w:pStyle w:val="Contents3"/>
            <w:tabs>
              <w:tab w:val="clear" w:pos="8459"/>
              <w:tab w:val="right" w:pos="9026" w:leader="dot"/>
            </w:tabs>
            <w:rPr/>
          </w:pPr>
          <w:hyperlink w:anchor="__RefHeading___Toc5676808_2142443653">
            <w:r>
              <w:rPr>
                <w:webHidden/>
                <w:rStyle w:val="IndexLink"/>
                <w:rtl w:val="true"/>
              </w:rPr>
              <w:t>النظر الحرام</w:t>
            </w:r>
            <w:r>
              <w:rPr>
                <w:rStyle w:val="IndexLink"/>
                <w:rtl w:val="true"/>
              </w:rPr>
              <w:tab/>
            </w:r>
            <w:r>
              <w:rPr>
                <w:rStyle w:val="IndexLink"/>
              </w:rPr>
              <w:t>164</w:t>
            </w:r>
          </w:hyperlink>
        </w:p>
        <w:p>
          <w:pPr>
            <w:pStyle w:val="Contents3"/>
            <w:tabs>
              <w:tab w:val="clear" w:pos="8459"/>
              <w:tab w:val="right" w:pos="9026" w:leader="dot"/>
            </w:tabs>
            <w:rPr/>
          </w:pPr>
          <w:hyperlink w:anchor="__RefHeading___Toc5676810_2142443653">
            <w:r>
              <w:rPr>
                <w:webHidden/>
                <w:rStyle w:val="IndexLink"/>
                <w:rtl w:val="true"/>
              </w:rPr>
              <w:t>التأكيد على الحجاب</w:t>
            </w:r>
            <w:r>
              <w:rPr>
                <w:rStyle w:val="IndexLink"/>
                <w:rtl w:val="true"/>
              </w:rPr>
              <w:tab/>
            </w:r>
            <w:r>
              <w:rPr>
                <w:rStyle w:val="IndexLink"/>
              </w:rPr>
              <w:t>165</w:t>
            </w:r>
          </w:hyperlink>
        </w:p>
        <w:p>
          <w:pPr>
            <w:pStyle w:val="Contents3"/>
            <w:tabs>
              <w:tab w:val="clear" w:pos="8459"/>
              <w:tab w:val="right" w:pos="9026" w:leader="dot"/>
            </w:tabs>
            <w:rPr/>
          </w:pPr>
          <w:hyperlink w:anchor="__RefHeading___Toc5676812_2142443653">
            <w:r>
              <w:rPr>
                <w:webHidden/>
                <w:rStyle w:val="IndexLink"/>
                <w:rtl w:val="true"/>
              </w:rPr>
              <w:t>فوائد الحجاب</w:t>
            </w:r>
            <w:r>
              <w:rPr>
                <w:rStyle w:val="IndexLink"/>
                <w:rtl w:val="true"/>
              </w:rPr>
              <w:tab/>
            </w:r>
            <w:r>
              <w:rPr>
                <w:rStyle w:val="IndexLink"/>
              </w:rPr>
              <w:t>167</w:t>
            </w:r>
          </w:hyperlink>
        </w:p>
        <w:p>
          <w:pPr>
            <w:pStyle w:val="Contents2"/>
            <w:tabs>
              <w:tab w:val="clear" w:pos="8743"/>
              <w:tab w:val="right" w:pos="9026" w:leader="dot"/>
            </w:tabs>
            <w:rPr/>
          </w:pPr>
          <w:hyperlink w:anchor="__RefHeading___Toc5676814_2142443653">
            <w:r>
              <w:rPr>
                <w:webHidden/>
                <w:rStyle w:val="IndexLink"/>
                <w:rtl w:val="true"/>
              </w:rPr>
              <w:t>الحجاب حتى عند الأعمى</w:t>
            </w:r>
            <w:r>
              <w:rPr>
                <w:rStyle w:val="IndexLink"/>
                <w:rtl w:val="true"/>
              </w:rPr>
              <w:tab/>
            </w:r>
            <w:r>
              <w:rPr>
                <w:rStyle w:val="IndexLink"/>
              </w:rPr>
              <w:t>168</w:t>
            </w:r>
          </w:hyperlink>
        </w:p>
        <w:p>
          <w:pPr>
            <w:pStyle w:val="Contents3"/>
            <w:tabs>
              <w:tab w:val="clear" w:pos="8459"/>
              <w:tab w:val="right" w:pos="9026" w:leader="dot"/>
            </w:tabs>
            <w:rPr/>
          </w:pPr>
          <w:hyperlink w:anchor="__RefHeading___Toc5676816_2142443653">
            <w:r>
              <w:rPr>
                <w:webHidden/>
                <w:rStyle w:val="IndexLink"/>
                <w:rtl w:val="true"/>
              </w:rPr>
              <w:t>اشارة</w:t>
            </w:r>
            <w:r>
              <w:rPr>
                <w:rStyle w:val="IndexLink"/>
                <w:rtl w:val="true"/>
              </w:rPr>
              <w:tab/>
            </w:r>
            <w:r>
              <w:rPr>
                <w:rStyle w:val="IndexLink"/>
              </w:rPr>
              <w:t>168</w:t>
            </w:r>
          </w:hyperlink>
        </w:p>
        <w:p>
          <w:pPr>
            <w:pStyle w:val="Contents3"/>
            <w:tabs>
              <w:tab w:val="clear" w:pos="8459"/>
              <w:tab w:val="right" w:pos="9026" w:leader="dot"/>
            </w:tabs>
            <w:rPr/>
          </w:pPr>
          <w:hyperlink w:anchor="__RefHeading___Toc5676818_2142443653">
            <w:r>
              <w:rPr>
                <w:webHidden/>
                <w:rStyle w:val="IndexLink"/>
                <w:rtl w:val="true"/>
              </w:rPr>
              <w:t>التحجب عن غير المبصر</w:t>
            </w:r>
            <w:r>
              <w:rPr>
                <w:rStyle w:val="IndexLink"/>
                <w:rtl w:val="true"/>
              </w:rPr>
              <w:tab/>
            </w:r>
            <w:r>
              <w:rPr>
                <w:rStyle w:val="IndexLink"/>
              </w:rPr>
              <w:t>168</w:t>
            </w:r>
          </w:hyperlink>
        </w:p>
        <w:p>
          <w:pPr>
            <w:pStyle w:val="Contents3"/>
            <w:tabs>
              <w:tab w:val="clear" w:pos="8459"/>
              <w:tab w:val="right" w:pos="9026" w:leader="dot"/>
            </w:tabs>
            <w:rPr/>
          </w:pPr>
          <w:hyperlink w:anchor="__RefHeading___Toc5676820_2142443653">
            <w:r>
              <w:rPr>
                <w:webHidden/>
                <w:rStyle w:val="IndexLink"/>
                <w:rtl w:val="true"/>
              </w:rPr>
              <w:t>الاستفهام الإعلامي</w:t>
            </w:r>
            <w:r>
              <w:rPr>
                <w:rStyle w:val="IndexLink"/>
                <w:rtl w:val="true"/>
              </w:rPr>
              <w:tab/>
            </w:r>
            <w:r>
              <w:rPr>
                <w:rStyle w:val="IndexLink"/>
              </w:rPr>
              <w:t>169</w:t>
            </w:r>
          </w:hyperlink>
        </w:p>
        <w:p>
          <w:pPr>
            <w:pStyle w:val="Contents3"/>
            <w:tabs>
              <w:tab w:val="clear" w:pos="8459"/>
              <w:tab w:val="right" w:pos="9026" w:leader="dot"/>
            </w:tabs>
            <w:rPr/>
          </w:pPr>
          <w:hyperlink w:anchor="__RefHeading___Toc5676822_2142443653">
            <w:r>
              <w:rPr>
                <w:webHidden/>
                <w:rStyle w:val="IndexLink"/>
                <w:rtl w:val="true"/>
              </w:rPr>
              <w:t>حجاب الريح</w:t>
            </w:r>
            <w:r>
              <w:rPr>
                <w:rStyle w:val="IndexLink"/>
                <w:rtl w:val="true"/>
              </w:rPr>
              <w:tab/>
            </w:r>
            <w:r>
              <w:rPr>
                <w:rStyle w:val="IndexLink"/>
              </w:rPr>
              <w:t>170</w:t>
            </w:r>
          </w:hyperlink>
        </w:p>
        <w:p>
          <w:pPr>
            <w:pStyle w:val="Contents2"/>
            <w:tabs>
              <w:tab w:val="clear" w:pos="8743"/>
              <w:tab w:val="right" w:pos="9026" w:leader="dot"/>
            </w:tabs>
            <w:rPr/>
          </w:pPr>
          <w:hyperlink w:anchor="__RefHeading___Toc5676824_2142443653">
            <w:r>
              <w:rPr>
                <w:webHidden/>
                <w:rStyle w:val="IndexLink"/>
                <w:rtl w:val="true"/>
              </w:rPr>
              <w:t>المرأة وقربها من الله</w:t>
            </w:r>
            <w:r>
              <w:rPr>
                <w:rStyle w:val="IndexLink"/>
                <w:rtl w:val="true"/>
              </w:rPr>
              <w:tab/>
            </w:r>
            <w:r>
              <w:rPr>
                <w:rStyle w:val="IndexLink"/>
              </w:rPr>
              <w:t>171</w:t>
            </w:r>
          </w:hyperlink>
        </w:p>
        <w:p>
          <w:pPr>
            <w:pStyle w:val="Contents3"/>
            <w:tabs>
              <w:tab w:val="clear" w:pos="8459"/>
              <w:tab w:val="right" w:pos="9026" w:leader="dot"/>
            </w:tabs>
            <w:rPr/>
          </w:pPr>
          <w:hyperlink w:anchor="__RefHeading___Toc5676826_2142443653">
            <w:r>
              <w:rPr>
                <w:webHidden/>
                <w:rStyle w:val="IndexLink"/>
                <w:rtl w:val="true"/>
              </w:rPr>
              <w:t>اشارة</w:t>
            </w:r>
            <w:r>
              <w:rPr>
                <w:rStyle w:val="IndexLink"/>
                <w:rtl w:val="true"/>
              </w:rPr>
              <w:tab/>
            </w:r>
            <w:r>
              <w:rPr>
                <w:rStyle w:val="IndexLink"/>
              </w:rPr>
              <w:t>171</w:t>
            </w:r>
          </w:hyperlink>
        </w:p>
        <w:p>
          <w:pPr>
            <w:pStyle w:val="Contents3"/>
            <w:tabs>
              <w:tab w:val="clear" w:pos="8459"/>
              <w:tab w:val="right" w:pos="9026" w:leader="dot"/>
            </w:tabs>
            <w:rPr/>
          </w:pPr>
          <w:hyperlink w:anchor="__RefHeading___Toc5676828_2142443653">
            <w:r>
              <w:rPr>
                <w:webHidden/>
                <w:rStyle w:val="IndexLink"/>
                <w:rtl w:val="true"/>
              </w:rPr>
              <w:t>حكمة الحديث</w:t>
            </w:r>
            <w:r>
              <w:rPr>
                <w:rStyle w:val="IndexLink"/>
                <w:rtl w:val="true"/>
              </w:rPr>
              <w:tab/>
            </w:r>
            <w:r>
              <w:rPr>
                <w:rStyle w:val="IndexLink"/>
              </w:rPr>
              <w:t>171</w:t>
            </w:r>
          </w:hyperlink>
        </w:p>
        <w:p>
          <w:pPr>
            <w:pStyle w:val="Contents3"/>
            <w:tabs>
              <w:tab w:val="clear" w:pos="8459"/>
              <w:tab w:val="right" w:pos="9026" w:leader="dot"/>
            </w:tabs>
            <w:rPr/>
          </w:pPr>
          <w:hyperlink w:anchor="__RefHeading___Toc5676830_2142443653">
            <w:r>
              <w:rPr>
                <w:webHidden/>
                <w:rStyle w:val="IndexLink"/>
                <w:rtl w:val="true"/>
              </w:rPr>
              <w:t>المرأة وعدم الخروج</w:t>
            </w:r>
            <w:r>
              <w:rPr>
                <w:rStyle w:val="IndexLink"/>
                <w:rtl w:val="true"/>
              </w:rPr>
              <w:tab/>
            </w:r>
            <w:r>
              <w:rPr>
                <w:rStyle w:val="IndexLink"/>
              </w:rPr>
              <w:t>172</w:t>
            </w:r>
          </w:hyperlink>
        </w:p>
        <w:p>
          <w:pPr>
            <w:pStyle w:val="Contents3"/>
            <w:tabs>
              <w:tab w:val="clear" w:pos="8459"/>
              <w:tab w:val="right" w:pos="9026" w:leader="dot"/>
            </w:tabs>
            <w:rPr/>
          </w:pPr>
          <w:hyperlink w:anchor="__RefHeading___Toc5676832_2142443653">
            <w:r>
              <w:rPr>
                <w:webHidden/>
                <w:rStyle w:val="IndexLink"/>
                <w:rtl w:val="true"/>
              </w:rPr>
              <w:t>ما يوجب القرب الإلهي</w:t>
            </w:r>
            <w:r>
              <w:rPr>
                <w:rStyle w:val="IndexLink"/>
                <w:rtl w:val="true"/>
              </w:rPr>
              <w:tab/>
            </w:r>
            <w:r>
              <w:rPr>
                <w:rStyle w:val="IndexLink"/>
              </w:rPr>
              <w:t>174</w:t>
            </w:r>
          </w:hyperlink>
        </w:p>
        <w:p>
          <w:pPr>
            <w:pStyle w:val="Contents2"/>
            <w:tabs>
              <w:tab w:val="clear" w:pos="8743"/>
              <w:tab w:val="right" w:pos="9026" w:leader="dot"/>
            </w:tabs>
            <w:rPr/>
          </w:pPr>
          <w:hyperlink w:anchor="__RefHeading___Toc5676834_2142443653">
            <w:r>
              <w:rPr>
                <w:webHidden/>
                <w:rStyle w:val="IndexLink"/>
                <w:rtl w:val="true"/>
              </w:rPr>
              <w:t>أخبار المعراج</w:t>
            </w:r>
            <w:r>
              <w:rPr>
                <w:rStyle w:val="IndexLink"/>
                <w:rtl w:val="true"/>
              </w:rPr>
              <w:tab/>
            </w:r>
            <w:r>
              <w:rPr>
                <w:rStyle w:val="IndexLink"/>
              </w:rPr>
              <w:t>175</w:t>
            </w:r>
          </w:hyperlink>
        </w:p>
        <w:p>
          <w:pPr>
            <w:pStyle w:val="Contents3"/>
            <w:tabs>
              <w:tab w:val="clear" w:pos="8459"/>
              <w:tab w:val="right" w:pos="9026" w:leader="dot"/>
            </w:tabs>
            <w:rPr/>
          </w:pPr>
          <w:hyperlink w:anchor="__RefHeading___Toc5676836_2142443653">
            <w:r>
              <w:rPr>
                <w:webHidden/>
                <w:rStyle w:val="IndexLink"/>
                <w:rtl w:val="true"/>
              </w:rPr>
              <w:t>اشارة</w:t>
            </w:r>
            <w:r>
              <w:rPr>
                <w:rStyle w:val="IndexLink"/>
                <w:rtl w:val="true"/>
              </w:rPr>
              <w:tab/>
            </w:r>
            <w:r>
              <w:rPr>
                <w:rStyle w:val="IndexLink"/>
              </w:rPr>
              <w:t>175</w:t>
            </w:r>
          </w:hyperlink>
        </w:p>
        <w:p>
          <w:pPr>
            <w:pStyle w:val="Contents3"/>
            <w:tabs>
              <w:tab w:val="clear" w:pos="8459"/>
              <w:tab w:val="right" w:pos="9026" w:leader="dot"/>
            </w:tabs>
            <w:rPr/>
          </w:pPr>
          <w:hyperlink w:anchor="__RefHeading___Toc5676838_2142443653">
            <w:r>
              <w:rPr>
                <w:webHidden/>
                <w:rStyle w:val="IndexLink"/>
                <w:rtl w:val="true"/>
              </w:rPr>
              <w:t>لماذا هذه العقوبات</w:t>
            </w:r>
            <w:r>
              <w:rPr>
                <w:rStyle w:val="IndexLink"/>
                <w:rtl w:val="true"/>
              </w:rPr>
              <w:tab/>
            </w:r>
            <w:r>
              <w:rPr>
                <w:rStyle w:val="IndexLink"/>
              </w:rPr>
              <w:t>176</w:t>
            </w:r>
          </w:hyperlink>
        </w:p>
        <w:p>
          <w:pPr>
            <w:pStyle w:val="Contents3"/>
            <w:tabs>
              <w:tab w:val="clear" w:pos="8459"/>
              <w:tab w:val="right" w:pos="9026" w:leader="dot"/>
            </w:tabs>
            <w:rPr/>
          </w:pPr>
          <w:hyperlink w:anchor="__RefHeading___Toc5676840_2142443653">
            <w:r>
              <w:rPr>
                <w:webHidden/>
                <w:rStyle w:val="IndexLink"/>
                <w:rtl w:val="true"/>
              </w:rPr>
              <w:t>إظهار الشعر للأجانب</w:t>
            </w:r>
            <w:r>
              <w:rPr>
                <w:rStyle w:val="IndexLink"/>
                <w:rtl w:val="true"/>
              </w:rPr>
              <w:tab/>
            </w:r>
            <w:r>
              <w:rPr>
                <w:rStyle w:val="IndexLink"/>
              </w:rPr>
              <w:t>180</w:t>
            </w:r>
          </w:hyperlink>
        </w:p>
        <w:p>
          <w:pPr>
            <w:pStyle w:val="Contents3"/>
            <w:tabs>
              <w:tab w:val="clear" w:pos="8459"/>
              <w:tab w:val="right" w:pos="9026" w:leader="dot"/>
            </w:tabs>
            <w:rPr/>
          </w:pPr>
          <w:hyperlink w:anchor="__RefHeading___Toc5676842_2142443653">
            <w:r>
              <w:rPr>
                <w:webHidden/>
                <w:rStyle w:val="IndexLink"/>
                <w:rtl w:val="true"/>
              </w:rPr>
              <w:t>إيذاء الزوج أو الزوجة</w:t>
            </w:r>
            <w:r>
              <w:rPr>
                <w:rStyle w:val="IndexLink"/>
                <w:rtl w:val="true"/>
              </w:rPr>
              <w:tab/>
            </w:r>
            <w:r>
              <w:rPr>
                <w:rStyle w:val="IndexLink"/>
              </w:rPr>
              <w:t>181</w:t>
            </w:r>
          </w:hyperlink>
        </w:p>
        <w:p>
          <w:pPr>
            <w:pStyle w:val="Contents3"/>
            <w:tabs>
              <w:tab w:val="clear" w:pos="8459"/>
              <w:tab w:val="right" w:pos="9026" w:leader="dot"/>
            </w:tabs>
            <w:rPr/>
          </w:pPr>
          <w:hyperlink w:anchor="__RefHeading___Toc5676844_2142443653">
            <w:r>
              <w:rPr>
                <w:webHidden/>
                <w:rStyle w:val="IndexLink"/>
                <w:rtl w:val="true"/>
              </w:rPr>
              <w:t>من حقوق الزوج</w:t>
            </w:r>
            <w:r>
              <w:rPr>
                <w:rStyle w:val="IndexLink"/>
                <w:rtl w:val="true"/>
              </w:rPr>
              <w:tab/>
            </w:r>
            <w:r>
              <w:rPr>
                <w:rStyle w:val="IndexLink"/>
              </w:rPr>
              <w:t>183</w:t>
            </w:r>
          </w:hyperlink>
        </w:p>
        <w:p>
          <w:pPr>
            <w:pStyle w:val="Contents3"/>
            <w:tabs>
              <w:tab w:val="clear" w:pos="8459"/>
              <w:tab w:val="right" w:pos="9026" w:leader="dot"/>
            </w:tabs>
            <w:rPr/>
          </w:pPr>
          <w:hyperlink w:anchor="__RefHeading___Toc5676846_2142443653">
            <w:r>
              <w:rPr>
                <w:webHidden/>
                <w:rStyle w:val="IndexLink"/>
                <w:rtl w:val="true"/>
              </w:rPr>
              <w:t>الإذن في الخروج من البيت</w:t>
            </w:r>
            <w:r>
              <w:rPr>
                <w:rStyle w:val="IndexLink"/>
                <w:rtl w:val="true"/>
              </w:rPr>
              <w:tab/>
            </w:r>
            <w:r>
              <w:rPr>
                <w:rStyle w:val="IndexLink"/>
              </w:rPr>
              <w:t>184</w:t>
            </w:r>
          </w:hyperlink>
        </w:p>
        <w:p>
          <w:pPr>
            <w:pStyle w:val="Contents3"/>
            <w:tabs>
              <w:tab w:val="clear" w:pos="8459"/>
              <w:tab w:val="right" w:pos="9026" w:leader="dot"/>
            </w:tabs>
            <w:rPr/>
          </w:pPr>
          <w:hyperlink w:anchor="__RefHeading___Toc5676848_2142443653">
            <w:r>
              <w:rPr>
                <w:webHidden/>
                <w:rStyle w:val="IndexLink"/>
                <w:rtl w:val="true"/>
              </w:rPr>
              <w:t>التزين للأجانب</w:t>
            </w:r>
            <w:r>
              <w:rPr>
                <w:rStyle w:val="IndexLink"/>
                <w:rtl w:val="true"/>
              </w:rPr>
              <w:tab/>
            </w:r>
            <w:r>
              <w:rPr>
                <w:rStyle w:val="IndexLink"/>
              </w:rPr>
              <w:t>185</w:t>
            </w:r>
          </w:hyperlink>
        </w:p>
        <w:p>
          <w:pPr>
            <w:pStyle w:val="Contents3"/>
            <w:tabs>
              <w:tab w:val="clear" w:pos="8459"/>
              <w:tab w:val="right" w:pos="9026" w:leader="dot"/>
            </w:tabs>
            <w:rPr/>
          </w:pPr>
          <w:hyperlink w:anchor="__RefHeading___Toc5676850_2142443653">
            <w:r>
              <w:rPr>
                <w:webHidden/>
                <w:rStyle w:val="IndexLink"/>
                <w:rtl w:val="true"/>
              </w:rPr>
              <w:t>القذارة المانعة</w:t>
            </w:r>
            <w:r>
              <w:rPr>
                <w:rStyle w:val="IndexLink"/>
                <w:rtl w:val="true"/>
              </w:rPr>
              <w:tab/>
            </w:r>
            <w:r>
              <w:rPr>
                <w:rStyle w:val="IndexLink"/>
              </w:rPr>
              <w:t>185</w:t>
            </w:r>
          </w:hyperlink>
        </w:p>
        <w:p>
          <w:pPr>
            <w:pStyle w:val="Contents3"/>
            <w:tabs>
              <w:tab w:val="clear" w:pos="8459"/>
              <w:tab w:val="right" w:pos="9026" w:leader="dot"/>
            </w:tabs>
            <w:rPr/>
          </w:pPr>
          <w:hyperlink w:anchor="__RefHeading___Toc5676852_2142443653">
            <w:r>
              <w:rPr>
                <w:webHidden/>
                <w:rStyle w:val="IndexLink"/>
                <w:rtl w:val="true"/>
              </w:rPr>
              <w:t>قذارة الثياب</w:t>
            </w:r>
            <w:r>
              <w:rPr>
                <w:rStyle w:val="IndexLink"/>
                <w:rtl w:val="true"/>
              </w:rPr>
              <w:tab/>
            </w:r>
            <w:r>
              <w:rPr>
                <w:rStyle w:val="IndexLink"/>
              </w:rPr>
              <w:t>186</w:t>
            </w:r>
          </w:hyperlink>
        </w:p>
        <w:p>
          <w:pPr>
            <w:pStyle w:val="Contents3"/>
            <w:tabs>
              <w:tab w:val="clear" w:pos="8459"/>
              <w:tab w:val="right" w:pos="9026" w:leader="dot"/>
            </w:tabs>
            <w:rPr/>
          </w:pPr>
          <w:hyperlink w:anchor="__RefHeading___Toc5676854_2142443653">
            <w:r>
              <w:rPr>
                <w:webHidden/>
                <w:rStyle w:val="IndexLink"/>
                <w:rtl w:val="true"/>
              </w:rPr>
              <w:t>غسل الجنابة</w:t>
            </w:r>
            <w:r>
              <w:rPr>
                <w:rStyle w:val="IndexLink"/>
                <w:rtl w:val="true"/>
              </w:rPr>
              <w:tab/>
            </w:r>
            <w:r>
              <w:rPr>
                <w:rStyle w:val="IndexLink"/>
              </w:rPr>
              <w:t>187</w:t>
            </w:r>
          </w:hyperlink>
        </w:p>
        <w:p>
          <w:pPr>
            <w:pStyle w:val="Contents3"/>
            <w:tabs>
              <w:tab w:val="clear" w:pos="8459"/>
              <w:tab w:val="right" w:pos="9026" w:leader="dot"/>
            </w:tabs>
            <w:rPr/>
          </w:pPr>
          <w:hyperlink w:anchor="__RefHeading___Toc5676856_2142443653">
            <w:r>
              <w:rPr>
                <w:webHidden/>
                <w:rStyle w:val="IndexLink"/>
                <w:rtl w:val="true"/>
              </w:rPr>
              <w:t>غسل الحيض</w:t>
            </w:r>
            <w:r>
              <w:rPr>
                <w:rStyle w:val="IndexLink"/>
                <w:rtl w:val="true"/>
              </w:rPr>
              <w:tab/>
            </w:r>
            <w:r>
              <w:rPr>
                <w:rStyle w:val="IndexLink"/>
              </w:rPr>
              <w:t>187</w:t>
            </w:r>
          </w:hyperlink>
        </w:p>
        <w:p>
          <w:pPr>
            <w:pStyle w:val="Contents3"/>
            <w:tabs>
              <w:tab w:val="clear" w:pos="8459"/>
              <w:tab w:val="right" w:pos="9026" w:leader="dot"/>
            </w:tabs>
            <w:rPr/>
          </w:pPr>
          <w:hyperlink w:anchor="__RefHeading___Toc5676858_2142443653">
            <w:r>
              <w:rPr>
                <w:webHidden/>
                <w:rStyle w:val="IndexLink"/>
                <w:rtl w:val="true"/>
              </w:rPr>
              <w:t>التطهير من النجاسات</w:t>
            </w:r>
            <w:r>
              <w:rPr>
                <w:rStyle w:val="IndexLink"/>
                <w:rtl w:val="true"/>
              </w:rPr>
              <w:tab/>
            </w:r>
            <w:r>
              <w:rPr>
                <w:rStyle w:val="IndexLink"/>
              </w:rPr>
              <w:t>188</w:t>
            </w:r>
          </w:hyperlink>
        </w:p>
        <w:p>
          <w:pPr>
            <w:pStyle w:val="Contents3"/>
            <w:tabs>
              <w:tab w:val="clear" w:pos="8459"/>
              <w:tab w:val="right" w:pos="9026" w:leader="dot"/>
            </w:tabs>
            <w:rPr/>
          </w:pPr>
          <w:hyperlink w:anchor="__RefHeading___Toc5676860_2142443653">
            <w:r>
              <w:rPr>
                <w:webHidden/>
                <w:rStyle w:val="IndexLink"/>
                <w:rtl w:val="true"/>
              </w:rPr>
              <w:t>الاستهانة بالصلاة</w:t>
            </w:r>
            <w:r>
              <w:rPr>
                <w:rStyle w:val="IndexLink"/>
                <w:rtl w:val="true"/>
              </w:rPr>
              <w:tab/>
            </w:r>
            <w:r>
              <w:rPr>
                <w:rStyle w:val="IndexLink"/>
              </w:rPr>
              <w:t>188</w:t>
            </w:r>
          </w:hyperlink>
        </w:p>
        <w:p>
          <w:pPr>
            <w:pStyle w:val="Contents3"/>
            <w:tabs>
              <w:tab w:val="clear" w:pos="8459"/>
              <w:tab w:val="right" w:pos="9026" w:leader="dot"/>
            </w:tabs>
            <w:rPr/>
          </w:pPr>
          <w:hyperlink w:anchor="__RefHeading___Toc5676862_2142443653">
            <w:r>
              <w:rPr>
                <w:webHidden/>
                <w:rStyle w:val="IndexLink"/>
                <w:rtl w:val="true"/>
              </w:rPr>
              <w:t>حرمة الزنا</w:t>
            </w:r>
            <w:r>
              <w:rPr>
                <w:rStyle w:val="IndexLink"/>
                <w:rtl w:val="true"/>
              </w:rPr>
              <w:tab/>
            </w:r>
            <w:r>
              <w:rPr>
                <w:rStyle w:val="IndexLink"/>
              </w:rPr>
              <w:t>189</w:t>
            </w:r>
          </w:hyperlink>
        </w:p>
        <w:p>
          <w:pPr>
            <w:pStyle w:val="Contents3"/>
            <w:tabs>
              <w:tab w:val="clear" w:pos="8459"/>
              <w:tab w:val="right" w:pos="9026" w:leader="dot"/>
            </w:tabs>
            <w:rPr/>
          </w:pPr>
          <w:hyperlink w:anchor="__RefHeading___Toc5676864_2142443653">
            <w:r>
              <w:rPr>
                <w:webHidden/>
                <w:rStyle w:val="IndexLink"/>
                <w:rtl w:val="true"/>
              </w:rPr>
              <w:t>النسب الكاذب</w:t>
            </w:r>
            <w:r>
              <w:rPr>
                <w:rStyle w:val="IndexLink"/>
                <w:rtl w:val="true"/>
              </w:rPr>
              <w:tab/>
            </w:r>
            <w:r>
              <w:rPr>
                <w:rStyle w:val="IndexLink"/>
              </w:rPr>
              <w:t>190</w:t>
            </w:r>
          </w:hyperlink>
        </w:p>
        <w:p>
          <w:pPr>
            <w:pStyle w:val="Contents3"/>
            <w:tabs>
              <w:tab w:val="clear" w:pos="8459"/>
              <w:tab w:val="right" w:pos="9026" w:leader="dot"/>
            </w:tabs>
            <w:rPr/>
          </w:pPr>
          <w:hyperlink w:anchor="__RefHeading___Toc5676866_2142443653">
            <w:r>
              <w:rPr>
                <w:webHidden/>
                <w:rStyle w:val="IndexLink"/>
                <w:rtl w:val="true"/>
              </w:rPr>
              <w:t>المرأة وعرض نفسها</w:t>
            </w:r>
            <w:r>
              <w:rPr>
                <w:rStyle w:val="IndexLink"/>
                <w:rtl w:val="true"/>
              </w:rPr>
              <w:tab/>
            </w:r>
            <w:r>
              <w:rPr>
                <w:rStyle w:val="IndexLink"/>
              </w:rPr>
              <w:t>191</w:t>
            </w:r>
          </w:hyperlink>
        </w:p>
        <w:p>
          <w:pPr>
            <w:pStyle w:val="Contents3"/>
            <w:tabs>
              <w:tab w:val="clear" w:pos="8459"/>
              <w:tab w:val="right" w:pos="9026" w:leader="dot"/>
            </w:tabs>
            <w:rPr/>
          </w:pPr>
          <w:hyperlink w:anchor="__RefHeading___Toc5676868_2142443653">
            <w:r>
              <w:rPr>
                <w:webHidden/>
                <w:rStyle w:val="IndexLink"/>
                <w:rtl w:val="true"/>
              </w:rPr>
              <w:t>القيادة المحرمة</w:t>
            </w:r>
            <w:r>
              <w:rPr>
                <w:rStyle w:val="IndexLink"/>
                <w:rtl w:val="true"/>
              </w:rPr>
              <w:tab/>
            </w:r>
            <w:r>
              <w:rPr>
                <w:rStyle w:val="IndexLink"/>
              </w:rPr>
              <w:t>192</w:t>
            </w:r>
          </w:hyperlink>
        </w:p>
        <w:p>
          <w:pPr>
            <w:pStyle w:val="Contents3"/>
            <w:tabs>
              <w:tab w:val="clear" w:pos="8459"/>
              <w:tab w:val="right" w:pos="9026" w:leader="dot"/>
            </w:tabs>
            <w:rPr/>
          </w:pPr>
          <w:hyperlink w:anchor="__RefHeading___Toc5676870_2142443653">
            <w:r>
              <w:rPr>
                <w:webHidden/>
                <w:rStyle w:val="IndexLink"/>
                <w:rtl w:val="true"/>
              </w:rPr>
              <w:t>حرمة النميمة</w:t>
            </w:r>
            <w:r>
              <w:rPr>
                <w:rStyle w:val="IndexLink"/>
                <w:rtl w:val="true"/>
              </w:rPr>
              <w:tab/>
            </w:r>
            <w:r>
              <w:rPr>
                <w:rStyle w:val="IndexLink"/>
              </w:rPr>
              <w:t>192</w:t>
            </w:r>
          </w:hyperlink>
        </w:p>
        <w:p>
          <w:pPr>
            <w:pStyle w:val="Contents3"/>
            <w:tabs>
              <w:tab w:val="clear" w:pos="8459"/>
              <w:tab w:val="right" w:pos="9026" w:leader="dot"/>
            </w:tabs>
            <w:rPr/>
          </w:pPr>
          <w:hyperlink w:anchor="__RefHeading___Toc5676872_2142443653">
            <w:r>
              <w:rPr>
                <w:webHidden/>
                <w:rStyle w:val="IndexLink"/>
                <w:rtl w:val="true"/>
              </w:rPr>
              <w:t>حرمة الكذب</w:t>
            </w:r>
            <w:r>
              <w:rPr>
                <w:rStyle w:val="IndexLink"/>
                <w:rtl w:val="true"/>
              </w:rPr>
              <w:tab/>
            </w:r>
            <w:r>
              <w:rPr>
                <w:rStyle w:val="IndexLink"/>
              </w:rPr>
              <w:t>193</w:t>
            </w:r>
          </w:hyperlink>
        </w:p>
        <w:p>
          <w:pPr>
            <w:pStyle w:val="Contents3"/>
            <w:tabs>
              <w:tab w:val="clear" w:pos="8459"/>
              <w:tab w:val="right" w:pos="9026" w:leader="dot"/>
            </w:tabs>
            <w:rPr/>
          </w:pPr>
          <w:hyperlink w:anchor="__RefHeading___Toc5676874_2142443653">
            <w:r>
              <w:rPr>
                <w:webHidden/>
                <w:rStyle w:val="IndexLink"/>
                <w:rtl w:val="true"/>
              </w:rPr>
              <w:t>حرمة الغناء</w:t>
            </w:r>
            <w:r>
              <w:rPr>
                <w:rStyle w:val="IndexLink"/>
                <w:rtl w:val="true"/>
              </w:rPr>
              <w:tab/>
            </w:r>
            <w:r>
              <w:rPr>
                <w:rStyle w:val="IndexLink"/>
              </w:rPr>
              <w:t>194</w:t>
            </w:r>
          </w:hyperlink>
        </w:p>
        <w:p>
          <w:pPr>
            <w:pStyle w:val="Contents3"/>
            <w:tabs>
              <w:tab w:val="clear" w:pos="8459"/>
              <w:tab w:val="right" w:pos="9026" w:leader="dot"/>
            </w:tabs>
            <w:rPr/>
          </w:pPr>
          <w:hyperlink w:anchor="__RefHeading___Toc5676876_2142443653">
            <w:r>
              <w:rPr>
                <w:webHidden/>
                <w:rStyle w:val="IndexLink"/>
                <w:rtl w:val="true"/>
              </w:rPr>
              <w:t>حرمة الحسد</w:t>
            </w:r>
            <w:r>
              <w:rPr>
                <w:rStyle w:val="IndexLink"/>
                <w:rtl w:val="true"/>
              </w:rPr>
              <w:tab/>
            </w:r>
            <w:r>
              <w:rPr>
                <w:rStyle w:val="IndexLink"/>
              </w:rPr>
              <w:t>195</w:t>
            </w:r>
          </w:hyperlink>
        </w:p>
        <w:p>
          <w:pPr>
            <w:pStyle w:val="Contents3"/>
            <w:tabs>
              <w:tab w:val="clear" w:pos="8459"/>
              <w:tab w:val="right" w:pos="9026" w:leader="dot"/>
            </w:tabs>
            <w:rPr/>
          </w:pPr>
          <w:hyperlink w:anchor="__RefHeading___Toc5676878_2142443653">
            <w:r>
              <w:rPr>
                <w:webHidden/>
                <w:rStyle w:val="IndexLink"/>
                <w:rtl w:val="true"/>
              </w:rPr>
              <w:t>إغضاب الزوج</w:t>
            </w:r>
            <w:r>
              <w:rPr>
                <w:rStyle w:val="IndexLink"/>
                <w:rtl w:val="true"/>
              </w:rPr>
              <w:tab/>
            </w:r>
            <w:r>
              <w:rPr>
                <w:rStyle w:val="IndexLink"/>
              </w:rPr>
              <w:t>196</w:t>
            </w:r>
          </w:hyperlink>
        </w:p>
        <w:p>
          <w:pPr>
            <w:pStyle w:val="Contents3"/>
            <w:tabs>
              <w:tab w:val="clear" w:pos="8459"/>
              <w:tab w:val="right" w:pos="9026" w:leader="dot"/>
            </w:tabs>
            <w:rPr/>
          </w:pPr>
          <w:hyperlink w:anchor="__RefHeading___Toc5676880_2142443653">
            <w:r>
              <w:rPr>
                <w:webHidden/>
                <w:rStyle w:val="IndexLink"/>
                <w:rtl w:val="true"/>
              </w:rPr>
              <w:t>إرضاء الزوج</w:t>
            </w:r>
            <w:r>
              <w:rPr>
                <w:rStyle w:val="IndexLink"/>
                <w:rtl w:val="true"/>
              </w:rPr>
              <w:tab/>
            </w:r>
            <w:r>
              <w:rPr>
                <w:rStyle w:val="IndexLink"/>
              </w:rPr>
              <w:t>197</w:t>
            </w:r>
          </w:hyperlink>
        </w:p>
        <w:p>
          <w:pPr>
            <w:pStyle w:val="Contents3"/>
            <w:tabs>
              <w:tab w:val="clear" w:pos="8459"/>
              <w:tab w:val="right" w:pos="9026" w:leader="dot"/>
            </w:tabs>
            <w:rPr/>
          </w:pPr>
          <w:hyperlink w:anchor="__RefHeading___Toc5676882_2142443653">
            <w:r>
              <w:rPr>
                <w:webHidden/>
                <w:rStyle w:val="IndexLink"/>
                <w:rtl w:val="true"/>
              </w:rPr>
              <w:t>خطاب الأب</w:t>
            </w:r>
            <w:r>
              <w:rPr>
                <w:rStyle w:val="IndexLink"/>
                <w:rtl w:val="true"/>
              </w:rPr>
              <w:tab/>
            </w:r>
            <w:r>
              <w:rPr>
                <w:rStyle w:val="IndexLink"/>
              </w:rPr>
              <w:t>197</w:t>
            </w:r>
          </w:hyperlink>
        </w:p>
        <w:p>
          <w:pPr>
            <w:pStyle w:val="Contents3"/>
            <w:tabs>
              <w:tab w:val="clear" w:pos="8459"/>
              <w:tab w:val="right" w:pos="9026" w:leader="dot"/>
            </w:tabs>
            <w:rPr/>
          </w:pPr>
          <w:hyperlink w:anchor="__RefHeading___Toc5676884_2142443653">
            <w:r>
              <w:rPr>
                <w:webHidden/>
                <w:rStyle w:val="IndexLink"/>
                <w:rtl w:val="true"/>
              </w:rPr>
              <w:t>سبب العذاب</w:t>
            </w:r>
            <w:r>
              <w:rPr>
                <w:rStyle w:val="IndexLink"/>
                <w:rtl w:val="true"/>
              </w:rPr>
              <w:tab/>
            </w:r>
            <w:r>
              <w:rPr>
                <w:rStyle w:val="IndexLink"/>
              </w:rPr>
              <w:t>198</w:t>
            </w:r>
          </w:hyperlink>
        </w:p>
        <w:p>
          <w:pPr>
            <w:pStyle w:val="Contents3"/>
            <w:tabs>
              <w:tab w:val="clear" w:pos="8459"/>
              <w:tab w:val="right" w:pos="9026" w:leader="dot"/>
            </w:tabs>
            <w:rPr/>
          </w:pPr>
          <w:hyperlink w:anchor="__RefHeading___Toc5676886_2142443653">
            <w:r>
              <w:rPr>
                <w:webHidden/>
                <w:rStyle w:val="IndexLink"/>
                <w:rtl w:val="true"/>
              </w:rPr>
              <w:t>العذاب وأنواعه</w:t>
            </w:r>
            <w:r>
              <w:rPr>
                <w:rStyle w:val="IndexLink"/>
                <w:rtl w:val="true"/>
              </w:rPr>
              <w:tab/>
            </w:r>
            <w:r>
              <w:rPr>
                <w:rStyle w:val="IndexLink"/>
              </w:rPr>
              <w:t>198</w:t>
            </w:r>
          </w:hyperlink>
        </w:p>
        <w:p>
          <w:pPr>
            <w:pStyle w:val="Contents2"/>
            <w:tabs>
              <w:tab w:val="clear" w:pos="8743"/>
              <w:tab w:val="right" w:pos="9026" w:leader="dot"/>
            </w:tabs>
            <w:rPr/>
          </w:pPr>
          <w:hyperlink w:anchor="__RefHeading___Toc5676888_2142443653">
            <w:r>
              <w:rPr>
                <w:webHidden/>
                <w:rStyle w:val="IndexLink"/>
                <w:rtl w:val="true"/>
              </w:rPr>
              <w:t>من أحوال يوم القيامة</w:t>
            </w:r>
            <w:r>
              <w:rPr>
                <w:rStyle w:val="IndexLink"/>
                <w:rtl w:val="true"/>
              </w:rPr>
              <w:tab/>
            </w:r>
            <w:r>
              <w:rPr>
                <w:rStyle w:val="IndexLink"/>
              </w:rPr>
              <w:t>200</w:t>
            </w:r>
          </w:hyperlink>
        </w:p>
        <w:p>
          <w:pPr>
            <w:pStyle w:val="Contents3"/>
            <w:tabs>
              <w:tab w:val="clear" w:pos="8459"/>
              <w:tab w:val="right" w:pos="9026" w:leader="dot"/>
            </w:tabs>
            <w:rPr/>
          </w:pPr>
          <w:hyperlink w:anchor="__RefHeading___Toc5676890_2142443653">
            <w:r>
              <w:rPr>
                <w:webHidden/>
                <w:rStyle w:val="IndexLink"/>
                <w:rtl w:val="true"/>
              </w:rPr>
              <w:t>اشارة</w:t>
            </w:r>
            <w:r>
              <w:rPr>
                <w:rStyle w:val="IndexLink"/>
                <w:rtl w:val="true"/>
              </w:rPr>
              <w:tab/>
            </w:r>
            <w:r>
              <w:rPr>
                <w:rStyle w:val="IndexLink"/>
              </w:rPr>
              <w:t>200</w:t>
            </w:r>
          </w:hyperlink>
        </w:p>
        <w:p>
          <w:pPr>
            <w:pStyle w:val="Contents3"/>
            <w:tabs>
              <w:tab w:val="clear" w:pos="8459"/>
              <w:tab w:val="right" w:pos="9026" w:leader="dot"/>
            </w:tabs>
            <w:rPr/>
          </w:pPr>
          <w:hyperlink w:anchor="__RefHeading___Toc5676892_2142443653">
            <w:r>
              <w:rPr>
                <w:webHidden/>
                <w:rStyle w:val="IndexLink"/>
                <w:rtl w:val="true"/>
              </w:rPr>
              <w:t>حلة من نور</w:t>
            </w:r>
            <w:r>
              <w:rPr>
                <w:rStyle w:val="IndexLink"/>
                <w:rtl w:val="true"/>
              </w:rPr>
              <w:tab/>
            </w:r>
            <w:r>
              <w:rPr>
                <w:rStyle w:val="IndexLink"/>
              </w:rPr>
              <w:t>201</w:t>
            </w:r>
          </w:hyperlink>
        </w:p>
        <w:p>
          <w:pPr>
            <w:pStyle w:val="Contents3"/>
            <w:tabs>
              <w:tab w:val="clear" w:pos="8459"/>
              <w:tab w:val="right" w:pos="9026" w:leader="dot"/>
            </w:tabs>
            <w:rPr/>
          </w:pPr>
          <w:hyperlink w:anchor="__RefHeading___Toc5676894_2142443653">
            <w:r>
              <w:rPr>
                <w:webHidden/>
                <w:rStyle w:val="IndexLink"/>
                <w:rtl w:val="true"/>
              </w:rPr>
              <w:t>استحباب الحياء</w:t>
            </w:r>
            <w:r>
              <w:rPr>
                <w:rStyle w:val="IndexLink"/>
                <w:rtl w:val="true"/>
              </w:rPr>
              <w:tab/>
            </w:r>
            <w:r>
              <w:rPr>
                <w:rStyle w:val="IndexLink"/>
              </w:rPr>
              <w:t>201</w:t>
            </w:r>
          </w:hyperlink>
        </w:p>
        <w:p>
          <w:pPr>
            <w:pStyle w:val="Contents3"/>
            <w:tabs>
              <w:tab w:val="clear" w:pos="8459"/>
              <w:tab w:val="right" w:pos="9026" w:leader="dot"/>
            </w:tabs>
            <w:rPr/>
          </w:pPr>
          <w:hyperlink w:anchor="__RefHeading___Toc5676896_2142443653">
            <w:r>
              <w:rPr>
                <w:webHidden/>
                <w:rStyle w:val="IndexLink"/>
                <w:rtl w:val="true"/>
              </w:rPr>
              <w:t>الاستحياء</w:t>
            </w:r>
            <w:r>
              <w:rPr>
                <w:rStyle w:val="IndexLink"/>
                <w:rtl w:val="true"/>
              </w:rPr>
              <w:tab/>
            </w:r>
            <w:r>
              <w:rPr>
                <w:rStyle w:val="IndexLink"/>
              </w:rPr>
              <w:t>202</w:t>
            </w:r>
          </w:hyperlink>
        </w:p>
        <w:p>
          <w:pPr>
            <w:pStyle w:val="Contents3"/>
            <w:tabs>
              <w:tab w:val="clear" w:pos="8459"/>
              <w:tab w:val="right" w:pos="9026" w:leader="dot"/>
            </w:tabs>
            <w:rPr/>
          </w:pPr>
          <w:hyperlink w:anchor="__RefHeading___Toc5676898_2142443653">
            <w:r>
              <w:rPr>
                <w:webHidden/>
                <w:rStyle w:val="IndexLink"/>
                <w:rtl w:val="true"/>
              </w:rPr>
              <w:t>أثر الحياء</w:t>
            </w:r>
            <w:r>
              <w:rPr>
                <w:rStyle w:val="IndexLink"/>
                <w:rtl w:val="true"/>
              </w:rPr>
              <w:tab/>
            </w:r>
            <w:r>
              <w:rPr>
                <w:rStyle w:val="IndexLink"/>
              </w:rPr>
              <w:t>203</w:t>
            </w:r>
          </w:hyperlink>
        </w:p>
        <w:p>
          <w:pPr>
            <w:pStyle w:val="Contents3"/>
            <w:tabs>
              <w:tab w:val="clear" w:pos="8459"/>
              <w:tab w:val="right" w:pos="9026" w:leader="dot"/>
            </w:tabs>
            <w:rPr/>
          </w:pPr>
          <w:hyperlink w:anchor="__RefHeading___Toc5676900_2142443653">
            <w:r>
              <w:rPr>
                <w:webHidden/>
                <w:rStyle w:val="IndexLink"/>
                <w:rtl w:val="true"/>
              </w:rPr>
              <w:t>كرامة الإمام</w:t>
            </w:r>
            <w:r>
              <w:rPr>
                <w:rStyle w:val="IndexLink"/>
                <w:rtl w:val="true"/>
              </w:rPr>
              <w:tab/>
            </w:r>
            <w:r>
              <w:rPr>
                <w:rStyle w:val="IndexLink"/>
              </w:rPr>
              <w:t>204</w:t>
            </w:r>
          </w:hyperlink>
        </w:p>
        <w:p>
          <w:pPr>
            <w:pStyle w:val="Contents3"/>
            <w:tabs>
              <w:tab w:val="clear" w:pos="8459"/>
              <w:tab w:val="right" w:pos="9026" w:leader="dot"/>
            </w:tabs>
            <w:rPr/>
          </w:pPr>
          <w:hyperlink w:anchor="__RefHeading___Toc5676902_2142443653">
            <w:r>
              <w:rPr>
                <w:webHidden/>
                <w:rStyle w:val="IndexLink"/>
                <w:rtl w:val="true"/>
              </w:rPr>
              <w:t>السؤال عن يوم القيامة</w:t>
            </w:r>
            <w:r>
              <w:rPr>
                <w:rStyle w:val="IndexLink"/>
                <w:rtl w:val="true"/>
              </w:rPr>
              <w:tab/>
            </w:r>
            <w:r>
              <w:rPr>
                <w:rStyle w:val="IndexLink"/>
              </w:rPr>
              <w:t>206</w:t>
            </w:r>
          </w:hyperlink>
        </w:p>
        <w:p>
          <w:pPr>
            <w:pStyle w:val="Contents3"/>
            <w:tabs>
              <w:tab w:val="clear" w:pos="8459"/>
              <w:tab w:val="right" w:pos="9026" w:leader="dot"/>
            </w:tabs>
            <w:rPr/>
          </w:pPr>
          <w:hyperlink w:anchor="__RefHeading___Toc5676904_2142443653">
            <w:r>
              <w:rPr>
                <w:webHidden/>
                <w:rStyle w:val="IndexLink"/>
                <w:rtl w:val="true"/>
              </w:rPr>
              <w:t>القيامة وأحوالها</w:t>
            </w:r>
            <w:r>
              <w:rPr>
                <w:rStyle w:val="IndexLink"/>
                <w:rtl w:val="true"/>
              </w:rPr>
              <w:tab/>
            </w:r>
            <w:r>
              <w:rPr>
                <w:rStyle w:val="IndexLink"/>
              </w:rPr>
              <w:t>207</w:t>
            </w:r>
          </w:hyperlink>
        </w:p>
        <w:p>
          <w:pPr>
            <w:pStyle w:val="Contents3"/>
            <w:tabs>
              <w:tab w:val="clear" w:pos="8459"/>
              <w:tab w:val="right" w:pos="9026" w:leader="dot"/>
            </w:tabs>
            <w:rPr/>
          </w:pPr>
          <w:hyperlink w:anchor="__RefHeading___Toc5676906_2142443653">
            <w:r>
              <w:rPr>
                <w:webHidden/>
                <w:rStyle w:val="IndexLink"/>
                <w:rtl w:val="true"/>
              </w:rPr>
              <w:t>السلام على الصديقة</w:t>
            </w:r>
            <w:r>
              <w:rPr>
                <w:rStyle w:val="IndexLink"/>
                <w:rtl w:val="true"/>
              </w:rPr>
              <w:tab/>
            </w:r>
            <w:r>
              <w:rPr>
                <w:rStyle w:val="IndexLink"/>
              </w:rPr>
              <w:t>208</w:t>
            </w:r>
          </w:hyperlink>
        </w:p>
        <w:p>
          <w:pPr>
            <w:pStyle w:val="Contents3"/>
            <w:tabs>
              <w:tab w:val="clear" w:pos="8459"/>
              <w:tab w:val="right" w:pos="9026" w:leader="dot"/>
            </w:tabs>
            <w:rPr/>
          </w:pPr>
          <w:hyperlink w:anchor="__RefHeading___Toc5676908_2142443653">
            <w:r>
              <w:rPr>
                <w:webHidden/>
                <w:rStyle w:val="IndexLink"/>
                <w:rtl w:val="true"/>
              </w:rPr>
              <w:t>من فضائل الصديقة</w:t>
            </w:r>
            <w:r>
              <w:rPr>
                <w:rStyle w:val="IndexLink"/>
                <w:rtl w:val="true"/>
              </w:rPr>
              <w:tab/>
            </w:r>
            <w:r>
              <w:rPr>
                <w:rStyle w:val="IndexLink"/>
              </w:rPr>
              <w:t>208</w:t>
            </w:r>
          </w:hyperlink>
        </w:p>
        <w:p>
          <w:pPr>
            <w:pStyle w:val="Contents2"/>
            <w:tabs>
              <w:tab w:val="clear" w:pos="8743"/>
              <w:tab w:val="right" w:pos="9026" w:leader="dot"/>
            </w:tabs>
            <w:rPr/>
          </w:pPr>
          <w:hyperlink w:anchor="__RefHeading___Toc5676910_2142443653">
            <w:r>
              <w:rPr>
                <w:webHidden/>
                <w:rStyle w:val="IndexLink"/>
                <w:rtl w:val="true"/>
              </w:rPr>
              <w:t>كرسي النور</w:t>
            </w:r>
            <w:r>
              <w:rPr>
                <w:rStyle w:val="IndexLink"/>
                <w:rtl w:val="true"/>
              </w:rPr>
              <w:tab/>
            </w:r>
            <w:r>
              <w:rPr>
                <w:rStyle w:val="IndexLink"/>
              </w:rPr>
              <w:t>209</w:t>
            </w:r>
          </w:hyperlink>
        </w:p>
        <w:p>
          <w:pPr>
            <w:pStyle w:val="Contents3"/>
            <w:tabs>
              <w:tab w:val="clear" w:pos="8459"/>
              <w:tab w:val="right" w:pos="9026" w:leader="dot"/>
            </w:tabs>
            <w:rPr/>
          </w:pPr>
          <w:hyperlink w:anchor="__RefHeading___Toc5676912_2142443653">
            <w:r>
              <w:rPr>
                <w:webHidden/>
                <w:rStyle w:val="IndexLink"/>
                <w:rtl w:val="true"/>
              </w:rPr>
              <w:t>اشارة</w:t>
            </w:r>
            <w:r>
              <w:rPr>
                <w:rStyle w:val="IndexLink"/>
                <w:rtl w:val="true"/>
              </w:rPr>
              <w:tab/>
            </w:r>
            <w:r>
              <w:rPr>
                <w:rStyle w:val="IndexLink"/>
              </w:rPr>
              <w:t>209</w:t>
            </w:r>
          </w:hyperlink>
        </w:p>
        <w:p>
          <w:pPr>
            <w:pStyle w:val="Contents3"/>
            <w:tabs>
              <w:tab w:val="clear" w:pos="8459"/>
              <w:tab w:val="right" w:pos="9026" w:leader="dot"/>
            </w:tabs>
            <w:rPr/>
          </w:pPr>
          <w:hyperlink w:anchor="__RefHeading___Toc5676914_2142443653">
            <w:r>
              <w:rPr>
                <w:webHidden/>
                <w:rStyle w:val="IndexLink"/>
                <w:rtl w:val="true"/>
              </w:rPr>
              <w:t>عدم تكذيب الأحاديث</w:t>
            </w:r>
            <w:r>
              <w:rPr>
                <w:rStyle w:val="IndexLink"/>
                <w:rtl w:val="true"/>
              </w:rPr>
              <w:tab/>
            </w:r>
            <w:r>
              <w:rPr>
                <w:rStyle w:val="IndexLink"/>
              </w:rPr>
              <w:t>210</w:t>
            </w:r>
          </w:hyperlink>
        </w:p>
        <w:p>
          <w:pPr>
            <w:pStyle w:val="Contents3"/>
            <w:tabs>
              <w:tab w:val="clear" w:pos="8459"/>
              <w:tab w:val="right" w:pos="9026" w:leader="dot"/>
            </w:tabs>
            <w:rPr/>
          </w:pPr>
          <w:hyperlink w:anchor="__RefHeading___Toc5676916_2142443653">
            <w:r>
              <w:rPr>
                <w:webHidden/>
                <w:rStyle w:val="IndexLink"/>
                <w:rtl w:val="true"/>
              </w:rPr>
              <w:t>خصوصيات الآخرة</w:t>
            </w:r>
            <w:r>
              <w:rPr>
                <w:rStyle w:val="IndexLink"/>
                <w:rtl w:val="true"/>
              </w:rPr>
              <w:tab/>
            </w:r>
            <w:r>
              <w:rPr>
                <w:rStyle w:val="IndexLink"/>
              </w:rPr>
              <w:t>211</w:t>
            </w:r>
          </w:hyperlink>
        </w:p>
        <w:p>
          <w:pPr>
            <w:pStyle w:val="Contents3"/>
            <w:tabs>
              <w:tab w:val="clear" w:pos="8459"/>
              <w:tab w:val="right" w:pos="9026" w:leader="dot"/>
            </w:tabs>
            <w:rPr/>
          </w:pPr>
          <w:hyperlink w:anchor="__RefHeading___Toc5676918_2142443653">
            <w:r>
              <w:rPr>
                <w:webHidden/>
                <w:rStyle w:val="IndexLink"/>
                <w:rtl w:val="true"/>
              </w:rPr>
              <w:t>مودة العترة</w:t>
            </w:r>
            <w:r>
              <w:rPr>
                <w:rStyle w:val="IndexLink"/>
                <w:rtl w:val="true"/>
              </w:rPr>
              <w:tab/>
            </w:r>
            <w:r>
              <w:rPr>
                <w:rStyle w:val="IndexLink"/>
              </w:rPr>
              <w:t>212</w:t>
            </w:r>
          </w:hyperlink>
        </w:p>
        <w:p>
          <w:pPr>
            <w:pStyle w:val="Contents3"/>
            <w:tabs>
              <w:tab w:val="clear" w:pos="8459"/>
              <w:tab w:val="right" w:pos="9026" w:leader="dot"/>
            </w:tabs>
            <w:rPr/>
          </w:pPr>
          <w:hyperlink w:anchor="__RefHeading___Toc5676920_2142443653">
            <w:r>
              <w:rPr>
                <w:webHidden/>
                <w:rStyle w:val="IndexLink"/>
                <w:rtl w:val="true"/>
              </w:rPr>
              <w:t>شرط الشفاعة</w:t>
            </w:r>
            <w:r>
              <w:rPr>
                <w:rStyle w:val="IndexLink"/>
                <w:rtl w:val="true"/>
              </w:rPr>
              <w:tab/>
            </w:r>
            <w:r>
              <w:rPr>
                <w:rStyle w:val="IndexLink"/>
              </w:rPr>
              <w:t>212</w:t>
            </w:r>
          </w:hyperlink>
        </w:p>
        <w:p>
          <w:pPr>
            <w:pStyle w:val="Contents3"/>
            <w:tabs>
              <w:tab w:val="clear" w:pos="8459"/>
              <w:tab w:val="right" w:pos="9026" w:leader="dot"/>
            </w:tabs>
            <w:rPr/>
          </w:pPr>
          <w:hyperlink w:anchor="__RefHeading___Toc5676922_2142443653">
            <w:r>
              <w:rPr>
                <w:webHidden/>
                <w:rStyle w:val="IndexLink"/>
                <w:rtl w:val="true"/>
              </w:rPr>
              <w:t>سؤال الخير للناس</w:t>
            </w:r>
            <w:r>
              <w:rPr>
                <w:rStyle w:val="IndexLink"/>
                <w:rtl w:val="true"/>
              </w:rPr>
              <w:tab/>
            </w:r>
            <w:r>
              <w:rPr>
                <w:rStyle w:val="IndexLink"/>
              </w:rPr>
              <w:t>213</w:t>
            </w:r>
          </w:hyperlink>
        </w:p>
        <w:p>
          <w:pPr>
            <w:pStyle w:val="Contents3"/>
            <w:tabs>
              <w:tab w:val="clear" w:pos="8459"/>
              <w:tab w:val="right" w:pos="9026" w:leader="dot"/>
            </w:tabs>
            <w:rPr/>
          </w:pPr>
          <w:hyperlink w:anchor="__RefHeading___Toc5676924_2142443653">
            <w:r>
              <w:rPr>
                <w:webHidden/>
                <w:rStyle w:val="IndexLink"/>
                <w:rtl w:val="true"/>
              </w:rPr>
              <w:t>مقام الصديقة في المحشر</w:t>
            </w:r>
            <w:r>
              <w:rPr>
                <w:rStyle w:val="IndexLink"/>
                <w:rtl w:val="true"/>
              </w:rPr>
              <w:tab/>
            </w:r>
            <w:r>
              <w:rPr>
                <w:rStyle w:val="IndexLink"/>
              </w:rPr>
              <w:t>215</w:t>
            </w:r>
          </w:hyperlink>
        </w:p>
        <w:p>
          <w:pPr>
            <w:pStyle w:val="Contents3"/>
            <w:tabs>
              <w:tab w:val="clear" w:pos="8459"/>
              <w:tab w:val="right" w:pos="9026" w:leader="dot"/>
            </w:tabs>
            <w:rPr/>
          </w:pPr>
          <w:hyperlink w:anchor="__RefHeading___Toc5676926_2142443653">
            <w:r>
              <w:rPr>
                <w:webHidden/>
                <w:rStyle w:val="IndexLink"/>
                <w:rtl w:val="true"/>
              </w:rPr>
              <w:t>بيان النعمة</w:t>
            </w:r>
            <w:r>
              <w:rPr>
                <w:rStyle w:val="IndexLink"/>
                <w:rtl w:val="true"/>
              </w:rPr>
              <w:tab/>
            </w:r>
            <w:r>
              <w:rPr>
                <w:rStyle w:val="IndexLink"/>
              </w:rPr>
              <w:t>216</w:t>
            </w:r>
          </w:hyperlink>
        </w:p>
        <w:p>
          <w:pPr>
            <w:pStyle w:val="Contents3"/>
            <w:tabs>
              <w:tab w:val="clear" w:pos="8459"/>
              <w:tab w:val="right" w:pos="9026" w:leader="dot"/>
            </w:tabs>
            <w:rPr/>
          </w:pPr>
          <w:hyperlink w:anchor="__RefHeading___Toc5676928_2142443653">
            <w:r>
              <w:rPr>
                <w:webHidden/>
                <w:rStyle w:val="IndexLink"/>
                <w:rtl w:val="true"/>
              </w:rPr>
              <w:t>إذهاب الحزن</w:t>
            </w:r>
            <w:r>
              <w:rPr>
                <w:rStyle w:val="IndexLink"/>
                <w:rtl w:val="true"/>
              </w:rPr>
              <w:tab/>
            </w:r>
            <w:r>
              <w:rPr>
                <w:rStyle w:val="IndexLink"/>
              </w:rPr>
              <w:t>216</w:t>
            </w:r>
          </w:hyperlink>
        </w:p>
        <w:p>
          <w:pPr>
            <w:pStyle w:val="Contents3"/>
            <w:tabs>
              <w:tab w:val="clear" w:pos="8459"/>
              <w:tab w:val="right" w:pos="9026" w:leader="dot"/>
            </w:tabs>
            <w:rPr/>
          </w:pPr>
          <w:hyperlink w:anchor="__RefHeading___Toc5676930_2142443653">
            <w:r>
              <w:rPr>
                <w:webHidden/>
                <w:rStyle w:val="IndexLink"/>
                <w:rtl w:val="true"/>
              </w:rPr>
              <w:t>الحزن والرقة</w:t>
            </w:r>
            <w:r>
              <w:rPr>
                <w:rStyle w:val="IndexLink"/>
                <w:rtl w:val="true"/>
              </w:rPr>
              <w:tab/>
            </w:r>
            <w:r>
              <w:rPr>
                <w:rStyle w:val="IndexLink"/>
              </w:rPr>
              <w:t>217</w:t>
            </w:r>
          </w:hyperlink>
        </w:p>
        <w:p>
          <w:pPr>
            <w:pStyle w:val="Contents3"/>
            <w:tabs>
              <w:tab w:val="clear" w:pos="8459"/>
              <w:tab w:val="right" w:pos="9026" w:leader="dot"/>
            </w:tabs>
            <w:rPr/>
          </w:pPr>
          <w:hyperlink w:anchor="__RefHeading___Toc5676932_2142443653">
            <w:r>
              <w:rPr>
                <w:webHidden/>
                <w:rStyle w:val="IndexLink"/>
                <w:rtl w:val="true"/>
              </w:rPr>
              <w:t>من هم الفائزون</w:t>
            </w:r>
            <w:r>
              <w:rPr>
                <w:rStyle w:val="IndexLink"/>
                <w:rtl w:val="true"/>
              </w:rPr>
              <w:tab/>
            </w:r>
            <w:r>
              <w:rPr>
                <w:rStyle w:val="IndexLink"/>
              </w:rPr>
              <w:t>218</w:t>
            </w:r>
          </w:hyperlink>
        </w:p>
        <w:p>
          <w:pPr>
            <w:pStyle w:val="Contents2"/>
            <w:tabs>
              <w:tab w:val="clear" w:pos="8743"/>
              <w:tab w:val="right" w:pos="9026" w:leader="dot"/>
            </w:tabs>
            <w:rPr/>
          </w:pPr>
          <w:hyperlink w:anchor="__RefHeading___Toc5676934_2142443653">
            <w:r>
              <w:rPr>
                <w:webHidden/>
                <w:rStyle w:val="IndexLink"/>
                <w:rtl w:val="true"/>
              </w:rPr>
              <w:t xml:space="preserve">قميص الحسين </w:t>
            </w:r>
            <w:r>
              <w:rPr>
                <w:rStyle w:val="IndexLink"/>
                <w:rtl w:val="true"/>
              </w:rPr>
              <w:t>(</w:t>
            </w:r>
            <w:r>
              <w:rPr>
                <w:rStyle w:val="IndexLink"/>
                <w:rtl w:val="true"/>
              </w:rPr>
              <w:t>علیه السلام</w:t>
            </w:r>
            <w:r>
              <w:rPr>
                <w:rStyle w:val="IndexLink"/>
                <w:rtl w:val="true"/>
              </w:rPr>
              <w:t>)</w:t>
              <w:tab/>
            </w:r>
            <w:r>
              <w:rPr>
                <w:rStyle w:val="IndexLink"/>
              </w:rPr>
              <w:t>219</w:t>
            </w:r>
          </w:hyperlink>
        </w:p>
        <w:p>
          <w:pPr>
            <w:pStyle w:val="Contents3"/>
            <w:tabs>
              <w:tab w:val="clear" w:pos="8459"/>
              <w:tab w:val="right" w:pos="9026" w:leader="dot"/>
            </w:tabs>
            <w:rPr/>
          </w:pPr>
          <w:hyperlink w:anchor="__RefHeading___Toc5676936_2142443653">
            <w:r>
              <w:rPr>
                <w:webHidden/>
                <w:rStyle w:val="IndexLink"/>
                <w:rtl w:val="true"/>
              </w:rPr>
              <w:t>اشارة</w:t>
            </w:r>
            <w:r>
              <w:rPr>
                <w:rStyle w:val="IndexLink"/>
                <w:rtl w:val="true"/>
              </w:rPr>
              <w:tab/>
            </w:r>
            <w:r>
              <w:rPr>
                <w:rStyle w:val="IndexLink"/>
              </w:rPr>
              <w:t>219</w:t>
            </w:r>
          </w:hyperlink>
        </w:p>
        <w:p>
          <w:pPr>
            <w:pStyle w:val="Contents3"/>
            <w:tabs>
              <w:tab w:val="clear" w:pos="8459"/>
              <w:tab w:val="right" w:pos="9026" w:leader="dot"/>
            </w:tabs>
            <w:rPr/>
          </w:pPr>
          <w:hyperlink w:anchor="__RefHeading___Toc5676938_2142443653">
            <w:r>
              <w:rPr>
                <w:webHidden/>
                <w:rStyle w:val="IndexLink"/>
                <w:rtl w:val="true"/>
              </w:rPr>
              <w:t>مواقف القيامة</w:t>
            </w:r>
            <w:r>
              <w:rPr>
                <w:rStyle w:val="IndexLink"/>
                <w:rtl w:val="true"/>
              </w:rPr>
              <w:tab/>
            </w:r>
            <w:r>
              <w:rPr>
                <w:rStyle w:val="IndexLink"/>
              </w:rPr>
              <w:t>219</w:t>
            </w:r>
          </w:hyperlink>
        </w:p>
        <w:p>
          <w:pPr>
            <w:pStyle w:val="Contents3"/>
            <w:tabs>
              <w:tab w:val="clear" w:pos="8459"/>
              <w:tab w:val="right" w:pos="9026" w:leader="dot"/>
            </w:tabs>
            <w:rPr/>
          </w:pPr>
          <w:hyperlink w:anchor="__RefHeading___Toc5676940_2142443653">
            <w:r>
              <w:rPr>
                <w:webHidden/>
                <w:rStyle w:val="IndexLink"/>
                <w:rtl w:val="true"/>
              </w:rPr>
              <w:t>مواقف الصديقة</w:t>
            </w:r>
            <w:r>
              <w:rPr>
                <w:rStyle w:val="IndexLink"/>
                <w:rtl w:val="true"/>
              </w:rPr>
              <w:tab/>
            </w:r>
            <w:r>
              <w:rPr>
                <w:rStyle w:val="IndexLink"/>
              </w:rPr>
              <w:t>220</w:t>
            </w:r>
          </w:hyperlink>
        </w:p>
        <w:p>
          <w:pPr>
            <w:pStyle w:val="Contents3"/>
            <w:tabs>
              <w:tab w:val="clear" w:pos="8459"/>
              <w:tab w:val="right" w:pos="9026" w:leader="dot"/>
            </w:tabs>
            <w:rPr/>
          </w:pPr>
          <w:hyperlink w:anchor="__RefHeading___Toc5676942_2142443653">
            <w:r>
              <w:rPr>
                <w:webHidden/>
                <w:rStyle w:val="IndexLink"/>
                <w:rtl w:val="true"/>
              </w:rPr>
              <w:t>مخلوقات الجنة</w:t>
            </w:r>
            <w:r>
              <w:rPr>
                <w:rStyle w:val="IndexLink"/>
                <w:rtl w:val="true"/>
              </w:rPr>
              <w:tab/>
            </w:r>
            <w:r>
              <w:rPr>
                <w:rStyle w:val="IndexLink"/>
              </w:rPr>
              <w:t>221</w:t>
            </w:r>
          </w:hyperlink>
        </w:p>
        <w:p>
          <w:pPr>
            <w:pStyle w:val="Contents3"/>
            <w:tabs>
              <w:tab w:val="clear" w:pos="8459"/>
              <w:tab w:val="right" w:pos="9026" w:leader="dot"/>
            </w:tabs>
            <w:rPr/>
          </w:pPr>
          <w:hyperlink w:anchor="__RefHeading___Toc5676944_2142443653">
            <w:r>
              <w:rPr>
                <w:webHidden/>
                <w:rStyle w:val="IndexLink"/>
                <w:rtl w:val="true"/>
              </w:rPr>
              <w:t>قتلة الحسين في النار</w:t>
            </w:r>
            <w:r>
              <w:rPr>
                <w:rStyle w:val="IndexLink"/>
                <w:rtl w:val="true"/>
              </w:rPr>
              <w:tab/>
            </w:r>
            <w:r>
              <w:rPr>
                <w:rStyle w:val="IndexLink"/>
              </w:rPr>
              <w:t>221</w:t>
            </w:r>
          </w:hyperlink>
        </w:p>
        <w:p>
          <w:pPr>
            <w:pStyle w:val="Contents3"/>
            <w:tabs>
              <w:tab w:val="clear" w:pos="8459"/>
              <w:tab w:val="right" w:pos="9026" w:leader="dot"/>
            </w:tabs>
            <w:rPr/>
          </w:pPr>
          <w:hyperlink w:anchor="__RefHeading___Toc5676946_2142443653">
            <w:r>
              <w:rPr>
                <w:webHidden/>
                <w:rStyle w:val="IndexLink"/>
                <w:rtl w:val="true"/>
              </w:rPr>
              <w:t>لا تبرأة للقتلة</w:t>
            </w:r>
            <w:r>
              <w:rPr>
                <w:rStyle w:val="IndexLink"/>
                <w:rtl w:val="true"/>
              </w:rPr>
              <w:tab/>
            </w:r>
            <w:r>
              <w:rPr>
                <w:rStyle w:val="IndexLink"/>
              </w:rPr>
              <w:t>222</w:t>
            </w:r>
          </w:hyperlink>
        </w:p>
        <w:p>
          <w:pPr>
            <w:pStyle w:val="Contents3"/>
            <w:tabs>
              <w:tab w:val="clear" w:pos="8459"/>
              <w:tab w:val="right" w:pos="9026" w:leader="dot"/>
            </w:tabs>
            <w:rPr/>
          </w:pPr>
          <w:hyperlink w:anchor="__RefHeading___Toc5676948_2142443653">
            <w:r>
              <w:rPr>
                <w:webHidden/>
                <w:rStyle w:val="IndexLink"/>
                <w:rtl w:val="true"/>
              </w:rPr>
              <w:t>الشكاية من الظالم</w:t>
            </w:r>
            <w:r>
              <w:rPr>
                <w:rStyle w:val="IndexLink"/>
                <w:rtl w:val="true"/>
              </w:rPr>
              <w:tab/>
            </w:r>
            <w:r>
              <w:rPr>
                <w:rStyle w:val="IndexLink"/>
              </w:rPr>
              <w:t>223</w:t>
            </w:r>
          </w:hyperlink>
        </w:p>
        <w:p>
          <w:pPr>
            <w:pStyle w:val="Contents3"/>
            <w:tabs>
              <w:tab w:val="clear" w:pos="8459"/>
              <w:tab w:val="right" w:pos="9026" w:leader="dot"/>
            </w:tabs>
            <w:rPr/>
          </w:pPr>
          <w:hyperlink w:anchor="__RefHeading___Toc5676950_2142443653">
            <w:r>
              <w:rPr>
                <w:webHidden/>
                <w:rStyle w:val="IndexLink"/>
                <w:rtl w:val="true"/>
              </w:rPr>
              <w:t>بيان فضلهم بوجوه البيان</w:t>
            </w:r>
            <w:r>
              <w:rPr>
                <w:rStyle w:val="IndexLink"/>
                <w:rtl w:val="true"/>
              </w:rPr>
              <w:tab/>
            </w:r>
            <w:r>
              <w:rPr>
                <w:rStyle w:val="IndexLink"/>
              </w:rPr>
              <w:t>225</w:t>
            </w:r>
          </w:hyperlink>
        </w:p>
        <w:p>
          <w:pPr>
            <w:pStyle w:val="Contents3"/>
            <w:tabs>
              <w:tab w:val="clear" w:pos="8459"/>
              <w:tab w:val="right" w:pos="9026" w:leader="dot"/>
            </w:tabs>
            <w:rPr/>
          </w:pPr>
          <w:hyperlink w:anchor="__RefHeading___Toc5676952_2142443653">
            <w:r>
              <w:rPr>
                <w:webHidden/>
                <w:rStyle w:val="IndexLink"/>
                <w:rtl w:val="true"/>
              </w:rPr>
              <w:t>مشايعة العظيم</w:t>
            </w:r>
            <w:r>
              <w:rPr>
                <w:rStyle w:val="IndexLink"/>
                <w:rtl w:val="true"/>
              </w:rPr>
              <w:tab/>
            </w:r>
            <w:r>
              <w:rPr>
                <w:rStyle w:val="IndexLink"/>
              </w:rPr>
              <w:t>225</w:t>
            </w:r>
          </w:hyperlink>
        </w:p>
        <w:p>
          <w:pPr>
            <w:pStyle w:val="Contents3"/>
            <w:tabs>
              <w:tab w:val="clear" w:pos="8459"/>
              <w:tab w:val="right" w:pos="9026" w:leader="dot"/>
            </w:tabs>
            <w:rPr/>
          </w:pPr>
          <w:hyperlink w:anchor="__RefHeading___Toc5676954_2142443653">
            <w:r>
              <w:rPr>
                <w:webHidden/>
                <w:rStyle w:val="IndexLink"/>
                <w:rtl w:val="true"/>
              </w:rPr>
              <w:t>القضية الحسينية</w:t>
            </w:r>
            <w:r>
              <w:rPr>
                <w:rStyle w:val="IndexLink"/>
                <w:rtl w:val="true"/>
              </w:rPr>
              <w:tab/>
            </w:r>
            <w:r>
              <w:rPr>
                <w:rStyle w:val="IndexLink"/>
              </w:rPr>
              <w:t>226</w:t>
            </w:r>
          </w:hyperlink>
        </w:p>
        <w:p>
          <w:pPr>
            <w:pStyle w:val="Contents3"/>
            <w:tabs>
              <w:tab w:val="clear" w:pos="8459"/>
              <w:tab w:val="right" w:pos="9026" w:leader="dot"/>
            </w:tabs>
            <w:rPr/>
          </w:pPr>
          <w:hyperlink w:anchor="__RefHeading___Toc5676956_2142443653">
            <w:r>
              <w:rPr>
                <w:webHidden/>
                <w:rStyle w:val="IndexLink"/>
                <w:rtl w:val="true"/>
              </w:rPr>
              <w:t>ذرية الصديقة وشيعتها</w:t>
            </w:r>
            <w:r>
              <w:rPr>
                <w:rStyle w:val="IndexLink"/>
                <w:rtl w:val="true"/>
              </w:rPr>
              <w:tab/>
            </w:r>
            <w:r>
              <w:rPr>
                <w:rStyle w:val="IndexLink"/>
              </w:rPr>
              <w:t>227</w:t>
            </w:r>
          </w:hyperlink>
        </w:p>
        <w:p>
          <w:pPr>
            <w:pStyle w:val="Contents2"/>
            <w:tabs>
              <w:tab w:val="clear" w:pos="8743"/>
              <w:tab w:val="right" w:pos="9026" w:leader="dot"/>
            </w:tabs>
            <w:rPr/>
          </w:pPr>
          <w:hyperlink w:anchor="__RefHeading___Toc5676958_2142443653">
            <w:r>
              <w:rPr>
                <w:webHidden/>
                <w:rStyle w:val="IndexLink"/>
                <w:rtl w:val="true"/>
              </w:rPr>
              <w:t>يا عدل أحكم</w:t>
            </w:r>
            <w:r>
              <w:rPr>
                <w:rStyle w:val="IndexLink"/>
                <w:rtl w:val="true"/>
              </w:rPr>
              <w:tab/>
            </w:r>
            <w:r>
              <w:rPr>
                <w:rStyle w:val="IndexLink"/>
              </w:rPr>
              <w:t>228</w:t>
            </w:r>
          </w:hyperlink>
        </w:p>
        <w:p>
          <w:pPr>
            <w:pStyle w:val="Contents3"/>
            <w:tabs>
              <w:tab w:val="clear" w:pos="8459"/>
              <w:tab w:val="right" w:pos="9026" w:leader="dot"/>
            </w:tabs>
            <w:rPr/>
          </w:pPr>
          <w:hyperlink w:anchor="__RefHeading___Toc5676960_2142443653">
            <w:r>
              <w:rPr>
                <w:webHidden/>
                <w:rStyle w:val="IndexLink"/>
                <w:rtl w:val="true"/>
              </w:rPr>
              <w:t>اشارة</w:t>
            </w:r>
            <w:r>
              <w:rPr>
                <w:rStyle w:val="IndexLink"/>
                <w:rtl w:val="true"/>
              </w:rPr>
              <w:tab/>
            </w:r>
            <w:r>
              <w:rPr>
                <w:rStyle w:val="IndexLink"/>
              </w:rPr>
              <w:t>228</w:t>
            </w:r>
          </w:hyperlink>
        </w:p>
        <w:p>
          <w:pPr>
            <w:pStyle w:val="Contents3"/>
            <w:tabs>
              <w:tab w:val="clear" w:pos="8459"/>
              <w:tab w:val="right" w:pos="9026" w:leader="dot"/>
            </w:tabs>
            <w:rPr/>
          </w:pPr>
          <w:hyperlink w:anchor="__RefHeading___Toc5676962_2142443653">
            <w:r>
              <w:rPr>
                <w:webHidden/>
                <w:rStyle w:val="IndexLink"/>
                <w:rtl w:val="true"/>
              </w:rPr>
              <w:t>حسن العدل</w:t>
            </w:r>
            <w:r>
              <w:rPr>
                <w:rStyle w:val="IndexLink"/>
                <w:rtl w:val="true"/>
              </w:rPr>
              <w:tab/>
            </w:r>
            <w:r>
              <w:rPr>
                <w:rStyle w:val="IndexLink"/>
              </w:rPr>
              <w:t>228</w:t>
            </w:r>
          </w:hyperlink>
        </w:p>
        <w:p>
          <w:pPr>
            <w:pStyle w:val="Contents3"/>
            <w:tabs>
              <w:tab w:val="clear" w:pos="8459"/>
              <w:tab w:val="right" w:pos="9026" w:leader="dot"/>
            </w:tabs>
            <w:rPr/>
          </w:pPr>
          <w:hyperlink w:anchor="__RefHeading___Toc5676964_2142443653">
            <w:r>
              <w:rPr>
                <w:webHidden/>
                <w:rStyle w:val="IndexLink"/>
                <w:rtl w:val="true"/>
              </w:rPr>
              <w:t>المطالبة بالحكم على الظالم</w:t>
            </w:r>
            <w:r>
              <w:rPr>
                <w:rStyle w:val="IndexLink"/>
                <w:rtl w:val="true"/>
              </w:rPr>
              <w:tab/>
            </w:r>
            <w:r>
              <w:rPr>
                <w:rStyle w:val="IndexLink"/>
              </w:rPr>
              <w:t>229</w:t>
            </w:r>
          </w:hyperlink>
        </w:p>
        <w:p>
          <w:pPr>
            <w:pStyle w:val="Contents3"/>
            <w:tabs>
              <w:tab w:val="clear" w:pos="8459"/>
              <w:tab w:val="right" w:pos="9026" w:leader="dot"/>
            </w:tabs>
            <w:rPr/>
          </w:pPr>
          <w:hyperlink w:anchor="__RefHeading___Toc5676966_2142443653">
            <w:r>
              <w:rPr>
                <w:webHidden/>
                <w:rStyle w:val="IndexLink"/>
                <w:rtl w:val="true"/>
              </w:rPr>
              <w:t>التعلق بما يرتبط بالعظيم</w:t>
            </w:r>
            <w:r>
              <w:rPr>
                <w:rStyle w:val="IndexLink"/>
                <w:rtl w:val="true"/>
              </w:rPr>
              <w:tab/>
            </w:r>
            <w:r>
              <w:rPr>
                <w:rStyle w:val="IndexLink"/>
              </w:rPr>
              <w:t>230</w:t>
            </w:r>
          </w:hyperlink>
        </w:p>
        <w:p>
          <w:pPr>
            <w:pStyle w:val="Contents2"/>
            <w:tabs>
              <w:tab w:val="clear" w:pos="8743"/>
              <w:tab w:val="right" w:pos="9026" w:leader="dot"/>
            </w:tabs>
            <w:rPr/>
          </w:pPr>
          <w:hyperlink w:anchor="__RefHeading___Toc5676968_2142443653">
            <w:r>
              <w:rPr>
                <w:webHidden/>
                <w:rStyle w:val="IndexLink"/>
                <w:rtl w:val="true"/>
              </w:rPr>
              <w:t xml:space="preserve">عزاء الحسين </w:t>
            </w:r>
            <w:r>
              <w:rPr>
                <w:rStyle w:val="IndexLink"/>
                <w:rtl w:val="true"/>
              </w:rPr>
              <w:t>(</w:t>
            </w:r>
            <w:r>
              <w:rPr>
                <w:rStyle w:val="IndexLink"/>
                <w:rtl w:val="true"/>
              </w:rPr>
              <w:t>علیه السلام</w:t>
            </w:r>
            <w:r>
              <w:rPr>
                <w:rStyle w:val="IndexLink"/>
                <w:rtl w:val="true"/>
              </w:rPr>
              <w:t xml:space="preserve">) </w:t>
            </w:r>
            <w:r>
              <w:rPr>
                <w:rStyle w:val="IndexLink"/>
                <w:rtl w:val="true"/>
              </w:rPr>
              <w:t>يوم المحشر</w:t>
            </w:r>
            <w:r>
              <w:rPr>
                <w:rStyle w:val="IndexLink"/>
                <w:rtl w:val="true"/>
              </w:rPr>
              <w:tab/>
            </w:r>
            <w:r>
              <w:rPr>
                <w:rStyle w:val="IndexLink"/>
              </w:rPr>
              <w:t>232</w:t>
            </w:r>
          </w:hyperlink>
        </w:p>
        <w:p>
          <w:pPr>
            <w:pStyle w:val="Contents3"/>
            <w:tabs>
              <w:tab w:val="clear" w:pos="8459"/>
              <w:tab w:val="right" w:pos="9026" w:leader="dot"/>
            </w:tabs>
            <w:rPr/>
          </w:pPr>
          <w:hyperlink w:anchor="__RefHeading___Toc5676970_2142443653">
            <w:r>
              <w:rPr>
                <w:webHidden/>
                <w:rStyle w:val="IndexLink"/>
                <w:rtl w:val="true"/>
              </w:rPr>
              <w:t>اشارة</w:t>
            </w:r>
            <w:r>
              <w:rPr>
                <w:rStyle w:val="IndexLink"/>
                <w:rtl w:val="true"/>
              </w:rPr>
              <w:tab/>
            </w:r>
            <w:r>
              <w:rPr>
                <w:rStyle w:val="IndexLink"/>
              </w:rPr>
              <w:t>232</w:t>
            </w:r>
          </w:hyperlink>
        </w:p>
        <w:p>
          <w:pPr>
            <w:pStyle w:val="Contents3"/>
            <w:tabs>
              <w:tab w:val="clear" w:pos="8459"/>
              <w:tab w:val="right" w:pos="9026" w:leader="dot"/>
            </w:tabs>
            <w:rPr/>
          </w:pPr>
          <w:hyperlink w:anchor="__RefHeading___Toc5676972_2142443653">
            <w:r>
              <w:rPr>
                <w:webHidden/>
                <w:rStyle w:val="IndexLink"/>
                <w:rtl w:val="true"/>
              </w:rPr>
              <w:t>التظلم</w:t>
            </w:r>
            <w:r>
              <w:rPr>
                <w:rStyle w:val="IndexLink"/>
                <w:rtl w:val="true"/>
              </w:rPr>
              <w:tab/>
            </w:r>
            <w:r>
              <w:rPr>
                <w:rStyle w:val="IndexLink"/>
              </w:rPr>
              <w:t>232</w:t>
            </w:r>
          </w:hyperlink>
        </w:p>
        <w:p>
          <w:pPr>
            <w:pStyle w:val="Contents3"/>
            <w:tabs>
              <w:tab w:val="clear" w:pos="8459"/>
              <w:tab w:val="right" w:pos="9026" w:leader="dot"/>
            </w:tabs>
            <w:rPr/>
          </w:pPr>
          <w:hyperlink w:anchor="__RefHeading___Toc5676974_2142443653">
            <w:r>
              <w:rPr>
                <w:webHidden/>
                <w:rStyle w:val="IndexLink"/>
                <w:rtl w:val="true"/>
              </w:rPr>
              <w:t>مواساة العترة</w:t>
            </w:r>
            <w:r>
              <w:rPr>
                <w:rStyle w:val="IndexLink"/>
                <w:rtl w:val="true"/>
              </w:rPr>
              <w:tab/>
            </w:r>
            <w:r>
              <w:rPr>
                <w:rStyle w:val="IndexLink"/>
              </w:rPr>
              <w:t>234</w:t>
            </w:r>
          </w:hyperlink>
        </w:p>
        <w:p>
          <w:pPr>
            <w:pStyle w:val="Contents3"/>
            <w:tabs>
              <w:tab w:val="clear" w:pos="8459"/>
              <w:tab w:val="right" w:pos="9026" w:leader="dot"/>
            </w:tabs>
            <w:rPr/>
          </w:pPr>
          <w:hyperlink w:anchor="__RefHeading___Toc5676976_2142443653">
            <w:r>
              <w:rPr>
                <w:webHidden/>
                <w:rStyle w:val="IndexLink"/>
                <w:rtl w:val="true"/>
              </w:rPr>
              <w:t>مواساة الملائكة</w:t>
            </w:r>
            <w:r>
              <w:rPr>
                <w:rStyle w:val="IndexLink"/>
                <w:rtl w:val="true"/>
              </w:rPr>
              <w:tab/>
            </w:r>
            <w:r>
              <w:rPr>
                <w:rStyle w:val="IndexLink"/>
              </w:rPr>
              <w:t>234</w:t>
            </w:r>
          </w:hyperlink>
        </w:p>
        <w:p>
          <w:pPr>
            <w:pStyle w:val="Contents3"/>
            <w:tabs>
              <w:tab w:val="clear" w:pos="8459"/>
              <w:tab w:val="right" w:pos="9026" w:leader="dot"/>
            </w:tabs>
            <w:rPr/>
          </w:pPr>
          <w:hyperlink w:anchor="__RefHeading___Toc5676978_2142443653">
            <w:r>
              <w:rPr>
                <w:webHidden/>
                <w:rStyle w:val="IndexLink"/>
                <w:rtl w:val="true"/>
              </w:rPr>
              <w:t>إغضاب المعصوم</w:t>
            </w:r>
            <w:r>
              <w:rPr>
                <w:rStyle w:val="IndexLink"/>
                <w:rtl w:val="true"/>
              </w:rPr>
              <w:tab/>
            </w:r>
            <w:r>
              <w:rPr>
                <w:rStyle w:val="IndexLink"/>
              </w:rPr>
              <w:t>236</w:t>
            </w:r>
          </w:hyperlink>
        </w:p>
        <w:p>
          <w:pPr>
            <w:pStyle w:val="Contents3"/>
            <w:tabs>
              <w:tab w:val="clear" w:pos="8459"/>
              <w:tab w:val="right" w:pos="9026" w:leader="dot"/>
            </w:tabs>
            <w:rPr/>
          </w:pPr>
          <w:hyperlink w:anchor="__RefHeading___Toc5676980_2142443653">
            <w:r>
              <w:rPr>
                <w:webHidden/>
                <w:rStyle w:val="IndexLink"/>
                <w:rtl w:val="true"/>
              </w:rPr>
              <w:t>الاهتمام بالولد</w:t>
            </w:r>
            <w:r>
              <w:rPr>
                <w:rStyle w:val="IndexLink"/>
                <w:rtl w:val="true"/>
              </w:rPr>
              <w:tab/>
            </w:r>
            <w:r>
              <w:rPr>
                <w:rStyle w:val="IndexLink"/>
              </w:rPr>
              <w:t>237</w:t>
            </w:r>
          </w:hyperlink>
        </w:p>
        <w:p>
          <w:pPr>
            <w:pStyle w:val="Contents3"/>
            <w:tabs>
              <w:tab w:val="clear" w:pos="8459"/>
              <w:tab w:val="right" w:pos="9026" w:leader="dot"/>
            </w:tabs>
            <w:rPr/>
          </w:pPr>
          <w:hyperlink w:anchor="__RefHeading___Toc5676982_2142443653">
            <w:r>
              <w:rPr>
                <w:webHidden/>
                <w:rStyle w:val="IndexLink"/>
                <w:rtl w:val="true"/>
              </w:rPr>
              <w:t>الصراخ والبكاء والتباكي</w:t>
            </w:r>
            <w:r>
              <w:rPr>
                <w:rStyle w:val="IndexLink"/>
                <w:rtl w:val="true"/>
              </w:rPr>
              <w:tab/>
            </w:r>
            <w:r>
              <w:rPr>
                <w:rStyle w:val="IndexLink"/>
              </w:rPr>
              <w:t>238</w:t>
            </w:r>
          </w:hyperlink>
        </w:p>
        <w:p>
          <w:pPr>
            <w:pStyle w:val="Contents3"/>
            <w:tabs>
              <w:tab w:val="clear" w:pos="8459"/>
              <w:tab w:val="right" w:pos="9026" w:leader="dot"/>
            </w:tabs>
            <w:rPr/>
          </w:pPr>
          <w:hyperlink w:anchor="__RefHeading___Toc5676984_2142443653">
            <w:r>
              <w:rPr>
                <w:webHidden/>
                <w:rStyle w:val="IndexLink"/>
                <w:rtl w:val="true"/>
              </w:rPr>
              <w:t>صراخ لصراخ</w:t>
            </w:r>
            <w:r>
              <w:rPr>
                <w:rStyle w:val="IndexLink"/>
                <w:rtl w:val="true"/>
              </w:rPr>
              <w:tab/>
            </w:r>
            <w:r>
              <w:rPr>
                <w:rStyle w:val="IndexLink"/>
              </w:rPr>
              <w:t>238</w:t>
            </w:r>
          </w:hyperlink>
        </w:p>
        <w:p>
          <w:pPr>
            <w:pStyle w:val="Contents3"/>
            <w:tabs>
              <w:tab w:val="clear" w:pos="8459"/>
              <w:tab w:val="right" w:pos="9026" w:leader="dot"/>
            </w:tabs>
            <w:rPr/>
          </w:pPr>
          <w:hyperlink w:anchor="__RefHeading___Toc5676986_2142443653">
            <w:r>
              <w:rPr>
                <w:webHidden/>
                <w:rStyle w:val="IndexLink"/>
                <w:rtl w:val="true"/>
              </w:rPr>
              <w:t xml:space="preserve">الجهر بظلامة الحسين </w:t>
            </w:r>
            <w:r>
              <w:rPr>
                <w:rStyle w:val="IndexLink"/>
                <w:rtl w:val="true"/>
              </w:rPr>
              <w:t>(</w:t>
            </w:r>
            <w:r>
              <w:rPr>
                <w:rStyle w:val="IndexLink"/>
                <w:rtl w:val="true"/>
              </w:rPr>
              <w:t>علیه السلام</w:t>
            </w:r>
            <w:r>
              <w:rPr>
                <w:rStyle w:val="IndexLink"/>
                <w:rtl w:val="true"/>
              </w:rPr>
              <w:t>)</w:t>
              <w:tab/>
            </w:r>
            <w:r>
              <w:rPr>
                <w:rStyle w:val="IndexLink"/>
              </w:rPr>
              <w:t>239</w:t>
            </w:r>
          </w:hyperlink>
        </w:p>
        <w:p>
          <w:pPr>
            <w:pStyle w:val="Contents2"/>
            <w:tabs>
              <w:tab w:val="clear" w:pos="8743"/>
              <w:tab w:val="right" w:pos="9026" w:leader="dot"/>
            </w:tabs>
            <w:rPr/>
          </w:pPr>
          <w:hyperlink w:anchor="__RefHeading___Toc5676988_2142443653">
            <w:r>
              <w:rPr>
                <w:webHidden/>
                <w:rStyle w:val="IndexLink"/>
                <w:rtl w:val="true"/>
              </w:rPr>
              <w:t>المحكمة الإلهية الكبرى</w:t>
            </w:r>
            <w:r>
              <w:rPr>
                <w:rStyle w:val="IndexLink"/>
                <w:rtl w:val="true"/>
              </w:rPr>
              <w:tab/>
            </w:r>
            <w:r>
              <w:rPr>
                <w:rStyle w:val="IndexLink"/>
              </w:rPr>
              <w:t>241</w:t>
            </w:r>
          </w:hyperlink>
        </w:p>
        <w:p>
          <w:pPr>
            <w:pStyle w:val="Contents3"/>
            <w:tabs>
              <w:tab w:val="clear" w:pos="8459"/>
              <w:tab w:val="right" w:pos="9026" w:leader="dot"/>
            </w:tabs>
            <w:rPr/>
          </w:pPr>
          <w:hyperlink w:anchor="__RefHeading___Toc5676990_2142443653">
            <w:r>
              <w:rPr>
                <w:webHidden/>
                <w:rStyle w:val="IndexLink"/>
                <w:rtl w:val="true"/>
              </w:rPr>
              <w:t>اشارة</w:t>
            </w:r>
            <w:r>
              <w:rPr>
                <w:rStyle w:val="IndexLink"/>
                <w:rtl w:val="true"/>
              </w:rPr>
              <w:tab/>
            </w:r>
            <w:r>
              <w:rPr>
                <w:rStyle w:val="IndexLink"/>
              </w:rPr>
              <w:t>241</w:t>
            </w:r>
          </w:hyperlink>
        </w:p>
        <w:p>
          <w:pPr>
            <w:pStyle w:val="Contents3"/>
            <w:tabs>
              <w:tab w:val="clear" w:pos="8459"/>
              <w:tab w:val="right" w:pos="9026" w:leader="dot"/>
            </w:tabs>
            <w:rPr/>
          </w:pPr>
          <w:hyperlink w:anchor="__RefHeading___Toc5676992_2142443653">
            <w:r>
              <w:rPr>
                <w:webHidden/>
                <w:rStyle w:val="IndexLink"/>
                <w:rtl w:val="true"/>
              </w:rPr>
              <w:t>المصالح والمفاسد الواقعية</w:t>
            </w:r>
            <w:r>
              <w:rPr>
                <w:rStyle w:val="IndexLink"/>
                <w:rtl w:val="true"/>
              </w:rPr>
              <w:tab/>
            </w:r>
            <w:r>
              <w:rPr>
                <w:rStyle w:val="IndexLink"/>
              </w:rPr>
              <w:t>241</w:t>
            </w:r>
          </w:hyperlink>
        </w:p>
        <w:p>
          <w:pPr>
            <w:pStyle w:val="Contents3"/>
            <w:tabs>
              <w:tab w:val="clear" w:pos="8459"/>
              <w:tab w:val="right" w:pos="9026" w:leader="dot"/>
            </w:tabs>
            <w:rPr/>
          </w:pPr>
          <w:hyperlink w:anchor="__RefHeading___Toc5676994_2142443653">
            <w:r>
              <w:rPr>
                <w:webHidden/>
                <w:rStyle w:val="IndexLink"/>
                <w:rtl w:val="true"/>
              </w:rPr>
              <w:t>الحكم على الظالم</w:t>
            </w:r>
            <w:r>
              <w:rPr>
                <w:rStyle w:val="IndexLink"/>
                <w:rtl w:val="true"/>
              </w:rPr>
              <w:tab/>
            </w:r>
            <w:r>
              <w:rPr>
                <w:rStyle w:val="IndexLink"/>
              </w:rPr>
              <w:t>243</w:t>
            </w:r>
          </w:hyperlink>
        </w:p>
        <w:p>
          <w:pPr>
            <w:pStyle w:val="Contents3"/>
            <w:tabs>
              <w:tab w:val="clear" w:pos="8459"/>
              <w:tab w:val="right" w:pos="9026" w:leader="dot"/>
            </w:tabs>
            <w:rPr/>
          </w:pPr>
          <w:hyperlink w:anchor="__RefHeading___Toc5676996_2142443653">
            <w:r>
              <w:rPr>
                <w:webHidden/>
                <w:rStyle w:val="IndexLink"/>
                <w:rtl w:val="true"/>
              </w:rPr>
              <w:t>طلب الشفاعة</w:t>
            </w:r>
            <w:r>
              <w:rPr>
                <w:rStyle w:val="IndexLink"/>
                <w:rtl w:val="true"/>
              </w:rPr>
              <w:tab/>
            </w:r>
            <w:r>
              <w:rPr>
                <w:rStyle w:val="IndexLink"/>
              </w:rPr>
              <w:t>244</w:t>
            </w:r>
          </w:hyperlink>
        </w:p>
        <w:p>
          <w:pPr>
            <w:pStyle w:val="Contents3"/>
            <w:tabs>
              <w:tab w:val="clear" w:pos="8459"/>
              <w:tab w:val="right" w:pos="9026" w:leader="dot"/>
            </w:tabs>
            <w:rPr/>
          </w:pPr>
          <w:hyperlink w:anchor="__RefHeading___Toc5676998_2142443653">
            <w:r>
              <w:rPr>
                <w:webHidden/>
                <w:rStyle w:val="IndexLink"/>
                <w:rtl w:val="true"/>
              </w:rPr>
              <w:t>ظلم الصديقة</w:t>
            </w:r>
            <w:r>
              <w:rPr>
                <w:rStyle w:val="IndexLink"/>
                <w:rtl w:val="true"/>
              </w:rPr>
              <w:tab/>
            </w:r>
            <w:r>
              <w:rPr>
                <w:rStyle w:val="IndexLink"/>
              </w:rPr>
              <w:t>246</w:t>
            </w:r>
          </w:hyperlink>
        </w:p>
        <w:p>
          <w:pPr>
            <w:pStyle w:val="Contents3"/>
            <w:tabs>
              <w:tab w:val="clear" w:pos="8459"/>
              <w:tab w:val="right" w:pos="9026" w:leader="dot"/>
            </w:tabs>
            <w:rPr/>
          </w:pPr>
          <w:hyperlink w:anchor="__RefHeading___Toc5677000_2142443653">
            <w:r>
              <w:rPr>
                <w:webHidden/>
                <w:rStyle w:val="IndexLink"/>
                <w:rtl w:val="true"/>
              </w:rPr>
              <w:t>قتل الأطهار</w:t>
            </w:r>
            <w:r>
              <w:rPr>
                <w:rStyle w:val="IndexLink"/>
                <w:rtl w:val="true"/>
              </w:rPr>
              <w:tab/>
            </w:r>
            <w:r>
              <w:rPr>
                <w:rStyle w:val="IndexLink"/>
              </w:rPr>
              <w:t>246</w:t>
            </w:r>
          </w:hyperlink>
        </w:p>
        <w:p>
          <w:pPr>
            <w:pStyle w:val="Contents3"/>
            <w:tabs>
              <w:tab w:val="clear" w:pos="8459"/>
              <w:tab w:val="right" w:pos="9026" w:leader="dot"/>
            </w:tabs>
            <w:rPr/>
          </w:pPr>
          <w:hyperlink w:anchor="__RefHeading___Toc5677002_2142443653">
            <w:r>
              <w:rPr>
                <w:webHidden/>
                <w:rStyle w:val="IndexLink"/>
                <w:rtl w:val="true"/>
              </w:rPr>
              <w:t>مقام الصديقة</w:t>
            </w:r>
            <w:r>
              <w:rPr>
                <w:rStyle w:val="IndexLink"/>
                <w:rtl w:val="true"/>
              </w:rPr>
              <w:tab/>
            </w:r>
            <w:r>
              <w:rPr>
                <w:rStyle w:val="IndexLink"/>
              </w:rPr>
              <w:t>247</w:t>
            </w:r>
          </w:hyperlink>
        </w:p>
        <w:p>
          <w:pPr>
            <w:pStyle w:val="Contents3"/>
            <w:tabs>
              <w:tab w:val="clear" w:pos="8459"/>
              <w:tab w:val="right" w:pos="9026" w:leader="dot"/>
            </w:tabs>
            <w:rPr/>
          </w:pPr>
          <w:hyperlink w:anchor="__RefHeading___Toc5677004_2142443653">
            <w:r>
              <w:rPr>
                <w:webHidden/>
                <w:rStyle w:val="IndexLink"/>
                <w:rtl w:val="true"/>
              </w:rPr>
              <w:t>حبيبة الله</w:t>
            </w:r>
            <w:r>
              <w:rPr>
                <w:rStyle w:val="IndexLink"/>
                <w:rtl w:val="true"/>
              </w:rPr>
              <w:tab/>
            </w:r>
            <w:r>
              <w:rPr>
                <w:rStyle w:val="IndexLink"/>
              </w:rPr>
              <w:t>248</w:t>
            </w:r>
          </w:hyperlink>
        </w:p>
        <w:p>
          <w:pPr>
            <w:pStyle w:val="Contents3"/>
            <w:tabs>
              <w:tab w:val="clear" w:pos="8459"/>
              <w:tab w:val="right" w:pos="9026" w:leader="dot"/>
            </w:tabs>
            <w:rPr/>
          </w:pPr>
          <w:hyperlink w:anchor="__RefHeading___Toc5677006_2142443653">
            <w:r>
              <w:rPr>
                <w:webHidden/>
                <w:rStyle w:val="IndexLink"/>
                <w:rtl w:val="true"/>
              </w:rPr>
              <w:t>من صفات الله تعالى</w:t>
            </w:r>
            <w:r>
              <w:rPr>
                <w:rStyle w:val="IndexLink"/>
                <w:rtl w:val="true"/>
              </w:rPr>
              <w:tab/>
            </w:r>
            <w:r>
              <w:rPr>
                <w:rStyle w:val="IndexLink"/>
              </w:rPr>
              <w:t>249</w:t>
            </w:r>
          </w:hyperlink>
        </w:p>
        <w:p>
          <w:pPr>
            <w:pStyle w:val="Contents2"/>
            <w:tabs>
              <w:tab w:val="clear" w:pos="8743"/>
              <w:tab w:val="right" w:pos="9026" w:leader="dot"/>
            </w:tabs>
            <w:rPr/>
          </w:pPr>
          <w:hyperlink w:anchor="__RefHeading___Toc5677008_2142443653">
            <w:r>
              <w:rPr>
                <w:webHidden/>
                <w:rStyle w:val="IndexLink"/>
                <w:rtl w:val="true"/>
              </w:rPr>
              <w:t>حلي الصديقة يوم القيامة</w:t>
            </w:r>
            <w:r>
              <w:rPr>
                <w:rStyle w:val="IndexLink"/>
                <w:rtl w:val="true"/>
              </w:rPr>
              <w:tab/>
            </w:r>
            <w:r>
              <w:rPr>
                <w:rStyle w:val="IndexLink"/>
              </w:rPr>
              <w:t>250</w:t>
            </w:r>
          </w:hyperlink>
        </w:p>
        <w:p>
          <w:pPr>
            <w:pStyle w:val="Contents3"/>
            <w:tabs>
              <w:tab w:val="clear" w:pos="8459"/>
              <w:tab w:val="right" w:pos="9026" w:leader="dot"/>
            </w:tabs>
            <w:rPr/>
          </w:pPr>
          <w:hyperlink w:anchor="__RefHeading___Toc5677010_2142443653">
            <w:r>
              <w:rPr>
                <w:webHidden/>
                <w:rStyle w:val="IndexLink"/>
                <w:rtl w:val="true"/>
              </w:rPr>
              <w:t>اشارة</w:t>
            </w:r>
            <w:r>
              <w:rPr>
                <w:rStyle w:val="IndexLink"/>
                <w:rtl w:val="true"/>
              </w:rPr>
              <w:tab/>
            </w:r>
            <w:r>
              <w:rPr>
                <w:rStyle w:val="IndexLink"/>
              </w:rPr>
              <w:t>250</w:t>
            </w:r>
          </w:hyperlink>
        </w:p>
        <w:p>
          <w:pPr>
            <w:pStyle w:val="Contents3"/>
            <w:tabs>
              <w:tab w:val="clear" w:pos="8459"/>
              <w:tab w:val="right" w:pos="9026" w:leader="dot"/>
            </w:tabs>
            <w:rPr/>
          </w:pPr>
          <w:hyperlink w:anchor="__RefHeading___Toc5677012_2142443653">
            <w:r>
              <w:rPr>
                <w:webHidden/>
                <w:rStyle w:val="IndexLink"/>
                <w:rtl w:val="true"/>
              </w:rPr>
              <w:t>الهدية للمتزوجة</w:t>
            </w:r>
            <w:r>
              <w:rPr>
                <w:rStyle w:val="IndexLink"/>
                <w:rtl w:val="true"/>
              </w:rPr>
              <w:tab/>
            </w:r>
            <w:r>
              <w:rPr>
                <w:rStyle w:val="IndexLink"/>
              </w:rPr>
              <w:t>250</w:t>
            </w:r>
          </w:hyperlink>
        </w:p>
        <w:p>
          <w:pPr>
            <w:pStyle w:val="Contents3"/>
            <w:tabs>
              <w:tab w:val="clear" w:pos="8459"/>
              <w:tab w:val="right" w:pos="9026" w:leader="dot"/>
            </w:tabs>
            <w:rPr/>
          </w:pPr>
          <w:hyperlink w:anchor="__RefHeading___Toc5677014_2142443653">
            <w:r>
              <w:rPr>
                <w:webHidden/>
                <w:rStyle w:val="IndexLink"/>
                <w:rtl w:val="true"/>
              </w:rPr>
              <w:t>بشارة المؤمن</w:t>
            </w:r>
            <w:r>
              <w:rPr>
                <w:rStyle w:val="IndexLink"/>
                <w:rtl w:val="true"/>
              </w:rPr>
              <w:tab/>
            </w:r>
            <w:r>
              <w:rPr>
                <w:rStyle w:val="IndexLink"/>
              </w:rPr>
              <w:t>251</w:t>
            </w:r>
          </w:hyperlink>
        </w:p>
        <w:p>
          <w:pPr>
            <w:pStyle w:val="Contents3"/>
            <w:tabs>
              <w:tab w:val="clear" w:pos="8459"/>
              <w:tab w:val="right" w:pos="9026" w:leader="dot"/>
            </w:tabs>
            <w:rPr/>
          </w:pPr>
          <w:hyperlink w:anchor="__RefHeading___Toc5677016_2142443653">
            <w:r>
              <w:rPr>
                <w:webHidden/>
                <w:rStyle w:val="IndexLink"/>
                <w:rtl w:val="true"/>
              </w:rPr>
              <w:t>ما يرتبط بالمعصوم</w:t>
            </w:r>
            <w:r>
              <w:rPr>
                <w:rStyle w:val="IndexLink"/>
                <w:rtl w:val="true"/>
              </w:rPr>
              <w:tab/>
            </w:r>
            <w:r>
              <w:rPr>
                <w:rStyle w:val="IndexLink"/>
              </w:rPr>
              <w:t>252</w:t>
            </w:r>
          </w:hyperlink>
        </w:p>
        <w:p>
          <w:pPr>
            <w:pStyle w:val="Contents2"/>
            <w:tabs>
              <w:tab w:val="clear" w:pos="8743"/>
              <w:tab w:val="right" w:pos="9026" w:leader="dot"/>
            </w:tabs>
            <w:rPr/>
          </w:pPr>
          <w:hyperlink w:anchor="__RefHeading___Toc5677018_2142443653">
            <w:r>
              <w:rPr>
                <w:webHidden/>
                <w:rStyle w:val="IndexLink"/>
                <w:rtl w:val="true"/>
              </w:rPr>
              <w:t>شفاعة النبي</w:t>
            </w:r>
            <w:r>
              <w:rPr>
                <w:rStyle w:val="IndexLink"/>
                <w:rtl w:val="true"/>
              </w:rPr>
              <w:tab/>
            </w:r>
            <w:r>
              <w:rPr>
                <w:rStyle w:val="IndexLink"/>
              </w:rPr>
              <w:t>254</w:t>
            </w:r>
          </w:hyperlink>
        </w:p>
        <w:p>
          <w:pPr>
            <w:pStyle w:val="Contents3"/>
            <w:tabs>
              <w:tab w:val="clear" w:pos="8459"/>
              <w:tab w:val="right" w:pos="9026" w:leader="dot"/>
            </w:tabs>
            <w:rPr/>
          </w:pPr>
          <w:hyperlink w:anchor="__RefHeading___Toc5677020_2142443653">
            <w:r>
              <w:rPr>
                <w:webHidden/>
                <w:rStyle w:val="IndexLink"/>
                <w:rtl w:val="true"/>
              </w:rPr>
              <w:t>اشارة</w:t>
            </w:r>
            <w:r>
              <w:rPr>
                <w:rStyle w:val="IndexLink"/>
                <w:rtl w:val="true"/>
              </w:rPr>
              <w:tab/>
            </w:r>
            <w:r>
              <w:rPr>
                <w:rStyle w:val="IndexLink"/>
              </w:rPr>
              <w:t>254</w:t>
            </w:r>
          </w:hyperlink>
        </w:p>
        <w:p>
          <w:pPr>
            <w:pStyle w:val="Contents3"/>
            <w:tabs>
              <w:tab w:val="clear" w:pos="8459"/>
              <w:tab w:val="right" w:pos="9026" w:leader="dot"/>
            </w:tabs>
            <w:rPr/>
          </w:pPr>
          <w:hyperlink w:anchor="__RefHeading___Toc5677022_2142443653">
            <w:r>
              <w:rPr>
                <w:webHidden/>
                <w:rStyle w:val="IndexLink"/>
                <w:rtl w:val="true"/>
              </w:rPr>
              <w:t>مواطن اللقاء</w:t>
            </w:r>
            <w:r>
              <w:rPr>
                <w:rStyle w:val="IndexLink"/>
                <w:rtl w:val="true"/>
              </w:rPr>
              <w:tab/>
            </w:r>
            <w:r>
              <w:rPr>
                <w:rStyle w:val="IndexLink"/>
              </w:rPr>
              <w:t>255</w:t>
            </w:r>
          </w:hyperlink>
        </w:p>
        <w:p>
          <w:pPr>
            <w:pStyle w:val="Contents3"/>
            <w:tabs>
              <w:tab w:val="clear" w:pos="8459"/>
              <w:tab w:val="right" w:pos="9026" w:leader="dot"/>
            </w:tabs>
            <w:rPr/>
          </w:pPr>
          <w:hyperlink w:anchor="__RefHeading___Toc5677024_2142443653">
            <w:r>
              <w:rPr>
                <w:webHidden/>
                <w:rStyle w:val="IndexLink"/>
                <w:rtl w:val="true"/>
              </w:rPr>
              <w:t>الشفاعة النبوية</w:t>
            </w:r>
            <w:r>
              <w:rPr>
                <w:rStyle w:val="IndexLink"/>
                <w:rtl w:val="true"/>
              </w:rPr>
              <w:tab/>
            </w:r>
            <w:r>
              <w:rPr>
                <w:rStyle w:val="IndexLink"/>
              </w:rPr>
              <w:t>256</w:t>
            </w:r>
          </w:hyperlink>
        </w:p>
        <w:p>
          <w:pPr>
            <w:pStyle w:val="Contents3"/>
            <w:tabs>
              <w:tab w:val="clear" w:pos="8459"/>
              <w:tab w:val="right" w:pos="9026" w:leader="dot"/>
            </w:tabs>
            <w:rPr/>
          </w:pPr>
          <w:hyperlink w:anchor="__RefHeading___Toc5677026_2142443653">
            <w:r>
              <w:rPr>
                <w:webHidden/>
                <w:rStyle w:val="IndexLink"/>
                <w:rtl w:val="true"/>
              </w:rPr>
              <w:t>من أحوال القيامة</w:t>
            </w:r>
            <w:r>
              <w:rPr>
                <w:rStyle w:val="IndexLink"/>
                <w:rtl w:val="true"/>
              </w:rPr>
              <w:tab/>
            </w:r>
            <w:r>
              <w:rPr>
                <w:rStyle w:val="IndexLink"/>
              </w:rPr>
              <w:t>257</w:t>
            </w:r>
          </w:hyperlink>
        </w:p>
        <w:p>
          <w:pPr>
            <w:pStyle w:val="Contents3"/>
            <w:tabs>
              <w:tab w:val="clear" w:pos="8459"/>
              <w:tab w:val="right" w:pos="9026" w:leader="dot"/>
            </w:tabs>
            <w:rPr/>
          </w:pPr>
          <w:hyperlink w:anchor="__RefHeading___Toc5677028_2142443653">
            <w:r>
              <w:rPr>
                <w:webHidden/>
                <w:rStyle w:val="IndexLink"/>
                <w:rtl w:val="true"/>
              </w:rPr>
              <w:t>الموقف الأعظم</w:t>
            </w:r>
            <w:r>
              <w:rPr>
                <w:rStyle w:val="IndexLink"/>
                <w:rtl w:val="true"/>
              </w:rPr>
              <w:tab/>
            </w:r>
            <w:r>
              <w:rPr>
                <w:rStyle w:val="IndexLink"/>
              </w:rPr>
              <w:t>258</w:t>
            </w:r>
          </w:hyperlink>
        </w:p>
        <w:p>
          <w:pPr>
            <w:pStyle w:val="Contents3"/>
            <w:tabs>
              <w:tab w:val="clear" w:pos="8459"/>
              <w:tab w:val="right" w:pos="9026" w:leader="dot"/>
            </w:tabs>
            <w:rPr/>
          </w:pPr>
          <w:hyperlink w:anchor="__RefHeading___Toc5677030_2142443653">
            <w:r>
              <w:rPr>
                <w:webHidden/>
                <w:rStyle w:val="IndexLink"/>
                <w:rtl w:val="true"/>
              </w:rPr>
              <w:t>لقاء المعصوم</w:t>
            </w:r>
            <w:r>
              <w:rPr>
                <w:rStyle w:val="IndexLink"/>
                <w:rtl w:val="true"/>
              </w:rPr>
              <w:tab/>
            </w:r>
            <w:r>
              <w:rPr>
                <w:rStyle w:val="IndexLink"/>
              </w:rPr>
              <w:t>259</w:t>
            </w:r>
          </w:hyperlink>
        </w:p>
        <w:p>
          <w:pPr>
            <w:pStyle w:val="Contents3"/>
            <w:tabs>
              <w:tab w:val="clear" w:pos="8459"/>
              <w:tab w:val="right" w:pos="9026" w:leader="dot"/>
            </w:tabs>
            <w:rPr/>
          </w:pPr>
          <w:hyperlink w:anchor="__RefHeading___Toc5677032_2142443653">
            <w:r>
              <w:rPr>
                <w:webHidden/>
                <w:rStyle w:val="IndexLink"/>
                <w:rtl w:val="true"/>
              </w:rPr>
              <w:t>شفاعة الرسول</w:t>
            </w:r>
            <w:r>
              <w:rPr>
                <w:rStyle w:val="IndexLink"/>
                <w:rtl w:val="true"/>
              </w:rPr>
              <w:tab/>
            </w:r>
            <w:r>
              <w:rPr>
                <w:rStyle w:val="IndexLink"/>
              </w:rPr>
              <w:t>260</w:t>
            </w:r>
          </w:hyperlink>
        </w:p>
        <w:p>
          <w:pPr>
            <w:pStyle w:val="Contents3"/>
            <w:tabs>
              <w:tab w:val="clear" w:pos="8459"/>
              <w:tab w:val="right" w:pos="9026" w:leader="dot"/>
            </w:tabs>
            <w:rPr/>
          </w:pPr>
          <w:hyperlink w:anchor="__RefHeading___Toc5677034_2142443653">
            <w:r>
              <w:rPr>
                <w:webHidden/>
                <w:rStyle w:val="IndexLink"/>
                <w:rtl w:val="true"/>
              </w:rPr>
              <w:t>سقي الماء</w:t>
            </w:r>
            <w:r>
              <w:rPr>
                <w:rStyle w:val="IndexLink"/>
                <w:rtl w:val="true"/>
              </w:rPr>
              <w:tab/>
            </w:r>
            <w:r>
              <w:rPr>
                <w:rStyle w:val="IndexLink"/>
              </w:rPr>
              <w:t>261</w:t>
            </w:r>
          </w:hyperlink>
        </w:p>
        <w:p>
          <w:pPr>
            <w:pStyle w:val="Contents3"/>
            <w:tabs>
              <w:tab w:val="clear" w:pos="8459"/>
              <w:tab w:val="right" w:pos="9026" w:leader="dot"/>
            </w:tabs>
            <w:rPr/>
          </w:pPr>
          <w:hyperlink w:anchor="__RefHeading___Toc5677036_2142443653">
            <w:r>
              <w:rPr>
                <w:webHidden/>
                <w:rStyle w:val="IndexLink"/>
                <w:rtl w:val="true"/>
              </w:rPr>
              <w:t>مقام الرسول</w:t>
            </w:r>
            <w:r>
              <w:rPr>
                <w:rStyle w:val="IndexLink"/>
                <w:rtl w:val="true"/>
              </w:rPr>
              <w:tab/>
            </w:r>
            <w:r>
              <w:rPr>
                <w:rStyle w:val="IndexLink"/>
              </w:rPr>
              <w:t>262</w:t>
            </w:r>
          </w:hyperlink>
        </w:p>
        <w:p>
          <w:pPr>
            <w:pStyle w:val="Contents3"/>
            <w:tabs>
              <w:tab w:val="clear" w:pos="8459"/>
              <w:tab w:val="right" w:pos="9026" w:leader="dot"/>
            </w:tabs>
            <w:rPr/>
          </w:pPr>
          <w:hyperlink w:anchor="__RefHeading___Toc5677038_2142443653">
            <w:r>
              <w:rPr>
                <w:webHidden/>
                <w:rStyle w:val="IndexLink"/>
                <w:rtl w:val="true"/>
              </w:rPr>
              <w:t>الاهتمام بالأُمة</w:t>
            </w:r>
            <w:r>
              <w:rPr>
                <w:rStyle w:val="IndexLink"/>
                <w:rtl w:val="true"/>
              </w:rPr>
              <w:tab/>
            </w:r>
            <w:r>
              <w:rPr>
                <w:rStyle w:val="IndexLink"/>
              </w:rPr>
              <w:t>263</w:t>
            </w:r>
          </w:hyperlink>
        </w:p>
        <w:p>
          <w:pPr>
            <w:pStyle w:val="Contents3"/>
            <w:tabs>
              <w:tab w:val="clear" w:pos="8459"/>
              <w:tab w:val="right" w:pos="9026" w:leader="dot"/>
            </w:tabs>
            <w:rPr/>
          </w:pPr>
          <w:hyperlink w:anchor="__RefHeading___Toc5677040_2142443653">
            <w:r>
              <w:rPr>
                <w:webHidden/>
                <w:rStyle w:val="IndexLink"/>
                <w:rtl w:val="true"/>
              </w:rPr>
              <w:t>العطف على الأُمة</w:t>
            </w:r>
            <w:r>
              <w:rPr>
                <w:rStyle w:val="IndexLink"/>
                <w:rtl w:val="true"/>
              </w:rPr>
              <w:tab/>
            </w:r>
            <w:r>
              <w:rPr>
                <w:rStyle w:val="IndexLink"/>
              </w:rPr>
              <w:t>264</w:t>
            </w:r>
          </w:hyperlink>
        </w:p>
        <w:p>
          <w:pPr>
            <w:pStyle w:val="Contents2"/>
            <w:tabs>
              <w:tab w:val="clear" w:pos="8743"/>
              <w:tab w:val="right" w:pos="9026" w:leader="dot"/>
            </w:tabs>
            <w:rPr/>
          </w:pPr>
          <w:hyperlink w:anchor="__RefHeading___Toc5677042_2142443653">
            <w:r>
              <w:rPr>
                <w:webHidden/>
                <w:rStyle w:val="IndexLink"/>
                <w:rtl w:val="true"/>
              </w:rPr>
              <w:t>لا أصبر عنك ساعة</w:t>
            </w:r>
            <w:r>
              <w:rPr>
                <w:rStyle w:val="IndexLink"/>
                <w:rtl w:val="true"/>
              </w:rPr>
              <w:tab/>
            </w:r>
            <w:r>
              <w:rPr>
                <w:rStyle w:val="IndexLink"/>
              </w:rPr>
              <w:t>265</w:t>
            </w:r>
          </w:hyperlink>
        </w:p>
        <w:p>
          <w:pPr>
            <w:pStyle w:val="Contents3"/>
            <w:tabs>
              <w:tab w:val="clear" w:pos="8459"/>
              <w:tab w:val="right" w:pos="9026" w:leader="dot"/>
            </w:tabs>
            <w:rPr/>
          </w:pPr>
          <w:hyperlink w:anchor="__RefHeading___Toc5677044_2142443653">
            <w:r>
              <w:rPr>
                <w:webHidden/>
                <w:rStyle w:val="IndexLink"/>
                <w:rtl w:val="true"/>
              </w:rPr>
              <w:t>اشارة</w:t>
            </w:r>
            <w:r>
              <w:rPr>
                <w:rStyle w:val="IndexLink"/>
                <w:rtl w:val="true"/>
              </w:rPr>
              <w:tab/>
            </w:r>
            <w:r>
              <w:rPr>
                <w:rStyle w:val="IndexLink"/>
              </w:rPr>
              <w:t>265</w:t>
            </w:r>
          </w:hyperlink>
        </w:p>
        <w:p>
          <w:pPr>
            <w:pStyle w:val="Contents3"/>
            <w:tabs>
              <w:tab w:val="clear" w:pos="8459"/>
              <w:tab w:val="right" w:pos="9026" w:leader="dot"/>
            </w:tabs>
            <w:rPr/>
          </w:pPr>
          <w:hyperlink w:anchor="__RefHeading___Toc5677046_2142443653">
            <w:r>
              <w:rPr>
                <w:webHidden/>
                <w:rStyle w:val="IndexLink"/>
                <w:rtl w:val="true"/>
              </w:rPr>
              <w:t>التأسيس لا التأكيد</w:t>
            </w:r>
            <w:r>
              <w:rPr>
                <w:rStyle w:val="IndexLink"/>
                <w:rtl w:val="true"/>
              </w:rPr>
              <w:tab/>
            </w:r>
            <w:r>
              <w:rPr>
                <w:rStyle w:val="IndexLink"/>
              </w:rPr>
              <w:t>266</w:t>
            </w:r>
          </w:hyperlink>
        </w:p>
        <w:p>
          <w:pPr>
            <w:pStyle w:val="Contents3"/>
            <w:tabs>
              <w:tab w:val="clear" w:pos="8459"/>
              <w:tab w:val="right" w:pos="9026" w:leader="dot"/>
            </w:tabs>
            <w:rPr/>
          </w:pPr>
          <w:hyperlink w:anchor="__RefHeading___Toc5677048_2142443653">
            <w:r>
              <w:rPr>
                <w:webHidden/>
                <w:rStyle w:val="IndexLink"/>
                <w:rtl w:val="true"/>
              </w:rPr>
              <w:t>السعي للقاء المعصوم</w:t>
            </w:r>
            <w:r>
              <w:rPr>
                <w:rStyle w:val="IndexLink"/>
                <w:rtl w:val="true"/>
              </w:rPr>
              <w:tab/>
            </w:r>
            <w:r>
              <w:rPr>
                <w:rStyle w:val="IndexLink"/>
              </w:rPr>
              <w:t>267</w:t>
            </w:r>
          </w:hyperlink>
        </w:p>
        <w:p>
          <w:pPr>
            <w:pStyle w:val="Contents3"/>
            <w:tabs>
              <w:tab w:val="clear" w:pos="8459"/>
              <w:tab w:val="right" w:pos="9026" w:leader="dot"/>
            </w:tabs>
            <w:rPr/>
          </w:pPr>
          <w:hyperlink w:anchor="__RefHeading___Toc5677050_2142443653">
            <w:r>
              <w:rPr>
                <w:webHidden/>
                <w:rStyle w:val="IndexLink"/>
                <w:rtl w:val="true"/>
              </w:rPr>
              <w:t>السؤال عما يهم</w:t>
            </w:r>
            <w:r>
              <w:rPr>
                <w:rStyle w:val="IndexLink"/>
                <w:rtl w:val="true"/>
              </w:rPr>
              <w:tab/>
            </w:r>
            <w:r>
              <w:rPr>
                <w:rStyle w:val="IndexLink"/>
              </w:rPr>
              <w:t>268</w:t>
            </w:r>
          </w:hyperlink>
        </w:p>
        <w:p>
          <w:pPr>
            <w:pStyle w:val="Contents3"/>
            <w:tabs>
              <w:tab w:val="clear" w:pos="8459"/>
              <w:tab w:val="right" w:pos="9026" w:leader="dot"/>
            </w:tabs>
            <w:rPr/>
          </w:pPr>
          <w:hyperlink w:anchor="__RefHeading___Toc5677052_2142443653">
            <w:r>
              <w:rPr>
                <w:webHidden/>
                <w:rStyle w:val="IndexLink"/>
                <w:rtl w:val="true"/>
              </w:rPr>
              <w:t>استيهاب الظلم</w:t>
            </w:r>
            <w:r>
              <w:rPr>
                <w:rStyle w:val="IndexLink"/>
                <w:rtl w:val="true"/>
              </w:rPr>
              <w:tab/>
            </w:r>
            <w:r>
              <w:rPr>
                <w:rStyle w:val="IndexLink"/>
              </w:rPr>
              <w:t>271</w:t>
            </w:r>
          </w:hyperlink>
        </w:p>
        <w:p>
          <w:pPr>
            <w:pStyle w:val="Contents3"/>
            <w:tabs>
              <w:tab w:val="clear" w:pos="8459"/>
              <w:tab w:val="right" w:pos="9026" w:leader="dot"/>
            </w:tabs>
            <w:rPr/>
          </w:pPr>
          <w:hyperlink w:anchor="__RefHeading___Toc5677054_2142443653">
            <w:r>
              <w:rPr>
                <w:webHidden/>
                <w:rStyle w:val="IndexLink"/>
                <w:rtl w:val="true"/>
              </w:rPr>
              <w:t>أول من يلحق بالنبي</w:t>
            </w:r>
            <w:r>
              <w:rPr>
                <w:rStyle w:val="IndexLink"/>
                <w:rtl w:val="true"/>
              </w:rPr>
              <w:tab/>
            </w:r>
            <w:r>
              <w:rPr>
                <w:rStyle w:val="IndexLink"/>
              </w:rPr>
              <w:t>271</w:t>
            </w:r>
          </w:hyperlink>
        </w:p>
        <w:p>
          <w:pPr>
            <w:pStyle w:val="Contents3"/>
            <w:tabs>
              <w:tab w:val="clear" w:pos="8459"/>
              <w:tab w:val="right" w:pos="9026" w:leader="dot"/>
            </w:tabs>
            <w:rPr/>
          </w:pPr>
          <w:hyperlink w:anchor="__RefHeading___Toc5677056_2142443653">
            <w:r>
              <w:rPr>
                <w:webHidden/>
                <w:rStyle w:val="IndexLink"/>
                <w:rtl w:val="true"/>
              </w:rPr>
              <w:t>المعصوم وحرمته على النار</w:t>
            </w:r>
            <w:r>
              <w:rPr>
                <w:rStyle w:val="IndexLink"/>
                <w:rtl w:val="true"/>
              </w:rPr>
              <w:tab/>
            </w:r>
            <w:r>
              <w:rPr>
                <w:rStyle w:val="IndexLink"/>
              </w:rPr>
              <w:t>272</w:t>
            </w:r>
          </w:hyperlink>
        </w:p>
        <w:p>
          <w:pPr>
            <w:pStyle w:val="Contents3"/>
            <w:tabs>
              <w:tab w:val="clear" w:pos="8459"/>
              <w:tab w:val="right" w:pos="9026" w:leader="dot"/>
            </w:tabs>
            <w:rPr/>
          </w:pPr>
          <w:hyperlink w:anchor="__RefHeading___Toc5677058_2142443653">
            <w:r>
              <w:rPr>
                <w:webHidden/>
                <w:rStyle w:val="IndexLink"/>
                <w:rtl w:val="true"/>
              </w:rPr>
              <w:t>الدعاء للخلاص من النار</w:t>
            </w:r>
            <w:r>
              <w:rPr>
                <w:rStyle w:val="IndexLink"/>
                <w:rtl w:val="true"/>
              </w:rPr>
              <w:tab/>
            </w:r>
            <w:r>
              <w:rPr>
                <w:rStyle w:val="IndexLink"/>
              </w:rPr>
              <w:t>273</w:t>
            </w:r>
          </w:hyperlink>
        </w:p>
        <w:p>
          <w:pPr>
            <w:pStyle w:val="Contents3"/>
            <w:tabs>
              <w:tab w:val="clear" w:pos="8459"/>
              <w:tab w:val="right" w:pos="9026" w:leader="dot"/>
            </w:tabs>
            <w:rPr/>
          </w:pPr>
          <w:hyperlink w:anchor="__RefHeading___Toc5677060_2142443653">
            <w:r>
              <w:rPr>
                <w:webHidden/>
                <w:rStyle w:val="IndexLink"/>
                <w:rtl w:val="true"/>
              </w:rPr>
              <w:t>وصف الكوثر</w:t>
            </w:r>
            <w:r>
              <w:rPr>
                <w:rStyle w:val="IndexLink"/>
                <w:rtl w:val="true"/>
              </w:rPr>
              <w:tab/>
            </w:r>
            <w:r>
              <w:rPr>
                <w:rStyle w:val="IndexLink"/>
              </w:rPr>
              <w:t>274</w:t>
            </w:r>
          </w:hyperlink>
        </w:p>
        <w:p>
          <w:pPr>
            <w:pStyle w:val="Contents2"/>
            <w:tabs>
              <w:tab w:val="clear" w:pos="8743"/>
              <w:tab w:val="right" w:pos="9026" w:leader="dot"/>
            </w:tabs>
            <w:rPr/>
          </w:pPr>
          <w:hyperlink w:anchor="__RefHeading___Toc5677062_2142443653">
            <w:r>
              <w:rPr>
                <w:webHidden/>
                <w:rStyle w:val="IndexLink"/>
                <w:rtl w:val="true"/>
              </w:rPr>
              <w:t>شفاعة الصديقة</w:t>
            </w:r>
            <w:r>
              <w:rPr>
                <w:rStyle w:val="IndexLink"/>
                <w:rtl w:val="true"/>
              </w:rPr>
              <w:tab/>
            </w:r>
            <w:r>
              <w:rPr>
                <w:rStyle w:val="IndexLink"/>
              </w:rPr>
              <w:t>277</w:t>
            </w:r>
          </w:hyperlink>
        </w:p>
        <w:p>
          <w:pPr>
            <w:pStyle w:val="Contents3"/>
            <w:tabs>
              <w:tab w:val="clear" w:pos="8459"/>
              <w:tab w:val="right" w:pos="9026" w:leader="dot"/>
            </w:tabs>
            <w:rPr/>
          </w:pPr>
          <w:hyperlink w:anchor="__RefHeading___Toc5677064_2142443653">
            <w:r>
              <w:rPr>
                <w:webHidden/>
                <w:rStyle w:val="IndexLink"/>
                <w:rtl w:val="true"/>
              </w:rPr>
              <w:t>اشارة</w:t>
            </w:r>
            <w:r>
              <w:rPr>
                <w:rStyle w:val="IndexLink"/>
                <w:rtl w:val="true"/>
              </w:rPr>
              <w:tab/>
            </w:r>
            <w:r>
              <w:rPr>
                <w:rStyle w:val="IndexLink"/>
              </w:rPr>
              <w:t>277</w:t>
            </w:r>
          </w:hyperlink>
        </w:p>
        <w:p>
          <w:pPr>
            <w:pStyle w:val="Contents3"/>
            <w:tabs>
              <w:tab w:val="clear" w:pos="8459"/>
              <w:tab w:val="right" w:pos="9026" w:leader="dot"/>
            </w:tabs>
            <w:rPr/>
          </w:pPr>
          <w:hyperlink w:anchor="__RefHeading___Toc5677066_2142443653">
            <w:r>
              <w:rPr>
                <w:webHidden/>
                <w:rStyle w:val="IndexLink"/>
                <w:rtl w:val="true"/>
              </w:rPr>
              <w:t>رفع البطاقة</w:t>
            </w:r>
            <w:r>
              <w:rPr>
                <w:rStyle w:val="IndexLink"/>
                <w:rtl w:val="true"/>
              </w:rPr>
              <w:tab/>
            </w:r>
            <w:r>
              <w:rPr>
                <w:rStyle w:val="IndexLink"/>
              </w:rPr>
              <w:t>277</w:t>
            </w:r>
          </w:hyperlink>
        </w:p>
        <w:p>
          <w:pPr>
            <w:pStyle w:val="Contents3"/>
            <w:tabs>
              <w:tab w:val="clear" w:pos="8459"/>
              <w:tab w:val="right" w:pos="9026" w:leader="dot"/>
            </w:tabs>
            <w:rPr/>
          </w:pPr>
          <w:hyperlink w:anchor="__RefHeading___Toc5677068_2142443653">
            <w:r>
              <w:rPr>
                <w:webHidden/>
                <w:rStyle w:val="IndexLink"/>
                <w:rtl w:val="true"/>
              </w:rPr>
              <w:t>قيمة المرء</w:t>
            </w:r>
            <w:r>
              <w:rPr>
                <w:rStyle w:val="IndexLink"/>
                <w:rtl w:val="true"/>
              </w:rPr>
              <w:tab/>
            </w:r>
            <w:r>
              <w:rPr>
                <w:rStyle w:val="IndexLink"/>
              </w:rPr>
              <w:t>278</w:t>
            </w:r>
          </w:hyperlink>
        </w:p>
        <w:p>
          <w:pPr>
            <w:pStyle w:val="Contents3"/>
            <w:tabs>
              <w:tab w:val="clear" w:pos="8459"/>
              <w:tab w:val="right" w:pos="9026" w:leader="dot"/>
            </w:tabs>
            <w:rPr/>
          </w:pPr>
          <w:hyperlink w:anchor="__RefHeading___Toc5677070_2142443653">
            <w:r>
              <w:rPr>
                <w:webHidden/>
                <w:rStyle w:val="IndexLink"/>
                <w:rtl w:val="true"/>
              </w:rPr>
              <w:t>مهر معنوي ومادي</w:t>
            </w:r>
            <w:r>
              <w:rPr>
                <w:rStyle w:val="IndexLink"/>
                <w:rtl w:val="true"/>
              </w:rPr>
              <w:tab/>
            </w:r>
            <w:r>
              <w:rPr>
                <w:rStyle w:val="IndexLink"/>
              </w:rPr>
              <w:t>279</w:t>
            </w:r>
          </w:hyperlink>
        </w:p>
        <w:p>
          <w:pPr>
            <w:pStyle w:val="Contents3"/>
            <w:tabs>
              <w:tab w:val="clear" w:pos="8459"/>
              <w:tab w:val="right" w:pos="9026" w:leader="dot"/>
            </w:tabs>
            <w:rPr/>
          </w:pPr>
          <w:hyperlink w:anchor="__RefHeading___Toc5677072_2142443653">
            <w:r>
              <w:rPr>
                <w:webHidden/>
                <w:rStyle w:val="IndexLink"/>
                <w:rtl w:val="true"/>
              </w:rPr>
              <w:t>حق الشفاعة</w:t>
            </w:r>
            <w:r>
              <w:rPr>
                <w:rStyle w:val="IndexLink"/>
                <w:rtl w:val="true"/>
              </w:rPr>
              <w:tab/>
            </w:r>
            <w:r>
              <w:rPr>
                <w:rStyle w:val="IndexLink"/>
              </w:rPr>
              <w:t>280</w:t>
            </w:r>
          </w:hyperlink>
        </w:p>
        <w:p>
          <w:pPr>
            <w:pStyle w:val="Contents3"/>
            <w:tabs>
              <w:tab w:val="clear" w:pos="8459"/>
              <w:tab w:val="right" w:pos="9026" w:leader="dot"/>
            </w:tabs>
            <w:rPr/>
          </w:pPr>
          <w:hyperlink w:anchor="__RefHeading___Toc5677074_2142443653">
            <w:r>
              <w:rPr>
                <w:webHidden/>
                <w:rStyle w:val="IndexLink"/>
                <w:rtl w:val="true"/>
              </w:rPr>
              <w:t>مما يدفن مع الإنسان</w:t>
            </w:r>
            <w:r>
              <w:rPr>
                <w:rStyle w:val="IndexLink"/>
                <w:rtl w:val="true"/>
              </w:rPr>
              <w:tab/>
            </w:r>
            <w:r>
              <w:rPr>
                <w:rStyle w:val="IndexLink"/>
              </w:rPr>
              <w:t>281</w:t>
            </w:r>
          </w:hyperlink>
        </w:p>
        <w:p>
          <w:pPr>
            <w:pStyle w:val="Contents3"/>
            <w:tabs>
              <w:tab w:val="clear" w:pos="8459"/>
              <w:tab w:val="right" w:pos="9026" w:leader="dot"/>
            </w:tabs>
            <w:rPr/>
          </w:pPr>
          <w:hyperlink w:anchor="__RefHeading___Toc5677076_2142443653">
            <w:r>
              <w:rPr>
                <w:webHidden/>
                <w:rStyle w:val="IndexLink"/>
                <w:rtl w:val="true"/>
              </w:rPr>
              <w:t>المهر المعنوي</w:t>
            </w:r>
            <w:r>
              <w:rPr>
                <w:rStyle w:val="IndexLink"/>
                <w:rtl w:val="true"/>
              </w:rPr>
              <w:tab/>
            </w:r>
            <w:r>
              <w:rPr>
                <w:rStyle w:val="IndexLink"/>
              </w:rPr>
              <w:t>282</w:t>
            </w:r>
          </w:hyperlink>
        </w:p>
        <w:p>
          <w:pPr>
            <w:pStyle w:val="Contents3"/>
            <w:tabs>
              <w:tab w:val="clear" w:pos="8459"/>
              <w:tab w:val="right" w:pos="9026" w:leader="dot"/>
            </w:tabs>
            <w:rPr/>
          </w:pPr>
          <w:hyperlink w:anchor="__RefHeading___Toc5677078_2142443653">
            <w:r>
              <w:rPr>
                <w:webHidden/>
                <w:rStyle w:val="IndexLink"/>
                <w:rtl w:val="true"/>
              </w:rPr>
              <w:t>البنت وطلب المهر</w:t>
            </w:r>
            <w:r>
              <w:rPr>
                <w:rStyle w:val="IndexLink"/>
                <w:rtl w:val="true"/>
              </w:rPr>
              <w:tab/>
            </w:r>
            <w:r>
              <w:rPr>
                <w:rStyle w:val="IndexLink"/>
              </w:rPr>
              <w:t>283</w:t>
            </w:r>
          </w:hyperlink>
        </w:p>
        <w:p>
          <w:pPr>
            <w:pStyle w:val="Contents3"/>
            <w:tabs>
              <w:tab w:val="clear" w:pos="8459"/>
              <w:tab w:val="right" w:pos="9026" w:leader="dot"/>
            </w:tabs>
            <w:rPr/>
          </w:pPr>
          <w:hyperlink w:anchor="__RefHeading___Toc5677080_2142443653">
            <w:r>
              <w:rPr>
                <w:webHidden/>
                <w:rStyle w:val="IndexLink"/>
                <w:rtl w:val="true"/>
              </w:rPr>
              <w:t>وجه طلب تغيير المهر</w:t>
            </w:r>
            <w:r>
              <w:rPr>
                <w:rStyle w:val="IndexLink"/>
                <w:rtl w:val="true"/>
              </w:rPr>
              <w:tab/>
            </w:r>
            <w:r>
              <w:rPr>
                <w:rStyle w:val="IndexLink"/>
              </w:rPr>
              <w:t>284</w:t>
            </w:r>
          </w:hyperlink>
        </w:p>
        <w:p>
          <w:pPr>
            <w:pStyle w:val="Contents3"/>
            <w:tabs>
              <w:tab w:val="clear" w:pos="8459"/>
              <w:tab w:val="right" w:pos="9026" w:leader="dot"/>
            </w:tabs>
            <w:rPr/>
          </w:pPr>
          <w:hyperlink w:anchor="__RefHeading___Toc5677082_2142443653">
            <w:r>
              <w:rPr>
                <w:webHidden/>
                <w:rStyle w:val="IndexLink"/>
                <w:rtl w:val="true"/>
              </w:rPr>
              <w:t>الاهتمام بالعصاة</w:t>
            </w:r>
            <w:r>
              <w:rPr>
                <w:rStyle w:val="IndexLink"/>
                <w:rtl w:val="true"/>
              </w:rPr>
              <w:tab/>
            </w:r>
            <w:r>
              <w:rPr>
                <w:rStyle w:val="IndexLink"/>
              </w:rPr>
              <w:t>285</w:t>
            </w:r>
          </w:hyperlink>
        </w:p>
        <w:p>
          <w:pPr>
            <w:pStyle w:val="Contents3"/>
            <w:tabs>
              <w:tab w:val="clear" w:pos="8459"/>
              <w:tab w:val="right" w:pos="9026" w:leader="dot"/>
            </w:tabs>
            <w:rPr/>
          </w:pPr>
          <w:hyperlink w:anchor="__RefHeading___Toc5677084_2142443653">
            <w:r>
              <w:rPr>
                <w:webHidden/>
                <w:rStyle w:val="IndexLink"/>
                <w:rtl w:val="true"/>
              </w:rPr>
              <w:t>كتابة المهر</w:t>
            </w:r>
            <w:r>
              <w:rPr>
                <w:rStyle w:val="IndexLink"/>
                <w:rtl w:val="true"/>
              </w:rPr>
              <w:tab/>
            </w:r>
            <w:r>
              <w:rPr>
                <w:rStyle w:val="IndexLink"/>
              </w:rPr>
              <w:t>285</w:t>
            </w:r>
          </w:hyperlink>
        </w:p>
        <w:p>
          <w:pPr>
            <w:pStyle w:val="Contents3"/>
            <w:tabs>
              <w:tab w:val="clear" w:pos="8459"/>
              <w:tab w:val="right" w:pos="9026" w:leader="dot"/>
            </w:tabs>
            <w:rPr/>
          </w:pPr>
          <w:hyperlink w:anchor="__RefHeading___Toc5677086_2142443653">
            <w:r>
              <w:rPr>
                <w:webHidden/>
                <w:rStyle w:val="IndexLink"/>
                <w:rtl w:val="true"/>
              </w:rPr>
              <w:t>وضع شيء مع الميت</w:t>
            </w:r>
            <w:r>
              <w:rPr>
                <w:rStyle w:val="IndexLink"/>
                <w:rtl w:val="true"/>
              </w:rPr>
              <w:tab/>
            </w:r>
            <w:r>
              <w:rPr>
                <w:rStyle w:val="IndexLink"/>
              </w:rPr>
              <w:t>286</w:t>
            </w:r>
          </w:hyperlink>
        </w:p>
        <w:p>
          <w:pPr>
            <w:pStyle w:val="Contents2"/>
            <w:tabs>
              <w:tab w:val="clear" w:pos="8743"/>
              <w:tab w:val="right" w:pos="9026" w:leader="dot"/>
            </w:tabs>
            <w:rPr/>
          </w:pPr>
          <w:hyperlink w:anchor="__RefHeading___Toc5677088_2142443653">
            <w:r>
              <w:rPr>
                <w:webHidden/>
                <w:rStyle w:val="IndexLink"/>
                <w:rtl w:val="true"/>
              </w:rPr>
              <w:t>صفة يوم القيامة</w:t>
            </w:r>
            <w:r>
              <w:rPr>
                <w:rStyle w:val="IndexLink"/>
                <w:rtl w:val="true"/>
              </w:rPr>
              <w:tab/>
            </w:r>
            <w:r>
              <w:rPr>
                <w:rStyle w:val="IndexLink"/>
              </w:rPr>
              <w:t>287</w:t>
            </w:r>
          </w:hyperlink>
        </w:p>
        <w:p>
          <w:pPr>
            <w:pStyle w:val="Contents3"/>
            <w:tabs>
              <w:tab w:val="clear" w:pos="8459"/>
              <w:tab w:val="right" w:pos="9026" w:leader="dot"/>
            </w:tabs>
            <w:rPr/>
          </w:pPr>
          <w:hyperlink w:anchor="__RefHeading___Toc5677090_2142443653">
            <w:r>
              <w:rPr>
                <w:webHidden/>
                <w:rStyle w:val="IndexLink"/>
                <w:rtl w:val="true"/>
              </w:rPr>
              <w:t>اشارة</w:t>
            </w:r>
            <w:r>
              <w:rPr>
                <w:rStyle w:val="IndexLink"/>
                <w:rtl w:val="true"/>
              </w:rPr>
              <w:tab/>
            </w:r>
            <w:r>
              <w:rPr>
                <w:rStyle w:val="IndexLink"/>
              </w:rPr>
              <w:t>287</w:t>
            </w:r>
          </w:hyperlink>
        </w:p>
        <w:p>
          <w:pPr>
            <w:pStyle w:val="Contents3"/>
            <w:tabs>
              <w:tab w:val="clear" w:pos="8459"/>
              <w:tab w:val="right" w:pos="9026" w:leader="dot"/>
            </w:tabs>
            <w:rPr/>
          </w:pPr>
          <w:hyperlink w:anchor="__RefHeading___Toc5677092_2142443653">
            <w:r>
              <w:rPr>
                <w:webHidden/>
                <w:rStyle w:val="IndexLink"/>
                <w:rtl w:val="true"/>
              </w:rPr>
              <w:t>وجه نداء الأنبياء</w:t>
            </w:r>
            <w:r>
              <w:rPr>
                <w:rStyle w:val="IndexLink"/>
                <w:rtl w:val="true"/>
              </w:rPr>
              <w:tab/>
            </w:r>
            <w:r>
              <w:rPr>
                <w:rStyle w:val="IndexLink"/>
              </w:rPr>
              <w:t>288</w:t>
            </w:r>
          </w:hyperlink>
        </w:p>
        <w:p>
          <w:pPr>
            <w:pStyle w:val="Contents3"/>
            <w:tabs>
              <w:tab w:val="clear" w:pos="8459"/>
              <w:tab w:val="right" w:pos="9026" w:leader="dot"/>
            </w:tabs>
            <w:rPr/>
          </w:pPr>
          <w:hyperlink w:anchor="__RefHeading___Toc5677094_2142443653">
            <w:r>
              <w:rPr>
                <w:webHidden/>
                <w:rStyle w:val="IndexLink"/>
                <w:rtl w:val="true"/>
              </w:rPr>
              <w:t>بين القصور والتقصير</w:t>
            </w:r>
            <w:r>
              <w:rPr>
                <w:rStyle w:val="IndexLink"/>
                <w:rtl w:val="true"/>
              </w:rPr>
              <w:tab/>
            </w:r>
            <w:r>
              <w:rPr>
                <w:rStyle w:val="IndexLink"/>
              </w:rPr>
              <w:t>288</w:t>
            </w:r>
          </w:hyperlink>
        </w:p>
        <w:p>
          <w:pPr>
            <w:pStyle w:val="Contents3"/>
            <w:tabs>
              <w:tab w:val="clear" w:pos="8459"/>
              <w:tab w:val="right" w:pos="9026" w:leader="dot"/>
            </w:tabs>
            <w:rPr/>
          </w:pPr>
          <w:hyperlink w:anchor="__RefHeading___Toc5677096_2142443653">
            <w:r>
              <w:rPr>
                <w:webHidden/>
                <w:rStyle w:val="IndexLink"/>
                <w:rtl w:val="true"/>
              </w:rPr>
              <w:t>السؤال عن حال الناس في القيامة</w:t>
            </w:r>
            <w:r>
              <w:rPr>
                <w:rStyle w:val="IndexLink"/>
                <w:rtl w:val="true"/>
              </w:rPr>
              <w:tab/>
            </w:r>
            <w:r>
              <w:rPr>
                <w:rStyle w:val="IndexLink"/>
              </w:rPr>
              <w:t>290</w:t>
            </w:r>
          </w:hyperlink>
        </w:p>
        <w:p>
          <w:pPr>
            <w:pStyle w:val="Contents3"/>
            <w:tabs>
              <w:tab w:val="clear" w:pos="8459"/>
              <w:tab w:val="right" w:pos="9026" w:leader="dot"/>
            </w:tabs>
            <w:rPr/>
          </w:pPr>
          <w:hyperlink w:anchor="__RefHeading___Toc5677098_2142443653">
            <w:r>
              <w:rPr>
                <w:webHidden/>
                <w:rStyle w:val="IndexLink"/>
                <w:rtl w:val="true"/>
              </w:rPr>
              <w:t>انشغال الناس في المحشر</w:t>
            </w:r>
            <w:r>
              <w:rPr>
                <w:rStyle w:val="IndexLink"/>
                <w:rtl w:val="true"/>
              </w:rPr>
              <w:tab/>
            </w:r>
            <w:r>
              <w:rPr>
                <w:rStyle w:val="IndexLink"/>
              </w:rPr>
              <w:t>290</w:t>
            </w:r>
          </w:hyperlink>
        </w:p>
        <w:p>
          <w:pPr>
            <w:pStyle w:val="Contents3"/>
            <w:tabs>
              <w:tab w:val="clear" w:pos="8459"/>
              <w:tab w:val="right" w:pos="9026" w:leader="dot"/>
            </w:tabs>
            <w:rPr/>
          </w:pPr>
          <w:hyperlink w:anchor="__RefHeading___Toc5677100_2142443653">
            <w:r>
              <w:rPr>
                <w:webHidden/>
                <w:rStyle w:val="IndexLink"/>
                <w:rtl w:val="true"/>
              </w:rPr>
              <w:t>ستر المؤمن</w:t>
            </w:r>
            <w:r>
              <w:rPr>
                <w:rStyle w:val="IndexLink"/>
                <w:rtl w:val="true"/>
              </w:rPr>
              <w:tab/>
            </w:r>
            <w:r>
              <w:rPr>
                <w:rStyle w:val="IndexLink"/>
              </w:rPr>
              <w:t>291</w:t>
            </w:r>
          </w:hyperlink>
        </w:p>
        <w:p>
          <w:pPr>
            <w:pStyle w:val="Contents3"/>
            <w:tabs>
              <w:tab w:val="clear" w:pos="8459"/>
              <w:tab w:val="right" w:pos="9026" w:leader="dot"/>
            </w:tabs>
            <w:rPr/>
          </w:pPr>
          <w:hyperlink w:anchor="__RefHeading___Toc5677102_2142443653">
            <w:r>
              <w:rPr>
                <w:webHidden/>
                <w:rStyle w:val="IndexLink"/>
                <w:rtl w:val="true"/>
              </w:rPr>
              <w:t>الستر بالنور</w:t>
            </w:r>
            <w:r>
              <w:rPr>
                <w:rStyle w:val="IndexLink"/>
                <w:rtl w:val="true"/>
              </w:rPr>
              <w:tab/>
            </w:r>
            <w:r>
              <w:rPr>
                <w:rStyle w:val="IndexLink"/>
              </w:rPr>
              <w:t>291</w:t>
            </w:r>
          </w:hyperlink>
        </w:p>
        <w:p>
          <w:pPr>
            <w:pStyle w:val="Contents3"/>
            <w:tabs>
              <w:tab w:val="clear" w:pos="8459"/>
              <w:tab w:val="right" w:pos="9026" w:leader="dot"/>
            </w:tabs>
            <w:rPr/>
          </w:pPr>
          <w:hyperlink w:anchor="__RefHeading___Toc5677104_2142443653">
            <w:r>
              <w:rPr>
                <w:webHidden/>
                <w:rStyle w:val="IndexLink"/>
                <w:rtl w:val="true"/>
              </w:rPr>
              <w:t>الشرك في النار</w:t>
            </w:r>
            <w:r>
              <w:rPr>
                <w:rStyle w:val="IndexLink"/>
                <w:rtl w:val="true"/>
              </w:rPr>
              <w:tab/>
            </w:r>
            <w:r>
              <w:rPr>
                <w:rStyle w:val="IndexLink"/>
              </w:rPr>
              <w:t>292</w:t>
            </w:r>
          </w:hyperlink>
        </w:p>
        <w:p>
          <w:pPr>
            <w:pStyle w:val="Contents3"/>
            <w:tabs>
              <w:tab w:val="clear" w:pos="8459"/>
              <w:tab w:val="right" w:pos="9026" w:leader="dot"/>
            </w:tabs>
            <w:rPr/>
          </w:pPr>
          <w:hyperlink w:anchor="__RefHeading___Toc5677106_2142443653">
            <w:r>
              <w:rPr>
                <w:webHidden/>
                <w:rStyle w:val="IndexLink"/>
                <w:rtl w:val="true"/>
              </w:rPr>
              <w:t>الدعاء للأُمة</w:t>
            </w:r>
            <w:r>
              <w:rPr>
                <w:rStyle w:val="IndexLink"/>
                <w:rtl w:val="true"/>
              </w:rPr>
              <w:tab/>
            </w:r>
            <w:r>
              <w:rPr>
                <w:rStyle w:val="IndexLink"/>
              </w:rPr>
              <w:t>292</w:t>
            </w:r>
          </w:hyperlink>
        </w:p>
        <w:p>
          <w:pPr>
            <w:pStyle w:val="Contents3"/>
            <w:tabs>
              <w:tab w:val="clear" w:pos="8459"/>
              <w:tab w:val="right" w:pos="9026" w:leader="dot"/>
            </w:tabs>
            <w:rPr/>
          </w:pPr>
          <w:hyperlink w:anchor="__RefHeading___Toc5677108_2142443653">
            <w:r>
              <w:rPr>
                <w:webHidden/>
                <w:rStyle w:val="IndexLink"/>
                <w:rtl w:val="true"/>
              </w:rPr>
              <w:t>الحذر مما يؤدي إلى النار</w:t>
            </w:r>
            <w:r>
              <w:rPr>
                <w:rStyle w:val="IndexLink"/>
                <w:rtl w:val="true"/>
              </w:rPr>
              <w:tab/>
            </w:r>
            <w:r>
              <w:rPr>
                <w:rStyle w:val="IndexLink"/>
              </w:rPr>
              <w:t>293</w:t>
            </w:r>
          </w:hyperlink>
        </w:p>
        <w:p>
          <w:pPr>
            <w:pStyle w:val="Contents2"/>
            <w:tabs>
              <w:tab w:val="clear" w:pos="8743"/>
              <w:tab w:val="right" w:pos="9026" w:leader="dot"/>
            </w:tabs>
            <w:rPr/>
          </w:pPr>
          <w:hyperlink w:anchor="__RefHeading___Toc5677110_2142443653">
            <w:r>
              <w:rPr>
                <w:webHidden/>
                <w:rStyle w:val="IndexLink"/>
                <w:rtl w:val="true"/>
              </w:rPr>
              <w:t>التحذير من عذاب النار</w:t>
            </w:r>
            <w:r>
              <w:rPr>
                <w:rStyle w:val="IndexLink"/>
                <w:rtl w:val="true"/>
              </w:rPr>
              <w:tab/>
            </w:r>
            <w:r>
              <w:rPr>
                <w:rStyle w:val="IndexLink"/>
              </w:rPr>
              <w:t>295</w:t>
            </w:r>
          </w:hyperlink>
        </w:p>
        <w:p>
          <w:pPr>
            <w:pStyle w:val="Contents3"/>
            <w:tabs>
              <w:tab w:val="clear" w:pos="8459"/>
              <w:tab w:val="right" w:pos="9026" w:leader="dot"/>
            </w:tabs>
            <w:rPr/>
          </w:pPr>
          <w:hyperlink w:anchor="__RefHeading___Toc5677112_2142443653">
            <w:r>
              <w:rPr>
                <w:webHidden/>
                <w:rStyle w:val="IndexLink"/>
                <w:rtl w:val="true"/>
              </w:rPr>
              <w:t>اشارة</w:t>
            </w:r>
            <w:r>
              <w:rPr>
                <w:rStyle w:val="IndexLink"/>
                <w:rtl w:val="true"/>
              </w:rPr>
              <w:tab/>
            </w:r>
            <w:r>
              <w:rPr>
                <w:rStyle w:val="IndexLink"/>
              </w:rPr>
              <w:t>295</w:t>
            </w:r>
          </w:hyperlink>
        </w:p>
        <w:p>
          <w:pPr>
            <w:pStyle w:val="Contents3"/>
            <w:tabs>
              <w:tab w:val="clear" w:pos="8459"/>
              <w:tab w:val="right" w:pos="9026" w:leader="dot"/>
            </w:tabs>
            <w:rPr/>
          </w:pPr>
          <w:hyperlink w:anchor="__RefHeading___Toc5677114_2142443653">
            <w:r>
              <w:rPr>
                <w:webHidden/>
                <w:rStyle w:val="IndexLink"/>
                <w:rtl w:val="true"/>
              </w:rPr>
              <w:t>إخبار يفيد الإنشاء</w:t>
            </w:r>
            <w:r>
              <w:rPr>
                <w:rStyle w:val="IndexLink"/>
                <w:rtl w:val="true"/>
              </w:rPr>
              <w:tab/>
            </w:r>
            <w:r>
              <w:rPr>
                <w:rStyle w:val="IndexLink"/>
              </w:rPr>
              <w:t>295</w:t>
            </w:r>
          </w:hyperlink>
        </w:p>
        <w:p>
          <w:pPr>
            <w:pStyle w:val="Contents3"/>
            <w:tabs>
              <w:tab w:val="clear" w:pos="8459"/>
              <w:tab w:val="right" w:pos="9026" w:leader="dot"/>
            </w:tabs>
            <w:rPr/>
          </w:pPr>
          <w:hyperlink w:anchor="__RefHeading___Toc5677116_2142443653">
            <w:r>
              <w:rPr>
                <w:webHidden/>
                <w:rStyle w:val="IndexLink"/>
                <w:rtl w:val="true"/>
              </w:rPr>
              <w:t>الابتعاد عن موجبات النار</w:t>
            </w:r>
            <w:r>
              <w:rPr>
                <w:rStyle w:val="IndexLink"/>
                <w:rtl w:val="true"/>
              </w:rPr>
              <w:tab/>
            </w:r>
            <w:r>
              <w:rPr>
                <w:rStyle w:val="IndexLink"/>
              </w:rPr>
              <w:t>296</w:t>
            </w:r>
          </w:hyperlink>
        </w:p>
        <w:p>
          <w:pPr>
            <w:pStyle w:val="Contents3"/>
            <w:tabs>
              <w:tab w:val="clear" w:pos="8459"/>
              <w:tab w:val="right" w:pos="9026" w:leader="dot"/>
            </w:tabs>
            <w:rPr/>
          </w:pPr>
          <w:hyperlink w:anchor="__RefHeading___Toc5677118_2142443653">
            <w:r>
              <w:rPr>
                <w:webHidden/>
                <w:rStyle w:val="IndexLink"/>
                <w:rtl w:val="true"/>
              </w:rPr>
              <w:t>التحذير من نار جهنم</w:t>
            </w:r>
            <w:r>
              <w:rPr>
                <w:rStyle w:val="IndexLink"/>
                <w:rtl w:val="true"/>
              </w:rPr>
              <w:tab/>
            </w:r>
            <w:r>
              <w:rPr>
                <w:rStyle w:val="IndexLink"/>
              </w:rPr>
              <w:t>296</w:t>
            </w:r>
          </w:hyperlink>
        </w:p>
        <w:p>
          <w:pPr>
            <w:pStyle w:val="Contents2"/>
            <w:tabs>
              <w:tab w:val="clear" w:pos="8743"/>
              <w:tab w:val="right" w:pos="9026" w:leader="dot"/>
            </w:tabs>
            <w:rPr/>
          </w:pPr>
          <w:hyperlink w:anchor="__RefHeading___Toc5677120_2142443653">
            <w:r>
              <w:rPr>
                <w:webHidden/>
                <w:rStyle w:val="IndexLink"/>
                <w:rtl w:val="true"/>
              </w:rPr>
              <w:t>التعداد على الميت</w:t>
            </w:r>
            <w:r>
              <w:rPr>
                <w:rStyle w:val="IndexLink"/>
                <w:rtl w:val="true"/>
              </w:rPr>
              <w:tab/>
            </w:r>
            <w:r>
              <w:rPr>
                <w:rStyle w:val="IndexLink"/>
              </w:rPr>
              <w:t>298</w:t>
            </w:r>
          </w:hyperlink>
        </w:p>
        <w:p>
          <w:pPr>
            <w:pStyle w:val="Contents3"/>
            <w:tabs>
              <w:tab w:val="clear" w:pos="8459"/>
              <w:tab w:val="right" w:pos="9026" w:leader="dot"/>
            </w:tabs>
            <w:rPr/>
          </w:pPr>
          <w:hyperlink w:anchor="__RefHeading___Toc5677122_2142443653">
            <w:r>
              <w:rPr>
                <w:webHidden/>
                <w:rStyle w:val="IndexLink"/>
                <w:rtl w:val="true"/>
              </w:rPr>
              <w:t>اشارة</w:t>
            </w:r>
            <w:r>
              <w:rPr>
                <w:rStyle w:val="IndexLink"/>
                <w:rtl w:val="true"/>
              </w:rPr>
              <w:tab/>
            </w:r>
            <w:r>
              <w:rPr>
                <w:rStyle w:val="IndexLink"/>
              </w:rPr>
              <w:t>298</w:t>
            </w:r>
          </w:hyperlink>
        </w:p>
        <w:p>
          <w:pPr>
            <w:pStyle w:val="Contents3"/>
            <w:tabs>
              <w:tab w:val="clear" w:pos="8459"/>
              <w:tab w:val="right" w:pos="9026" w:leader="dot"/>
            </w:tabs>
            <w:rPr/>
          </w:pPr>
          <w:hyperlink w:anchor="__RefHeading___Toc5677124_2142443653">
            <w:r>
              <w:rPr>
                <w:webHidden/>
                <w:rStyle w:val="IndexLink"/>
                <w:rtl w:val="true"/>
              </w:rPr>
              <w:t>الدعاء للميت</w:t>
            </w:r>
            <w:r>
              <w:rPr>
                <w:rStyle w:val="IndexLink"/>
                <w:rtl w:val="true"/>
              </w:rPr>
              <w:tab/>
            </w:r>
            <w:r>
              <w:rPr>
                <w:rStyle w:val="IndexLink"/>
              </w:rPr>
              <w:t>298</w:t>
            </w:r>
          </w:hyperlink>
        </w:p>
        <w:p>
          <w:pPr>
            <w:pStyle w:val="Contents3"/>
            <w:tabs>
              <w:tab w:val="clear" w:pos="8459"/>
              <w:tab w:val="right" w:pos="9026" w:leader="dot"/>
            </w:tabs>
            <w:rPr/>
          </w:pPr>
          <w:hyperlink w:anchor="__RefHeading___Toc5677126_2142443653">
            <w:r>
              <w:rPr>
                <w:webHidden/>
                <w:rStyle w:val="IndexLink"/>
                <w:rtl w:val="true"/>
              </w:rPr>
              <w:t>بيان فضائل الميت</w:t>
            </w:r>
            <w:r>
              <w:rPr>
                <w:rStyle w:val="IndexLink"/>
                <w:rtl w:val="true"/>
              </w:rPr>
              <w:tab/>
            </w:r>
            <w:r>
              <w:rPr>
                <w:rStyle w:val="IndexLink"/>
              </w:rPr>
              <w:t>300</w:t>
            </w:r>
          </w:hyperlink>
        </w:p>
        <w:p>
          <w:pPr>
            <w:pStyle w:val="Contents2"/>
            <w:tabs>
              <w:tab w:val="clear" w:pos="8743"/>
              <w:tab w:val="right" w:pos="9026" w:leader="dot"/>
            </w:tabs>
            <w:rPr/>
          </w:pPr>
          <w:hyperlink w:anchor="__RefHeading___Toc5677128_2142443653">
            <w:r>
              <w:rPr>
                <w:webHidden/>
                <w:rStyle w:val="IndexLink"/>
                <w:rtl w:val="true"/>
              </w:rPr>
              <w:t>في مواجهة الطغاة</w:t>
            </w:r>
            <w:r>
              <w:rPr>
                <w:rStyle w:val="IndexLink"/>
                <w:rtl w:val="true"/>
              </w:rPr>
              <w:tab/>
            </w:r>
            <w:r>
              <w:rPr>
                <w:rStyle w:val="IndexLink"/>
              </w:rPr>
              <w:t>301</w:t>
            </w:r>
          </w:hyperlink>
        </w:p>
        <w:p>
          <w:pPr>
            <w:pStyle w:val="Contents3"/>
            <w:tabs>
              <w:tab w:val="clear" w:pos="8459"/>
              <w:tab w:val="right" w:pos="9026" w:leader="dot"/>
            </w:tabs>
            <w:rPr/>
          </w:pPr>
          <w:hyperlink w:anchor="__RefHeading___Toc5677130_2142443653">
            <w:r>
              <w:rPr>
                <w:webHidden/>
                <w:rStyle w:val="IndexLink"/>
                <w:rtl w:val="true"/>
              </w:rPr>
              <w:t>اشارة</w:t>
            </w:r>
            <w:r>
              <w:rPr>
                <w:rStyle w:val="IndexLink"/>
                <w:rtl w:val="true"/>
              </w:rPr>
              <w:tab/>
            </w:r>
            <w:r>
              <w:rPr>
                <w:rStyle w:val="IndexLink"/>
              </w:rPr>
              <w:t>301</w:t>
            </w:r>
          </w:hyperlink>
        </w:p>
        <w:p>
          <w:pPr>
            <w:pStyle w:val="Contents3"/>
            <w:tabs>
              <w:tab w:val="clear" w:pos="8459"/>
              <w:tab w:val="right" w:pos="9026" w:leader="dot"/>
            </w:tabs>
            <w:rPr/>
          </w:pPr>
          <w:hyperlink w:anchor="__RefHeading___Toc5677132_2142443653">
            <w:r>
              <w:rPr>
                <w:webHidden/>
                <w:rStyle w:val="IndexLink"/>
                <w:rtl w:val="true"/>
              </w:rPr>
              <w:t>القوم أرادوا قتل الإمام</w:t>
            </w:r>
            <w:r>
              <w:rPr>
                <w:rStyle w:val="IndexLink"/>
                <w:rtl w:val="true"/>
              </w:rPr>
              <w:tab/>
            </w:r>
            <w:r>
              <w:rPr>
                <w:rStyle w:val="IndexLink"/>
              </w:rPr>
              <w:t>301</w:t>
            </w:r>
          </w:hyperlink>
        </w:p>
        <w:p>
          <w:pPr>
            <w:pStyle w:val="Contents3"/>
            <w:tabs>
              <w:tab w:val="clear" w:pos="8459"/>
              <w:tab w:val="right" w:pos="9026" w:leader="dot"/>
            </w:tabs>
            <w:rPr/>
          </w:pPr>
          <w:hyperlink w:anchor="__RefHeading___Toc5677134_2142443653">
            <w:r>
              <w:rPr>
                <w:webHidden/>
                <w:rStyle w:val="IndexLink"/>
                <w:rtl w:val="true"/>
              </w:rPr>
              <w:t>تكريم المقدسات</w:t>
            </w:r>
            <w:r>
              <w:rPr>
                <w:rStyle w:val="IndexLink"/>
                <w:rtl w:val="true"/>
              </w:rPr>
              <w:tab/>
            </w:r>
            <w:r>
              <w:rPr>
                <w:rStyle w:val="IndexLink"/>
              </w:rPr>
              <w:t>303</w:t>
            </w:r>
          </w:hyperlink>
        </w:p>
        <w:p>
          <w:pPr>
            <w:pStyle w:val="Contents3"/>
            <w:tabs>
              <w:tab w:val="clear" w:pos="8459"/>
              <w:tab w:val="right" w:pos="9026" w:leader="dot"/>
            </w:tabs>
            <w:rPr/>
          </w:pPr>
          <w:hyperlink w:anchor="__RefHeading___Toc5677136_2142443653">
            <w:r>
              <w:rPr>
                <w:webHidden/>
                <w:rStyle w:val="IndexLink"/>
                <w:rtl w:val="true"/>
              </w:rPr>
              <w:t>نشر الشعر</w:t>
            </w:r>
            <w:r>
              <w:rPr>
                <w:rStyle w:val="IndexLink"/>
                <w:rtl w:val="true"/>
              </w:rPr>
              <w:tab/>
            </w:r>
            <w:r>
              <w:rPr>
                <w:rStyle w:val="IndexLink"/>
              </w:rPr>
              <w:t>305</w:t>
            </w:r>
          </w:hyperlink>
        </w:p>
        <w:p>
          <w:pPr>
            <w:pStyle w:val="Contents3"/>
            <w:tabs>
              <w:tab w:val="clear" w:pos="8459"/>
              <w:tab w:val="right" w:pos="9026" w:leader="dot"/>
            </w:tabs>
            <w:rPr/>
          </w:pPr>
          <w:hyperlink w:anchor="__RefHeading___Toc5677138_2142443653">
            <w:r>
              <w:rPr>
                <w:webHidden/>
                <w:rStyle w:val="IndexLink"/>
                <w:rtl w:val="true"/>
              </w:rPr>
              <w:t>التصريح باسم الظالم</w:t>
            </w:r>
            <w:r>
              <w:rPr>
                <w:rStyle w:val="IndexLink"/>
                <w:rtl w:val="true"/>
              </w:rPr>
              <w:tab/>
            </w:r>
            <w:r>
              <w:rPr>
                <w:rStyle w:val="IndexLink"/>
              </w:rPr>
              <w:t>306</w:t>
            </w:r>
          </w:hyperlink>
        </w:p>
        <w:p>
          <w:pPr>
            <w:pStyle w:val="Contents3"/>
            <w:tabs>
              <w:tab w:val="clear" w:pos="8459"/>
              <w:tab w:val="right" w:pos="9026" w:leader="dot"/>
            </w:tabs>
            <w:rPr/>
          </w:pPr>
          <w:hyperlink w:anchor="__RefHeading___Toc5677140_2142443653">
            <w:r>
              <w:rPr>
                <w:webHidden/>
                <w:rStyle w:val="IndexLink"/>
                <w:rtl w:val="true"/>
              </w:rPr>
              <w:t>الصراخ إلى الرب</w:t>
            </w:r>
            <w:r>
              <w:rPr>
                <w:rStyle w:val="IndexLink"/>
                <w:rtl w:val="true"/>
              </w:rPr>
              <w:tab/>
            </w:r>
            <w:r>
              <w:rPr>
                <w:rStyle w:val="IndexLink"/>
              </w:rPr>
              <w:t>306</w:t>
            </w:r>
          </w:hyperlink>
        </w:p>
        <w:p>
          <w:pPr>
            <w:pStyle w:val="Contents3"/>
            <w:tabs>
              <w:tab w:val="clear" w:pos="8459"/>
              <w:tab w:val="right" w:pos="9026" w:leader="dot"/>
            </w:tabs>
            <w:rPr/>
          </w:pPr>
          <w:hyperlink w:anchor="__RefHeading___Toc5677142_2142443653">
            <w:r>
              <w:rPr>
                <w:webHidden/>
                <w:rStyle w:val="IndexLink"/>
                <w:rtl w:val="true"/>
              </w:rPr>
              <w:t>حرمة تيتيم الأطفال</w:t>
            </w:r>
            <w:r>
              <w:rPr>
                <w:rStyle w:val="IndexLink"/>
                <w:rtl w:val="true"/>
              </w:rPr>
              <w:tab/>
            </w:r>
            <w:r>
              <w:rPr>
                <w:rStyle w:val="IndexLink"/>
              </w:rPr>
              <w:t>307</w:t>
            </w:r>
          </w:hyperlink>
        </w:p>
        <w:p>
          <w:pPr>
            <w:pStyle w:val="Contents3"/>
            <w:tabs>
              <w:tab w:val="clear" w:pos="8459"/>
              <w:tab w:val="right" w:pos="9026" w:leader="dot"/>
            </w:tabs>
            <w:rPr/>
          </w:pPr>
          <w:hyperlink w:anchor="__RefHeading___Toc5677144_2142443653">
            <w:r>
              <w:rPr>
                <w:webHidden/>
                <w:rStyle w:val="IndexLink"/>
                <w:rtl w:val="true"/>
              </w:rPr>
              <w:t>حرمة ترميل النساء</w:t>
            </w:r>
            <w:r>
              <w:rPr>
                <w:rStyle w:val="IndexLink"/>
                <w:rtl w:val="true"/>
              </w:rPr>
              <w:tab/>
            </w:r>
            <w:r>
              <w:rPr>
                <w:rStyle w:val="IndexLink"/>
              </w:rPr>
              <w:t>308</w:t>
            </w:r>
          </w:hyperlink>
        </w:p>
        <w:p>
          <w:pPr>
            <w:pStyle w:val="Contents3"/>
            <w:tabs>
              <w:tab w:val="clear" w:pos="8459"/>
              <w:tab w:val="right" w:pos="9026" w:leader="dot"/>
            </w:tabs>
            <w:rPr/>
          </w:pPr>
          <w:hyperlink w:anchor="__RefHeading___Toc5677146_2142443653">
            <w:r>
              <w:rPr>
                <w:webHidden/>
                <w:rStyle w:val="IndexLink"/>
                <w:rtl w:val="true"/>
              </w:rPr>
              <w:t>المرأة وإثبات الحق</w:t>
            </w:r>
            <w:r>
              <w:rPr>
                <w:rStyle w:val="IndexLink"/>
                <w:rtl w:val="true"/>
              </w:rPr>
              <w:tab/>
            </w:r>
            <w:r>
              <w:rPr>
                <w:rStyle w:val="IndexLink"/>
              </w:rPr>
              <w:t>308</w:t>
            </w:r>
          </w:hyperlink>
        </w:p>
        <w:p>
          <w:pPr>
            <w:pStyle w:val="Contents3"/>
            <w:tabs>
              <w:tab w:val="clear" w:pos="8459"/>
              <w:tab w:val="right" w:pos="9026" w:leader="dot"/>
            </w:tabs>
            <w:rPr/>
          </w:pPr>
          <w:hyperlink w:anchor="__RefHeading___Toc5677148_2142443653">
            <w:r>
              <w:rPr>
                <w:webHidden/>
                <w:rStyle w:val="IndexLink"/>
                <w:rtl w:val="true"/>
              </w:rPr>
              <w:t>الدفاع عن حق الزوج</w:t>
            </w:r>
            <w:r>
              <w:rPr>
                <w:rStyle w:val="IndexLink"/>
                <w:rtl w:val="true"/>
              </w:rPr>
              <w:tab/>
            </w:r>
            <w:r>
              <w:rPr>
                <w:rStyle w:val="IndexLink"/>
              </w:rPr>
              <w:t>309</w:t>
            </w:r>
          </w:hyperlink>
        </w:p>
        <w:p>
          <w:pPr>
            <w:pStyle w:val="Contents3"/>
            <w:tabs>
              <w:tab w:val="clear" w:pos="8459"/>
              <w:tab w:val="right" w:pos="9026" w:leader="dot"/>
            </w:tabs>
            <w:rPr/>
          </w:pPr>
          <w:hyperlink w:anchor="__RefHeading___Toc5677150_2142443653">
            <w:r>
              <w:rPr>
                <w:webHidden/>
                <w:rStyle w:val="IndexLink"/>
                <w:rtl w:val="true"/>
              </w:rPr>
              <w:t>الإخراج القهري</w:t>
            </w:r>
            <w:r>
              <w:rPr>
                <w:rStyle w:val="IndexLink"/>
                <w:rtl w:val="true"/>
              </w:rPr>
              <w:tab/>
            </w:r>
            <w:r>
              <w:rPr>
                <w:rStyle w:val="IndexLink"/>
              </w:rPr>
              <w:t>309</w:t>
            </w:r>
          </w:hyperlink>
        </w:p>
        <w:p>
          <w:pPr>
            <w:pStyle w:val="Contents3"/>
            <w:tabs>
              <w:tab w:val="clear" w:pos="8459"/>
              <w:tab w:val="right" w:pos="9026" w:leader="dot"/>
            </w:tabs>
            <w:rPr/>
          </w:pPr>
          <w:hyperlink w:anchor="__RefHeading___Toc5677152_2142443653">
            <w:r>
              <w:rPr>
                <w:webHidden/>
                <w:rStyle w:val="IndexLink"/>
                <w:rtl w:val="true"/>
              </w:rPr>
              <w:t>بين الأهم والمهم</w:t>
            </w:r>
            <w:r>
              <w:rPr>
                <w:rStyle w:val="IndexLink"/>
                <w:rtl w:val="true"/>
              </w:rPr>
              <w:tab/>
            </w:r>
            <w:r>
              <w:rPr>
                <w:rStyle w:val="IndexLink"/>
              </w:rPr>
              <w:t>310</w:t>
            </w:r>
          </w:hyperlink>
        </w:p>
        <w:p>
          <w:pPr>
            <w:pStyle w:val="Contents3"/>
            <w:tabs>
              <w:tab w:val="clear" w:pos="8459"/>
              <w:tab w:val="right" w:pos="9026" w:leader="dot"/>
            </w:tabs>
            <w:rPr/>
          </w:pPr>
          <w:hyperlink w:anchor="__RefHeading___Toc5677154_2142443653">
            <w:r>
              <w:rPr>
                <w:webHidden/>
                <w:rStyle w:val="IndexLink"/>
                <w:rtl w:val="true"/>
              </w:rPr>
              <w:t>الدفاع عن الولاية</w:t>
            </w:r>
            <w:r>
              <w:rPr>
                <w:rStyle w:val="IndexLink"/>
                <w:rtl w:val="true"/>
              </w:rPr>
              <w:tab/>
            </w:r>
            <w:r>
              <w:rPr>
                <w:rStyle w:val="IndexLink"/>
              </w:rPr>
              <w:t>311</w:t>
            </w:r>
          </w:hyperlink>
        </w:p>
        <w:p>
          <w:pPr>
            <w:pStyle w:val="Contents2"/>
            <w:tabs>
              <w:tab w:val="clear" w:pos="8743"/>
              <w:tab w:val="right" w:pos="9026" w:leader="dot"/>
            </w:tabs>
            <w:rPr/>
          </w:pPr>
          <w:hyperlink w:anchor="__RefHeading___Toc5677156_2142443653">
            <w:r>
              <w:rPr>
                <w:webHidden/>
                <w:rStyle w:val="IndexLink"/>
                <w:rtl w:val="true"/>
              </w:rPr>
              <w:t>مع غاصبي فدك</w:t>
            </w:r>
            <w:r>
              <w:rPr>
                <w:rStyle w:val="IndexLink"/>
                <w:rtl w:val="true"/>
              </w:rPr>
              <w:tab/>
            </w:r>
            <w:r>
              <w:rPr>
                <w:rStyle w:val="IndexLink"/>
              </w:rPr>
              <w:t>313</w:t>
            </w:r>
          </w:hyperlink>
        </w:p>
        <w:p>
          <w:pPr>
            <w:pStyle w:val="Contents3"/>
            <w:tabs>
              <w:tab w:val="clear" w:pos="8459"/>
              <w:tab w:val="right" w:pos="9026" w:leader="dot"/>
            </w:tabs>
            <w:rPr/>
          </w:pPr>
          <w:hyperlink w:anchor="__RefHeading___Toc5677158_2142443653">
            <w:r>
              <w:rPr>
                <w:webHidden/>
                <w:rStyle w:val="IndexLink"/>
                <w:rtl w:val="true"/>
              </w:rPr>
              <w:t>اشارة</w:t>
            </w:r>
            <w:r>
              <w:rPr>
                <w:rStyle w:val="IndexLink"/>
                <w:rtl w:val="true"/>
              </w:rPr>
              <w:tab/>
            </w:r>
            <w:r>
              <w:rPr>
                <w:rStyle w:val="IndexLink"/>
              </w:rPr>
              <w:t>313</w:t>
            </w:r>
          </w:hyperlink>
        </w:p>
        <w:p>
          <w:pPr>
            <w:pStyle w:val="Contents3"/>
            <w:tabs>
              <w:tab w:val="clear" w:pos="8459"/>
              <w:tab w:val="right" w:pos="9026" w:leader="dot"/>
            </w:tabs>
            <w:rPr/>
          </w:pPr>
          <w:hyperlink w:anchor="__RefHeading___Toc5677160_2142443653">
            <w:r>
              <w:rPr>
                <w:webHidden/>
                <w:rStyle w:val="IndexLink"/>
                <w:rtl w:val="true"/>
              </w:rPr>
              <w:t>الحلف على ترك الكلام</w:t>
            </w:r>
            <w:r>
              <w:rPr>
                <w:rStyle w:val="IndexLink"/>
                <w:rtl w:val="true"/>
              </w:rPr>
              <w:tab/>
            </w:r>
            <w:r>
              <w:rPr>
                <w:rStyle w:val="IndexLink"/>
              </w:rPr>
              <w:t>313</w:t>
            </w:r>
          </w:hyperlink>
        </w:p>
        <w:p>
          <w:pPr>
            <w:pStyle w:val="Contents3"/>
            <w:tabs>
              <w:tab w:val="clear" w:pos="8459"/>
              <w:tab w:val="right" w:pos="9026" w:leader="dot"/>
            </w:tabs>
            <w:rPr/>
          </w:pPr>
          <w:hyperlink w:anchor="__RefHeading___Toc5677162_2142443653">
            <w:r>
              <w:rPr>
                <w:webHidden/>
                <w:rStyle w:val="IndexLink"/>
                <w:rtl w:val="true"/>
              </w:rPr>
              <w:t>حرمة الإغارة على العترة</w:t>
            </w:r>
            <w:r>
              <w:rPr>
                <w:rStyle w:val="IndexLink"/>
                <w:rtl w:val="true"/>
              </w:rPr>
              <w:tab/>
            </w:r>
            <w:r>
              <w:rPr>
                <w:rStyle w:val="IndexLink"/>
              </w:rPr>
              <w:t>314</w:t>
            </w:r>
          </w:hyperlink>
        </w:p>
        <w:p>
          <w:pPr>
            <w:pStyle w:val="Contents3"/>
            <w:tabs>
              <w:tab w:val="clear" w:pos="8459"/>
              <w:tab w:val="right" w:pos="9026" w:leader="dot"/>
            </w:tabs>
            <w:rPr/>
          </w:pPr>
          <w:hyperlink w:anchor="__RefHeading___Toc5677164_2142443653">
            <w:r>
              <w:rPr>
                <w:webHidden/>
                <w:rStyle w:val="IndexLink"/>
                <w:rtl w:val="true"/>
              </w:rPr>
              <w:t>عدم التكلم مع الظالم</w:t>
            </w:r>
            <w:r>
              <w:rPr>
                <w:rStyle w:val="IndexLink"/>
                <w:rtl w:val="true"/>
              </w:rPr>
              <w:tab/>
            </w:r>
            <w:r>
              <w:rPr>
                <w:rStyle w:val="IndexLink"/>
              </w:rPr>
              <w:t>314</w:t>
            </w:r>
          </w:hyperlink>
        </w:p>
        <w:p>
          <w:pPr>
            <w:pStyle w:val="Contents3"/>
            <w:tabs>
              <w:tab w:val="clear" w:pos="8459"/>
              <w:tab w:val="right" w:pos="9026" w:leader="dot"/>
            </w:tabs>
            <w:rPr/>
          </w:pPr>
          <w:hyperlink w:anchor="__RefHeading___Toc5677166_2142443653">
            <w:r>
              <w:rPr>
                <w:webHidden/>
                <w:rStyle w:val="IndexLink"/>
                <w:rtl w:val="true"/>
              </w:rPr>
              <w:t>الصديقة لا تكلم فلاناً</w:t>
            </w:r>
            <w:r>
              <w:rPr>
                <w:rStyle w:val="IndexLink"/>
                <w:rtl w:val="true"/>
              </w:rPr>
              <w:tab/>
            </w:r>
            <w:r>
              <w:rPr>
                <w:rStyle w:val="IndexLink"/>
              </w:rPr>
              <w:t>315</w:t>
            </w:r>
          </w:hyperlink>
        </w:p>
        <w:p>
          <w:pPr>
            <w:pStyle w:val="Contents2"/>
            <w:tabs>
              <w:tab w:val="clear" w:pos="8743"/>
              <w:tab w:val="right" w:pos="9026" w:leader="dot"/>
            </w:tabs>
            <w:rPr/>
          </w:pPr>
          <w:hyperlink w:anchor="__RefHeading___Toc5677168_2142443653">
            <w:r>
              <w:rPr>
                <w:webHidden/>
                <w:rStyle w:val="IndexLink"/>
                <w:rtl w:val="true"/>
              </w:rPr>
              <w:t xml:space="preserve">إرث النبي </w:t>
            </w:r>
            <w:r>
              <w:rPr>
                <w:rStyle w:val="IndexLink"/>
                <w:rtl w:val="true"/>
              </w:rPr>
              <w:t>(</w:t>
            </w:r>
            <w:r>
              <w:rPr>
                <w:rStyle w:val="IndexLink"/>
                <w:rtl w:val="true"/>
              </w:rPr>
              <w:t>صلی الله علیه و آله</w:t>
            </w:r>
            <w:r>
              <w:rPr>
                <w:rStyle w:val="IndexLink"/>
                <w:rtl w:val="true"/>
              </w:rPr>
              <w:t>)</w:t>
              <w:tab/>
            </w:r>
            <w:r>
              <w:rPr>
                <w:rStyle w:val="IndexLink"/>
              </w:rPr>
              <w:t>317</w:t>
            </w:r>
          </w:hyperlink>
        </w:p>
        <w:p>
          <w:pPr>
            <w:pStyle w:val="Contents3"/>
            <w:tabs>
              <w:tab w:val="clear" w:pos="8459"/>
              <w:tab w:val="right" w:pos="9026" w:leader="dot"/>
            </w:tabs>
            <w:rPr/>
          </w:pPr>
          <w:hyperlink w:anchor="__RefHeading___Toc5677170_2142443653">
            <w:r>
              <w:rPr>
                <w:webHidden/>
                <w:rStyle w:val="IndexLink"/>
                <w:rtl w:val="true"/>
              </w:rPr>
              <w:t>اشارة</w:t>
            </w:r>
            <w:r>
              <w:rPr>
                <w:rStyle w:val="IndexLink"/>
                <w:rtl w:val="true"/>
              </w:rPr>
              <w:tab/>
            </w:r>
            <w:r>
              <w:rPr>
                <w:rStyle w:val="IndexLink"/>
              </w:rPr>
              <w:t>317</w:t>
            </w:r>
          </w:hyperlink>
        </w:p>
        <w:p>
          <w:pPr>
            <w:pStyle w:val="Contents3"/>
            <w:tabs>
              <w:tab w:val="clear" w:pos="8459"/>
              <w:tab w:val="right" w:pos="9026" w:leader="dot"/>
            </w:tabs>
            <w:rPr/>
          </w:pPr>
          <w:hyperlink w:anchor="__RefHeading___Toc5677172_2142443653">
            <w:r>
              <w:rPr>
                <w:webHidden/>
                <w:rStyle w:val="IndexLink"/>
                <w:rtl w:val="true"/>
              </w:rPr>
              <w:t>توضيح</w:t>
            </w:r>
            <w:r>
              <w:rPr>
                <w:rStyle w:val="IndexLink"/>
                <w:rtl w:val="true"/>
              </w:rPr>
              <w:tab/>
            </w:r>
            <w:r>
              <w:rPr>
                <w:rStyle w:val="IndexLink"/>
              </w:rPr>
              <w:t>317</w:t>
            </w:r>
          </w:hyperlink>
        </w:p>
        <w:p>
          <w:pPr>
            <w:pStyle w:val="Contents3"/>
            <w:tabs>
              <w:tab w:val="clear" w:pos="8459"/>
              <w:tab w:val="right" w:pos="9026" w:leader="dot"/>
            </w:tabs>
            <w:rPr/>
          </w:pPr>
          <w:hyperlink w:anchor="__RefHeading___Toc5677174_2142443653">
            <w:r>
              <w:rPr>
                <w:webHidden/>
                <w:rStyle w:val="IndexLink"/>
                <w:rtl w:val="true"/>
              </w:rPr>
              <w:t>الاحتجاج على الظالم</w:t>
            </w:r>
            <w:r>
              <w:rPr>
                <w:rStyle w:val="IndexLink"/>
                <w:rtl w:val="true"/>
              </w:rPr>
              <w:tab/>
            </w:r>
            <w:r>
              <w:rPr>
                <w:rStyle w:val="IndexLink"/>
              </w:rPr>
              <w:t>318</w:t>
            </w:r>
          </w:hyperlink>
        </w:p>
        <w:p>
          <w:pPr>
            <w:pStyle w:val="Contents3"/>
            <w:tabs>
              <w:tab w:val="clear" w:pos="8459"/>
              <w:tab w:val="right" w:pos="9026" w:leader="dot"/>
            </w:tabs>
            <w:rPr/>
          </w:pPr>
          <w:hyperlink w:anchor="__RefHeading___Toc5677176_2142443653">
            <w:r>
              <w:rPr>
                <w:webHidden/>
                <w:rStyle w:val="IndexLink"/>
                <w:rtl w:val="true"/>
              </w:rPr>
              <w:t>بيان ظلامة الصديقة</w:t>
            </w:r>
            <w:r>
              <w:rPr>
                <w:rStyle w:val="IndexLink"/>
                <w:rtl w:val="true"/>
              </w:rPr>
              <w:tab/>
            </w:r>
            <w:r>
              <w:rPr>
                <w:rStyle w:val="IndexLink"/>
              </w:rPr>
              <w:t>319</w:t>
            </w:r>
          </w:hyperlink>
        </w:p>
        <w:p>
          <w:pPr>
            <w:pStyle w:val="Contents2"/>
            <w:tabs>
              <w:tab w:val="clear" w:pos="8743"/>
              <w:tab w:val="right" w:pos="9026" w:leader="dot"/>
            </w:tabs>
            <w:rPr/>
          </w:pPr>
          <w:hyperlink w:anchor="__RefHeading___Toc5677178_2142443653">
            <w:r>
              <w:rPr>
                <w:webHidden/>
                <w:rStyle w:val="IndexLink"/>
                <w:rtl w:val="true"/>
              </w:rPr>
              <w:t>والله لقد آذيتماني</w:t>
            </w:r>
            <w:r>
              <w:rPr>
                <w:rStyle w:val="IndexLink"/>
                <w:rtl w:val="true"/>
              </w:rPr>
              <w:tab/>
            </w:r>
            <w:r>
              <w:rPr>
                <w:rStyle w:val="IndexLink"/>
              </w:rPr>
              <w:t>321</w:t>
            </w:r>
          </w:hyperlink>
        </w:p>
        <w:p>
          <w:pPr>
            <w:pStyle w:val="Contents3"/>
            <w:tabs>
              <w:tab w:val="clear" w:pos="8459"/>
              <w:tab w:val="right" w:pos="9026" w:leader="dot"/>
            </w:tabs>
            <w:rPr/>
          </w:pPr>
          <w:hyperlink w:anchor="__RefHeading___Toc5677180_2142443653">
            <w:r>
              <w:rPr>
                <w:webHidden/>
                <w:rStyle w:val="IndexLink"/>
                <w:rtl w:val="true"/>
              </w:rPr>
              <w:t>اشارة</w:t>
            </w:r>
            <w:r>
              <w:rPr>
                <w:rStyle w:val="IndexLink"/>
                <w:rtl w:val="true"/>
              </w:rPr>
              <w:tab/>
            </w:r>
            <w:r>
              <w:rPr>
                <w:rStyle w:val="IndexLink"/>
              </w:rPr>
              <w:t>321</w:t>
            </w:r>
          </w:hyperlink>
        </w:p>
        <w:p>
          <w:pPr>
            <w:pStyle w:val="Contents3"/>
            <w:tabs>
              <w:tab w:val="clear" w:pos="8459"/>
              <w:tab w:val="right" w:pos="9026" w:leader="dot"/>
            </w:tabs>
            <w:rPr/>
          </w:pPr>
          <w:hyperlink w:anchor="__RefHeading___Toc5677182_2142443653">
            <w:r>
              <w:rPr>
                <w:webHidden/>
                <w:rStyle w:val="IndexLink"/>
                <w:rtl w:val="true"/>
              </w:rPr>
              <w:t>حمد الله على كل حال</w:t>
            </w:r>
            <w:r>
              <w:rPr>
                <w:rStyle w:val="IndexLink"/>
                <w:rtl w:val="true"/>
              </w:rPr>
              <w:tab/>
            </w:r>
            <w:r>
              <w:rPr>
                <w:rStyle w:val="IndexLink"/>
              </w:rPr>
              <w:t>321</w:t>
            </w:r>
          </w:hyperlink>
        </w:p>
        <w:p>
          <w:pPr>
            <w:pStyle w:val="Contents3"/>
            <w:tabs>
              <w:tab w:val="clear" w:pos="8459"/>
              <w:tab w:val="right" w:pos="9026" w:leader="dot"/>
            </w:tabs>
            <w:rPr/>
          </w:pPr>
          <w:hyperlink w:anchor="__RefHeading___Toc5677184_2142443653">
            <w:r>
              <w:rPr>
                <w:webHidden/>
                <w:rStyle w:val="IndexLink"/>
                <w:rtl w:val="true"/>
              </w:rPr>
              <w:t>التقية في مواردها</w:t>
            </w:r>
            <w:r>
              <w:rPr>
                <w:rStyle w:val="IndexLink"/>
                <w:rtl w:val="true"/>
              </w:rPr>
              <w:tab/>
            </w:r>
            <w:r>
              <w:rPr>
                <w:rStyle w:val="IndexLink"/>
              </w:rPr>
              <w:t>322</w:t>
            </w:r>
          </w:hyperlink>
        </w:p>
        <w:p>
          <w:pPr>
            <w:pStyle w:val="Contents3"/>
            <w:tabs>
              <w:tab w:val="clear" w:pos="8459"/>
              <w:tab w:val="right" w:pos="9026" w:leader="dot"/>
            </w:tabs>
            <w:rPr/>
          </w:pPr>
          <w:hyperlink w:anchor="__RefHeading___Toc5677186_2142443653">
            <w:r>
              <w:rPr>
                <w:webHidden/>
                <w:rStyle w:val="IndexLink"/>
                <w:rtl w:val="true"/>
              </w:rPr>
              <w:t>القسم على المهم</w:t>
            </w:r>
            <w:r>
              <w:rPr>
                <w:rStyle w:val="IndexLink"/>
                <w:rtl w:val="true"/>
              </w:rPr>
              <w:tab/>
            </w:r>
            <w:r>
              <w:rPr>
                <w:rStyle w:val="IndexLink"/>
              </w:rPr>
              <w:t>324</w:t>
            </w:r>
          </w:hyperlink>
        </w:p>
        <w:p>
          <w:pPr>
            <w:pStyle w:val="Contents3"/>
            <w:tabs>
              <w:tab w:val="clear" w:pos="8459"/>
              <w:tab w:val="right" w:pos="9026" w:leader="dot"/>
            </w:tabs>
            <w:rPr/>
          </w:pPr>
          <w:hyperlink w:anchor="__RefHeading___Toc5677188_2142443653">
            <w:r>
              <w:rPr>
                <w:webHidden/>
                <w:rStyle w:val="IndexLink"/>
                <w:rtl w:val="true"/>
              </w:rPr>
              <w:t>قبول التوسط</w:t>
            </w:r>
            <w:r>
              <w:rPr>
                <w:rStyle w:val="IndexLink"/>
                <w:rtl w:val="true"/>
              </w:rPr>
              <w:tab/>
            </w:r>
            <w:r>
              <w:rPr>
                <w:rStyle w:val="IndexLink"/>
              </w:rPr>
              <w:t>324</w:t>
            </w:r>
          </w:hyperlink>
        </w:p>
        <w:p>
          <w:pPr>
            <w:pStyle w:val="Contents3"/>
            <w:tabs>
              <w:tab w:val="clear" w:pos="8459"/>
              <w:tab w:val="right" w:pos="9026" w:leader="dot"/>
            </w:tabs>
            <w:rPr/>
          </w:pPr>
          <w:hyperlink w:anchor="__RefHeading___Toc5677190_2142443653">
            <w:r>
              <w:rPr>
                <w:webHidden/>
                <w:rStyle w:val="IndexLink"/>
                <w:rtl w:val="true"/>
              </w:rPr>
              <w:t>إجابة الزوج</w:t>
            </w:r>
            <w:r>
              <w:rPr>
                <w:rStyle w:val="IndexLink"/>
                <w:rtl w:val="true"/>
              </w:rPr>
              <w:tab/>
            </w:r>
            <w:r>
              <w:rPr>
                <w:rStyle w:val="IndexLink"/>
              </w:rPr>
              <w:t>325</w:t>
            </w:r>
          </w:hyperlink>
        </w:p>
        <w:p>
          <w:pPr>
            <w:pStyle w:val="Contents3"/>
            <w:tabs>
              <w:tab w:val="clear" w:pos="8459"/>
              <w:tab w:val="right" w:pos="9026" w:leader="dot"/>
            </w:tabs>
            <w:rPr/>
          </w:pPr>
          <w:hyperlink w:anchor="__RefHeading___Toc5677192_2142443653">
            <w:r>
              <w:rPr>
                <w:webHidden/>
                <w:rStyle w:val="IndexLink"/>
                <w:rtl w:val="true"/>
              </w:rPr>
              <w:t>الصديقة ساخطة عليهما</w:t>
            </w:r>
            <w:r>
              <w:rPr>
                <w:rStyle w:val="IndexLink"/>
                <w:rtl w:val="true"/>
              </w:rPr>
              <w:tab/>
            </w:r>
            <w:r>
              <w:rPr>
                <w:rStyle w:val="IndexLink"/>
              </w:rPr>
              <w:t>325</w:t>
            </w:r>
          </w:hyperlink>
        </w:p>
        <w:p>
          <w:pPr>
            <w:pStyle w:val="Contents3"/>
            <w:tabs>
              <w:tab w:val="clear" w:pos="8459"/>
              <w:tab w:val="right" w:pos="9026" w:leader="dot"/>
            </w:tabs>
            <w:rPr/>
          </w:pPr>
          <w:hyperlink w:anchor="__RefHeading___Toc5677194_2142443653">
            <w:r>
              <w:rPr>
                <w:webHidden/>
                <w:rStyle w:val="IndexLink"/>
                <w:rtl w:val="true"/>
              </w:rPr>
              <w:t>إقرار الخصم</w:t>
            </w:r>
            <w:r>
              <w:rPr>
                <w:rStyle w:val="IndexLink"/>
                <w:rtl w:val="true"/>
              </w:rPr>
              <w:tab/>
            </w:r>
            <w:r>
              <w:rPr>
                <w:rStyle w:val="IndexLink"/>
              </w:rPr>
              <w:t>325</w:t>
            </w:r>
          </w:hyperlink>
        </w:p>
        <w:p>
          <w:pPr>
            <w:pStyle w:val="Contents3"/>
            <w:tabs>
              <w:tab w:val="clear" w:pos="8459"/>
              <w:tab w:val="right" w:pos="9026" w:leader="dot"/>
            </w:tabs>
            <w:rPr/>
          </w:pPr>
          <w:hyperlink w:anchor="__RefHeading___Toc5677196_2142443653">
            <w:r>
              <w:rPr>
                <w:webHidden/>
                <w:rStyle w:val="IndexLink"/>
                <w:rtl w:val="true"/>
              </w:rPr>
              <w:t>الصديقة بضعة الرسول</w:t>
            </w:r>
            <w:r>
              <w:rPr>
                <w:rStyle w:val="IndexLink"/>
                <w:rtl w:val="true"/>
              </w:rPr>
              <w:tab/>
            </w:r>
            <w:r>
              <w:rPr>
                <w:rStyle w:val="IndexLink"/>
              </w:rPr>
              <w:t>326</w:t>
            </w:r>
          </w:hyperlink>
        </w:p>
        <w:p>
          <w:pPr>
            <w:pStyle w:val="Contents3"/>
            <w:tabs>
              <w:tab w:val="clear" w:pos="8459"/>
              <w:tab w:val="right" w:pos="9026" w:leader="dot"/>
            </w:tabs>
            <w:rPr/>
          </w:pPr>
          <w:hyperlink w:anchor="__RefHeading___Toc5677198_2142443653">
            <w:r>
              <w:rPr>
                <w:webHidden/>
                <w:rStyle w:val="IndexLink"/>
                <w:rtl w:val="true"/>
              </w:rPr>
              <w:t>حرمة إيذاء الحجج</w:t>
            </w:r>
            <w:r>
              <w:rPr>
                <w:rStyle w:val="IndexLink"/>
                <w:rtl w:val="true"/>
              </w:rPr>
              <w:tab/>
            </w:r>
            <w:r>
              <w:rPr>
                <w:rStyle w:val="IndexLink"/>
              </w:rPr>
              <w:t>327</w:t>
            </w:r>
          </w:hyperlink>
        </w:p>
        <w:p>
          <w:pPr>
            <w:pStyle w:val="Contents3"/>
            <w:tabs>
              <w:tab w:val="clear" w:pos="8459"/>
              <w:tab w:val="right" w:pos="9026" w:leader="dot"/>
            </w:tabs>
            <w:rPr/>
          </w:pPr>
          <w:hyperlink w:anchor="__RefHeading___Toc5677200_2142443653">
            <w:r>
              <w:rPr>
                <w:webHidden/>
                <w:rStyle w:val="IndexLink"/>
                <w:rtl w:val="true"/>
              </w:rPr>
              <w:t>حرمة إيذاء النبي في أولاده</w:t>
            </w:r>
            <w:r>
              <w:rPr>
                <w:rStyle w:val="IndexLink"/>
                <w:rtl w:val="true"/>
              </w:rPr>
              <w:tab/>
            </w:r>
            <w:r>
              <w:rPr>
                <w:rStyle w:val="IndexLink"/>
              </w:rPr>
              <w:t>327</w:t>
            </w:r>
          </w:hyperlink>
        </w:p>
        <w:p>
          <w:pPr>
            <w:pStyle w:val="Contents3"/>
            <w:tabs>
              <w:tab w:val="clear" w:pos="8459"/>
              <w:tab w:val="right" w:pos="9026" w:leader="dot"/>
            </w:tabs>
            <w:rPr/>
          </w:pPr>
          <w:hyperlink w:anchor="__RefHeading___Toc5677202_2142443653">
            <w:r>
              <w:rPr>
                <w:webHidden/>
                <w:rStyle w:val="IndexLink"/>
                <w:rtl w:val="true"/>
              </w:rPr>
              <w:t>حرمة إيذاء الله</w:t>
            </w:r>
            <w:r>
              <w:rPr>
                <w:rStyle w:val="IndexLink"/>
                <w:rtl w:val="true"/>
              </w:rPr>
              <w:tab/>
            </w:r>
            <w:r>
              <w:rPr>
                <w:rStyle w:val="IndexLink"/>
              </w:rPr>
              <w:t>328</w:t>
            </w:r>
          </w:hyperlink>
        </w:p>
        <w:p>
          <w:pPr>
            <w:pStyle w:val="Contents3"/>
            <w:tabs>
              <w:tab w:val="clear" w:pos="8459"/>
              <w:tab w:val="right" w:pos="9026" w:leader="dot"/>
            </w:tabs>
            <w:rPr/>
          </w:pPr>
          <w:hyperlink w:anchor="__RefHeading___Toc5677204_2142443653">
            <w:r>
              <w:rPr>
                <w:webHidden/>
                <w:rStyle w:val="IndexLink"/>
                <w:rtl w:val="true"/>
              </w:rPr>
              <w:t>غضب الصديقة</w:t>
            </w:r>
            <w:r>
              <w:rPr>
                <w:rStyle w:val="IndexLink"/>
                <w:rtl w:val="true"/>
              </w:rPr>
              <w:tab/>
            </w:r>
            <w:r>
              <w:rPr>
                <w:rStyle w:val="IndexLink"/>
              </w:rPr>
              <w:t>329</w:t>
            </w:r>
          </w:hyperlink>
        </w:p>
        <w:p>
          <w:pPr>
            <w:pStyle w:val="Contents2"/>
            <w:tabs>
              <w:tab w:val="clear" w:pos="8743"/>
              <w:tab w:val="right" w:pos="9026" w:leader="dot"/>
            </w:tabs>
            <w:rPr/>
          </w:pPr>
          <w:hyperlink w:anchor="__RefHeading___Toc5677206_2142443653">
            <w:r>
              <w:rPr>
                <w:webHidden/>
                <w:rStyle w:val="IndexLink"/>
                <w:rtl w:val="true"/>
              </w:rPr>
              <w:t>وصية الصديقة</w:t>
            </w:r>
            <w:r>
              <w:rPr>
                <w:rStyle w:val="IndexLink"/>
                <w:rtl w:val="true"/>
              </w:rPr>
              <w:tab/>
            </w:r>
            <w:r>
              <w:rPr>
                <w:rStyle w:val="IndexLink"/>
              </w:rPr>
              <w:t>330</w:t>
            </w:r>
          </w:hyperlink>
        </w:p>
        <w:p>
          <w:pPr>
            <w:pStyle w:val="Contents3"/>
            <w:tabs>
              <w:tab w:val="clear" w:pos="8459"/>
              <w:tab w:val="right" w:pos="9026" w:leader="dot"/>
            </w:tabs>
            <w:rPr/>
          </w:pPr>
          <w:hyperlink w:anchor="__RefHeading___Toc5677208_2142443653">
            <w:r>
              <w:rPr>
                <w:webHidden/>
                <w:rStyle w:val="IndexLink"/>
                <w:rtl w:val="true"/>
              </w:rPr>
              <w:t>اشارة</w:t>
            </w:r>
            <w:r>
              <w:rPr>
                <w:rStyle w:val="IndexLink"/>
                <w:rtl w:val="true"/>
              </w:rPr>
              <w:tab/>
            </w:r>
            <w:r>
              <w:rPr>
                <w:rStyle w:val="IndexLink"/>
              </w:rPr>
              <w:t>330</w:t>
            </w:r>
          </w:hyperlink>
        </w:p>
        <w:p>
          <w:pPr>
            <w:pStyle w:val="Contents3"/>
            <w:tabs>
              <w:tab w:val="clear" w:pos="8459"/>
              <w:tab w:val="right" w:pos="9026" w:leader="dot"/>
            </w:tabs>
            <w:rPr/>
          </w:pPr>
          <w:hyperlink w:anchor="__RefHeading___Toc5677210_2142443653">
            <w:r>
              <w:rPr>
                <w:webHidden/>
                <w:rStyle w:val="IndexLink"/>
                <w:rtl w:val="true"/>
              </w:rPr>
              <w:t>توضيح</w:t>
            </w:r>
            <w:r>
              <w:rPr>
                <w:rStyle w:val="IndexLink"/>
                <w:rtl w:val="true"/>
              </w:rPr>
              <w:tab/>
            </w:r>
            <w:r>
              <w:rPr>
                <w:rStyle w:val="IndexLink"/>
              </w:rPr>
              <w:t>330</w:t>
            </w:r>
          </w:hyperlink>
        </w:p>
        <w:p>
          <w:pPr>
            <w:pStyle w:val="Contents3"/>
            <w:tabs>
              <w:tab w:val="clear" w:pos="8459"/>
              <w:tab w:val="right" w:pos="9026" w:leader="dot"/>
            </w:tabs>
            <w:rPr/>
          </w:pPr>
          <w:hyperlink w:anchor="__RefHeading___Toc5677212_2142443653">
            <w:r>
              <w:rPr>
                <w:webHidden/>
                <w:rStyle w:val="IndexLink"/>
                <w:rtl w:val="true"/>
              </w:rPr>
              <w:t>استحباب الوصية</w:t>
            </w:r>
            <w:r>
              <w:rPr>
                <w:rStyle w:val="IndexLink"/>
                <w:rtl w:val="true"/>
              </w:rPr>
              <w:tab/>
            </w:r>
            <w:r>
              <w:rPr>
                <w:rStyle w:val="IndexLink"/>
              </w:rPr>
              <w:t>331</w:t>
            </w:r>
          </w:hyperlink>
        </w:p>
        <w:p>
          <w:pPr>
            <w:pStyle w:val="Contents3"/>
            <w:tabs>
              <w:tab w:val="clear" w:pos="8459"/>
              <w:tab w:val="right" w:pos="9026" w:leader="dot"/>
            </w:tabs>
            <w:rPr/>
          </w:pPr>
          <w:hyperlink w:anchor="__RefHeading___Toc5677214_2142443653">
            <w:r>
              <w:rPr>
                <w:webHidden/>
                <w:rStyle w:val="IndexLink"/>
                <w:rtl w:val="true"/>
              </w:rPr>
              <w:t>الإسراع في تجهيز الميت</w:t>
            </w:r>
            <w:r>
              <w:rPr>
                <w:rStyle w:val="IndexLink"/>
                <w:rtl w:val="true"/>
              </w:rPr>
              <w:tab/>
            </w:r>
            <w:r>
              <w:rPr>
                <w:rStyle w:val="IndexLink"/>
              </w:rPr>
              <w:t>331</w:t>
            </w:r>
          </w:hyperlink>
        </w:p>
        <w:p>
          <w:pPr>
            <w:pStyle w:val="Contents3"/>
            <w:tabs>
              <w:tab w:val="clear" w:pos="8459"/>
              <w:tab w:val="right" w:pos="9026" w:leader="dot"/>
            </w:tabs>
            <w:rPr/>
          </w:pPr>
          <w:hyperlink w:anchor="__RefHeading___Toc5677216_2142443653">
            <w:r>
              <w:rPr>
                <w:webHidden/>
                <w:rStyle w:val="IndexLink"/>
                <w:rtl w:val="true"/>
              </w:rPr>
              <w:t>حفظ الوصية</w:t>
            </w:r>
            <w:r>
              <w:rPr>
                <w:rStyle w:val="IndexLink"/>
                <w:rtl w:val="true"/>
              </w:rPr>
              <w:tab/>
            </w:r>
            <w:r>
              <w:rPr>
                <w:rStyle w:val="IndexLink"/>
              </w:rPr>
              <w:t>333</w:t>
            </w:r>
          </w:hyperlink>
        </w:p>
        <w:p>
          <w:pPr>
            <w:pStyle w:val="Contents3"/>
            <w:tabs>
              <w:tab w:val="clear" w:pos="8459"/>
              <w:tab w:val="right" w:pos="9026" w:leader="dot"/>
            </w:tabs>
            <w:rPr/>
          </w:pPr>
          <w:hyperlink w:anchor="__RefHeading___Toc5677218_2142443653">
            <w:r>
              <w:rPr>
                <w:webHidden/>
                <w:rStyle w:val="IndexLink"/>
                <w:rtl w:val="true"/>
              </w:rPr>
              <w:t>لا شرعية للظالمين</w:t>
            </w:r>
            <w:r>
              <w:rPr>
                <w:rStyle w:val="IndexLink"/>
                <w:rtl w:val="true"/>
              </w:rPr>
              <w:tab/>
            </w:r>
            <w:r>
              <w:rPr>
                <w:rStyle w:val="IndexLink"/>
              </w:rPr>
              <w:t>334</w:t>
            </w:r>
          </w:hyperlink>
        </w:p>
        <w:p>
          <w:pPr>
            <w:pStyle w:val="Contents3"/>
            <w:tabs>
              <w:tab w:val="clear" w:pos="8459"/>
              <w:tab w:val="right" w:pos="9026" w:leader="dot"/>
            </w:tabs>
            <w:rPr/>
          </w:pPr>
          <w:hyperlink w:anchor="__RefHeading___Toc5677220_2142443653">
            <w:r>
              <w:rPr>
                <w:webHidden/>
                <w:rStyle w:val="IndexLink"/>
                <w:rtl w:val="true"/>
              </w:rPr>
              <w:t>وصية الزوجة</w:t>
            </w:r>
            <w:r>
              <w:rPr>
                <w:rStyle w:val="IndexLink"/>
                <w:rtl w:val="true"/>
              </w:rPr>
              <w:tab/>
            </w:r>
            <w:r>
              <w:rPr>
                <w:rStyle w:val="IndexLink"/>
              </w:rPr>
              <w:t>335</w:t>
            </w:r>
          </w:hyperlink>
        </w:p>
        <w:p>
          <w:pPr>
            <w:pStyle w:val="Contents3"/>
            <w:tabs>
              <w:tab w:val="clear" w:pos="8459"/>
              <w:tab w:val="right" w:pos="9026" w:leader="dot"/>
            </w:tabs>
            <w:rPr/>
          </w:pPr>
          <w:hyperlink w:anchor="__RefHeading___Toc5677222_2142443653">
            <w:r>
              <w:rPr>
                <w:webHidden/>
                <w:rStyle w:val="IndexLink"/>
                <w:rtl w:val="true"/>
              </w:rPr>
              <w:t>من آذى الصديقة</w:t>
            </w:r>
            <w:r>
              <w:rPr>
                <w:rStyle w:val="IndexLink"/>
                <w:rtl w:val="true"/>
              </w:rPr>
              <w:tab/>
            </w:r>
            <w:r>
              <w:rPr>
                <w:rStyle w:val="IndexLink"/>
              </w:rPr>
              <w:t>335</w:t>
            </w:r>
          </w:hyperlink>
        </w:p>
        <w:p>
          <w:pPr>
            <w:pStyle w:val="Contents2"/>
            <w:tabs>
              <w:tab w:val="clear" w:pos="8743"/>
              <w:tab w:val="right" w:pos="9026" w:leader="dot"/>
            </w:tabs>
            <w:rPr/>
          </w:pPr>
          <w:hyperlink w:anchor="__RefHeading___Toc5677224_2142443653">
            <w:r>
              <w:rPr>
                <w:webHidden/>
                <w:rStyle w:val="IndexLink"/>
                <w:rtl w:val="true"/>
              </w:rPr>
              <w:t>السلام الله</w:t>
            </w:r>
            <w:r>
              <w:rPr>
                <w:rStyle w:val="IndexLink"/>
                <w:rtl w:val="true"/>
              </w:rPr>
              <w:tab/>
            </w:r>
            <w:r>
              <w:rPr>
                <w:rStyle w:val="IndexLink"/>
              </w:rPr>
              <w:t>337</w:t>
            </w:r>
          </w:hyperlink>
        </w:p>
        <w:p>
          <w:pPr>
            <w:pStyle w:val="Contents3"/>
            <w:tabs>
              <w:tab w:val="clear" w:pos="8459"/>
              <w:tab w:val="right" w:pos="9026" w:leader="dot"/>
            </w:tabs>
            <w:rPr/>
          </w:pPr>
          <w:hyperlink w:anchor="__RefHeading___Toc5677226_2142443653">
            <w:r>
              <w:rPr>
                <w:webHidden/>
                <w:rStyle w:val="IndexLink"/>
                <w:rtl w:val="true"/>
              </w:rPr>
              <w:t>اشارة</w:t>
            </w:r>
            <w:r>
              <w:rPr>
                <w:rStyle w:val="IndexLink"/>
                <w:rtl w:val="true"/>
              </w:rPr>
              <w:tab/>
            </w:r>
            <w:r>
              <w:rPr>
                <w:rStyle w:val="IndexLink"/>
              </w:rPr>
              <w:t>337</w:t>
            </w:r>
          </w:hyperlink>
        </w:p>
        <w:p>
          <w:pPr>
            <w:pStyle w:val="Contents3"/>
            <w:tabs>
              <w:tab w:val="clear" w:pos="8459"/>
              <w:tab w:val="right" w:pos="9026" w:leader="dot"/>
            </w:tabs>
            <w:rPr/>
          </w:pPr>
          <w:hyperlink w:anchor="__RefHeading___Toc5677228_2142443653">
            <w:r>
              <w:rPr>
                <w:webHidden/>
                <w:rStyle w:val="IndexLink"/>
                <w:rtl w:val="true"/>
              </w:rPr>
              <w:t>أحوال العظماء</w:t>
            </w:r>
            <w:r>
              <w:rPr>
                <w:rStyle w:val="IndexLink"/>
                <w:rtl w:val="true"/>
              </w:rPr>
              <w:tab/>
            </w:r>
            <w:r>
              <w:rPr>
                <w:rStyle w:val="IndexLink"/>
              </w:rPr>
              <w:t>337</w:t>
            </w:r>
          </w:hyperlink>
        </w:p>
        <w:p>
          <w:pPr>
            <w:pStyle w:val="Contents3"/>
            <w:tabs>
              <w:tab w:val="clear" w:pos="8459"/>
              <w:tab w:val="right" w:pos="9026" w:leader="dot"/>
            </w:tabs>
            <w:rPr/>
          </w:pPr>
          <w:hyperlink w:anchor="__RefHeading___Toc5677230_2142443653">
            <w:r>
              <w:rPr>
                <w:webHidden/>
                <w:rStyle w:val="IndexLink"/>
                <w:rtl w:val="true"/>
              </w:rPr>
              <w:t>الباري يسلم على الصديقة</w:t>
            </w:r>
            <w:r>
              <w:rPr>
                <w:rStyle w:val="IndexLink"/>
                <w:rtl w:val="true"/>
              </w:rPr>
              <w:tab/>
            </w:r>
            <w:r>
              <w:rPr>
                <w:rStyle w:val="IndexLink"/>
              </w:rPr>
              <w:t>338</w:t>
            </w:r>
          </w:hyperlink>
        </w:p>
        <w:p>
          <w:pPr>
            <w:pStyle w:val="Contents3"/>
            <w:tabs>
              <w:tab w:val="clear" w:pos="8459"/>
              <w:tab w:val="right" w:pos="9026" w:leader="dot"/>
            </w:tabs>
            <w:rPr/>
          </w:pPr>
          <w:hyperlink w:anchor="__RefHeading___Toc5677232_2142443653">
            <w:r>
              <w:rPr>
                <w:webHidden/>
                <w:rStyle w:val="IndexLink"/>
                <w:rtl w:val="true"/>
              </w:rPr>
              <w:t>مكانة خديجة</w:t>
            </w:r>
            <w:r>
              <w:rPr>
                <w:rStyle w:val="IndexLink"/>
                <w:rtl w:val="true"/>
              </w:rPr>
              <w:tab/>
            </w:r>
            <w:r>
              <w:rPr>
                <w:rStyle w:val="IndexLink"/>
              </w:rPr>
              <w:t>339</w:t>
            </w:r>
          </w:hyperlink>
        </w:p>
        <w:p>
          <w:pPr>
            <w:pStyle w:val="Contents3"/>
            <w:tabs>
              <w:tab w:val="clear" w:pos="8459"/>
              <w:tab w:val="right" w:pos="9026" w:leader="dot"/>
            </w:tabs>
            <w:rPr/>
          </w:pPr>
          <w:hyperlink w:anchor="__RefHeading___Toc5677234_2142443653">
            <w:r>
              <w:rPr>
                <w:webHidden/>
                <w:rStyle w:val="IndexLink"/>
                <w:rtl w:val="true"/>
              </w:rPr>
              <w:t>تسلية المفجوع</w:t>
            </w:r>
            <w:r>
              <w:rPr>
                <w:rStyle w:val="IndexLink"/>
                <w:rtl w:val="true"/>
              </w:rPr>
              <w:tab/>
            </w:r>
            <w:r>
              <w:rPr>
                <w:rStyle w:val="IndexLink"/>
              </w:rPr>
              <w:t>339</w:t>
            </w:r>
          </w:hyperlink>
        </w:p>
        <w:p>
          <w:pPr>
            <w:pStyle w:val="Contents3"/>
            <w:tabs>
              <w:tab w:val="clear" w:pos="8459"/>
              <w:tab w:val="right" w:pos="9026" w:leader="dot"/>
            </w:tabs>
            <w:rPr/>
          </w:pPr>
          <w:hyperlink w:anchor="__RefHeading___Toc5677236_2142443653">
            <w:r>
              <w:rPr>
                <w:webHidden/>
                <w:rStyle w:val="IndexLink"/>
                <w:rtl w:val="true"/>
              </w:rPr>
              <w:t>الالتجاء إلى المعصوم</w:t>
            </w:r>
            <w:r>
              <w:rPr>
                <w:rStyle w:val="IndexLink"/>
                <w:rtl w:val="true"/>
              </w:rPr>
              <w:tab/>
            </w:r>
            <w:r>
              <w:rPr>
                <w:rStyle w:val="IndexLink"/>
              </w:rPr>
              <w:t>340</w:t>
            </w:r>
          </w:hyperlink>
        </w:p>
        <w:p>
          <w:pPr>
            <w:pStyle w:val="Contents3"/>
            <w:tabs>
              <w:tab w:val="clear" w:pos="8459"/>
              <w:tab w:val="right" w:pos="9026" w:leader="dot"/>
            </w:tabs>
            <w:rPr/>
          </w:pPr>
          <w:hyperlink w:anchor="__RefHeading___Toc5677238_2142443653">
            <w:r>
              <w:rPr>
                <w:webHidden/>
                <w:rStyle w:val="IndexLink"/>
                <w:rtl w:val="true"/>
              </w:rPr>
              <w:t>توقيفية الأسماء</w:t>
            </w:r>
            <w:r>
              <w:rPr>
                <w:rStyle w:val="IndexLink"/>
                <w:rtl w:val="true"/>
              </w:rPr>
              <w:tab/>
            </w:r>
            <w:r>
              <w:rPr>
                <w:rStyle w:val="IndexLink"/>
              </w:rPr>
              <w:t>341</w:t>
            </w:r>
          </w:hyperlink>
        </w:p>
        <w:p>
          <w:pPr>
            <w:pStyle w:val="Contents2"/>
            <w:tabs>
              <w:tab w:val="clear" w:pos="8743"/>
              <w:tab w:val="right" w:pos="9026" w:leader="dot"/>
            </w:tabs>
            <w:rPr/>
          </w:pPr>
          <w:hyperlink w:anchor="__RefHeading___Toc5677240_2142443653">
            <w:r>
              <w:rPr>
                <w:webHidden/>
                <w:rStyle w:val="IndexLink"/>
                <w:rtl w:val="true"/>
              </w:rPr>
              <w:t xml:space="preserve">فضل خديجة </w:t>
            </w:r>
            <w:r>
              <w:rPr>
                <w:rStyle w:val="IndexLink"/>
                <w:rtl w:val="true"/>
              </w:rPr>
              <w:t>(</w:t>
            </w:r>
            <w:r>
              <w:rPr>
                <w:rStyle w:val="IndexLink"/>
                <w:rtl w:val="true"/>
              </w:rPr>
              <w:t>علیها السلام</w:t>
            </w:r>
            <w:r>
              <w:rPr>
                <w:rStyle w:val="IndexLink"/>
                <w:rtl w:val="true"/>
              </w:rPr>
              <w:t>)</w:t>
              <w:tab/>
            </w:r>
            <w:r>
              <w:rPr>
                <w:rStyle w:val="IndexLink"/>
              </w:rPr>
              <w:t>343</w:t>
            </w:r>
          </w:hyperlink>
        </w:p>
        <w:p>
          <w:pPr>
            <w:pStyle w:val="Contents3"/>
            <w:tabs>
              <w:tab w:val="clear" w:pos="8459"/>
              <w:tab w:val="right" w:pos="9026" w:leader="dot"/>
            </w:tabs>
            <w:rPr/>
          </w:pPr>
          <w:hyperlink w:anchor="__RefHeading___Toc5677242_2142443653">
            <w:r>
              <w:rPr>
                <w:webHidden/>
                <w:rStyle w:val="IndexLink"/>
                <w:rtl w:val="true"/>
              </w:rPr>
              <w:t>اشارة</w:t>
            </w:r>
            <w:r>
              <w:rPr>
                <w:rStyle w:val="IndexLink"/>
                <w:rtl w:val="true"/>
              </w:rPr>
              <w:tab/>
            </w:r>
            <w:r>
              <w:rPr>
                <w:rStyle w:val="IndexLink"/>
              </w:rPr>
              <w:t>343</w:t>
            </w:r>
          </w:hyperlink>
        </w:p>
        <w:p>
          <w:pPr>
            <w:pStyle w:val="Contents3"/>
            <w:tabs>
              <w:tab w:val="clear" w:pos="8459"/>
              <w:tab w:val="right" w:pos="9026" w:leader="dot"/>
            </w:tabs>
            <w:rPr/>
          </w:pPr>
          <w:hyperlink w:anchor="__RefHeading___Toc5677244_2142443653">
            <w:r>
              <w:rPr>
                <w:webHidden/>
                <w:rStyle w:val="IndexLink"/>
                <w:rtl w:val="true"/>
              </w:rPr>
              <w:t>حقداً على العترة</w:t>
            </w:r>
            <w:r>
              <w:rPr>
                <w:rStyle w:val="IndexLink"/>
                <w:rtl w:val="true"/>
              </w:rPr>
              <w:tab/>
            </w:r>
            <w:r>
              <w:rPr>
                <w:rStyle w:val="IndexLink"/>
              </w:rPr>
              <w:t>343</w:t>
            </w:r>
          </w:hyperlink>
        </w:p>
        <w:p>
          <w:pPr>
            <w:pStyle w:val="Contents3"/>
            <w:tabs>
              <w:tab w:val="clear" w:pos="8459"/>
              <w:tab w:val="right" w:pos="9026" w:leader="dot"/>
            </w:tabs>
            <w:rPr/>
          </w:pPr>
          <w:hyperlink w:anchor="__RefHeading___Toc5677246_2142443653">
            <w:r>
              <w:rPr>
                <w:webHidden/>
                <w:rStyle w:val="IndexLink"/>
                <w:rtl w:val="true"/>
              </w:rPr>
              <w:t>المصايحة المحرمة</w:t>
            </w:r>
            <w:r>
              <w:rPr>
                <w:rStyle w:val="IndexLink"/>
                <w:rtl w:val="true"/>
              </w:rPr>
              <w:tab/>
            </w:r>
            <w:r>
              <w:rPr>
                <w:rStyle w:val="IndexLink"/>
              </w:rPr>
              <w:t>347</w:t>
            </w:r>
          </w:hyperlink>
        </w:p>
        <w:p>
          <w:pPr>
            <w:pStyle w:val="Contents3"/>
            <w:tabs>
              <w:tab w:val="clear" w:pos="8459"/>
              <w:tab w:val="right" w:pos="9026" w:leader="dot"/>
            </w:tabs>
            <w:rPr/>
          </w:pPr>
          <w:hyperlink w:anchor="__RefHeading___Toc5677248_2142443653">
            <w:r>
              <w:rPr>
                <w:webHidden/>
                <w:rStyle w:val="IndexLink"/>
                <w:rtl w:val="true"/>
              </w:rPr>
              <w:t>إغضاب النبي</w:t>
            </w:r>
            <w:r>
              <w:rPr>
                <w:rStyle w:val="IndexLink"/>
                <w:rtl w:val="true"/>
              </w:rPr>
              <w:tab/>
            </w:r>
            <w:r>
              <w:rPr>
                <w:rStyle w:val="IndexLink"/>
              </w:rPr>
              <w:t>348</w:t>
            </w:r>
          </w:hyperlink>
        </w:p>
        <w:p>
          <w:pPr>
            <w:pStyle w:val="Contents3"/>
            <w:tabs>
              <w:tab w:val="clear" w:pos="8459"/>
              <w:tab w:val="right" w:pos="9026" w:leader="dot"/>
            </w:tabs>
            <w:rPr/>
          </w:pPr>
          <w:hyperlink w:anchor="__RefHeading___Toc5677250_2142443653">
            <w:r>
              <w:rPr>
                <w:webHidden/>
                <w:rStyle w:val="IndexLink"/>
                <w:rtl w:val="true"/>
              </w:rPr>
              <w:t>منزلة خديجة</w:t>
            </w:r>
            <w:r>
              <w:rPr>
                <w:rStyle w:val="IndexLink"/>
                <w:rtl w:val="true"/>
              </w:rPr>
              <w:tab/>
            </w:r>
            <w:r>
              <w:rPr>
                <w:rStyle w:val="IndexLink"/>
              </w:rPr>
              <w:t>348</w:t>
            </w:r>
          </w:hyperlink>
        </w:p>
        <w:p>
          <w:pPr>
            <w:pStyle w:val="Contents3"/>
            <w:tabs>
              <w:tab w:val="clear" w:pos="8459"/>
              <w:tab w:val="right" w:pos="9026" w:leader="dot"/>
            </w:tabs>
            <w:rPr/>
          </w:pPr>
          <w:hyperlink w:anchor="__RefHeading___Toc5677252_2142443653">
            <w:r>
              <w:rPr>
                <w:webHidden/>
                <w:rStyle w:val="IndexLink"/>
                <w:rtl w:val="true"/>
              </w:rPr>
              <w:t>أفضل نساء النبي</w:t>
            </w:r>
            <w:r>
              <w:rPr>
                <w:rStyle w:val="IndexLink"/>
                <w:rtl w:val="true"/>
              </w:rPr>
              <w:tab/>
            </w:r>
            <w:r>
              <w:rPr>
                <w:rStyle w:val="IndexLink"/>
              </w:rPr>
              <w:t>349</w:t>
            </w:r>
          </w:hyperlink>
        </w:p>
        <w:p>
          <w:pPr>
            <w:pStyle w:val="Contents3"/>
            <w:tabs>
              <w:tab w:val="clear" w:pos="8459"/>
              <w:tab w:val="right" w:pos="9026" w:leader="dot"/>
            </w:tabs>
            <w:rPr/>
          </w:pPr>
          <w:hyperlink w:anchor="__RefHeading___Toc5677254_2142443653">
            <w:r>
              <w:rPr>
                <w:webHidden/>
                <w:rStyle w:val="IndexLink"/>
                <w:rtl w:val="true"/>
              </w:rPr>
              <w:t>المرأة الولود</w:t>
            </w:r>
            <w:r>
              <w:rPr>
                <w:rStyle w:val="IndexLink"/>
                <w:rtl w:val="true"/>
              </w:rPr>
              <w:tab/>
            </w:r>
            <w:r>
              <w:rPr>
                <w:rStyle w:val="IndexLink"/>
              </w:rPr>
              <w:t>349</w:t>
            </w:r>
          </w:hyperlink>
        </w:p>
        <w:p>
          <w:pPr>
            <w:pStyle w:val="Contents3"/>
            <w:tabs>
              <w:tab w:val="clear" w:pos="8459"/>
              <w:tab w:val="right" w:pos="9026" w:leader="dot"/>
            </w:tabs>
            <w:rPr/>
          </w:pPr>
          <w:hyperlink w:anchor="__RefHeading___Toc5677256_2142443653">
            <w:r>
              <w:rPr>
                <w:webHidden/>
                <w:rStyle w:val="IndexLink"/>
                <w:rtl w:val="true"/>
              </w:rPr>
              <w:t>علم الغيب</w:t>
            </w:r>
            <w:r>
              <w:rPr>
                <w:rStyle w:val="IndexLink"/>
                <w:rtl w:val="true"/>
              </w:rPr>
              <w:tab/>
            </w:r>
            <w:r>
              <w:rPr>
                <w:rStyle w:val="IndexLink"/>
              </w:rPr>
              <w:t>350</w:t>
            </w:r>
          </w:hyperlink>
        </w:p>
        <w:p>
          <w:pPr>
            <w:pStyle w:val="Contents3"/>
            <w:tabs>
              <w:tab w:val="clear" w:pos="8459"/>
              <w:tab w:val="right" w:pos="9026" w:leader="dot"/>
            </w:tabs>
            <w:rPr/>
          </w:pPr>
          <w:hyperlink w:anchor="__RefHeading___Toc5677258_2142443653">
            <w:r>
              <w:rPr>
                <w:webHidden/>
                <w:rStyle w:val="IndexLink"/>
                <w:rtl w:val="true"/>
              </w:rPr>
              <w:t>التنقيص الحرام</w:t>
            </w:r>
            <w:r>
              <w:rPr>
                <w:rStyle w:val="IndexLink"/>
                <w:rtl w:val="true"/>
              </w:rPr>
              <w:tab/>
            </w:r>
            <w:r>
              <w:rPr>
                <w:rStyle w:val="IndexLink"/>
              </w:rPr>
              <w:t>351</w:t>
            </w:r>
          </w:hyperlink>
        </w:p>
        <w:p>
          <w:pPr>
            <w:pStyle w:val="Contents2"/>
            <w:tabs>
              <w:tab w:val="clear" w:pos="8743"/>
              <w:tab w:val="right" w:pos="9026" w:leader="dot"/>
            </w:tabs>
            <w:rPr/>
          </w:pPr>
          <w:hyperlink w:anchor="__RefHeading___Toc5677260_2142443653">
            <w:r>
              <w:rPr>
                <w:webHidden/>
                <w:rStyle w:val="IndexLink"/>
                <w:rtl w:val="true"/>
              </w:rPr>
              <w:t>الصلوات على الصديقة</w:t>
            </w:r>
            <w:r>
              <w:rPr>
                <w:rStyle w:val="IndexLink"/>
                <w:rtl w:val="true"/>
              </w:rPr>
              <w:tab/>
            </w:r>
            <w:r>
              <w:rPr>
                <w:rStyle w:val="IndexLink"/>
              </w:rPr>
              <w:t>352</w:t>
            </w:r>
          </w:hyperlink>
        </w:p>
        <w:p>
          <w:pPr>
            <w:pStyle w:val="Contents3"/>
            <w:tabs>
              <w:tab w:val="clear" w:pos="8459"/>
              <w:tab w:val="right" w:pos="9026" w:leader="dot"/>
            </w:tabs>
            <w:rPr/>
          </w:pPr>
          <w:hyperlink w:anchor="__RefHeading___Toc5677262_2142443653">
            <w:r>
              <w:rPr>
                <w:webHidden/>
                <w:rStyle w:val="IndexLink"/>
                <w:rtl w:val="true"/>
              </w:rPr>
              <w:t>اشارة</w:t>
            </w:r>
            <w:r>
              <w:rPr>
                <w:rStyle w:val="IndexLink"/>
                <w:rtl w:val="true"/>
              </w:rPr>
              <w:tab/>
            </w:r>
            <w:r>
              <w:rPr>
                <w:rStyle w:val="IndexLink"/>
              </w:rPr>
              <w:t>352</w:t>
            </w:r>
          </w:hyperlink>
        </w:p>
        <w:p>
          <w:pPr>
            <w:pStyle w:val="Contents3"/>
            <w:tabs>
              <w:tab w:val="clear" w:pos="8459"/>
              <w:tab w:val="right" w:pos="9026" w:leader="dot"/>
            </w:tabs>
            <w:rPr/>
          </w:pPr>
          <w:hyperlink w:anchor="__RefHeading___Toc5677264_2142443653">
            <w:r>
              <w:rPr>
                <w:webHidden/>
                <w:rStyle w:val="IndexLink"/>
                <w:rtl w:val="true"/>
              </w:rPr>
              <w:t>الصلاة على الزهراء</w:t>
            </w:r>
            <w:r>
              <w:rPr>
                <w:rStyle w:val="IndexLink"/>
                <w:rtl w:val="true"/>
              </w:rPr>
              <w:tab/>
            </w:r>
            <w:r>
              <w:rPr>
                <w:rStyle w:val="IndexLink"/>
              </w:rPr>
              <w:t>352</w:t>
            </w:r>
          </w:hyperlink>
        </w:p>
        <w:p>
          <w:pPr>
            <w:pStyle w:val="Contents3"/>
            <w:tabs>
              <w:tab w:val="clear" w:pos="8459"/>
              <w:tab w:val="right" w:pos="9026" w:leader="dot"/>
            </w:tabs>
            <w:rPr/>
          </w:pPr>
          <w:hyperlink w:anchor="__RefHeading___Toc5677266_2142443653">
            <w:r>
              <w:rPr>
                <w:webHidden/>
                <w:rStyle w:val="IndexLink"/>
                <w:rtl w:val="true"/>
              </w:rPr>
              <w:t>ثواب الصلاة</w:t>
            </w:r>
            <w:r>
              <w:rPr>
                <w:rStyle w:val="IndexLink"/>
                <w:rtl w:val="true"/>
              </w:rPr>
              <w:tab/>
            </w:r>
            <w:r>
              <w:rPr>
                <w:rStyle w:val="IndexLink"/>
              </w:rPr>
              <w:t>353</w:t>
            </w:r>
          </w:hyperlink>
        </w:p>
        <w:p>
          <w:pPr>
            <w:pStyle w:val="Contents2"/>
            <w:tabs>
              <w:tab w:val="clear" w:pos="8743"/>
              <w:tab w:val="right" w:pos="9026" w:leader="dot"/>
            </w:tabs>
            <w:rPr/>
          </w:pPr>
          <w:hyperlink w:anchor="__RefHeading___Toc5677268_2142443653">
            <w:r>
              <w:rPr>
                <w:webHidden/>
                <w:rStyle w:val="IndexLink"/>
                <w:rtl w:val="true"/>
              </w:rPr>
              <w:t>مع ابنة طلحة</w:t>
            </w:r>
            <w:r>
              <w:rPr>
                <w:rStyle w:val="IndexLink"/>
                <w:rtl w:val="true"/>
              </w:rPr>
              <w:tab/>
            </w:r>
            <w:r>
              <w:rPr>
                <w:rStyle w:val="IndexLink"/>
              </w:rPr>
              <w:t>354</w:t>
            </w:r>
          </w:hyperlink>
        </w:p>
        <w:p>
          <w:pPr>
            <w:pStyle w:val="Contents3"/>
            <w:tabs>
              <w:tab w:val="clear" w:pos="8459"/>
              <w:tab w:val="right" w:pos="9026" w:leader="dot"/>
            </w:tabs>
            <w:rPr/>
          </w:pPr>
          <w:hyperlink w:anchor="__RefHeading___Toc5677270_2142443653">
            <w:r>
              <w:rPr>
                <w:webHidden/>
                <w:rStyle w:val="IndexLink"/>
                <w:rtl w:val="true"/>
              </w:rPr>
              <w:t>اشارة</w:t>
            </w:r>
            <w:r>
              <w:rPr>
                <w:rStyle w:val="IndexLink"/>
                <w:rtl w:val="true"/>
              </w:rPr>
              <w:tab/>
            </w:r>
            <w:r>
              <w:rPr>
                <w:rStyle w:val="IndexLink"/>
              </w:rPr>
              <w:t>354</w:t>
            </w:r>
          </w:hyperlink>
        </w:p>
        <w:p>
          <w:pPr>
            <w:pStyle w:val="Contents3"/>
            <w:tabs>
              <w:tab w:val="clear" w:pos="8459"/>
              <w:tab w:val="right" w:pos="9026" w:leader="dot"/>
            </w:tabs>
            <w:rPr/>
          </w:pPr>
          <w:hyperlink w:anchor="__RefHeading___Toc5677272_2142443653">
            <w:r>
              <w:rPr>
                <w:webHidden/>
                <w:rStyle w:val="IndexLink"/>
                <w:rtl w:val="true"/>
              </w:rPr>
              <w:t>توضيح المجلسي</w:t>
            </w:r>
            <w:r>
              <w:rPr>
                <w:rStyle w:val="IndexLink"/>
                <w:rtl w:val="true"/>
              </w:rPr>
              <w:tab/>
            </w:r>
            <w:r>
              <w:rPr>
                <w:rStyle w:val="IndexLink"/>
              </w:rPr>
              <w:t>355</w:t>
            </w:r>
          </w:hyperlink>
        </w:p>
        <w:p>
          <w:pPr>
            <w:pStyle w:val="Contents3"/>
            <w:tabs>
              <w:tab w:val="clear" w:pos="8459"/>
              <w:tab w:val="right" w:pos="9026" w:leader="dot"/>
            </w:tabs>
            <w:rPr/>
          </w:pPr>
          <w:hyperlink w:anchor="__RefHeading___Toc5677274_2142443653">
            <w:r>
              <w:rPr>
                <w:webHidden/>
                <w:rStyle w:val="IndexLink"/>
                <w:rtl w:val="true"/>
              </w:rPr>
              <w:t>السؤال عن الظلامات</w:t>
            </w:r>
            <w:r>
              <w:rPr>
                <w:rStyle w:val="IndexLink"/>
                <w:rtl w:val="true"/>
              </w:rPr>
              <w:tab/>
            </w:r>
            <w:r>
              <w:rPr>
                <w:rStyle w:val="IndexLink"/>
              </w:rPr>
              <w:t>360</w:t>
            </w:r>
          </w:hyperlink>
        </w:p>
        <w:p>
          <w:pPr>
            <w:pStyle w:val="Contents3"/>
            <w:tabs>
              <w:tab w:val="clear" w:pos="8459"/>
              <w:tab w:val="right" w:pos="9026" w:leader="dot"/>
            </w:tabs>
            <w:rPr/>
          </w:pPr>
          <w:hyperlink w:anchor="__RefHeading___Toc5677276_2142443653">
            <w:r>
              <w:rPr>
                <w:webHidden/>
                <w:rStyle w:val="IndexLink"/>
                <w:rtl w:val="true"/>
              </w:rPr>
              <w:t>حرمة القبيح المنكر</w:t>
            </w:r>
            <w:r>
              <w:rPr>
                <w:rStyle w:val="IndexLink"/>
                <w:rtl w:val="true"/>
              </w:rPr>
              <w:tab/>
            </w:r>
            <w:r>
              <w:rPr>
                <w:rStyle w:val="IndexLink"/>
              </w:rPr>
              <w:t>361</w:t>
            </w:r>
          </w:hyperlink>
        </w:p>
        <w:p>
          <w:pPr>
            <w:pStyle w:val="Contents3"/>
            <w:tabs>
              <w:tab w:val="clear" w:pos="8459"/>
              <w:tab w:val="right" w:pos="9026" w:leader="dot"/>
            </w:tabs>
            <w:rPr/>
          </w:pPr>
          <w:hyperlink w:anchor="__RefHeading___Toc5677278_2142443653">
            <w:r>
              <w:rPr>
                <w:webHidden/>
                <w:rStyle w:val="IndexLink"/>
                <w:rtl w:val="true"/>
              </w:rPr>
              <w:t>الهمز واللمز</w:t>
            </w:r>
            <w:r>
              <w:rPr>
                <w:rStyle w:val="IndexLink"/>
                <w:rtl w:val="true"/>
              </w:rPr>
              <w:tab/>
            </w:r>
            <w:r>
              <w:rPr>
                <w:rStyle w:val="IndexLink"/>
              </w:rPr>
              <w:t>361</w:t>
            </w:r>
          </w:hyperlink>
        </w:p>
        <w:p>
          <w:pPr>
            <w:pStyle w:val="Contents3"/>
            <w:tabs>
              <w:tab w:val="clear" w:pos="8459"/>
              <w:tab w:val="right" w:pos="9026" w:leader="dot"/>
            </w:tabs>
            <w:rPr/>
          </w:pPr>
          <w:hyperlink w:anchor="__RefHeading___Toc5677280_2142443653">
            <w:r>
              <w:rPr>
                <w:webHidden/>
                <w:rStyle w:val="IndexLink"/>
                <w:rtl w:val="true"/>
              </w:rPr>
              <w:t>أقسام التنافس</w:t>
            </w:r>
            <w:r>
              <w:rPr>
                <w:rStyle w:val="IndexLink"/>
                <w:rtl w:val="true"/>
              </w:rPr>
              <w:tab/>
            </w:r>
            <w:r>
              <w:rPr>
                <w:rStyle w:val="IndexLink"/>
              </w:rPr>
              <w:t>363</w:t>
            </w:r>
          </w:hyperlink>
        </w:p>
        <w:p>
          <w:pPr>
            <w:pStyle w:val="Contents3"/>
            <w:tabs>
              <w:tab w:val="clear" w:pos="8459"/>
              <w:tab w:val="right" w:pos="9026" w:leader="dot"/>
            </w:tabs>
            <w:rPr/>
          </w:pPr>
          <w:hyperlink w:anchor="__RefHeading___Toc5677282_2142443653">
            <w:r>
              <w:rPr>
                <w:webHidden/>
                <w:rStyle w:val="IndexLink"/>
                <w:rtl w:val="true"/>
              </w:rPr>
              <w:t>إيفاء الجواب</w:t>
            </w:r>
            <w:r>
              <w:rPr>
                <w:rStyle w:val="IndexLink"/>
                <w:rtl w:val="true"/>
              </w:rPr>
              <w:tab/>
            </w:r>
            <w:r>
              <w:rPr>
                <w:rStyle w:val="IndexLink"/>
              </w:rPr>
              <w:t>364</w:t>
            </w:r>
          </w:hyperlink>
        </w:p>
        <w:p>
          <w:pPr>
            <w:pStyle w:val="Contents3"/>
            <w:tabs>
              <w:tab w:val="clear" w:pos="8459"/>
              <w:tab w:val="right" w:pos="9026" w:leader="dot"/>
            </w:tabs>
            <w:rPr/>
          </w:pPr>
          <w:hyperlink w:anchor="__RefHeading___Toc5677284_2142443653">
            <w:r>
              <w:rPr>
                <w:webHidden/>
                <w:rStyle w:val="IndexLink"/>
                <w:rtl w:val="true"/>
              </w:rPr>
              <w:t>بغض الحق وأهله</w:t>
            </w:r>
            <w:r>
              <w:rPr>
                <w:rStyle w:val="IndexLink"/>
                <w:rtl w:val="true"/>
              </w:rPr>
              <w:tab/>
            </w:r>
            <w:r>
              <w:rPr>
                <w:rStyle w:val="IndexLink"/>
              </w:rPr>
              <w:t>364</w:t>
            </w:r>
          </w:hyperlink>
        </w:p>
        <w:p>
          <w:pPr>
            <w:pStyle w:val="Contents3"/>
            <w:tabs>
              <w:tab w:val="clear" w:pos="8459"/>
              <w:tab w:val="right" w:pos="9026" w:leader="dot"/>
            </w:tabs>
            <w:rPr/>
          </w:pPr>
          <w:hyperlink w:anchor="__RefHeading___Toc5677286_2142443653">
            <w:r>
              <w:rPr>
                <w:webHidden/>
                <w:rStyle w:val="IndexLink"/>
                <w:rtl w:val="true"/>
              </w:rPr>
              <w:t>بغض النبي والعترة</w:t>
            </w:r>
            <w:r>
              <w:rPr>
                <w:rStyle w:val="IndexLink"/>
                <w:rtl w:val="true"/>
              </w:rPr>
              <w:tab/>
            </w:r>
            <w:r>
              <w:rPr>
                <w:rStyle w:val="IndexLink"/>
              </w:rPr>
              <w:t>365</w:t>
            </w:r>
          </w:hyperlink>
        </w:p>
        <w:p>
          <w:pPr>
            <w:pStyle w:val="Contents3"/>
            <w:tabs>
              <w:tab w:val="clear" w:pos="8459"/>
              <w:tab w:val="right" w:pos="9026" w:leader="dot"/>
            </w:tabs>
            <w:rPr/>
          </w:pPr>
          <w:hyperlink w:anchor="__RefHeading___Toc5677288_2142443653">
            <w:r>
              <w:rPr>
                <w:webHidden/>
                <w:rStyle w:val="IndexLink"/>
                <w:rtl w:val="true"/>
              </w:rPr>
              <w:t>نية الغدر</w:t>
            </w:r>
            <w:r>
              <w:rPr>
                <w:rStyle w:val="IndexLink"/>
                <w:rtl w:val="true"/>
              </w:rPr>
              <w:tab/>
            </w:r>
            <w:r>
              <w:rPr>
                <w:rStyle w:val="IndexLink"/>
              </w:rPr>
              <w:t>366</w:t>
            </w:r>
          </w:hyperlink>
        </w:p>
        <w:p>
          <w:pPr>
            <w:pStyle w:val="Contents3"/>
            <w:tabs>
              <w:tab w:val="clear" w:pos="8459"/>
              <w:tab w:val="right" w:pos="9026" w:leader="dot"/>
            </w:tabs>
            <w:rPr/>
          </w:pPr>
          <w:hyperlink w:anchor="__RefHeading___Toc5677290_2142443653">
            <w:r>
              <w:rPr>
                <w:webHidden/>
                <w:rStyle w:val="IndexLink"/>
                <w:rtl w:val="true"/>
              </w:rPr>
              <w:t>الحذر من المنافقين</w:t>
            </w:r>
            <w:r>
              <w:rPr>
                <w:rStyle w:val="IndexLink"/>
                <w:rtl w:val="true"/>
              </w:rPr>
              <w:tab/>
            </w:r>
            <w:r>
              <w:rPr>
                <w:rStyle w:val="IndexLink"/>
              </w:rPr>
              <w:t>367</w:t>
            </w:r>
          </w:hyperlink>
        </w:p>
        <w:p>
          <w:pPr>
            <w:pStyle w:val="Contents3"/>
            <w:tabs>
              <w:tab w:val="clear" w:pos="8459"/>
              <w:tab w:val="right" w:pos="9026" w:leader="dot"/>
            </w:tabs>
            <w:rPr/>
          </w:pPr>
          <w:hyperlink w:anchor="__RefHeading___Toc5677292_2142443653">
            <w:r>
              <w:rPr>
                <w:webHidden/>
                <w:rStyle w:val="IndexLink"/>
                <w:rtl w:val="true"/>
              </w:rPr>
              <w:t>صفات الجبابرة</w:t>
            </w:r>
            <w:r>
              <w:rPr>
                <w:rStyle w:val="IndexLink"/>
                <w:rtl w:val="true"/>
              </w:rPr>
              <w:tab/>
            </w:r>
            <w:r>
              <w:rPr>
                <w:rStyle w:val="IndexLink"/>
              </w:rPr>
              <w:t>367</w:t>
            </w:r>
          </w:hyperlink>
        </w:p>
        <w:p>
          <w:pPr>
            <w:pStyle w:val="Contents3"/>
            <w:tabs>
              <w:tab w:val="clear" w:pos="8459"/>
              <w:tab w:val="right" w:pos="9026" w:leader="dot"/>
            </w:tabs>
            <w:rPr/>
          </w:pPr>
          <w:hyperlink w:anchor="__RefHeading___Toc5677294_2142443653">
            <w:r>
              <w:rPr>
                <w:webHidden/>
                <w:rStyle w:val="IndexLink"/>
                <w:rtl w:val="true"/>
              </w:rPr>
              <w:t>أنواع العطاء</w:t>
            </w:r>
            <w:r>
              <w:rPr>
                <w:rStyle w:val="IndexLink"/>
                <w:rtl w:val="true"/>
              </w:rPr>
              <w:tab/>
            </w:r>
            <w:r>
              <w:rPr>
                <w:rStyle w:val="IndexLink"/>
              </w:rPr>
              <w:t>369</w:t>
            </w:r>
          </w:hyperlink>
        </w:p>
        <w:p>
          <w:pPr>
            <w:pStyle w:val="Contents3"/>
            <w:tabs>
              <w:tab w:val="clear" w:pos="8459"/>
              <w:tab w:val="right" w:pos="9026" w:leader="dot"/>
            </w:tabs>
            <w:rPr/>
          </w:pPr>
          <w:hyperlink w:anchor="__RefHeading___Toc5677296_2142443653">
            <w:r>
              <w:rPr>
                <w:webHidden/>
                <w:rStyle w:val="IndexLink"/>
                <w:rtl w:val="true"/>
              </w:rPr>
              <w:t>ذكر بعض العلل</w:t>
            </w:r>
            <w:r>
              <w:rPr>
                <w:rStyle w:val="IndexLink"/>
                <w:rtl w:val="true"/>
              </w:rPr>
              <w:tab/>
            </w:r>
            <w:r>
              <w:rPr>
                <w:rStyle w:val="IndexLink"/>
              </w:rPr>
              <w:t>369</w:t>
            </w:r>
          </w:hyperlink>
        </w:p>
        <w:p>
          <w:pPr>
            <w:pStyle w:val="Contents3"/>
            <w:tabs>
              <w:tab w:val="clear" w:pos="8459"/>
              <w:tab w:val="right" w:pos="9026" w:leader="dot"/>
            </w:tabs>
            <w:rPr/>
          </w:pPr>
          <w:hyperlink w:anchor="__RefHeading___Toc5677298_2142443653">
            <w:r>
              <w:rPr>
                <w:webHidden/>
                <w:rStyle w:val="IndexLink"/>
                <w:rtl w:val="true"/>
              </w:rPr>
              <w:t>إنحال الصبية</w:t>
            </w:r>
            <w:r>
              <w:rPr>
                <w:rStyle w:val="IndexLink"/>
                <w:rtl w:val="true"/>
              </w:rPr>
              <w:tab/>
            </w:r>
            <w:r>
              <w:rPr>
                <w:rStyle w:val="IndexLink"/>
              </w:rPr>
              <w:t>370</w:t>
            </w:r>
          </w:hyperlink>
        </w:p>
        <w:p>
          <w:pPr>
            <w:pStyle w:val="Contents3"/>
            <w:tabs>
              <w:tab w:val="clear" w:pos="8459"/>
              <w:tab w:val="right" w:pos="9026" w:leader="dot"/>
            </w:tabs>
            <w:rPr/>
          </w:pPr>
          <w:hyperlink w:anchor="__RefHeading___Toc5677300_2142443653">
            <w:r>
              <w:rPr>
                <w:webHidden/>
                <w:rStyle w:val="IndexLink"/>
                <w:rtl w:val="true"/>
              </w:rPr>
              <w:t>علم الله وطلب الحق</w:t>
            </w:r>
            <w:r>
              <w:rPr>
                <w:rStyle w:val="IndexLink"/>
                <w:rtl w:val="true"/>
              </w:rPr>
              <w:tab/>
            </w:r>
            <w:r>
              <w:rPr>
                <w:rStyle w:val="IndexLink"/>
              </w:rPr>
              <w:t>371</w:t>
            </w:r>
          </w:hyperlink>
        </w:p>
        <w:p>
          <w:pPr>
            <w:pStyle w:val="Contents3"/>
            <w:tabs>
              <w:tab w:val="clear" w:pos="8459"/>
              <w:tab w:val="right" w:pos="9026" w:leader="dot"/>
            </w:tabs>
            <w:rPr/>
          </w:pPr>
          <w:hyperlink w:anchor="__RefHeading___Toc5677302_2142443653">
            <w:r>
              <w:rPr>
                <w:webHidden/>
                <w:rStyle w:val="IndexLink"/>
                <w:rtl w:val="true"/>
              </w:rPr>
              <w:t>شهادة المعصوم الواحد</w:t>
            </w:r>
            <w:r>
              <w:rPr>
                <w:rStyle w:val="IndexLink"/>
                <w:rtl w:val="true"/>
              </w:rPr>
              <w:tab/>
            </w:r>
            <w:r>
              <w:rPr>
                <w:rStyle w:val="IndexLink"/>
              </w:rPr>
              <w:t>371</w:t>
            </w:r>
          </w:hyperlink>
        </w:p>
        <w:p>
          <w:pPr>
            <w:pStyle w:val="Contents3"/>
            <w:tabs>
              <w:tab w:val="clear" w:pos="8459"/>
              <w:tab w:val="right" w:pos="9026" w:leader="dot"/>
            </w:tabs>
            <w:rPr/>
          </w:pPr>
          <w:hyperlink w:anchor="__RefHeading___Toc5677304_2142443653">
            <w:r>
              <w:rPr>
                <w:webHidden/>
                <w:rStyle w:val="IndexLink"/>
                <w:rtl w:val="true"/>
              </w:rPr>
              <w:t>حرمة مصادرة الأموال</w:t>
            </w:r>
            <w:r>
              <w:rPr>
                <w:rStyle w:val="IndexLink"/>
                <w:rtl w:val="true"/>
              </w:rPr>
              <w:tab/>
            </w:r>
            <w:r>
              <w:rPr>
                <w:rStyle w:val="IndexLink"/>
              </w:rPr>
              <w:t>373</w:t>
            </w:r>
          </w:hyperlink>
        </w:p>
        <w:p>
          <w:pPr>
            <w:pStyle w:val="Contents3"/>
            <w:tabs>
              <w:tab w:val="clear" w:pos="8459"/>
              <w:tab w:val="right" w:pos="9026" w:leader="dot"/>
            </w:tabs>
            <w:rPr/>
          </w:pPr>
          <w:hyperlink w:anchor="__RefHeading___Toc5677306_2142443653">
            <w:r>
              <w:rPr>
                <w:webHidden/>
                <w:rStyle w:val="IndexLink"/>
                <w:rtl w:val="true"/>
              </w:rPr>
              <w:t>الراضي بالحرام</w:t>
            </w:r>
            <w:r>
              <w:rPr>
                <w:rStyle w:val="IndexLink"/>
                <w:rtl w:val="true"/>
              </w:rPr>
              <w:tab/>
            </w:r>
            <w:r>
              <w:rPr>
                <w:rStyle w:val="IndexLink"/>
              </w:rPr>
              <w:t>374</w:t>
            </w:r>
          </w:hyperlink>
        </w:p>
        <w:p>
          <w:pPr>
            <w:pStyle w:val="Contents3"/>
            <w:tabs>
              <w:tab w:val="clear" w:pos="8459"/>
              <w:tab w:val="right" w:pos="9026" w:leader="dot"/>
            </w:tabs>
            <w:rPr/>
          </w:pPr>
          <w:hyperlink w:anchor="__RefHeading___Toc5677308_2142443653">
            <w:r>
              <w:rPr>
                <w:webHidden/>
                <w:rStyle w:val="IndexLink"/>
                <w:rtl w:val="true"/>
              </w:rPr>
              <w:t>احتساب الظلامات عند الله</w:t>
            </w:r>
            <w:r>
              <w:rPr>
                <w:rStyle w:val="IndexLink"/>
                <w:rtl w:val="true"/>
              </w:rPr>
              <w:tab/>
            </w:r>
            <w:r>
              <w:rPr>
                <w:rStyle w:val="IndexLink"/>
              </w:rPr>
              <w:t>374</w:t>
            </w:r>
          </w:hyperlink>
        </w:p>
        <w:p>
          <w:pPr>
            <w:pStyle w:val="Contents3"/>
            <w:tabs>
              <w:tab w:val="clear" w:pos="8459"/>
              <w:tab w:val="right" w:pos="9026" w:leader="dot"/>
            </w:tabs>
            <w:rPr/>
          </w:pPr>
          <w:hyperlink w:anchor="__RefHeading___Toc5677310_2142443653">
            <w:r>
              <w:rPr>
                <w:webHidden/>
                <w:rStyle w:val="IndexLink"/>
                <w:rtl w:val="true"/>
              </w:rPr>
              <w:t>الاحتساب والنهي عن المنكر</w:t>
            </w:r>
            <w:r>
              <w:rPr>
                <w:rStyle w:val="IndexLink"/>
                <w:rtl w:val="true"/>
              </w:rPr>
              <w:tab/>
            </w:r>
            <w:r>
              <w:rPr>
                <w:rStyle w:val="IndexLink"/>
              </w:rPr>
              <w:t>375</w:t>
            </w:r>
          </w:hyperlink>
        </w:p>
        <w:p>
          <w:pPr>
            <w:pStyle w:val="Contents3"/>
            <w:tabs>
              <w:tab w:val="clear" w:pos="8459"/>
              <w:tab w:val="right" w:pos="9026" w:leader="dot"/>
            </w:tabs>
            <w:rPr/>
          </w:pPr>
          <w:hyperlink w:anchor="__RefHeading___Toc5677312_2142443653">
            <w:r>
              <w:rPr>
                <w:webHidden/>
                <w:rStyle w:val="IndexLink"/>
                <w:rtl w:val="true"/>
              </w:rPr>
              <w:t>تجسم الأعمال</w:t>
            </w:r>
            <w:r>
              <w:rPr>
                <w:rStyle w:val="IndexLink"/>
                <w:rtl w:val="true"/>
              </w:rPr>
              <w:tab/>
            </w:r>
            <w:r>
              <w:rPr>
                <w:rStyle w:val="IndexLink"/>
              </w:rPr>
              <w:t>376</w:t>
            </w:r>
          </w:hyperlink>
        </w:p>
        <w:p>
          <w:pPr>
            <w:pStyle w:val="Contents2"/>
            <w:tabs>
              <w:tab w:val="clear" w:pos="8743"/>
              <w:tab w:val="right" w:pos="9026" w:leader="dot"/>
            </w:tabs>
            <w:rPr/>
          </w:pPr>
          <w:hyperlink w:anchor="__RefHeading___Toc5677314_2142443653">
            <w:r>
              <w:rPr>
                <w:webHidden/>
                <w:rStyle w:val="IndexLink"/>
                <w:rtl w:val="true"/>
              </w:rPr>
              <w:t>شهود ابن أبي قحافة</w:t>
            </w:r>
            <w:r>
              <w:rPr>
                <w:rStyle w:val="IndexLink"/>
                <w:rtl w:val="true"/>
              </w:rPr>
              <w:tab/>
            </w:r>
            <w:r>
              <w:rPr>
                <w:rStyle w:val="IndexLink"/>
              </w:rPr>
              <w:t>378</w:t>
            </w:r>
          </w:hyperlink>
        </w:p>
        <w:p>
          <w:pPr>
            <w:pStyle w:val="Contents3"/>
            <w:tabs>
              <w:tab w:val="clear" w:pos="8459"/>
              <w:tab w:val="right" w:pos="9026" w:leader="dot"/>
            </w:tabs>
            <w:rPr/>
          </w:pPr>
          <w:hyperlink w:anchor="__RefHeading___Toc5677316_2142443653">
            <w:r>
              <w:rPr>
                <w:webHidden/>
                <w:rStyle w:val="IndexLink"/>
                <w:rtl w:val="true"/>
              </w:rPr>
              <w:t>اشارة</w:t>
            </w:r>
            <w:r>
              <w:rPr>
                <w:rStyle w:val="IndexLink"/>
                <w:rtl w:val="true"/>
              </w:rPr>
              <w:tab/>
            </w:r>
            <w:r>
              <w:rPr>
                <w:rStyle w:val="IndexLink"/>
              </w:rPr>
              <w:t>378</w:t>
            </w:r>
          </w:hyperlink>
        </w:p>
        <w:p>
          <w:pPr>
            <w:pStyle w:val="Contents3"/>
            <w:tabs>
              <w:tab w:val="clear" w:pos="8459"/>
              <w:tab w:val="right" w:pos="9026" w:leader="dot"/>
            </w:tabs>
            <w:rPr/>
          </w:pPr>
          <w:hyperlink w:anchor="__RefHeading___Toc5677318_2142443653">
            <w:r>
              <w:rPr>
                <w:webHidden/>
                <w:rStyle w:val="IndexLink"/>
                <w:rtl w:val="true"/>
              </w:rPr>
              <w:t>توضيح المجلسي</w:t>
            </w:r>
            <w:r>
              <w:rPr>
                <w:rStyle w:val="IndexLink"/>
                <w:rtl w:val="true"/>
              </w:rPr>
              <w:tab/>
            </w:r>
            <w:r>
              <w:rPr>
                <w:rStyle w:val="IndexLink"/>
              </w:rPr>
              <w:t>385</w:t>
            </w:r>
          </w:hyperlink>
        </w:p>
        <w:p>
          <w:pPr>
            <w:pStyle w:val="Contents3"/>
            <w:tabs>
              <w:tab w:val="clear" w:pos="8459"/>
              <w:tab w:val="right" w:pos="9026" w:leader="dot"/>
            </w:tabs>
            <w:rPr/>
          </w:pPr>
          <w:hyperlink w:anchor="__RefHeading___Toc5677320_2142443653">
            <w:r>
              <w:rPr>
                <w:webHidden/>
                <w:rStyle w:val="IndexLink"/>
                <w:rtl w:val="true"/>
              </w:rPr>
              <w:t>غصب المنصب الشرعي</w:t>
            </w:r>
            <w:r>
              <w:rPr>
                <w:rStyle w:val="IndexLink"/>
                <w:rtl w:val="true"/>
              </w:rPr>
              <w:tab/>
            </w:r>
            <w:r>
              <w:rPr>
                <w:rStyle w:val="IndexLink"/>
              </w:rPr>
              <w:t>386</w:t>
            </w:r>
          </w:hyperlink>
        </w:p>
        <w:p>
          <w:pPr>
            <w:pStyle w:val="Contents3"/>
            <w:tabs>
              <w:tab w:val="clear" w:pos="8459"/>
              <w:tab w:val="right" w:pos="9026" w:leader="dot"/>
            </w:tabs>
            <w:rPr/>
          </w:pPr>
          <w:hyperlink w:anchor="__RefHeading___Toc5677322_2142443653">
            <w:r>
              <w:rPr>
                <w:webHidden/>
                <w:rStyle w:val="IndexLink"/>
                <w:rtl w:val="true"/>
              </w:rPr>
              <w:t>رسول الغاصب</w:t>
            </w:r>
            <w:r>
              <w:rPr>
                <w:rStyle w:val="IndexLink"/>
                <w:rtl w:val="true"/>
              </w:rPr>
              <w:tab/>
            </w:r>
            <w:r>
              <w:rPr>
                <w:rStyle w:val="IndexLink"/>
              </w:rPr>
              <w:t>387</w:t>
            </w:r>
          </w:hyperlink>
        </w:p>
        <w:p>
          <w:pPr>
            <w:pStyle w:val="Contents3"/>
            <w:tabs>
              <w:tab w:val="clear" w:pos="8459"/>
              <w:tab w:val="right" w:pos="9026" w:leader="dot"/>
            </w:tabs>
            <w:rPr/>
          </w:pPr>
          <w:hyperlink w:anchor="__RefHeading___Toc5677324_2142443653">
            <w:r>
              <w:rPr>
                <w:webHidden/>
                <w:rStyle w:val="IndexLink"/>
                <w:rtl w:val="true"/>
              </w:rPr>
              <w:t>تحمل المشاق ومطالبة الحق</w:t>
            </w:r>
            <w:r>
              <w:rPr>
                <w:rStyle w:val="IndexLink"/>
                <w:rtl w:val="true"/>
              </w:rPr>
              <w:tab/>
            </w:r>
            <w:r>
              <w:rPr>
                <w:rStyle w:val="IndexLink"/>
              </w:rPr>
              <w:t>388</w:t>
            </w:r>
          </w:hyperlink>
        </w:p>
        <w:p>
          <w:pPr>
            <w:pStyle w:val="Contents3"/>
            <w:tabs>
              <w:tab w:val="clear" w:pos="8459"/>
              <w:tab w:val="right" w:pos="9026" w:leader="dot"/>
            </w:tabs>
            <w:rPr/>
          </w:pPr>
          <w:hyperlink w:anchor="__RefHeading___Toc5677326_2142443653">
            <w:r>
              <w:rPr>
                <w:webHidden/>
                <w:rStyle w:val="IndexLink"/>
                <w:rtl w:val="true"/>
              </w:rPr>
              <w:t>علم الغاصب</w:t>
            </w:r>
            <w:r>
              <w:rPr>
                <w:rStyle w:val="IndexLink"/>
                <w:rtl w:val="true"/>
              </w:rPr>
              <w:tab/>
            </w:r>
            <w:r>
              <w:rPr>
                <w:rStyle w:val="IndexLink"/>
              </w:rPr>
              <w:t>388</w:t>
            </w:r>
          </w:hyperlink>
        </w:p>
        <w:p>
          <w:pPr>
            <w:pStyle w:val="Contents3"/>
            <w:tabs>
              <w:tab w:val="clear" w:pos="8459"/>
              <w:tab w:val="right" w:pos="9026" w:leader="dot"/>
            </w:tabs>
            <w:rPr/>
          </w:pPr>
          <w:hyperlink w:anchor="__RefHeading___Toc5677328_2142443653">
            <w:r>
              <w:rPr>
                <w:webHidden/>
                <w:rStyle w:val="IndexLink"/>
                <w:rtl w:val="true"/>
              </w:rPr>
              <w:t>فدك نحلة وهبة</w:t>
            </w:r>
            <w:r>
              <w:rPr>
                <w:rStyle w:val="IndexLink"/>
                <w:rtl w:val="true"/>
              </w:rPr>
              <w:tab/>
            </w:r>
            <w:r>
              <w:rPr>
                <w:rStyle w:val="IndexLink"/>
              </w:rPr>
              <w:t>389</w:t>
            </w:r>
          </w:hyperlink>
        </w:p>
        <w:p>
          <w:pPr>
            <w:pStyle w:val="Contents3"/>
            <w:tabs>
              <w:tab w:val="clear" w:pos="8459"/>
              <w:tab w:val="right" w:pos="9026" w:leader="dot"/>
            </w:tabs>
            <w:rPr/>
          </w:pPr>
          <w:hyperlink w:anchor="__RefHeading___Toc5677330_2142443653">
            <w:r>
              <w:rPr>
                <w:webHidden/>
                <w:rStyle w:val="IndexLink"/>
                <w:rtl w:val="true"/>
              </w:rPr>
              <w:t>الصدقة ومعناها العرفي</w:t>
            </w:r>
            <w:r>
              <w:rPr>
                <w:rStyle w:val="IndexLink"/>
                <w:rtl w:val="true"/>
              </w:rPr>
              <w:tab/>
            </w:r>
            <w:r>
              <w:rPr>
                <w:rStyle w:val="IndexLink"/>
              </w:rPr>
              <w:t>390</w:t>
            </w:r>
          </w:hyperlink>
        </w:p>
        <w:p>
          <w:pPr>
            <w:pStyle w:val="Contents3"/>
            <w:tabs>
              <w:tab w:val="clear" w:pos="8459"/>
              <w:tab w:val="right" w:pos="9026" w:leader="dot"/>
            </w:tabs>
            <w:rPr/>
          </w:pPr>
          <w:hyperlink w:anchor="__RefHeading___Toc5677332_2142443653">
            <w:r>
              <w:rPr>
                <w:webHidden/>
                <w:rStyle w:val="IndexLink"/>
                <w:rtl w:val="true"/>
              </w:rPr>
              <w:t>المغالطة المحرمة</w:t>
            </w:r>
            <w:r>
              <w:rPr>
                <w:rStyle w:val="IndexLink"/>
                <w:rtl w:val="true"/>
              </w:rPr>
              <w:tab/>
            </w:r>
            <w:r>
              <w:rPr>
                <w:rStyle w:val="IndexLink"/>
              </w:rPr>
              <w:t>391</w:t>
            </w:r>
          </w:hyperlink>
        </w:p>
        <w:p>
          <w:pPr>
            <w:pStyle w:val="Contents3"/>
            <w:tabs>
              <w:tab w:val="clear" w:pos="8459"/>
              <w:tab w:val="right" w:pos="9026" w:leader="dot"/>
            </w:tabs>
            <w:rPr/>
          </w:pPr>
          <w:hyperlink w:anchor="__RefHeading___Toc5677334_2142443653">
            <w:r>
              <w:rPr>
                <w:webHidden/>
                <w:rStyle w:val="IndexLink"/>
                <w:rtl w:val="true"/>
              </w:rPr>
              <w:t>الرجوع إلى الحجة</w:t>
            </w:r>
            <w:r>
              <w:rPr>
                <w:rStyle w:val="IndexLink"/>
                <w:rtl w:val="true"/>
              </w:rPr>
              <w:tab/>
            </w:r>
            <w:r>
              <w:rPr>
                <w:rStyle w:val="IndexLink"/>
              </w:rPr>
              <w:t>392</w:t>
            </w:r>
          </w:hyperlink>
        </w:p>
        <w:p>
          <w:pPr>
            <w:pStyle w:val="Contents3"/>
            <w:tabs>
              <w:tab w:val="clear" w:pos="8459"/>
              <w:tab w:val="right" w:pos="9026" w:leader="dot"/>
            </w:tabs>
            <w:rPr/>
          </w:pPr>
          <w:hyperlink w:anchor="__RefHeading___Toc5677336_2142443653">
            <w:r>
              <w:rPr>
                <w:webHidden/>
                <w:rStyle w:val="IndexLink"/>
                <w:rtl w:val="true"/>
              </w:rPr>
              <w:t>العمل بقول المعصوم</w:t>
            </w:r>
            <w:r>
              <w:rPr>
                <w:rStyle w:val="IndexLink"/>
                <w:rtl w:val="true"/>
              </w:rPr>
              <w:tab/>
            </w:r>
            <w:r>
              <w:rPr>
                <w:rStyle w:val="IndexLink"/>
              </w:rPr>
              <w:t>393</w:t>
            </w:r>
          </w:hyperlink>
        </w:p>
        <w:p>
          <w:pPr>
            <w:pStyle w:val="Contents3"/>
            <w:tabs>
              <w:tab w:val="clear" w:pos="8459"/>
              <w:tab w:val="right" w:pos="9026" w:leader="dot"/>
            </w:tabs>
            <w:rPr/>
          </w:pPr>
          <w:hyperlink w:anchor="__RefHeading___Toc5677338_2142443653">
            <w:r>
              <w:rPr>
                <w:webHidden/>
                <w:rStyle w:val="IndexLink"/>
                <w:rtl w:val="true"/>
              </w:rPr>
              <w:t>إبطال الحجج</w:t>
            </w:r>
            <w:r>
              <w:rPr>
                <w:rStyle w:val="IndexLink"/>
                <w:rtl w:val="true"/>
              </w:rPr>
              <w:tab/>
            </w:r>
            <w:r>
              <w:rPr>
                <w:rStyle w:val="IndexLink"/>
              </w:rPr>
              <w:t>394</w:t>
            </w:r>
          </w:hyperlink>
        </w:p>
        <w:p>
          <w:pPr>
            <w:pStyle w:val="Contents3"/>
            <w:tabs>
              <w:tab w:val="clear" w:pos="8459"/>
              <w:tab w:val="right" w:pos="9026" w:leader="dot"/>
            </w:tabs>
            <w:rPr/>
          </w:pPr>
          <w:hyperlink w:anchor="__RefHeading___Toc5677340_2142443653">
            <w:r>
              <w:rPr>
                <w:webHidden/>
                <w:rStyle w:val="IndexLink"/>
                <w:rtl w:val="true"/>
              </w:rPr>
              <w:t>دقة الكلمات</w:t>
            </w:r>
            <w:r>
              <w:rPr>
                <w:rStyle w:val="IndexLink"/>
                <w:rtl w:val="true"/>
              </w:rPr>
              <w:tab/>
            </w:r>
            <w:r>
              <w:rPr>
                <w:rStyle w:val="IndexLink"/>
              </w:rPr>
              <w:t>395</w:t>
            </w:r>
          </w:hyperlink>
        </w:p>
        <w:p>
          <w:pPr>
            <w:pStyle w:val="Contents3"/>
            <w:tabs>
              <w:tab w:val="clear" w:pos="8459"/>
              <w:tab w:val="right" w:pos="9026" w:leader="dot"/>
            </w:tabs>
            <w:rPr/>
          </w:pPr>
          <w:hyperlink w:anchor="__RefHeading___Toc5677342_2142443653">
            <w:r>
              <w:rPr>
                <w:webHidden/>
                <w:rStyle w:val="IndexLink"/>
                <w:rtl w:val="true"/>
              </w:rPr>
              <w:t>شهادة الزور وإسنادها</w:t>
            </w:r>
            <w:r>
              <w:rPr>
                <w:rStyle w:val="IndexLink"/>
                <w:rtl w:val="true"/>
              </w:rPr>
              <w:tab/>
            </w:r>
            <w:r>
              <w:rPr>
                <w:rStyle w:val="IndexLink"/>
              </w:rPr>
              <w:t>396</w:t>
            </w:r>
          </w:hyperlink>
        </w:p>
        <w:p>
          <w:pPr>
            <w:pStyle w:val="Contents3"/>
            <w:tabs>
              <w:tab w:val="clear" w:pos="8459"/>
              <w:tab w:val="right" w:pos="9026" w:leader="dot"/>
            </w:tabs>
            <w:rPr/>
          </w:pPr>
          <w:hyperlink w:anchor="__RefHeading___Toc5677344_2142443653">
            <w:r>
              <w:rPr>
                <w:webHidden/>
                <w:rStyle w:val="IndexLink"/>
                <w:rtl w:val="true"/>
              </w:rPr>
              <w:t>شهادة المرأة في الماليات</w:t>
            </w:r>
            <w:r>
              <w:rPr>
                <w:rStyle w:val="IndexLink"/>
                <w:rtl w:val="true"/>
              </w:rPr>
              <w:tab/>
            </w:r>
            <w:r>
              <w:rPr>
                <w:rStyle w:val="IndexLink"/>
              </w:rPr>
              <w:t>397</w:t>
            </w:r>
          </w:hyperlink>
        </w:p>
        <w:p>
          <w:pPr>
            <w:pStyle w:val="Contents3"/>
            <w:tabs>
              <w:tab w:val="clear" w:pos="8459"/>
              <w:tab w:val="right" w:pos="9026" w:leader="dot"/>
            </w:tabs>
            <w:rPr/>
          </w:pPr>
          <w:hyperlink w:anchor="__RefHeading___Toc5677346_2142443653">
            <w:r>
              <w:rPr>
                <w:webHidden/>
                <w:rStyle w:val="IndexLink"/>
                <w:rtl w:val="true"/>
              </w:rPr>
              <w:t>شهادة المرأة في الصدقة</w:t>
            </w:r>
            <w:r>
              <w:rPr>
                <w:rStyle w:val="IndexLink"/>
                <w:rtl w:val="true"/>
              </w:rPr>
              <w:tab/>
            </w:r>
            <w:r>
              <w:rPr>
                <w:rStyle w:val="IndexLink"/>
              </w:rPr>
              <w:t>398</w:t>
            </w:r>
          </w:hyperlink>
        </w:p>
        <w:p>
          <w:pPr>
            <w:pStyle w:val="Contents3"/>
            <w:tabs>
              <w:tab w:val="clear" w:pos="8459"/>
              <w:tab w:val="right" w:pos="9026" w:leader="dot"/>
            </w:tabs>
            <w:rPr/>
          </w:pPr>
          <w:hyperlink w:anchor="__RefHeading___Toc5677348_2142443653">
            <w:r>
              <w:rPr>
                <w:webHidden/>
                <w:rStyle w:val="IndexLink"/>
                <w:rtl w:val="true"/>
              </w:rPr>
              <w:t>بطلان قول الخصم</w:t>
            </w:r>
            <w:r>
              <w:rPr>
                <w:rStyle w:val="IndexLink"/>
                <w:rtl w:val="true"/>
              </w:rPr>
              <w:tab/>
            </w:r>
            <w:r>
              <w:rPr>
                <w:rStyle w:val="IndexLink"/>
              </w:rPr>
              <w:t>400</w:t>
            </w:r>
          </w:hyperlink>
        </w:p>
        <w:p>
          <w:pPr>
            <w:pStyle w:val="Contents3"/>
            <w:tabs>
              <w:tab w:val="clear" w:pos="8459"/>
              <w:tab w:val="right" w:pos="9026" w:leader="dot"/>
            </w:tabs>
            <w:rPr/>
          </w:pPr>
          <w:hyperlink w:anchor="__RefHeading___Toc5677350_2142443653">
            <w:r>
              <w:rPr>
                <w:webHidden/>
                <w:rStyle w:val="IndexLink"/>
                <w:rtl w:val="true"/>
              </w:rPr>
              <w:t>الدعاء على الظالم</w:t>
            </w:r>
            <w:r>
              <w:rPr>
                <w:rStyle w:val="IndexLink"/>
                <w:rtl w:val="true"/>
              </w:rPr>
              <w:tab/>
            </w:r>
            <w:r>
              <w:rPr>
                <w:rStyle w:val="IndexLink"/>
              </w:rPr>
              <w:t>403</w:t>
            </w:r>
          </w:hyperlink>
        </w:p>
        <w:p>
          <w:pPr>
            <w:pStyle w:val="Contents3"/>
            <w:tabs>
              <w:tab w:val="clear" w:pos="8459"/>
              <w:tab w:val="right" w:pos="9026" w:leader="dot"/>
            </w:tabs>
            <w:rPr/>
          </w:pPr>
          <w:hyperlink w:anchor="__RefHeading___Toc5677352_2142443653">
            <w:r>
              <w:rPr>
                <w:webHidden/>
                <w:rStyle w:val="IndexLink"/>
                <w:rtl w:val="true"/>
              </w:rPr>
              <w:t>المرأة والأمر بالمعروف</w:t>
            </w:r>
            <w:r>
              <w:rPr>
                <w:rStyle w:val="IndexLink"/>
                <w:rtl w:val="true"/>
              </w:rPr>
              <w:tab/>
            </w:r>
            <w:r>
              <w:rPr>
                <w:rStyle w:val="IndexLink"/>
              </w:rPr>
              <w:t>403</w:t>
            </w:r>
          </w:hyperlink>
        </w:p>
        <w:p>
          <w:pPr>
            <w:pStyle w:val="Contents3"/>
            <w:tabs>
              <w:tab w:val="clear" w:pos="8459"/>
              <w:tab w:val="right" w:pos="9026" w:leader="dot"/>
            </w:tabs>
            <w:rPr/>
          </w:pPr>
          <w:hyperlink w:anchor="__RefHeading___Toc5677354_2142443653">
            <w:r>
              <w:rPr>
                <w:webHidden/>
                <w:rStyle w:val="IndexLink"/>
                <w:rtl w:val="true"/>
              </w:rPr>
              <w:t>حتى اليأس</w:t>
            </w:r>
            <w:r>
              <w:rPr>
                <w:rStyle w:val="IndexLink"/>
                <w:rtl w:val="true"/>
              </w:rPr>
              <w:tab/>
            </w:r>
            <w:r>
              <w:rPr>
                <w:rStyle w:val="IndexLink"/>
              </w:rPr>
              <w:t>404</w:t>
            </w:r>
          </w:hyperlink>
        </w:p>
        <w:p>
          <w:pPr>
            <w:pStyle w:val="Contents3"/>
            <w:tabs>
              <w:tab w:val="clear" w:pos="8459"/>
              <w:tab w:val="right" w:pos="9026" w:leader="dot"/>
            </w:tabs>
            <w:rPr/>
          </w:pPr>
          <w:hyperlink w:anchor="__RefHeading___Toc5677356_2142443653">
            <w:r>
              <w:rPr>
                <w:webHidden/>
                <w:rStyle w:val="IndexLink"/>
                <w:rtl w:val="true"/>
              </w:rPr>
              <w:t>منع الأذى</w:t>
            </w:r>
            <w:r>
              <w:rPr>
                <w:rStyle w:val="IndexLink"/>
                <w:rtl w:val="true"/>
              </w:rPr>
              <w:tab/>
            </w:r>
            <w:r>
              <w:rPr>
                <w:rStyle w:val="IndexLink"/>
              </w:rPr>
              <w:t>405</w:t>
            </w:r>
          </w:hyperlink>
        </w:p>
        <w:p>
          <w:pPr>
            <w:pStyle w:val="Contents3"/>
            <w:tabs>
              <w:tab w:val="clear" w:pos="8459"/>
              <w:tab w:val="right" w:pos="9026" w:leader="dot"/>
            </w:tabs>
            <w:rPr/>
          </w:pPr>
          <w:hyperlink w:anchor="__RefHeading___Toc5677358_2142443653">
            <w:r>
              <w:rPr>
                <w:webHidden/>
                <w:rStyle w:val="IndexLink"/>
                <w:rtl w:val="true"/>
              </w:rPr>
              <w:t>نصرة المعصوم</w:t>
            </w:r>
            <w:r>
              <w:rPr>
                <w:rStyle w:val="IndexLink"/>
                <w:rtl w:val="true"/>
              </w:rPr>
              <w:tab/>
            </w:r>
            <w:r>
              <w:rPr>
                <w:rStyle w:val="IndexLink"/>
              </w:rPr>
              <w:t>406</w:t>
            </w:r>
          </w:hyperlink>
        </w:p>
        <w:p>
          <w:pPr>
            <w:pStyle w:val="Contents3"/>
            <w:tabs>
              <w:tab w:val="clear" w:pos="8459"/>
              <w:tab w:val="right" w:pos="9026" w:leader="dot"/>
            </w:tabs>
            <w:rPr/>
          </w:pPr>
          <w:hyperlink w:anchor="__RefHeading___Toc5677360_2142443653">
            <w:r>
              <w:rPr>
                <w:webHidden/>
                <w:rStyle w:val="IndexLink"/>
                <w:rtl w:val="true"/>
              </w:rPr>
              <w:t>الاستعلام عن الأمور الخطيرة</w:t>
            </w:r>
            <w:r>
              <w:rPr>
                <w:rStyle w:val="IndexLink"/>
                <w:rtl w:val="true"/>
              </w:rPr>
              <w:tab/>
            </w:r>
            <w:r>
              <w:rPr>
                <w:rStyle w:val="IndexLink"/>
              </w:rPr>
              <w:t>407</w:t>
            </w:r>
          </w:hyperlink>
        </w:p>
        <w:p>
          <w:pPr>
            <w:pStyle w:val="Contents3"/>
            <w:tabs>
              <w:tab w:val="clear" w:pos="8459"/>
              <w:tab w:val="right" w:pos="9026" w:leader="dot"/>
            </w:tabs>
            <w:rPr/>
          </w:pPr>
          <w:hyperlink w:anchor="__RefHeading___Toc5677362_2142443653">
            <w:r>
              <w:rPr>
                <w:webHidden/>
                <w:rStyle w:val="IndexLink"/>
                <w:rtl w:val="true"/>
              </w:rPr>
              <w:t>أعداء الصديقة</w:t>
            </w:r>
            <w:r>
              <w:rPr>
                <w:rStyle w:val="IndexLink"/>
                <w:rtl w:val="true"/>
              </w:rPr>
              <w:tab/>
            </w:r>
            <w:r>
              <w:rPr>
                <w:rStyle w:val="IndexLink"/>
              </w:rPr>
              <w:t>408</w:t>
            </w:r>
          </w:hyperlink>
        </w:p>
        <w:p>
          <w:pPr>
            <w:pStyle w:val="Contents3"/>
            <w:tabs>
              <w:tab w:val="clear" w:pos="8459"/>
              <w:tab w:val="right" w:pos="9026" w:leader="dot"/>
            </w:tabs>
            <w:rPr/>
          </w:pPr>
          <w:hyperlink w:anchor="__RefHeading___Toc5677364_2142443653">
            <w:r>
              <w:rPr>
                <w:webHidden/>
                <w:rStyle w:val="IndexLink"/>
                <w:rtl w:val="true"/>
              </w:rPr>
              <w:t>البدائل</w:t>
            </w:r>
            <w:r>
              <w:rPr>
                <w:rStyle w:val="IndexLink"/>
                <w:rtl w:val="true"/>
              </w:rPr>
              <w:tab/>
            </w:r>
            <w:r>
              <w:rPr>
                <w:rStyle w:val="IndexLink"/>
              </w:rPr>
              <w:t>409</w:t>
            </w:r>
          </w:hyperlink>
        </w:p>
        <w:p>
          <w:pPr>
            <w:pStyle w:val="Contents3"/>
            <w:tabs>
              <w:tab w:val="clear" w:pos="8459"/>
              <w:tab w:val="right" w:pos="9026" w:leader="dot"/>
            </w:tabs>
            <w:rPr/>
          </w:pPr>
          <w:hyperlink w:anchor="__RefHeading___Toc5677366_2142443653">
            <w:r>
              <w:rPr>
                <w:webHidden/>
                <w:rStyle w:val="IndexLink"/>
                <w:rtl w:val="true"/>
              </w:rPr>
              <w:t>الإنكار على الطاغية</w:t>
            </w:r>
            <w:r>
              <w:rPr>
                <w:rStyle w:val="IndexLink"/>
                <w:rtl w:val="true"/>
              </w:rPr>
              <w:tab/>
            </w:r>
            <w:r>
              <w:rPr>
                <w:rStyle w:val="IndexLink"/>
              </w:rPr>
              <w:t>410</w:t>
            </w:r>
          </w:hyperlink>
        </w:p>
        <w:p>
          <w:pPr>
            <w:pStyle w:val="Contents3"/>
            <w:tabs>
              <w:tab w:val="clear" w:pos="8459"/>
              <w:tab w:val="right" w:pos="9026" w:leader="dot"/>
            </w:tabs>
            <w:rPr/>
          </w:pPr>
          <w:hyperlink w:anchor="__RefHeading___Toc5677368_2142443653">
            <w:r>
              <w:rPr>
                <w:webHidden/>
                <w:rStyle w:val="IndexLink"/>
                <w:rtl w:val="true"/>
              </w:rPr>
              <w:t>تلبية المعصوم</w:t>
            </w:r>
            <w:r>
              <w:rPr>
                <w:rStyle w:val="IndexLink"/>
                <w:rtl w:val="true"/>
              </w:rPr>
              <w:tab/>
            </w:r>
            <w:r>
              <w:rPr>
                <w:rStyle w:val="IndexLink"/>
              </w:rPr>
              <w:t>410</w:t>
            </w:r>
          </w:hyperlink>
        </w:p>
        <w:p>
          <w:pPr>
            <w:pStyle w:val="Contents3"/>
            <w:tabs>
              <w:tab w:val="clear" w:pos="8459"/>
              <w:tab w:val="right" w:pos="9026" w:leader="dot"/>
            </w:tabs>
            <w:rPr/>
          </w:pPr>
          <w:hyperlink w:anchor="__RefHeading___Toc5677370_2142443653">
            <w:r>
              <w:rPr>
                <w:webHidden/>
                <w:rStyle w:val="IndexLink"/>
                <w:rtl w:val="true"/>
              </w:rPr>
              <w:t>إيذاء المعصوم</w:t>
            </w:r>
            <w:r>
              <w:rPr>
                <w:rStyle w:val="IndexLink"/>
                <w:rtl w:val="true"/>
              </w:rPr>
              <w:tab/>
            </w:r>
            <w:r>
              <w:rPr>
                <w:rStyle w:val="IndexLink"/>
              </w:rPr>
              <w:t>411</w:t>
            </w:r>
          </w:hyperlink>
        </w:p>
        <w:p>
          <w:pPr>
            <w:pStyle w:val="Contents3"/>
            <w:tabs>
              <w:tab w:val="clear" w:pos="8459"/>
              <w:tab w:val="right" w:pos="9026" w:leader="dot"/>
            </w:tabs>
            <w:rPr/>
          </w:pPr>
          <w:hyperlink w:anchor="__RefHeading___Toc5677372_2142443653">
            <w:r>
              <w:rPr>
                <w:webHidden/>
                <w:rStyle w:val="IndexLink"/>
                <w:rtl w:val="true"/>
              </w:rPr>
              <w:t>إتلاف الوثائق</w:t>
            </w:r>
            <w:r>
              <w:rPr>
                <w:rStyle w:val="IndexLink"/>
                <w:rtl w:val="true"/>
              </w:rPr>
              <w:tab/>
            </w:r>
            <w:r>
              <w:rPr>
                <w:rStyle w:val="IndexLink"/>
              </w:rPr>
              <w:t>412</w:t>
            </w:r>
          </w:hyperlink>
        </w:p>
        <w:p>
          <w:pPr>
            <w:pStyle w:val="Contents3"/>
            <w:tabs>
              <w:tab w:val="clear" w:pos="8459"/>
              <w:tab w:val="right" w:pos="9026" w:leader="dot"/>
            </w:tabs>
            <w:rPr/>
          </w:pPr>
          <w:hyperlink w:anchor="__RefHeading___Toc5677374_2142443653">
            <w:r>
              <w:rPr>
                <w:webHidden/>
                <w:rStyle w:val="IndexLink"/>
                <w:rtl w:val="true"/>
              </w:rPr>
              <w:t>كيفية السؤال</w:t>
            </w:r>
            <w:r>
              <w:rPr>
                <w:rStyle w:val="IndexLink"/>
                <w:rtl w:val="true"/>
              </w:rPr>
              <w:tab/>
            </w:r>
            <w:r>
              <w:rPr>
                <w:rStyle w:val="IndexLink"/>
              </w:rPr>
              <w:t>413</w:t>
            </w:r>
          </w:hyperlink>
        </w:p>
        <w:p>
          <w:pPr>
            <w:pStyle w:val="Contents3"/>
            <w:tabs>
              <w:tab w:val="clear" w:pos="8459"/>
              <w:tab w:val="right" w:pos="9026" w:leader="dot"/>
            </w:tabs>
            <w:rPr/>
          </w:pPr>
          <w:hyperlink w:anchor="__RefHeading___Toc5677376_2142443653">
            <w:r>
              <w:rPr>
                <w:webHidden/>
                <w:rStyle w:val="IndexLink"/>
                <w:rtl w:val="true"/>
              </w:rPr>
              <w:t>الدفن في البيت</w:t>
            </w:r>
            <w:r>
              <w:rPr>
                <w:rStyle w:val="IndexLink"/>
                <w:rtl w:val="true"/>
              </w:rPr>
              <w:tab/>
            </w:r>
            <w:r>
              <w:rPr>
                <w:rStyle w:val="IndexLink"/>
              </w:rPr>
              <w:t>414</w:t>
            </w:r>
          </w:hyperlink>
        </w:p>
        <w:p>
          <w:pPr>
            <w:pStyle w:val="Contents3"/>
            <w:tabs>
              <w:tab w:val="clear" w:pos="8459"/>
              <w:tab w:val="right" w:pos="9026" w:leader="dot"/>
            </w:tabs>
            <w:rPr/>
          </w:pPr>
          <w:hyperlink w:anchor="__RefHeading___Toc5677378_2142443653">
            <w:r>
              <w:rPr>
                <w:webHidden/>
                <w:rStyle w:val="IndexLink"/>
                <w:rtl w:val="true"/>
              </w:rPr>
              <w:t>عدم الاغترار بالمظاهر</w:t>
            </w:r>
            <w:r>
              <w:rPr>
                <w:rStyle w:val="IndexLink"/>
                <w:rtl w:val="true"/>
              </w:rPr>
              <w:tab/>
            </w:r>
            <w:r>
              <w:rPr>
                <w:rStyle w:val="IndexLink"/>
              </w:rPr>
              <w:t>414</w:t>
            </w:r>
          </w:hyperlink>
        </w:p>
        <w:p>
          <w:pPr>
            <w:pStyle w:val="Contents3"/>
            <w:tabs>
              <w:tab w:val="clear" w:pos="8459"/>
              <w:tab w:val="right" w:pos="9026" w:leader="dot"/>
            </w:tabs>
            <w:rPr/>
          </w:pPr>
          <w:hyperlink w:anchor="__RefHeading___Toc5677380_2142443653">
            <w:r>
              <w:rPr>
                <w:webHidden/>
                <w:rStyle w:val="IndexLink"/>
                <w:rtl w:val="true"/>
              </w:rPr>
              <w:t>مراتب الأمر</w:t>
            </w:r>
            <w:r>
              <w:rPr>
                <w:rStyle w:val="IndexLink"/>
                <w:rtl w:val="true"/>
              </w:rPr>
              <w:tab/>
            </w:r>
            <w:r>
              <w:rPr>
                <w:rStyle w:val="IndexLink"/>
              </w:rPr>
              <w:t>415</w:t>
            </w:r>
          </w:hyperlink>
        </w:p>
        <w:p>
          <w:pPr>
            <w:pStyle w:val="Contents3"/>
            <w:tabs>
              <w:tab w:val="clear" w:pos="8459"/>
              <w:tab w:val="right" w:pos="9026" w:leader="dot"/>
            </w:tabs>
            <w:rPr/>
          </w:pPr>
          <w:hyperlink w:anchor="__RefHeading___Toc5677382_2142443653">
            <w:r>
              <w:rPr>
                <w:webHidden/>
                <w:rStyle w:val="IndexLink"/>
                <w:rtl w:val="true"/>
              </w:rPr>
              <w:t>علم النفس</w:t>
            </w:r>
            <w:r>
              <w:rPr>
                <w:rStyle w:val="IndexLink"/>
                <w:rtl w:val="true"/>
              </w:rPr>
              <w:tab/>
            </w:r>
            <w:r>
              <w:rPr>
                <w:rStyle w:val="IndexLink"/>
              </w:rPr>
              <w:t>415</w:t>
            </w:r>
          </w:hyperlink>
        </w:p>
        <w:p>
          <w:pPr>
            <w:pStyle w:val="Contents3"/>
            <w:tabs>
              <w:tab w:val="clear" w:pos="8459"/>
              <w:tab w:val="right" w:pos="9026" w:leader="dot"/>
            </w:tabs>
            <w:rPr/>
          </w:pPr>
          <w:hyperlink w:anchor="__RefHeading___Toc5677384_2142443653">
            <w:r>
              <w:rPr>
                <w:webHidden/>
                <w:rStyle w:val="IndexLink"/>
                <w:rtl w:val="true"/>
              </w:rPr>
              <w:t>الإرادة القوية</w:t>
            </w:r>
            <w:r>
              <w:rPr>
                <w:rStyle w:val="IndexLink"/>
                <w:rtl w:val="true"/>
              </w:rPr>
              <w:tab/>
            </w:r>
            <w:r>
              <w:rPr>
                <w:rStyle w:val="IndexLink"/>
              </w:rPr>
              <w:t>417</w:t>
            </w:r>
          </w:hyperlink>
        </w:p>
        <w:p>
          <w:pPr>
            <w:pStyle w:val="Contents3"/>
            <w:tabs>
              <w:tab w:val="clear" w:pos="8459"/>
              <w:tab w:val="right" w:pos="9026" w:leader="dot"/>
            </w:tabs>
            <w:rPr/>
          </w:pPr>
          <w:hyperlink w:anchor="__RefHeading___Toc5677386_2142443653">
            <w:r>
              <w:rPr>
                <w:webHidden/>
                <w:rStyle w:val="IndexLink"/>
                <w:rtl w:val="true"/>
              </w:rPr>
              <w:t>الخاتمة</w:t>
            </w:r>
            <w:r>
              <w:rPr>
                <w:rStyle w:val="IndexLink"/>
                <w:rtl w:val="true"/>
              </w:rPr>
              <w:tab/>
            </w:r>
            <w:r>
              <w:rPr>
                <w:rStyle w:val="IndexLink"/>
              </w:rPr>
              <w:t>419</w:t>
            </w:r>
          </w:hyperlink>
        </w:p>
        <w:p>
          <w:pPr>
            <w:pStyle w:val="Contents2"/>
            <w:tabs>
              <w:tab w:val="clear" w:pos="8743"/>
              <w:tab w:val="right" w:pos="9026" w:leader="dot"/>
            </w:tabs>
            <w:rPr/>
          </w:pPr>
          <w:hyperlink w:anchor="__RefHeading___Toc5677388_2142443653">
            <w:r>
              <w:rPr>
                <w:webHidden/>
                <w:rStyle w:val="IndexLink"/>
                <w:rtl w:val="true"/>
              </w:rPr>
              <w:t>الفهرس</w:t>
            </w:r>
            <w:r>
              <w:rPr>
                <w:rStyle w:val="IndexLink"/>
                <w:rtl w:val="true"/>
              </w:rPr>
              <w:tab/>
            </w:r>
            <w:r>
              <w:rPr>
                <w:rStyle w:val="IndexLink"/>
              </w:rPr>
              <w:t>421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7153_190764"/>
      <w:bookmarkStart w:id="1" w:name="pg17153_190764"/>
      <w:bookmarkEnd w:id="1"/>
    </w:p>
    <w:p>
      <w:pPr>
        <w:pStyle w:val="Heading2"/>
        <w:numPr>
          <w:ilvl w:val="1"/>
          <w:numId w:val="1"/>
        </w:numPr>
        <w:rPr/>
      </w:pPr>
      <w:bookmarkStart w:id="2" w:name="pg17153_190764"/>
      <w:bookmarkStart w:id="3" w:name="__RefHeading___Toc5676494_2142443653"/>
      <w:bookmarkStart w:id="4" w:name="_Toc1"/>
      <w:bookmarkEnd w:id="2"/>
      <w:bookmarkEnd w:id="3"/>
      <w:r>
        <w:rPr>
          <w:rtl w:val="true"/>
        </w:rPr>
        <w:t>هوية الكتاب</w:t>
      </w:r>
      <w:bookmarkEnd w:id="4"/>
    </w:p>
    <w:p>
      <w:pPr>
        <w:pStyle w:val="BookText"/>
        <w:rPr/>
      </w:pPr>
      <w:r>
        <w:rPr>
          <w:rFonts w:ascii="IRNazanin" w:hAnsi="IRNazanin" w:eastAsia="IRNazanin"/>
          <w:color w:val="111111"/>
          <w:sz w:val="28"/>
          <w:sz w:val="28"/>
          <w:szCs w:val="28"/>
          <w:rtl w:val="true"/>
          <w:lang w:bidi="fa-IR"/>
        </w:rPr>
        <w:t>الفقه</w:t>
      </w:r>
    </w:p>
    <w:p>
      <w:pPr>
        <w:pStyle w:val="BookText"/>
        <w:rPr/>
      </w:pPr>
      <w:r>
        <w:rPr>
          <w:rFonts w:ascii="Amiri" w:hAnsi="Amiri" w:eastAsia="Amiri" w:cs="Amiri"/>
          <w:color w:val="111111"/>
          <w:sz w:val="28"/>
          <w:sz w:val="28"/>
          <w:szCs w:val="28"/>
          <w:rtl w:val="true"/>
          <w:lang w:bidi="ar-SA"/>
        </w:rPr>
        <w:t>موسوعة استدلالية في الفقه الإسلامي</w:t>
      </w:r>
    </w:p>
    <w:p>
      <w:pPr>
        <w:pStyle w:val="BookText"/>
        <w:rPr/>
      </w:pPr>
      <w:r>
        <w:rPr>
          <w:rFonts w:ascii="IRNazanin" w:hAnsi="IRNazanin" w:eastAsia="IRNazanin"/>
          <w:color w:val="111111"/>
          <w:sz w:val="28"/>
          <w:sz w:val="28"/>
          <w:szCs w:val="28"/>
          <w:rtl w:val="true"/>
          <w:lang w:bidi="fa-IR"/>
        </w:rPr>
        <w:t xml:space="preserve">من فقه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المجلد الثاني عشر</w:t>
      </w:r>
    </w:p>
    <w:p>
      <w:pPr>
        <w:pStyle w:val="BookText"/>
        <w:rPr/>
      </w:pPr>
      <w:r>
        <w:rPr>
          <w:rFonts w:ascii="IRNazanin" w:hAnsi="IRNazanin" w:eastAsia="IRNazanin"/>
          <w:color w:val="111111"/>
          <w:sz w:val="28"/>
          <w:sz w:val="28"/>
          <w:szCs w:val="28"/>
          <w:rtl w:val="true"/>
          <w:lang w:bidi="fa-IR"/>
        </w:rPr>
        <w:t xml:space="preserve">رواياتها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المرجع الديني الراحل</w:t>
      </w:r>
    </w:p>
    <w:p>
      <w:pPr>
        <w:pStyle w:val="BookText"/>
        <w:rPr/>
      </w:pPr>
      <w:r>
        <w:rPr>
          <w:rFonts w:ascii="Amiri" w:hAnsi="Amiri" w:eastAsia="Amiri" w:cs="Amiri"/>
          <w:color w:val="111111"/>
          <w:sz w:val="28"/>
          <w:sz w:val="28"/>
          <w:szCs w:val="28"/>
          <w:rtl w:val="true"/>
          <w:lang w:bidi="ar-SA"/>
        </w:rPr>
        <w:t xml:space="preserve">آية الله العظمى السيد محمد الحسيني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أعلى الله درجاته</w:t>
      </w:r>
      <w:r>
        <w:rPr>
          <w:rFonts w:eastAsia="Amiri" w:cs="Amiri" w:ascii="Amiri" w:hAnsi="Amiri"/>
          <w:color w:val="111111"/>
          <w:sz w:val="28"/>
          <w:szCs w:val="28"/>
          <w:rtl w:val="true"/>
          <w:lang w:bidi="ar-SA"/>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676496_2142443653"/>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الطبعة الأولى للناشر</w:t>
      </w:r>
    </w:p>
    <w:p>
      <w:pPr>
        <w:pStyle w:val="BookText"/>
        <w:rPr/>
      </w:pPr>
      <w:r>
        <w:rPr>
          <w:rFonts w:eastAsia="IRNazanin" w:cs="IRNazanin"/>
          <w:color w:val="111111"/>
          <w:sz w:val="28"/>
          <w:szCs w:val="28"/>
          <w:lang w:bidi="fa-IR"/>
        </w:rPr>
        <w:t>1439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2018</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تهميش وتعليق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مؤسسة المجتبى للتحقيق والنشر</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كربلاء المقدسة </w:t>
      </w:r>
    </w:p>
    <w:p>
      <w:pPr>
        <w:pStyle w:val="BookText"/>
        <w:rPr/>
      </w:pPr>
      <w:r>
        <w:rPr>
          <w:rFonts w:ascii="IRNazanin" w:hAnsi="IRNazanin" w:eastAsia="IRNazanin"/>
          <w:color w:val="111111"/>
          <w:sz w:val="28"/>
          <w:sz w:val="28"/>
          <w:szCs w:val="28"/>
          <w:rtl w:val="true"/>
          <w:lang w:bidi="fa-IR"/>
        </w:rPr>
        <w:t>الفقه</w:t>
      </w:r>
    </w:p>
    <w:p>
      <w:pPr>
        <w:pStyle w:val="BookText"/>
        <w:rPr/>
      </w:pPr>
      <w:r>
        <w:rPr>
          <w:rFonts w:ascii="IRNazanin" w:hAnsi="IRNazanin" w:eastAsia="IRNazanin"/>
          <w:color w:val="111111"/>
          <w:sz w:val="28"/>
          <w:sz w:val="28"/>
          <w:szCs w:val="28"/>
          <w:rtl w:val="true"/>
          <w:lang w:bidi="fa-IR"/>
        </w:rPr>
        <w:t xml:space="preserve">من فقه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المجلد الثاني عشر</w:t>
      </w:r>
    </w:p>
    <w:p>
      <w:pPr>
        <w:pStyle w:val="BookText"/>
        <w:rPr/>
      </w:pPr>
      <w:r>
        <w:rPr>
          <w:rFonts w:ascii="IRNazanin" w:hAnsi="IRNazanin" w:eastAsia="IRNazanin"/>
          <w:color w:val="111111"/>
          <w:sz w:val="28"/>
          <w:sz w:val="28"/>
          <w:szCs w:val="28"/>
          <w:rtl w:val="true"/>
          <w:lang w:bidi="fa-IR"/>
        </w:rPr>
        <w:t xml:space="preserve">رواياتها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القسم الخامس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w:t>
      </w:r>
    </w:p>
    <w:p>
      <w:pPr>
        <w:pStyle w:val="BookText"/>
        <w:rPr/>
      </w:pPr>
      <w:r>
        <w:rPr>
          <w:rFonts w:ascii="Amiri" w:hAnsi="Amiri" w:eastAsia="Amiri" w:cs="Amiri"/>
          <w:color w:val="111111"/>
          <w:sz w:val="28"/>
          <w:sz w:val="28"/>
          <w:szCs w:val="28"/>
          <w:rtl w:val="true"/>
          <w:lang w:bidi="ar-SA"/>
        </w:rPr>
        <w:t>وصلى الله على محمد وآله الطيبين الطاهرين</w:t>
      </w:r>
    </w:p>
    <w:p>
      <w:pPr>
        <w:pStyle w:val="BookText"/>
        <w:rPr/>
      </w:pPr>
      <w:r>
        <w:rPr>
          <w:rFonts w:ascii="Amiri" w:hAnsi="Amiri" w:eastAsia="Amiri" w:cs="Amiri"/>
          <w:color w:val="111111"/>
          <w:sz w:val="28"/>
          <w:sz w:val="28"/>
          <w:szCs w:val="28"/>
          <w:rtl w:val="true"/>
          <w:lang w:bidi="ar-SA"/>
        </w:rPr>
        <w:t>ولعنة الله على أعدائهم أجمعين</w:t>
      </w:r>
    </w:p>
    <w:p>
      <w:pPr>
        <w:pStyle w:val="BookText"/>
        <w:rPr/>
      </w:pPr>
      <w:r>
        <w:rPr>
          <w:rFonts w:ascii="Amiri" w:hAnsi="Amiri" w:eastAsia="Amiri" w:cs="Amiri"/>
          <w:color w:val="111111"/>
          <w:sz w:val="28"/>
          <w:sz w:val="28"/>
          <w:szCs w:val="28"/>
          <w:rtl w:val="true"/>
          <w:lang w:bidi="ar-SA"/>
        </w:rPr>
        <w:t>السَّلامُ عَليْكِ أَيَّتُهَا الصِّدِيقَةُ الشَّهِيدَةُ</w:t>
      </w:r>
    </w:p>
    <w:p>
      <w:pPr>
        <w:pStyle w:val="BookText"/>
        <w:rPr/>
      </w:pPr>
      <w:r>
        <w:rPr>
          <w:rFonts w:ascii="Amiri" w:hAnsi="Amiri" w:eastAsia="Amiri" w:cs="Amiri"/>
          <w:color w:val="111111"/>
          <w:sz w:val="28"/>
          <w:sz w:val="28"/>
          <w:szCs w:val="28"/>
          <w:rtl w:val="true"/>
          <w:lang w:bidi="ar-SA"/>
        </w:rPr>
        <w:t>السَّلامُ عَليْكِ أَيَّتُهَا الرَّضِيَةُ المَرْضِيَّةُ</w:t>
      </w:r>
    </w:p>
    <w:p>
      <w:pPr>
        <w:pStyle w:val="BookText"/>
        <w:rPr/>
      </w:pPr>
      <w:r>
        <w:rPr>
          <w:rFonts w:ascii="Amiri" w:hAnsi="Amiri" w:eastAsia="Amiri" w:cs="Amiri"/>
          <w:color w:val="111111"/>
          <w:sz w:val="28"/>
          <w:sz w:val="28"/>
          <w:szCs w:val="28"/>
          <w:rtl w:val="true"/>
          <w:lang w:bidi="ar-SA"/>
        </w:rPr>
        <w:t>السَّلامُ عَليْكِ أَيَّتُهَا الفَاضِلةُ الزَّكِيَةُ</w:t>
      </w:r>
    </w:p>
    <w:p>
      <w:pPr>
        <w:pStyle w:val="BookText"/>
        <w:rPr/>
      </w:pPr>
      <w:r>
        <w:rPr>
          <w:rFonts w:ascii="Amiri" w:hAnsi="Amiri" w:eastAsia="Amiri" w:cs="Amiri"/>
          <w:color w:val="111111"/>
          <w:sz w:val="28"/>
          <w:sz w:val="28"/>
          <w:szCs w:val="28"/>
          <w:rtl w:val="true"/>
          <w:lang w:bidi="ar-SA"/>
        </w:rPr>
        <w:t>السَّلامُ عَليْكِ أَيَّتُهَا الحَوْراءُ الإِنْسِيَّةُ</w:t>
      </w:r>
    </w:p>
    <w:p>
      <w:pPr>
        <w:pStyle w:val="BookText"/>
        <w:rPr/>
      </w:pPr>
      <w:r>
        <w:rPr>
          <w:rFonts w:ascii="Amiri" w:hAnsi="Amiri" w:eastAsia="Amiri" w:cs="Amiri"/>
          <w:color w:val="111111"/>
          <w:sz w:val="28"/>
          <w:sz w:val="28"/>
          <w:szCs w:val="28"/>
          <w:rtl w:val="true"/>
          <w:lang w:bidi="ar-SA"/>
        </w:rPr>
        <w:t>السَّلامُ عَليْكِ أَيَّتُهَا التَّقِيَّةُ النَّقِيَّةُ</w:t>
      </w:r>
    </w:p>
    <w:p>
      <w:pPr>
        <w:pStyle w:val="BookText"/>
        <w:rPr/>
      </w:pPr>
      <w:r>
        <w:rPr>
          <w:rFonts w:ascii="Amiri" w:hAnsi="Amiri" w:eastAsia="Amiri" w:cs="Amiri"/>
          <w:color w:val="111111"/>
          <w:sz w:val="28"/>
          <w:sz w:val="28"/>
          <w:szCs w:val="28"/>
          <w:rtl w:val="true"/>
          <w:lang w:bidi="ar-SA"/>
        </w:rPr>
        <w:t>السَّلامُ عَليْكِ أَيَّتُهَا المُحَدَّثَةُ العَليمَةُ</w:t>
      </w:r>
    </w:p>
    <w:p>
      <w:pPr>
        <w:pStyle w:val="BookText"/>
        <w:rPr/>
      </w:pPr>
      <w:r>
        <w:rPr>
          <w:rFonts w:ascii="Amiri" w:hAnsi="Amiri" w:eastAsia="Amiri" w:cs="Amiri"/>
          <w:color w:val="111111"/>
          <w:sz w:val="28"/>
          <w:sz w:val="28"/>
          <w:szCs w:val="28"/>
          <w:rtl w:val="true"/>
          <w:lang w:bidi="ar-SA"/>
        </w:rPr>
        <w:t>السَّلامُ عَليْكِ أَيَّتُهَا المَظْلومَةُ المَغْصُوبَةُ</w:t>
      </w:r>
    </w:p>
    <w:p>
      <w:pPr>
        <w:pStyle w:val="BookText"/>
        <w:rPr/>
      </w:pPr>
      <w:r>
        <w:rPr>
          <w:rFonts w:ascii="Amiri" w:hAnsi="Amiri" w:eastAsia="Amiri" w:cs="Amiri"/>
          <w:color w:val="111111"/>
          <w:sz w:val="28"/>
          <w:sz w:val="28"/>
          <w:szCs w:val="28"/>
          <w:rtl w:val="true"/>
          <w:lang w:bidi="ar-SA"/>
        </w:rPr>
        <w:t>السَّلامُ عَليْكِ أَيَّتُهَا المُضْطَهَدَةُ المَقْهُورَةُ</w:t>
      </w:r>
    </w:p>
    <w:p>
      <w:pPr>
        <w:pStyle w:val="BookText"/>
        <w:rPr/>
      </w:pPr>
      <w:r>
        <w:rPr>
          <w:rFonts w:ascii="Amiri" w:hAnsi="Amiri" w:eastAsia="Amiri" w:cs="Amiri"/>
          <w:color w:val="111111"/>
          <w:sz w:val="28"/>
          <w:sz w:val="28"/>
          <w:szCs w:val="28"/>
          <w:rtl w:val="true"/>
          <w:lang w:bidi="ar-SA"/>
        </w:rPr>
        <w:t>السَّلامُ عَليْكِ يا فاطِمَةُ بِنْتَ رَسُول اللهِ</w:t>
      </w:r>
    </w:p>
    <w:p>
      <w:pPr>
        <w:pStyle w:val="BookText"/>
        <w:rPr/>
      </w:pPr>
      <w:r>
        <w:rPr>
          <w:rFonts w:ascii="Amiri" w:hAnsi="Amiri" w:eastAsia="Amiri" w:cs="Amiri"/>
          <w:color w:val="111111"/>
          <w:sz w:val="28"/>
          <w:sz w:val="28"/>
          <w:szCs w:val="28"/>
          <w:rtl w:val="true"/>
          <w:lang w:bidi="ar-SA"/>
        </w:rPr>
        <w:t>وَرَحْمَةُ اللهِ وَبَرَكاتُهُ</w:t>
      </w:r>
    </w:p>
    <w:p>
      <w:pPr>
        <w:pStyle w:val="BookText"/>
        <w:rPr/>
      </w:pPr>
      <w:r>
        <w:rPr>
          <w:rFonts w:ascii="Amiri" w:hAnsi="Amiri" w:eastAsia="Amiri" w:cs="Amiri"/>
          <w:color w:val="111111"/>
          <w:sz w:val="28"/>
          <w:sz w:val="28"/>
          <w:szCs w:val="28"/>
          <w:rtl w:val="true"/>
          <w:lang w:bidi="ar-SA"/>
        </w:rPr>
        <w:t>البلد الأمين ص</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مصباح المتهجد ص</w:t>
      </w:r>
      <w:r>
        <w:rPr>
          <w:rFonts w:eastAsia="Amiri" w:cs="Amiri" w:ascii="Amiri" w:hAnsi="Amiri"/>
          <w:color w:val="111111"/>
          <w:sz w:val="28"/>
          <w:szCs w:val="28"/>
          <w:lang w:bidi="ar-SA"/>
        </w:rPr>
        <w:t>711</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بحار الأنوار ج</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بيروت </w:t>
      </w:r>
      <w:bookmarkStart w:id="7" w:name="pg17153_190768"/>
    </w:p>
    <w:p>
      <w:pPr>
        <w:pStyle w:val="Heading2"/>
        <w:numPr>
          <w:ilvl w:val="1"/>
          <w:numId w:val="1"/>
        </w:numPr>
        <w:rPr/>
      </w:pPr>
      <w:bookmarkStart w:id="8" w:name="__RefHeading___Toc5676498_2142443653"/>
      <w:bookmarkStart w:id="9" w:name="_Toc3"/>
      <w:bookmarkEnd w:id="7"/>
      <w:bookmarkEnd w:id="8"/>
      <w:r>
        <w:rPr>
          <w:rtl w:val="true"/>
        </w:rPr>
        <w:t>عقاب التهاون بالصلاة</w:t>
      </w:r>
      <w:bookmarkEnd w:id="9"/>
    </w:p>
    <w:p>
      <w:pPr>
        <w:pStyle w:val="Heading3"/>
        <w:numPr>
          <w:ilvl w:val="2"/>
          <w:numId w:val="1"/>
        </w:numPr>
        <w:rPr/>
      </w:pPr>
      <w:bookmarkStart w:id="10" w:name="__RefHeading___Toc5676500_2142443653"/>
      <w:bookmarkStart w:id="11" w:name="_Toc4"/>
      <w:bookmarkEnd w:id="10"/>
      <w:r>
        <w:rPr>
          <w:rtl w:val="true"/>
        </w:rPr>
        <w:t>اشارة</w:t>
      </w:r>
      <w:bookmarkEnd w:id="11"/>
    </w:p>
    <w:p>
      <w:pPr>
        <w:pStyle w:val="BookText"/>
        <w:rPr/>
      </w:pPr>
      <w:r>
        <w:rPr>
          <w:rFonts w:ascii="Amiri" w:hAnsi="Amiri" w:eastAsia="Amiri" w:cs="Amiri"/>
          <w:color w:val="111111"/>
          <w:sz w:val="28"/>
          <w:sz w:val="28"/>
          <w:szCs w:val="28"/>
          <w:rtl w:val="true"/>
          <w:lang w:bidi="ar-SA"/>
        </w:rPr>
        <w:t xml:space="preserve">عن سيدة النساء فاطمة ابنة سيد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سألت أباها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أبتاه ما لمن تهاون بصلاته من الرجال والنساء؟قال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من تهاون بصلاته من الرجال والنساء ابتلاه الله بخمس عشرة خصلة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 منها في دار الدنيا، وثلاث عند موته، وثلاث في قبره، وثلاث في القيامة إذا خرج من قبره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اللواتي تصيبه في دار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فالأولى يرفع الله البركة من عمره، ويرفع الله البركة من رزقه، ويمحو الله عز وجل سيماء الصالحين من وجهه، وكل عمل يعمله لا يؤجر عليه، ولا يرتفع دعاؤه إلى السماء، والسادسة ليس له حظ في دعاء الصالحين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اللواتي تصيبه عند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فأولهن أنه يموت ذليلاً، والثانية يموت جائعاً، والثالثة يموت عطشاناً، فلو سقي من أنهار الدنيا لم يرو عطشه</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اللواتي تصيبه في قبره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فأولهن يوكل الله به </w:t>
      </w:r>
      <w:bookmarkStart w:id="12" w:name="pg17153_190769"/>
    </w:p>
    <w:p>
      <w:pPr>
        <w:pStyle w:val="BookText"/>
        <w:rPr/>
      </w:pPr>
      <w:bookmarkEnd w:id="12"/>
      <w:r>
        <w:rPr>
          <w:rFonts w:ascii="Amiri" w:hAnsi="Amiri" w:eastAsia="Amiri" w:cs="Amiri"/>
          <w:color w:val="111111"/>
          <w:sz w:val="28"/>
          <w:sz w:val="28"/>
          <w:szCs w:val="28"/>
          <w:rtl w:val="true"/>
          <w:lang w:bidi="ar-SA"/>
        </w:rPr>
        <w:t>ملكاً يزعجه في قبره، والثانية يضيق عليه قبره، والثالثة تكون الظلمة في قبره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اللواتي تصيبه يوم القيامة إذا خرج من قبره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فأولهن أن يوكل الله به ملكاً يسحبه على وجهه والخلائق ينظرون إليه، والثانية يحاسب حساباً شديداً، والثالثة لا ينظر الله إليه</w:t>
      </w:r>
      <w:r>
        <w:rPr>
          <w:rStyle w:val="FootnoteAnchor"/>
          <w:rtl w:val="true"/>
        </w:rPr>
        <w:footnoteReference w:id="2"/>
      </w:r>
      <w:r>
        <w:rPr>
          <w:rFonts w:ascii="Amiri" w:hAnsi="Amiri" w:eastAsia="Amiri" w:cs="Amiri"/>
          <w:color w:val="111111"/>
          <w:sz w:val="28"/>
          <w:sz w:val="28"/>
          <w:szCs w:val="28"/>
          <w:rtl w:val="true"/>
          <w:lang w:bidi="ar-SA"/>
        </w:rPr>
        <w:t>ولا يزكيه وله عذاب أليم</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 w:name="__RefHeading___Toc5676502_2142443653"/>
      <w:bookmarkStart w:id="14" w:name="_Toc5"/>
      <w:bookmarkEnd w:id="13"/>
      <w:r>
        <w:rPr>
          <w:rtl w:val="true"/>
        </w:rPr>
        <w:t>شرح الحديث</w:t>
      </w:r>
      <w:bookmarkEnd w:id="14"/>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الزكاة بمعنى الطهارة وبمعنى النمو، فلا يزكيه أي لا يطهرهعما يلزمه من الذنوب والقبائح ولا ينمي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والخلائق ينظرون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المراد من الخلائق الأعم من البشر، فيشمل الملائكة والجان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سحبه على وجهه مؤلم أشد الإيلام، وهو إلى ذلك يتضمن إهانته أشد الإهانة خاصة وأن الخلائق ينظرون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ذلك لعله في موطن من مواطن القيامة، إذ للقيامة مواطن في كل موطن هم في حال، فلا يقال كيف ينظر الخلائق إليه والحال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تَرَوْنَها تَذْهَل كُل مُرْضِعَةٍ عَمَّا أَرْضَعَتْ وَ تَضَعُ كُل ذاتِ حَمْل حَمْلها وَ تَرَى النَّاسَ سُكارى وَ ما هُمْ بِسُكارى وَ لكِنَّ عَذابَ اللهِ شَديدٌ</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فصل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مواطن القيامة في جواب ذلك المتوهم وجود التناقض في القرآن الكريم، كما في الرواية الطويلة التي ينقلها </w:t>
      </w:r>
      <w:bookmarkStart w:id="15" w:name="pg17153_190770"/>
    </w:p>
    <w:p>
      <w:pPr>
        <w:pStyle w:val="BookText"/>
        <w:rPr/>
      </w:pPr>
      <w:bookmarkEnd w:id="15"/>
      <w:r>
        <w:rPr>
          <w:rFonts w:ascii="IRNazanin" w:hAnsi="IRNazanin" w:eastAsia="IRNazanin"/>
          <w:color w:val="111111"/>
          <w:sz w:val="28"/>
          <w:sz w:val="28"/>
          <w:szCs w:val="28"/>
          <w:rtl w:val="true"/>
          <w:lang w:bidi="fa-IR"/>
        </w:rPr>
        <w:t>الاحتجاج</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يحاسب حساباً شديداً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فإنالله سبحانه تارة يحاسب عبيده بعدله، وأخرى بفضله وإحسانه، فإن حاسبهم بعدله كان الحساب شديداً، وكانت المداقة حتى في الكلمة واللحظة والفكرة وغيرها، وإن حاسبهم بفضله فإنه واسع كريم</w:t>
      </w:r>
      <w:r>
        <w:rPr>
          <w:rFonts w:eastAsia="Amiri" w:cs="Amiri" w:ascii="Amiri" w:hAnsi="Amiri"/>
          <w:color w:val="111111"/>
          <w:sz w:val="28"/>
          <w:szCs w:val="28"/>
          <w:rtl w:val="true"/>
          <w:lang w:bidi="ar-SA"/>
        </w:rPr>
        <w:t>.</w:t>
      </w:r>
    </w:p>
    <w:p>
      <w:pPr>
        <w:pStyle w:val="Heading3"/>
        <w:numPr>
          <w:ilvl w:val="2"/>
          <w:numId w:val="1"/>
        </w:numPr>
        <w:rPr/>
      </w:pPr>
      <w:bookmarkStart w:id="16" w:name="__RefHeading___Toc5676504_2142443653"/>
      <w:bookmarkStart w:id="17" w:name="_Toc6"/>
      <w:bookmarkEnd w:id="16"/>
      <w:r>
        <w:rPr>
          <w:rtl w:val="true"/>
        </w:rPr>
        <w:t>جزاء التهاون</w:t>
      </w:r>
      <w:bookmarkEnd w:id="17"/>
    </w:p>
    <w:p>
      <w:pPr>
        <w:pStyle w:val="BookText"/>
        <w:rPr/>
      </w:pPr>
      <w:r>
        <w:rPr>
          <w:rFonts w:ascii="Amiri" w:hAnsi="Amiri" w:eastAsia="Amiri" w:cs="Amiri"/>
          <w:color w:val="111111"/>
          <w:sz w:val="28"/>
          <w:sz w:val="28"/>
          <w:szCs w:val="28"/>
          <w:rtl w:val="true"/>
          <w:lang w:bidi="ar-SA"/>
        </w:rPr>
        <w:t>يحتمل أن يكون ابتلاء الله تعالى للمتهاون بصلاته بهذه الخصال، جزاءً على عمله ابتداءً، ويحتمل أن يكون كالثمرة للبذرة، بأن يكون الله قد جعل تكويناً هذا التأثير لذاك التهاون، كما في الحرارة لتبخير الماء، أو السقي والبذر لنمو الشجرة، لا أنه جزاء كجزائنا</w:t>
      </w:r>
      <w:r>
        <w:rPr>
          <w:rFonts w:eastAsia="Amiri" w:cs="Amiri" w:ascii="Amiri" w:hAnsi="Amiri"/>
          <w:color w:val="111111"/>
          <w:sz w:val="28"/>
          <w:szCs w:val="28"/>
          <w:rtl w:val="true"/>
          <w:lang w:bidi="ar-SA"/>
        </w:rPr>
        <w:t>.</w:t>
      </w:r>
    </w:p>
    <w:p>
      <w:pPr>
        <w:pStyle w:val="Heading3"/>
        <w:numPr>
          <w:ilvl w:val="2"/>
          <w:numId w:val="1"/>
        </w:numPr>
        <w:rPr/>
      </w:pPr>
      <w:bookmarkStart w:id="18" w:name="__RefHeading___Toc5676506_2142443653"/>
      <w:bookmarkStart w:id="19" w:name="_Toc7"/>
      <w:bookmarkEnd w:id="18"/>
      <w:r>
        <w:rPr>
          <w:rtl w:val="true"/>
        </w:rPr>
        <w:t>عقاب التهاون بالصلاة</w:t>
      </w:r>
      <w:bookmarkEnd w:id="1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وقد يجب بيان عقاب التهاون بالصلاة، وأنه يوجب الشقاء والتأخر والانحطاط في الدنيا والآخرة، مادياً ومعنوياً</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فالصلاة هي مظهر ارتباط العبد بربه، وهي الوسيلة التي شرعها الله تعالى ليرفعه إليه،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معراجالمؤمن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قربان كل تقي</w:t>
      </w:r>
      <w:r>
        <w:rPr>
          <w:rFonts w:eastAsia="Amiri" w:cs="Amiri" w:ascii="Amiri" w:hAnsi="Amiri"/>
          <w:color w:val="111111"/>
          <w:sz w:val="28"/>
          <w:szCs w:val="28"/>
          <w:rtl w:val="true"/>
          <w:lang w:bidi="ar-SA"/>
        </w:rPr>
        <w:t>»</w:t>
      </w:r>
      <w:r>
        <w:rPr>
          <w:rStyle w:val="FootnoteAnchor"/>
          <w:rtl w:val="true"/>
        </w:rPr>
        <w:footnoteReference w:id="6"/>
      </w:r>
      <w:r>
        <w:rPr>
          <w:rFonts w:ascii="IRNazanin" w:hAnsi="IRNazanin" w:eastAsia="IRNazanin"/>
          <w:color w:val="111111"/>
          <w:sz w:val="28"/>
          <w:sz w:val="28"/>
          <w:szCs w:val="28"/>
          <w:rtl w:val="true"/>
          <w:lang w:bidi="fa-IR"/>
        </w:rPr>
        <w:t xml:space="preserve">، فلو </w:t>
      </w:r>
    </w:p>
    <w:p>
      <w:pPr>
        <w:pStyle w:val="BookText"/>
        <w:rPr/>
      </w:pPr>
      <w:r>
        <w:rPr>
          <w:rFonts w:ascii="Amiri" w:hAnsi="Amiri" w:eastAsia="Amiri" w:cs="Amiri"/>
          <w:color w:val="111111"/>
          <w:sz w:val="28"/>
          <w:sz w:val="28"/>
          <w:szCs w:val="28"/>
          <w:rtl w:val="true"/>
          <w:lang w:bidi="ar-SA"/>
        </w:rPr>
        <w:t xml:space="preserve">أعرض عنها العبد وتهاون بها استحق إعراض الله وفقد ألطافه ورحمته، فكانت تلك العقوبات، إضافة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الصَّلاةَ تَنْهى عَنِ الفَحْشاءِ وَالمُنْكَرِ</w:t>
      </w:r>
      <w:r>
        <w:rPr>
          <w:rFonts w:eastAsia="Amiri" w:cs="Amiri" w:ascii="Amiri" w:hAnsi="Amiri"/>
          <w:color w:val="111111"/>
          <w:sz w:val="28"/>
          <w:szCs w:val="28"/>
          <w:rtl w:val="true"/>
          <w:lang w:bidi="ar-SA"/>
        </w:rPr>
        <w:t>»</w:t>
      </w:r>
      <w:r>
        <w:rPr>
          <w:rStyle w:val="FootnoteAnchor"/>
          <w:rtl w:val="true"/>
        </w:rPr>
        <w:footnoteReference w:id="7"/>
      </w:r>
      <w:r>
        <w:rPr>
          <w:rFonts w:ascii="Amiri" w:hAnsi="Amiri" w:eastAsia="Amiri" w:cs="Amiri"/>
          <w:color w:val="111111"/>
          <w:sz w:val="28"/>
          <w:sz w:val="28"/>
          <w:szCs w:val="28"/>
          <w:rtl w:val="true"/>
          <w:lang w:bidi="ar-SA"/>
        </w:rPr>
        <w:t>، فالمتهاون بها يرتطم في الفحشاء والمنكر طبيعياً، كما هو المشاهد خارجاً، فيترتب عليه ما ذكر من العقوبات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المراد بالتهاون المحرم منه، لا بمعنى التأخير الجائز مثلاً، كعدم الصلاة في أول الوقت، أو الصلاة في غير المسجد، أو في غير الجماعة، أو ما أشبه، فالتهاون الجائز منصرف عنه بقرينة مناسبة الحكم والموضوع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والآثار والنتائج المذكورة في هذه الرواية هي من باب الغيبيات في الجملة، والخارجيات أيضاً، فإن كثيراً من الأحكام الشرعية يوجب السعادة في الدنيا والآخرة، وتركها الشقاء فيهما بنحو الأثر الوضعي والتأثير التكويني الخارجي، لا بمجرد القضاء الغيبي والأثر الماورائي، كما ذكرنا بعض أمثال هذه المباحث في كتاب الآدابوالسنن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بَيْنَ المُسْلمِ وبَيْنَ أَنْ يَكْفُرَ إِلا تَرْكُ الصَّلاةِ الفَرِيضَةِ مُتَعَمِّداً أَوْ يَتَهَاوَنَ بِهَا فَلا يُصَليَهَا</w:t>
      </w:r>
      <w:r>
        <w:rPr>
          <w:rFonts w:eastAsia="Amiri" w:cs="Amiri" w:ascii="Amiri" w:hAnsi="Amiri"/>
          <w:color w:val="111111"/>
          <w:sz w:val="28"/>
          <w:szCs w:val="28"/>
          <w:rtl w:val="true"/>
          <w:lang w:bidi="ar-SA"/>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تَتَهَاوَنْ بِصَلاتِكَ فَإِنَّ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عِنْدَ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مِنِّي مَنِ اسْتَخَفَ بِصَلاتِهِ ليْسَ مِنِّي مَنْ شَرِبَ </w:t>
      </w:r>
      <w:bookmarkStart w:id="20" w:name="pg17153_190772"/>
    </w:p>
    <w:p>
      <w:pPr>
        <w:pStyle w:val="BookText"/>
        <w:rPr/>
      </w:pPr>
      <w:bookmarkEnd w:id="20"/>
      <w:r>
        <w:rPr>
          <w:rFonts w:ascii="Amiri" w:hAnsi="Amiri" w:eastAsia="Amiri" w:cs="Amiri"/>
          <w:color w:val="111111"/>
          <w:sz w:val="28"/>
          <w:sz w:val="28"/>
          <w:szCs w:val="28"/>
          <w:rtl w:val="true"/>
          <w:lang w:bidi="ar-SA"/>
        </w:rPr>
        <w:t>مُسْكِراً لا يَرِدُ عَليَّ الحَوْضَ لا واللهِ</w:t>
      </w:r>
      <w:r>
        <w:rPr>
          <w:rFonts w:eastAsia="Amiri" w:cs="Amiri" w:ascii="Amiri" w:hAnsi="Amiri"/>
          <w:color w:val="111111"/>
          <w:sz w:val="28"/>
          <w:szCs w:val="28"/>
          <w:rtl w:val="true"/>
          <w:lang w:bidi="ar-SA"/>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 w:name="__RefHeading___Toc5676508_2142443653"/>
      <w:bookmarkStart w:id="22" w:name="_Toc8"/>
      <w:bookmarkEnd w:id="21"/>
      <w:r>
        <w:rPr>
          <w:rtl w:val="true"/>
        </w:rPr>
        <w:t>بركة العمر</w:t>
      </w:r>
      <w:bookmarkEnd w:id="2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أن لا يفعل الإنسان ما يسبب رفع بركة عمره، والمراد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 أن لا 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ههنا وفي المسائل اللاحقة الأعم من الحرمة والكراهة، ومن التنزيه والإرشادية، ومنه التهاون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 أَهْل القُرى آمَنُوا واتَّقَوْا لفَتَحْنا عَليْهِمْ بَرَكاتٍ مِنَ السَّماءِ والأَرْضِ ولكِنْ كَذَّبُوا فَأَخَذْناهُمْ بِما كانُوايَكْسِبُون</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المقابل ينبغي فعل ما يوجب البركة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إِنَّ الوُضُوءَ قَبْل الطَّعَامِ وبَعْدَهُ شِفَاءٌ فِي الجَسَدِ ويُمْنٌ فِي الرِّزْقِ</w:t>
      </w:r>
      <w:r>
        <w:rPr>
          <w:rFonts w:eastAsia="Amiri" w:cs="Amiri" w:ascii="Amiri" w:hAnsi="Amiri"/>
          <w:color w:val="111111"/>
          <w:sz w:val="28"/>
          <w:szCs w:val="28"/>
          <w:rtl w:val="true"/>
          <w:lang w:bidi="ar-SA"/>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وجَل يُحِبُّ الإِطْعَامَ فِي اللهِ، ويُحِبُّ الذِي يُطْعِمُ الطَّعَامَ فِي اللهِ، والبَرَكَةُ فِي بَيْتِهِ أَسْرَعُ مِنَ الشَّفْرَةِ فِي سَنَامِ البَعِير</w:t>
      </w:r>
      <w:r>
        <w:rPr>
          <w:rFonts w:eastAsia="Amiri" w:cs="Amiri" w:ascii="Amiri" w:hAnsi="Amiri"/>
          <w:color w:val="111111"/>
          <w:sz w:val="28"/>
          <w:szCs w:val="28"/>
          <w:rtl w:val="true"/>
          <w:lang w:bidi="ar-SA"/>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 xml:space="preserve">. </w:t>
      </w:r>
      <w:bookmarkStart w:id="23" w:name="pg17153_190773"/>
    </w:p>
    <w:p>
      <w:pPr>
        <w:pStyle w:val="Heading3"/>
        <w:numPr>
          <w:ilvl w:val="2"/>
          <w:numId w:val="1"/>
        </w:numPr>
        <w:rPr/>
      </w:pPr>
      <w:bookmarkStart w:id="24" w:name="__RefHeading___Toc5676510_2142443653"/>
      <w:bookmarkStart w:id="25" w:name="_Toc9"/>
      <w:bookmarkEnd w:id="23"/>
      <w:bookmarkEnd w:id="24"/>
      <w:r>
        <w:rPr>
          <w:rtl w:val="true"/>
        </w:rPr>
        <w:t>بركة الرزق</w:t>
      </w:r>
      <w:bookmarkEnd w:id="2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أن يفعل الإنسان ما يرفع بركة رزقه، والرزق منصرف إلى المال ونظائره، لكن ربما يقال إنه انصراف بدوي، فيشمل الرزق المعنوي أيضاً، كالعلم والإيمان والجاه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ذلك ونظائره غير خاص بالأشخاص، بل يشمل الجهات الاعتبارية أيضاً، كالشركات والمنظمات والعشائر والأحزاب، فإن رزق الجهات الاعتبارية قد يكون مع البركة وقد لا يكون، وذلك يتبع متى اهتمام تلك الجهات بشكل عام بالصلاة وسائر أوامر الله تعالى أو إهماله لها،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إِنْ مَكَّنَّاهُمْ فِي الأَرْضِ أَقامُوا الصَّلاةَ وَآتَوُا الزَّكاةَ وَأَمَرُوا بِالمَعْرُوفِ وَنَهَوْا عَنِ المُنْكَرِ وَللهِ عاقِبَةُ الأُمُورِ</w:t>
      </w:r>
      <w:r>
        <w:rPr>
          <w:rFonts w:eastAsia="Amiri" w:cs="Amiri" w:ascii="Amiri" w:hAnsi="Amiri"/>
          <w:color w:val="111111"/>
          <w:sz w:val="28"/>
          <w:szCs w:val="28"/>
          <w:rtl w:val="true"/>
          <w:lang w:bidi="ar-SA"/>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 w:name="__RefHeading___Toc5676512_2142443653"/>
      <w:bookmarkStart w:id="27" w:name="_Toc10"/>
      <w:bookmarkEnd w:id="26"/>
      <w:r>
        <w:rPr>
          <w:rtl w:val="true"/>
        </w:rPr>
        <w:t>سيماء الصالحين</w:t>
      </w:r>
      <w:bookmarkEnd w:id="27"/>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أن يفعل الإنسان ما يمحو سيماء الصالحين من وجهه، فإن لسيماء الصالحين الموضوعية لما له من القيمة في حد نفسه، والطريقية لأنه يذكر الناس بالله بصالح ملامحه وسيمائه، وبحسن أن يكون المرء صالحاً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رَعَى قَلبَهُ عَنِ الغَفْلةِ، ونَفْسَهُ عَنِ الشَّهْوَةِ، وعَقْلهُ عَنِ الجَهْل، فَقَدْ دَخَل فِي دِيوَانِ المُتَنَبِّهِينَ، ثُمَّ مَنْ رَعَى عِلمَهُ عَنِ الهَوَى، </w:t>
      </w:r>
      <w:bookmarkStart w:id="28" w:name="pg17153_190774"/>
    </w:p>
    <w:p>
      <w:pPr>
        <w:pStyle w:val="BookText"/>
        <w:rPr/>
      </w:pPr>
      <w:bookmarkEnd w:id="28"/>
      <w:r>
        <w:rPr>
          <w:rFonts w:ascii="Amiri" w:hAnsi="Amiri" w:eastAsia="Amiri" w:cs="Amiri"/>
          <w:color w:val="111111"/>
          <w:sz w:val="28"/>
          <w:sz w:val="28"/>
          <w:szCs w:val="28"/>
          <w:rtl w:val="true"/>
          <w:lang w:bidi="ar-SA"/>
        </w:rPr>
        <w:t>ودِينَهُ عَنِ البِدْعَةِ، ومَالهُ عَنِ الحَرَامِ، فَهُوَ مِنْ جُمْلةِ الصَّالحِين</w:t>
      </w:r>
      <w:r>
        <w:rPr>
          <w:rFonts w:eastAsia="Amiri" w:cs="Amiri" w:ascii="Amiri" w:hAnsi="Amiri"/>
          <w:color w:val="111111"/>
          <w:sz w:val="28"/>
          <w:szCs w:val="28"/>
          <w:rtl w:val="true"/>
          <w:lang w:bidi="ar-SA"/>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بِصَلاةِ الليْل فَإِنَّهَا سُنَّةُ نَبِيِّكُمْ ودَأْبُ الصَّالحِينَ قَبْلكُمْ ومَطْرَدَةُ الدَّاءِ عَنْ أَجْسَادِكُمْ</w:t>
      </w:r>
      <w:r>
        <w:rPr>
          <w:rFonts w:eastAsia="Amiri" w:cs="Amiri" w:ascii="Amiri" w:hAnsi="Amiri"/>
          <w:color w:val="111111"/>
          <w:sz w:val="28"/>
          <w:szCs w:val="28"/>
          <w:rtl w:val="true"/>
          <w:lang w:bidi="ar-SA"/>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 w:name="__RefHeading___Toc5676514_2142443653"/>
      <w:bookmarkStart w:id="30" w:name="_Toc11"/>
      <w:bookmarkEnd w:id="29"/>
      <w:r>
        <w:rPr>
          <w:rtl w:val="true"/>
        </w:rPr>
        <w:t>الأجر وعدمه</w:t>
      </w:r>
      <w:bookmarkEnd w:id="3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أن يفعل الإنسان ما يسبب أن لا يؤجر على أعماله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والكراهة قد تكون إرشادية وقد تكون مولوية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تُبْطِلوا صَدَقاتِكُمْ بِالمَنِّ والأَذى كَالذي يُنْفِقُ مالهُ رِئاءَ النَّاسِ ولا يُؤْمِنُ بِاللهِ واليَوْمِ الآخِرِ فَمَثَلهُ كَمَثَل صَفْوانٍ عَليْهِ تُرابٌ فَأَصابَهُ وابِل فَتَرَكَهُ صَلداً لا يَقْدِرُونَ عَلى‌شَيْ‌ءٍ مِمَّا كَسَبُوا واللهُ لا يَهْدِي القَوْمَ الكافِرين</w:t>
      </w:r>
      <w:r>
        <w:rPr>
          <w:rFonts w:eastAsia="Amiri" w:cs="Amiri" w:ascii="Amiri" w:hAnsi="Amiri"/>
          <w:color w:val="111111"/>
          <w:sz w:val="28"/>
          <w:szCs w:val="28"/>
          <w:rtl w:val="true"/>
          <w:lang w:bidi="ar-SA"/>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مَنَّ بِمَعْرُوفِهِ فَقَدْ كَدَّرَ مَا صَنَعَهُ</w:t>
      </w:r>
      <w:r>
        <w:rPr>
          <w:rFonts w:eastAsia="Amiri" w:cs="Amiri" w:ascii="Amiri" w:hAnsi="Amiri"/>
          <w:color w:val="111111"/>
          <w:sz w:val="28"/>
          <w:szCs w:val="28"/>
          <w:rtl w:val="true"/>
          <w:lang w:bidi="ar-SA"/>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حَدِيثِ المَنَاهِي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اصْطَنَعَ إِلى أَخِيهِ مَعْرُوفاً </w:t>
      </w:r>
      <w:bookmarkStart w:id="31" w:name="pg17153_190775"/>
    </w:p>
    <w:p>
      <w:pPr>
        <w:pStyle w:val="BookText"/>
        <w:rPr/>
      </w:pPr>
      <w:bookmarkEnd w:id="31"/>
      <w:r>
        <w:rPr>
          <w:rFonts w:ascii="Amiri" w:hAnsi="Amiri" w:eastAsia="Amiri" w:cs="Amiri"/>
          <w:color w:val="111111"/>
          <w:sz w:val="28"/>
          <w:sz w:val="28"/>
          <w:szCs w:val="28"/>
          <w:rtl w:val="true"/>
          <w:lang w:bidi="ar-SA"/>
        </w:rPr>
        <w:t>فَامْتَنَّ بِهِ أَحْبَطَ اللهُ عَمَلهُ وثَبَّتَ وِزْرَهُ ولمْ يَشْكُرْ لهُ سَعْيَهُ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 الجَنَّةَ عَلى المَنَّانِ والبَخِيل والقَتَّاتِ وهُوَ النَّمَّامُ، أَلا ومَنْ تَصَدَّقَ بِصَدَقَةٍ فَلهُ بِوَزْنِ كُل دِرْهَمٍ مِثْل جَبَل أُحُدٍ مِنْ نَعِيمِ الجَنَّةِ، ومَنْ مَشَى بِصَدَقَةٍ إِلى مُحْتَاجٍ كَانَ لهُ كَأَجْرِ صَاحِبِهَا مِنْ غَيْرِ أَنْ يَنْقُصَ مِنْ أَجْرِهِ شَيْ‌ءٌ</w:t>
      </w:r>
      <w:r>
        <w:rPr>
          <w:rFonts w:eastAsia="Amiri" w:cs="Amiri" w:ascii="Amiri" w:hAnsi="Amiri"/>
          <w:color w:val="111111"/>
          <w:sz w:val="28"/>
          <w:szCs w:val="28"/>
          <w:rtl w:val="true"/>
          <w:lang w:bidi="ar-SA"/>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 w:name="__RefHeading___Toc5676516_2142443653"/>
      <w:bookmarkStart w:id="33" w:name="_Toc12"/>
      <w:bookmarkEnd w:id="32"/>
      <w:r>
        <w:rPr>
          <w:rtl w:val="true"/>
        </w:rPr>
        <w:t>استجابة الدعاء</w:t>
      </w:r>
      <w:bookmarkEnd w:id="3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أن يفعل الإنسان ما يوجب عدم رفع دعائه إلى السماء، ومن الواضح أن الدعاء إذا لم يرفع إلى السماء فإنه لا يستجاب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سُليْمَانَ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وجَل لا يَسْتَجِيبُ دُعَاءً بِظَهْرِ قَلبٍ سَاهٍ، فَإِذَا دَعَوْتَ فَأَقْبِل بِقَلبِكَ، ثُمَّ اسْتَيْقِنْ بِالإِجَابَةِ</w:t>
      </w:r>
      <w:r>
        <w:rPr>
          <w:rFonts w:eastAsia="Amiri" w:cs="Amiri" w:ascii="Amiri" w:hAnsi="Amiri"/>
          <w:color w:val="111111"/>
          <w:sz w:val="28"/>
          <w:szCs w:val="28"/>
          <w:rtl w:val="true"/>
          <w:lang w:bidi="ar-SA"/>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ادْعُوا اللهَ وأَنْتُمْ مُوقِنُونَ بِالإِجَابَةِ واعْلمُوا أَنَّ اللهَ لا يَسْتَجِيبُ دُعَاءً مِنْ قَلبٍ لاه</w:t>
      </w:r>
      <w:r>
        <w:rPr>
          <w:rFonts w:eastAsia="Amiri" w:cs="Amiri" w:ascii="Amiri" w:hAnsi="Amiri"/>
          <w:color w:val="111111"/>
          <w:sz w:val="28"/>
          <w:szCs w:val="28"/>
          <w:rtl w:val="true"/>
          <w:lang w:bidi="ar-SA"/>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 xml:space="preserve">. </w:t>
      </w:r>
      <w:bookmarkStart w:id="34" w:name="pg17153_190776"/>
    </w:p>
    <w:p>
      <w:pPr>
        <w:pStyle w:val="Heading3"/>
        <w:numPr>
          <w:ilvl w:val="2"/>
          <w:numId w:val="1"/>
        </w:numPr>
        <w:rPr/>
      </w:pPr>
      <w:bookmarkStart w:id="35" w:name="__RefHeading___Toc5676518_2142443653"/>
      <w:bookmarkStart w:id="36" w:name="_Toc13"/>
      <w:bookmarkEnd w:id="34"/>
      <w:bookmarkEnd w:id="35"/>
      <w:r>
        <w:rPr>
          <w:rtl w:val="true"/>
        </w:rPr>
        <w:t>دعاء الصالحين</w:t>
      </w:r>
      <w:bookmarkEnd w:id="3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أن يفعل الإنسان ما يوجب أن لا يكون له حظ في دعاء الصالحين، سواء بنحو الكلي أو الجزئي، أما الجزئي بأن يفعل ما يسبب عدم ذكرهم له بخصوصه في أدعيتهم، وأما الكلي بأن يفعل ما يخرج بسببه خروجاً موضوعياً من أدعية الصالحين الكلية لجميع المؤمنين والمؤمنات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عَلى مُحَمَّدٍ وآلهِ، وحَلنِي بِحِليَةِ الصَّالحِين</w:t>
      </w:r>
      <w:r>
        <w:rPr>
          <w:rFonts w:eastAsia="Amiri" w:cs="Amiri" w:ascii="Amiri" w:hAnsi="Amiri"/>
          <w:color w:val="111111"/>
          <w:sz w:val="28"/>
          <w:szCs w:val="28"/>
          <w:rtl w:val="true"/>
          <w:lang w:bidi="ar-SA"/>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واجْعَلنَا فِي سَائِرِ الشُّهُورِ والأَيَّامِ كَذَلكَ مَا عَمَّرْتَنَا، واجْعَلنَا مِنْ عِبَادِكَ الصَّالحِين</w:t>
      </w:r>
      <w:r>
        <w:rPr>
          <w:rFonts w:eastAsia="Amiri" w:cs="Amiri" w:ascii="Amiri" w:hAnsi="Amiri"/>
          <w:color w:val="111111"/>
          <w:sz w:val="28"/>
          <w:szCs w:val="28"/>
          <w:rtl w:val="true"/>
          <w:lang w:bidi="ar-SA"/>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 w:name="__RefHeading___Toc5676520_2142443653"/>
      <w:bookmarkStart w:id="38" w:name="_Toc14"/>
      <w:bookmarkEnd w:id="37"/>
      <w:r>
        <w:rPr>
          <w:rtl w:val="true"/>
        </w:rPr>
        <w:t>موت الذل</w:t>
      </w:r>
      <w:bookmarkEnd w:id="38"/>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أن يفعل الإنسان ما يسبب موته ذليلاً، وقد يحرم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والمراد بالموت ذليلاً على سبيل البدل أو الاجتماع، عند نفسه وعند أهله وعند الناس وعند الملائكة وعند الله تعالى، وذلك لأن العزة منحة إلهية فمن أعرض عن أوامره تعالى وتهاون بصلاته أذله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العِزَّةَ للهِ جَميعاً</w:t>
      </w:r>
      <w:r>
        <w:rPr>
          <w:rFonts w:eastAsia="Amiri" w:cs="Amiri" w:ascii="Amiri" w:hAnsi="Amiri"/>
          <w:color w:val="111111"/>
          <w:sz w:val="28"/>
          <w:szCs w:val="28"/>
          <w:rtl w:val="true"/>
          <w:lang w:bidi="ar-SA"/>
        </w:rPr>
        <w:t>»</w:t>
      </w:r>
      <w:r>
        <w:rPr>
          <w:rStyle w:val="FootnoteAnchor"/>
          <w:rtl w:val="true"/>
        </w:rPr>
        <w:footnoteReference w:id="23"/>
      </w:r>
      <w:r>
        <w:rPr>
          <w:rFonts w:ascii="IRNazanin" w:hAnsi="IRNazanin" w:eastAsia="IRNazanin"/>
          <w:color w:val="111111"/>
          <w:sz w:val="28"/>
          <w:sz w:val="28"/>
          <w:szCs w:val="28"/>
          <w:rtl w:val="true"/>
          <w:lang w:bidi="fa-IR"/>
        </w:rPr>
        <w:t xml:space="preserve">، </w:t>
      </w:r>
      <w:bookmarkStart w:id="39" w:name="pg17153_190777"/>
    </w:p>
    <w:p>
      <w:pPr>
        <w:pStyle w:val="BookText"/>
        <w:rPr/>
      </w:pPr>
      <w:bookmarkEnd w:id="3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العِزَّةُ وَلرَسُولهِ وَللمُؤْمِنينَ</w:t>
      </w:r>
      <w:r>
        <w:rPr>
          <w:rFonts w:eastAsia="Amiri" w:cs="Amiri" w:ascii="Amiri" w:hAnsi="Amiri"/>
          <w:color w:val="111111"/>
          <w:sz w:val="28"/>
          <w:szCs w:val="28"/>
          <w:rtl w:val="true"/>
          <w:lang w:bidi="ar-SA"/>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اعْلمُوا أَنَّ اللهَ تَعَالى يُبْغِضُ مِنْ خَلقِهِ المُتَلوِّنَ، فَلا تَزُولوا عَنِ الحَقِّ وأَهْلهِ، فَإِنَّ مَنِ اسْتَبَدَّ بِالبَاطِل وأَهْلهِ هَلكَ، وفَاتَتْهُ الدُّنْيَا وخَرَجَ مِنْهَا صَاغِراً</w:t>
      </w:r>
      <w:r>
        <w:rPr>
          <w:rFonts w:eastAsia="Amiri" w:cs="Amiri" w:ascii="Amiri" w:hAnsi="Amiri"/>
          <w:color w:val="111111"/>
          <w:sz w:val="28"/>
          <w:szCs w:val="28"/>
          <w:rtl w:val="true"/>
          <w:lang w:bidi="ar-SA"/>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 w:name="__RefHeading___Toc5676522_2142443653"/>
      <w:bookmarkStart w:id="41" w:name="_Toc15"/>
      <w:bookmarkEnd w:id="40"/>
      <w:r>
        <w:rPr>
          <w:rtl w:val="true"/>
        </w:rPr>
        <w:t>الموت جوعاً</w:t>
      </w:r>
      <w:bookmarkEnd w:id="4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أن يفعل الإنسان ما يوجب موته جائعاً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على المرء أن يعتبر بهذا الحديث، عليه أن ينصح الآخرين أيضاً، فإذا جاع أحدهم وكان متهاوناً بصلاته ذكره بأن يتعظ ولا يتهاون بها، وليتذكر بجوعه الآن جوعه بل شدة جوعهفي لحظات الاحتضار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يرجح الموت جائعاً كما في الحديث التالي</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مِهْزَمٍ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مِهْزَمُ، شِيعَتُنَا مَنْ لا يَعْدُو صَوْتُهُ سَمْعَهُ، ولا شَحْنَاؤُهُ يَدَيْهِ، ولا يَمْتَدِحُ بِنَا مُعْلناً، ولا يُجَالسُ لنَا عَائِباً، ولا يُخَاصِمُ لنَا قَالياً، وإِنْ لقِيَ مُؤْمِناً أَكْرَمَهُ، وإِنْ لقِيَ جَاهِلا هَجَرَهُ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شِيعَتُنَا مَنْ لا يَهِرُّ هَرِيرَ الكَلبِ، ولا يَطْمَعُ طَمَعَ الغُرَابِ، ولا يَسْأَل عَدُوَّنَا وإِنْ مَاتَ جُوعاً</w:t>
      </w:r>
      <w:r>
        <w:rPr>
          <w:rFonts w:eastAsia="Amiri" w:cs="Amiri" w:ascii="Amiri" w:hAnsi="Amiri"/>
          <w:color w:val="111111"/>
          <w:sz w:val="28"/>
          <w:szCs w:val="28"/>
          <w:rtl w:val="true"/>
          <w:lang w:bidi="ar-SA"/>
        </w:rPr>
        <w:t>»</w:t>
      </w:r>
      <w:r>
        <w:rPr>
          <w:rStyle w:val="FootnoteAnchor"/>
          <w:rtl w:val="true"/>
        </w:rPr>
        <w:footnoteReference w:id="26"/>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bookmarkStart w:id="42" w:name="pg17153_190778"/>
    </w:p>
    <w:p>
      <w:pPr>
        <w:pStyle w:val="Heading3"/>
        <w:numPr>
          <w:ilvl w:val="2"/>
          <w:numId w:val="1"/>
        </w:numPr>
        <w:rPr/>
      </w:pPr>
      <w:bookmarkStart w:id="43" w:name="__RefHeading___Toc5676524_2142443653"/>
      <w:bookmarkStart w:id="44" w:name="_Toc16"/>
      <w:bookmarkEnd w:id="42"/>
      <w:bookmarkEnd w:id="43"/>
      <w:r>
        <w:rPr>
          <w:rtl w:val="true"/>
        </w:rPr>
        <w:t>الموت عطشاً</w:t>
      </w:r>
      <w:bookmarkEnd w:id="4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أن يفعل الإنسان ما يوجب موته عطشاً، ولكي لا ينسى المرء كلمات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التي نقلتها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فعليه كلما عطش أن يتذكر الحديث وأنه لو تهاون بصلاته ابتلي بالعطش لدى موته، إضافة إلى تذكره عطش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ولعن قاتليه وظالميه، وبذلك يتكامل الإنسان أكثر فأكثر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أَحَدٍ يَمُوتُ عَطْشَانَ إِلا ذَاكِرَ الله</w:t>
      </w:r>
      <w:r>
        <w:rPr>
          <w:rFonts w:eastAsia="Amiri" w:cs="Amiri" w:ascii="Amiri" w:hAnsi="Amiri"/>
          <w:color w:val="111111"/>
          <w:sz w:val="28"/>
          <w:szCs w:val="28"/>
          <w:rtl w:val="true"/>
          <w:lang w:bidi="ar-SA"/>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اقْرَأْ يس فَإِنَّ فِي قِرَاءَةِ يس عَشْرَ بَرَكَاتٍ، مَا قَرَأَهَا جَائِعٌ إِلا أُشْبِعَ، ولا ظَامِئٌ إِلا رَوِيَ، ولا عَارٍ إِلا كُسِيَ، ولا عَزَبٌ إِلا تَزَوَّجَ، ولا خَائِفٌ إِلا أَمِنَ، ولا مَرِيضٌ إِلا بَرَأَ، ولا مَحْبُوسٌ إِلا أُخْرِجَ، ولا مُسَافِرٌ إِلا أُعِينَ عَلى سَفَرِهِ، ولا قَرَأَهَا رَجُل ضَلتْ لهُ ضَالةٌ إِلا رَدَّهَا اللهُ عَليْهِ، ولا مَسْجُونٌ إِلا أُخْرِجَ، ولا مَدِينٌ إِلا أُدِّيَ دَيْنُهُ، ولا قُرِئَتْ عِنْدَ مَيِّتٍ إِلا خَفَّفَ اللهُ عَنْهُ تِلكَ السَّاعَة</w:t>
      </w:r>
      <w:r>
        <w:rPr>
          <w:rFonts w:eastAsia="Amiri" w:cs="Amiri" w:ascii="Amiri" w:hAnsi="Amiri"/>
          <w:color w:val="111111"/>
          <w:sz w:val="28"/>
          <w:szCs w:val="28"/>
          <w:rtl w:val="true"/>
          <w:lang w:bidi="ar-SA"/>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 xml:space="preserve">. </w:t>
      </w:r>
      <w:bookmarkStart w:id="45" w:name="pg17153_190779"/>
    </w:p>
    <w:p>
      <w:pPr>
        <w:pStyle w:val="Heading3"/>
        <w:numPr>
          <w:ilvl w:val="2"/>
          <w:numId w:val="1"/>
        </w:numPr>
        <w:rPr/>
      </w:pPr>
      <w:bookmarkStart w:id="46" w:name="__RefHeading___Toc5676526_2142443653"/>
      <w:bookmarkStart w:id="47" w:name="_Toc17"/>
      <w:bookmarkEnd w:id="45"/>
      <w:bookmarkEnd w:id="46"/>
      <w:r>
        <w:rPr>
          <w:rtl w:val="true"/>
        </w:rPr>
        <w:t>عذاب القبر</w:t>
      </w:r>
      <w:bookmarkEnd w:id="4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وريما يحرم أن يفعل الإنسان ما يسبب أن يوكل الله به ملكاً يزعجه في قبره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وإزعاج الملك له في قبره قد يكون بتأنيبه دوماً وتقريعه وتذكيره بسيئات عمله، وقد يكون بتخويفه من أنواع عذابه في المحشر أو النار، وقد يكون بغير ذلك من أمور نفسية وحتى مادية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حَمْزَةَ كَذَّابٌ مُتَّهَمٌ، قَال رَوَى أَصْحَابُنَا أَنَّ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بَعْدَ مَوْتِهِ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أُقْعِدَ عَليُّ بْنُ أَبِي حَمْزَةَ فِي قَبْرِهِ، فَسُئِل عَنِ الأَئِمَّةِ، فَأَخْبَرَ بِأَسْمَائِهِمْ حَتَّى انْتَهَى إِليَّ فَسُئِل فَوَقَفَ، فَضُرِبَ عَلى رَأْسِهِ ضَرْبَةً امْتَلأَ قَبْرُهُ نَاراً</w:t>
      </w:r>
      <w:r>
        <w:rPr>
          <w:rFonts w:eastAsia="Amiri" w:cs="Amiri" w:ascii="Amiri" w:hAnsi="Amiri"/>
          <w:color w:val="111111"/>
          <w:sz w:val="28"/>
          <w:szCs w:val="28"/>
          <w:rtl w:val="true"/>
          <w:lang w:bidi="ar-SA"/>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أَنَّ رَجُلا مِنَ الأَحْبَارِ أُقْعِدَ فِي قَبْرِهِ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جَالدُوكَ مِائَةَ جَلدَةٍ مِنْ عَذَابِ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أُطِيقُهَا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يَزَالوا بِهِ حَتَّى رَدُّوهُ إِلى وَاحِدَةٍ،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أُطِيقُهَا،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فَبِمَا تَجْلدُونِيهَا،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نَجْلدُكَ بِأَنَّكَ صَليْتَ يَوْماً بِغَيْرِ وُضُوءٍومَرَرْتَ عَلى ضَعِيفٍ فَلمْ تَنْصُرْهُ، فَجَلدُوهُ جَلدَةً مِن عَذَابِ اللهِ تَعَالى فَامْتَلأَ قَبْرُهُ نَاراً</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عَذَابُ القَبْرِ يَكُونُ مِنَ النَّمِيمَةِ </w:t>
      </w:r>
      <w:bookmarkStart w:id="48" w:name="pg17153_190780"/>
    </w:p>
    <w:p>
      <w:pPr>
        <w:pStyle w:val="BookText"/>
        <w:rPr/>
      </w:pPr>
      <w:bookmarkEnd w:id="48"/>
      <w:r>
        <w:rPr>
          <w:rFonts w:ascii="Amiri" w:hAnsi="Amiri" w:eastAsia="Amiri" w:cs="Amiri"/>
          <w:color w:val="111111"/>
          <w:sz w:val="28"/>
          <w:sz w:val="28"/>
          <w:szCs w:val="28"/>
          <w:rtl w:val="true"/>
          <w:lang w:bidi="ar-SA"/>
        </w:rPr>
        <w:t>والبَوْل وعَزَبِ الرَّجُل عَنْ أَهْلهِ</w:t>
      </w:r>
      <w:r>
        <w:rPr>
          <w:rFonts w:eastAsia="Amiri" w:cs="Amiri" w:ascii="Amiri" w:hAnsi="Amiri"/>
          <w:color w:val="111111"/>
          <w:sz w:val="28"/>
          <w:szCs w:val="28"/>
          <w:rtl w:val="true"/>
          <w:lang w:bidi="ar-SA"/>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العَبْدَ إِذَا كَثُرَتْ ذُنُوبُهُ ولمْ يَجِدْ مَا يُكَفِّرُهَا بِهِ ابْتَلاهُ اللهُ عَزَّ وجَل بِالحُزْنِ فِي الدُّنْيَا ليُكَفِّرَهَا بِهِ، فَإِنْ فَعَل ذَلكَ بِهِ وإِلاّ فَعَذَّبَهُ فِي قَبْرِهِ ليَلقَاهُ اللهُ عَزَّ وجَل يَوْمَ يَلقَاهُ وليْسَ شَيْ‌ءٌ يَشْهَدُ عَليْهِ بِشَيْ‌ءٍ مِنْ ذُنُوبِهِ</w:t>
      </w:r>
      <w:r>
        <w:rPr>
          <w:rFonts w:eastAsia="Amiri" w:cs="Amiri" w:ascii="Amiri" w:hAnsi="Amiri"/>
          <w:color w:val="111111"/>
          <w:sz w:val="28"/>
          <w:szCs w:val="28"/>
          <w:rtl w:val="true"/>
          <w:lang w:bidi="ar-SA"/>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 w:name="__RefHeading___Toc5676528_2142443653"/>
      <w:bookmarkStart w:id="50" w:name="_Toc18"/>
      <w:bookmarkEnd w:id="49"/>
      <w:r>
        <w:rPr>
          <w:rtl w:val="true"/>
        </w:rPr>
        <w:t>ضيق القبر</w:t>
      </w:r>
      <w:bookmarkEnd w:id="5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أن يتجنب الإنسان ما يسبب أن يضيق عليه قبره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وضيق القبر يحتوش البدن المثاليللميت، ويحتوش روحه أيضاً</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إِذَا أَصْبَحَ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نَسْأَلكَ العَفْوَ والعَافِيَةَ مِنْ كُل سُوءٍ وشَرٍّ فِي الدُّنْيَا والآخِرَةِ، اللهُمَ إِنِّي أَعُوذُ بِكَ مِنْ عَذَابِ القَبْرِ، ومِنْ ضَغْطَةِ القَبْرِ، ومِنْ ضِيقِ القَبْرِ، وأَعُوذُ بِكَ مِنْ سَطَوَاتِ الليْل والنَّهَار</w:t>
      </w:r>
      <w:r>
        <w:rPr>
          <w:rFonts w:eastAsia="Amiri" w:cs="Amiri" w:ascii="Amiri" w:hAnsi="Amiri"/>
          <w:color w:val="111111"/>
          <w:sz w:val="28"/>
          <w:szCs w:val="28"/>
          <w:rtl w:val="true"/>
          <w:lang w:bidi="ar-SA"/>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بَارِكْ لي فِي المَوْتِ، اللهُمَّ أَعِنِّي عَلى المَوْتِ، اللهُمَّ أَعِنِّي عَلى سَكَرَاتِ المَوْتِ، اللهُمَّ أَعِنِّي عَلى غَمِّ القَبْرِ، اللهُمَّ أَعِنِّي عَلى ضِيقِ القَبْرِ، اللهُمَّ أَعِنِّي عَلى ظُلمَةِ القَبْرِ، اللهُمَّ أَعِنِّي عَلى وَحْشَةِ </w:t>
      </w:r>
      <w:bookmarkStart w:id="51" w:name="pg17153_190781"/>
    </w:p>
    <w:p>
      <w:pPr>
        <w:pStyle w:val="BookText"/>
        <w:rPr/>
      </w:pPr>
      <w:bookmarkEnd w:id="51"/>
      <w:r>
        <w:rPr>
          <w:rFonts w:ascii="Amiri" w:hAnsi="Amiri" w:eastAsia="Amiri" w:cs="Amiri"/>
          <w:color w:val="111111"/>
          <w:sz w:val="28"/>
          <w:sz w:val="28"/>
          <w:szCs w:val="28"/>
          <w:rtl w:val="true"/>
          <w:lang w:bidi="ar-SA"/>
        </w:rPr>
        <w:t>القَبْر</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 w:name="__RefHeading___Toc5676530_2142443653"/>
      <w:bookmarkStart w:id="53" w:name="_Toc19"/>
      <w:bookmarkEnd w:id="52"/>
      <w:r>
        <w:rPr>
          <w:rtl w:val="true"/>
        </w:rPr>
        <w:t>ظلمة القبر</w:t>
      </w:r>
      <w:bookmarkEnd w:id="5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أن يفعل الإنسان ما يوجب الظلمة في قبره، وظلمة القبر عذاب موحش، فإن الإنسان يخاف الظلام، لأنه لايدري ما يفعل به، ولا من أين يتوجه إليه الخطر ليتقيه، إضافة إلى ما يوجبه الظلام من انقباض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مجموعة ورام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مِنْ مَيِّتٍ يَمُوتُ إِلا نَادَتْهُ حُفْرَتُهُ التِي تُدْفَنُ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بَيْتُ الظُّلمَةِ والوَحْدَةِ والانْفِرَادِ، فَإِنْ كُنْتَ فِي حَيَاتِكَ للهِ مُطِيعاً كُنْتُ عَليْكَ اليَوْمَ رَحْمَةً، وإِنْ كُنْتَ للهِ عَاصِياً فَأَنَا اليَوْمَ عَليْكَ نَقِمَةٌ، أَنَا الذِي مَنْ دَخَلنِي مُطِيعاً خَرَجَ مَسْرُوراً، ومَنْ دَخَلنِي عَاصِياً خَرَجَ مَثْبُوراً</w:t>
      </w:r>
      <w:r>
        <w:rPr>
          <w:rFonts w:eastAsia="Amiri" w:cs="Amiri" w:ascii="Amiri" w:hAnsi="Amiri"/>
          <w:color w:val="111111"/>
          <w:sz w:val="28"/>
          <w:szCs w:val="28"/>
          <w:rtl w:val="true"/>
          <w:lang w:bidi="ar-SA"/>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للقَبْرِ كَلاماً فِي كُل يَوْمٍ،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بَيْتُ الغُرْبَةِ، أَنَا بَيْتُ الوَحْشَةِ، أَنَا بَيْتُ الدُّودِ، أَنَا القَبْرُ، أَنَا رَوْضَةٌ مِنْ رِيَاضِ الجَنَّةِ أَوْ حُفْرَةٌ مِنْ حُفَرِ النَّارِ</w:t>
      </w:r>
      <w:r>
        <w:rPr>
          <w:rFonts w:eastAsia="Amiri" w:cs="Amiri" w:ascii="Amiri" w:hAnsi="Amiri"/>
          <w:color w:val="111111"/>
          <w:sz w:val="28"/>
          <w:szCs w:val="28"/>
          <w:rtl w:val="true"/>
          <w:lang w:bidi="ar-SA"/>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حُمِل عَدُوُّ اللهِ إِلى قَبْرِهِ نَادَى حَمَلتَهُ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تَسْمَعُونَ يَا إِخْوَتَاهْ، أَنِّي أَشْكُو إِليْكُمْ مَا وَقَعَ فِيهِ أَخُوكُمُ الشَّقِيُّ، أَنَّ عَدُوَّ اللهِ خَدَعَنِي فَأَوْرَدَنِي ثُمَّ لمْ يُصْدِرْنِي وأَقْسَمَ لي أَنَّهُ نَاصِحٌ لي فَغَشَّنِي، وأَشْكُو إِليْكُمْ دُنْيَا غَرَّتْنِي حَتَّى إِذَا اطْمَأْنَنْتُ إِليْهَا صَرَعَتْنِي،وأَشْكُو إِليْكُمْ أَخِلاءَ </w:t>
      </w:r>
      <w:bookmarkStart w:id="54" w:name="pg17153_190782"/>
    </w:p>
    <w:p>
      <w:pPr>
        <w:pStyle w:val="BookText"/>
        <w:rPr/>
      </w:pPr>
      <w:bookmarkEnd w:id="54"/>
      <w:r>
        <w:rPr>
          <w:rFonts w:ascii="Amiri" w:hAnsi="Amiri" w:eastAsia="Amiri" w:cs="Amiri"/>
          <w:color w:val="111111"/>
          <w:sz w:val="28"/>
          <w:sz w:val="28"/>
          <w:szCs w:val="28"/>
          <w:rtl w:val="true"/>
          <w:lang w:bidi="ar-SA"/>
        </w:rPr>
        <w:t>الهَوَى مَنَّوْنِي ثُمَّ تَبَرَّءُوا مِنِّي وخَذَلونِي، وأَشْكُو إِليْكُمْ أَوْلاداً حَمَيْتُ عَنْهُمْ وآثَرْتُهُمْ عَلى نَفْسِي فَأَكَلوا مَالي وأَسْلمُونِي، وأَشْكُو إِليْكُمْ مَالا مَنَعْتُ مِنْهُ حَقَّ اللهِ فَكَانَ وَبَالهُ عَليَّ وكَانَ نَفْعُهُ لغَيْرِي، وأَشْكُو إِليْكُمْ دَاراً أَنْفَقْتُ عَليْهَا حَرِيبَتِي وصَارَ سَاكِنُهَا غَيْرِي، وأَشْكُو إِليْكُمْ طُول الثَّوَاءِ فِي قَبْرِي يُنَادِي أَنَا بَيْتُ الدُّودِ، أَنَا بَيْتُ الظُّلمَةِ والوَحْشَةِ والضَّيْقِ، يَا إِخْوَتَاهْ فَاحْبِسُونِي مَا اسْتَطَعْتُمْ، واحْذَرُوا مِثْل مَا لقِيتُ، فَإِنِّي قَدْ بُشِّرْتُ بِالنَّارِ وبِالذُّل والصَّغَارِ وغَضَبِ العَزِيزِ الجَبَّارِ، وَا حَسْرَتَاهْ عَلى ما فَرَّطْتُ فِي جَنْبِ اللهِ، ويَا طُول عَوْلتَاهْ، فَمَا لي مِنْ شَفِيعٍ يُطاعُ، ولا صَدِيقٍ يَرْحَمُنِي، فَلوْ أَنَّ لي كَرَّةً فَأَكُونَ مِنَ المُؤْمِنِينَ</w:t>
      </w:r>
      <w:r>
        <w:rPr>
          <w:rFonts w:eastAsia="Amiri" w:cs="Amiri" w:ascii="Amiri" w:hAnsi="Amiri"/>
          <w:color w:val="111111"/>
          <w:sz w:val="28"/>
          <w:szCs w:val="28"/>
          <w:rtl w:val="true"/>
          <w:lang w:bidi="ar-SA"/>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 w:name="__RefHeading___Toc5676532_2142443653"/>
      <w:bookmarkStart w:id="56" w:name="_Toc20"/>
      <w:bookmarkEnd w:id="55"/>
      <w:r>
        <w:rPr>
          <w:rtl w:val="true"/>
        </w:rPr>
        <w:t>سحب المجرم</w:t>
      </w:r>
      <w:bookmarkEnd w:id="5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أن يفعل الإنسان ما يوجب أن يسحبه يوم القيامة ملك على وجهه أمام الخلائق، ومن الواضح أن السحب على الوجه أكثر إيحاشاً، وأشد إهانةً وأكبر إيلاماً من السحب على الظهر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الأَغْلال في أَعْناقِهِمْ والسَّلاسِل يُسْحَبُونَ</w:t>
      </w:r>
      <w:r>
        <w:rPr>
          <w:rFonts w:eastAsia="Amiri" w:cs="Amiri" w:ascii="Amiri" w:hAnsi="Amiri"/>
          <w:color w:val="111111"/>
          <w:sz w:val="28"/>
          <w:szCs w:val="28"/>
          <w:rtl w:val="true"/>
          <w:lang w:bidi="ar-SA"/>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يُسْحَبُونَ فِي النَّارِ عَلى وُجُوهِهِمْ ذُوقُوا مَسَّ سَقَر</w:t>
      </w:r>
      <w:r>
        <w:rPr>
          <w:rFonts w:eastAsia="Amiri" w:cs="Amiri" w:ascii="Amiri" w:hAnsi="Amiri"/>
          <w:color w:val="111111"/>
          <w:sz w:val="28"/>
          <w:szCs w:val="28"/>
          <w:rtl w:val="true"/>
          <w:lang w:bidi="ar-SA"/>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 xml:space="preserve">. </w:t>
      </w:r>
      <w:bookmarkStart w:id="57" w:name="pg17153_190783"/>
    </w:p>
    <w:p>
      <w:pPr>
        <w:pStyle w:val="Heading3"/>
        <w:numPr>
          <w:ilvl w:val="2"/>
          <w:numId w:val="1"/>
        </w:numPr>
        <w:rPr/>
      </w:pPr>
      <w:bookmarkStart w:id="58" w:name="__RefHeading___Toc5676534_2142443653"/>
      <w:bookmarkStart w:id="59" w:name="_Toc21"/>
      <w:bookmarkEnd w:id="57"/>
      <w:bookmarkEnd w:id="58"/>
      <w:r>
        <w:rPr>
          <w:rtl w:val="true"/>
        </w:rPr>
        <w:t>شدة الحساب</w:t>
      </w:r>
      <w:bookmarkEnd w:id="5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أن يفعل الإنسان ما يوجب أن يحاسب حساباً شديداً يوجب العقاب، وقد يكره إذا كان يوجب العتاب دون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سبق أن الحساب الشديد هو مقتضى عدل الله، ولا يرفعه إلاّ فضله، وفضله لا ينال المتهاون في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يُكَلمُهُمُ اللهُ يَوْمَ القِيامَةِ ولا يُزَكِّيهِمْ ولهُمْ عَذابٌ أَليمٌ</w:t>
      </w:r>
      <w:r>
        <w:rPr>
          <w:rFonts w:eastAsia="Amiri" w:cs="Amiri" w:ascii="Amiri" w:hAnsi="Amiri"/>
          <w:color w:val="111111"/>
          <w:sz w:val="28"/>
          <w:szCs w:val="28"/>
          <w:rtl w:val="true"/>
          <w:lang w:bidi="ar-SA"/>
        </w:rPr>
        <w:t>»</w:t>
      </w:r>
      <w:r>
        <w:rPr>
          <w:rStyle w:val="FootnoteAnchor"/>
          <w:rtl w:val="true"/>
        </w:rPr>
        <w:footnoteReference w:id="41"/>
      </w:r>
      <w:r>
        <w:rPr>
          <w:rFonts w:ascii="Amiri" w:hAnsi="Amiri" w:eastAsia="Amiri" w:cs="Amiri"/>
          <w:color w:val="111111"/>
          <w:sz w:val="28"/>
          <w:sz w:val="28"/>
          <w:szCs w:val="28"/>
          <w:rtl w:val="true"/>
          <w:lang w:bidi="ar-SA"/>
        </w:rPr>
        <w:t>، مَنِ ادَّعَى إِمَامَةً مِنَ اللهِ ليْسَتْ لهُ، ومَنْ جَحَدَ إِمَاماً مِنَ اللهِ، ومَنْ زَعَمَ أَنَّ لهُمَا فِي الإِسْلامِ نَصِيباً</w:t>
      </w:r>
      <w:r>
        <w:rPr>
          <w:rFonts w:eastAsia="Amiri" w:cs="Amiri" w:ascii="Amiri" w:hAnsi="Amiri"/>
          <w:color w:val="111111"/>
          <w:sz w:val="28"/>
          <w:szCs w:val="28"/>
          <w:rtl w:val="true"/>
          <w:lang w:bidi="ar-SA"/>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عَليِّ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أَتَاهُ أَخُوهُ المُؤْمِنُ فِي حَاجَةٍ فَإِنَّمَا هِيَ رَحْمَةٌ مِنَ اللهِ تَبَارَكَ وتَعَالى سَاقَهَا إِليْهِ، فَإِنْ قَبِل ذَلكَ فَقَدْ وَصَلهُ بِوَلايَتِنَا وهُوَ مَوْصُول بِوَلايَةِ اللهِ، وإِنْ رَدَّهُ عَنْ حَاجَتِهِ وهُوَ يَقْدِرُ عَلى قَضَائِهَا سَلطَ اللهُ عَليْهِ شُجَاعاً مِنْ نَارٍ يَنْهَشُهُ فِي قَبْرِهِ إِلى يَوْمِ القِيَامَةِ، مَغْفُوراً لهُ أَوْ مُعَذَّباً، فَإِنْ عَذَرَهُ الطَّالبُكَانَ أَسْوَأَ حَالا</w:t>
      </w:r>
      <w:r>
        <w:rPr>
          <w:rFonts w:eastAsia="Amiri" w:cs="Amiri" w:ascii="Amiri" w:hAnsi="Amiri"/>
          <w:color w:val="111111"/>
          <w:sz w:val="28"/>
          <w:szCs w:val="28"/>
          <w:rtl w:val="true"/>
          <w:lang w:bidi="ar-SA"/>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 xml:space="preserve">. </w:t>
      </w:r>
      <w:bookmarkStart w:id="60" w:name="pg17153_190784"/>
    </w:p>
    <w:p>
      <w:pPr>
        <w:pStyle w:val="Heading3"/>
        <w:numPr>
          <w:ilvl w:val="2"/>
          <w:numId w:val="1"/>
        </w:numPr>
        <w:rPr/>
      </w:pPr>
      <w:bookmarkStart w:id="61" w:name="__RefHeading___Toc5676536_2142443653"/>
      <w:bookmarkStart w:id="62" w:name="_Toc22"/>
      <w:bookmarkEnd w:id="60"/>
      <w:bookmarkEnd w:id="61"/>
      <w:r>
        <w:rPr>
          <w:rtl w:val="true"/>
        </w:rPr>
        <w:t>عدم النظرة الإلهية</w:t>
      </w:r>
      <w:bookmarkEnd w:id="6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ما يوجب أن لا ينظر الله إليه ولا يزكيه، ويعذبه عذاباً أليماً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الحرمة في هذا وبعض ما سبقه إرشادية لا مولوية، فلا تترتب عقوبتان على ذلك الحرام المستوجب لهذه المحاذير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يَشْتَرُونَ بِعَهْدِ اللهِ وأَيْمانِهِمْ ثَمَناً قَليلاً أُولئِكَ لا خَلاقَ لَهمْ فِي الآخِرَةِ ولا يُكَلمُهُمُ اللهُ ولا يَنْظُرُ إِليْهِمْ يَوْمَ القِيامَةِ ولا يُزَكِّيهِمْ وَلَهمْ عَذابٌ أَليم</w:t>
      </w:r>
      <w:r>
        <w:rPr>
          <w:rFonts w:eastAsia="Amiri" w:cs="Amiri" w:ascii="Amiri" w:hAnsi="Amiri"/>
          <w:color w:val="111111"/>
          <w:sz w:val="28"/>
          <w:szCs w:val="28"/>
          <w:rtl w:val="true"/>
          <w:lang w:bidi="ar-SA"/>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يَنْظُرُ إِليْهِمْ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ينظر إليهم بخير، أي لا يرحمهم، وقد يقول العرب للرجل السيد وللملك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تنظر إلينا، يعني أنك لا تصيبنا بخير، وذلك النظر من الله إلى خلقه</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تَبَارَكَ وتَعَالى تَوَحَّدَ بِمُلكِهِ فَعَرَّفَ عِبَادَهُ نَفْسَهُ ثُمَّ فَوَّضَ إِليْهِمْ أَمْرَهُ وأَبَاحَ لهُمْ جَنَّتَهُ، فَمَنْ أَرَادَ اللهُ أَنْ يُطَهِّرَ قَلبَهُ مِنَ الجِنِّ والإِنْسِ عَرَّفَهُ وَلايَتَنَا، ومَنْ أَرَادَ أَنْ يَطْمِسَعَلى قَلبِهِ أَمْسَكَ عَنْهُ مَعْرِفَتَنَا،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مُفَضَّل واللهِ مَا اسْتَوْجَبَ آدَمُ أَنْ يَخْلقَهُ اللهُ بِيَدِهِ ويَنْفُخَ فِيهِ مِنْ رُوحِهِ إِلا بِوَلايَةِ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 كَلمَ اللهُ </w:t>
      </w:r>
      <w:bookmarkStart w:id="63" w:name="pg17153_190785"/>
    </w:p>
    <w:p>
      <w:pPr>
        <w:pStyle w:val="BookText"/>
        <w:rPr/>
      </w:pPr>
      <w:bookmarkEnd w:id="63"/>
      <w:r>
        <w:rPr>
          <w:rFonts w:ascii="Amiri" w:hAnsi="Amiri" w:eastAsia="Amiri" w:cs="Amiri"/>
          <w:color w:val="111111"/>
          <w:sz w:val="28"/>
          <w:sz w:val="28"/>
          <w:szCs w:val="28"/>
          <w:rtl w:val="true"/>
          <w:lang w:bidi="ar-SA"/>
        </w:rPr>
        <w:t xml:space="preserve">مُوسى تَكْليماً إِلا بِوَلايَةِ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أَقَامَ اللهُ عِيسَى ابْنَ مَرْيَمَ آيَةً للعَالمِينَ إِلا بِالخُضُوعِ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أَجْمَل الأَمْرِ مَا اسْتَأْهَل خَلقٌ مِنَ اللهِ النَّظَرَ إِليْهِ إِلا بِالعُبُودِيَّةِ لنَا</w:t>
      </w:r>
      <w:r>
        <w:rPr>
          <w:rFonts w:eastAsia="Amiri" w:cs="Amiri" w:ascii="Amiri" w:hAnsi="Amiri"/>
          <w:color w:val="111111"/>
          <w:sz w:val="28"/>
          <w:szCs w:val="28"/>
          <w:rtl w:val="true"/>
          <w:lang w:bidi="ar-SA"/>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 w:name="__RefHeading___Toc5676538_2142443653"/>
      <w:bookmarkStart w:id="65" w:name="_Toc23"/>
      <w:bookmarkEnd w:id="64"/>
      <w:r>
        <w:rPr>
          <w:rtl w:val="true"/>
        </w:rPr>
        <w:t>الترك والتهاون</w:t>
      </w:r>
      <w:bookmarkEnd w:id="6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الصلاة من أشد المحرمات، وقد دلت عليه الآيات الشريفة والروايات الكثيرة، وإذا كان التهاون حراماً وبهذه المنزلة فإن تركها يكون بطريق أولى أشد حرمة وعقوبة،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تضيعوا صلاتكم فإن من ضيع صلاته حشر مع قارون وهامان، وكان حقاً على الله أن يدخله النار مع المنافقين</w:t>
      </w:r>
      <w:r>
        <w:rPr>
          <w:rFonts w:eastAsia="Amiri" w:cs="Amiri" w:ascii="Amiri" w:hAnsi="Amiri"/>
          <w:color w:val="111111"/>
          <w:sz w:val="28"/>
          <w:szCs w:val="28"/>
          <w:rtl w:val="true"/>
          <w:lang w:bidi="ar-SA"/>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ورد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إِذَاكَانَ يَوْمُ القِيَامَةِ يُدْعَى بِالعَبْدِ فَأَوَّل شَيْ‌ءٍ يُسْأَل عَنْهُ الصَّلاةُ فَإِذَا جَاءَ بِهَا تَامَّةً وَ إِلا زُجَّ فِي النَّار</w:t>
      </w:r>
      <w:r>
        <w:rPr>
          <w:rFonts w:eastAsia="Amiri" w:cs="Amiri" w:ascii="Amiri" w:hAnsi="Amiri"/>
          <w:color w:val="111111"/>
          <w:sz w:val="28"/>
          <w:szCs w:val="28"/>
          <w:rtl w:val="true"/>
          <w:lang w:bidi="ar-SA"/>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والمراد بالصلاة هنا الفرائض لا النوافل، نعم لا شك في أن الصلوات المستحبة لها فوائدها الدنيوية والأخروية، كما ورد في جملة من رواياتها</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 xml:space="preserve">وورد في الصلاة عند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أَبُي عَبْدِ اللهِ الحَرَّانِيُّ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لمَنْ زَارَ قَبْرَ الحُسَيْنِ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أَتَاهُ وزَارَهُ وصَلى عِنْدَهُ رَكْعَتَيْنِ كُتِبَ لهُ حَجَّةٌ مَبْرُورَةٌ، فَإِنْ صَلى عِنْدَهُ أَرْبَعَ رَكَعَاتٍ كُتِبَتْ لهُ حَجَّةٌ وعُمْرَةٌ،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وكَذَلكَ لكُل مَنْ زَارَ إِمَاماً مُفْتَرَضَةً طَاعَتُهُ،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كُل مَنْ زَارَ إِمَاماً مُفْتَرَضَةً 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فضل زيارة علي بن الحسين ومحمد بن علي وجعفر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وورد في فضل النوافل اليومية وغيرها من الصلوات المستحبة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مُحَمَّدِ بْنِ أَبِي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أَفْضَل مَا جَرَتْ بِهِ السُّنَّةُ مِنَ الصَّلاةِ،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الخَمْسِينَ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صلاة النوافل 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تَوَضَّأَ فَأَحْسَنَ الوُضُوءَ وصَلى رَكْعَتَيْنِ فَأَتَمَّ رُكُوعَهُمَا وسُجُودَهُمَا ثُمَّ جَلسَ فَأَثْنَى عَلى اللهِ عَزَّ وجَل وصَلى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سَأَل اللهَ حَاجَتَهُ فَقَدْ طَلبَ الخَيْرَ فِي مَظَانِّهِ ومَنْ طَلبَ الخَيْرَ فِي مَظَانِّهِ لمْ يَخِبْ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صلاة الحوائج ح</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وقد</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خير موضوع فمن شاء استقل ومن شاء استكثر</w:t>
      </w:r>
      <w:r>
        <w:rPr>
          <w:rFonts w:eastAsia="Amiri" w:cs="Amiri" w:ascii="Amiri" w:hAnsi="Amiri"/>
          <w:color w:val="111111"/>
          <w:sz w:val="28"/>
          <w:szCs w:val="28"/>
          <w:rtl w:val="true"/>
          <w:lang w:bidi="ar-SA"/>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ويحتمل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الإضافة، كما يحتمل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يراد بها في هذه الرواية أيضاً المستحبة، لأن الواجبة لا يجوز التقليل منها ولا الاستكثار فيها، وإن كان ربما يقال بجواز الاستكثار بالإتيان بالفريضة مكرراً، كما قد يفهم ذلك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يختار الله أحبهما إليه</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أُصَلي ثُمَّ أَدْخُل </w:t>
      </w:r>
      <w:bookmarkStart w:id="66" w:name="pg17153_190787"/>
    </w:p>
    <w:p>
      <w:pPr>
        <w:pStyle w:val="BookText"/>
        <w:rPr/>
      </w:pPr>
      <w:bookmarkEnd w:id="66"/>
      <w:r>
        <w:rPr>
          <w:rFonts w:ascii="Amiri" w:hAnsi="Amiri" w:eastAsia="Amiri" w:cs="Amiri"/>
          <w:color w:val="111111"/>
          <w:sz w:val="28"/>
          <w:sz w:val="28"/>
          <w:szCs w:val="28"/>
          <w:rtl w:val="true"/>
          <w:lang w:bidi="ar-SA"/>
        </w:rPr>
        <w:t>المَسْجِدَ فَتُقَامُ الصَّلاةُ وَقَدْ صَليْتُ،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 مَعَهُمْ يَخْتَارُ اللهُ أَحَبَّهُمَاإِليْهِ</w:t>
      </w:r>
      <w:r>
        <w:rPr>
          <w:rFonts w:eastAsia="Amiri" w:cs="Amiri" w:ascii="Amiri" w:hAnsi="Amiri"/>
          <w:color w:val="111111"/>
          <w:sz w:val="28"/>
          <w:szCs w:val="28"/>
          <w:rtl w:val="true"/>
          <w:lang w:bidi="ar-SA"/>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ورد من 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كرر الصلاة على جنازة واحدة، وما أشبه ذلك مما ذكر في الفقه، فتأمل</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ذَرِيحٍ المُحَارِبِيِّ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حُنَيْفٍ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النُّقَبَاءِ،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نُقَبَاءِ نَبِيِّ اللهِ الاثْنَيْ عَشَرَ؟</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سَبَقَهُ أَحَدٌ مِنْ قُرَيْشٍ ولا مِنَ النَّاسِ بِمَنْقَبَةٍ وأَثْنَى عَليْهِ،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مَاتَ جَزِعَ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جَزَعاً شَدِيداً وصَلى عَليْهِ خَمْسَ صَلوَات‌</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 w:name="__RefHeading___Toc5676540_2142443653"/>
      <w:bookmarkStart w:id="68" w:name="_Toc24"/>
      <w:bookmarkEnd w:id="67"/>
      <w:r>
        <w:rPr>
          <w:rtl w:val="true"/>
        </w:rPr>
        <w:t>أهمية الصلاة</w:t>
      </w:r>
      <w:bookmarkEnd w:id="68"/>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بيان أهمية الصلاة عند الله تعالى إلى درجة كون المتهاون بها على تلك الشدة من العذاب، دون غيرها من الواجبات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ويؤيده</w:t>
      </w:r>
      <w:r>
        <w:rPr>
          <w:rStyle w:val="FootnoteAnchor"/>
          <w:rtl w:val="true"/>
        </w:rPr>
        <w:footnoteReference w:id="54"/>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 مَا يُحَاسَبُ العَبْدُ عَليْهِ الصَّلاةُ فَإِنْ صَحَّتْ لهُ الصَّلاةُ صَحَّ لهُ مَا سِوَاهَا وإِنْ رُدَّتْ رُدَّ مَا سِوَاهَا</w:t>
      </w:r>
      <w:r>
        <w:rPr>
          <w:rFonts w:eastAsia="Amiri" w:cs="Amiri" w:ascii="Amiri" w:hAnsi="Amiri"/>
          <w:color w:val="111111"/>
          <w:sz w:val="28"/>
          <w:szCs w:val="28"/>
          <w:rtl w:val="true"/>
          <w:lang w:bidi="ar-SA"/>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عَمُودُ الدِّينِ، مَثَلهَا كَمَثَل عَمُودِ الفُسْطَاطِ، إِذَا ثَبَتَ العَمُودُ ثَبَتَ الأَوْتَادُ وَالأَطْنَابُ، وَإِذَا مَال العَمُودُ وَانْكَسَرَ لمْ يَثْبُتْ وَتِدٌ وَلا طُنُبٌ</w:t>
      </w:r>
      <w:r>
        <w:rPr>
          <w:rFonts w:eastAsia="Amiri" w:cs="Amiri" w:ascii="Amiri" w:hAnsi="Amiri"/>
          <w:color w:val="111111"/>
          <w:sz w:val="28"/>
          <w:szCs w:val="28"/>
          <w:rtl w:val="true"/>
          <w:lang w:bidi="ar-SA"/>
        </w:rPr>
        <w:t>»</w:t>
      </w:r>
      <w:r>
        <w:rPr>
          <w:rStyle w:val="FootnoteAnchor"/>
          <w:rtl w:val="true"/>
        </w:rPr>
        <w:footnoteReference w:id="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ولذا كان حتى المتهاون بها على تلك العذابات</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كان الإنسان متهاوناً بها مدة من الزمان ثم تاب إلى الله تعالى وقضى ما عليه، قبلت توبته،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التائب من الذنب كمن لا ذنب له</w:t>
      </w:r>
      <w:r>
        <w:rPr>
          <w:rFonts w:eastAsia="Amiri" w:cs="Amiri" w:ascii="Amiri" w:hAnsi="Amiri"/>
          <w:color w:val="111111"/>
          <w:sz w:val="28"/>
          <w:szCs w:val="28"/>
          <w:rtl w:val="true"/>
          <w:lang w:bidi="ar-SA"/>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 xml:space="preserve">. </w:t>
      </w:r>
      <w:bookmarkStart w:id="69" w:name="pg17153_190789"/>
    </w:p>
    <w:p>
      <w:pPr>
        <w:pStyle w:val="Heading2"/>
        <w:numPr>
          <w:ilvl w:val="1"/>
          <w:numId w:val="1"/>
        </w:numPr>
        <w:rPr/>
      </w:pPr>
      <w:bookmarkStart w:id="70" w:name="__RefHeading___Toc5676542_2142443653"/>
      <w:bookmarkStart w:id="71" w:name="_Toc25"/>
      <w:bookmarkEnd w:id="69"/>
      <w:bookmarkEnd w:id="70"/>
      <w:r>
        <w:rPr>
          <w:rtl w:val="true"/>
        </w:rPr>
        <w:t>تحريم الخمر</w:t>
      </w:r>
      <w:bookmarkEnd w:id="71"/>
    </w:p>
    <w:p>
      <w:pPr>
        <w:pStyle w:val="Heading3"/>
        <w:numPr>
          <w:ilvl w:val="2"/>
          <w:numId w:val="1"/>
        </w:numPr>
        <w:rPr/>
      </w:pPr>
      <w:bookmarkStart w:id="72" w:name="__RefHeading___Toc5676544_2142443653"/>
      <w:bookmarkStart w:id="73" w:name="_Toc26"/>
      <w:bookmarkEnd w:id="72"/>
      <w:r>
        <w:rPr>
          <w:rtl w:val="true"/>
        </w:rPr>
        <w:t>اشارة</w:t>
      </w:r>
      <w:bookmarkEnd w:id="73"/>
    </w:p>
    <w:p>
      <w:pPr>
        <w:pStyle w:val="BookText"/>
        <w:rPr/>
      </w:pPr>
      <w:r>
        <w:rPr>
          <w:rFonts w:ascii="Amiri" w:hAnsi="Amiri" w:eastAsia="Amiri" w:cs="Amiri"/>
          <w:color w:val="111111"/>
          <w:sz w:val="28"/>
          <w:sz w:val="28"/>
          <w:szCs w:val="28"/>
          <w:rtl w:val="true"/>
          <w:lang w:bidi="ar-SA"/>
        </w:rPr>
        <w:t xml:space="preserve">عن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حبيبة أبيها كل مسكر حرام، وكل مسكر خمر</w:t>
      </w:r>
      <w:r>
        <w:rPr>
          <w:rFonts w:eastAsia="Amiri" w:cs="Amiri" w:ascii="Amiri" w:hAnsi="Amiri"/>
          <w:color w:val="111111"/>
          <w:sz w:val="28"/>
          <w:szCs w:val="28"/>
          <w:rtl w:val="true"/>
          <w:lang w:bidi="ar-SA"/>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4" w:name="__RefHeading___Toc5676546_2142443653"/>
      <w:bookmarkStart w:id="75" w:name="_Toc27"/>
      <w:bookmarkEnd w:id="74"/>
      <w:r>
        <w:rPr>
          <w:rtl w:val="true"/>
        </w:rPr>
        <w:t>حرمة الخمر والمسكر</w:t>
      </w:r>
      <w:bookmarkEnd w:id="7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توجد ههنا قاعدتان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كل 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كل مسكر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دلت على كليهما الروايات الكثيرة، كما في الوسائل والمستدرك</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 يظهر أن القطرة من الخمر محرمة وإن لم تكن مسكرة، إذ الملاك ليس الإسكار وحده، بل أحد العنوانين</w:t>
      </w:r>
      <w:r>
        <w:rPr>
          <w:rStyle w:val="FootnoteAnchor"/>
          <w:rtl w:val="true"/>
        </w:rPr>
        <w:footnoteReference w:id="60"/>
      </w:r>
      <w:r>
        <w:rPr>
          <w:rFonts w:ascii="Amiri" w:hAnsi="Amiri" w:eastAsia="Amiri" w:cs="Amiri"/>
          <w:color w:val="111111"/>
          <w:sz w:val="28"/>
          <w:sz w:val="28"/>
          <w:szCs w:val="28"/>
          <w:rtl w:val="true"/>
          <w:lang w:bidi="ar-SA"/>
        </w:rPr>
        <w:t xml:space="preserve">، وكذا لو لم يسكر الشخص بالخمر </w:t>
      </w:r>
      <w:bookmarkStart w:id="76" w:name="pg17153_190790"/>
    </w:p>
    <w:p>
      <w:pPr>
        <w:pStyle w:val="BookText"/>
        <w:rPr/>
      </w:pPr>
      <w:bookmarkEnd w:id="76"/>
      <w:r>
        <w:rPr>
          <w:rFonts w:ascii="Amiri" w:hAnsi="Amiri" w:eastAsia="Amiri" w:cs="Amiri"/>
          <w:color w:val="111111"/>
          <w:sz w:val="28"/>
          <w:sz w:val="28"/>
          <w:szCs w:val="28"/>
          <w:rtl w:val="true"/>
          <w:lang w:bidi="ar-SA"/>
        </w:rPr>
        <w:t>لاعتياده والعياذ بالله، أو لمرض أولغير ذلك، فإنها حرام لأنها خمر، كما أن الأمر في عكسه كذلك، فلو كان مسكراً فهو حرام وإن لم يصدق عليه أنه 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الرَّيَّانِ 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بَعَثَ اللهُ نَبِيّاً قَطُّ إِلا بِتَحْرِيمِ الخَمْرِ وأَنْ يُقِرَّ للهِ بِالبَدَاءِ</w:t>
      </w:r>
      <w:r>
        <w:rPr>
          <w:rFonts w:eastAsia="Amiri" w:cs="Amiri" w:ascii="Amiri" w:hAnsi="Amiri"/>
          <w:color w:val="111111"/>
          <w:sz w:val="28"/>
          <w:szCs w:val="28"/>
          <w:rtl w:val="true"/>
          <w:lang w:bidi="ar-SA"/>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 اللهُ الخَمْرَ لمَا فِيهَا مِنَ الفَسَادِ، ومِنْ تَغْيِيرِ عُقُول شَارِبِيهَا، وحَمْلهَا إِيَّاهُمْ عَلى إِنْكَارِ اللهِ عَزَّ وجَل والفِرْيَةِ عَليْهِ وعَلى رُسُلهِ، وسَائِرِ مَا يَكُونُ مِنْهُمْ مِنَ الفَسَادِ والقَتْل والقَذْفِ والزِّنَا، وقِلةِ الاحْتِجَازِ مِنْ شَيْ‌ءٍ مِنَ المَحَارِمِ، فَبِذَلكَ قَضَيْنَا عَلى كُل مُسْكِرٍ مِنَ الأَشْرِبَةِ أَنَّهُ حَرَامٌ مُحَرَّمٌ، لأَنَّهُ يَأْتِي مِنْ عَاقِبَتِهَا مَا يَأْتِي مِنْ عَاقِبَةِ الخَمْرِ، فَليَجْتَنِبْ مَنْ يُؤْمِنُ بِاللهِ واليَوْمِ الآخِرِ ويَتَوَلانَا ويَنْتَحِل مَوَدَّتَنَا كُل شَرَابٍ مُسْكِرٍ، فَإِنَّهُ لا عِصْمَةَ بَيْنَنَا وبَيْنَ شَارِبِيهَا</w:t>
      </w:r>
      <w:r>
        <w:rPr>
          <w:rFonts w:eastAsia="Amiri" w:cs="Amiri" w:ascii="Amiri" w:hAnsi="Amiri"/>
          <w:color w:val="111111"/>
          <w:sz w:val="28"/>
          <w:szCs w:val="28"/>
          <w:rtl w:val="true"/>
          <w:lang w:bidi="ar-SA"/>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7" w:name="__RefHeading___Toc5676548_2142443653"/>
      <w:bookmarkStart w:id="78" w:name="_Toc28"/>
      <w:bookmarkEnd w:id="77"/>
      <w:r>
        <w:rPr>
          <w:rtl w:val="true"/>
        </w:rPr>
        <w:t>حرمة مطلق المسكر</w:t>
      </w:r>
      <w:bookmarkEnd w:id="7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كل مسكر، كما دل عليه هذا الحديث، سواء كان بالشرب أو بالحقنة أو بغير ذلك، والانصراف إلى الشرب انصراف بدويّ</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كُليْبٍ الصَّيْدَاوِيِّ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خَطَبَ </w:t>
      </w:r>
      <w:bookmarkStart w:id="79" w:name="pg17153_190791"/>
    </w:p>
    <w:p>
      <w:pPr>
        <w:pStyle w:val="BookText"/>
        <w:rPr/>
      </w:pPr>
      <w:bookmarkEnd w:id="79"/>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فِي خُطْبَتِهِ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مُسْكِرٍ حَرَامٌ</w:t>
      </w:r>
      <w:r>
        <w:rPr>
          <w:rFonts w:eastAsia="Amiri" w:cs="Amiri" w:ascii="Amiri" w:hAnsi="Amiri"/>
          <w:color w:val="111111"/>
          <w:sz w:val="28"/>
          <w:szCs w:val="28"/>
          <w:rtl w:val="true"/>
          <w:lang w:bidi="ar-SA"/>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مُسْكِرٍ حَرَامٌ وكُل مُسْكِرٍ خَمْرٌ</w:t>
      </w:r>
      <w:r>
        <w:rPr>
          <w:rFonts w:eastAsia="Amiri" w:cs="Amiri" w:ascii="Amiri" w:hAnsi="Amiri"/>
          <w:color w:val="111111"/>
          <w:sz w:val="28"/>
          <w:szCs w:val="28"/>
          <w:rtl w:val="true"/>
          <w:lang w:bidi="ar-SA"/>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مُعَاوِيَةَ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رَجُلا مِنْ بَنِي عَمِّي وهُوَ رَجُل مِنْ صُلحَاءِ مَوَاليكَ أَمَرَنِي أَنْ أَسْأَلكَ عَنِ النَّبِيذِ فَأَصِفَهُ لكَ،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أَصِفُهُ لكَ،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مُسْكِرٍ حَرَامٌ، فَمَا أَسْكَرَ كَثِيرُهُ فَقَليلهُ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فَقَليل الحَرَامِ يُحِلهُ كَثِيرُ المَاءِ، فَرَدَّعَليْهِ بِكَفِّهِ مَرَّتَيْنِ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لا</w:t>
      </w:r>
      <w:r>
        <w:rPr>
          <w:rFonts w:eastAsia="Amiri" w:cs="Amiri" w:ascii="Amiri" w:hAnsi="Amiri"/>
          <w:color w:val="111111"/>
          <w:sz w:val="28"/>
          <w:szCs w:val="28"/>
          <w:rtl w:val="true"/>
          <w:lang w:bidi="ar-SA"/>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 w:name="__RefHeading___Toc5676550_2142443653"/>
      <w:bookmarkStart w:id="81" w:name="_Toc29"/>
      <w:bookmarkEnd w:id="80"/>
      <w:r>
        <w:rPr>
          <w:rtl w:val="true"/>
        </w:rPr>
        <w:t>المسكر خمر حكماً</w:t>
      </w:r>
      <w:bookmarkEnd w:id="8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مسكر خمر، أي يكون في حكمه، فهو يخمر العقل، وأحكام الخمر تترتب عليه، مثل سقوط العدالة وما أشبه، أما الجلد فمذكور في باب الحدود في الفقه</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ويحتمل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مسكر 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إرادة المعنى الحقيقي، إذ لا حقيقة شرعية للخمر، وإنما سمي خمراً لأنه يخمر العقل ويغطيه، وعليه فإن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مسكر حرام</w:t>
      </w:r>
      <w:r>
        <w:rPr>
          <w:rFonts w:eastAsia="Amiri" w:cs="Amiri" w:ascii="Amiri" w:hAnsi="Amiri"/>
          <w:color w:val="111111"/>
          <w:sz w:val="28"/>
          <w:szCs w:val="28"/>
          <w:rtl w:val="true"/>
          <w:lang w:bidi="ar-SA"/>
        </w:rPr>
        <w:t>»</w:t>
      </w:r>
      <w:r>
        <w:rPr>
          <w:rStyle w:val="FootnoteAnchor"/>
          <w:rtl w:val="true"/>
        </w:rPr>
        <w:footnoteReference w:id="66"/>
      </w:r>
      <w:r>
        <w:rPr>
          <w:rFonts w:ascii="Amiri" w:hAnsi="Amiri" w:eastAsia="Amiri" w:cs="Amiri"/>
          <w:color w:val="111111"/>
          <w:sz w:val="28"/>
          <w:sz w:val="28"/>
          <w:szCs w:val="28"/>
          <w:rtl w:val="true"/>
          <w:lang w:bidi="ar-SA"/>
        </w:rPr>
        <w:t>إشارة إلى حكمه التكليفي،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مسكر 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التشخيص الموضوعي</w:t>
      </w:r>
      <w:r>
        <w:rPr>
          <w:rFonts w:eastAsia="Amiri" w:cs="Amiri" w:ascii="Amiri" w:hAnsi="Amiri"/>
          <w:color w:val="111111"/>
          <w:sz w:val="28"/>
          <w:szCs w:val="28"/>
          <w:rtl w:val="true"/>
          <w:lang w:bidi="ar-SA"/>
        </w:rPr>
        <w:t xml:space="preserve">. </w:t>
      </w:r>
      <w:bookmarkStart w:id="82" w:name="pg17153_190792"/>
    </w:p>
    <w:p>
      <w:pPr>
        <w:pStyle w:val="BookText"/>
        <w:rPr/>
      </w:pPr>
      <w:bookmarkEnd w:id="82"/>
      <w:r>
        <w:rPr>
          <w:rFonts w:ascii="Amiri" w:hAnsi="Amiri" w:eastAsia="Amiri" w:cs="Amiri"/>
          <w:color w:val="111111"/>
          <w:sz w:val="28"/>
          <w:sz w:val="28"/>
          <w:szCs w:val="28"/>
          <w:rtl w:val="true"/>
          <w:lang w:bidi="ar-SA"/>
        </w:rPr>
        <w:t xml:space="preserve">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الخَمْرُ مِنْ خَمْسَةِ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التَّمْرِ والزَّبِيبِ والحِنْطَةِ والشَّعِيرِ والعَسَل، يَعْنِي بَعْدَ العِنَبِ، وكُل مُسْكِرٍ خَمْرٌ</w:t>
      </w:r>
      <w:r>
        <w:rPr>
          <w:rFonts w:eastAsia="Amiri" w:cs="Amiri" w:ascii="Amiri" w:hAnsi="Amiri"/>
          <w:color w:val="111111"/>
          <w:sz w:val="28"/>
          <w:szCs w:val="28"/>
          <w:rtl w:val="true"/>
          <w:lang w:bidi="ar-SA"/>
        </w:rPr>
        <w:t>»</w:t>
      </w:r>
      <w:r>
        <w:rPr>
          <w:rStyle w:val="FootnoteAnchor"/>
          <w:rtl w:val="true"/>
        </w:rPr>
        <w:footnoteReference w:id="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مُسْكِرٍ حَرَامٌ، وكُل مُسْكِرٍ خَمْرٌ، ومَنْ شَرِبَ الخَمْرَ فِي الدُّنْيَا فَمَاتَ وهُوَ يُدْمِنُهَا حُرِمَهَا فِي الآخِرَة</w:t>
      </w:r>
      <w:r>
        <w:rPr>
          <w:rFonts w:eastAsia="Amiri" w:cs="Amiri" w:ascii="Amiri" w:hAnsi="Amiri"/>
          <w:color w:val="111111"/>
          <w:sz w:val="28"/>
          <w:szCs w:val="28"/>
          <w:rtl w:val="true"/>
          <w:lang w:bidi="ar-SA"/>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3" w:name="__RefHeading___Toc5676552_2142443653"/>
      <w:bookmarkStart w:id="84" w:name="_Toc30"/>
      <w:bookmarkEnd w:id="83"/>
      <w:r>
        <w:rPr>
          <w:rtl w:val="true"/>
        </w:rPr>
        <w:t>حرمة حتى القطرة</w:t>
      </w:r>
      <w:bookmarkEnd w:id="8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المسكر محرم حتى القطرة منه، وإن لم يسم خمر، لإطلاق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أسكر كثيره فقليله حرام</w:t>
      </w:r>
      <w:r>
        <w:rPr>
          <w:rFonts w:eastAsia="Amiri" w:cs="Amiri" w:ascii="Amiri" w:hAnsi="Amiri"/>
          <w:color w:val="111111"/>
          <w:sz w:val="28"/>
          <w:szCs w:val="28"/>
          <w:rtl w:val="true"/>
          <w:lang w:bidi="ar-SA"/>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بضميمة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مسكر خمر</w:t>
      </w:r>
      <w:r>
        <w:rPr>
          <w:rFonts w:eastAsia="Amiri" w:cs="Amiri" w:ascii="Amiri" w:hAnsi="Amiri"/>
          <w:color w:val="111111"/>
          <w:sz w:val="28"/>
          <w:szCs w:val="28"/>
          <w:rtl w:val="true"/>
          <w:lang w:bidi="ar-SA"/>
        </w:rPr>
        <w:t>»</w:t>
      </w:r>
      <w:r>
        <w:rPr>
          <w:rStyle w:val="FootnoteAnchor"/>
          <w:rtl w:val="true"/>
        </w:rPr>
        <w:footnoteReference w:id="70"/>
      </w:r>
      <w:r>
        <w:rPr>
          <w:rFonts w:ascii="Amiri" w:hAnsi="Amiri" w:eastAsia="Amiri" w:cs="Amiri"/>
          <w:color w:val="111111"/>
          <w:sz w:val="28"/>
          <w:sz w:val="28"/>
          <w:szCs w:val="28"/>
          <w:rtl w:val="true"/>
          <w:lang w:bidi="ar-SA"/>
        </w:rPr>
        <w:t xml:space="preserve">إلى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الخَمْرُ والمَيْسِرُ</w:t>
      </w:r>
      <w:r>
        <w:rPr>
          <w:rFonts w:eastAsia="Amiri" w:cs="Amiri" w:ascii="Amiri" w:hAnsi="Amiri"/>
          <w:color w:val="111111"/>
          <w:sz w:val="28"/>
          <w:szCs w:val="28"/>
          <w:rtl w:val="true"/>
          <w:lang w:bidi="ar-SA"/>
        </w:rPr>
        <w:t>...»</w:t>
      </w:r>
      <w:r>
        <w:rPr>
          <w:rStyle w:val="FootnoteAnchor"/>
          <w:rtl w:val="true"/>
        </w:rPr>
        <w:footnoteReference w:id="71"/>
      </w:r>
      <w:r>
        <w:rPr>
          <w:rFonts w:ascii="Amiri" w:hAnsi="Amiri" w:eastAsia="Amiri" w:cs="Amiri"/>
          <w:color w:val="111111"/>
          <w:sz w:val="28"/>
          <w:sz w:val="28"/>
          <w:szCs w:val="28"/>
          <w:rtl w:val="true"/>
          <w:lang w:bidi="ar-SA"/>
        </w:rPr>
        <w:t>، يتم دليل آخر على حرمة مطلق المسكر، فالرواية تنقح صغرى الآية</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النبيذ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يبل الميل ينجس حباً من </w:t>
      </w:r>
    </w:p>
    <w:p>
      <w:pPr>
        <w:pStyle w:val="BookText"/>
        <w:rPr/>
      </w:pPr>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w:t>
      </w:r>
      <w:r>
        <w:rPr>
          <w:rStyle w:val="FootnoteAnchor"/>
          <w:rtl w:val="true"/>
        </w:rPr>
        <w:footnoteReference w:id="72"/>
      </w:r>
      <w:r>
        <w:rPr>
          <w:rFonts w:ascii="Amiri" w:hAnsi="Amiri" w:eastAsia="Amiri" w:cs="Amiri"/>
          <w:color w:val="111111"/>
          <w:sz w:val="28"/>
          <w:sz w:val="28"/>
          <w:szCs w:val="28"/>
          <w:rtl w:val="true"/>
          <w:lang w:bidi="ar-SA"/>
        </w:rPr>
        <w:t xml:space="preserve">، قالها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ذكرنا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أدلة النجاسة منصرفة عن الكثير كثرة بالغة جداً، كآبار النفط الكبيرة، وهكذا مطلق المضاف الكثير جداً، نعم الكثرات المتعارفة كالحب الوارد في هذه الرواية، تتنجس بملاقاة ولو قليل من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الروايات الواردة في الخمر وفي كل مسكر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مسكر حرام</w:t>
      </w:r>
      <w:r>
        <w:rPr>
          <w:rFonts w:eastAsia="Amiri" w:cs="Amiri" w:ascii="Amiri" w:hAnsi="Amiri"/>
          <w:color w:val="111111"/>
          <w:sz w:val="28"/>
          <w:szCs w:val="28"/>
          <w:rtl w:val="true"/>
          <w:lang w:bidi="ar-SA"/>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زَكَرِيَّا بْنِ آدَمَ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عليه السلام عَنْ قَطْرَةِ خَمْرٍ أَوْ نَبِيذٍ مُسْكِرٍ قَطَرَتْ فِي قِدْرٍ فِيهَا لحْمٌ كَثِيرٌ ومَرَقٌ كَثِيرٌ،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يُهَرَاقُ المَرَقُ أَوْ يُطْعِمُهُ لأَهْل الذِّمَّةِ أَوِ الكِلابِ واللحْمَ فَاغْسِلهُ وكُلهُ،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قَطَرَ فِيهَا الدَّمُ؟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 تَأْكُلهُ النَّارُ إِنْ شَاءَ اللهُ،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فَخَمْرٌ أَوْ نَبِيذٌ قَطَرَ فِيعَجِينٍ أَوْ 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أَبِيعُهُ مِنَ اليَهُودِ والنَّصَارَى وأُبَيِّنُ لهُمْ فَإِنَّهُمْ يَسْتَحِلونَ شُرْبَهُ؟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والفُقَّاعُ هُوَ بِتِلكَ المَنْزِلةِ إِذَا قَطَرَ فِي شَيْ‌ءٍ مِنْ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أَكْرَهُ أَنْ آكُلهُ إِذَا قَطَرَ فِي شَيْ‌ءٍ مِنْ طَعَامِي</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 xml:space="preserve">. </w:t>
      </w:r>
      <w:bookmarkStart w:id="85" w:name="pg17153_190794"/>
    </w:p>
    <w:p>
      <w:pPr>
        <w:pStyle w:val="Heading3"/>
        <w:numPr>
          <w:ilvl w:val="2"/>
          <w:numId w:val="1"/>
        </w:numPr>
        <w:rPr/>
      </w:pPr>
      <w:bookmarkStart w:id="86" w:name="__RefHeading___Toc5676554_2142443653"/>
      <w:bookmarkStart w:id="87" w:name="_Toc31"/>
      <w:bookmarkEnd w:id="85"/>
      <w:bookmarkEnd w:id="86"/>
      <w:r>
        <w:rPr>
          <w:rtl w:val="true"/>
        </w:rPr>
        <w:t>قاعدة الإلزام لا تشمل الخمر</w:t>
      </w:r>
      <w:bookmarkEnd w:id="8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يختص بالخمر أنها لا يأتي فيها قاعدة الإلزام فيما تأتي في غيرها، للنصوص الخاصة الدالة على أنه لا يجوز سقيها حتى للكافر، بل والصغير،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الدابة</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 xml:space="preserve">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البَهِيمَةِ البَقَرَةِ وغَيْرِهَا تُسْقَى أَوْ تُطْعَمُ مَا لا يَحِل للمُسْلمِ أَكْلهُ أَوْ شُرْبُهُ أَ يُكْرَهُ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يُكْرَهُ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لا يجوز سقي الخمر صبيا ولا مملوكا ولا كافرا وكذا كل محرم وكراهة سقي الدواب الخمر وكل محرم وإطعامها إياه ح</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ما ذكر تفصيله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شَرِبَ الخَمْرَ سَقَاهُ اللهُ مِنْ سَمِّ الأَسَاوِدِ، ومِنْ سَمِّ العَقَارِبِ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سَقَاهَا يَهُودِيّاً أَوْ نَصْرَانِيّاً أَوْ صَابِئاً أَوْ مَنْ كَانَ مِنَ النَّاسِ فَعَليْهِ كَوِزْرِ مَنْ شَرِبَهَا</w:t>
      </w:r>
      <w:r>
        <w:rPr>
          <w:rFonts w:eastAsia="Amiri" w:cs="Amiri" w:ascii="Amiri" w:hAnsi="Amiri"/>
          <w:color w:val="111111"/>
          <w:sz w:val="28"/>
          <w:szCs w:val="28"/>
          <w:rtl w:val="true"/>
          <w:lang w:bidi="ar-SA"/>
        </w:rPr>
        <w:t>»</w:t>
      </w:r>
      <w:r>
        <w:rPr>
          <w:rStyle w:val="FootnoteAnchor"/>
          <w:rtl w:val="true"/>
        </w:rPr>
        <w:footnoteReference w:id="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بَعَثَ اللهُ نَبِيّاً قَطُّ إِلا وفِي عِلمِ اللهِ أَنَّهُ إِذَا أَكْمَل دِينَهُ كَانَ فِيهِ تَحْرِيمُ الخَمْرِ، ولمْ يَزَل الخَمْرُ حَرَاماً إِنَّمَا الدِّينُ أَنْ يُحَوَّل مِنْ خَصْلةٍ إِلى أُخْرَى، ولوْ كَانَ ذَلكَ جُمْلةً قُطِعَ بِهِمْ دُونَ الدِّينِ</w:t>
      </w:r>
      <w:r>
        <w:rPr>
          <w:rFonts w:eastAsia="Amiri" w:cs="Amiri" w:ascii="Amiri" w:hAnsi="Amiri"/>
          <w:color w:val="111111"/>
          <w:sz w:val="28"/>
          <w:szCs w:val="28"/>
          <w:rtl w:val="true"/>
          <w:lang w:bidi="ar-SA"/>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 xml:space="preserve">. </w:t>
      </w:r>
      <w:bookmarkStart w:id="88" w:name="pg17153_190795"/>
    </w:p>
    <w:p>
      <w:pPr>
        <w:pStyle w:val="BookText"/>
        <w:rPr/>
      </w:pPr>
      <w:bookmarkEnd w:id="88"/>
      <w:r>
        <w:rPr>
          <w:rFonts w:ascii="Amiri" w:hAnsi="Amiri" w:eastAsia="Amiri" w:cs="Amiri"/>
          <w:color w:val="111111"/>
          <w:sz w:val="28"/>
          <w:sz w:val="28"/>
          <w:szCs w:val="28"/>
          <w:rtl w:val="true"/>
          <w:lang w:bidi="ar-SA"/>
        </w:rPr>
        <w:t>وعَنْ عَجْلانَ أَبِي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المَوْلودُ يُولدُ فَنَسْقِيهِ الخَمْرَ،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مَنْ سَقَى مَوْلوداً مُسْكِراً سَقَاهُ اللهُ مِنَ الحَمِيمِ وإِنْ غُفِرَ لهُ</w:t>
      </w:r>
      <w:r>
        <w:rPr>
          <w:rFonts w:eastAsia="Amiri" w:cs="Amiri" w:ascii="Amiri" w:hAnsi="Amiri"/>
          <w:color w:val="111111"/>
          <w:sz w:val="28"/>
          <w:szCs w:val="28"/>
          <w:rtl w:val="true"/>
          <w:lang w:bidi="ar-SA"/>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عَجْلانَ أَبِي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شَرِبَ مُسْكِراً أَوْ سَقَاهُ صَبِيّاً لا يَعْقِل سَقَيْتُهُ مِنْ مَاءِ الحَمِيمِ، مَغْفُوراً لهُ أَوْ مُعَذَّباً، ومَنْ تَرَكَ المُسْكِرَ ابْتِغَاءَ مَرْضَاتِي أَدْخَلتُهُ الجَنَّةَ وسَقَيْتُهُ مِنَ الرَّحِيقِ المَخْتُومِ وفَعَلتُ بِهِ مِنَ الكَرَامَةِمَا فَعَلتُ بِأَوْليَائِي</w:t>
      </w:r>
      <w:r>
        <w:rPr>
          <w:rFonts w:eastAsia="Amiri" w:cs="Amiri" w:ascii="Amiri" w:hAnsi="Amiri"/>
          <w:color w:val="111111"/>
          <w:sz w:val="28"/>
          <w:szCs w:val="28"/>
          <w:rtl w:val="true"/>
          <w:lang w:bidi="ar-SA"/>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الأَرْبَعِمِائَةِ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سَقَى صَبِيّاً مُسْكِراً وهُوَ لا يَعْقِل حَبَسَهُ اللهُ عَزَّ وجَل فِي طِينَةِ خَبَال حَتَّى يَأْتِيَ مِمَّا صَنَعَ بِمَخْرَجٍ</w:t>
      </w:r>
      <w:r>
        <w:rPr>
          <w:rFonts w:eastAsia="Amiri" w:cs="Amiri" w:ascii="Amiri" w:hAnsi="Amiri"/>
          <w:color w:val="111111"/>
          <w:sz w:val="28"/>
          <w:szCs w:val="28"/>
          <w:rtl w:val="true"/>
          <w:lang w:bidi="ar-SA"/>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9" w:name="__RefHeading___Toc5676556_2142443653"/>
      <w:bookmarkStart w:id="90" w:name="_Toc32"/>
      <w:bookmarkEnd w:id="89"/>
      <w:r>
        <w:rPr>
          <w:rtl w:val="true"/>
        </w:rPr>
        <w:t>التعليم والإنذار</w:t>
      </w:r>
      <w:bookmarkEnd w:id="90"/>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يكون التعليم والإنذار عاماً، فيخاطب الناس أو المؤمنين بأجمعهم، ويجوز أن يكون خاصاً، فيكون الخطاب لطرف معين بقصد إيصاله للغير، وإن كان الطرف لا يحتمل في حقه فعل المنذر به كما في هذه الرواية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القرآن الكريم كلا النوعين، أما العام فواضح، وأما الخاص فكقوله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النَّبِيُّ اتَّقِ اللهَ وَلا تُطِعِ الكافِرينَ وَالمُنافِقينَ، إِنَّاللهَ كانَ عَليماً حَكيماً</w:t>
      </w:r>
      <w:r>
        <w:rPr>
          <w:rFonts w:eastAsia="Amiri" w:cs="Amiri" w:ascii="Amiri" w:hAnsi="Amiri"/>
          <w:color w:val="111111"/>
          <w:sz w:val="28"/>
          <w:szCs w:val="28"/>
          <w:rtl w:val="true"/>
          <w:lang w:bidi="ar-SA"/>
        </w:rPr>
        <w:t>»</w:t>
      </w:r>
      <w:r>
        <w:rPr>
          <w:rStyle w:val="FootnoteAnchor"/>
          <w:rtl w:val="true"/>
        </w:rPr>
        <w:footnoteReference w:id="82"/>
      </w:r>
      <w:r>
        <w:rPr>
          <w:rFonts w:ascii="Amiri" w:hAnsi="Amiri" w:eastAsia="Amiri" w:cs="Amiri"/>
          <w:color w:val="111111"/>
          <w:sz w:val="28"/>
          <w:sz w:val="28"/>
          <w:szCs w:val="28"/>
          <w:rtl w:val="true"/>
          <w:lang w:bidi="ar-SA"/>
        </w:rPr>
        <w:t xml:space="preserve">، مع أنه لا يحتمل في حقه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يتقي الله أو يطيع الكافرين والمنافقين كما هو بديهي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اعْبُدُوا رَبَّكُمُ الذي خَلقَكُمْ والذينَ مِنْ قَبْلكُمْ لعَلكُمْ تَتَّقُون</w:t>
      </w:r>
      <w:r>
        <w:rPr>
          <w:rFonts w:eastAsia="Amiri" w:cs="Amiri" w:ascii="Amiri" w:hAnsi="Amiri"/>
          <w:color w:val="111111"/>
          <w:sz w:val="28"/>
          <w:szCs w:val="28"/>
          <w:rtl w:val="true"/>
          <w:lang w:bidi="ar-SA"/>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كُلوا مِمَّا فِي الأَرْضِ حَلالاً طَيِّباً ولا تَتَّبِعُوا خُطُواتِ الشَّيْطانِ إِنَّهُ لكُمْ عَدُوٌّ مُبين</w:t>
      </w:r>
      <w:r>
        <w:rPr>
          <w:rFonts w:eastAsia="Amiri" w:cs="Amiri" w:ascii="Amiri" w:hAnsi="Amiri"/>
          <w:color w:val="111111"/>
          <w:sz w:val="28"/>
          <w:szCs w:val="28"/>
          <w:rtl w:val="true"/>
          <w:lang w:bidi="ar-SA"/>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نزل القرآن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أعني واسمعي يا جارة</w:t>
      </w:r>
      <w:r>
        <w:rPr>
          <w:rFonts w:eastAsia="Amiri" w:cs="Amiri" w:ascii="Amiri" w:hAnsi="Amiri"/>
          <w:color w:val="111111"/>
          <w:sz w:val="28"/>
          <w:szCs w:val="28"/>
          <w:rtl w:val="true"/>
          <w:lang w:bidi="ar-SA"/>
        </w:rPr>
        <w:t xml:space="preserve">)»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 xml:space="preserve">. </w:t>
      </w:r>
      <w:bookmarkStart w:id="91" w:name="pg17153_190797"/>
    </w:p>
    <w:p>
      <w:pPr>
        <w:pStyle w:val="Heading2"/>
        <w:numPr>
          <w:ilvl w:val="1"/>
          <w:numId w:val="1"/>
        </w:numPr>
        <w:rPr/>
      </w:pPr>
      <w:bookmarkStart w:id="92" w:name="__RefHeading___Toc5676558_2142443653"/>
      <w:bookmarkStart w:id="93" w:name="_Toc33"/>
      <w:bookmarkEnd w:id="91"/>
      <w:bookmarkEnd w:id="92"/>
      <w:r>
        <w:rPr>
          <w:rtl w:val="true"/>
        </w:rPr>
        <w:t>الخمر وعدم قبول الصلاة</w:t>
      </w:r>
      <w:bookmarkEnd w:id="93"/>
    </w:p>
    <w:p>
      <w:pPr>
        <w:pStyle w:val="Heading3"/>
        <w:numPr>
          <w:ilvl w:val="2"/>
          <w:numId w:val="1"/>
        </w:numPr>
        <w:rPr/>
      </w:pPr>
      <w:bookmarkStart w:id="94" w:name="__RefHeading___Toc5676560_2142443653"/>
      <w:bookmarkStart w:id="95" w:name="_Toc34"/>
      <w:bookmarkEnd w:id="94"/>
      <w:r>
        <w:rPr>
          <w:rtl w:val="true"/>
        </w:rPr>
        <w:t>اشارة</w:t>
      </w:r>
      <w:bookmarkEnd w:id="95"/>
    </w:p>
    <w:p>
      <w:pPr>
        <w:pStyle w:val="BookText"/>
        <w:rPr/>
      </w:pPr>
      <w:r>
        <w:rPr>
          <w:rFonts w:ascii="Amiri" w:hAnsi="Amiri" w:eastAsia="Amiri" w:cs="Amiri"/>
          <w:color w:val="111111"/>
          <w:sz w:val="28"/>
          <w:sz w:val="28"/>
          <w:szCs w:val="28"/>
          <w:rtl w:val="true"/>
          <w:lang w:bidi="ar-SA"/>
        </w:rPr>
        <w:t xml:space="preserve">عن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شرب شربة فلذ منها لم تقبل له صلاة أربعين يوماً وليلة</w:t>
      </w:r>
      <w:r>
        <w:rPr>
          <w:rFonts w:eastAsia="Amiri" w:cs="Amiri" w:ascii="Amiri" w:hAnsi="Amiri"/>
          <w:color w:val="111111"/>
          <w:sz w:val="28"/>
          <w:szCs w:val="28"/>
          <w:rtl w:val="true"/>
          <w:lang w:bidi="ar-SA"/>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6" w:name="__RefHeading___Toc5676562_2142443653"/>
      <w:bookmarkStart w:id="97" w:name="_Toc35"/>
      <w:bookmarkEnd w:id="96"/>
      <w:r>
        <w:rPr>
          <w:rtl w:val="true"/>
        </w:rPr>
        <w:t>حرمة الخمر مطلقا</w:t>
      </w:r>
      <w:bookmarkEnd w:id="9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شرب حتى شربة واحدة من الخمر، بل حتى القطرة الواحدة والأقل منها، سواء أسكره أم لا ، وسواء أكان خمر العنب أم التمر أم الشعير أم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الكافي بسند صحيح،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تَبَارَكَ وَتَعَالى لمْ يُحَرِّمِ الخَمْرَ لاسْمِهَا، وَلكِنْ حَرَّمَهَا لعَاقِبَتِهَا، فَمَا فَعَل فِعْل الخَمْرِ فَهُوَ خَمْرٌ</w:t>
      </w:r>
      <w:r>
        <w:rPr>
          <w:rFonts w:eastAsia="Amiri" w:cs="Amiri" w:ascii="Amiri" w:hAnsi="Amiri"/>
          <w:color w:val="111111"/>
          <w:sz w:val="28"/>
          <w:szCs w:val="28"/>
          <w:rtl w:val="true"/>
          <w:lang w:bidi="ar-SA"/>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الخَمْرُ مِنْخَمْسَةٍ العَصِيرُ مِنَ الكَرْمِ وَ النَّقِيعُ مِنَ الزَّبِيبِ وَ البِتْعُ مِنَ العَسَل وَ المِزْرُ </w:t>
      </w:r>
      <w:bookmarkStart w:id="98" w:name="pg17153_190798"/>
    </w:p>
    <w:p>
      <w:pPr>
        <w:pStyle w:val="BookText"/>
        <w:rPr/>
      </w:pPr>
      <w:bookmarkEnd w:id="98"/>
      <w:r>
        <w:rPr>
          <w:rFonts w:ascii="Amiri" w:hAnsi="Amiri" w:eastAsia="Amiri" w:cs="Amiri"/>
          <w:color w:val="111111"/>
          <w:sz w:val="28"/>
          <w:sz w:val="28"/>
          <w:szCs w:val="28"/>
          <w:rtl w:val="true"/>
          <w:lang w:bidi="ar-SA"/>
        </w:rPr>
        <w:t>مِنَ الشَّعِيرِ وَ النَّبِيذُ مِنَ التَّمْرِ</w:t>
      </w:r>
      <w:r>
        <w:rPr>
          <w:rFonts w:eastAsia="Amiri" w:cs="Amiri" w:ascii="Amiri" w:hAnsi="Amiri"/>
          <w:color w:val="111111"/>
          <w:sz w:val="28"/>
          <w:szCs w:val="28"/>
          <w:rtl w:val="true"/>
          <w:lang w:bidi="ar-SA"/>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الخَمْرُ مِنْ خَمْسَةِ أَشْيَاءَ، مِنَ التَّمْرِ وَالزَّبِيبِ وَالحِنْطَةِ وَالشَّعِيرِ وَالعَسَل</w:t>
      </w:r>
      <w:r>
        <w:rPr>
          <w:rFonts w:eastAsia="Amiri" w:cs="Amiri" w:ascii="Amiri" w:hAnsi="Amiri"/>
          <w:color w:val="111111"/>
          <w:sz w:val="28"/>
          <w:szCs w:val="28"/>
          <w:rtl w:val="true"/>
          <w:lang w:bidi="ar-SA"/>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9" w:name="__RefHeading___Toc5676564_2142443653"/>
      <w:bookmarkStart w:id="100" w:name="_Toc36"/>
      <w:bookmarkEnd w:id="99"/>
      <w:r>
        <w:rPr>
          <w:rtl w:val="true"/>
        </w:rPr>
        <w:t>التلذذ بالخمر</w:t>
      </w:r>
      <w:bookmarkEnd w:id="10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التلذذ بالخمر وبكل حرام، وهل حرمة التلذذ أمر آخر غير حرمة أصل شربها، الظاهر لا، إلاّ لو انطبق عليه عنوان آخر</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الفِتَنُ ثَلاثَةٌ حُبُّ النِّسَاءِ وهُوَ سَيْفُ الشَّيْطَانِ، وشُرْبُ الخَمْرِ وهُوَ فَخُّ الشَّيْطَانِ، وحُبُّ الدِّينَارِ والدِّرْهَمِ وهُوَ سَهْمُ الشَّيْطَانِ، فَمَنْ أَحَبَّ النِّسَاءَ لمْ يَنْتَفِعْ بِعَيْشِهِ ومَنْ أَحَبَ الأَشْرِبَةَ حَرُمَتْ عَليْهِ الجَنَّةُ ومَنْ أَحَبَّ الدِّينَارَ والدِّرْهَمَ فَهُوَعَبْدُ الدُّنْيَا</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1" w:name="__RefHeading___Toc5676566_2142443653"/>
      <w:bookmarkStart w:id="102" w:name="_Toc37"/>
      <w:bookmarkEnd w:id="101"/>
      <w:r>
        <w:rPr>
          <w:rtl w:val="true"/>
        </w:rPr>
        <w:t>صلاة شارب الخمر</w:t>
      </w:r>
      <w:bookmarkEnd w:id="102"/>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بيان أنه لا تقبل صلاة من شرب شربة من الخمر أربعين يوماً وليلةً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يخفى أن القبول غير الصحة، وأن عدم القبول لا ينافي سقوط التكليف بامتثال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قبال الشرب اضطراراً مثلاً، لا أن مع عدم اللذة لا بأس به كما هو واضح، وربما كان بياناً للحالة الغالبة لا الحصر، فهو نظير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حجوركم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وَرَبائِبُكُمُ اللاَّتي في حُجُورِكُمْ مِنْ نِسائِكُمُ اللاَّتي دَخَلتُمْ بِهِنَّ</w:t>
      </w:r>
      <w:r>
        <w:rPr>
          <w:rFonts w:eastAsia="Amiri" w:cs="Amiri" w:ascii="Amiri" w:hAnsi="Amiri"/>
          <w:color w:val="111111"/>
          <w:sz w:val="28"/>
          <w:szCs w:val="28"/>
          <w:rtl w:val="true"/>
          <w:lang w:bidi="ar-SA"/>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أن عدم القبول عام للصلوات الواجبة والمستحبة، فلو صلى شارب الخمر صلاة الليل مثلاً لم تقبل منه أيضاً، نعم ليست باطلة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عدم القبول إنما هو فيما إذا لم يتب إلى الله سبحانه، لا ما إذا تاب توبة نصوحاً،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التائب من الذنبكمن لا ذنب له</w:t>
      </w:r>
      <w:r>
        <w:rPr>
          <w:rFonts w:eastAsia="Amiri" w:cs="Amiri" w:ascii="Amiri" w:hAnsi="Amiri"/>
          <w:color w:val="111111"/>
          <w:sz w:val="28"/>
          <w:szCs w:val="28"/>
          <w:rtl w:val="true"/>
          <w:lang w:bidi="ar-SA"/>
        </w:rPr>
        <w:t>»</w:t>
      </w:r>
      <w:r>
        <w:rPr>
          <w:rStyle w:val="FootnoteAnchor"/>
          <w:rtl w:val="true"/>
        </w:rPr>
        <w:footnoteReference w:id="93"/>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تابَ وَآمَنَ وَعَمِل عَمَلاً صالحاً فَأُوْلئِكَ يُبَدِّل اللهُ سَيِّئاتِهِمْ حَسَناتٍ وَكانَ اللهُ غَفُوراً رَحيماً</w:t>
      </w:r>
      <w:r>
        <w:rPr>
          <w:rFonts w:eastAsia="Amiri" w:cs="Amiri" w:ascii="Amiri" w:hAnsi="Amiri"/>
          <w:color w:val="111111"/>
          <w:sz w:val="28"/>
          <w:szCs w:val="28"/>
          <w:rtl w:val="true"/>
          <w:lang w:bidi="ar-SA"/>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أنه إذا كان كافراً وشرب الخمر، أو كان يعتقد بجواز شرب بعض الخمر كما عند العامة بالنسبة إلى الفقاع، ثم أسلم أو استبصر، لم يكن له هذا الحكم بعدم القبول حتى بعد إسلامه إلى أربعين يوماً</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أنه اذا كان مؤمناً</w:t>
      </w:r>
      <w:r>
        <w:rPr>
          <w:rStyle w:val="FootnoteAnchor"/>
          <w:rtl w:val="true"/>
        </w:rPr>
        <w:footnoteReference w:id="95"/>
      </w:r>
      <w:r>
        <w:rPr>
          <w:rFonts w:ascii="Amiri" w:hAnsi="Amiri" w:eastAsia="Amiri" w:cs="Amiri"/>
          <w:color w:val="111111"/>
          <w:sz w:val="28"/>
          <w:sz w:val="28"/>
          <w:szCs w:val="28"/>
          <w:rtl w:val="true"/>
          <w:lang w:bidi="ar-SA"/>
        </w:rPr>
        <w:t xml:space="preserve">ولم يكن يعرف حرمة الخمر ثم شربها، لم يكن </w:t>
      </w:r>
    </w:p>
    <w:p>
      <w:pPr>
        <w:pStyle w:val="BookText"/>
        <w:rPr/>
      </w:pPr>
      <w:r>
        <w:rPr>
          <w:rFonts w:ascii="Amiri" w:hAnsi="Amiri" w:eastAsia="Amiri" w:cs="Amiri"/>
          <w:color w:val="111111"/>
          <w:sz w:val="28"/>
          <w:sz w:val="28"/>
          <w:szCs w:val="28"/>
          <w:rtl w:val="true"/>
          <w:lang w:bidi="ar-SA"/>
        </w:rPr>
        <w:t>كذلك إذا كان عن قصور</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وربما يدل عليه حديث الشارب الذي أمر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يُدار على المهاجرين والأنصار في زمن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شَرِبَ رَجُل الخَمْرَ عَلى عَهْدِ أَبِي بَكْرٍ، فَرُفِعَ إِلى أَبِي بَكْرٍ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أَشَرِبْتَ خَمْراً،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وَهِيَ مُحَرَّمَةٌ،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أَسْلمْتُ وَحَسُنَ إِسْلامِيوَمَنْزِلي بَيْنَ ظَهْرَانَيْ قَوْمٍ يَشْرَبُونَ الخَمْرَ وَيَسْتَحِلونَهَا، وَلوْ عَلمْتُ أَنَّهَا حَرَامٌ اجْتَنَبْتُهَا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فَالتَفَتَ أَبُو بَكْرٍ إِلى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أَمْرِ هَذَا الرَّجُل؟</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مُعْضِلةٌ وَليْسَ لهَا إِلا أَبُو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 لنَا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يُؤْتَى الحَكَمُ فِي بَيْتِهِ، فَقَامَا وَالرَّجُل مَعَهُمَا وَمَنْ حَضَرَهُمَا مِنَ النَّاسِ حَتَّى أَتَوْا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فَأَخْبَرَاهُ بِقِصَّةِ الرَّجُل، وَقَصَّ الرَّجُل قِصَّتَهُ</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ابْعَثُوا مَعَهُ مَنْ يَدُورُ بِهِ عَلى مَجَالسِ المُهَاجِرِينَ وَالأَنْصَارِ مَنْ كَانَ تَلا عَليْهِ آيَةَ التَّحْرِيمِ فَليَشْهَدْ عَليْهِ، فَفَعَلوا ذَلكَ بِهِ فَلمْ يَشْهَدْ عَليْهِ أَحَدٌ بِأَنَّهُ قَرَأَ عَليْهِ آيَةَ التَّحْرِيمِ، فَخَلى عَنْهُ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شَرِبْتَ بَعْدَهَا أَقَمْنَا عَليْكَ الحَدَّ</w:t>
      </w:r>
      <w:r>
        <w:rPr>
          <w:rFonts w:eastAsia="Amiri" w:cs="Amiri" w:ascii="Amiri" w:hAnsi="Amiri"/>
          <w:color w:val="111111"/>
          <w:sz w:val="28"/>
          <w:szCs w:val="28"/>
          <w:rtl w:val="true"/>
          <w:lang w:bidi="ar-SA"/>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 xml:space="preserve">. </w:t>
      </w:r>
      <w:bookmarkStart w:id="103" w:name="pg17153_190801"/>
    </w:p>
    <w:p>
      <w:pPr>
        <w:pStyle w:val="Heading2"/>
        <w:numPr>
          <w:ilvl w:val="1"/>
          <w:numId w:val="1"/>
        </w:numPr>
        <w:rPr/>
      </w:pPr>
      <w:bookmarkStart w:id="104" w:name="__RefHeading___Toc5676568_2142443653"/>
      <w:bookmarkStart w:id="105" w:name="_Toc38"/>
      <w:bookmarkEnd w:id="103"/>
      <w:bookmarkEnd w:id="104"/>
      <w:r>
        <w:rPr>
          <w:rtl w:val="true"/>
        </w:rPr>
        <w:t>الأضحية</w:t>
      </w:r>
      <w:bookmarkEnd w:id="105"/>
    </w:p>
    <w:p>
      <w:pPr>
        <w:pStyle w:val="Heading3"/>
        <w:numPr>
          <w:ilvl w:val="2"/>
          <w:numId w:val="1"/>
        </w:numPr>
        <w:rPr/>
      </w:pPr>
      <w:bookmarkStart w:id="106" w:name="__RefHeading___Toc5676570_2142443653"/>
      <w:bookmarkStart w:id="107" w:name="_Toc39"/>
      <w:bookmarkEnd w:id="106"/>
      <w:r>
        <w:rPr>
          <w:rtl w:val="true"/>
        </w:rPr>
        <w:t>اشارة</w:t>
      </w:r>
      <w:bookmarkEnd w:id="107"/>
    </w:p>
    <w:p>
      <w:pPr>
        <w:pStyle w:val="BookText"/>
        <w:rPr/>
      </w:pPr>
      <w:r>
        <w:rPr>
          <w:rFonts w:ascii="Amiri" w:hAnsi="Amiri" w:eastAsia="Amiri" w:cs="Amiri"/>
          <w:color w:val="111111"/>
          <w:sz w:val="28"/>
          <w:sz w:val="28"/>
          <w:szCs w:val="28"/>
          <w:rtl w:val="true"/>
          <w:lang w:bidi="ar-SA"/>
        </w:rPr>
        <w:t xml:space="preserve">قدم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سفر فأتته فاطمة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بلحم من ضحاياها،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لم ينه عنها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رخّص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 عن ذلك،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 من ذي الحجة إلى ذي الحجة</w:t>
      </w:r>
      <w:r>
        <w:rPr>
          <w:rFonts w:eastAsia="Amiri" w:cs="Amiri" w:ascii="Amiri" w:hAnsi="Amiri"/>
          <w:color w:val="111111"/>
          <w:sz w:val="28"/>
          <w:szCs w:val="28"/>
          <w:rtl w:val="true"/>
          <w:lang w:bidi="ar-SA"/>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8" w:name="__RefHeading___Toc5676572_2142443653"/>
      <w:bookmarkStart w:id="109" w:name="_Toc40"/>
      <w:bookmarkEnd w:id="108"/>
      <w:r>
        <w:rPr>
          <w:rtl w:val="true"/>
        </w:rPr>
        <w:t>إطراف المسافر</w:t>
      </w:r>
      <w:bookmarkEnd w:id="10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إطراف المسافر</w:t>
      </w:r>
      <w:r>
        <w:rPr>
          <w:rStyle w:val="FootnoteAnchor"/>
          <w:rtl w:val="true"/>
        </w:rPr>
        <w:footnoteReference w:id="100"/>
      </w:r>
      <w:r>
        <w:rPr>
          <w:rFonts w:ascii="Amiri" w:hAnsi="Amiri" w:eastAsia="Amiri" w:cs="Amiri"/>
          <w:color w:val="111111"/>
          <w:sz w:val="28"/>
          <w:sz w:val="28"/>
          <w:szCs w:val="28"/>
          <w:rtl w:val="true"/>
          <w:lang w:bidi="ar-SA"/>
        </w:rPr>
        <w:t xml:space="preserve">بشيء من طعام أو غيره، فإنه نوع إدخال السرور في قلب المؤمن، ومما يوجب تماسك الأسرة كما فعلت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مَنْ‌أَدْخَل السُّرُورَ عَلى مُؤْمِنٍ فَقَدْ </w:t>
      </w:r>
      <w:bookmarkStart w:id="110" w:name="pg17153_190802"/>
    </w:p>
    <w:p>
      <w:pPr>
        <w:pStyle w:val="BookText"/>
        <w:rPr/>
      </w:pPr>
      <w:bookmarkEnd w:id="110"/>
      <w:r>
        <w:rPr>
          <w:rFonts w:ascii="Amiri" w:hAnsi="Amiri" w:eastAsia="Amiri" w:cs="Amiri"/>
          <w:color w:val="111111"/>
          <w:sz w:val="28"/>
          <w:sz w:val="28"/>
          <w:szCs w:val="28"/>
          <w:rtl w:val="true"/>
          <w:lang w:bidi="ar-SA"/>
        </w:rPr>
        <w:t xml:space="preserve">أَدْخَلهُ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أَدْخَلهُ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وَصَل ذَلكَ إِلى اللهِ، وكَذَلكَ مَنْ أَدْخَل عَليْهِ كَرْباً</w:t>
      </w:r>
      <w:r>
        <w:rPr>
          <w:rFonts w:eastAsia="Amiri" w:cs="Amiri" w:ascii="Amiri" w:hAnsi="Amiri"/>
          <w:color w:val="111111"/>
          <w:sz w:val="28"/>
          <w:szCs w:val="28"/>
          <w:rtl w:val="true"/>
          <w:lang w:bidi="ar-SA"/>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مُعَمَّرِ بْنِ خَلادٍ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للهِ عِبَاداً فِي الأَرْضِ يَسْعَوْنَ فِي حَوَائِجِ النَّاسِ هُمُ الآمِنُونَ يَوْمَ القِيَامَةِ، ومَنْ أَدْخَل عَلى مُؤْمِنٍ سُرُوراً فَرَّحَ اللهُ قَلبَهُ يَوْمَ القِيَامَةِ</w:t>
      </w:r>
      <w:r>
        <w:rPr>
          <w:rFonts w:eastAsia="Amiri" w:cs="Amiri" w:ascii="Amiri" w:hAnsi="Amiri"/>
          <w:color w:val="111111"/>
          <w:sz w:val="28"/>
          <w:szCs w:val="28"/>
          <w:rtl w:val="true"/>
          <w:lang w:bidi="ar-SA"/>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1" w:name="__RefHeading___Toc5676574_2142443653"/>
      <w:bookmarkStart w:id="112" w:name="_Toc41"/>
      <w:bookmarkEnd w:id="111"/>
      <w:r>
        <w:rPr>
          <w:rtl w:val="true"/>
        </w:rPr>
        <w:t>استحباب الأضحية</w:t>
      </w:r>
      <w:bookmarkEnd w:id="11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تستحب الأضحية على كل مسلم ومسلمة، صغير أو كبير، في ذي الحجة، استحباباً مؤكداً إجماعاً، بل مشروعيتها من الضروريات، وأخبار الوجوب محمولة على الثبوت وتأكد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الحاج المتمتع فيجب عليه الهدي ويجزيه عن الأضحية، ففي الصحيح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يُجْزِئُهُ فِي الأُضْحِيَّةِ هَدْيُهُ</w:t>
      </w:r>
      <w:r>
        <w:rPr>
          <w:rFonts w:eastAsia="Amiri" w:cs="Amiri" w:ascii="Amiri" w:hAnsi="Amiri"/>
          <w:color w:val="111111"/>
          <w:sz w:val="28"/>
          <w:szCs w:val="28"/>
          <w:rtl w:val="true"/>
          <w:lang w:bidi="ar-SA"/>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يُجْزِئُكَ مِنَ الأُضْحِيَّةِ هَدْيُكَ</w:t>
      </w:r>
      <w:r>
        <w:rPr>
          <w:rFonts w:eastAsia="Amiri" w:cs="Amiri" w:ascii="Amiri" w:hAnsi="Amiri"/>
          <w:color w:val="111111"/>
          <w:sz w:val="28"/>
          <w:szCs w:val="28"/>
          <w:rtl w:val="true"/>
          <w:lang w:bidi="ar-SA"/>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 xml:space="preserve">. </w:t>
      </w:r>
      <w:bookmarkStart w:id="113" w:name="pg17153_190803"/>
    </w:p>
    <w:p>
      <w:pPr>
        <w:pStyle w:val="BookText"/>
        <w:rPr/>
      </w:pPr>
      <w:bookmarkEnd w:id="113"/>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الأَضْحَى أَوَاجِبٌ هُوَ عَلى مَنْ وَجَدَ لنَفْسِهِ وَعِيَالهِ،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لنَفْسِهِ فَلا يَدَعُهُ، وَأَمَّا لعِيَالهِ إِنْ شَاءَ تَرَكَهُ</w:t>
      </w:r>
      <w:r>
        <w:rPr>
          <w:rFonts w:eastAsia="Amiri" w:cs="Amiri" w:ascii="Amiri" w:hAnsi="Amiri"/>
          <w:color w:val="111111"/>
          <w:sz w:val="28"/>
          <w:szCs w:val="28"/>
          <w:rtl w:val="true"/>
          <w:lang w:bidi="ar-SA"/>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الأُضْحِيَّةُ وَاجِبَةٌ عَلى مَنْ وَجَدَ مِنْ صَغِيرٍ أَوْ كَبِيرٍ وَ هِيَ سُنَّةٌ</w:t>
      </w:r>
      <w:r>
        <w:rPr>
          <w:rFonts w:eastAsia="Amiri" w:cs="Amiri" w:ascii="Amiri" w:hAnsi="Amiri"/>
          <w:color w:val="111111"/>
          <w:sz w:val="28"/>
          <w:szCs w:val="28"/>
          <w:rtl w:val="true"/>
          <w:lang w:bidi="ar-SA"/>
        </w:rPr>
        <w:t>»</w:t>
      </w:r>
      <w:r>
        <w:rPr>
          <w:rStyle w:val="FootnoteAnchor"/>
          <w:rtl w:val="true"/>
        </w:rPr>
        <w:footnoteReference w:id="1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رَجُلا سَأَلهُ عَنِ الأَضْحَى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وَاجِبٌ عَلى كُل مُسْلمٍ إِلا مَنْ لمْ يَجِدْ، فَقَال لهُ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تَرَى فِي العِيَال،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فَعَلتَ وَإِنْ شِئْتَ لمْ تَفْعَل، فَأَمَّا أَنْتَ فَلا تَدَعْهُ</w:t>
      </w:r>
      <w:r>
        <w:rPr>
          <w:rFonts w:eastAsia="Amiri" w:cs="Amiri" w:ascii="Amiri" w:hAnsi="Amiri"/>
          <w:color w:val="111111"/>
          <w:sz w:val="28"/>
          <w:szCs w:val="28"/>
          <w:rtl w:val="true"/>
          <w:lang w:bidi="ar-SA"/>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4" w:name="__RefHeading___Toc5676576_2142443653"/>
      <w:bookmarkStart w:id="115" w:name="_Toc42"/>
      <w:bookmarkEnd w:id="114"/>
      <w:r>
        <w:rPr>
          <w:rtl w:val="true"/>
        </w:rPr>
        <w:t>وقت الأضحية</w:t>
      </w:r>
      <w:bookmarkEnd w:id="115"/>
    </w:p>
    <w:p>
      <w:pPr>
        <w:pStyle w:val="BookText"/>
        <w:rPr/>
      </w:pPr>
      <w:r>
        <w:rPr>
          <w:rFonts w:ascii="Amiri" w:hAnsi="Amiri" w:eastAsia="Amiri" w:cs="Amiri"/>
          <w:color w:val="111111"/>
          <w:sz w:val="28"/>
          <w:sz w:val="28"/>
          <w:szCs w:val="28"/>
          <w:rtl w:val="true"/>
          <w:lang w:bidi="ar-SA"/>
        </w:rPr>
        <w:t>الأضحية تكون في العاشر من ذي الحجة، وثلاثة أيام بعده إذا كان في منى، أما في غيرها من الأمصار فيومان بعده</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جَعْفَرٍ وَأَبِي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الأُضْحِيَّةُ يَوْمَ النَّحْرِ </w:t>
      </w:r>
      <w:bookmarkStart w:id="116" w:name="pg17153_190804"/>
    </w:p>
    <w:p>
      <w:pPr>
        <w:pStyle w:val="BookText"/>
        <w:rPr/>
      </w:pPr>
      <w:bookmarkEnd w:id="116"/>
      <w:r>
        <w:rPr>
          <w:rFonts w:ascii="Amiri" w:hAnsi="Amiri" w:eastAsia="Amiri" w:cs="Amiri"/>
          <w:color w:val="111111"/>
          <w:sz w:val="28"/>
          <w:sz w:val="28"/>
          <w:szCs w:val="28"/>
          <w:rtl w:val="true"/>
          <w:lang w:bidi="ar-SA"/>
        </w:rPr>
        <w:t>وَيَوْمَيْنِ بَعْدَهُ فِي الأَمْصَارِ، وَفِي مِنًى إِلى آخِرِ أَيَّامِ التَّشْرِيقِ</w:t>
      </w:r>
      <w:r>
        <w:rPr>
          <w:rFonts w:eastAsia="Amiri" w:cs="Amiri" w:ascii="Amiri" w:hAnsi="Amiri"/>
          <w:color w:val="111111"/>
          <w:sz w:val="28"/>
          <w:szCs w:val="28"/>
          <w:rtl w:val="true"/>
          <w:lang w:bidi="ar-SA"/>
        </w:rPr>
        <w:t>»</w:t>
      </w:r>
      <w:r>
        <w:rPr>
          <w:rStyle w:val="FootnoteAnchor"/>
          <w:rtl w:val="true"/>
        </w:rPr>
        <w:footnoteReference w:id="1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ذبح الشاة للإطعام وما أشبه مستحب طول السنة، إلا أنه في ذي الحجة آكد، 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يُحِبُ إِطْعَامَ الطَّعَامِ وهِرَاقَةَ الدِّمَاءِ</w:t>
      </w:r>
      <w:r>
        <w:rPr>
          <w:rFonts w:eastAsia="Amiri" w:cs="Amiri" w:ascii="Amiri" w:hAnsi="Amiri"/>
          <w:color w:val="111111"/>
          <w:sz w:val="28"/>
          <w:szCs w:val="28"/>
          <w:rtl w:val="true"/>
          <w:lang w:bidi="ar-SA"/>
        </w:rPr>
        <w:t>»</w:t>
      </w:r>
      <w:r>
        <w:rPr>
          <w:rStyle w:val="FootnoteAnchor"/>
          <w:rtl w:val="true"/>
        </w:rPr>
        <w:footnoteReference w:id="109"/>
      </w:r>
      <w:r>
        <w:rPr>
          <w:rFonts w:ascii="Amiri" w:hAnsi="Amiri" w:eastAsia="Amiri" w:cs="Amiri"/>
          <w:color w:val="111111"/>
          <w:sz w:val="28"/>
          <w:sz w:val="28"/>
          <w:szCs w:val="28"/>
          <w:rtl w:val="true"/>
          <w:lang w:bidi="ar-SA"/>
        </w:rPr>
        <w:t>، لكن أخبار الأضحية خاصة بذي الحجة في أيامها المعلومة</w:t>
      </w:r>
      <w:r>
        <w:rPr>
          <w:rFonts w:eastAsia="Amiri" w:cs="Amiri" w:ascii="Amiri" w:hAnsi="Amiri"/>
          <w:color w:val="111111"/>
          <w:sz w:val="28"/>
          <w:szCs w:val="28"/>
          <w:rtl w:val="true"/>
          <w:lang w:bidi="ar-SA"/>
        </w:rPr>
        <w:t>.</w:t>
      </w:r>
    </w:p>
    <w:p>
      <w:pPr>
        <w:pStyle w:val="Heading3"/>
        <w:numPr>
          <w:ilvl w:val="2"/>
          <w:numId w:val="1"/>
        </w:numPr>
        <w:rPr/>
      </w:pPr>
      <w:bookmarkStart w:id="117" w:name="__RefHeading___Toc5676578_2142443653"/>
      <w:bookmarkStart w:id="118" w:name="_Toc43"/>
      <w:bookmarkEnd w:id="117"/>
      <w:r>
        <w:rPr>
          <w:rtl w:val="true"/>
        </w:rPr>
        <w:t>روايات في الأضحية</w:t>
      </w:r>
      <w:bookmarkEnd w:id="118"/>
    </w:p>
    <w:p>
      <w:pPr>
        <w:pStyle w:val="BookText"/>
        <w:rPr/>
      </w:pPr>
      <w:r>
        <w:rPr>
          <w:rFonts w:ascii="Amiri" w:hAnsi="Amiri" w:eastAsia="Amiri" w:cs="Amiri"/>
          <w:color w:val="111111"/>
          <w:sz w:val="28"/>
          <w:sz w:val="28"/>
          <w:szCs w:val="28"/>
          <w:rtl w:val="true"/>
          <w:lang w:bidi="ar-SA"/>
        </w:rPr>
        <w:t>روي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ضَحَّى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بِكَبْشَيْنِ ذَبَحَ وَاحِداً بِيَدِهِ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هَذَا عَنِّي وَعَمَّنْ لمْ يُضَحِّ مِنْ أَهْل بَيْتِي، وَذَبَحَ الآخَرَ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هَذَا عَنِّي وَعَمَّنْ لمْ يُضَحِّ مِنْ أُمَّتِي</w:t>
      </w:r>
      <w:r>
        <w:rPr>
          <w:rFonts w:eastAsia="Amiri" w:cs="Amiri" w:ascii="Amiri" w:hAnsi="Amiri"/>
          <w:color w:val="111111"/>
          <w:sz w:val="28"/>
          <w:szCs w:val="28"/>
          <w:rtl w:val="true"/>
          <w:lang w:bidi="ar-SA"/>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يُضَحِّي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سَنَةٍ بِكَبْشٍ يَذْبَحُهُ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وَجَّهْتُ وَجْهِيَ للذِي فَطَرَ السَّمَاوَاتِ وَالأَرْضَ حَنِيفاً مُسْلماً وَمَا أَنَا مِنَ المُشْرِكِينَ، إِنَّ صَلاتِي وَنُسُكِي وَمَحْيَايَ وَمَمَاتِي للهِ رَبِّ العَالمِينَ، اللهُمَّ مِنْكَ وَلكَ،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هَذَا عَنْ نَبِيِّكَ، ثُمَّ يَذْبَحُهُ وَيَذْبَحُ كَبْشاً آخَرَ عَنْ نَفْسِهِ</w:t>
      </w:r>
      <w:r>
        <w:rPr>
          <w:rFonts w:eastAsia="Amiri" w:cs="Amiri" w:ascii="Amiri" w:hAnsi="Amiri"/>
          <w:color w:val="111111"/>
          <w:sz w:val="28"/>
          <w:szCs w:val="28"/>
          <w:rtl w:val="true"/>
          <w:lang w:bidi="ar-SA"/>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 xml:space="preserve">. </w:t>
      </w:r>
      <w:bookmarkStart w:id="119" w:name="pg17153_190805"/>
    </w:p>
    <w:p>
      <w:pPr>
        <w:pStyle w:val="BookText"/>
        <w:rPr/>
      </w:pPr>
      <w:bookmarkEnd w:id="119"/>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جُعِل هَذَا الأَضْحَى لتَشْبَعَ مَسَاكِينُكُمْ مِنَ اللحْمِ فَأَطْعِمُوهُمْ</w:t>
      </w:r>
      <w:r>
        <w:rPr>
          <w:rFonts w:eastAsia="Amiri" w:cs="Amiri" w:ascii="Amiri" w:hAnsi="Amiri"/>
          <w:color w:val="111111"/>
          <w:sz w:val="28"/>
          <w:szCs w:val="28"/>
          <w:rtl w:val="true"/>
          <w:lang w:bidi="ar-SA"/>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مُحَمَّد بْن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أُمُّ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يَحْضُرُ الأَضْحَى وَليْسَ عِنْدِي ثَمَنُ الأُضْحِيَّةِ فَأَسْتَقْرِضُ وَأُضَحِّي،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اسْتَقْرِضِي فَإِنَّهُ دَيْنٌ مَقْضِيٌّ</w:t>
      </w:r>
      <w:r>
        <w:rPr>
          <w:rFonts w:eastAsia="Amiri" w:cs="Amiri" w:ascii="Amiri" w:hAnsi="Amiri"/>
          <w:color w:val="111111"/>
          <w:sz w:val="28"/>
          <w:szCs w:val="28"/>
          <w:rtl w:val="true"/>
          <w:lang w:bidi="ar-SA"/>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عَلمَ النَّاسُ مَا فِي الأُضْحِيَّةِ لاسْتَدَانُوا وَضَحَّوْا، إِنَّهُ ليُغْفَرُ لصَاحِبِ الأُضْحِيَّةِ عِنْدَ أَوَّل قَطْرَةٍ تَقْطُرُ مِنْ دَمِهَا</w:t>
      </w:r>
      <w:r>
        <w:rPr>
          <w:rFonts w:eastAsia="Amiri" w:cs="Amiri" w:ascii="Amiri" w:hAnsi="Amiri"/>
          <w:color w:val="111111"/>
          <w:sz w:val="28"/>
          <w:szCs w:val="28"/>
          <w:rtl w:val="true"/>
          <w:lang w:bidi="ar-SA"/>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0" w:name="__RefHeading___Toc5676580_2142443653"/>
      <w:bookmarkStart w:id="121" w:name="_Toc44"/>
      <w:bookmarkEnd w:id="120"/>
      <w:r>
        <w:rPr>
          <w:rtl w:val="true"/>
        </w:rPr>
        <w:t>السؤال للتعليم</w:t>
      </w:r>
      <w:bookmarkEnd w:id="12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سؤال العالم</w:t>
      </w:r>
      <w:r>
        <w:rPr>
          <w:rStyle w:val="FootnoteAnchor"/>
          <w:rtl w:val="true"/>
        </w:rPr>
        <w:footnoteReference w:id="115"/>
      </w:r>
      <w:r>
        <w:rPr>
          <w:rFonts w:ascii="Amiri" w:hAnsi="Amiri" w:eastAsia="Amiri" w:cs="Amiri"/>
          <w:color w:val="111111"/>
          <w:sz w:val="28"/>
          <w:sz w:val="28"/>
          <w:szCs w:val="28"/>
          <w:rtl w:val="true"/>
          <w:lang w:bidi="ar-SA"/>
        </w:rPr>
        <w:t xml:space="preserve">بغرض تعليم الآخرين، حيث أراد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بسؤاله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تعليم الآخرين، لا التأكد من قول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ليتضح للناس أن ما تقوله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كلام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يعلم بعصمة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موقناً بصحة قولها، مائة في مائة</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ولعله أراد أن يسمع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مباشرة، وذلك للنقل المباشر إتماماً للحجة على من لا يعرف قدر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وإلاّ فمن </w:t>
      </w:r>
    </w:p>
    <w:p>
      <w:pPr>
        <w:pStyle w:val="BookText"/>
        <w:rPr/>
      </w:pPr>
      <w:r>
        <w:rPr>
          <w:rFonts w:ascii="Amiri" w:hAnsi="Amiri" w:eastAsia="Amiri" w:cs="Amiri"/>
          <w:color w:val="111111"/>
          <w:sz w:val="28"/>
          <w:sz w:val="28"/>
          <w:szCs w:val="28"/>
          <w:rtl w:val="true"/>
          <w:lang w:bidi="ar-SA"/>
        </w:rPr>
        <w:t xml:space="preserve">يعرف قدرها ومنزلتها فإنه لا يشك في أن نقله عنها كنقله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كلها من ذي الحجة إلى ذي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إفادة الإباحة طول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بعض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لا يأكل اللحم إلاّ مرة في السنة، لاطمئنانه بقدرة جميع المسلمين حتى الفقراء منهم على أكل اللحم في ذلك اليوم</w:t>
      </w:r>
      <w:r>
        <w:rPr>
          <w:rStyle w:val="FootnoteAnchor"/>
          <w:rtl w:val="true"/>
        </w:rPr>
        <w:footnoteReference w:id="1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نقل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الخرائج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 أَنَّ إِمَامَكُمْ قَدِ اكْتَفَى مِنْ دُنْيَاهُ بِطِمْرَيْهِ، يَسُدُّ فَوْرَةَ جُوعِهِ بِقُرْصَيْهِ، لا يَطْعَمُ الفِلذَةَ</w:t>
      </w:r>
      <w:r>
        <w:rPr>
          <w:rStyle w:val="FootnoteAnchor"/>
          <w:rtl w:val="true"/>
        </w:rPr>
        <w:footnoteReference w:id="117"/>
      </w:r>
      <w:r>
        <w:rPr>
          <w:rFonts w:ascii="Amiri" w:hAnsi="Amiri" w:eastAsia="Amiri" w:cs="Amiri"/>
          <w:color w:val="111111"/>
          <w:sz w:val="28"/>
          <w:sz w:val="28"/>
          <w:szCs w:val="28"/>
          <w:rtl w:val="true"/>
          <w:lang w:bidi="ar-SA"/>
        </w:rPr>
        <w:t>فِي حَوْلهِ إِلا فِي سَنَةِ أُضْحِيَّةٍ، وَلنْ تَقْدِرُوا عَلى ذَلكَ فَأَعِينُونِي بِوَرَعٍ وَ اجْتِهَادٍ</w:t>
      </w:r>
      <w:r>
        <w:rPr>
          <w:rFonts w:eastAsia="Amiri" w:cs="Amiri" w:ascii="Amiri" w:hAnsi="Amiri"/>
          <w:color w:val="111111"/>
          <w:sz w:val="28"/>
          <w:szCs w:val="28"/>
          <w:rtl w:val="true"/>
          <w:lang w:bidi="ar-SA"/>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ذلك فلعل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أن الأكل يكون في هذا العام كالعام الآخر وهكذا، مثل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صلاة العيد من الفطر إلى الأضحى، أو ما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الأظهر ما سبق من ظهوره في إفادة الإباحة طول السنة</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روايات النهي عن إمساك الأضحية بعد ثلاثة أيام إن صحت، فهي </w:t>
      </w:r>
    </w:p>
    <w:p>
      <w:pPr>
        <w:pStyle w:val="BookText"/>
        <w:rPr/>
      </w:pPr>
      <w:r>
        <w:rPr>
          <w:rFonts w:ascii="Amiri" w:hAnsi="Amiri" w:eastAsia="Amiri" w:cs="Amiri"/>
          <w:color w:val="111111"/>
          <w:sz w:val="28"/>
          <w:sz w:val="28"/>
          <w:szCs w:val="28"/>
          <w:rtl w:val="true"/>
          <w:lang w:bidi="ar-SA"/>
        </w:rPr>
        <w:t xml:space="preserve">منسوخة، كما أن هذه الرواية عن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تضمنت كلاً من الناسخ والمنسوخ، ولعل المنسوخ كان بنحو القضية الخارجية</w:t>
      </w:r>
      <w:r>
        <w:rPr>
          <w:rStyle w:val="FootnoteAnchor"/>
          <w:rtl w:val="true"/>
        </w:rPr>
        <w:footnoteReference w:id="1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أَنْ تُحْبَسَ لحُومُ الأَضَاحِيِّ فَوْقَ ثَلاثَةِ أَيَّامٍ</w:t>
      </w:r>
      <w:r>
        <w:rPr>
          <w:rFonts w:eastAsia="Amiri" w:cs="Amiri" w:ascii="Amiri" w:hAnsi="Amiri"/>
          <w:color w:val="111111"/>
          <w:sz w:val="28"/>
          <w:szCs w:val="28"/>
          <w:rtl w:val="true"/>
          <w:lang w:bidi="ar-SA"/>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جَابِرِ بْنِ عَبْدِ اللهِ الأَنْصَارِيِّ،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أَمَرَنَا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نَأْكُل لحُومَ الأَضَاحِيِّ بَعْدَ ثَلاثٍ، ثُمَّ أَذِنَ لنَا أَنْ نَأْكُل وَنُقَدِّدَ وَنُهْدِيَ إِلى أَهَالينَا</w:t>
      </w:r>
      <w:r>
        <w:rPr>
          <w:rFonts w:eastAsia="Amiri" w:cs="Amiri" w:ascii="Amiri" w:hAnsi="Amiri"/>
          <w:color w:val="111111"/>
          <w:sz w:val="28"/>
          <w:szCs w:val="28"/>
          <w:rtl w:val="true"/>
          <w:lang w:bidi="ar-SA"/>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نَهَى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لحُومِ الأَضَاحِيِّ بَعْدَ ثَلاثٍ ثُمَّ أَذِنَ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مِنْ لحُومِ الأَضَاحِيِّ بَعْدَ ثَلاثٍ وَادَّخِرُوا</w:t>
      </w:r>
      <w:r>
        <w:rPr>
          <w:rFonts w:eastAsia="Amiri" w:cs="Amiri" w:ascii="Amiri" w:hAnsi="Amiri"/>
          <w:color w:val="111111"/>
          <w:sz w:val="28"/>
          <w:szCs w:val="28"/>
          <w:rtl w:val="true"/>
          <w:lang w:bidi="ar-SA"/>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 xml:space="preserve">. </w:t>
      </w:r>
      <w:bookmarkStart w:id="122" w:name="pg17153_190808"/>
    </w:p>
    <w:p>
      <w:pPr>
        <w:pStyle w:val="Heading2"/>
        <w:numPr>
          <w:ilvl w:val="1"/>
          <w:numId w:val="1"/>
        </w:numPr>
        <w:rPr/>
      </w:pPr>
      <w:bookmarkStart w:id="123" w:name="__RefHeading___Toc5676582_2142443653"/>
      <w:bookmarkStart w:id="124" w:name="_Toc45"/>
      <w:bookmarkEnd w:id="122"/>
      <w:bookmarkEnd w:id="123"/>
      <w:r>
        <w:rPr>
          <w:rtl w:val="true"/>
        </w:rPr>
        <w:t>أدب الصائم</w:t>
      </w:r>
      <w:bookmarkEnd w:id="124"/>
    </w:p>
    <w:p>
      <w:pPr>
        <w:pStyle w:val="Heading3"/>
        <w:numPr>
          <w:ilvl w:val="2"/>
          <w:numId w:val="1"/>
        </w:numPr>
        <w:rPr/>
      </w:pPr>
      <w:bookmarkStart w:id="125" w:name="__RefHeading___Toc5676584_2142443653"/>
      <w:bookmarkStart w:id="126" w:name="_Toc46"/>
      <w:bookmarkEnd w:id="125"/>
      <w:r>
        <w:rPr>
          <w:rtl w:val="true"/>
        </w:rPr>
        <w:t>اشارة</w:t>
      </w:r>
      <w:bookmarkEnd w:id="126"/>
    </w:p>
    <w:p>
      <w:pPr>
        <w:pStyle w:val="BookText"/>
        <w:rPr/>
      </w:pPr>
      <w:r>
        <w:rPr>
          <w:rFonts w:ascii="Amiri" w:hAnsi="Amiri" w:eastAsia="Amiri" w:cs="Amiri"/>
          <w:color w:val="111111"/>
          <w:sz w:val="28"/>
          <w:sz w:val="28"/>
          <w:szCs w:val="28"/>
          <w:rtl w:val="true"/>
          <w:lang w:bidi="ar-SA"/>
        </w:rPr>
        <w:t xml:space="preserve">عن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يصنع الصائم بصيامه إذا لم يصن لسانه وسمعه وبصره وجوارحه</w:t>
      </w:r>
      <w:r>
        <w:rPr>
          <w:rFonts w:eastAsia="Amiri" w:cs="Amiri" w:ascii="Amiri" w:hAnsi="Amiri"/>
          <w:color w:val="111111"/>
          <w:sz w:val="28"/>
          <w:szCs w:val="28"/>
          <w:rtl w:val="true"/>
          <w:lang w:bidi="ar-SA"/>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7" w:name="__RefHeading___Toc5676586_2142443653"/>
      <w:bookmarkStart w:id="128" w:name="_Toc47"/>
      <w:bookmarkEnd w:id="127"/>
      <w:r>
        <w:rPr>
          <w:rtl w:val="true"/>
        </w:rPr>
        <w:t>صوم الجوارح</w:t>
      </w:r>
      <w:bookmarkEnd w:id="12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على الصائم صيانة اللسان والسمع والبصر وسائر الجوارح عن ارتكاب الحرام، كما 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وجوارحه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سائر الجوارح أيضاً قد تنطلق وقد تقف وتصان عن الحركة نحو الحرام، مثل البطش باليد، والرفس بالرجل، والمقاربة بالعورة، والملامسة بسائر الجسد، وما أشبه</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بعض الروايات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صوم الشعر</w:t>
      </w:r>
      <w:r>
        <w:rPr>
          <w:rFonts w:eastAsia="Amiri" w:cs="Amiri" w:ascii="Amiri" w:hAnsi="Amiri"/>
          <w:color w:val="111111"/>
          <w:sz w:val="28"/>
          <w:szCs w:val="28"/>
          <w:rtl w:val="true"/>
          <w:lang w:bidi="ar-SA"/>
        </w:rPr>
        <w:t>»</w:t>
      </w:r>
      <w:r>
        <w:rPr>
          <w:rStyle w:val="FootnoteAnchor"/>
          <w:rtl w:val="true"/>
        </w:rPr>
        <w:footnoteReference w:id="124"/>
      </w:r>
      <w:r>
        <w:rPr>
          <w:rFonts w:ascii="Amiri" w:hAnsi="Amiri" w:eastAsia="Amiri" w:cs="Amiri"/>
          <w:color w:val="111111"/>
          <w:sz w:val="28"/>
          <w:sz w:val="28"/>
          <w:szCs w:val="28"/>
          <w:rtl w:val="true"/>
          <w:lang w:bidi="ar-SA"/>
        </w:rPr>
        <w:t xml:space="preserve">،والمراد أن لا يزين شعره، كما </w:t>
      </w:r>
    </w:p>
    <w:p>
      <w:pPr>
        <w:pStyle w:val="BookText"/>
        <w:rPr/>
      </w:pPr>
      <w:r>
        <w:rPr>
          <w:rFonts w:ascii="Amiri" w:hAnsi="Amiri" w:eastAsia="Amiri" w:cs="Amiri"/>
          <w:color w:val="111111"/>
          <w:sz w:val="28"/>
          <w:sz w:val="28"/>
          <w:szCs w:val="28"/>
          <w:rtl w:val="true"/>
          <w:lang w:bidi="ar-SA"/>
        </w:rPr>
        <w:t xml:space="preserve">ورد بالنسبة إلى زيارة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الملائكة تزوره شعثاً غبراً</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التاسع والثلاثون زيارة الملائكة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وأنه يستحب للزائر أن يكون كذلك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وكما ورد بالنسبة إلى سفرة الحج، حيث المستحب أن يكون شعثاً غبراً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بل بعض مراتب الزينة محرمة على المحرم</w:t>
      </w:r>
      <w:r>
        <w:rPr>
          <w:rStyle w:val="FootnoteAnchor"/>
          <w:rtl w:val="true"/>
        </w:rPr>
        <w:footnoteReference w:id="126"/>
      </w:r>
      <w:r>
        <w:rPr>
          <w:rFonts w:ascii="Amiri" w:hAnsi="Amiri" w:eastAsia="Amiri" w:cs="Amiri"/>
          <w:color w:val="111111"/>
          <w:sz w:val="28"/>
          <w:sz w:val="28"/>
          <w:szCs w:val="28"/>
          <w:rtl w:val="true"/>
          <w:lang w:bidi="ar-SA"/>
        </w:rPr>
        <w:t>، فكذلك ورد في الصوم في الجملة، فينبغي أن يكون الإنسان حال العبادة كالجندي الحاضر في خدمة القائد، بحال التهيؤ والاستعداد،بكافة جوارحه وجوانحه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وُكِّل بِالحُسَيْنِ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سَبْعُونَ أَلفَ مَلكٍ يُصَلونَ عَليْهِ شُعْثاً غُبْراً مُنْذُ يَوْمَ قُتِل إِلى مَا شَاءَ اللهُ، يَعْنِي بِذَلكَ قِيَامَ القَائِمِ، وَيَدْعُونَ لمَنْ زَارَهُ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هَؤُلاءِ زُوَّارُ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 بِهِمْ وَافْعَل بِهِم</w:t>
      </w:r>
      <w:r>
        <w:rPr>
          <w:rFonts w:eastAsia="Amiri" w:cs="Amiri" w:ascii="Amiri" w:hAnsi="Amiri"/>
          <w:color w:val="111111"/>
          <w:sz w:val="28"/>
          <w:szCs w:val="28"/>
          <w:rtl w:val="true"/>
          <w:lang w:bidi="ar-SA"/>
        </w:rPr>
        <w:t>»</w:t>
      </w:r>
      <w:r>
        <w:rPr>
          <w:rStyle w:val="FootnoteAnchor"/>
          <w:rtl w:val="true"/>
        </w:rPr>
        <w:footnoteReference w:id="127"/>
      </w:r>
    </w:p>
    <w:p>
      <w:pPr>
        <w:pStyle w:val="BookText"/>
        <w:rPr/>
      </w:pPr>
      <w:r>
        <w:rPr>
          <w:rFonts w:ascii="Amiri" w:hAnsi="Amiri" w:eastAsia="Amiri" w:cs="Amiri"/>
          <w:color w:val="111111"/>
          <w:sz w:val="28"/>
          <w:sz w:val="28"/>
          <w:szCs w:val="28"/>
          <w:rtl w:val="true"/>
          <w:lang w:bidi="ar-SA"/>
        </w:rPr>
        <w:t xml:space="preserve">وعَنْ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وَاللهِ لقَدْ عَهِدْتُ أَقْوَاماً عَلى عَهْدِ خَليلي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وَإِنَّهُمْ ليُصْبِحُونَ وَيُمْسُونَ شُعْثاً غُبْراً خُمُصاً بَيْنَ أَعْيُنِهِمْ كَرُكَبِ المِعْزَى، يَبِيتُونَ لرَبِّهِمْ سُجَّداً وَقِيَاماً، يُرَاوِحُونَ بَيْنَ أَقْدَامِهِمْ وَجِبَاهِهِمْ، يُنَاجُونَ رَبَّهُمْ وَيَسْأَلونَهُ فَكَاكَ رِقَابِهِمْ مِنَ النَّارِ، وَاللهِ لقَدْ رَأَيْتُهُمْ مَعَ هَذَا وَهُمْ خَائِفُونَ مُشْفِقُونَ</w:t>
      </w:r>
      <w:r>
        <w:rPr>
          <w:rFonts w:eastAsia="Amiri" w:cs="Amiri" w:ascii="Amiri" w:hAnsi="Amiri"/>
          <w:color w:val="111111"/>
          <w:sz w:val="28"/>
          <w:szCs w:val="28"/>
          <w:rtl w:val="true"/>
          <w:lang w:bidi="ar-SA"/>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عَلمْتَ أَنَّهُ إِذَا كَانَ عَشِيَّةُ عَرَفَةَ بَرَزَ اللهُ فِي مَلائِكَتِهِ إِلى سَمَاءِ الدُّنْيَا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إِلى عِبَادِي أَتَوْنِي شُعْثاً غُبْراً،أَرْسَلتُ إِليْهِمْ رَسُولا مِنْ وَرَاءَ وَرَاءَ فَسَأَلونِي وَدَعَوْنِي، أُشْهِدُكُمْ أَنَّهُ حَقٌّ عَليَّ أَنْ أُجِيبَهُمُ اليَوْمَ، قَدْ شَفَعْتُ مُحْسِنَهُمْ فِي مُسِيئِهِمْ، وَقَدْ تَقَبَّلتُ مِنْ مُحْسِنِهِمْ فَأَفِيضُوا مَغْفُوراً لكُمْ، ثُمَّ يَأْمُرُ مَلكَيْنِ </w:t>
      </w:r>
      <w:bookmarkStart w:id="129" w:name="pg17153_190811"/>
    </w:p>
    <w:p>
      <w:pPr>
        <w:pStyle w:val="BookText"/>
        <w:rPr/>
      </w:pPr>
      <w:bookmarkEnd w:id="129"/>
      <w:r>
        <w:rPr>
          <w:rFonts w:ascii="Amiri" w:hAnsi="Amiri" w:eastAsia="Amiri" w:cs="Amiri"/>
          <w:color w:val="111111"/>
          <w:sz w:val="28"/>
          <w:sz w:val="28"/>
          <w:szCs w:val="28"/>
          <w:rtl w:val="true"/>
          <w:lang w:bidi="ar-SA"/>
        </w:rPr>
        <w:t>فَيَقُومَانِ بِالمَأْزِمَيْنِ هَذَا مِنْ هَذَا الجَانِبِ وَهَذَا مِنْ هَذَا الجَانِبِ فَيَقُولانِ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سَلمْ سَلمْ، فَمَا يَكَادُ يُرَى مِنْ صَرِيعٍ وَ لا كَسِيرٍ</w:t>
      </w:r>
      <w:r>
        <w:rPr>
          <w:rFonts w:eastAsia="Amiri" w:cs="Amiri" w:ascii="Amiri" w:hAnsi="Amiri"/>
          <w:color w:val="111111"/>
          <w:sz w:val="28"/>
          <w:szCs w:val="28"/>
          <w:rtl w:val="true"/>
          <w:lang w:bidi="ar-SA"/>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0" w:name="__RefHeading___Toc5676588_2142443653"/>
      <w:bookmarkStart w:id="131" w:name="_Toc48"/>
      <w:bookmarkEnd w:id="130"/>
      <w:r>
        <w:rPr>
          <w:rtl w:val="true"/>
        </w:rPr>
        <w:t>مصب الكلام</w:t>
      </w:r>
      <w:bookmarkEnd w:id="13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للمتفقه في الأحاديث الشريفة أن يلاحظ مصب الكلام ومحل النفي والإثبات لكي يفهم المقصود من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هذه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ومصب الكلام الإثبات لا النفي، فليس المقصود نفي الصحة عن المجتنب للمفطرات العشرة إذا ارتكب إحدى هذه الأمور، بل المقصود الحث على صون اللسان والسمع والبصر وسائر الجوارح، فإنه من باب تعدد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يتضح الأمر في الآية الشريفة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أَتَأْمُرُونَ النَّاسَ بِالبِرِّ وتَنْسَوْنَ أَنْفُسَكُمْ</w:t>
      </w:r>
      <w:r>
        <w:rPr>
          <w:rFonts w:eastAsia="Amiri" w:cs="Amiri" w:ascii="Amiri" w:hAnsi="Amiri"/>
          <w:color w:val="111111"/>
          <w:sz w:val="28"/>
          <w:szCs w:val="28"/>
          <w:rtl w:val="true"/>
          <w:lang w:bidi="ar-SA"/>
        </w:rPr>
        <w:t>»</w:t>
      </w:r>
      <w:r>
        <w:rPr>
          <w:rStyle w:val="FootnoteAnchor"/>
          <w:rtl w:val="true"/>
        </w:rPr>
        <w:footnoteReference w:id="130"/>
      </w:r>
      <w:r>
        <w:rPr>
          <w:rFonts w:ascii="Amiri" w:hAnsi="Amiri" w:eastAsia="Amiri" w:cs="Amiri"/>
          <w:color w:val="111111"/>
          <w:sz w:val="28"/>
          <w:sz w:val="28"/>
          <w:szCs w:val="28"/>
          <w:rtl w:val="true"/>
          <w:lang w:bidi="ar-SA"/>
        </w:rPr>
        <w:t>، إذ توهم بعض الناس أن المراد منها أن من لا يعمل بالبر يسقط عنه الأمر بالمعروف والنهي عن المنكر، وليس له أن يأمر غيره به، ولكنه في غير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فالفقه يفيد أن العمل بالبر والأمر به مطلوبان للمولى، لا يسقط أحدهما بترك الآخر، بل المقصود التقريع على ترك هذا، أي العمل بالبر، لا الدعوة إلى ترك ذاك، أي الأمر بالبر</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يكون المراد بصوم الشعر غير ذلك، بأن يراد به الصوم عن الحرام </w:t>
      </w:r>
      <w:bookmarkStart w:id="132" w:name="pg17153_190812"/>
    </w:p>
    <w:p>
      <w:pPr>
        <w:pStyle w:val="BookText"/>
        <w:rPr/>
      </w:pPr>
      <w:bookmarkEnd w:id="132"/>
      <w:r>
        <w:rPr>
          <w:rFonts w:ascii="Amiri" w:hAnsi="Amiri" w:eastAsia="Amiri" w:cs="Amiri"/>
          <w:color w:val="111111"/>
          <w:sz w:val="28"/>
          <w:sz w:val="28"/>
          <w:szCs w:val="28"/>
          <w:rtl w:val="true"/>
          <w:lang w:bidi="ar-SA"/>
        </w:rPr>
        <w:t>فلا يزين شعره مثلاً كي يغوي به ويوقع غيره في الحرام</w:t>
      </w:r>
      <w:r>
        <w:rPr>
          <w:rFonts w:eastAsia="Amiri" w:cs="Amiri" w:ascii="Amiri" w:hAnsi="Amiri"/>
          <w:color w:val="111111"/>
          <w:sz w:val="28"/>
          <w:szCs w:val="28"/>
          <w:rtl w:val="true"/>
          <w:lang w:bidi="ar-SA"/>
        </w:rPr>
        <w:t>.</w:t>
      </w:r>
    </w:p>
    <w:p>
      <w:pPr>
        <w:pStyle w:val="Heading3"/>
        <w:numPr>
          <w:ilvl w:val="2"/>
          <w:numId w:val="1"/>
        </w:numPr>
        <w:rPr/>
      </w:pPr>
      <w:bookmarkStart w:id="133" w:name="__RefHeading___Toc5676590_2142443653"/>
      <w:bookmarkStart w:id="134" w:name="_Toc49"/>
      <w:bookmarkEnd w:id="133"/>
      <w:r>
        <w:rPr>
          <w:rtl w:val="true"/>
        </w:rPr>
        <w:t>صيانة اللسان</w:t>
      </w:r>
      <w:bookmarkEnd w:id="13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صيانة اللسان مطلقاً عن الحرام، وفي الصوم خاصة، كما ينبغي</w:t>
      </w:r>
      <w:r>
        <w:rPr>
          <w:rStyle w:val="FootnoteAnchor"/>
          <w:rtl w:val="true"/>
        </w:rPr>
        <w:footnoteReference w:id="131"/>
      </w:r>
      <w:r>
        <w:rPr>
          <w:rFonts w:ascii="Amiri" w:hAnsi="Amiri" w:eastAsia="Amiri" w:cs="Amiri"/>
          <w:color w:val="111111"/>
          <w:sz w:val="28"/>
          <w:sz w:val="28"/>
          <w:szCs w:val="28"/>
          <w:rtl w:val="true"/>
          <w:lang w:bidi="ar-SA"/>
        </w:rPr>
        <w:t>صونه عن القبيح من القول وإن لم يكن محرماً، وعن اللغو في الكلام وإن لم يكن حراماً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أَمْسِكْلسَانَكَ فَإِنَّهَا صَدَقَةٌ تَصَدَّقُ بِهَا عَلى نَفْسِكَ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يَعْرِفُ عَبْدٌ حَقِيقَةَ الإِيمَانِ حَتَّى يَخْزُنَ مِنْ لسَانِهِ</w:t>
      </w:r>
      <w:r>
        <w:rPr>
          <w:rFonts w:eastAsia="Amiri" w:cs="Amiri" w:ascii="Amiri" w:hAnsi="Amiri"/>
          <w:color w:val="111111"/>
          <w:sz w:val="28"/>
          <w:szCs w:val="28"/>
          <w:rtl w:val="true"/>
          <w:lang w:bidi="ar-SA"/>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 العَبْدُ المُؤْمِنُ يُكْتَبُ مُحْسِناً مَا دَامَ سَاكِتاً فَإِذَا تَكَلمَ كُتِبَ مُحْسِناً أَوْ مُسِيئاً</w:t>
      </w:r>
      <w:r>
        <w:rPr>
          <w:rFonts w:eastAsia="Amiri" w:cs="Amiri" w:ascii="Amiri" w:hAnsi="Amiri"/>
          <w:color w:val="111111"/>
          <w:sz w:val="28"/>
          <w:szCs w:val="28"/>
          <w:rtl w:val="true"/>
          <w:lang w:bidi="ar-SA"/>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5" w:name="__RefHeading___Toc5676592_2142443653"/>
      <w:bookmarkStart w:id="136" w:name="_Toc50"/>
      <w:bookmarkEnd w:id="135"/>
      <w:r>
        <w:rPr>
          <w:rtl w:val="true"/>
        </w:rPr>
        <w:t>صيانة السمع</w:t>
      </w:r>
      <w:bookmarkEnd w:id="136"/>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صيانة السمع مطلقاً، وفي الصوم خاصة عن المحرمات، وينبغي صيانته عن الشبهات،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حَلال بَيِّنٌ، وَحَرَامٌ بَيِّنٌ، وَشُبُهَاتٌ بَيْنَ ذَلكَ، فَمَنْ تَرَكَ الشُّبُهَاتِ نَجَا مِنَ المُحَرَّمَاتِ، وَمَنْ أَخَذَ بِالشُّبُهَاتِ ارْتَكَبَ المُحَرَّمَاتِ وَهَلكَ مِنْ حَيْثُ لا يَعْلم</w:t>
      </w:r>
      <w:r>
        <w:rPr>
          <w:rFonts w:eastAsia="Amiri" w:cs="Amiri" w:ascii="Amiri" w:hAnsi="Amiri"/>
          <w:color w:val="111111"/>
          <w:sz w:val="28"/>
          <w:szCs w:val="28"/>
          <w:rtl w:val="true"/>
          <w:lang w:bidi="ar-SA"/>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 xml:space="preserve">. </w:t>
      </w:r>
      <w:bookmarkStart w:id="137" w:name="pg17153_190813"/>
    </w:p>
    <w:p>
      <w:pPr>
        <w:pStyle w:val="BookText"/>
        <w:rPr/>
      </w:pPr>
      <w:bookmarkEnd w:id="137"/>
      <w:r>
        <w:rPr>
          <w:rFonts w:ascii="Amiri" w:hAnsi="Amiri" w:eastAsia="Amiri" w:cs="Amiri"/>
          <w:color w:val="111111"/>
          <w:sz w:val="28"/>
          <w:sz w:val="28"/>
          <w:szCs w:val="28"/>
          <w:rtl w:val="true"/>
          <w:lang w:bidi="ar-SA"/>
        </w:rPr>
        <w:t>وفِي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يَقُول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مَلائِكَتِي مَنْ حَفِظَ سَمْعَهُ ولسَانَهُ عَنِ الغِنَاءِ فَأَسْمِعُوهُ حَمْدِي والثَّنَاءَعَلي</w:t>
      </w:r>
      <w:r>
        <w:rPr>
          <w:rFonts w:eastAsia="Amiri" w:cs="Amiri" w:ascii="Amiri" w:hAnsi="Amiri"/>
          <w:color w:val="111111"/>
          <w:sz w:val="28"/>
          <w:szCs w:val="28"/>
          <w:rtl w:val="true"/>
          <w:lang w:bidi="ar-SA"/>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8" w:name="__RefHeading___Toc5676594_2142443653"/>
      <w:bookmarkStart w:id="139" w:name="_Toc51"/>
      <w:bookmarkEnd w:id="138"/>
      <w:r>
        <w:rPr>
          <w:rtl w:val="true"/>
        </w:rPr>
        <w:t>صيانة البصر</w:t>
      </w:r>
      <w:bookmarkEnd w:id="13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صيانة البصر مطلقاً عن الحرام، وفي الصوم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لِلمُؤْمِنينَ يَغُضُّوا مِنْ أَبْصارِهِمْ ويَحْفَظُوا فُرُوجَهُمْ ذلكَ أَزْكى لهُمْ إِنَّ اللهَ خَبيرٌ بِما يَصْنَعُون</w:t>
      </w:r>
      <w:r>
        <w:rPr>
          <w:rFonts w:eastAsia="Amiri" w:cs="Amiri" w:ascii="Amiri" w:hAnsi="Amiri"/>
          <w:color w:val="111111"/>
          <w:sz w:val="28"/>
          <w:szCs w:val="28"/>
          <w:rtl w:val="true"/>
          <w:lang w:bidi="ar-SA"/>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 لِلمُؤْمِناتِ يَغْضُضْنَ مِنْ أَبْصارِهِن</w:t>
      </w:r>
      <w:r>
        <w:rPr>
          <w:rFonts w:eastAsia="Amiri" w:cs="Amiri" w:ascii="Amiri" w:hAnsi="Amiri"/>
          <w:color w:val="111111"/>
          <w:sz w:val="28"/>
          <w:szCs w:val="28"/>
          <w:rtl w:val="true"/>
          <w:lang w:bidi="ar-SA"/>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وغَض البَصَرِ خَيْرٌ مِنْ كَثِيرٍ مِنَ النَّظَرِ</w:t>
      </w:r>
      <w:r>
        <w:rPr>
          <w:rFonts w:eastAsia="Amiri" w:cs="Amiri" w:ascii="Amiri" w:hAnsi="Amiri"/>
          <w:color w:val="111111"/>
          <w:sz w:val="28"/>
          <w:szCs w:val="28"/>
          <w:rtl w:val="true"/>
          <w:lang w:bidi="ar-SA"/>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خَفْضُ الصَّوْتِ وغَضُ البَصَرِ ومَشْيُ القَصْدِ مِنْ أَمَارَةِ الإِيمَانِ وحُسْنِ الدِّينِ</w:t>
      </w:r>
      <w:r>
        <w:rPr>
          <w:rFonts w:eastAsia="Amiri" w:cs="Amiri" w:ascii="Amiri" w:hAnsi="Amiri"/>
          <w:color w:val="111111"/>
          <w:sz w:val="28"/>
          <w:szCs w:val="28"/>
          <w:rtl w:val="true"/>
          <w:lang w:bidi="ar-SA"/>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 xml:space="preserve">. </w:t>
      </w:r>
      <w:bookmarkStart w:id="140" w:name="pg17153_190814"/>
    </w:p>
    <w:p>
      <w:pPr>
        <w:pStyle w:val="Heading3"/>
        <w:numPr>
          <w:ilvl w:val="2"/>
          <w:numId w:val="1"/>
        </w:numPr>
        <w:rPr/>
      </w:pPr>
      <w:bookmarkStart w:id="141" w:name="__RefHeading___Toc5676596_2142443653"/>
      <w:bookmarkStart w:id="142" w:name="_Toc52"/>
      <w:bookmarkEnd w:id="140"/>
      <w:bookmarkEnd w:id="141"/>
      <w:r>
        <w:rPr>
          <w:rtl w:val="true"/>
        </w:rPr>
        <w:t>صيانة الجوارح</w:t>
      </w:r>
      <w:bookmarkEnd w:id="14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صيانة الجوارح مطلقاً عن الحرام، وفي الصوم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الأمر كذلك في المساجد والمشاهد المشرفة كافة، إذ يتأكد فيها تجنب المحرمات الصادرة عن الجوارح كالغيبة والتهمة والنميمة والنظر لما لا يحل والإيذاء والسرقة والغصب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رسالة الحقوق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حَقُّ نَفْسِكَ عَليْكَ فَأَنْ تَسْتَوْفِيَهَا فِي طَاعَةِ اللهِ، فَتُؤَدِّيَ إِلى لسَانِكَ حَقَّهُ، وإِلى سَمْعِكَ حَقَّهُ، وإِلى بَصَرِكَ حَقَّهُ، وإِلى يَدِكَ حَقَّهَا، وإِلى رِجْلكَ حَقَّهَا، وإِلى بَطْنِكَ حَقَّهُ، وإِلى فَرْجِكَ حَقَّهُ، وتَسْتَعِينُ بِاللهِ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حَقُّ 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فَإِكْرَامُهُ عَنِ الخَنَا، وتَعْوِيدُهُ عَلى الخَيْرِ، وحَمْلهُ عَلى الأَدَبِ، وإِجْمَامُهُ إِلا لمَوْضِعِ الحَاجَةِ والمَنْفَعَةِ للدِّينِ والدُّنْيَا، وإِعْفَاؤُهُ مِنَ الفُضُول الشَّنِعَةِ القَليلةِ الفَائِدَةِ التِي لا يُؤْمَنُ ضَرَرُهَا مَعَ قِلةِ عَائِدَتِهَا وبُعْدِ شَاهِدِ العَقْل والدَّليل عَليْهِ، وتَزَيُّنُ العَاقِل بِعَقْلهِ حُسْنُ سِيرَتِهِ فِي لسَانِهِ، ولا قُوَّةَ إِلا بِاللهِ العَليِّ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حَقُّ السَّمْعِ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فَتَنْزِيهُهُ عَنْ أَنْ تَجْعَلهُ طَرِيقاً إِلى قَلبِكَ إِلا لفَوْهَةٍ كَرِيمَةٍتُحْدِثُ فِي قَلبِكَ خَيْراً أَوْ تُكْسِبُ خُلقاً كَرِيماً، فَإِنَّهُ بَابُ الكَلامِ إِلى القَلبِ يُؤَدَّى بِهِ ضُرُوبُ المَعَانِي عَلى مَا فِيهَا مِنْ خَيْرٍ أَوْ شَرٍّ، ولا قُوَّةَ إِلا بِاللهِ</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حَقُّ بَصَرِكَ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فَغَضُّهُ عَمَّا لا يَحِل لكَ، وتَرْكُ ابْتِذَالهِ، إِلا لمَوْضِعِ عِبْرَةٍ تَسْتَقْبِل بِهَا بَصَراً، أَوْ تَعْتَقِدُ بِهَا عِلماً، فَإِنَّ البَصَرَ بَابُ الاعْتِبَارِ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حَقُّ رِجْلكَ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 لا تَمْشِيَ بِهَا إِلى مَا لا يَحِل لكَ، ولا تَجْعَلهَا مَطِيَّتَكَ فِي الطَّرِيقِ المُسْتَحَقَّةِ بِأَهْلهَا فِيهَا، فَإِنَّهَا حَامِلتُكَ وسَالكَةٌ بِكَ مَسْلكَ الدِّينِ والسَّبَقِ لكَ، ولا قُوَّةَ إِلا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حَقُّ يَدِكَ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 لا تَبْسُطَهَا إِلى مَا لا يَحِل لكَ، فَتَنَال بِمَا تَبْسُطُهَا إِليْهِ مِنْ يَدِ العُقُوبَةِ فِي الآجِل، ومِنَ النَّاسِ بِلسَانِ اللائِمَةِ فِي العَاجِل، ولا تَقْبِضَهَا مِمَّا افْتَرَضَ اللهُ عَليْهَا، ولكِنْ تُوَقِّرَهَا بِقَبْضِهَا عَنْ كَثِيرٍ مِمَّا لا يَحِل لهَا، وتَبْسُطَهَا إِلى كَثِيرٍ مِمَّا ليْسَ عَليْهَا، فَإِذَا هِيَ قَدْ عُقِلتْ وشُرِفَتْ فِي العَاجِل وَجَبَ لهَا حُسْنُ الثَّوَابِ مِنَ اللهِ فِي الآجِل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حَقُّ بَطْنِكَ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 لا تَجْعَلهُ وِعَاءً لقَليل مِنَ الحَرَامِ ولا لكَثِيرٍ، وأَنْ تَقْتَصِرَ لهُ فِي الحَلال، ولا تُخْرِجَهُ مِنْ حَدِّ التَّقْوِيَةِ إِلى حَدِّ التَّهْوِينِ وذَهَابِ المُرُوَّةِ، وضَبْطُهُ إِذَا هَمَّ بِالجُوعِ والظَّمَإِ، فَإِنَّ الشِّبَعَ المُنْتَهِيَ بِصَاحِبِهِ إِلى التَّخَمِ مَكْسَلةٌومَثْبَطَةٌ ومَقْطَعَةٌ عَنْ كُل بِرٍّ وكَرَمٍ، وأَنَّ الرِّيَّ المُنْتَهِيَ بِصَاحِبِهِ إِلى السُّكْرِ مَسْخَفَةٌ ومَجْهَلةٌ ومَذْهَبَةٌ للمُرُوَّةِ</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حَقُّ فَرْجِكَ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فَحِفْظُهُ مِمَّا لا يَحِل لكَ، والاسْتِعَانَةُ عَليْهِ بِغَضِّ البَصَرِ، فَإِنَّهُ مِنْ أَعْوَنِ الأَعْوَانِ، وكَثْرَةِ ذِكْرِ المَوْتِ والتَّهَدُّدِ لنَفْسِكَ بِاللهِ والتَّخْوِيفِ لهَا بِهِ، وبِاللهِ العِصْمَةُ والتَّأْيِيدُ، ولا حَوْل ولا قُوَّةَ إِلا بِهِ ثُمَّ حُقُوقُ الأَفْعَال</w:t>
      </w:r>
      <w:r>
        <w:rPr>
          <w:rFonts w:eastAsia="Amiri" w:cs="Amiri" w:ascii="Amiri" w:hAnsi="Amiri"/>
          <w:color w:val="111111"/>
          <w:sz w:val="28"/>
          <w:szCs w:val="28"/>
          <w:rtl w:val="true"/>
          <w:lang w:bidi="ar-SA"/>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 xml:space="preserve">. </w:t>
      </w:r>
      <w:bookmarkStart w:id="143" w:name="pg17153_190816"/>
    </w:p>
    <w:p>
      <w:pPr>
        <w:pStyle w:val="Heading3"/>
        <w:numPr>
          <w:ilvl w:val="2"/>
          <w:numId w:val="1"/>
        </w:numPr>
        <w:rPr/>
      </w:pPr>
      <w:bookmarkStart w:id="144" w:name="__RefHeading___Toc5676598_2142443653"/>
      <w:bookmarkStart w:id="145" w:name="_Toc53"/>
      <w:bookmarkEnd w:id="143"/>
      <w:bookmarkEnd w:id="144"/>
      <w:r>
        <w:rPr>
          <w:rtl w:val="true"/>
        </w:rPr>
        <w:t>صوم بلا فائدة</w:t>
      </w:r>
      <w:bookmarkEnd w:id="14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بيان أن الصوم من دون الصيانة المذكورة لا فائدة فيه، وإن لم يجب عليه القضاء، والمراد بعدم الفائدة من حيث الثواب والقرب إلى الله عزوجل، أو درجات منهما، فإن أريد بقولها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أصلهما كان على الحقيقة، وإلا كان مجازاً لإفادة الأهمية</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صُمْتَ فَليَصُمْ سَمْعُكَ وبَصَرُكَ مِنَ الحَرَامِ وَالقَبِيحِ، ودَعِ المِرَاءَ وأَذَى الخَادِمِ، وليَكُنْ عَليْكَ وَقَارُ الصِّيَامِ، ولا تَجْعَل يَوْمَ صَوْمِكَ كَيَوْمِ فِطْرِكَ</w:t>
      </w:r>
      <w:r>
        <w:rPr>
          <w:rFonts w:eastAsia="Amiri" w:cs="Amiri" w:ascii="Amiri" w:hAnsi="Amiri"/>
          <w:color w:val="111111"/>
          <w:sz w:val="28"/>
          <w:szCs w:val="28"/>
          <w:rtl w:val="true"/>
          <w:lang w:bidi="ar-SA"/>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 xml:space="preserve">. </w:t>
      </w:r>
      <w:bookmarkStart w:id="146" w:name="pg17153_190817"/>
    </w:p>
    <w:p>
      <w:pPr>
        <w:pStyle w:val="Heading2"/>
        <w:numPr>
          <w:ilvl w:val="1"/>
          <w:numId w:val="1"/>
        </w:numPr>
        <w:rPr/>
      </w:pPr>
      <w:bookmarkStart w:id="147" w:name="__RefHeading___Toc5676600_2142443653"/>
      <w:bookmarkStart w:id="148" w:name="_Toc54"/>
      <w:bookmarkEnd w:id="146"/>
      <w:bookmarkEnd w:id="147"/>
      <w:r>
        <w:rPr>
          <w:rtl w:val="true"/>
        </w:rPr>
        <w:t>وجوب الخمس</w:t>
      </w:r>
      <w:bookmarkEnd w:id="148"/>
    </w:p>
    <w:p>
      <w:pPr>
        <w:pStyle w:val="Heading3"/>
        <w:numPr>
          <w:ilvl w:val="2"/>
          <w:numId w:val="1"/>
        </w:numPr>
        <w:rPr/>
      </w:pPr>
      <w:bookmarkStart w:id="149" w:name="__RefHeading___Toc5676602_2142443653"/>
      <w:bookmarkStart w:id="150" w:name="_Toc55"/>
      <w:bookmarkEnd w:id="149"/>
      <w:r>
        <w:rPr>
          <w:rtl w:val="true"/>
        </w:rPr>
        <w:t>اشارة</w:t>
      </w:r>
      <w:bookmarkEnd w:id="150"/>
    </w:p>
    <w:p>
      <w:pPr>
        <w:pStyle w:val="BookText"/>
        <w:rPr/>
      </w:pPr>
      <w:r>
        <w:rPr>
          <w:rFonts w:ascii="Amiri" w:hAnsi="Amiri" w:eastAsia="Amiri" w:cs="Amiri"/>
          <w:color w:val="111111"/>
          <w:sz w:val="28"/>
          <w:sz w:val="28"/>
          <w:szCs w:val="28"/>
          <w:rtl w:val="true"/>
          <w:lang w:bidi="ar-SA"/>
        </w:rPr>
        <w:t>في شواهد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اجتمع علي والعباس وفاطمة وأسامة بن زيد</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وذكر البخاري في صحيحه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بعثاً وأمّر عليه أسامة بن زيد، فطعن الناس في إمارته،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تطعنوا في إمارته فقد كنتم تطعنون في إمارة أبيه من قبل، وأيم الله إنه كان لخليقاً للإمارة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الشهرستاني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الملل والنحل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جهزوا جيش أسامة لعن الله من تخلف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من رجال الصحاح الستة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كذا وكذا من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أن 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الخمس،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لك، فأنزل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وَاعْلمُوا أَنَّماغَنِمْتُمْ مِنْ شَيْ‌ءٍ فَأَنَّ للهِ خُمُسَهُ</w:t>
      </w:r>
      <w:r>
        <w:rPr>
          <w:rFonts w:eastAsia="Amiri" w:cs="Amiri" w:ascii="Amiri" w:hAnsi="Amiri"/>
          <w:color w:val="111111"/>
          <w:sz w:val="28"/>
          <w:szCs w:val="28"/>
          <w:rtl w:val="true"/>
          <w:lang w:bidi="ar-SA"/>
        </w:rPr>
        <w:t>»</w:t>
      </w:r>
      <w:r>
        <w:rPr>
          <w:rStyle w:val="FootnoteAnchor"/>
          <w:rtl w:val="true"/>
        </w:rPr>
        <w:footnoteReference w:id="143"/>
      </w:r>
      <w:r>
        <w:rPr>
          <w:rFonts w:ascii="Amiri" w:hAnsi="Amiri" w:eastAsia="Amiri" w:cs="Amiri"/>
          <w:color w:val="111111"/>
          <w:sz w:val="28"/>
          <w:sz w:val="28"/>
          <w:szCs w:val="28"/>
          <w:rtl w:val="true"/>
          <w:lang w:bidi="ar-SA"/>
        </w:rPr>
        <w:t xml:space="preserve">الآية،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نزلت </w:t>
      </w:r>
      <w:bookmarkStart w:id="151" w:name="pg17153_190818"/>
    </w:p>
    <w:p>
      <w:pPr>
        <w:pStyle w:val="BookText"/>
        <w:rPr/>
      </w:pPr>
      <w:bookmarkEnd w:id="151"/>
      <w:r>
        <w:rPr>
          <w:rFonts w:ascii="Amiri" w:hAnsi="Amiri" w:eastAsia="Amiri" w:cs="Amiri"/>
          <w:color w:val="111111"/>
          <w:sz w:val="28"/>
          <w:sz w:val="28"/>
          <w:szCs w:val="28"/>
          <w:rtl w:val="true"/>
          <w:lang w:bidi="ar-SA"/>
        </w:rPr>
        <w:t>فيّ الخمس كذا وكذا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فذاك أوجب لحقي، فأخرج الرمح الصحيح والرمح المكسر، والبيضة الصحيحة والبيضة المكسورة فأخذ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أخماس وترك في يده خمساً</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2" w:name="__RefHeading___Toc5676604_2142443653"/>
      <w:bookmarkStart w:id="153" w:name="_Toc56"/>
      <w:bookmarkEnd w:id="152"/>
      <w:r>
        <w:rPr>
          <w:rtl w:val="true"/>
        </w:rPr>
        <w:t>من حكمة الخمس</w:t>
      </w:r>
      <w:bookmarkEnd w:id="153"/>
    </w:p>
    <w:p>
      <w:pPr>
        <w:pStyle w:val="BookText"/>
        <w:rPr/>
      </w:pPr>
      <w:r>
        <w:rPr>
          <w:rFonts w:ascii="Amiri" w:hAnsi="Amiri" w:eastAsia="Amiri" w:cs="Amiri"/>
          <w:color w:val="111111"/>
          <w:sz w:val="28"/>
          <w:sz w:val="28"/>
          <w:szCs w:val="28"/>
          <w:rtl w:val="true"/>
          <w:lang w:bidi="ar-SA"/>
        </w:rPr>
        <w:t xml:space="preserve">لم يكن سؤال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للخمس للانتفاع الشخصي والاستئثار بالأموال، كيف وهو الذي كان ينفق كل ما عنده مما غنمه أو زرعه أو غيرهما في قصص مشهورة، بل إن إدارة العباد والبلاد والهداية والإرشاد بحاجة إلى الأموال الكثيرة، فالخمس ملك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يصرفه على ما أمر الله بصرفه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من الناحية الظاهرية، وإلا فإن كل ما في الكون ملك 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بيته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خلق الكون لأجلهم كما دلت عليه الروايات الشريفة</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خَلقَ اللهُ تَعَالىآدَمَ ونَفَخَ فِيهِ مِنْ رُوحِهِ عَطَسَ، فَأَلهَمَهُ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فَقَال لهُ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يَرْحَمُكَ رَبُّكَ، فَلمَّا أَسْجَدَ لهُ المَلائِكَةَ تَدَاخَلهُ العُجْبُ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خَلقْتَ خَلقاً أَحَبَّ إِليْكَ مِنِّي، فَلمْ يُجِبْ، ثُمَّ قَال الثَّانِيَةَ فَلمْ يُجِبْ، ثُمَّ قَال الثَّالثَةَ فَلمْ يُجِبْ، ثُمَّ قَال اللهُ عَزَّ وجَل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p>
    <w:p>
      <w:pPr>
        <w:pStyle w:val="BookText"/>
        <w:rPr/>
      </w:pPr>
      <w:r>
        <w:rPr>
          <w:rFonts w:ascii="Amiri" w:hAnsi="Amiri" w:eastAsia="Amiri" w:cs="Amiri"/>
          <w:color w:val="111111"/>
          <w:sz w:val="28"/>
          <w:sz w:val="28"/>
          <w:szCs w:val="28"/>
          <w:rtl w:val="true"/>
          <w:lang w:bidi="ar-SA"/>
        </w:rPr>
        <w:t>ولوْلاهُمْ مَا خَلقْتُكَ،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فَأَرِنِيهِمْ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فَأَوْحَى اللهُ عَزَّ وجَل إِلى مَلائِكَةِ الحُجُبِ أَنِ ارْفَعُوا الحُجُبَ، فَلمَّا رُفِعَتْ إِذَا آدَمُ بِخَمْسَةِ أَشْبَاحٍ قُدَّامَ العَرْشِ،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مَنْ هَؤُلاءِ؟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 هَذَا مُحَمَّدٌ نَبِيِّي، وهَذَا عَليٌّ أَمِيرُ المُؤْمِنِينَ ابْنُ عَمِّ نَبِيِّي ووَصِيُّهُ، وهَذِهِ فَاطِمَةُ ابْنَةُ نَبِيِّي، وهَذَانِ الحَسَنُ والحُسَيْنُ ابْنَا عَليٍّ ووَلدَا نَبِيِّي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 هُمْ وُلدُكَ، فَفَرِحَ بِذَلكَ، فَلمَّا اقْتَرَفَ الخَطِيئَةَ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أَسْأَلكَ بِمُحَمَّدٍ وَعَليٍّ وفَاطِمَةَ والحَسَنِ والحُسَيْنِ لمَّا غَفَرْتَ لي، فَغَفَرَ اللهُ لهُ بِهَذَا، فَهَذَا الذِي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فَتَلقَّى آدَمُ مِنْ رَبِّهِ كَلماتٍ فَتابَ عَليْهِ</w:t>
      </w:r>
      <w:r>
        <w:rPr>
          <w:rFonts w:eastAsia="Amiri" w:cs="Amiri" w:ascii="Amiri" w:hAnsi="Amiri"/>
          <w:color w:val="111111"/>
          <w:sz w:val="28"/>
          <w:szCs w:val="28"/>
          <w:rtl w:val="true"/>
          <w:lang w:bidi="ar-SA"/>
        </w:rPr>
        <w:t>»</w:t>
      </w:r>
      <w:r>
        <w:rPr>
          <w:rStyle w:val="FootnoteAnchor"/>
          <w:rtl w:val="true"/>
        </w:rPr>
        <w:footnoteReference w:id="145"/>
      </w:r>
      <w:r>
        <w:rPr>
          <w:rFonts w:ascii="Amiri" w:hAnsi="Amiri" w:eastAsia="Amiri" w:cs="Amiri"/>
          <w:color w:val="111111"/>
          <w:sz w:val="28"/>
          <w:sz w:val="28"/>
          <w:szCs w:val="28"/>
          <w:rtl w:val="true"/>
          <w:lang w:bidi="ar-SA"/>
        </w:rPr>
        <w:t>، فَلمَّا هَبَطَ إِلى الأَرْضِ صَاغَ خَاتَماً فَنَقَشَ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رَسُول اللهِوعَليٌّ أَمِيرُ المُؤْمِنِينَ، ويُكَنَّى آدَمُ بِأَبِي مُحَمَّدٍ</w:t>
      </w:r>
      <w:r>
        <w:rPr>
          <w:rFonts w:eastAsia="Amiri" w:cs="Amiri" w:ascii="Amiri" w:hAnsi="Amiri"/>
          <w:color w:val="111111"/>
          <w:sz w:val="28"/>
          <w:szCs w:val="28"/>
          <w:rtl w:val="true"/>
          <w:lang w:bidi="ar-SA"/>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فذا أوجب لحقي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 الوجه فيه أن سهم ذي القربى شفع بسهم الله والرسول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وكلاهما يعود له من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أن السهام الثلاثة الأخرى تعود ولاية التصرف فيها وصرفها في مواردها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كلها ملك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يصرفها في مصارفها</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سَأَلهُ 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وَاعْلمُوا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أَنَّما غَنِمْتُمْ مِنْ شَيْ‌ءٍ فَأَنَّ للهِ خُمُسَهُ وللرَّسُول ولذِي القُرْبى واليَتامى والمَساكِينِ وابْنِ السَّبِيل</w:t>
      </w:r>
      <w:r>
        <w:rPr>
          <w:rFonts w:eastAsia="Amiri" w:cs="Amiri" w:ascii="Amiri" w:hAnsi="Amiri"/>
          <w:color w:val="111111"/>
          <w:sz w:val="28"/>
          <w:szCs w:val="28"/>
          <w:rtl w:val="true"/>
          <w:lang w:bidi="ar-SA"/>
        </w:rPr>
        <w:t>»</w:t>
      </w:r>
      <w:r>
        <w:rPr>
          <w:rStyle w:val="FootnoteAnchor"/>
          <w:rtl w:val="true"/>
        </w:rPr>
        <w:footnoteReference w:id="147"/>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خُمُسُ اللهِ عَزَّ وجَل فَللرَّسُول يَضَعُهُ فِي سَبِيل اللهِ، وأَمَّا خُمُسُ الرَّسُول فَلأَقَارِبِهِ، وخُمُسُ ذَوِي القُرْبَى فَهُمْ أَقْرِبَاؤُهُ، واليَتَامَى يَتَامَى أَهْل بَيْتِهِ، فَجَعَل هَذِهِ الأَرْبَعَةَ أَسْهُمٍ فِيهِمْ، وأَمَّا المَسَاكِينُ وابْنُ السَّبِيل فَقَدْ عَرَفْتَ أَنَّا لا نَأْكُل الصَّدَقَةَ ولا تَحِل لنَا فَهِيَ للمَسَاكِينِ وأَبْنَاءِ السَّبِيل</w:t>
      </w:r>
      <w:r>
        <w:rPr>
          <w:rFonts w:eastAsia="Amiri" w:cs="Amiri" w:ascii="Amiri" w:hAnsi="Amiri"/>
          <w:color w:val="111111"/>
          <w:sz w:val="28"/>
          <w:szCs w:val="28"/>
          <w:rtl w:val="true"/>
          <w:lang w:bidi="ar-SA"/>
        </w:rPr>
        <w:t>»</w:t>
      </w:r>
      <w:r>
        <w:rPr>
          <w:rStyle w:val="FootnoteAnchor"/>
          <w:rtl w:val="true"/>
        </w:rPr>
        <w:footnoteReference w:id="1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ذريتهم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 العَبْدِ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الخُمُسُ مِنْ خَمْسَةِ أَشْيَاءَ، مِنَ الغَنَائِمِ والغَوْصِ ومِنَ الكُنُوزِ ومِنَ المَعَادِنِ والمَلاحَةِ، يُؤْخَذُ مِنْ كُل هَذِهِ الصُّنُوفِ الخُمُسُ فَيُجْعَل لمَنْ جَعَلهُ اللهُ تَعَالى لهُ، ويُقْسَمُ الأَرْبَعَةُ الأَخْمَاسِ بَيْنَ مَنْ قَاتَل عَليْهِ ووَليَ ذَلكَ، ويُقْسَمُ بَيْنَهُمُ الخُمُسُ عَلى سِتَّةِ أَسْهُمٍ، سَهْمٌ للهِ وسَهْمٌ لرَسُول اللهِ وَسَهْمٌ لذِي القُرْبَى وسَهْمٌ لليَتَامَى وسَهْمٌ للمَسَاكِينِ وسَهْمٌ لأَبْنَاءِ السَّبِيل، فَسَهْمُ اللهِ وسَهْمُ رَسُول اللهِ لأُولي الأَمْرِ مِنْ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وِرَاثَةً فَلهُ ثَلاثَةُ أَسْهُمٍ، سَهْمَانِ وِرَاثَةً وسَهْمٌ مَقْسُومٌ لهُ مِنَ اللهِ، ولهُ نِصْفُ الخُمُسِ كَمَلا، ونِصْفُ الخُمُسِ البَاقِي بَيْنَ أَهْل بَيْتِهِ، فَسَهْمٌ ليَتَامَاهُمْ وسَهْمٌ لمَسَاكِينِهِمْ وسَهْمٌ لأَبْنَاءِ سَبِيلهِمْ، يُقْسَمُ بَيْنَهُمْ عَلى الكِتَابِ والسُّنَّةِ مَا يَسْتَغْنُونَ بِهِ فِي سَنَتِهِمْ، فَإِنْ فَضَل عَنْهُمْ شَيْ‌ءٌ فَهُوَ للوَالي، وإِنْ عَجَزَ أَوْ نَقَصَ عَنِ اسْتِغْنَائِهِمْ </w:t>
      </w:r>
      <w:bookmarkStart w:id="154" w:name="pg17153_190821"/>
    </w:p>
    <w:p>
      <w:pPr>
        <w:pStyle w:val="BookText"/>
        <w:rPr/>
      </w:pPr>
      <w:bookmarkEnd w:id="154"/>
      <w:r>
        <w:rPr>
          <w:rFonts w:ascii="Amiri" w:hAnsi="Amiri" w:eastAsia="Amiri" w:cs="Amiri"/>
          <w:color w:val="111111"/>
          <w:sz w:val="28"/>
          <w:sz w:val="28"/>
          <w:szCs w:val="28"/>
          <w:rtl w:val="true"/>
          <w:lang w:bidi="ar-SA"/>
        </w:rPr>
        <w:t xml:space="preserve">كَانَ عَلى الوَالي أَنْ يُنْفِقَ مِنْ عِنْدِهِ بِقَدْرِ مَا يَسْتَغْنُونَ بِهِ، وإِنَّمَا صَارَ عَليْهِ أَنْ يَمُونَهُمْ لأَنَّ لهُ مَا فَضَل عَنْهُمْ، وإِنَّمَا جَعَل اللهُ هَذَا الخُمُسَ خَاصَّةً لهُمْ دُونَ مَسَاكِينِ النَّاسِ وأَبْنَاءِ سَبِيلهِمْعِوَضاً لهُمْ مِنْ صَدَقَاتِ النَّاسِ تَنْزِيهاً مِنَ اللهِ لهُمْ، لقَرَابَتِهِمْ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وكَرَامَةً مِنَ اللهِ لهُمْ عَنْ أَوْسَاخِ النَّاسِ، فَجَعَل لهُمْ خَاصَّةً مِنْ عِنْدِهِ مَا يُغْنِيهِمْ بِهِ عَنْ أَنْ يُصَيِّرَهُمْ فِي مَوْضِعِ الذُّل والمَسْكَنَةِ، ولا بَأْسَ بِصَدَقَاتِ بَعْضِهِمْ عَلى بَعْضٍ، وهَؤُلاءِ الذِينَ جَعَل اللهُ لهُمُ الخُمُسَ هُمْ قَرَابَةُ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5" w:name="__RefHeading___Toc5676606_2142443653"/>
      <w:bookmarkStart w:id="156" w:name="_Toc57"/>
      <w:bookmarkEnd w:id="155"/>
      <w:r>
        <w:rPr>
          <w:rtl w:val="true"/>
        </w:rPr>
        <w:t>رواية أخرى</w:t>
      </w:r>
      <w:bookmarkEnd w:id="156"/>
    </w:p>
    <w:p>
      <w:pPr>
        <w:pStyle w:val="BookText"/>
        <w:rPr/>
      </w:pPr>
      <w:r>
        <w:rPr>
          <w:rFonts w:ascii="Amiri" w:hAnsi="Amiri" w:eastAsia="Amiri" w:cs="Amiri"/>
          <w:color w:val="111111"/>
          <w:sz w:val="28"/>
          <w:sz w:val="28"/>
          <w:szCs w:val="28"/>
          <w:rtl w:val="true"/>
          <w:lang w:bidi="ar-SA"/>
        </w:rPr>
        <w:t>ثم إنه وردت رواية أخرى أكثر تفصيلاً من هذه الرواية توضح بعض ما غمض منها وتزيد، وهي ما رواها في الكتاب نفسه، كما رواه بعض العامة</w:t>
      </w:r>
      <w:r>
        <w:rPr>
          <w:rStyle w:val="FootnoteAnchor"/>
          <w:rtl w:val="true"/>
        </w:rPr>
        <w:footnoteReference w:id="150"/>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عبد الرحمن بن أبي ليلى،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أمير المؤمنين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اجتمعت أنا وفاطمة والعباس وزيد بن حارثة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w:t>
      </w:r>
    </w:p>
    <w:p>
      <w:pPr>
        <w:pStyle w:val="BookText"/>
        <w:rPr/>
      </w:pPr>
      <w:r>
        <w:rPr>
          <w:rFonts w:ascii="Amiri" w:hAnsi="Amiri" w:eastAsia="Amiri" w:cs="Amiri"/>
          <w:color w:val="111111"/>
          <w:sz w:val="28"/>
          <w:sz w:val="28"/>
          <w:szCs w:val="28"/>
          <w:rtl w:val="true"/>
          <w:lang w:bidi="ar-SA"/>
        </w:rPr>
        <w:t>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كبرت سني ودق عظمي وكثرت مئونتي، فإن رأيت يا رسولالله أن تأمر لي بكذا وكذا وسقاً من الطعام فافعل</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فأجابه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bookmarkStart w:id="157" w:name="pg17153_190822"/>
    </w:p>
    <w:p>
      <w:pPr>
        <w:pStyle w:val="BookText"/>
        <w:rPr/>
      </w:pPr>
      <w:bookmarkEnd w:id="157"/>
      <w:r>
        <w:rPr>
          <w:rFonts w:ascii="Amiri" w:hAnsi="Amiri" w:eastAsia="Amiri" w:cs="Amiri"/>
          <w:color w:val="111111"/>
          <w:sz w:val="28"/>
          <w:sz w:val="28"/>
          <w:szCs w:val="28"/>
          <w:rtl w:val="true"/>
          <w:lang w:bidi="ar-SA"/>
        </w:rPr>
        <w:t>فقالت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رأيت أن تأمر لي كما أمرت لعمك فافعل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زيد بن حارثة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كنت أعطيتني أرضاً كانت معيشتي منها، ثم قبضتها، فإن رأيت أن تردها علي فافعل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رأيت أن توليني هذا الحق الذي جعله الله لنا في كتابه من هذا الخمس فاقسمه في حياتك كيلا ينازعنيه أحد بعدك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فافعل، فولانيه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فقسمته في حياته، ثم ولانيه أبو بكر فقسمته في حياته، ثم ولانيه عمر فقسمته حتى كان آخر سنة من سني عمر أتاه مال كثير فعزل حقنا ثم أرسل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حقكم فخذه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عنه غنى العام، وبالمسلمين حاجة، فرده تلك السنة فلم يدعني إليه أحد بعده حتى قمت مقامي هذا، فلقيني العباس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لقد نزعت اليوم منا شيئاً لايرد إلينا أبداً</w:t>
      </w:r>
      <w:r>
        <w:rPr>
          <w:rFonts w:eastAsia="Amiri" w:cs="Amiri" w:ascii="Amiri" w:hAnsi="Amiri"/>
          <w:color w:val="111111"/>
          <w:sz w:val="28"/>
          <w:szCs w:val="28"/>
          <w:rtl w:val="true"/>
          <w:lang w:bidi="ar-SA"/>
        </w:rPr>
        <w:t>.</w:t>
      </w:r>
    </w:p>
    <w:p>
      <w:pPr>
        <w:pStyle w:val="Heading3"/>
        <w:numPr>
          <w:ilvl w:val="2"/>
          <w:numId w:val="1"/>
        </w:numPr>
        <w:rPr/>
      </w:pPr>
      <w:bookmarkStart w:id="158" w:name="__RefHeading___Toc5676608_2142443653"/>
      <w:bookmarkStart w:id="159" w:name="_Toc58"/>
      <w:bookmarkEnd w:id="158"/>
      <w:r>
        <w:rPr>
          <w:rtl w:val="true"/>
        </w:rPr>
        <w:t>وجوب الخمس</w:t>
      </w:r>
      <w:bookmarkEnd w:id="15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الخمس في الغنائم وفي أرباح المكاسب، وفي هذه الرواية دلالة على ذلك من جهتين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سؤال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جهة استجابة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الخمس إن لم يكن واجباً لم يسأله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 لم </w:t>
      </w:r>
      <w:bookmarkStart w:id="160" w:name="pg17153_190823"/>
    </w:p>
    <w:p>
      <w:pPr>
        <w:pStyle w:val="BookText"/>
        <w:rPr/>
      </w:pPr>
      <w:bookmarkEnd w:id="160"/>
      <w:r>
        <w:rPr>
          <w:rFonts w:ascii="Amiri" w:hAnsi="Amiri" w:eastAsia="Amiri" w:cs="Amiri"/>
          <w:color w:val="111111"/>
          <w:sz w:val="28"/>
          <w:sz w:val="28"/>
          <w:szCs w:val="28"/>
          <w:rtl w:val="true"/>
          <w:lang w:bidi="ar-SA"/>
        </w:rPr>
        <w:t xml:space="preserve">يكن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يسأله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يأخذه ويضعه في مورده</w:t>
      </w:r>
      <w:r>
        <w:rPr>
          <w:rStyle w:val="FootnoteAnchor"/>
          <w:rtl w:val="true"/>
        </w:rPr>
        <w:footnoteReference w:id="151"/>
      </w:r>
      <w:r>
        <w:rPr>
          <w:rFonts w:ascii="Amiri" w:hAnsi="Amiri" w:eastAsia="Amiri" w:cs="Amiri"/>
          <w:color w:val="111111"/>
          <w:sz w:val="28"/>
          <w:sz w:val="28"/>
          <w:szCs w:val="28"/>
          <w:rtl w:val="true"/>
          <w:lang w:bidi="ar-SA"/>
        </w:rPr>
        <w:t xml:space="preserve">، ومن الواضح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يعطي حق غير علي لعلي، وإنما أعطاه ما سأله لأنه كان حقه، فهو كمن يسأل حقه من الإرث، أو من الوصية، أو من يطلب ديناً له على الغير، أو من يطلب ما له الولاية عليه وما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إِلهَ إِلا هُوَ لمَّا حَرَّمَ عَليْنَا الصَّدَقَةَ أَنْزَل لنَا الخُمُسَ، فَالصَّدَقَةُ عَليْنَا حَرَامٌ، والخُمُسُ لنَا فَرِيضَةٌ، والكَرَامَةُ لنَا حَلال</w:t>
      </w:r>
      <w:r>
        <w:rPr>
          <w:rFonts w:eastAsia="Amiri" w:cs="Amiri" w:ascii="Amiri" w:hAnsi="Amiri"/>
          <w:color w:val="111111"/>
          <w:sz w:val="28"/>
          <w:szCs w:val="28"/>
          <w:rtl w:val="true"/>
          <w:lang w:bidi="ar-SA"/>
        </w:rPr>
        <w:t>»</w:t>
      </w:r>
      <w:r>
        <w:rPr>
          <w:rStyle w:val="FootnoteAnchor"/>
          <w:rtl w:val="true"/>
        </w:rPr>
        <w:footnoteReference w:id="1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 أَبِي بَصِيرٍ،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قُوتِل عَليْهِ عَلى شَهَادَةِ أَنْ لا إِلهَ إِلا اللهُ وأَنَّ مُحَمَّداً رَسُول اللهِ فَإِنَّ لنَا خُمُسَهُ، ولا يَحِل لأَحَدٍ أَنْ يَشْتَرِيَ مِنَ الخُمُسِ شَيْئاً حَتَّى يَصِل إِليْنَا حَقُّنَا</w:t>
      </w:r>
      <w:r>
        <w:rPr>
          <w:rFonts w:eastAsia="Amiri" w:cs="Amiri" w:ascii="Amiri" w:hAnsi="Amiri"/>
          <w:color w:val="111111"/>
          <w:sz w:val="28"/>
          <w:szCs w:val="28"/>
          <w:rtl w:val="true"/>
          <w:lang w:bidi="ar-SA"/>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1" w:name="__RefHeading___Toc5676610_2142443653"/>
      <w:bookmarkStart w:id="162" w:name="_Toc59"/>
      <w:bookmarkEnd w:id="161"/>
      <w:r>
        <w:rPr>
          <w:rtl w:val="true"/>
        </w:rPr>
        <w:t>سؤال الخير</w:t>
      </w:r>
      <w:bookmarkEnd w:id="16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سؤال ما فيه الخير من العظيم، سواء كان الخير مما يعود للسائل أو للمسؤول، كما يستحب للعظيم أن يطلب سؤاله الخير، كما 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حيث ابتدأهم به</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هذا الحديث أن أسامة سأل أن يرد عليه أرض كذا وكذا،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لك، وانتزاع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من أسامة إما لأنه </w:t>
      </w:r>
      <w:bookmarkStart w:id="163" w:name="pg17153_190824"/>
    </w:p>
    <w:p>
      <w:pPr>
        <w:pStyle w:val="BookText"/>
        <w:rPr/>
      </w:pPr>
      <w:bookmarkEnd w:id="163"/>
      <w:r>
        <w:rPr>
          <w:rFonts w:ascii="Amiri" w:hAnsi="Amiri" w:eastAsia="Amiri" w:cs="Amiri"/>
          <w:color w:val="111111"/>
          <w:sz w:val="28"/>
          <w:sz w:val="28"/>
          <w:szCs w:val="28"/>
          <w:rtl w:val="true"/>
          <w:lang w:bidi="ar-SA"/>
        </w:rPr>
        <w:t>لم يكن مالكاً لها، أو لأنه لم يكن يستحقها بالعنوان الأولي فقبضها منه، ثم وهبها أو أجازه فيها بطلبه اللاحق، وإما أن يكون المراد بالانتزاع الاشتراء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الرواية الأخرى التي نقلناهاتفيد الوجه الأول</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إنه لم يرد في التواريخ والتفاسير والأحاديث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انتزع أرض إنسان من يده أبداً، وإن كان له الحق في ذلك بالولاية، فإن ولايته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كولاية الله سبحانه، وهكذا الإمام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أما الفقيه فليست له تلك الولاية المطلقة، بل ولايته محددة بحدود وشروط ذكرناها في كتبنا</w:t>
      </w:r>
      <w:r>
        <w:rPr>
          <w:rFonts w:eastAsia="Amiri" w:cs="Amiri" w:ascii="Amiri" w:hAnsi="Amiri"/>
          <w:color w:val="111111"/>
          <w:sz w:val="28"/>
          <w:szCs w:val="28"/>
          <w:rtl w:val="true"/>
          <w:lang w:bidi="ar-SA"/>
        </w:rPr>
        <w:t>.</w:t>
      </w:r>
    </w:p>
    <w:p>
      <w:pPr>
        <w:pStyle w:val="Heading3"/>
        <w:numPr>
          <w:ilvl w:val="2"/>
          <w:numId w:val="1"/>
        </w:numPr>
        <w:rPr/>
      </w:pPr>
      <w:bookmarkStart w:id="164" w:name="__RefHeading___Toc5676612_2142443653"/>
      <w:bookmarkStart w:id="165" w:name="_Toc60"/>
      <w:bookmarkEnd w:id="164"/>
      <w:r>
        <w:rPr>
          <w:rtl w:val="true"/>
        </w:rPr>
        <w:t>تشريع الخمس</w:t>
      </w:r>
      <w:bookmarkEnd w:id="16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هذه الرواية أن الخمس مما شرعه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وأمضاه الله تعالى، فتكون من الأدلة على أن الله فوّض إلى نبيه دينه، كما في الروايات</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أَدَّبَ نَبِيَّهُ حَتَّى إِذَا أَقَامَهُ عَلى مَا أَرَادَ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وَأْمُرْ بِالعُرْفِ وَأَعْرِضْ عَنِ الجاهِلينَ</w:t>
      </w:r>
      <w:r>
        <w:rPr>
          <w:rFonts w:eastAsia="Amiri" w:cs="Amiri" w:ascii="Amiri" w:hAnsi="Amiri"/>
          <w:color w:val="111111"/>
          <w:sz w:val="28"/>
          <w:szCs w:val="28"/>
          <w:rtl w:val="true"/>
          <w:lang w:bidi="ar-SA"/>
        </w:rPr>
        <w:t>»</w:t>
      </w:r>
      <w:r>
        <w:rPr>
          <w:rStyle w:val="FootnoteAnchor"/>
          <w:rtl w:val="true"/>
        </w:rPr>
        <w:footnoteReference w:id="155"/>
      </w:r>
      <w:r>
        <w:rPr>
          <w:rFonts w:ascii="Amiri" w:hAnsi="Amiri" w:eastAsia="Amiri" w:cs="Amiri"/>
          <w:color w:val="111111"/>
          <w:sz w:val="28"/>
          <w:sz w:val="28"/>
          <w:szCs w:val="28"/>
          <w:rtl w:val="true"/>
          <w:lang w:bidi="ar-SA"/>
        </w:rPr>
        <w:t xml:space="preserve">فَلمَّا فَعَل ذَلكَ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زَكَّاهُ اللهُ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لعَلى خُلقٍ عَظِيمٍ</w:t>
      </w:r>
      <w:r>
        <w:rPr>
          <w:rFonts w:eastAsia="Amiri" w:cs="Amiri" w:ascii="Amiri" w:hAnsi="Amiri"/>
          <w:color w:val="111111"/>
          <w:sz w:val="28"/>
          <w:szCs w:val="28"/>
          <w:rtl w:val="true"/>
          <w:lang w:bidi="ar-SA"/>
        </w:rPr>
        <w:t>»</w:t>
      </w:r>
      <w:r>
        <w:rPr>
          <w:rStyle w:val="FootnoteAnchor"/>
          <w:rtl w:val="true"/>
        </w:rPr>
        <w:footnoteReference w:id="156"/>
      </w:r>
      <w:r>
        <w:rPr>
          <w:rFonts w:ascii="Amiri" w:hAnsi="Amiri" w:eastAsia="Amiri" w:cs="Amiri"/>
          <w:color w:val="111111"/>
          <w:sz w:val="28"/>
          <w:sz w:val="28"/>
          <w:szCs w:val="28"/>
          <w:rtl w:val="true"/>
          <w:lang w:bidi="ar-SA"/>
        </w:rPr>
        <w:t xml:space="preserve">، فَلمَّازَكَّاهُ </w:t>
      </w:r>
    </w:p>
    <w:p>
      <w:pPr>
        <w:pStyle w:val="BookText"/>
        <w:rPr/>
      </w:pPr>
      <w:r>
        <w:rPr>
          <w:rFonts w:ascii="Amiri" w:hAnsi="Amiri" w:eastAsia="Amiri" w:cs="Amiri"/>
          <w:color w:val="111111"/>
          <w:sz w:val="28"/>
          <w:sz w:val="28"/>
          <w:szCs w:val="28"/>
          <w:rtl w:val="true"/>
          <w:lang w:bidi="ar-SA"/>
        </w:rPr>
        <w:t>فَوَّضَ إِليْهِ دِينَهُ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آتاكُمُ الرَّسُول فَخُذُوهُ وَما نَهاكُمْ عَنْهُ فَانْتَهُوا</w:t>
      </w:r>
      <w:r>
        <w:rPr>
          <w:rFonts w:eastAsia="Amiri" w:cs="Amiri" w:ascii="Amiri" w:hAnsi="Amiri"/>
          <w:color w:val="111111"/>
          <w:sz w:val="28"/>
          <w:szCs w:val="28"/>
          <w:rtl w:val="true"/>
          <w:lang w:bidi="ar-SA"/>
        </w:rPr>
        <w:t>»</w:t>
      </w:r>
      <w:r>
        <w:rPr>
          <w:rStyle w:val="FootnoteAnchor"/>
          <w:rtl w:val="true"/>
        </w:rPr>
        <w:footnoteReference w:id="157"/>
      </w:r>
      <w:r>
        <w:rPr>
          <w:rFonts w:ascii="Amiri" w:hAnsi="Amiri" w:eastAsia="Amiri" w:cs="Amiri"/>
          <w:color w:val="111111"/>
          <w:sz w:val="28"/>
          <w:sz w:val="28"/>
          <w:szCs w:val="28"/>
          <w:rtl w:val="true"/>
          <w:lang w:bidi="ar-SA"/>
        </w:rPr>
        <w:t xml:space="preserve">، فَحَرَّمَ اللهُ الخَمْرَ وَحَرَّمَ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مُسْكِرٍ، فَأَجَازَ اللهُ ذَلكَ كُلهُ، وَإِنَّ اللهَ أَنْزَل الصَّلاةَ وَإِنَّ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أَوْقَاتَهَا فَأَجَازَ اللهُ ذَلكَ لهُ</w:t>
      </w:r>
      <w:r>
        <w:rPr>
          <w:rFonts w:eastAsia="Amiri" w:cs="Amiri" w:ascii="Amiri" w:hAnsi="Amiri"/>
          <w:color w:val="111111"/>
          <w:sz w:val="28"/>
          <w:szCs w:val="28"/>
          <w:rtl w:val="true"/>
          <w:lang w:bidi="ar-SA"/>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ورد تشريعه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عدد ركعات المغرب والرباعيات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لعل الرواية الأخرى تفيد أن تشريع الخمس كان ابتداءً من الله تعالى إذ جاء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رأيت</w:t>
      </w:r>
      <w:r>
        <w:rPr>
          <w:rStyle w:val="FootnoteAnchor"/>
          <w:rtl w:val="true"/>
        </w:rPr>
        <w:footnoteReference w:id="159"/>
      </w:r>
      <w:r>
        <w:rPr>
          <w:rFonts w:ascii="Amiri" w:hAnsi="Amiri" w:eastAsia="Amiri" w:cs="Amiri"/>
          <w:color w:val="111111"/>
          <w:sz w:val="28"/>
          <w:sz w:val="28"/>
          <w:szCs w:val="28"/>
          <w:rtl w:val="true"/>
          <w:lang w:bidi="ar-SA"/>
        </w:rPr>
        <w:t>أن توليني هذ الحق الذي جعله الله لنا في كتابه من هذا الخمس فاقسمه في حياتك كيلا ينازعنيه أحد بعدك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يجمع بتعدد النزول</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فُضَيْل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لبَعْضِ أَصْحَابِ قَيْسٍ المَاصِرِ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عَزَّ وَجَل أَدَّبَ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فَأَحْسَنَ أَدَبَهُ، فَلمَّا أَكْمَل لهُ الأَدَبَ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لعَلى خُلقٍ عَظِيمٍ</w:t>
      </w:r>
      <w:r>
        <w:rPr>
          <w:rFonts w:eastAsia="Amiri" w:cs="Amiri" w:ascii="Amiri" w:hAnsi="Amiri"/>
          <w:color w:val="111111"/>
          <w:sz w:val="28"/>
          <w:szCs w:val="28"/>
          <w:rtl w:val="true"/>
          <w:lang w:bidi="ar-SA"/>
        </w:rPr>
        <w:t>»</w:t>
      </w:r>
      <w:r>
        <w:rPr>
          <w:rStyle w:val="FootnoteAnchor"/>
          <w:rtl w:val="true"/>
        </w:rPr>
        <w:footnoteReference w:id="161"/>
      </w:r>
      <w:r>
        <w:rPr>
          <w:rFonts w:ascii="Amiri" w:hAnsi="Amiri" w:eastAsia="Amiri" w:cs="Amiri"/>
          <w:color w:val="111111"/>
          <w:sz w:val="28"/>
          <w:sz w:val="28"/>
          <w:szCs w:val="28"/>
          <w:rtl w:val="true"/>
          <w:lang w:bidi="ar-SA"/>
        </w:rPr>
        <w:t>، ثُمَّ فَوَّضَ إِليْهِ أَمْرَ الدِّينِ وَالأُمَّةِ ليَسُوسَ عِبَادَهُ، فَقَال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آتاكُمُ الرَّسُول فَخُذُوهُ وَما نَهاكُمْ </w:t>
      </w:r>
    </w:p>
    <w:p>
      <w:pPr>
        <w:pStyle w:val="BookText"/>
        <w:rPr/>
      </w:pPr>
      <w:r>
        <w:rPr>
          <w:rFonts w:ascii="Amiri" w:hAnsi="Amiri" w:eastAsia="Amiri" w:cs="Amiri"/>
          <w:color w:val="111111"/>
          <w:sz w:val="28"/>
          <w:sz w:val="28"/>
          <w:szCs w:val="28"/>
          <w:rtl w:val="true"/>
          <w:lang w:bidi="ar-SA"/>
        </w:rPr>
        <w:t>عَنْهُ فَانْتَهُوا</w:t>
      </w:r>
      <w:r>
        <w:rPr>
          <w:rFonts w:eastAsia="Amiri" w:cs="Amiri" w:ascii="Amiri" w:hAnsi="Amiri"/>
          <w:color w:val="111111"/>
          <w:sz w:val="28"/>
          <w:szCs w:val="28"/>
          <w:rtl w:val="true"/>
          <w:lang w:bidi="ar-SA"/>
        </w:rPr>
        <w:t>»</w:t>
      </w:r>
      <w:r>
        <w:rPr>
          <w:rStyle w:val="FootnoteAnchor"/>
          <w:rtl w:val="true"/>
        </w:rPr>
        <w:footnoteReference w:id="162"/>
      </w:r>
      <w:r>
        <w:rPr>
          <w:rFonts w:ascii="Amiri" w:hAnsi="Amiri" w:eastAsia="Amiri" w:cs="Amiri"/>
          <w:color w:val="111111"/>
          <w:sz w:val="28"/>
          <w:sz w:val="28"/>
          <w:szCs w:val="28"/>
          <w:rtl w:val="true"/>
          <w:lang w:bidi="ar-SA"/>
        </w:rPr>
        <w:t xml:space="preserve">، وَإِنَّ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مُسَدَّداً مُوَفَّقاً مُؤَيَّداً بِرُوحِ القُدُسِ، لا يَزِل وَ لا يُخْطِئُ فِي شَيْ‌ءٍ مِمَّا يَسُوسُ بِهِ الخَلقَ، فَتَأَدَّبَ بِآدَابِ اللهِ، ثُمَّ إِنَّ اللهَ عَزَّ وَجَل فَرَضَ الصَّلاةَ رَكْعَتَيْنِ رَكْعَتَيْنِ عَشْرَ رَكَعَاتٍ، فَأَضَافَ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الرَّكْعَتَيْنِ رَكْعَتَيْنِ، وَإِلى المَغْرِبِ رَكْعَةً فَصَارَتْ عَدِيل الفَرِيضَةِ لا يَجُوزُ تَرْكُهُنَّ إِلا فِي سَفَرٍ، وَأَفْرَدَ الرَّكْعَةَ فِي المَغْرِبِ فَتَرَكَهَا قَائِمَةً فِي السَّفَرِ وَالحَضَرِ، فَأَجَازَ اللهُ عَزَّ وَجَل لهُ ذَلكَ كُلهُ فَصَارَتِ الفَرِيضَةُ سَبْعَ عَشْرَةَ رَكْعَةً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سَنَّ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النَّوَافِل أَرْبَعاً وَثَلاثِينَ رَكْعَةً مِثْليِ الفَرِيضَةِ، فَأَجَازَ اللهُ عَزَّ وَجَل لهُ ذَلكَ، وَالفَرِيضَةُ وَالنَّافِلةُ إِحْدَى وَخَمْسُونَ رَكْعَةً، مِنْهَا رَكْعَتَانِ بَعْدَ العَتَمَةِ جَالساً تُعَدُّ بِرَكْعَةٍ مَكَانَ الوَتْرِ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وَفَرَضَ اللهُ فِي السَّنَةِ صَوْمَ شَهْرِ رَمَضَانَ، وَسَنَّ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شَعْبَانَ وَثَلاثَةَ أَيَّامٍ فِي كُل شَهْرٍ مِثْليِ الفَرِيضَةِ، فَأَجَازَ اللهُ عَزَّ وَجَل لهُ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وَحَرَّمَ اللهُ عَزَّ وَجَل الخَمْرَ بِعَيْنِهَا وَحَرَّمَ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المُسْكِرَ مِنْ كُل شَرَابٍ، فَأَجَازَ اللهُ لهُ ذَلكَ كُلهُ</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وَعَافَ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أَشْيَاءَ وَكَرِهَهَا وَلمْ يَنْهَ عَنْهَا نَهْيَ حَرَامٍ، إِنَّمَا نَهَى عَنْهَا نَهْيَ إِعَافَةٍ وَكَرَاهَةٍ ثُمَّ رَخَّصَ فِيهَا، فَصَارَ الأَخْذُ بِرُخَصِهِ وَاجِباً عَلى العِبَادِ كَوُجُوبِ مَا يَأْخُذُونَ بِنَهْيِهِ وَعَزَائِمِهِ، وَلمْ يُرَخِّصْ لهُمْ رَسُول اللهِ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نَهَاهُمْ عَنْهُ نَهْيَ حَرَامٍ، وَلا فِيمَا أَمَرَ بِهِ أَمْرَ فَرْضٍ لازِمٍ، فَكَثِيرُ المُسْكِرِ مِنَ الأَشْرِبَةِ نَهَاهُمْ عَنْهُ نَهْيَ حَرَامٍ لمْ يُرَخِّصْ فِيهِ لأَحَدٍ، وَلمْ يُرَخِّصْ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لأَحَدٍ تَقْصِيرَ الرَّكْعَتَيْنِ اللتَيْنِ ضَمَّهُمَا إِلى مَا فَرَضَ اللهُ عَزَّ وَجَل، بَل أَلزَمَهُمْ ذَلكَ إِلزَاماً وَاجِباً لمْ يُرَخِّصْ لأَحَدٍ فِي شَيْ‌ءٍ مِنْ ذَلكَ إِلا للمُسَافِرِ، وَليْسَ لأَحَدٍ أَنْ يُرَخِّصَ شَيْئاً مَا لمْ يُرَخِّصْهُ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فَوَافَقَ 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اللهِ عَزَّ وَجَل، وَنَهْيُهُ نَهْيَ اللهِ عَزَّ وَجَل، وَوَجَبَ عَلى العِبَادِ التَّسْليمُ لهُ كَالتَّسْليمِ للهِ تَبَارَكَ وَتَعَالى</w:t>
      </w:r>
      <w:r>
        <w:rPr>
          <w:rFonts w:eastAsia="Amiri" w:cs="Amiri" w:ascii="Amiri" w:hAnsi="Amiri"/>
          <w:color w:val="111111"/>
          <w:sz w:val="28"/>
          <w:szCs w:val="28"/>
          <w:rtl w:val="true"/>
          <w:lang w:bidi="ar-SA"/>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 xml:space="preserve">. </w:t>
      </w:r>
      <w:bookmarkStart w:id="166" w:name="pg17153_190828"/>
    </w:p>
    <w:p>
      <w:pPr>
        <w:pStyle w:val="Heading2"/>
        <w:numPr>
          <w:ilvl w:val="1"/>
          <w:numId w:val="1"/>
        </w:numPr>
        <w:rPr/>
      </w:pPr>
      <w:bookmarkStart w:id="167" w:name="__RefHeading___Toc5676614_2142443653"/>
      <w:bookmarkStart w:id="168" w:name="_Toc61"/>
      <w:bookmarkEnd w:id="166"/>
      <w:bookmarkEnd w:id="167"/>
      <w:r>
        <w:rPr>
          <w:rtl w:val="true"/>
        </w:rPr>
        <w:t>الدعاء عند دخول مسجد</w:t>
      </w:r>
      <w:bookmarkEnd w:id="168"/>
    </w:p>
    <w:p>
      <w:pPr>
        <w:pStyle w:val="Heading3"/>
        <w:numPr>
          <w:ilvl w:val="2"/>
          <w:numId w:val="1"/>
        </w:numPr>
        <w:rPr/>
      </w:pPr>
      <w:bookmarkStart w:id="169" w:name="__RefHeading___Toc5676616_2142443653"/>
      <w:bookmarkStart w:id="170" w:name="_Toc62"/>
      <w:bookmarkEnd w:id="169"/>
      <w:r>
        <w:rPr>
          <w:rtl w:val="true"/>
        </w:rPr>
        <w:t>اشارة</w:t>
      </w:r>
      <w:bookmarkEnd w:id="170"/>
    </w:p>
    <w:p>
      <w:pPr>
        <w:pStyle w:val="BookText"/>
        <w:rPr/>
      </w:pPr>
      <w:r>
        <w:rPr>
          <w:rFonts w:ascii="Amiri" w:hAnsi="Amiri" w:eastAsia="Amiri" w:cs="Amiri"/>
          <w:color w:val="111111"/>
          <w:sz w:val="28"/>
          <w:sz w:val="28"/>
          <w:szCs w:val="28"/>
          <w:rtl w:val="true"/>
          <w:lang w:bidi="ar-SA"/>
        </w:rPr>
        <w:t xml:space="preserve">عن فاطمة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إذا دخل المسجد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اللهُمَّ صَل عَلى مُحَمَّدٍ وَآل مُحَمَّدٍ وَاغْفِرْ ذُنُوبي، وَافْتَحْ لي أبْوابَ رَحْمَتِكَ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خرج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اللهُمَّ صَل عَلى مُحَمَّدٍ وَآل مُحَمَّدٍ وَاغْفِرْ ذُنُوبي، وَافْتَحْ لي أبْوابَ فَضْلكَ</w:t>
      </w:r>
      <w:r>
        <w:rPr>
          <w:rFonts w:eastAsia="Amiri" w:cs="Amiri" w:ascii="Amiri" w:hAnsi="Amiri"/>
          <w:color w:val="111111"/>
          <w:sz w:val="28"/>
          <w:szCs w:val="28"/>
          <w:rtl w:val="true"/>
          <w:lang w:bidi="ar-SA"/>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1" w:name="__RefHeading___Toc5676618_2142443653"/>
      <w:bookmarkStart w:id="172" w:name="_Toc63"/>
      <w:bookmarkEnd w:id="171"/>
      <w:r>
        <w:rPr>
          <w:rtl w:val="true"/>
        </w:rPr>
        <w:t>أدعية دخول المسجد</w:t>
      </w:r>
      <w:bookmarkEnd w:id="17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قراءة دعاء الدخول في المسجد</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وهل المستحب هذا الدعاء الخاص أو أي دعاء، لا يبعد أن يكون من باب المستحب في المستحب، أي تعدد المطلوب، لا الخصوصية المنحصرة بهذا الدعاء دون غيره</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 xml:space="preserve">. </w:t>
      </w:r>
      <w:bookmarkStart w:id="173" w:name="pg17153_190829"/>
    </w:p>
    <w:p>
      <w:pPr>
        <w:pStyle w:val="BookText"/>
        <w:rPr/>
      </w:pPr>
      <w:bookmarkEnd w:id="173"/>
      <w:r>
        <w:rPr>
          <w:rFonts w:ascii="Amiri" w:hAnsi="Amiri" w:eastAsia="Amiri" w:cs="Amiri"/>
          <w:color w:val="111111"/>
          <w:sz w:val="28"/>
          <w:sz w:val="28"/>
          <w:szCs w:val="28"/>
          <w:rtl w:val="true"/>
          <w:lang w:bidi="ar-SA"/>
        </w:rPr>
        <w:t xml:space="preserve">عَنْ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دَخَلتَ المَسْجِدَ فَصَل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خَرَجْتَ فَافْعَل ذَلكَ</w:t>
      </w:r>
      <w:r>
        <w:rPr>
          <w:rFonts w:eastAsia="Amiri" w:cs="Amiri" w:ascii="Amiri" w:hAnsi="Amiri"/>
          <w:color w:val="111111"/>
          <w:sz w:val="28"/>
          <w:szCs w:val="28"/>
          <w:rtl w:val="true"/>
          <w:lang w:bidi="ar-SA"/>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تَجْعَلوا المَسَاجِدَ طُرُقاً حَتَّى تُصَلوا فِيهَا رَكْعَتَيْن</w:t>
      </w:r>
      <w:r>
        <w:rPr>
          <w:rFonts w:eastAsia="Amiri" w:cs="Amiri" w:ascii="Amiri" w:hAnsi="Amiri"/>
          <w:color w:val="111111"/>
          <w:sz w:val="28"/>
          <w:szCs w:val="28"/>
          <w:rtl w:val="true"/>
          <w:lang w:bidi="ar-SA"/>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4" w:name="__RefHeading___Toc5676620_2142443653"/>
      <w:bookmarkStart w:id="175" w:name="_Toc64"/>
      <w:bookmarkEnd w:id="174"/>
      <w:r>
        <w:rPr>
          <w:rtl w:val="true"/>
        </w:rPr>
        <w:t>أدعية الخروج من المسجد</w:t>
      </w:r>
      <w:bookmarkEnd w:id="17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قراءة دعاء الخروج من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هل المستحب في دعاء الدخول أن يدعو قبل الدخول، أو مع الدخول، أو بعد الدخول، وكذلك بالنسبة إلى الخروج، احتمالات، ولا يبعد الإطلاق لأنه المتفاهم عرفاً</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حَفْصٍ العَطَّارِ شَيْخٍ مِنْ أَهْل المَدِينَةِ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صَلى أَحَدُكُمُ المَكْتُوبَةَ وخَرَجَ مِنَ المَسْجِدِ فَليَقِفْ بِبَابِ المَسْجِدِ ثُمَّ 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دَعَوْتَنِي فَأَجَبْتُ دَعْوَتَكَ، وصَليْتُ مَكْتُوبَتَكَ وانْتَشَرْتُ فِي أَرْضِكَ كَمَا أَمَرْتَنِي فَأَسْأَلكَ مِنْ فَضْلكَ العَمَل بِطَاعَتِكَ واجْتِنَابَ سَخَطِكَ والكَفَافَ مِنَ الرِّزْقِ بِرَحْمَتِكَ</w:t>
      </w:r>
      <w:r>
        <w:rPr>
          <w:rFonts w:eastAsia="Amiri" w:cs="Amiri" w:ascii="Amiri" w:hAnsi="Amiri"/>
          <w:color w:val="111111"/>
          <w:sz w:val="28"/>
          <w:szCs w:val="28"/>
          <w:rtl w:val="true"/>
          <w:lang w:bidi="ar-SA"/>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 xml:space="preserve">. </w:t>
      </w:r>
      <w:bookmarkStart w:id="176" w:name="pg17153_190830"/>
    </w:p>
    <w:p>
      <w:pPr>
        <w:pStyle w:val="Heading3"/>
        <w:numPr>
          <w:ilvl w:val="2"/>
          <w:numId w:val="1"/>
        </w:numPr>
        <w:rPr/>
      </w:pPr>
      <w:bookmarkStart w:id="177" w:name="__RefHeading___Toc5676622_2142443653"/>
      <w:bookmarkStart w:id="178" w:name="_Toc65"/>
      <w:bookmarkEnd w:id="176"/>
      <w:bookmarkEnd w:id="177"/>
      <w:r>
        <w:rPr>
          <w:rtl w:val="true"/>
        </w:rPr>
        <w:t>استحباب البسملة</w:t>
      </w:r>
      <w:bookmarkEnd w:id="17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تستحب البسملة مطلقاً، أي عند كل عمل وحركة وسكون، وكل فعل وقول، وعند اتخاذ كل قرار والعزم عليه، وحتى عند كل تفكير، فإن الله تعالى هو الرحمن الرحيم، فالابتداء باسمه الكريم يكون المنشأ لنزول رحمته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الرِّضَا عَليِّ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أَقْرَبُ إِلى اسْمِ اللهِ الأَعْظَمِ مِنْ سَوَادِ العَيْنِ إِلى بَيَاضِهَا</w:t>
      </w:r>
      <w:r>
        <w:rPr>
          <w:rFonts w:eastAsia="Amiri" w:cs="Amiri" w:ascii="Amiri" w:hAnsi="Amiri"/>
          <w:color w:val="111111"/>
          <w:sz w:val="28"/>
          <w:szCs w:val="28"/>
          <w:rtl w:val="true"/>
          <w:lang w:bidi="ar-SA"/>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قَال لهُ إِنْ رَأَيْتَ أَنْ تُعَرِّفَنِي ذَنْبِيَ الذِي امْتُحِنْتُ بِهِ فِي هَذَا المَجْلسِ،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تَرْكُكَ حِينَ جَلسْتَ أَنْ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عَنِ اللهِ عَزَّ وجَل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أَمْرٍ ذِي بَال لا يُذْكَرُ بِسْمِ اللهِ فِيهِ فَهُوَ أَبْتَرُ</w:t>
      </w:r>
      <w:r>
        <w:rPr>
          <w:rFonts w:eastAsia="Amiri" w:cs="Amiri" w:ascii="Amiri" w:hAnsi="Amiri"/>
          <w:color w:val="111111"/>
          <w:sz w:val="28"/>
          <w:szCs w:val="28"/>
          <w:rtl w:val="true"/>
          <w:lang w:bidi="ar-SA"/>
        </w:rPr>
        <w:t>»</w:t>
      </w:r>
      <w:r>
        <w:rPr>
          <w:rStyle w:val="FootnoteAnchor"/>
          <w:rtl w:val="true"/>
        </w:rPr>
        <w:footnoteReference w:id="1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 هَارُونَ،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فَنِعْمَ واللهِ الأَسْمَاءُ كَتَمُوهَا،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إِلى مَنْزِلهِ واجْتَمَعَتْ عَليْهِ قُرَيْشٌ يَجْهَرُ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ويَرْفَعُ بِهَا صَوْتَهُ فَتُوَلي قُرَيْشٌ فِرَاراً، فَأَنْزَل اللهُ عَزَّ وجَل فِي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ذَكَرْتَ </w:t>
      </w:r>
      <w:bookmarkStart w:id="179" w:name="pg17153_190831"/>
    </w:p>
    <w:p>
      <w:pPr>
        <w:pStyle w:val="BookText"/>
        <w:rPr/>
      </w:pPr>
      <w:bookmarkEnd w:id="179"/>
      <w:r>
        <w:rPr>
          <w:rFonts w:ascii="Amiri" w:hAnsi="Amiri" w:eastAsia="Amiri" w:cs="Amiri"/>
          <w:color w:val="111111"/>
          <w:sz w:val="28"/>
          <w:sz w:val="28"/>
          <w:szCs w:val="28"/>
          <w:rtl w:val="true"/>
          <w:lang w:bidi="ar-SA"/>
        </w:rPr>
        <w:t>رَبَّكَ فِي القُرْآنِ وَحْدَهُ وَلوْا عَلى أَدْبارِهِمْ نُفُوراً</w:t>
      </w:r>
      <w:r>
        <w:rPr>
          <w:rFonts w:eastAsia="Amiri" w:cs="Amiri" w:ascii="Amiri" w:hAnsi="Amiri"/>
          <w:color w:val="111111"/>
          <w:sz w:val="28"/>
          <w:szCs w:val="28"/>
          <w:rtl w:val="true"/>
          <w:lang w:bidi="ar-SA"/>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0" w:name="__RefHeading___Toc5676624_2142443653"/>
      <w:bookmarkStart w:id="181" w:name="_Toc66"/>
      <w:bookmarkEnd w:id="180"/>
      <w:r>
        <w:rPr>
          <w:rtl w:val="true"/>
        </w:rPr>
        <w:t>الصلاة على النبي والآل</w:t>
      </w:r>
      <w:bookmarkEnd w:id="18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الصلاة على محمد وآله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ذُكِرَ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فَأَكْثِرُوا الصَّلاةَ عَليْهِ، فَإِنَّهُ مَنْ صَلى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وَاحِدَةً صَلى اللهُ عَليْهِ أَلفَ صَلاةٍ فِي أَلفِ صَفٍّ مِنَ المَلائِكَةِ، ولمْ يَبْقَ شَيْ‌ءٌ مِمَّا خَلقَهُ اللهُ إِلا صَلى عَلى العَبْدِ، لصَلاةِ اللهِ عَليْهِ وصَلاةِ مَلائِكَتِهِ، فَمَنْ لمْ يَرْغَبْ فِي هَذَا فَهُوَ جَاهِل مَغْرُورٌ، قَدْبَرِئَ اللهُ مِنْهُ ورَسُولهُ وأَهْل بَيْتِهِ</w:t>
      </w:r>
      <w:r>
        <w:rPr>
          <w:rFonts w:eastAsia="Amiri" w:cs="Amiri" w:ascii="Amiri" w:hAnsi="Amiri"/>
          <w:color w:val="111111"/>
          <w:sz w:val="28"/>
          <w:szCs w:val="28"/>
          <w:rtl w:val="true"/>
          <w:lang w:bidi="ar-SA"/>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صَلى عَليَّ صَلى اللهُ عَليْهِ ومَلائِكَتُهُ، ومَنْ شَاءَ فَليُقِل ومَنْ شَاءَ فَليُكْثِرْ</w:t>
      </w:r>
      <w:r>
        <w:rPr>
          <w:rFonts w:eastAsia="Amiri" w:cs="Amiri" w:ascii="Amiri" w:hAnsi="Amiri"/>
          <w:color w:val="111111"/>
          <w:sz w:val="28"/>
          <w:szCs w:val="28"/>
          <w:rtl w:val="true"/>
          <w:lang w:bidi="ar-SA"/>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يَا رَبِ صَل عَلى مُحَمَّدٍ وآل مُحَمَّدٍ مِائَةَ مَرَّةٍ، قُضِيَتْ لهُ مِائَةُ حَاجَةٍ، ثَلاثُونَ للدُّنْيَا والبَاقِي للآخِرَةِ</w:t>
      </w:r>
      <w:r>
        <w:rPr>
          <w:rFonts w:eastAsia="Amiri" w:cs="Amiri" w:ascii="Amiri" w:hAnsi="Amiri"/>
          <w:color w:val="111111"/>
          <w:sz w:val="28"/>
          <w:szCs w:val="28"/>
          <w:rtl w:val="true"/>
          <w:lang w:bidi="ar-SA"/>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 xml:space="preserve">. </w:t>
      </w:r>
      <w:bookmarkStart w:id="182" w:name="pg17153_190832"/>
    </w:p>
    <w:p>
      <w:pPr>
        <w:pStyle w:val="Heading3"/>
        <w:numPr>
          <w:ilvl w:val="2"/>
          <w:numId w:val="1"/>
        </w:numPr>
        <w:rPr/>
      </w:pPr>
      <w:bookmarkStart w:id="183" w:name="__RefHeading___Toc5676626_2142443653"/>
      <w:bookmarkStart w:id="184" w:name="_Toc67"/>
      <w:bookmarkEnd w:id="182"/>
      <w:bookmarkEnd w:id="183"/>
      <w:r>
        <w:rPr>
          <w:rtl w:val="true"/>
        </w:rPr>
        <w:t>الدعاء لغفران الذنوب</w:t>
      </w:r>
      <w:bookmarkEnd w:id="18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الدعاء لغفران الذنوب مطلقاً، وإن كان الداعي معصوماً لا يذنب قط، وقد أشرنا إلى وجهه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اسْتَغْفَرَ اللهَ مِائَةَ مَرَّةٍ حِينَ يَنَامُ بَاتَ وقَدْ تَحَاتَّ عَنْهُ الذُّنُوبُ كُلهَا، كَمَا يَتَحَاتُّ الوَرَقُ مِنَ الشَّجَرِ، ويُصْبِحُ وليْسَ عَليْهِ ذَنْبٌ</w:t>
      </w:r>
      <w:r>
        <w:rPr>
          <w:rFonts w:eastAsia="Amiri" w:cs="Amiri" w:ascii="Amiri" w:hAnsi="Amiri"/>
          <w:color w:val="111111"/>
          <w:sz w:val="28"/>
          <w:szCs w:val="28"/>
          <w:rtl w:val="true"/>
          <w:lang w:bidi="ar-SA"/>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اسْتَغْفَرَ اللهَ بَعْدَ العَصْرِ سَبْعِينَ مَرَّةً، غَفَرَ اللهُ لهُ ذَلكَ اليَوْمَ سَبْعَمِائَةِ ذَنْبٍ، فَإِنْ لمْ يَكُنْ لهُ فَلأَبِيهِ، فَإِنْ لمْ يَكُنْ لأَبِيهِ فَلأُمِّهِ، فَإِنْ لمْ يَكُنْ لأُمِّهِ فَلأَخِيهِ، فَإِنْ لمْ يَكُنْ لأَخِيهِ فَلأُخْتِهِ، فَإِنْ لمْ يَكُنْ لأُخْتِهِ فَللأَقْرَبِ فَالأَقْرَبِ</w:t>
      </w:r>
      <w:r>
        <w:rPr>
          <w:rFonts w:eastAsia="Amiri" w:cs="Amiri" w:ascii="Amiri" w:hAnsi="Amiri"/>
          <w:color w:val="111111"/>
          <w:sz w:val="28"/>
          <w:szCs w:val="28"/>
          <w:rtl w:val="true"/>
          <w:lang w:bidi="ar-SA"/>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أَكْثَرَ الاسْتِغْفَارَ جَعَل اللهُ لهُ مِنْ كُل هَمٍّ فَرَجاً، ومِنْ كُل ضِيقٍ مَخْرَجاً، ويَرْزُقُهُ مِنْحَيْثُ لا يَحْتَسِب</w:t>
      </w:r>
      <w:r>
        <w:rPr>
          <w:rFonts w:eastAsia="Amiri" w:cs="Amiri" w:ascii="Amiri" w:hAnsi="Amiri"/>
          <w:color w:val="111111"/>
          <w:sz w:val="28"/>
          <w:szCs w:val="28"/>
          <w:rtl w:val="true"/>
          <w:lang w:bidi="ar-SA"/>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 xml:space="preserve">. </w:t>
      </w:r>
      <w:bookmarkStart w:id="185" w:name="pg17153_190833"/>
    </w:p>
    <w:p>
      <w:pPr>
        <w:pStyle w:val="Heading2"/>
        <w:numPr>
          <w:ilvl w:val="1"/>
          <w:numId w:val="1"/>
        </w:numPr>
        <w:rPr/>
      </w:pPr>
      <w:bookmarkStart w:id="186" w:name="__RefHeading___Toc5676628_2142443653"/>
      <w:bookmarkStart w:id="187" w:name="_Toc68"/>
      <w:bookmarkEnd w:id="185"/>
      <w:bookmarkEnd w:id="186"/>
      <w:r>
        <w:rPr>
          <w:rtl w:val="true"/>
        </w:rPr>
        <w:t>الدعاء يوم الجمعة</w:t>
      </w:r>
      <w:bookmarkEnd w:id="187"/>
    </w:p>
    <w:p>
      <w:pPr>
        <w:pStyle w:val="Heading3"/>
        <w:numPr>
          <w:ilvl w:val="2"/>
          <w:numId w:val="1"/>
        </w:numPr>
        <w:rPr/>
      </w:pPr>
      <w:bookmarkStart w:id="188" w:name="__RefHeading___Toc5676630_2142443653"/>
      <w:bookmarkStart w:id="189" w:name="_Toc69"/>
      <w:bookmarkEnd w:id="188"/>
      <w:r>
        <w:rPr>
          <w:rtl w:val="true"/>
        </w:rPr>
        <w:t>اشارة</w:t>
      </w:r>
      <w:bookmarkEnd w:id="189"/>
    </w:p>
    <w:p>
      <w:pPr>
        <w:pStyle w:val="BookText"/>
        <w:rPr/>
      </w:pPr>
      <w:r>
        <w:rPr>
          <w:rFonts w:ascii="Amiri" w:hAnsi="Amiri" w:eastAsia="Amiri" w:cs="Amiri"/>
          <w:color w:val="111111"/>
          <w:sz w:val="28"/>
          <w:sz w:val="28"/>
          <w:szCs w:val="28"/>
          <w:rtl w:val="true"/>
          <w:lang w:bidi="ar-SA"/>
        </w:rPr>
        <w:t xml:space="preserve">عن فاطمة بنت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الجمعة لساعةً لا يرافقها رجل مسلم يسأل الله عزوجل فيها خيراً إلا أعطاه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أي ساعة هي؟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تدلى نصف عين الشمس للغروب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لغلامها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اصعد على الظراب، فإذا رأيت نصف عين الشمس قد تدلى للغروب فأعلمني حتى أدعو</w:t>
      </w:r>
      <w:r>
        <w:rPr>
          <w:rFonts w:eastAsia="Amiri" w:cs="Amiri" w:ascii="Amiri" w:hAnsi="Amiri"/>
          <w:color w:val="111111"/>
          <w:sz w:val="28"/>
          <w:szCs w:val="28"/>
          <w:rtl w:val="true"/>
          <w:lang w:bidi="ar-SA"/>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0" w:name="__RefHeading___Toc5676632_2142443653"/>
      <w:bookmarkStart w:id="191" w:name="_Toc70"/>
      <w:bookmarkEnd w:id="190"/>
      <w:r>
        <w:rPr>
          <w:rtl w:val="true"/>
        </w:rPr>
        <w:t>توضيح</w:t>
      </w:r>
      <w:bookmarkEnd w:id="191"/>
    </w:p>
    <w:p>
      <w:pPr>
        <w:pStyle w:val="BookText"/>
        <w:rPr/>
      </w:pPr>
      <w:r>
        <w:rPr>
          <w:rFonts w:ascii="Amiri" w:hAnsi="Amiri" w:eastAsia="Amiri" w:cs="Amiri"/>
          <w:color w:val="111111"/>
          <w:sz w:val="28"/>
          <w:sz w:val="28"/>
          <w:szCs w:val="28"/>
          <w:rtl w:val="true"/>
          <w:lang w:bidi="ar-SA"/>
        </w:rPr>
        <w:t>الظراب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المظرب، وهي الروابي الصغار أو الحجر المرتفع، واحدها ظَرِبٌ، على زنة كتف، وقد يجمع في القلة على أظرب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اصعد على الظراب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لوجود تلال أو بيوت أو أشجار تمنع من رؤية غروب الشمس</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ويحتمل في قولها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أدعو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الدعاء، وكيفيته</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 xml:space="preserve">. </w:t>
      </w:r>
      <w:bookmarkStart w:id="192" w:name="pg17153_190834"/>
    </w:p>
    <w:p>
      <w:pPr>
        <w:pStyle w:val="BookText"/>
        <w:rPr/>
      </w:pPr>
      <w:bookmarkEnd w:id="192"/>
      <w:r>
        <w:rPr>
          <w:rFonts w:ascii="Amiri" w:hAnsi="Amiri" w:eastAsia="Amiri" w:cs="Amiri"/>
          <w:color w:val="111111"/>
          <w:sz w:val="28"/>
          <w:sz w:val="28"/>
          <w:szCs w:val="28"/>
          <w:rtl w:val="true"/>
          <w:lang w:bidi="ar-SA"/>
        </w:rPr>
        <w:t xml:space="preserve">وقد سبق أنه لا يراد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أمثال هذا الحديث خصوص الرجل في قبال المرأة، لا لعدم مفهوم للقب فقط، بل لما جرى في سيرة الفصحاء على ذكر شخص أو صنف وإرادة النوع أو الكلي، وذكر الغلام وإرادة الأعم منه بحسب القرائن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عادة يطلق الغلام على الذكر والغلامة على الأنثى</w:t>
      </w:r>
      <w:r>
        <w:rPr>
          <w:rFonts w:eastAsia="Amiri" w:cs="Amiri" w:ascii="Amiri" w:hAnsi="Amiri"/>
          <w:color w:val="111111"/>
          <w:sz w:val="28"/>
          <w:szCs w:val="28"/>
          <w:rtl w:val="true"/>
          <w:lang w:bidi="ar-SA"/>
        </w:rPr>
        <w:t>.</w:t>
      </w:r>
    </w:p>
    <w:p>
      <w:pPr>
        <w:pStyle w:val="Heading3"/>
        <w:numPr>
          <w:ilvl w:val="2"/>
          <w:numId w:val="1"/>
        </w:numPr>
        <w:rPr/>
      </w:pPr>
      <w:bookmarkStart w:id="193" w:name="__RefHeading___Toc5676634_2142443653"/>
      <w:bookmarkStart w:id="194" w:name="_Toc71"/>
      <w:bookmarkEnd w:id="193"/>
      <w:r>
        <w:rPr>
          <w:rtl w:val="true"/>
        </w:rPr>
        <w:t>الجمعة وأدعيتها</w:t>
      </w:r>
      <w:bookmarkEnd w:id="19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الدعاء يوم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مستفاد من هذا الحديث أيضاً، وإن كان بصدد وقت خاص من يوم الجمعة إلا أن الفهم العرفي هو تعدد المطلوب، لمناسبات الحكم والموضوع، كما أنه يفهم ذلك من الروايات الأخر المذكورة في يوم الجمعة، على ما ورد في البحار وغيره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أَكْثِرُوا المَسْأَلةَ يَوْمَ الجُمُعَةِ والدُّعَاءَ، فَإِنَّ فِيهِ سَاعَاتٍ يُسْتَجَابُ فِيهَا الدُّعَاءُ والمَسْأَلةُ، مَا لمْ تَدْعُوا بِقَطِيعَةٍ أَوْ مَعْصِيَةٍ أَوْ عُقُوقٍ، واعْلمُوا أَنَّ الخَيْرَ والشَّرَّ يُضَاعَفَانِ يَوْمَ الجُمُعَةِ</w:t>
      </w:r>
      <w:r>
        <w:rPr>
          <w:rFonts w:eastAsia="Amiri" w:cs="Amiri" w:ascii="Amiri" w:hAnsi="Amiri"/>
          <w:color w:val="111111"/>
          <w:sz w:val="28"/>
          <w:szCs w:val="28"/>
          <w:rtl w:val="true"/>
          <w:lang w:bidi="ar-SA"/>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عَليِّ بْنِ مَهْزِيَارَ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وشَكَوْتُ إِليْهِ كَثْرَةَ الزَّلازِل فِي الأَهْوَازِ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تَرَى ليَ التَّحْوِيل عَنْهَا،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195" w:name="pg17153_190835"/>
    </w:p>
    <w:p>
      <w:pPr>
        <w:pStyle w:val="BookText"/>
        <w:rPr/>
      </w:pPr>
      <w:bookmarkEnd w:id="19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تَتَحَوَّلوا عَنْهَا وصُومُوا الأَرْبِعَاءَ والخَمِيسَ والجُمُعَةَ واغْتَسِلوا وطَهِّرُوا ثِيَابَكُمْ وابْرُزُوا يَوْمَ الجُمُعَةِ وادْعُوا اللهَ فَإِنَّهُ يَرْفَعُ عَنْكُمْ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فَفَعَلنَا فَسَكَنَتِ الزَّلازِل</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السَّاعَةِ التِي يُسْتَجَابُ فِيهَا الدُّعَاءُ يَوْمَ الجُمُعَةِ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سُبْحَانَكَ لا إِلهَ إِلا أَنْتَ يَا حَنَّانُ يَا مَنَّانُ يَا بَدِيعَ السَّمَاوَاتِ والأَرْضِ يَا ذَا الجَلال والإِكْرَامِ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يَدْعُوبِمَا يَليقُ بِالتَّوْفِيق</w:t>
      </w:r>
      <w:r>
        <w:rPr>
          <w:rFonts w:eastAsia="Amiri" w:cs="Amiri" w:ascii="Amiri" w:hAnsi="Amiri"/>
          <w:color w:val="111111"/>
          <w:sz w:val="28"/>
          <w:szCs w:val="28"/>
          <w:rtl w:val="true"/>
          <w:lang w:bidi="ar-SA"/>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6" w:name="__RefHeading___Toc5676636_2142443653"/>
      <w:bookmarkStart w:id="197" w:name="_Toc72"/>
      <w:bookmarkEnd w:id="196"/>
      <w:r>
        <w:rPr>
          <w:rtl w:val="true"/>
        </w:rPr>
        <w:t>أقسام الأُفق</w:t>
      </w:r>
      <w:bookmarkEnd w:id="197"/>
    </w:p>
    <w:p>
      <w:pPr>
        <w:pStyle w:val="BookText"/>
        <w:rPr/>
      </w:pPr>
      <w:r>
        <w:rPr>
          <w:rFonts w:ascii="Amiri" w:hAnsi="Amiri" w:eastAsia="Amiri" w:cs="Amiri"/>
          <w:color w:val="111111"/>
          <w:sz w:val="28"/>
          <w:sz w:val="28"/>
          <w:szCs w:val="28"/>
          <w:rtl w:val="true"/>
          <w:lang w:bidi="ar-SA"/>
        </w:rPr>
        <w:t>ولا يخفى أنه لا فرق في ذلك بين الأُفق الحسي أو الأُفق الترسي، كمن كان في الطائرة أو على جبل أو ما أشبه ذلك، أما الأفق الحقيقي فلا، حيث إن المنجمين قسموا الأفق على ثلاثة أقسام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الأفق الحسي الذي يشاهد في الصحراء مثلاً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الأفق الترسي الذي يشاهد من فوق شيء عال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الأفق الحقيقي، وهو نصف كرة الأرض بالخط الموهوم لمن كان في أي منطقة من الأرض فإنه يفرض الأرض نصفياً، نصفاً ظاهراً في محل وقوفه، ونصفاً مخفياً في الجهة المقابلة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تعاريف أخر لأقسام الأفق</w:t>
      </w:r>
      <w:r>
        <w:rPr>
          <w:rStyle w:val="FootnoteAnchor"/>
          <w:rtl w:val="true"/>
        </w:rPr>
        <w:footnoteReference w:id="184"/>
      </w:r>
    </w:p>
    <w:p>
      <w:pPr>
        <w:pStyle w:val="BookText"/>
        <w:rPr/>
      </w:pPr>
      <w:r>
        <w:rPr>
          <w:rFonts w:ascii="Amiri" w:hAnsi="Amiri" w:eastAsia="Amiri" w:cs="Amiri"/>
          <w:color w:val="111111"/>
          <w:sz w:val="28"/>
          <w:sz w:val="28"/>
          <w:szCs w:val="28"/>
          <w:rtl w:val="true"/>
          <w:lang w:bidi="ar-SA"/>
        </w:rPr>
        <w:t>وقال في منهاج الملة في بيان الوقت والقبلة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وبتعبير آخر يطلق الأفق على ثلاث دوائر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دائرة عظيمة ثابتة يقوم الخطّ الواصل بين سمتي الرّأس، والقدم عموداً عليها، ويقطع العالم من المركز بنصفين، ويسمّى الأفق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دائرة صغيرة ثابتة تماسّ الأرض من فوق موازيه للأفق الحقيقي، و يسمّى الأفق الحسّي، والبعد بينه وبين الأوّل نصف قطر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دائرة ثابتة على 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ترس، ترتسم محيطها من طرف خطّ يخرج من البصر إلى سطح الفلك الأعظم مماسّا للأرض، إذا أدير ذلك الخطّ مع ثبات طرفه الذي في البصر ومماسّه للأرض، وتسمّى الأفق الحسّي أيضاً، أي كما تسمّى ترسّياً، وهي قد تكون عظيمة، وقد تكون صغيرة، إذ ربّما تنطبق على الأولى فتكون عظيمة، وربّما تقع تحتها فتكون صغيرة، أو فوقها، وتحت الثّانية بحسب اختلاف قامة النّاظر، وإن كان النّاظر في قعر البئر يكون الأفق الترسي فوق الحسّي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الهيثم في رسالته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قامة النّاظر إن كانت أربعة أذرع، أو ثلاثة أذرع ونصفاً، كان الأفق الحسّي بالمعنى الثّاني تحت الأفق الحقيقي بأربع دقائق وستّة وعشرين ثانية، وهذه الدّائرة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الفاصلة بين ما يرى و ما لا يرى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يفصل بينهما حقيقة إذا لم ينطبق الثّانية عليها، وقد لا يفصل أصلاً إذا انطبق الثالثة، لكونها فوق الأرض ويرى ما تحتها من الفلك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تفصل حقيقة لكونها فوق الأرض، ويرى ما تحتها من الفلك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8" w:name="pg17153_190836"/>
    </w:p>
    <w:p>
      <w:pPr>
        <w:pStyle w:val="Heading3"/>
        <w:numPr>
          <w:ilvl w:val="2"/>
          <w:numId w:val="1"/>
        </w:numPr>
        <w:rPr/>
      </w:pPr>
      <w:bookmarkStart w:id="199" w:name="__RefHeading___Toc5676638_2142443653"/>
      <w:bookmarkStart w:id="200" w:name="_Toc73"/>
      <w:bookmarkEnd w:id="198"/>
      <w:bookmarkEnd w:id="199"/>
      <w:r>
        <w:rPr>
          <w:rtl w:val="true"/>
        </w:rPr>
        <w:t>الوقت الخاص في الجمعة</w:t>
      </w:r>
      <w:bookmarkEnd w:id="200"/>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يتأكد استحباب الدعاء في أوقات محددة من يوم الجمعة ومنها ما ورد في هذه الرواية، وذلك للاستجابة وغيرها</w:t>
      </w:r>
      <w:r>
        <w:rPr>
          <w:rFonts w:eastAsia="Amiri" w:cs="Amiri" w:ascii="Amiri" w:hAnsi="Amiri"/>
          <w:color w:val="111111"/>
          <w:sz w:val="28"/>
          <w:szCs w:val="28"/>
          <w:rtl w:val="true"/>
          <w:lang w:bidi="ar-SA"/>
        </w:rPr>
        <w:t xml:space="preserve">. </w:t>
      </w:r>
      <w:bookmarkStart w:id="201" w:name="pg17153_190837"/>
    </w:p>
    <w:p>
      <w:pPr>
        <w:pStyle w:val="BookText"/>
        <w:rPr/>
      </w:pPr>
      <w:bookmarkEnd w:id="201"/>
      <w:r>
        <w:rPr>
          <w:rFonts w:ascii="Amiri" w:hAnsi="Amiri" w:eastAsia="Amiri" w:cs="Amiri"/>
          <w:color w:val="111111"/>
          <w:sz w:val="28"/>
          <w:sz w:val="28"/>
          <w:szCs w:val="28"/>
          <w:rtl w:val="true"/>
          <w:lang w:bidi="ar-SA"/>
        </w:rPr>
        <w:t xml:space="preserve">فِي حَدِيثِ الأَرْبَعِمِائَةِ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لهُ إِلى رَبِّهِ حَاجَةٌ فَليَطْلبْهَا فِي ثَلاثِ سَاعَاتٍ، سَاعَةٍ فِي يَوْمِ الجُمُعَةِ، وسَاعَةٍ تَزُول الشَّمْسُ، وحِينَ تَهُبُّ الرِّيَاحُ، وتُفَتَّحُ أَبْوَابُ السَّمَاءِ وتَنْزِل الرَّحْمَةُ ويَصُوتُ الطَّيْرُ، وسَاعَةٍ فِي آخِرِ الليْل عِنْدَ طُلوعِ الفَجْرِ، فَإِنَّ مَلكَيْنِ يُنَادِيَانِ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تَائِبٍ يُتَابُ عَليْهِ، هَل مِنْ سَائِل يُعْطَى، هَل مِنْ مُسْتَغْفِرٍ فَيُغْفَرَ لهُ، هَل مِنْ طَالبِ حَاجَةٍ فَتُقْضَى لهُ، فَأَجِيبُوا دَاعِيَ اللهِ واطْلبُوا الرِّزْقَ فِيمَا بَيْنَ طُلوعِ الفَجْرِ إِلى طُلوعِ الشَّمْسِ، فَإِنَّهُ أَسْرَعُ فِي طَلبِ الرِّزْقِ مِنَ الضَّرْبِ فِي الأَرْضِ، وهِيَ السَّاعَةُ التِي يُقَسِّمُ اللهُ فِيهَا الرِّزْقَ بَيْنَ عِبَادِهِ، تَوَكَّلوا عَلى اللهِ عِنْدَ رَكْعَتَيِ الفَجْرِ إِذَا صَليْتُمُوهَا، فَفِيهَا تُعْطَوُا الرَّغَائِبَ</w:t>
      </w:r>
      <w:r>
        <w:rPr>
          <w:rFonts w:eastAsia="Amiri" w:cs="Amiri" w:ascii="Amiri" w:hAnsi="Amiri"/>
          <w:color w:val="111111"/>
          <w:sz w:val="28"/>
          <w:szCs w:val="28"/>
          <w:rtl w:val="true"/>
          <w:lang w:bidi="ar-SA"/>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2" w:name="__RefHeading___Toc5676640_2142443653"/>
      <w:bookmarkStart w:id="203" w:name="_Toc74"/>
      <w:bookmarkEnd w:id="202"/>
      <w:r>
        <w:rPr>
          <w:rtl w:val="true"/>
        </w:rPr>
        <w:t>مباشرة الأمور وتسبيبها</w:t>
      </w:r>
      <w:bookmarkEnd w:id="20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للعظيم أن يباشر بنفسه بعض الأمور، إلاّ إذا كان فيه محذور أو كان في التسبيب فائدة، كما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لغلامها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اصعد</w:t>
      </w:r>
      <w:r>
        <w:rPr>
          <w:rFonts w:eastAsia="Amiri" w:cs="Amiri" w:ascii="Amiri" w:hAnsi="Amiri"/>
          <w:color w:val="111111"/>
          <w:sz w:val="28"/>
          <w:szCs w:val="28"/>
          <w:rtl w:val="true"/>
          <w:lang w:bidi="ar-SA"/>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اشْتَرَى تَمْراً بِالكُوفَةِ فَحَمَلهُ فِي طَرَفِ رِدَائِهِ، فَتَبَادَرَ النَّاسُ إِلى حَمْلهِ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نَحْنُ نَحْمِلهُ،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العِيَال أَحَقُّ بِحَمْله</w:t>
      </w:r>
      <w:r>
        <w:rPr>
          <w:rFonts w:eastAsia="Amiri" w:cs="Amiri" w:ascii="Amiri" w:hAnsi="Amiri"/>
          <w:color w:val="111111"/>
          <w:sz w:val="28"/>
          <w:szCs w:val="28"/>
          <w:rtl w:val="true"/>
          <w:lang w:bidi="ar-SA"/>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 xml:space="preserve">. </w:t>
      </w:r>
      <w:bookmarkStart w:id="204" w:name="pg17153_190838"/>
    </w:p>
    <w:p>
      <w:pPr>
        <w:pStyle w:val="Heading3"/>
        <w:numPr>
          <w:ilvl w:val="2"/>
          <w:numId w:val="1"/>
        </w:numPr>
        <w:rPr/>
      </w:pPr>
      <w:bookmarkStart w:id="205" w:name="__RefHeading___Toc5676642_2142443653"/>
      <w:bookmarkStart w:id="206" w:name="_Toc75"/>
      <w:bookmarkEnd w:id="204"/>
      <w:bookmarkEnd w:id="205"/>
      <w:r>
        <w:rPr>
          <w:rtl w:val="true"/>
        </w:rPr>
        <w:t>الدعاء وطلب الخير</w:t>
      </w:r>
      <w:bookmarkEnd w:id="20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طلب الخير في الدعاء، دون طلب الشر، ولا مجهول الخيرية والشرية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الخير الواقعي، أي ما هو خير عند الله حقيقة لا ما يتوهم خيراً وإن لم يكن كذلك، فإنه كثيراً ما يطلب الناس المال أو المسكن أو حل مشكلة ما، لكن الله حيث يعلم أنه لا خير في ذلك وأنه لا مصلحة للسائل فيه، لا يستجيب له، والغالب أن يخفى وجه المصلحة على الناس في عدم استجابة دعائهم، ولو علموها لرضوا بقضاء الله وقدره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الحُسَيْنِ بْنِ أَعْيَنَ أَخُو مَالكِ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الرَّجُل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جَزَاكَ اللهُ خَيْراً مَا يَعْنِي بِهِ،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خَيْراً نَهَرٌ فِي الجَنَّةِ، مَخْرَجُهُ مِنَ الكَوْثَرِ، والكَوْثَرَ مَخْرَجُهُ مِنْ سَاقِ العَرْشِ، عَليْهِ مَنَازِل الأَوْصِيَاءِ وشِيعَتِهِمْ، عَلى حَافَتَيْ ذَلكَ النَّهَرِ جَوَارِي نَابِتَاتٌ كُلمَا قُلعَتْ وَاحِدَةٌ نَبَتَتْ أُخْرَى، سُمِّيَ بِذَلكَ النَّهَرُ، وذَلكَ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فِيهِنَّ خَيْراتٌ حِسانٌ</w:t>
      </w:r>
      <w:r>
        <w:rPr>
          <w:rFonts w:eastAsia="Amiri" w:cs="Amiri" w:ascii="Amiri" w:hAnsi="Amiri"/>
          <w:color w:val="111111"/>
          <w:sz w:val="28"/>
          <w:szCs w:val="28"/>
          <w:rtl w:val="true"/>
          <w:lang w:bidi="ar-SA"/>
        </w:rPr>
        <w:t>»</w:t>
      </w:r>
      <w:r>
        <w:rPr>
          <w:rStyle w:val="FootnoteAnchor"/>
          <w:rtl w:val="true"/>
        </w:rPr>
        <w:footnoteReference w:id="188"/>
      </w:r>
      <w:r>
        <w:rPr>
          <w:rFonts w:ascii="Amiri" w:hAnsi="Amiri" w:eastAsia="Amiri" w:cs="Amiri"/>
          <w:color w:val="111111"/>
          <w:sz w:val="28"/>
          <w:sz w:val="28"/>
          <w:szCs w:val="28"/>
          <w:rtl w:val="true"/>
          <w:lang w:bidi="ar-SA"/>
        </w:rPr>
        <w:t>، فَإِذَا قَال الرَّجُل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جَزَاكَاللهُ خَيْراً، فَإِنَّمَا يَعْنِي بِذَلكَ تِلكَ المَنَازِل التِي قَدْ أَعَدَّهَا اللهُ عَزَّ وجَل لصَفْوَتِهِ وخِيَرَتِهِ مِنْ خَلقِهِ</w:t>
      </w:r>
      <w:r>
        <w:rPr>
          <w:rFonts w:eastAsia="Amiri" w:cs="Amiri" w:ascii="Amiri" w:hAnsi="Amiri"/>
          <w:color w:val="111111"/>
          <w:sz w:val="28"/>
          <w:szCs w:val="28"/>
          <w:rtl w:val="true"/>
          <w:lang w:bidi="ar-SA"/>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أَبِي جَعْفَرٍ رَجُل مِنْ أَهْل الكُوفَةِ كَانَ يُعْرَفُ بِكُنْيَتِهِ،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عَلمْنِي دُعَاءً أَدْعُو 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مَنْ أَرْجُوهُ لكُل خَيْرٍ، ويَا مَنْ آمَنُ سَخَطَهُ عِنْدَ كُل عَثْرَةٍ، ويَا مَنْ يُعْطِي بِالقَليل الكَثِيرَ، يَا مَنْ أَعْطَى مَنْ سَأَلهُ تَحَنُّناً مِنْهُ ورَحْمَةً، يَا مَنْ أَعْطَى مَنْ لمْ يَسْأَلهُ ولمْ يَعْرِفْهُ، صَل عَلى مُحَمَّدٍ وآل مُحَمَّدٍ، وأَعْطِنِي بِمَسْأَلتِي مِنْ جَمِيعِ خَيْرِ الدُّنْيَا وجَمِيعِ خَيْرِ الآخِرَةِ، فَإِنَّهُ غَيْرُ مَنْقُوصٍ مَا أَعْطَيْتَنِي، وزِدْنِي مِنْ سَعَةِ فَضْلكَ يَا كَرِيمُ</w:t>
      </w:r>
      <w:r>
        <w:rPr>
          <w:rFonts w:eastAsia="Amiri" w:cs="Amiri" w:ascii="Amiri" w:hAnsi="Amiri"/>
          <w:color w:val="111111"/>
          <w:sz w:val="28"/>
          <w:szCs w:val="28"/>
          <w:rtl w:val="true"/>
          <w:lang w:bidi="ar-SA"/>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 xml:space="preserve">. </w:t>
      </w:r>
      <w:bookmarkStart w:id="207" w:name="pg17153_190840"/>
    </w:p>
    <w:p>
      <w:pPr>
        <w:pStyle w:val="Heading2"/>
        <w:numPr>
          <w:ilvl w:val="1"/>
          <w:numId w:val="1"/>
        </w:numPr>
        <w:rPr/>
      </w:pPr>
      <w:bookmarkStart w:id="208" w:name="__RefHeading___Toc5676644_2142443653"/>
      <w:bookmarkStart w:id="209" w:name="_Toc76"/>
      <w:bookmarkEnd w:id="207"/>
      <w:bookmarkEnd w:id="208"/>
      <w:r>
        <w:rPr>
          <w:rtl w:val="true"/>
        </w:rPr>
        <w:t>حرمة الجار</w:t>
      </w:r>
      <w:bookmarkEnd w:id="209"/>
    </w:p>
    <w:p>
      <w:pPr>
        <w:pStyle w:val="Heading3"/>
        <w:numPr>
          <w:ilvl w:val="2"/>
          <w:numId w:val="1"/>
        </w:numPr>
        <w:rPr/>
      </w:pPr>
      <w:bookmarkStart w:id="210" w:name="__RefHeading___Toc5676646_2142443653"/>
      <w:bookmarkStart w:id="211" w:name="_Toc77"/>
      <w:bookmarkEnd w:id="210"/>
      <w:r>
        <w:rPr>
          <w:rtl w:val="true"/>
        </w:rPr>
        <w:t>اشارة</w:t>
      </w:r>
      <w:bookmarkEnd w:id="211"/>
    </w:p>
    <w:p>
      <w:pPr>
        <w:pStyle w:val="BookText"/>
        <w:rPr/>
      </w:pPr>
      <w:r>
        <w:rPr>
          <w:rFonts w:ascii="Amiri" w:hAnsi="Amiri" w:eastAsia="Amiri" w:cs="Amiri"/>
          <w:color w:val="111111"/>
          <w:sz w:val="28"/>
          <w:sz w:val="28"/>
          <w:szCs w:val="28"/>
          <w:rtl w:val="true"/>
          <w:lang w:bidi="ar-SA"/>
        </w:rPr>
        <w:t xml:space="preserve">في حديث عن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الجارُ ثُمَّ الدّارُ</w:t>
      </w:r>
      <w:r>
        <w:rPr>
          <w:rFonts w:eastAsia="Amiri" w:cs="Amiri" w:ascii="Amiri" w:hAnsi="Amiri"/>
          <w:color w:val="111111"/>
          <w:sz w:val="28"/>
          <w:szCs w:val="28"/>
          <w:rtl w:val="true"/>
          <w:lang w:bidi="ar-SA"/>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2" w:name="__RefHeading___Toc5676648_2142443653"/>
      <w:bookmarkStart w:id="213" w:name="_Toc78"/>
      <w:bookmarkEnd w:id="212"/>
      <w:r>
        <w:rPr>
          <w:rtl w:val="true"/>
        </w:rPr>
        <w:t>الجار ثم الدار</w:t>
      </w:r>
      <w:bookmarkEnd w:id="21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تقدم أمور الجار على أمور الدار،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فيما إذا لم يكن أمر الدار واجباً، كالنفقة الواجبة للزوجة والوالدين والولد وما أشبه، وإلا فالواجب مقدم على المستحب، لما قرر في محله من أن الاقتضائي مقدم على اللااقتضائي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المراد بالجار الجار القريب، أو الجار إلى أربعين داراً، أو الجار مطلقاً؟</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احتمالات، وإن كان الثالث أقرب بمذاق الشارع، والثاني بما ورد فيالنص، والأول بالانصراف</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تَدْرُونَ مَا حَقُ الجَارِ، مَا تَدْرُونَ مِنْ حَقِّ الجَارِ إِلا قَليلا، أَلا لا يُؤْمِنُ بِاللهِ واليَوْمِ الآخِرِ مَنْ لا يَأْمَنُ جَارُهُ بَوَائِقَهُ، فَإِذَا اسْتَقْرَضَهُ أَنْ يُقْرِضَهُ، وإِذَا أَصَابَهُ خَيْرٌ هَنَّأَهُ، وإِذَا أَصَابَهُ شَرٌّ عَزَّاهُ، لا يَسْتَطِيل عَليْهِ فِي البِنَاءِ يَحْجُبُ عَنْهُ الرِّيحَ إِلا بِإِذْنِهِ، وإِذَا اشْتَرَى فَاكِهَةً فَليُهْدِ لهُ فَإِنْ لمْ يُهْدِ لهُ فَليُدْخِلهَا سِرّاً، ولا يُعْطِي صِبْيَانَهُ مِنْهَا شَيْئاً يُغَايِظُونَ صِبْيَانَهُ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الجِيرَانُ ثَلاثَةٌ، فَمِنْهُمْ مَنْ لهُ ثَلاثَةُ حُقُوقٍ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الإِسْلامِ وحَقُّ الجِوَارِ وحَقُّ القَرَابَةِ، ومِنْهُمْ مَنْ لهُ حَقَّانِ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الإِسْلامِ وحَقُّ الجِوَارِ، ومِنْهُمْ مَنْ لهُ حَقٌّ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الكَافِرُ لهُ حَقُّ الجِوَار</w:t>
      </w:r>
      <w:r>
        <w:rPr>
          <w:rFonts w:eastAsia="Amiri" w:cs="Amiri" w:ascii="Amiri" w:hAnsi="Amiri"/>
          <w:color w:val="111111"/>
          <w:sz w:val="28"/>
          <w:szCs w:val="28"/>
          <w:rtl w:val="true"/>
          <w:lang w:bidi="ar-SA"/>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وَمَازَال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يُوصِينِي بِالجَارِ حَتَّى ظَنَنْتُ أَنَّهُ سَيُوَرِّثُ</w:t>
      </w:r>
      <w:r>
        <w:rPr>
          <w:rFonts w:eastAsia="Amiri" w:cs="Amiri" w:ascii="Amiri" w:hAnsi="Amiri"/>
          <w:color w:val="111111"/>
          <w:sz w:val="28"/>
          <w:szCs w:val="28"/>
          <w:rtl w:val="true"/>
          <w:lang w:bidi="ar-SA"/>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وصية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اللهَ فِي جِيرَانِكُمْ، فَإِنَّ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أَوْصَى بِهِمْ، ومَا زَال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يُوصِي بِهِمْ حَتَّى ظَنَنَّا أَنَّهُ سَيُوَرِّثُهُم</w:t>
      </w:r>
      <w:r>
        <w:rPr>
          <w:rFonts w:eastAsia="Amiri" w:cs="Amiri" w:ascii="Amiri" w:hAnsi="Amiri"/>
          <w:color w:val="111111"/>
          <w:sz w:val="28"/>
          <w:szCs w:val="28"/>
          <w:rtl w:val="true"/>
          <w:lang w:bidi="ar-SA"/>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 xml:space="preserve">. </w:t>
      </w:r>
      <w:bookmarkStart w:id="214" w:name="pg17153_190842"/>
    </w:p>
    <w:p>
      <w:pPr>
        <w:pStyle w:val="Heading3"/>
        <w:numPr>
          <w:ilvl w:val="2"/>
          <w:numId w:val="1"/>
        </w:numPr>
        <w:rPr/>
      </w:pPr>
      <w:bookmarkStart w:id="215" w:name="__RefHeading___Toc5676650_2142443653"/>
      <w:bookmarkStart w:id="216" w:name="_Toc79"/>
      <w:bookmarkEnd w:id="214"/>
      <w:bookmarkEnd w:id="215"/>
      <w:r>
        <w:rPr>
          <w:rtl w:val="true"/>
        </w:rPr>
        <w:t>تعليم الأولاد الآداب</w:t>
      </w:r>
      <w:bookmarkEnd w:id="21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تعليم الأولاد الآداب والتعاليم الإسلامية كما قالت الصديقة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الابن للحاجة إلى طرف خطاب ولجهات أخرى، وليس للحصر وتحديد الحكم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الأَرْبَعِمِائَةِ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عَلمُوا صِبْيَانَكُمْ مِنْ عِلمِنَا مَا يَنْفَعُهُمُ اللهُ بِهِ، لا تَغْلبْ عَليْهِمُ المُرْجِئَةُ بِرَأْيِهَا</w:t>
      </w:r>
      <w:r>
        <w:rPr>
          <w:rFonts w:eastAsia="Amiri" w:cs="Amiri" w:ascii="Amiri" w:hAnsi="Amiri"/>
          <w:color w:val="111111"/>
          <w:sz w:val="28"/>
          <w:szCs w:val="28"/>
          <w:rtl w:val="true"/>
          <w:lang w:bidi="ar-SA"/>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حَدِيثِ الأَرْبَعِمِائَةِ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عَلمُوا صِبْيَانَكُمُ الصَّلاةَ وخُذُوهُمْ بِهَا إِذَا بَلغُوا ثَمَانِيَ سِنِينَ</w:t>
      </w:r>
      <w:r>
        <w:rPr>
          <w:rFonts w:eastAsia="Amiri" w:cs="Amiri" w:ascii="Amiri" w:hAnsi="Amiri"/>
          <w:color w:val="111111"/>
          <w:sz w:val="28"/>
          <w:szCs w:val="28"/>
          <w:rtl w:val="true"/>
          <w:lang w:bidi="ar-SA"/>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عَلمَ وَلدَهُ القُرْآنَ فَكَأَنَّمَا حَجَّ البَيْتَ عَشَرَةَ آلافِ حِجَّةٍ، واعْتَمَرَ عَشَرَةَ آلافِ عُمْرَةٍ، وأَعْتَقَ عَشَرَةَ آلافِ رَقَبَةٍ مِنْ وُلدِ إِسْمَاعِيل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وغَزَا عَشَرَةَ آلافِ غَزْوَةٍ، وأَطْعَمَ عَشَرَةَ آلافِ مِسْكِينٍ مُسْلمٍ جَائِعٍ، وكَأَنَّمَا كَسَى عَشَرَةَ آلافِ عَارٍ مُسْلمٍ، ويُكْتَبُ لهُ بِكُل حَرْفٍ عَشْرُ حَسَنَاتٍ، ويُمْحَى عَنْهُ عَشْرُ سَيِّئَاتٍ، ويَكُونُ مَعَهُ فِي قَبْرِهِ حَتَّى يُبْعَثَ، ويَثْقُل مِيزَانُهُ، ويُجَاوَزُ بِهِ عَلى الصِّرَاطِ كَالبَرْقِ الخَاطِفِ، ولمْ يُفَارِقْهُ </w:t>
      </w:r>
      <w:bookmarkStart w:id="217" w:name="pg17153_190843"/>
    </w:p>
    <w:p>
      <w:pPr>
        <w:pStyle w:val="BookText"/>
        <w:rPr/>
      </w:pPr>
      <w:bookmarkEnd w:id="217"/>
      <w:r>
        <w:rPr>
          <w:rFonts w:ascii="Amiri" w:hAnsi="Amiri" w:eastAsia="Amiri" w:cs="Amiri"/>
          <w:color w:val="111111"/>
          <w:sz w:val="28"/>
          <w:sz w:val="28"/>
          <w:szCs w:val="28"/>
          <w:rtl w:val="true"/>
          <w:lang w:bidi="ar-SA"/>
        </w:rPr>
        <w:t>القُرْآنُ حَتَّى يَنْزِل بِهِ مِنَ الكَرَامَةِ أَفْضَل مَا يَتَمَنَّى</w:t>
      </w:r>
      <w:r>
        <w:rPr>
          <w:rFonts w:eastAsia="Amiri" w:cs="Amiri" w:ascii="Amiri" w:hAnsi="Amiri"/>
          <w:color w:val="111111"/>
          <w:sz w:val="28"/>
          <w:szCs w:val="28"/>
          <w:rtl w:val="true"/>
          <w:lang w:bidi="ar-SA"/>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8" w:name="__RefHeading___Toc5676652_2142443653"/>
      <w:bookmarkStart w:id="219" w:name="_Toc80"/>
      <w:bookmarkEnd w:id="218"/>
      <w:r>
        <w:rPr>
          <w:rtl w:val="true"/>
        </w:rPr>
        <w:t>الجار والتعايش السلمي</w:t>
      </w:r>
      <w:bookmarkEnd w:id="21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بيان مدى اهتمام الإسلام بالجار وبسائر الآداب الاجتماعية وما يرتبط بالتعايش السلمي مع الآخرين والتكافل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لعل من الحِكَم في قول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الجار ثم الدار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 المجتمع لو بني على التكافل والاهتمام بالغير والجار أبلغ الاهتمام، عاد نفعه إلى الجميع، أهل الدار والجيران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الجيران فواضح، وأما أهل الدار فلأنه إنما يمد إليهم يداً واحدة ويمدون إليه أيادي كثيرة، كما في العكس لو قبض يده عنهم فهو يقبض يداًواحدة، وهم يقبضون أيادي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حُذَيْفَةَ بْنِ مَنْصُورٍ، قَال 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كَفَّ يَدَهُ عَنِ النَّاسِ فَإِنَّمَا يَكُفُّ عَنْهُمْ يَداً وَاحِدَةً وَيَكُفُّونَ عَنْهُ أَيْدِياً كَثِيرَةً</w:t>
      </w:r>
      <w:r>
        <w:rPr>
          <w:rFonts w:eastAsia="Amiri" w:cs="Amiri" w:ascii="Amiri" w:hAnsi="Amiri"/>
          <w:color w:val="111111"/>
          <w:sz w:val="28"/>
          <w:szCs w:val="28"/>
          <w:rtl w:val="true"/>
          <w:lang w:bidi="ar-SA"/>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صَعْصَعَةَ بْنِ صُوحَانَ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عَادَنِي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مَرَضٍ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 فَلا تَجْعَلنَّ عِيَادَتِي إِيَّاكَ فَخْراً عَلى قَوْمِكَ، وَإِذَا رَأَيْتَهُمْ فِي أَمْرٍ فَلا تَخْرُجْ مِنْهُ فَإِنَّهُ ليْسَ بِالرَّجُل غِنًى عَنْ قَوْمِهِ، إِذَا خَلعَ مِنْهُمْ يَداً وَاحِدَةً يَخْلعُونَ مِنْهُ أَيْدِيَ كَثِيرَةً، فَإِذَا رَأَيْتَهُمْ فِي خَيْرٍ فَأَعِنْهُمْ عَليْهِ، وَإِذَا رَأَيْتَهُمْ </w:t>
      </w:r>
    </w:p>
    <w:p>
      <w:pPr>
        <w:pStyle w:val="BookText"/>
        <w:rPr/>
      </w:pPr>
      <w:r>
        <w:rPr>
          <w:rFonts w:ascii="Amiri" w:hAnsi="Amiri" w:eastAsia="Amiri" w:cs="Amiri"/>
          <w:color w:val="111111"/>
          <w:sz w:val="28"/>
          <w:sz w:val="28"/>
          <w:szCs w:val="28"/>
          <w:rtl w:val="true"/>
          <w:lang w:bidi="ar-SA"/>
        </w:rPr>
        <w:t>فِي شَرٍّ فَلا تَخْذُلنَّهُمْ وَليَكُنْ تَعَاوُنُكُمْ عَلى طَاعَةِ اللهِ فَإِنَّكُمْ لنْ تَزَالوا بِخَيْرٍ مَا تَعَاوَنْتُمْ عَلى طَاعَةِ اللهِ تَعَالى وَتَنَاهَيْتُمْ عَنْ مَعَاصِيهِ</w:t>
      </w:r>
      <w:r>
        <w:rPr>
          <w:rFonts w:eastAsia="Amiri" w:cs="Amiri" w:ascii="Amiri" w:hAnsi="Amiri"/>
          <w:color w:val="111111"/>
          <w:sz w:val="28"/>
          <w:szCs w:val="28"/>
          <w:rtl w:val="true"/>
          <w:lang w:bidi="ar-SA"/>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من يهتم بجيرانه يهتمون به بأجمعهم ويساندونه في المشاكل والمشاق وفي سفره وحضره وغيرها، وهذا ينفع في السكينة والاستقرار النفسي إضافة إلى نفعه فيما لو مرت به ضائقةمالية أو مشكلة سياسية أو حدثت فتنة أو بلية أو عرض له أو لأهله حادث في ليل أو نهار</w:t>
      </w:r>
      <w:r>
        <w:rPr>
          <w:rFonts w:eastAsia="Amiri" w:cs="Amiri" w:ascii="Amiri" w:hAnsi="Amiri"/>
          <w:color w:val="111111"/>
          <w:sz w:val="28"/>
          <w:szCs w:val="28"/>
          <w:rtl w:val="true"/>
          <w:lang w:bidi="ar-SA"/>
        </w:rPr>
        <w:t xml:space="preserve">. </w:t>
      </w:r>
      <w:bookmarkStart w:id="220" w:name="pg17153_190845"/>
    </w:p>
    <w:p>
      <w:pPr>
        <w:pStyle w:val="Heading2"/>
        <w:numPr>
          <w:ilvl w:val="1"/>
          <w:numId w:val="1"/>
        </w:numPr>
        <w:rPr/>
      </w:pPr>
      <w:bookmarkStart w:id="221" w:name="__RefHeading___Toc5676654_2142443653"/>
      <w:bookmarkStart w:id="222" w:name="_Toc81"/>
      <w:bookmarkEnd w:id="220"/>
      <w:bookmarkEnd w:id="221"/>
      <w:r>
        <w:rPr>
          <w:rtl w:val="true"/>
        </w:rPr>
        <w:t>فضائل بعض السور</w:t>
      </w:r>
      <w:bookmarkEnd w:id="222"/>
    </w:p>
    <w:p>
      <w:pPr>
        <w:pStyle w:val="Heading3"/>
        <w:numPr>
          <w:ilvl w:val="2"/>
          <w:numId w:val="1"/>
        </w:numPr>
        <w:rPr/>
      </w:pPr>
      <w:bookmarkStart w:id="223" w:name="__RefHeading___Toc5676656_2142443653"/>
      <w:bookmarkStart w:id="224" w:name="_Toc82"/>
      <w:bookmarkEnd w:id="223"/>
      <w:r>
        <w:rPr>
          <w:rtl w:val="true"/>
        </w:rPr>
        <w:t>اشارة</w:t>
      </w:r>
      <w:bookmarkEnd w:id="224"/>
    </w:p>
    <w:p>
      <w:pPr>
        <w:pStyle w:val="BookText"/>
        <w:rPr/>
      </w:pPr>
      <w:r>
        <w:rPr>
          <w:rFonts w:ascii="Amiri" w:hAnsi="Amiri" w:eastAsia="Amiri" w:cs="Amiri"/>
          <w:color w:val="111111"/>
          <w:sz w:val="28"/>
          <w:sz w:val="28"/>
          <w:szCs w:val="28"/>
          <w:rtl w:val="true"/>
          <w:lang w:bidi="ar-SA"/>
        </w:rPr>
        <w:t xml:space="preserve">عن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قارئ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وقعت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يدعى في ملكوت السماوات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ساكن الفردوس</w:t>
      </w:r>
      <w:r>
        <w:rPr>
          <w:rFonts w:eastAsia="Amiri" w:cs="Amiri" w:ascii="Amiri" w:hAnsi="Amiri"/>
          <w:color w:val="111111"/>
          <w:sz w:val="28"/>
          <w:szCs w:val="28"/>
          <w:rtl w:val="true"/>
          <w:lang w:bidi="ar-SA"/>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5" w:name="__RefHeading___Toc5676658_2142443653"/>
      <w:bookmarkStart w:id="226" w:name="_Toc83"/>
      <w:bookmarkEnd w:id="225"/>
      <w:r>
        <w:rPr>
          <w:rtl w:val="true"/>
        </w:rPr>
        <w:t>قراءة القرآن</w:t>
      </w:r>
      <w:bookmarkEnd w:id="22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قراءة القرآن مطلقاً، وخاصة سورة الحديد والواقعة والرحمن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المجاز بالأوْل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طبقة من أعالي طبقات الجنة ومنها تنفجر أنهارها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منازل الجنة ودرجاتها تختلف بعضها عن بعض، كما أن لجهنم دركات تختلف بعضها عن بعض، ففي الجنة اختلاف البهاء والنضارة وسائر الماديات والمعنويات حسناً، وفي جهنم العكس عذاباً وإيلاماً وبشاعةً</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وأمثال هذا الحديث محمول علىالاقتضاء دون العلية التامة، فلا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يكون قارئ الحديد والواقعة والرحمن كافراً أو فاسقاً قد رجحت سيئاته ولم تنله </w:t>
      </w:r>
      <w:bookmarkStart w:id="227" w:name="pg17153_190846"/>
    </w:p>
    <w:p>
      <w:pPr>
        <w:pStyle w:val="BookText"/>
        <w:rPr/>
      </w:pPr>
      <w:bookmarkEnd w:id="227"/>
      <w:r>
        <w:rPr>
          <w:rFonts w:ascii="Amiri" w:hAnsi="Amiri" w:eastAsia="Amiri" w:cs="Amiri"/>
          <w:color w:val="111111"/>
          <w:sz w:val="28"/>
          <w:sz w:val="28"/>
          <w:szCs w:val="28"/>
          <w:rtl w:val="true"/>
          <w:lang w:bidi="ar-SA"/>
        </w:rPr>
        <w:t>الشفاعة؟</w:t>
      </w:r>
    </w:p>
    <w:p>
      <w:pPr>
        <w:pStyle w:val="BookText"/>
        <w:rPr/>
      </w:pPr>
      <w:r>
        <w:rPr>
          <w:rFonts w:ascii="Amiri" w:hAnsi="Amiri" w:eastAsia="Amiri" w:cs="Amiri"/>
          <w:color w:val="111111"/>
          <w:sz w:val="28"/>
          <w:sz w:val="28"/>
          <w:szCs w:val="28"/>
          <w:rtl w:val="true"/>
          <w:lang w:bidi="ar-SA"/>
        </w:rPr>
        <w:t>لأنه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إن قارءها المجتمعة فيه سائر الشرائط لا فاقدها، فهو كما جاء 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بشرطها وشروطها وأنا من شروطها</w:t>
      </w:r>
      <w:r>
        <w:rPr>
          <w:rFonts w:eastAsia="Amiri" w:cs="Amiri" w:ascii="Amiri" w:hAnsi="Amiri"/>
          <w:color w:val="111111"/>
          <w:sz w:val="28"/>
          <w:szCs w:val="28"/>
          <w:rtl w:val="true"/>
          <w:lang w:bidi="ar-SA"/>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8" w:name="__RefHeading___Toc5676660_2142443653"/>
      <w:bookmarkStart w:id="229" w:name="_Toc84"/>
      <w:bookmarkEnd w:id="228"/>
      <w:r>
        <w:rPr>
          <w:rtl w:val="true"/>
        </w:rPr>
        <w:t>ثواب قراءة السور</w:t>
      </w:r>
      <w:bookmarkEnd w:id="22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بيان ثواب قراءة السور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ما ورد في هذا الحديث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يترتب عليها من الأجر، كما يستحب التشجيع على قراءتها، فإن بعض السور أهم من بعض وأكثر ثواباً وإيجاباً للدرجات على ما ورد في هذا الحديث والأحاديث الأخر المذكورة في كتاب القرآن من البحار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يكون بعضها أهم وأنفع من 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وبعضها الآخر من جهة أخرى، كما فصله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موضع من البحار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الروايات أوقات خاصة لقراءة سورة الواقعة وغيرها، ومن المستحبالعمل بها، وهي على نحو تعدد المطلوب كما سبق</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تَدَعُوا قِرَاءَةَ سُورَةِ الرَّحْمَنِ والقِيَامَ بِهَا، فَإِنَّهَا لا تَقِرُّ فِي قُلوبِ المُنَافِقِينَ، وَتُؤْتَى بِهَا يَوْمَ القِيَامَةِ فِي صُورَةِ آدَمِيٍّ فِي أَحْسَنِ صُورَةٍ وأَطْيَبِ رِيحٍ، حَتَّى تَقِفَ مِنَ اللهِ مَوْقِفاً لا يَكُونُ أَحَدٌ أَقْرَبَ إِلى اللهِ مِنْهَا، فَيَقُول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الذِي كَانَ يَقُومُ بِكِ فِي الحَيَاةِ الدُّنْيَا ويُدْمِنُ قِرَاءَتَكِ،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فُلانٌ وفُلانٌ، فَتَبْيَضُّ وُجُوهُهُمْ، فَيَقُول لهُمُ</w:t>
      </w:r>
      <w:r>
        <w:rPr>
          <w:rFonts w:eastAsia="Amiri" w:cs="Amiri" w:ascii="Amiri" w:hAnsi="Amiri"/>
          <w:color w:val="111111"/>
          <w:sz w:val="28"/>
          <w:szCs w:val="28"/>
          <w:rtl w:val="true"/>
          <w:lang w:bidi="ar-SA"/>
        </w:rPr>
        <w:t xml:space="preserve">: </w:t>
      </w:r>
      <w:bookmarkStart w:id="230" w:name="pg17153_190847"/>
    </w:p>
    <w:p>
      <w:pPr>
        <w:pStyle w:val="BookText"/>
        <w:rPr/>
      </w:pPr>
      <w:bookmarkEnd w:id="230"/>
      <w:r>
        <w:rPr>
          <w:rFonts w:ascii="Amiri" w:hAnsi="Amiri" w:eastAsia="Amiri" w:cs="Amiri"/>
          <w:color w:val="111111"/>
          <w:sz w:val="28"/>
          <w:sz w:val="28"/>
          <w:szCs w:val="28"/>
          <w:rtl w:val="true"/>
          <w:lang w:bidi="ar-SA"/>
        </w:rPr>
        <w:t>اشْفَعُوا فِيمَنْ أَحْبَبْتُمْ، فَيَشْفَعُونَ حَتَّى لا يَبْقَى لهُمْ غَايَةٌ، ولا أَحَدٌ يَشْفَعُونَ لهُ، فَيَقُول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ادْخُلوا الجَنَّةَ واسْكُنُوا فِيهَا حَيْثُ شِئْتُمْ</w:t>
      </w:r>
      <w:r>
        <w:rPr>
          <w:rFonts w:eastAsia="Amiri" w:cs="Amiri" w:ascii="Amiri" w:hAnsi="Amiri"/>
          <w:color w:val="111111"/>
          <w:sz w:val="28"/>
          <w:szCs w:val="28"/>
          <w:rtl w:val="true"/>
          <w:lang w:bidi="ar-SA"/>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قَرَأَ الوَاقِعَةَ كُل ليْلةٍ قَبْل أَنْ يَنَامَ لقِيَ اللهَ ووَجْهُهُ كَالقَمَرِ ليْلةَ البَدْرِ</w:t>
      </w:r>
      <w:r>
        <w:rPr>
          <w:rFonts w:eastAsia="Amiri" w:cs="Amiri" w:ascii="Amiri" w:hAnsi="Amiri"/>
          <w:color w:val="111111"/>
          <w:sz w:val="28"/>
          <w:szCs w:val="28"/>
          <w:rtl w:val="true"/>
          <w:lang w:bidi="ar-SA"/>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قَرَأَ سُورَةَ الحَدِيدِ والمُجَادَلةِ فِي صَلاةٍفَرِيضَةٍ أَدْمَنَهُمَا لمْ يُعَذِّبْهُ اللهُ حِينَ يَمُوتُ أَبَداً، ولا يَرَى فِي نَفْسِهِ ولا فِي أَهْلهِ سُوءاً أَبَداً، ولا خَصَاصَةً فِي بَدَنِهِ</w:t>
      </w:r>
      <w:r>
        <w:rPr>
          <w:rFonts w:eastAsia="Amiri" w:cs="Amiri" w:ascii="Amiri" w:hAnsi="Amiri"/>
          <w:color w:val="111111"/>
          <w:sz w:val="28"/>
          <w:szCs w:val="28"/>
          <w:rtl w:val="true"/>
          <w:lang w:bidi="ar-SA"/>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1" w:name="__RefHeading___Toc5676662_2142443653"/>
      <w:bookmarkStart w:id="232" w:name="_Toc85"/>
      <w:bookmarkEnd w:id="231"/>
      <w:r>
        <w:rPr>
          <w:rtl w:val="true"/>
        </w:rPr>
        <w:t>استمرار القراءة</w:t>
      </w:r>
      <w:bookmarkEnd w:id="23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يستظهر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قارئ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المستمر على قراءتها، لا من قرأها مرة واحدة، لمكان اسم الفاعل مع مناسبات الحكم والموضوع</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عَلى سَعْدِ بْنِ مُعَاذٍ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وَافَى مِنَ المَلائِكَةِ سَبْعُونَ أَلفاً وفِيهِمْ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يُصَلونَ عَليْهِ،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بِمَا يَسْتَحِقُّ صَلاتَكُمْ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بِقِرَاءَتِهِ </w:t>
      </w:r>
    </w:p>
    <w:p>
      <w:pPr>
        <w:pStyle w:val="BookText"/>
        <w:rPr/>
      </w:pPr>
      <w:r>
        <w:rPr>
          <w:rFonts w:ascii="Amiri" w:hAnsi="Amiri" w:eastAsia="Amiri" w:cs="Amiri"/>
          <w:color w:val="111111"/>
          <w:sz w:val="28"/>
          <w:sz w:val="28"/>
          <w:szCs w:val="28"/>
          <w:rtl w:val="true"/>
          <w:lang w:bidi="ar-SA"/>
        </w:rPr>
        <w:t>قُل هُوَ اللهُ أَحَدٌ، قَائِماً وقَاعِداً ورَاكِباً ومَاشِياً وذَاهِباً وجَائِياً</w:t>
      </w:r>
      <w:r>
        <w:rPr>
          <w:rFonts w:eastAsia="Amiri" w:cs="Amiri" w:ascii="Amiri" w:hAnsi="Amiri"/>
          <w:color w:val="111111"/>
          <w:sz w:val="28"/>
          <w:szCs w:val="28"/>
          <w:rtl w:val="true"/>
          <w:lang w:bidi="ar-SA"/>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إِسْمَاعِيل بْنِ سَهْل،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عَلمْنِي شَيْئاً إِذَا أَنَا قُلتُهُ كُنْتُ مَعَكُمْ فِيالدُّنْيَا والآخِرَةِ،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بِخَطِّهِ أَعْرِفُهُ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أَكْثِرْ مِنْ تِلاوَةِ إِنَّا أَنْزَلنَاهُ ورَطِّبْ شَفَتَيْكَ بِالاسْتِغْفَارِ</w:t>
      </w:r>
      <w:r>
        <w:rPr>
          <w:rFonts w:eastAsia="Amiri" w:cs="Amiri" w:ascii="Amiri" w:hAnsi="Amiri"/>
          <w:color w:val="111111"/>
          <w:sz w:val="28"/>
          <w:szCs w:val="28"/>
          <w:rtl w:val="true"/>
          <w:lang w:bidi="ar-SA"/>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تَدَعُوا قِرَاءَةَ سُورَةِ طه، فَإِنَّ اللهَ يُحِبُّهَا ويُحِبُّ مَنْ قَرَأَهَا ومَنْ أَدْمَنَ قِرَاءَتَهَا أَعْطَاهُ اللهُ يَوْمَ القِيَامَةِ كِتَابَهُ بِيَمِينِهِ ولمْ يُحَاسِبْهُ بِمَا عَمِل فِي الإِسْلامِ وأُعْطِيَ فِي الآخِرَةِ مِنَ الأَجْرِ حَتَّى يَرْضَى</w:t>
      </w:r>
      <w:r>
        <w:rPr>
          <w:rFonts w:eastAsia="Amiri" w:cs="Amiri" w:ascii="Amiri" w:hAnsi="Amiri"/>
          <w:color w:val="111111"/>
          <w:sz w:val="28"/>
          <w:szCs w:val="28"/>
          <w:rtl w:val="true"/>
          <w:lang w:bidi="ar-SA"/>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 xml:space="preserve">. </w:t>
      </w:r>
      <w:bookmarkStart w:id="233" w:name="pg17153_190849"/>
    </w:p>
    <w:p>
      <w:pPr>
        <w:pStyle w:val="Heading2"/>
        <w:numPr>
          <w:ilvl w:val="1"/>
          <w:numId w:val="1"/>
        </w:numPr>
        <w:rPr/>
      </w:pPr>
      <w:bookmarkStart w:id="234" w:name="__RefHeading___Toc5676664_2142443653"/>
      <w:bookmarkStart w:id="235" w:name="_Toc86"/>
      <w:bookmarkEnd w:id="233"/>
      <w:bookmarkEnd w:id="234"/>
      <w:r>
        <w:rPr>
          <w:rtl w:val="true"/>
        </w:rPr>
        <w:t>من أدعية الولادة</w:t>
      </w:r>
      <w:bookmarkEnd w:id="235"/>
    </w:p>
    <w:p>
      <w:pPr>
        <w:pStyle w:val="Heading3"/>
        <w:numPr>
          <w:ilvl w:val="2"/>
          <w:numId w:val="1"/>
        </w:numPr>
        <w:rPr/>
      </w:pPr>
      <w:bookmarkStart w:id="236" w:name="__RefHeading___Toc5676666_2142443653"/>
      <w:bookmarkStart w:id="237" w:name="_Toc87"/>
      <w:bookmarkEnd w:id="236"/>
      <w:r>
        <w:rPr>
          <w:rtl w:val="true"/>
        </w:rPr>
        <w:t>اشارة</w:t>
      </w:r>
      <w:bookmarkEnd w:id="237"/>
    </w:p>
    <w:p>
      <w:pPr>
        <w:pStyle w:val="BookText"/>
        <w:rPr/>
      </w:pPr>
      <w:r>
        <w:rPr>
          <w:rFonts w:ascii="Amiri" w:hAnsi="Amiri" w:eastAsia="Amiri" w:cs="Amiri"/>
          <w:color w:val="111111"/>
          <w:sz w:val="28"/>
          <w:sz w:val="28"/>
          <w:szCs w:val="28"/>
          <w:rtl w:val="true"/>
          <w:lang w:bidi="ar-SA"/>
        </w:rPr>
        <w:t xml:space="preserve">عن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دنت ولادتها، أمر أم سلمة وزينب بنت جحش أن تأتينها فتقرأ عندها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 الكرسي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رَبَّكُمُ اللهُ الذي خَلقَ السَّماواتِ وَالأَرْضَ في سِتَّةِ أَيَّامٍ ثُمَّ اسْتَوى عَلى العَرْشِ يُغْشِي الليْل النَّهارَ يَطْلبُهُ حَثيثاً وَالشَّمْسَ وَالقَمَرَ وَالنُّجُومَ مُسَخَّراتٍ بِأَمْرِهِ أَلا لهُ الخَلقُ وَ الأَمْرُ تَبارَكَ اللهُ رَبُّ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ويعوذاها بالمعوذتين</w:t>
      </w:r>
      <w:r>
        <w:rPr>
          <w:rFonts w:eastAsia="Amiri" w:cs="Amiri" w:ascii="Amiri" w:hAnsi="Amiri"/>
          <w:color w:val="111111"/>
          <w:sz w:val="28"/>
          <w:szCs w:val="28"/>
          <w:rtl w:val="true"/>
          <w:lang w:bidi="ar-SA"/>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8" w:name="__RefHeading___Toc5676668_2142443653"/>
      <w:bookmarkStart w:id="239" w:name="_Toc88"/>
      <w:bookmarkEnd w:id="238"/>
      <w:r>
        <w:rPr>
          <w:rtl w:val="true"/>
        </w:rPr>
        <w:t>قراءة القرآن عند الولادة</w:t>
      </w:r>
      <w:bookmarkEnd w:id="23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قراءة القرآن عند الولادة خصوصاً آية الكرسي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والمعوذتين</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يبعد أن تكون هاتان الآيتان وهاتان السورتان من باب المستحب في المستحب، فإن قراءة القرآن عند الولادة مطلقاً بل مطلقاً</w:t>
      </w:r>
      <w:r>
        <w:rPr>
          <w:rStyle w:val="FootnoteAnchor"/>
          <w:rtl w:val="true"/>
        </w:rPr>
        <w:footnoteReference w:id="210"/>
      </w:r>
      <w:r>
        <w:rPr>
          <w:rFonts w:ascii="Amiri" w:hAnsi="Amiri" w:eastAsia="Amiri" w:cs="Amiri"/>
          <w:color w:val="111111"/>
          <w:sz w:val="28"/>
          <w:sz w:val="28"/>
          <w:szCs w:val="28"/>
          <w:rtl w:val="true"/>
          <w:lang w:bidi="ar-SA"/>
        </w:rPr>
        <w:t>مستحب، خصوصاً بعد ما ورد من الحث الكبير على القراءة</w:t>
      </w:r>
      <w:r>
        <w:rPr>
          <w:rStyle w:val="FootnoteAnchor"/>
          <w:rtl w:val="true"/>
        </w:rPr>
        <w:footnoteReference w:id="211"/>
      </w:r>
      <w:r>
        <w:rPr>
          <w:rFonts w:ascii="Amiri" w:hAnsi="Amiri" w:eastAsia="Amiri" w:cs="Amiri"/>
          <w:color w:val="111111"/>
          <w:sz w:val="28"/>
          <w:sz w:val="28"/>
          <w:szCs w:val="28"/>
          <w:rtl w:val="true"/>
          <w:lang w:bidi="ar-SA"/>
        </w:rPr>
        <w:t xml:space="preserve">، وأنه شفاء لما في الصدور،قال </w:t>
      </w:r>
    </w:p>
    <w:p>
      <w:pPr>
        <w:pStyle w:val="BookText"/>
        <w:rPr/>
      </w:pP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وَنُنَزِّل مِنَ القُرْآنِ ما هُوَ شِفاءٌ وَ رَحْمَةٌ للمُؤْمِنينَ</w:t>
      </w:r>
      <w:r>
        <w:rPr>
          <w:rFonts w:eastAsia="Amiri" w:cs="Amiri" w:ascii="Amiri" w:hAnsi="Amiri"/>
          <w:color w:val="111111"/>
          <w:sz w:val="28"/>
          <w:szCs w:val="28"/>
          <w:rtl w:val="true"/>
          <w:lang w:bidi="ar-SA"/>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وَصِيَّةِ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وَعَليْكَ بِتِلاوَةِ القُرْآنِ عَلى كُل حَال</w:t>
      </w:r>
      <w:r>
        <w:rPr>
          <w:rFonts w:eastAsia="Amiri" w:cs="Amiri" w:ascii="Amiri" w:hAnsi="Amiri"/>
          <w:color w:val="111111"/>
          <w:sz w:val="28"/>
          <w:szCs w:val="28"/>
          <w:rtl w:val="true"/>
          <w:lang w:bidi="ar-SA"/>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أَيُّ الرِّجَال خَيْرٌ،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الحَال المُرْتَحِل،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وَمَا الحَال المُرْتَحِل،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الفَاتِحُ الخَاتِمُ الذِي يَقْرَأُ القُرْآنَ وَيَخْتِمُهُ فَلهُ عِنْدَ اللهِ دَعْوَةٌ مُسْتَجَابَةٌ</w:t>
      </w:r>
      <w:r>
        <w:rPr>
          <w:rFonts w:eastAsia="Amiri" w:cs="Amiri" w:ascii="Amiri" w:hAnsi="Amiri"/>
          <w:color w:val="111111"/>
          <w:sz w:val="28"/>
          <w:szCs w:val="28"/>
          <w:rtl w:val="true"/>
          <w:lang w:bidi="ar-SA"/>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بِتِلاوَةِ القُرْآنِ، فَإِنَّ دَرَجَاتِالجَنَّةِ عَلى عَدَدِ آيَاتِ القُرْآنِ، فَإِذَا كَانَ يَوْمُ القِيَامَةِ يُقَال لقَارِئِ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وَارْقَ، فَكُلمَا قَرَأَ آيَةً يَرْقَى دَرَجَةً</w:t>
      </w:r>
      <w:r>
        <w:rPr>
          <w:rFonts w:eastAsia="Amiri" w:cs="Amiri" w:ascii="Amiri" w:hAnsi="Amiri"/>
          <w:color w:val="111111"/>
          <w:sz w:val="28"/>
          <w:szCs w:val="28"/>
          <w:rtl w:val="true"/>
          <w:lang w:bidi="ar-SA"/>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العِبَادَةِ قِرَاءَةُ القُرْآنِ</w:t>
      </w:r>
      <w:r>
        <w:rPr>
          <w:rFonts w:eastAsia="Amiri" w:cs="Amiri" w:ascii="Amiri" w:hAnsi="Amiri"/>
          <w:color w:val="111111"/>
          <w:sz w:val="28"/>
          <w:szCs w:val="28"/>
          <w:rtl w:val="true"/>
          <w:lang w:bidi="ar-SA"/>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 xml:space="preserve">. </w:t>
      </w:r>
      <w:bookmarkStart w:id="240" w:name="pg17153_190851"/>
    </w:p>
    <w:p>
      <w:pPr>
        <w:pStyle w:val="Heading3"/>
        <w:numPr>
          <w:ilvl w:val="2"/>
          <w:numId w:val="1"/>
        </w:numPr>
        <w:rPr/>
      </w:pPr>
      <w:bookmarkStart w:id="241" w:name="__RefHeading___Toc5676670_2142443653"/>
      <w:bookmarkStart w:id="242" w:name="_Toc89"/>
      <w:bookmarkEnd w:id="240"/>
      <w:bookmarkEnd w:id="241"/>
      <w:r>
        <w:rPr>
          <w:rtl w:val="true"/>
        </w:rPr>
        <w:t>حضور النساء للولادة</w:t>
      </w:r>
      <w:bookmarkEnd w:id="24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أمر بعض النساء حتى يأتين من أوشك أن تلد، فإن حضورهن يوجب طمأنينة نفس الوالدة وسكونها، فيسهل عليها الولادة، إضافة إلى أنهن يساعدنها في حاجاتها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هل المراد ولادتها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أم كلثوم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هذا مما لا يظهر من هذه الرواية، أما أن يكون المراد ولادة خديجة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فذلك خلاف الظاهر، بل غير محتمل، لأنها ولدت بمكة وتزوج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 سلمة وزينب في المدينة بعد فترة طويلة</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3" w:name="__RefHeading___Toc5676672_2142443653"/>
      <w:bookmarkStart w:id="244" w:name="_Toc90"/>
      <w:bookmarkEnd w:id="243"/>
      <w:r>
        <w:rPr>
          <w:rtl w:val="true"/>
        </w:rPr>
        <w:t>تعويذ الطفل</w:t>
      </w:r>
      <w:bookmarkEnd w:id="24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تعويذ الطفل بالمعوذتين، وغيرهما مما ورد في الروايات</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إِبْليسَ عَليْهِ لعَائِنُ اللهِ يَبُثُّ جُنُودَ الليْل مِنْ حَيْثُ تَغِيبُ الشَّمْسُ وتَطْلعُ، فَأَكْثِرُوا ذِكْرَ اللهِ عَزَّ وجَل فِي هَاتَيْنِ السَّاعَتَيْنِ، وتَعَوَّذُوا بِاللهِ مِنْ شَرِّ إِبْليسَ وجُنُودِهِ، وعَوِّذُوا صِغَارَكُمْ فِي تِلكَ </w:t>
      </w:r>
    </w:p>
    <w:p>
      <w:pPr>
        <w:pStyle w:val="BookText"/>
        <w:rPr/>
      </w:pPr>
      <w:r>
        <w:rPr>
          <w:rFonts w:ascii="Amiri" w:hAnsi="Amiri" w:eastAsia="Amiri" w:cs="Amiri"/>
          <w:color w:val="111111"/>
          <w:sz w:val="28"/>
          <w:sz w:val="28"/>
          <w:szCs w:val="28"/>
          <w:rtl w:val="true"/>
          <w:lang w:bidi="ar-SA"/>
        </w:rPr>
        <w:t>السَّاعَتَيْنِ فَإِنَّهُمَا سَاعَتَا غَفْلةٍ</w:t>
      </w:r>
      <w:r>
        <w:rPr>
          <w:rFonts w:eastAsia="Amiri" w:cs="Amiri" w:ascii="Amiri" w:hAnsi="Amiri"/>
          <w:color w:val="111111"/>
          <w:sz w:val="28"/>
          <w:szCs w:val="28"/>
          <w:rtl w:val="true"/>
          <w:lang w:bidi="ar-SA"/>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فَوَافَقَهُ مُغْتَمّاً،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مَا هَذَا الغَمُّ الذِي أَرَاهُ فِي وَجْهِكَ،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والحُسَيْنُ أَصَابَتْهُمَا عَيْنٌ،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صَدِّقِ العَيْنَ فَإِنَّ العَيْنَ حَقٌّ،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عَوَّذْتَهُمَا بِهَذِهِ الكَلمَاتِ،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هُنَّ يَا جَبْرَئِيل،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يَا ذَا السُّلطَانِ العَظِيمِ والمَنِّ القَدِيمِ والوَجْهِ الكَرِيمِ، يَا ذَا الكَلمَاتِ التَّامَّاتِ، والدَّعَوَاتِ المُسْتَجَابَاتِ، عَافِ الحَسَنَ والحُسَيْنَ مِنْ أَنْفُسِ الجِنِّ وأَعْيُنِ الإِنْسِ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فَقَامَا يَلعَبَانِ بَيْنَ يَدَيْهِ،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عَوِّذُوا نِسَاءَكُمْ وأَوْلادَكُمْ بِهَذِهِالتَّعْوِيذِ، فَإِنَّهُ لا يَتَعَوَّذُ المُتَعَوِّذُونَ بِمِثْله</w:t>
      </w:r>
      <w:r>
        <w:rPr>
          <w:rFonts w:eastAsia="Amiri" w:cs="Amiri" w:ascii="Amiri" w:hAnsi="Amiri"/>
          <w:color w:val="111111"/>
          <w:sz w:val="28"/>
          <w:szCs w:val="28"/>
          <w:rtl w:val="true"/>
          <w:lang w:bidi="ar-SA"/>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 xml:space="preserve">. </w:t>
      </w:r>
      <w:bookmarkStart w:id="245" w:name="pg17153_190853"/>
    </w:p>
    <w:p>
      <w:pPr>
        <w:pStyle w:val="Heading2"/>
        <w:numPr>
          <w:ilvl w:val="1"/>
          <w:numId w:val="1"/>
        </w:numPr>
        <w:rPr/>
      </w:pPr>
      <w:bookmarkStart w:id="246" w:name="__RefHeading___Toc5676674_2142443653"/>
      <w:bookmarkStart w:id="247" w:name="_Toc91"/>
      <w:bookmarkEnd w:id="245"/>
      <w:bookmarkEnd w:id="246"/>
      <w:r>
        <w:rPr>
          <w:rtl w:val="true"/>
        </w:rPr>
        <w:t>من تختم بالعقيق</w:t>
      </w:r>
      <w:bookmarkEnd w:id="247"/>
    </w:p>
    <w:p>
      <w:pPr>
        <w:pStyle w:val="Heading3"/>
        <w:numPr>
          <w:ilvl w:val="2"/>
          <w:numId w:val="1"/>
        </w:numPr>
        <w:rPr/>
      </w:pPr>
      <w:bookmarkStart w:id="248" w:name="__RefHeading___Toc5676676_2142443653"/>
      <w:bookmarkStart w:id="249" w:name="_Toc92"/>
      <w:bookmarkEnd w:id="248"/>
      <w:r>
        <w:rPr>
          <w:rtl w:val="true"/>
        </w:rPr>
        <w:t>اشارة</w:t>
      </w:r>
      <w:bookmarkEnd w:id="249"/>
    </w:p>
    <w:p>
      <w:pPr>
        <w:pStyle w:val="BookText"/>
        <w:rPr/>
      </w:pPr>
      <w:r>
        <w:rPr>
          <w:rFonts w:ascii="Amiri" w:hAnsi="Amiri" w:eastAsia="Amiri" w:cs="Amiri"/>
          <w:color w:val="111111"/>
          <w:sz w:val="28"/>
          <w:sz w:val="28"/>
          <w:szCs w:val="28"/>
          <w:rtl w:val="true"/>
          <w:lang w:bidi="ar-SA"/>
        </w:rPr>
        <w:t xml:space="preserve">عن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تختم بالعقيق لم يزل يرى خيراً</w:t>
      </w:r>
      <w:r>
        <w:rPr>
          <w:rFonts w:eastAsia="Amiri" w:cs="Amiri" w:ascii="Amiri" w:hAnsi="Amiri"/>
          <w:color w:val="111111"/>
          <w:sz w:val="28"/>
          <w:szCs w:val="28"/>
          <w:rtl w:val="true"/>
          <w:lang w:bidi="ar-SA"/>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0" w:name="__RefHeading___Toc5676678_2142443653"/>
      <w:bookmarkStart w:id="251" w:name="_Toc93"/>
      <w:bookmarkEnd w:id="250"/>
      <w:r>
        <w:rPr>
          <w:rtl w:val="true"/>
        </w:rPr>
        <w:t>التختم بالعقيق</w:t>
      </w:r>
      <w:bookmarkEnd w:id="25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التختم بالعقيق، ويستحب بيان فضله</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أن قولها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يزل يرى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 من الخير المعنوي والمادي والظاهري والباطني، كما دلت عليه روايات عديدة، وكما توصل العلم الحديث إلى بعضها أيضاً</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تَخَتَّمُوا بِالعَقِيقِ فَإِنَّهُ مُبَارَكٌ، وَمَنْ تَخَتَّمَ بِالعَقِيقِ يُوشِكُ أَنْ يُقْضَى لهُ بِالحُسْنَى</w:t>
      </w:r>
      <w:r>
        <w:rPr>
          <w:rFonts w:eastAsia="Amiri" w:cs="Amiri" w:ascii="Amiri" w:hAnsi="Amiri"/>
          <w:color w:val="111111"/>
          <w:sz w:val="28"/>
          <w:szCs w:val="28"/>
          <w:rtl w:val="true"/>
          <w:lang w:bidi="ar-SA"/>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رَبِيعَةِ الرَّأْيِ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فِي يَدِ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 عَقِيقٍ،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الفَصُّ،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عَقِيقٌ رُومِيٌّ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تَخَتَّمَ بِالعَقِيقِ قُضِيَتْ حَوَائِجُهُ</w:t>
      </w:r>
      <w:r>
        <w:rPr>
          <w:rFonts w:eastAsia="Amiri" w:cs="Amiri" w:ascii="Amiri" w:hAnsi="Amiri"/>
          <w:color w:val="111111"/>
          <w:sz w:val="28"/>
          <w:szCs w:val="28"/>
          <w:rtl w:val="true"/>
          <w:lang w:bidi="ar-SA"/>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العَقِيقُ أَمَانٌ فِي السَّفَرِ</w:t>
      </w:r>
      <w:r>
        <w:rPr>
          <w:rFonts w:eastAsia="Amiri" w:cs="Amiri" w:ascii="Amiri" w:hAnsi="Amiri"/>
          <w:color w:val="111111"/>
          <w:sz w:val="28"/>
          <w:szCs w:val="28"/>
          <w:rtl w:val="true"/>
          <w:lang w:bidi="ar-SA"/>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اتَّخَذَ خَاتَماً فَصُّهُ عَقِيقٌ لمْ يَفْتَقِرْ وَ لمْ يُقْضَ لهُ إِلا بِالتِي هِيَ أَحْسَنُ</w:t>
      </w:r>
      <w:r>
        <w:rPr>
          <w:rFonts w:eastAsia="Amiri" w:cs="Amiri" w:ascii="Amiri" w:hAnsi="Amiri"/>
          <w:color w:val="111111"/>
          <w:sz w:val="28"/>
          <w:szCs w:val="28"/>
          <w:rtl w:val="true"/>
          <w:lang w:bidi="ar-SA"/>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أنه شَكَا رَجُل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قُطِعَ عَليْهِ الطَّرِيقُ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هَلا تَخَتَّمْتَ بِالعَقِيقِ فَإِنَّهُ يَحْرُسُ مِنْ كُل سُوءٍ</w:t>
      </w:r>
      <w:r>
        <w:rPr>
          <w:rFonts w:eastAsia="Amiri" w:cs="Amiri" w:ascii="Amiri" w:hAnsi="Amiri"/>
          <w:color w:val="111111"/>
          <w:sz w:val="28"/>
          <w:szCs w:val="28"/>
          <w:rtl w:val="true"/>
          <w:lang w:bidi="ar-SA"/>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ثم إنه هل تأثير العقيق واقعي غيبي أو مادي وإن لم يصل إليه العلم؟ احتمالان</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الظاهر أن التأثير في الجهتين، كما أذعن به بعض العلماء، ولا يخفى أن عدم علمنا بالتأثير حتى المادي منه يعود إلى أن العالم مليء بالأسباب والمسببات ونحن لا نعلم أكثرها، فإن كثيراً من هذه الأشعة وما أشبه من الأمور المحيطة بنا لم تكتشف إلاّ في العصر الحديث، وهم يعترفون بأن أكثرها لم تكتشف بالكامل بعد، وما المانع أن يكن للعقيق تأثيراً في النفس أو الروح أو الجسم أو في مايحيط بالإنسان أو فيها بأجمعها مما يوجب السعادة والشقاء، وقد أشرنا إلى أمثال هذه المباحث في كتاب الآداب والسنن</w:t>
      </w:r>
      <w:r>
        <w:rPr>
          <w:rFonts w:eastAsia="Amiri" w:cs="Amiri" w:ascii="Amiri" w:hAnsi="Amiri"/>
          <w:color w:val="111111"/>
          <w:sz w:val="28"/>
          <w:szCs w:val="28"/>
          <w:rtl w:val="true"/>
          <w:lang w:bidi="ar-SA"/>
        </w:rPr>
        <w:t xml:space="preserve">. </w:t>
      </w:r>
      <w:bookmarkStart w:id="252" w:name="pg17153_190856"/>
    </w:p>
    <w:p>
      <w:pPr>
        <w:pStyle w:val="Heading2"/>
        <w:numPr>
          <w:ilvl w:val="1"/>
          <w:numId w:val="1"/>
        </w:numPr>
        <w:rPr/>
      </w:pPr>
      <w:bookmarkStart w:id="253" w:name="__RefHeading___Toc5676680_2142443653"/>
      <w:bookmarkStart w:id="254" w:name="_Toc94"/>
      <w:bookmarkEnd w:id="252"/>
      <w:bookmarkEnd w:id="253"/>
      <w:r>
        <w:rPr>
          <w:rtl w:val="true"/>
        </w:rPr>
        <w:t>إذا مرض المؤمن</w:t>
      </w:r>
      <w:bookmarkEnd w:id="254"/>
    </w:p>
    <w:p>
      <w:pPr>
        <w:pStyle w:val="Heading3"/>
        <w:numPr>
          <w:ilvl w:val="2"/>
          <w:numId w:val="1"/>
        </w:numPr>
        <w:rPr/>
      </w:pPr>
      <w:bookmarkStart w:id="255" w:name="__RefHeading___Toc5676682_2142443653"/>
      <w:bookmarkStart w:id="256" w:name="_Toc95"/>
      <w:bookmarkEnd w:id="255"/>
      <w:r>
        <w:rPr>
          <w:rtl w:val="true"/>
        </w:rPr>
        <w:t>اشارة</w:t>
      </w:r>
      <w:bookmarkEnd w:id="256"/>
    </w:p>
    <w:p>
      <w:pPr>
        <w:pStyle w:val="BookText"/>
        <w:rPr/>
      </w:pPr>
      <w:r>
        <w:rPr>
          <w:rFonts w:ascii="Amiri" w:hAnsi="Amiri" w:eastAsia="Amiri" w:cs="Amiri"/>
          <w:color w:val="111111"/>
          <w:sz w:val="28"/>
          <w:sz w:val="28"/>
          <w:szCs w:val="28"/>
          <w:rtl w:val="true"/>
          <w:lang w:bidi="ar-SA"/>
        </w:rPr>
        <w:t xml:space="preserve">عن فاطمة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مرض العبد أوحى الله إلى ملائكته أن ارفعوا عن عبدي القلم ما دام في وثاقي، فإني أنا حبسته حتى أقبض</w:t>
      </w:r>
      <w:r>
        <w:rPr>
          <w:rStyle w:val="FootnoteAnchor"/>
          <w:rtl w:val="true"/>
        </w:rPr>
        <w:footnoteReference w:id="227"/>
      </w:r>
      <w:r>
        <w:rPr>
          <w:rFonts w:ascii="Amiri" w:hAnsi="Amiri" w:eastAsia="Amiri" w:cs="Amiri"/>
          <w:color w:val="111111"/>
          <w:sz w:val="28"/>
          <w:sz w:val="28"/>
          <w:szCs w:val="28"/>
          <w:rtl w:val="true"/>
          <w:lang w:bidi="ar-SA"/>
        </w:rPr>
        <w:t>أو أخلي سبيله، كان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أوحى الله إلى ملائكته اكتبوا لعبدي أجر ما كان يعمل في صحته</w:t>
      </w:r>
      <w:r>
        <w:rPr>
          <w:rFonts w:eastAsia="Amiri" w:cs="Amiri" w:ascii="Amiri" w:hAnsi="Amiri"/>
          <w:color w:val="111111"/>
          <w:sz w:val="28"/>
          <w:szCs w:val="28"/>
          <w:rtl w:val="true"/>
          <w:lang w:bidi="ar-SA"/>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7" w:name="__RefHeading___Toc5676684_2142443653"/>
      <w:bookmarkStart w:id="258" w:name="_Toc96"/>
      <w:bookmarkEnd w:id="257"/>
      <w:r>
        <w:rPr>
          <w:rtl w:val="true"/>
        </w:rPr>
        <w:t>تذكير الناس بألطاف الله</w:t>
      </w:r>
      <w:bookmarkEnd w:id="25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تذكير الناس دائماً بألطاف الله تعالى المختلفة في مختلف الحالات</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هِشَامِ بْنِ أَحْمَرَ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أَسِيرُ مَعَ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أَطْرَافِ المَدِينَةِ إِذْ ثَنَى رِجْلهُ عَنْ دَابَّتِهِ فَخَرَّ سَاجِداً فَأَطَال وأَطَال، ثُمَّ رَفَعَ رَأْسَهُ ورَكِبَ دَابَّتَهُ،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قَدْ أَطَلتَ السُّجُودَ،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إِنَّنِي ذَكَرْتُ نِعْمَةً أَنْعَمَ اللهُ بِهَا عَليَّ فَأَحْبَبْتُ أَنْ أَشْكُرَ رَبِّي</w:t>
      </w:r>
      <w:r>
        <w:rPr>
          <w:rFonts w:eastAsia="Amiri" w:cs="Amiri" w:ascii="Amiri" w:hAnsi="Amiri"/>
          <w:color w:val="111111"/>
          <w:sz w:val="28"/>
          <w:szCs w:val="28"/>
          <w:rtl w:val="true"/>
          <w:lang w:bidi="ar-SA"/>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 xml:space="preserve">. </w:t>
      </w:r>
      <w:bookmarkStart w:id="259" w:name="pg17153_190857"/>
    </w:p>
    <w:p>
      <w:pPr>
        <w:pStyle w:val="BookText"/>
        <w:rPr/>
      </w:pPr>
      <w:bookmarkEnd w:id="259"/>
      <w:r>
        <w:rPr>
          <w:rFonts w:ascii="Amiri" w:hAnsi="Amiri" w:eastAsia="Amiri" w:cs="Amiri"/>
          <w:color w:val="111111"/>
          <w:sz w:val="28"/>
          <w:sz w:val="28"/>
          <w:szCs w:val="28"/>
          <w:rtl w:val="true"/>
          <w:lang w:bidi="ar-SA"/>
        </w:rPr>
        <w:t xml:space="preserve">وعَنْ أَبِي الحَسَنِ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التَّحَدُّثُ بِنِعَمِ اللهِ شُكْرٌ، وتَرْكُ ذَلكَ كُفْرٌ، فَارْتَبِطُوا نِعَمَ رَبِّكُمْ بِالشُّكْرِ، وحَصِّنُوا أَمْوَالكُمْ بِالزَّكَاةِ، وادْفَعُوا البَلاءَ بِالدُّعَاءِ، فَإِنَّ الدُّعَاءَ جُنَّةٌ مُنْجِيَةٌ تَرُدُّ البَلاءَ وقَدْ أُبْرِمَ إِبْرَاماً</w:t>
      </w:r>
      <w:r>
        <w:rPr>
          <w:rFonts w:eastAsia="Amiri" w:cs="Amiri" w:ascii="Amiri" w:hAnsi="Amiri"/>
          <w:color w:val="111111"/>
          <w:sz w:val="28"/>
          <w:szCs w:val="28"/>
          <w:rtl w:val="true"/>
          <w:lang w:bidi="ar-SA"/>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0" w:name="__RefHeading___Toc5676686_2142443653"/>
      <w:bookmarkStart w:id="261" w:name="_Toc97"/>
      <w:bookmarkEnd w:id="260"/>
      <w:r>
        <w:rPr>
          <w:rtl w:val="true"/>
        </w:rPr>
        <w:t>ثواب المريض</w:t>
      </w:r>
      <w:bookmarkEnd w:id="26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بيان ما للمؤمن من الثواب عند المرض وأن منه رفع القلم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المراد برفع القلم هو رفعه بالنسبة إلى التكاليف التي يشق أو يعسر عليه، أو لا يتمكن من إتيانها، فهي ساقطة لأدلة العسر والحرج والضرر والمرض وما أشبه، كالصوم، لا كالصلاة التي لا تترك بحال، نعم ربما يوجب ذلك تخفيفها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بالنسبة إلى ما يجب تركه مما يقع في عسر وحرج وضرر رافع للتكليف، إذا كان مما يرتفع بها، لا مثل الزنا واللواط فإنهما محرمان وإنكان عسراً عليه الترك</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رفع القلم بالنسبة إلى المستحبات والمكروهات إذا لم يتمكن ولو لعسر وحرج أن يفعلها أو يتركها</w:t>
      </w:r>
      <w:r>
        <w:rPr>
          <w:rFonts w:eastAsia="Amiri" w:cs="Amiri" w:ascii="Amiri" w:hAnsi="Amiri"/>
          <w:color w:val="111111"/>
          <w:sz w:val="28"/>
          <w:szCs w:val="28"/>
          <w:rtl w:val="true"/>
          <w:lang w:bidi="ar-SA"/>
        </w:rPr>
        <w:t xml:space="preserve">. </w:t>
      </w:r>
      <w:bookmarkStart w:id="262" w:name="pg17153_190858"/>
    </w:p>
    <w:p>
      <w:pPr>
        <w:pStyle w:val="BookText"/>
        <w:rPr/>
      </w:pPr>
      <w:bookmarkEnd w:id="262"/>
      <w:r>
        <w:rPr>
          <w:rFonts w:ascii="Amiri" w:hAnsi="Amiri" w:eastAsia="Amiri" w:cs="Amiri"/>
          <w:color w:val="111111"/>
          <w:sz w:val="28"/>
          <w:sz w:val="28"/>
          <w:szCs w:val="28"/>
          <w:rtl w:val="true"/>
          <w:lang w:bidi="ar-SA"/>
        </w:rPr>
        <w:t>فظهر أن رفع القلم هنا ليس كرفع القلم عن الصبي حتى يحتلم إلى آخره، إذ المنصرف بقرينة المقام ما ذكرناه، لا الإطلاق كما في الصبي والمجنون ونحوهما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أن يراد برفع القلم إلى أكثر من الساعات السبعة، فلا يكتب عليه الملكان شيئاً إلاّ لو لم يتب لفترة أكثر من فترة الإنسان غير المريض</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والفرق بين ما لا يكتب وما يكتب ثم يمحى كبير</w:t>
      </w:r>
      <w:r>
        <w:rPr>
          <w:rStyle w:val="FootnoteAnchor"/>
          <w:rtl w:val="true"/>
        </w:rPr>
        <w:footnoteReference w:id="233"/>
      </w:r>
      <w:r>
        <w:rPr>
          <w:rFonts w:ascii="Amiri" w:hAnsi="Amiri" w:eastAsia="Amiri" w:cs="Amiri"/>
          <w:color w:val="111111"/>
          <w:sz w:val="28"/>
          <w:sz w:val="28"/>
          <w:szCs w:val="28"/>
          <w:rtl w:val="true"/>
          <w:lang w:bidi="ar-SA"/>
        </w:rPr>
        <w:t>، والفرق حقيقي مضافاً إلى كونه اعتبارياً، وفي الحزازة</w:t>
      </w:r>
      <w:r>
        <w:rPr>
          <w:rFonts w:eastAsia="Amiri" w:cs="Amiri" w:ascii="Amiri" w:hAnsi="Amiri"/>
          <w:color w:val="111111"/>
          <w:sz w:val="28"/>
          <w:szCs w:val="28"/>
          <w:rtl w:val="true"/>
          <w:lang w:bidi="ar-SA"/>
        </w:rPr>
        <w:t>.</w:t>
      </w:r>
    </w:p>
    <w:p>
      <w:pPr>
        <w:pStyle w:val="Heading3"/>
        <w:numPr>
          <w:ilvl w:val="2"/>
          <w:numId w:val="1"/>
        </w:numPr>
        <w:rPr/>
      </w:pPr>
      <w:bookmarkStart w:id="263" w:name="__RefHeading___Toc5676688_2142443653"/>
      <w:bookmarkStart w:id="264" w:name="_Toc98"/>
      <w:bookmarkEnd w:id="263"/>
      <w:r>
        <w:rPr>
          <w:rtl w:val="true"/>
        </w:rPr>
        <w:t>المرض والشفاء من الله</w:t>
      </w:r>
      <w:bookmarkEnd w:id="26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بيان أن الله عزوجل هو مسبب الأسباب كلها، والمرض والعافية من الله تعالى، وكل شيء منه وبإذنه سبحانه، كما ورد في هذا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حبسته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تَشاؤُنَ إِلاَّ أَنْ يَشاءَ اللهُ إِنَّ اللهَ كانَ عَليماً حَكيماً</w:t>
      </w:r>
      <w:r>
        <w:rPr>
          <w:rFonts w:eastAsia="Amiri" w:cs="Amiri" w:ascii="Amiri" w:hAnsi="Amiri"/>
          <w:color w:val="111111"/>
          <w:sz w:val="28"/>
          <w:szCs w:val="28"/>
          <w:rtl w:val="true"/>
          <w:lang w:bidi="ar-SA"/>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تَقْتُلوهُمْ وَلكِنَّ اللهَ قَتَلهُمْ وَما رَمَيْتَ إِذْ رَمَيْتَ وَلكِنَّ اللهَ رَمَى</w:t>
      </w:r>
      <w:r>
        <w:rPr>
          <w:rFonts w:eastAsia="Amiri" w:cs="Amiri" w:ascii="Amiri" w:hAnsi="Amiri"/>
          <w:color w:val="111111"/>
          <w:sz w:val="28"/>
          <w:szCs w:val="28"/>
          <w:rtl w:val="true"/>
          <w:lang w:bidi="ar-SA"/>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أَأَنْتُمْ تَزْرَعُونَهُ أَمْ نَحْنُ الزَّارِعُونَ</w:t>
      </w:r>
      <w:r>
        <w:rPr>
          <w:rFonts w:eastAsia="Amiri" w:cs="Amiri" w:ascii="Amiri" w:hAnsi="Amiri"/>
          <w:color w:val="111111"/>
          <w:sz w:val="28"/>
          <w:szCs w:val="28"/>
          <w:rtl w:val="true"/>
          <w:lang w:bidi="ar-SA"/>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مَرِضْتُ فَهُوَ يَشْفينِ</w:t>
      </w:r>
      <w:r>
        <w:rPr>
          <w:rFonts w:eastAsia="Amiri" w:cs="Amiri" w:ascii="Amiri" w:hAnsi="Amiri"/>
          <w:color w:val="111111"/>
          <w:sz w:val="28"/>
          <w:szCs w:val="28"/>
          <w:rtl w:val="true"/>
          <w:lang w:bidi="ar-SA"/>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غيرها من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الأدعية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 كنت أمرضتني</w:t>
      </w:r>
      <w:r>
        <w:rPr>
          <w:rFonts w:eastAsia="Amiri" w:cs="Amiri" w:ascii="Amiri" w:hAnsi="Amiri"/>
          <w:color w:val="111111"/>
          <w:sz w:val="28"/>
          <w:szCs w:val="28"/>
          <w:rtl w:val="true"/>
          <w:lang w:bidi="ar-SA"/>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أمرضني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 المرض، وإنشفاني أحب الشفاء والصحة</w:t>
      </w:r>
      <w:r>
        <w:rPr>
          <w:rFonts w:eastAsia="Amiri" w:cs="Amiri" w:ascii="Amiri" w:hAnsi="Amiri"/>
          <w:color w:val="111111"/>
          <w:sz w:val="28"/>
          <w:szCs w:val="28"/>
          <w:rtl w:val="true"/>
          <w:lang w:bidi="ar-SA"/>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نَبِيّاً مِنَ الأَنْبِيَاءِ مَرِضَ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أَتَدَاوَى حَتَّى يَكُونَ الذِي أَمْرَضَنِي هُوَ يَشْفِينِي، فَأَوْحَى اللهُ عَزَّ وَجَل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أَشْفِيكَ حَتَّى تَتَدَاوَى فَإِنَّ الشِّفَاءَ مِنِّي</w:t>
      </w:r>
      <w:r>
        <w:rPr>
          <w:rFonts w:eastAsia="Amiri" w:cs="Amiri" w:ascii="Amiri" w:hAnsi="Amiri"/>
          <w:color w:val="111111"/>
          <w:sz w:val="28"/>
          <w:szCs w:val="28"/>
          <w:rtl w:val="true"/>
          <w:lang w:bidi="ar-SA"/>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الفائدة في تذكير الناس بأن المرض ونظائره من الله تعالى هي تضرعهم إليه ولجوؤهم له، طلباً للشفاء، فتتوثق رابطتهم بخالقهم، ويتأكد لديهم ضرورة تجنب سخطه وتحري مرضاته، وفي ذلك خير الدنيا والآخرة جميعاً</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يتوهم مما ذكرناه</w:t>
      </w:r>
      <w:r>
        <w:rPr>
          <w:rStyle w:val="FootnoteAnchor"/>
          <w:rtl w:val="true"/>
        </w:rPr>
        <w:footnoteReference w:id="241"/>
      </w:r>
      <w:r>
        <w:rPr>
          <w:rFonts w:ascii="Amiri" w:hAnsi="Amiri" w:eastAsia="Amiri" w:cs="Amiri"/>
          <w:color w:val="111111"/>
          <w:sz w:val="28"/>
          <w:sz w:val="28"/>
          <w:szCs w:val="28"/>
          <w:rtl w:val="true"/>
          <w:lang w:bidi="ar-SA"/>
        </w:rPr>
        <w:t xml:space="preserve">الجبر، لأن قانون الأسباب والمسببات لا ينافي </w:t>
      </w:r>
      <w:bookmarkStart w:id="265" w:name="pg17153_190860"/>
    </w:p>
    <w:p>
      <w:pPr>
        <w:pStyle w:val="BookText"/>
        <w:rPr/>
      </w:pPr>
      <w:bookmarkEnd w:id="265"/>
      <w:r>
        <w:rPr>
          <w:rFonts w:ascii="Amiri" w:hAnsi="Amiri" w:eastAsia="Amiri" w:cs="Amiri"/>
          <w:color w:val="111111"/>
          <w:sz w:val="28"/>
          <w:sz w:val="28"/>
          <w:szCs w:val="28"/>
          <w:rtl w:val="true"/>
          <w:lang w:bidi="ar-SA"/>
        </w:rPr>
        <w:t>اختيار الشخص، فللإنسان دور في كثير من الأفعال حيث يمكنه الفعل ويمكنه الترك، نعم كلها بإذن الله تعالى، فتكون صادرة عن الشخص باختياره وهو الفاعللها، لكن حيث كان العقل والقوة والجوارح وما أشبه من الأسباب والآلات والأجهزة كلها من الله سبحانه، فإنه بهذا الاعتبار يصح نسبة الفعل إليه عزوجل، ولأنه تعالى المهيمن بقاءً أيضاً إذ له أن يمنعه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ومثاله العرفي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يعطي شخصاً ما يمكنه تشغيله مع بقاء أجهزة التحكم الأساسية بيده، فلو أراد منَعَه، وحينئذ كل ما يفعله من بيده الجهاز من خير أو شر فهو بإرادته، لكنه محكوم بقدرة عليا لو شاءت لمنعت</w:t>
      </w:r>
      <w:r>
        <w:rPr>
          <w:rStyle w:val="FootnoteAnchor"/>
          <w:rtl w:val="true"/>
        </w:rPr>
        <w:footnoteReference w:id="242"/>
      </w:r>
      <w:r>
        <w:rPr>
          <w:rFonts w:ascii="Amiri" w:hAnsi="Amiri" w:eastAsia="Amiri" w:cs="Amiri"/>
          <w:color w:val="111111"/>
          <w:sz w:val="28"/>
          <w:sz w:val="28"/>
          <w:szCs w:val="28"/>
          <w:rtl w:val="true"/>
          <w:lang w:bidi="ar-SA"/>
        </w:rPr>
        <w:t>، ومن هنا ينسب الفعل إليها أيضاً</w:t>
      </w:r>
      <w:r>
        <w:rPr>
          <w:rFonts w:eastAsia="Amiri" w:cs="Amiri" w:ascii="Amiri" w:hAnsi="Amiri"/>
          <w:color w:val="111111"/>
          <w:sz w:val="28"/>
          <w:szCs w:val="28"/>
          <w:rtl w:val="true"/>
          <w:lang w:bidi="ar-SA"/>
        </w:rPr>
        <w:t>.</w:t>
      </w:r>
    </w:p>
    <w:p>
      <w:pPr>
        <w:pStyle w:val="Heading3"/>
        <w:numPr>
          <w:ilvl w:val="2"/>
          <w:numId w:val="1"/>
        </w:numPr>
        <w:rPr/>
      </w:pPr>
      <w:bookmarkStart w:id="266" w:name="__RefHeading___Toc5676690_2142443653"/>
      <w:bookmarkStart w:id="267" w:name="_Toc99"/>
      <w:bookmarkEnd w:id="266"/>
      <w:r>
        <w:rPr>
          <w:rtl w:val="true"/>
        </w:rPr>
        <w:t>حق الشفاعة</w:t>
      </w:r>
      <w:bookmarkEnd w:id="26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الشفاعة أولاً وبالذات لله عزوجل، فإن الأمر كله بيده، قال تعالى في هذا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أخليّ سبيله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ويلزم الاعتقاد بذلك، وقد منح الله سبحانه هذا الحق لأوليائه من الأنبياء والأئمة والصالحين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حسبدرجاتهم ومراتبهم</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يَشْفَعُونَ إِلا لمَنِ ارْتَضَى وَهُمْ مِنْ خَشْيَتِهِ </w:t>
      </w:r>
    </w:p>
    <w:p>
      <w:pPr>
        <w:pStyle w:val="BookText"/>
        <w:rPr/>
      </w:pPr>
      <w:r>
        <w:rPr>
          <w:rFonts w:ascii="Amiri" w:hAnsi="Amiri" w:eastAsia="Amiri" w:cs="Amiri"/>
          <w:color w:val="111111"/>
          <w:sz w:val="28"/>
          <w:sz w:val="28"/>
          <w:szCs w:val="28"/>
          <w:rtl w:val="true"/>
          <w:lang w:bidi="ar-SA"/>
        </w:rPr>
        <w:t>مُشْفِقُونَ</w:t>
      </w:r>
      <w:r>
        <w:rPr>
          <w:rFonts w:eastAsia="Amiri" w:cs="Amiri" w:ascii="Amiri" w:hAnsi="Amiri"/>
          <w:color w:val="111111"/>
          <w:sz w:val="28"/>
          <w:szCs w:val="28"/>
          <w:rtl w:val="true"/>
          <w:lang w:bidi="ar-SA"/>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وبهذه الآية ونظائرها يجاب عن توهم أن لا شفيع إلا الله استناداً 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للهِ الشَّفاعَةُ جميعاً</w:t>
      </w:r>
      <w:r>
        <w:rPr>
          <w:rFonts w:eastAsia="Amiri" w:cs="Amiri" w:ascii="Amiri" w:hAnsi="Amiri"/>
          <w:color w:val="111111"/>
          <w:sz w:val="28"/>
          <w:szCs w:val="28"/>
          <w:rtl w:val="true"/>
          <w:lang w:bidi="ar-SA"/>
        </w:rPr>
        <w:t>»</w:t>
      </w:r>
      <w:r>
        <w:rPr>
          <w:rStyle w:val="FootnoteAnchor"/>
          <w:rtl w:val="true"/>
        </w:rPr>
        <w:footnoteReference w:id="244"/>
      </w:r>
      <w:r>
        <w:rPr>
          <w:rFonts w:ascii="Amiri" w:hAnsi="Amiri" w:eastAsia="Amiri" w:cs="Amiri"/>
          <w:color w:val="111111"/>
          <w:sz w:val="28"/>
          <w:sz w:val="28"/>
          <w:szCs w:val="28"/>
          <w:rtl w:val="true"/>
          <w:lang w:bidi="ar-SA"/>
        </w:rPr>
        <w:t>، نعم أصل الشفاعة له سبحانه، وبمقدوره أن يمنحها من يشاء من عباده الصالحين، وقد منحها بدليل تلك الآية</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الروايات المتواترة الدليل على الأمرين، وقبل ذلك الآيات المباركة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يَوْمَئِذٍ لا تَنْفَعُ الشَّفاعَةُ إِلاَّ مَنْ أَذِنَ لهُ الرَّحْمنُ ورَضِيَ لهُ قَوْلا</w:t>
      </w:r>
      <w:r>
        <w:rPr>
          <w:rFonts w:eastAsia="Amiri" w:cs="Amiri" w:ascii="Amiri" w:hAnsi="Amiri"/>
          <w:color w:val="111111"/>
          <w:sz w:val="28"/>
          <w:szCs w:val="28"/>
          <w:rtl w:val="true"/>
          <w:lang w:bidi="ar-SA"/>
        </w:rPr>
        <w:t>»</w:t>
      </w:r>
      <w:r>
        <w:rPr>
          <w:rStyle w:val="FootnoteAnchor"/>
          <w:rtl w:val="true"/>
        </w:rPr>
        <w:footnoteReference w:id="2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وَكَمْ مِنْ مَلكٍ فِي السَّماواتِ لا تُغْني شَفاعَتُهُمْ شَيْئاً إِلاَّ مِنْ بَعْدِ أَنْ يَأْذَنَ اللهُ لمَنْ يَشاءُ ويَرْضى</w:t>
      </w:r>
      <w:r>
        <w:rPr>
          <w:rFonts w:eastAsia="Amiri" w:cs="Amiri" w:ascii="Amiri" w:hAnsi="Amiri"/>
          <w:color w:val="111111"/>
          <w:sz w:val="28"/>
          <w:szCs w:val="28"/>
          <w:rtl w:val="true"/>
          <w:lang w:bidi="ar-SA"/>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يَمْلكُونَ الشَّفاعَةَ إِلا مَنِ اتَّخَذَ عِنْدَ الرَّحْمنِ عَهْداً</w:t>
      </w:r>
      <w:r>
        <w:rPr>
          <w:rFonts w:eastAsia="Amiri" w:cs="Amiri" w:ascii="Amiri" w:hAnsi="Amiri"/>
          <w:color w:val="111111"/>
          <w:sz w:val="28"/>
          <w:szCs w:val="28"/>
          <w:rtl w:val="true"/>
          <w:lang w:bidi="ar-SA"/>
        </w:rPr>
        <w:t>»</w:t>
      </w:r>
      <w:r>
        <w:rPr>
          <w:rStyle w:val="FootnoteAnchor"/>
          <w:rtl w:val="true"/>
        </w:rPr>
        <w:footnoteReference w:id="248"/>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دَانَ اللهَ بِوَلايَةِ </w:t>
      </w:r>
    </w:p>
    <w:p>
      <w:pPr>
        <w:pStyle w:val="BookText"/>
        <w:rPr/>
      </w:pPr>
      <w:r>
        <w:rPr>
          <w:rFonts w:ascii="Amiri" w:hAnsi="Amiri" w:eastAsia="Amiri" w:cs="Amiri"/>
          <w:color w:val="111111"/>
          <w:sz w:val="28"/>
          <w:sz w:val="28"/>
          <w:szCs w:val="28"/>
          <w:rtl w:val="true"/>
          <w:lang w:bidi="ar-SA"/>
        </w:rPr>
        <w:t>أَمِيرِ المُؤْمِنِينَ والأَئِمَّةِ مِنْ بَعْدِهِ، فَهُوَ العَهْدُ عِنْدَ الله</w:t>
      </w:r>
      <w:r>
        <w:rPr>
          <w:rFonts w:eastAsia="Amiri" w:cs="Amiri" w:ascii="Amiri" w:hAnsi="Amiri"/>
          <w:color w:val="111111"/>
          <w:sz w:val="28"/>
          <w:szCs w:val="28"/>
          <w:rtl w:val="true"/>
          <w:lang w:bidi="ar-SA"/>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الصَّادِقِ،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يَشْفَعُونَ إِلى اللهِ عَزَّ وجَل فَيُشَفِّعُهُمْ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الأَنْبِيَاءُ ثُمَّ العُلمَاءُ ثُمَّ الشُّهَدَاء</w:t>
      </w:r>
      <w:r>
        <w:rPr>
          <w:rFonts w:eastAsia="Amiri" w:cs="Amiri" w:ascii="Amiri" w:hAnsi="Amiri"/>
          <w:color w:val="111111"/>
          <w:sz w:val="28"/>
          <w:szCs w:val="28"/>
          <w:rtl w:val="true"/>
          <w:lang w:bidi="ar-SA"/>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شِيعَتُنَا مِنْ نُورِ اللهِ خُلقُوا، وإِليْهِ يَعُودُونَ، واللهِ إِنَّكُمْ لمُلحَقُونَ بِنَا يَوْمَ القِيَامَةِ، وإِنَّا لنَشْفَعُ فَنُشَفَّعُ، ووَاللهِ إِنَّكُمْ لتَشْفَعُونَ فَتُشَفَّعُونَ، ومَا مِنْ رَجُل مِنْكُمْ إِلا وسَتُرْفَعُ لهُ نَارٌ عَنْ شِمَالهِ وجَنَّةٌ عَنْيَمِينِهِ فَيُدْخِل أَحِبَّاءَهُ الجَنَّةَ وأَعْدَاءَهُ النَّارَ</w:t>
      </w:r>
      <w:r>
        <w:rPr>
          <w:rFonts w:eastAsia="Amiri" w:cs="Amiri" w:ascii="Amiri" w:hAnsi="Amiri"/>
          <w:color w:val="111111"/>
          <w:sz w:val="28"/>
          <w:szCs w:val="28"/>
          <w:rtl w:val="true"/>
          <w:lang w:bidi="ar-SA"/>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يَقْبَل اللهُ الشَّفَاعَةَ يَوْمَ القِيَامَةِ لأَحَدٍ مِنَ الأَنْبِيَاءِ والرُّسُل حَتَّى يَأْذَنَ لهُ فِي الشَّفَاعَةِ، إِلا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قَدْ أَذِنَ لهُ فِي الشَّفَاعَةِ مِنْ قَبْل يَوْمِ القِيَامَةِ، فَالشَّفَاعَةُ لهُ ولأَمِيرِ المُؤْمِنِينَ وللأَئِمَّةِ مِنْ وُلدِهِ، ثُمَّ بَعْدَ ذَلكَ للأَنْبِيَاءِ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صوات الله عليهم</w:t>
      </w:r>
      <w:r>
        <w:rPr>
          <w:rFonts w:eastAsia="Amiri" w:cs="Amiri" w:ascii="Amiri" w:hAnsi="Amiri"/>
          <w:color w:val="111111"/>
          <w:sz w:val="28"/>
          <w:szCs w:val="28"/>
          <w:rtl w:val="true"/>
          <w:lang w:bidi="ar-SA"/>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 xml:space="preserve">. </w:t>
      </w:r>
      <w:bookmarkStart w:id="268" w:name="pg17153_190863"/>
    </w:p>
    <w:p>
      <w:pPr>
        <w:pStyle w:val="Heading2"/>
        <w:numPr>
          <w:ilvl w:val="1"/>
          <w:numId w:val="1"/>
        </w:numPr>
        <w:rPr/>
      </w:pPr>
      <w:bookmarkStart w:id="269" w:name="__RefHeading___Toc5676692_2142443653"/>
      <w:bookmarkStart w:id="270" w:name="_Toc100"/>
      <w:bookmarkEnd w:id="268"/>
      <w:bookmarkEnd w:id="269"/>
      <w:r>
        <w:rPr>
          <w:rtl w:val="true"/>
        </w:rPr>
        <w:t>فرح المؤمنة</w:t>
      </w:r>
      <w:bookmarkEnd w:id="270"/>
    </w:p>
    <w:p>
      <w:pPr>
        <w:pStyle w:val="Heading3"/>
        <w:numPr>
          <w:ilvl w:val="2"/>
          <w:numId w:val="1"/>
        </w:numPr>
        <w:rPr/>
      </w:pPr>
      <w:bookmarkStart w:id="271" w:name="__RefHeading___Toc5676694_2142443653"/>
      <w:bookmarkStart w:id="272" w:name="_Toc101"/>
      <w:bookmarkEnd w:id="271"/>
      <w:r>
        <w:rPr>
          <w:rtl w:val="true"/>
        </w:rPr>
        <w:t>اشارة</w:t>
      </w:r>
      <w:bookmarkEnd w:id="272"/>
    </w:p>
    <w:p>
      <w:pPr>
        <w:pStyle w:val="BookText"/>
        <w:rPr/>
      </w:pPr>
      <w:r>
        <w:rPr>
          <w:rFonts w:ascii="Amiri" w:hAnsi="Amiri" w:eastAsia="Amiri" w:cs="Amiri"/>
          <w:color w:val="111111"/>
          <w:sz w:val="28"/>
          <w:sz w:val="28"/>
          <w:szCs w:val="28"/>
          <w:rtl w:val="true"/>
          <w:lang w:bidi="ar-SA"/>
        </w:rPr>
        <w:t xml:space="preserve">قالت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اختصمت إليها امرأتان، فتنازعتا في شيء من أمر الدين، إحداهما معاندة والأخرى مؤمنة، ففتحت على المؤمنة حجتها، فاستظهرت على المعاندة، ففرحت فرحاً شديداً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فرح الملائكة باستظهارك عليها أشد من فرحك، وإن حزن الشيطان ومردته بحزنها عنك أشد من حزنها، وإن الله قال للملائكة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أوجبوا لفاطمة بما فتحت على هذه المسكينة الأسيرة من الجنان ألف ألف ضعف ما كنت أعددت لها، واجعلوا هذه سنة في كل من يفتح على أسير مسكين فيغلب معانداً مثل ألف ألف ما كان معداً له من الجنان</w:t>
      </w:r>
      <w:r>
        <w:rPr>
          <w:rFonts w:eastAsia="Amiri" w:cs="Amiri" w:ascii="Amiri" w:hAnsi="Amiri"/>
          <w:color w:val="111111"/>
          <w:sz w:val="28"/>
          <w:szCs w:val="28"/>
          <w:rtl w:val="true"/>
          <w:lang w:bidi="ar-SA"/>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3" w:name="__RefHeading___Toc5676696_2142443653"/>
      <w:bookmarkStart w:id="274" w:name="_Toc102"/>
      <w:bookmarkEnd w:id="273"/>
      <w:r>
        <w:rPr>
          <w:rtl w:val="true"/>
        </w:rPr>
        <w:t>احتمالان</w:t>
      </w:r>
      <w:bookmarkEnd w:id="274"/>
    </w:p>
    <w:p>
      <w:pPr>
        <w:pStyle w:val="BookText"/>
        <w:rPr/>
      </w:pPr>
      <w:r>
        <w:rPr>
          <w:rFonts w:ascii="Amiri" w:hAnsi="Amiri" w:eastAsia="Amiri" w:cs="Amiri"/>
          <w:color w:val="111111"/>
          <w:sz w:val="28"/>
          <w:sz w:val="28"/>
          <w:szCs w:val="28"/>
          <w:rtl w:val="true"/>
          <w:lang w:bidi="ar-SA"/>
        </w:rPr>
        <w:t xml:space="preserve">يحتمل في قول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قال للملائكة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الوجوه التالية</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ذلك من أبيها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وبينته، إما سماع الصغرى أو الكبرى المنطبقة على الصغرى، فتأمل</w:t>
      </w:r>
      <w:r>
        <w:rPr>
          <w:rFonts w:eastAsia="Amiri" w:cs="Amiri" w:ascii="Amiri" w:hAnsi="Amiri"/>
          <w:color w:val="111111"/>
          <w:sz w:val="28"/>
          <w:szCs w:val="28"/>
          <w:rtl w:val="true"/>
          <w:lang w:bidi="ar-SA"/>
        </w:rPr>
        <w:t xml:space="preserve">. </w:t>
      </w:r>
      <w:bookmarkStart w:id="275" w:name="pg17153_190864"/>
    </w:p>
    <w:p>
      <w:pPr>
        <w:pStyle w:val="BookText"/>
        <w:rPr/>
      </w:pPr>
      <w:bookmarkEnd w:id="275"/>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ما كلم الله به الملائكة كما سمعته الملائكة، كيف لا وهي أشرف من الملائكة، بل هي الحجة عليهم وعلى سائر المخلوقات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حجج الله على خلقه، وجدّتنا فاطمة حجة الله علينا</w:t>
      </w:r>
      <w:r>
        <w:rPr>
          <w:rFonts w:eastAsia="Amiri" w:cs="Amiri" w:ascii="Amiri" w:hAnsi="Amiri"/>
          <w:color w:val="111111"/>
          <w:sz w:val="28"/>
          <w:szCs w:val="28"/>
          <w:rtl w:val="true"/>
          <w:lang w:bidi="ar-SA"/>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6" w:name="__RefHeading___Toc5676698_2142443653"/>
      <w:bookmarkStart w:id="277" w:name="_Toc103"/>
      <w:bookmarkEnd w:id="276"/>
      <w:r>
        <w:rPr>
          <w:rtl w:val="true"/>
        </w:rPr>
        <w:t>الرجوع إلى أهل الذكر</w:t>
      </w:r>
      <w:bookmarkEnd w:id="27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الرجوع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حدوث خلاف أو نزاع في المسائل العقائدية وغيرها،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فَاسْأَلوا أَهْل الذِّكْرِ إِنْ كُنْتُمْ لاَ تَعْلمُونَ</w:t>
      </w:r>
      <w:r>
        <w:rPr>
          <w:rFonts w:eastAsia="Amiri" w:cs="Amiri" w:ascii="Amiri" w:hAnsi="Amiri"/>
          <w:color w:val="111111"/>
          <w:sz w:val="28"/>
          <w:szCs w:val="28"/>
          <w:rtl w:val="true"/>
          <w:lang w:bidi="ar-SA"/>
        </w:rPr>
        <w:t>»</w:t>
      </w:r>
      <w:r>
        <w:rPr>
          <w:rStyle w:val="FootnoteAnchor"/>
          <w:rtl w:val="true"/>
        </w:rPr>
        <w:footnoteReference w:id="255"/>
      </w:r>
      <w:r>
        <w:rPr>
          <w:rFonts w:ascii="Amiri" w:hAnsi="Amiri" w:eastAsia="Amiri" w:cs="Amiri"/>
          <w:color w:val="111111"/>
          <w:sz w:val="28"/>
          <w:sz w:val="28"/>
          <w:szCs w:val="28"/>
          <w:rtl w:val="true"/>
          <w:lang w:bidi="ar-SA"/>
        </w:rPr>
        <w:t xml:space="preserve">، وكما صنعت هذه المراة المؤمنة وأقرتها الصديقة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وَإِنَّهُ لذِكْرٌ لكَ ولقَوْمِكَ وسَوْفَ تُسْئَلونَ</w:t>
      </w:r>
      <w:r>
        <w:rPr>
          <w:rFonts w:eastAsia="Amiri" w:cs="Amiri" w:ascii="Amiri" w:hAnsi="Amiri"/>
          <w:color w:val="111111"/>
          <w:sz w:val="28"/>
          <w:szCs w:val="28"/>
          <w:rtl w:val="true"/>
          <w:lang w:bidi="ar-SA"/>
        </w:rPr>
        <w:t>»</w:t>
      </w:r>
      <w:r>
        <w:rPr>
          <w:rStyle w:val="FootnoteAnchor"/>
          <w:rtl w:val="true"/>
        </w:rPr>
        <w:footnoteReference w:id="25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بَيْتِهِ أَهْلُ الذِّكْرِ وهُمُ المَسْئُولونَ</w:t>
      </w:r>
      <w:r>
        <w:rPr>
          <w:rFonts w:eastAsia="Amiri" w:cs="Amiri" w:ascii="Amiri" w:hAnsi="Amiri"/>
          <w:color w:val="111111"/>
          <w:sz w:val="28"/>
          <w:szCs w:val="28"/>
          <w:rtl w:val="true"/>
          <w:lang w:bidi="ar-SA"/>
        </w:rPr>
        <w:t>»</w:t>
      </w:r>
      <w:r>
        <w:rPr>
          <w:rStyle w:val="FootnoteAnchor"/>
          <w:rtl w:val="true"/>
        </w:rPr>
        <w:footnoteReference w:id="2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هِشَامِ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bookmarkStart w:id="278" w:name="pg17153_190865"/>
    </w:p>
    <w:p>
      <w:pPr>
        <w:pStyle w:val="BookText"/>
        <w:rPr/>
      </w:pPr>
      <w:bookmarkEnd w:id="278"/>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فَسْئَلوا أَهْل الذِّكْرِ إِنْ كُنْتُمْ لا تَعْلمُونَ</w:t>
      </w:r>
      <w:r>
        <w:rPr>
          <w:rFonts w:eastAsia="Amiri" w:cs="Amiri" w:ascii="Amiri" w:hAnsi="Amiri"/>
          <w:color w:val="111111"/>
          <w:sz w:val="28"/>
          <w:szCs w:val="28"/>
          <w:rtl w:val="true"/>
          <w:lang w:bidi="ar-SA"/>
        </w:rPr>
        <w:t>»</w:t>
      </w:r>
      <w:r>
        <w:rPr>
          <w:rStyle w:val="FootnoteAnchor"/>
          <w:rtl w:val="true"/>
        </w:rPr>
        <w:footnoteReference w:id="258"/>
      </w:r>
      <w:r>
        <w:rPr>
          <w:rFonts w:ascii="Amiri" w:hAnsi="Amiri" w:eastAsia="Amiri" w:cs="Amiri"/>
          <w:color w:val="111111"/>
          <w:sz w:val="28"/>
          <w:sz w:val="28"/>
          <w:szCs w:val="28"/>
          <w:rtl w:val="true"/>
          <w:lang w:bidi="ar-SA"/>
        </w:rPr>
        <w:t>مَنْ 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أَنْ نَسْأَلكُمْ،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أَنْ تُجِيبُونَا،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إِليْنَا</w:t>
      </w:r>
      <w:r>
        <w:rPr>
          <w:rFonts w:eastAsia="Amiri" w:cs="Amiri" w:ascii="Amiri" w:hAnsi="Amiri"/>
          <w:color w:val="111111"/>
          <w:sz w:val="28"/>
          <w:szCs w:val="28"/>
          <w:rtl w:val="true"/>
          <w:lang w:bidi="ar-SA"/>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9" w:name="__RefHeading___Toc5676700_2142443653"/>
      <w:bookmarkStart w:id="280" w:name="_Toc104"/>
      <w:bookmarkEnd w:id="279"/>
      <w:r>
        <w:rPr>
          <w:rtl w:val="true"/>
        </w:rPr>
        <w:t>المرجع العقدي</w:t>
      </w:r>
      <w:bookmarkEnd w:id="28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وجوباً كفائياً وجود من يرجع إليه الناس في مسائلهم العقائدية ونحوها، ابتداءً أو لدى النزاع أو الشبهة وما أشبه، ويلزم على الحوزات العلمية أن تمهد لذلك، كما أن الوجوب كفاية يشمل مختلف الناس،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المُؤْمِنُونَ ليَنْفِرُوا كَافَّةً فَلوْلاَ نَفَرَ مِنْ كُل فِرْقَةٍ مِنْهُمْ طَائِفَةٌ ليَتَفَقَّهُوا فِي الدِّينِ وَليُنْذِرُوا قَوْمَهُمْ إِذَا رَجَعُوا إِليْهِمْ لعَلهُمْ يَحْذَرُونَ</w:t>
      </w:r>
      <w:r>
        <w:rPr>
          <w:rFonts w:eastAsia="Amiri" w:cs="Amiri" w:ascii="Amiri" w:hAnsi="Amiri"/>
          <w:color w:val="111111"/>
          <w:sz w:val="28"/>
          <w:szCs w:val="28"/>
          <w:rtl w:val="true"/>
          <w:lang w:bidi="ar-SA"/>
        </w:rPr>
        <w:t>»</w:t>
      </w:r>
      <w:r>
        <w:rPr>
          <w:rStyle w:val="FootnoteAnchor"/>
          <w:rtl w:val="true"/>
        </w:rPr>
        <w:footnoteReference w:id="2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تفسير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مِنْ شِيعَتِنَا عَالماً بِشَرِيعَتِنَا فَأَخْرَجَ ضُعَفَاءَ شِيعَتِنَا مِنْ ظُلمَةِ جَهْلهِمْ إِلى نُورِ العِلمِ الذِي حَبَوْنَاهُ، جَاءَ يَوْمَ القِيَامَةِ وَعَلى رَأْسِهِ تَاجٌ مِنْ نُورٍ يُضِي‌ءُ لأَهْل جَمِيعِ تِلكَ العَرَصَاتِ، وَعَليْهِ حُلةٌ لا يَقُومُ لأَقَل سِلكٍ مِنْهَا الدُّنْيَا بِحَذَافِيرِهَا، ثُمَّ يُنَادِي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عِبَادَ اللهِ هَذَا عَالمٌ مِنْ تَلامِذَةِ بَعْضِ آل مُحَمَّدٍ، أَلا فَمَنْ أَخْرَجَهُ فِي </w:t>
      </w:r>
    </w:p>
    <w:p>
      <w:pPr>
        <w:pStyle w:val="BookText"/>
        <w:rPr/>
      </w:pPr>
      <w:r>
        <w:rPr>
          <w:rFonts w:ascii="Amiri" w:hAnsi="Amiri" w:eastAsia="Amiri" w:cs="Amiri"/>
          <w:color w:val="111111"/>
          <w:sz w:val="28"/>
          <w:sz w:val="28"/>
          <w:szCs w:val="28"/>
          <w:rtl w:val="true"/>
          <w:lang w:bidi="ar-SA"/>
        </w:rPr>
        <w:t>الدُّنْيَا مِنْ حَيْرَةِ جَهْلهِ فَليَتَشَبَّثْ بِنُورِهِ ليُخْرِجَهُ مِنْ حَيْرَةِ ظُلمَةِ هَذِهِ العَرَصَاتِ إِلى نُزْهِ الجِنَانِ، فَيُخْرِجُ كُل مَنْ كَانَ عَلمَهُ فِي الدُّنْيَا أَوْ فَتَحَ عَنْ قَلبِهِ مِنَ الجَهْل قُفْلا، أَوْ أَوْضَحَ لهُ عَنْ شُبْهَةٍ</w:t>
      </w:r>
      <w:r>
        <w:rPr>
          <w:rFonts w:eastAsia="Amiri" w:cs="Amiri" w:ascii="Amiri" w:hAnsi="Amiri"/>
          <w:color w:val="111111"/>
          <w:sz w:val="28"/>
          <w:szCs w:val="28"/>
          <w:rtl w:val="true"/>
          <w:lang w:bidi="ar-SA"/>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الصِّدِّيقَةُ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عُلمَاءَ شِيعَتِنَا يُحْشَرُونَ فَيُخْلعُ عَليْهِمْ مِنْ خِلعِ الكَرَامَاتِ عَلى قَدْرِ كَثْرَةِ عُلومِهِمْ وَجِدِّهِمْ فِي إِرْشَادِ عِبَادِ اللهِ، حَتَّى يُخْلعَ عَلى الوَاحِدِ مِنْهُمْ أَلفُ أَلفِ خِلعَةٍ مِنْ نُورٍ، ثُمَّ يُنَادِي مُنَادِي رَبِّنَا 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الكَافِلونَ لأَيْتَامِ آل مُحَمَّدٍ، وَالنَّاعِشُونَ لهُمْ عِنْدَ انْقِطَاعِهِمْ عَنْ آبَائِهِمُ الذِينَ هُمْ أَئِمَّتُهُمْ، هَؤُلاءِ تَلامِذَتُكُمْ وَالأَيْتَامُ الذِينَ تَكَفَّلتُمُوهُمْ وَنَعَشْتُمُوهُمْ، فَاخْلعُوا عَليْهِمْ كَمَا خَلعْتُمُوهُمْ خِلعَ العُلومِ فِي الدُّنْيَا، فَيَخْلعُونَ عَلى كُل وَاحِدٍ مِنْ أُولئِكَ الأَيْتَامِ عَلى قَدْرِ مَا أَخَذُوا عَنْهُمْ مِنَ العُلومِ، حَتَّى إِنَّ فِيهِمْ يَعْنِي فِي الأَيْتَامِ لمَنْ يُخْلعُ عَليْهِ مِائَةُ أَلفِ خِلعَةٍ مِنْ نُورٍ، وَكَذَلكَ يَخْلعُ هَؤُلاءِ الأَيْتَامُ عَلى مَنْ تَعَلمَ مِنْهُمْ، ثُمَّ إِنَّ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أَعِيدُوا عَلى هَؤُلاءِ الكَافِلينَ للأَيْتَامِ حَتَّى تُتِمُّوا لهُمْ خِلعَهُمْ وَتُضْعِفُوهَا، فَيُتِمُّ لهُمْ مَا كَانَ لهُمْ قَبْل أَنْ يَخْلعُوا عَليْهِمْ وَيُضَاعِفُ لهُمْ، وَكَذَلكَ مَنْ بِمَرْتِبَتِهِمْ مِمَّنْ خُلعَ عَليْهِ عَلى مَرْتِبَتِهِمْ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سِلكاً مِنْ تِلكَ الخِلعِ لأَفْضَل مِمَّا طَلعَتْ عَليْهِ الشَّمْسُ أَلفَ أَلفِ مَرَّةٍ</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عَليُّ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يُقَال للعَابِدِ يَوْمَ القِيَامَةِ نِعْمَ الرَّجُل كُنْتَ، هِمَّتُكَ ذَاتُ نَفْسِكَ وَكُفِيتَ النَّاسَ مَئُونَتَكَ فَادْخُل الجَنَّةَ، فَيُقَال للفَقِيهِ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الكَفِيل لأَيْتَامِ آل مُحَمَّدٍ، الهَادِي لضُعَفَاءِ مُحِبِّيهِ وَمَوَاليهِ، قِفْ حَتَّى تَشْفَعَ لكُل مَنْ أَخَذَ عَنْكَ أَوْ تَعَلمَ مِنْكَ، فَيَقِفُ فَيَدْخُلالجَنَّةَ مَعَهُ فِئَامٌ وَفِئَامٌ، حَتَّى قَال عَشْراً، وَهُمُ الذِينَ أَخَذُوا عَنْهُ عُلومَهُ وَأَخَذُوا عَمَّنْ أَخَذَ عَنْهُ وَعَمَّنْ أَخَذَ عَنْهُ إِلى يَوْمِ القِيَامَةِ، فَانْظُرُوا كَمْ فَرْقٌ مَا بَيْنَ المَنْزِلتَيْنِ</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عُلمَاءُ شِيعَتِنَا القَوَّامُونَ لضُعَفَاءِ مُحِبِّينَا وَأَهْل وَلايَتِنَا يَوْمَ القِيَامَةِ وَالأَنْوَارُ تَسْطَعُ مِنْ تِيجَانِهِمْ، عَلى رَأْسِ كُل وَاحِدٍ مِنْهُمْ تَاجٌ قَدِ انْبَثَّتْ تِلكَ الأَنْوَارُ فِي عَرَصَاتِ القِيَامَةِ وَدُورِهَا مَسِيرَةَ ثَلاثِمِائَةِ أَلفِ سَنَةٍ، فَشُعَاعُ تِيجَانِهِمْ يَنْبَثُّ فِيهَا كُلهَا، فَلا يَبْقَى هُنَاكَ يَتِيمٌ قَدْ كَفَلوهُ وَمِنْ ظُلمَةِ الجَهْل وَحَيْرَةِ التِّيهِ أَخْرَجُوهُ، إِلا تَعَلقَ بِشُعْبَةٍ مِنْ أَنْوَارِهِمْ، فَرَفَعَتْهُمْ فِي العُلوِّ حَتَّى يُحَاذِيَ بِهِمْ رَبَضَ</w:t>
      </w:r>
      <w:r>
        <w:rPr>
          <w:rStyle w:val="FootnoteAnchor"/>
          <w:rtl w:val="true"/>
        </w:rPr>
        <w:footnoteReference w:id="262"/>
      </w:r>
      <w:r>
        <w:rPr>
          <w:rFonts w:ascii="Amiri" w:hAnsi="Amiri" w:eastAsia="Amiri" w:cs="Amiri"/>
          <w:color w:val="111111"/>
          <w:sz w:val="28"/>
          <w:sz w:val="28"/>
          <w:szCs w:val="28"/>
          <w:rtl w:val="true"/>
          <w:lang w:bidi="ar-SA"/>
        </w:rPr>
        <w:t>غُرَفِ الجِنَانِ، ثُمَّ يُنْزِلهُمْ عَلى مَنَازِلهِمُ المُعَدَّةِ لهُمْ فِي جِوَارِ أُسْتَادِيهِمْ وَمُعَلمِيهِمْ وَبِحَضْرَةِ أَئِمَّتِهِمُ الذِينَ كَانُوا إِليْهِمْ يَدْعُونَ، وَلا يَبْقَى نَاصِبٌ مِنَ النَّوَاصِبِ يُصِيبُهُ مِنْ شُعَاعِ تِلكَ التِّيجَانِ إِلا عَمِيَتْ عَيْنَاهُ وَصَمَّتْ أُذُنَاهُ وَخَرِسَ لسَانُهُ وَيَحُول عَليْهِ أَشَدُّ مِنْ لهَبِ النِّيرَانِ فيَحْمِلهُمْ حَتَّى يَدْفَعَهُمْ إِلى الزَّبَانِيَةِ، فَيَدْعُوهُمْ إِلى سَواءِ الجَحِيمِ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أَعَانَ مُحِبّاً لنَا عَلى عَدُوٍّ لنَا فَقَوَّاهُ وَشَجَّعَهُ حَتَّى يَخْرُجَ الحَقُّ الدَّال عَلى فَضْلنَا بِأَحْسَنِ صُورَةٍ، وَيَخْرُجَ البَاطِل الذِي يَرُومُ بِهِ أَعْدَاؤُنَا فِي دَفْعِ حَقِّنَا فِي أَقْبَحِ صُورَةٍ، حَتَّى يَنْتَبِهَ الغَافِلونَ </w:t>
      </w:r>
      <w:bookmarkStart w:id="281" w:name="pg17153_190868"/>
    </w:p>
    <w:p>
      <w:pPr>
        <w:pStyle w:val="BookText"/>
        <w:rPr/>
      </w:pPr>
      <w:bookmarkEnd w:id="281"/>
      <w:r>
        <w:rPr>
          <w:rFonts w:ascii="Amiri" w:hAnsi="Amiri" w:eastAsia="Amiri" w:cs="Amiri"/>
          <w:color w:val="111111"/>
          <w:sz w:val="28"/>
          <w:sz w:val="28"/>
          <w:szCs w:val="28"/>
          <w:rtl w:val="true"/>
          <w:lang w:bidi="ar-SA"/>
        </w:rPr>
        <w:t>وَيَسْتَبْصِرَ المُتَعَلمُونَ وَيَزْدَادَ فِي بَصَائِرِهِمُ العَالمُونَ، بَعَثَهُ اللهُ يَوْمَ القِيَامَةِ فِي أَعْلى مَنَازِل الجِنَانِ،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عَبْدِيَ الكَاسِرُ لأَعْدَائِي، النَّاصِرُ لأَوْليَائِي، المُصَرِّحُ بِتَفْضِيل مُحَمَّدٍ خَيْرِ أَنْبِيَائِي، وَبِتَشْرِيفِ عَليٍّ أَفْضَل أَوْليَائِي، وَتُنَاوِي مَنْ نَاوَاهُمَا، وَتُسَمِّي بِأَسْمَائِهِمَا وَأَسْمَاءِ خُلفَائِهِمَا، وَتُلقِّبُ بِأَلقَابِهِمْ فَيَقُول ذَلكَ، وَيُبَلغُ اللهُ ذَلكَ جَمِيعَ أَهْل العَرَصَاتِ، فَلا يَبْقَى كَافِرٌ وَلا جَبَّارٌ وَلا شَيْطَانٌ إِلا صَلى عَلى هَذَا الكَاسِرِ لأَعْدَاءِ مُحَمَّدٍ، وَلعَنَ الذِينَ كَانُوا يُنَاصِبُونَهُ فِي الدُّنْيَا مِنَ النَّوَاصِبِ لمُحَمَّدٍ 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مَا يُقَدِّمُهُ العَالمُ مِنْ مُحِبِّينَا وَمَوَالينَا أَمَامَهُ ليَوْمِ فَقْرِهِ وَفَاقَتِهِ، وَذُلهِ وَمَسْكَنَتِهِ، أَنْ يُغِيثَ فِي الدُّنْيَا مِسْكِيناً مِنْ مُحِبِّينَا مِنْ يَدِ نَاصِبٍ عَدُوٍّ للهِ وَ لرَسُولهِ، يَقُومُ مِنْ قَبْرِهِ وَالمَلائِكَةُ صُفُوفٌ مِنْ شَفِيرِ قَبْرِهِ إِلى مَوْضِعِ مَحَلهِ مِنْ جِنَانِ اللهِ، فَيَحْمِلونَهُ عَلىأَجْنِحَتِهِمْ،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طُوبَاكَ طُوبَاكَ يَا دَافِعَ الكِلابِ عَنِ الأَبْرَارِ، وَيَا أَيُّهَا المُتَعَصِّبُ للأَئِمَّةِ الأَخْيَارِ</w:t>
      </w:r>
      <w:r>
        <w:rPr>
          <w:rFonts w:eastAsia="Amiri" w:cs="Amiri" w:ascii="Amiri" w:hAnsi="Amiri"/>
          <w:color w:val="111111"/>
          <w:sz w:val="28"/>
          <w:szCs w:val="28"/>
          <w:rtl w:val="true"/>
          <w:lang w:bidi="ar-SA"/>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2" w:name="__RefHeading___Toc5676702_2142443653"/>
      <w:bookmarkStart w:id="283" w:name="_Toc105"/>
      <w:bookmarkEnd w:id="282"/>
      <w:r>
        <w:rPr>
          <w:rtl w:val="true"/>
        </w:rPr>
        <w:t>نصرة الضعيف</w:t>
      </w:r>
      <w:bookmarkEnd w:id="283"/>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تستحب نصرة الضعيف مطلقاً وقد تجب، ويتأكد الاستحباب والوجوب في نصرة الضعيف عقائدياً، وذلك برفع الشبهات وبيان الأدلة في المنازعات العلمية وما أشبه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ومما يرشدنا إلى ذلك ما ورد عن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الحَسَنُ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حَمَل إِليْهِ رَجُل هَدِيَّةً،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أَحَبُّ إِليْكَ أَنْ أَرُدَّ عَليْكَ بَدَلهَا عِشْرِينَ ضِعْفاً عِشْرِينَ أَلفَ دِرْهَمٍ، أَوْ أَفْتَحَ لكَ بَاباً مِنَ العِلمِ تَقْهَرُ فُلانَ النَّاصِبِيِّ فِي قَرْيَتِكَ، تُنْقِذُ بِهِ ضُعَفَاءَ أَهْل قَرْيَتِكَ، إِنْ أَحْسَنْتَ الاخْتِيَارَ جَمَعْتُ لكَ الأَمْرَيْنِ، وَإِنْ أَسَأْتَ الاخْتِيَارَ خَيَّرْتُكَ لتَأْخُذَ أَيَّهُمَا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فَثَوَابِي فِي قَهْرِي ذَلكَ النَّاصِبَ وَاسْتِنْقَاذِي لأُولئِكَ الضُّعَفَاءِ مِنْ يَدِهِ قَدْرُهُ عِشْرُونَ أَلفَ دِرْهَمٍ؟قَال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أَكْثَرُ مِنَ الدُّنْيَا عِشْرِينَ أَلفَ أَلفِ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فَكَيْفَ أَخْتَارُ الأَدْوَنَ بَل أَخْتَارُ الأَفْضَل، الكَلمَةَ التِي أَقْهَرُ بِهَا عَدُوَّ اللهِ وَأَذُودُهُ عَنْ أَوْليَاءِ اللهِ</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أَحْسَنْتَ الاخْتِيَارَ، وَعَلمَهُ الكَلمَةَ وَأَعْطَاهُ عِشْرِينَ أَلفَ دِرْهَمٍ، فَذَهَبَ فَأَفْحَمَ الرَّجُل، فَاتَّصَل خَبَرُهُ بِهِ، فَقَال لهُ إِذْ حَضَرَهُ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اللهِ مَا رَبِحَ أَحَدٌ مِثْل رِبْحِكَ، وَلا اكْتَسَبَ أَحَدٌ مِنَ الأَوِدَّاءِ مَا اكْتَسَبْتَ، اكْتَسَبْتَ مَوَدَّةَ اللهِ أَوَّلا، وَمَوَدَّةَ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 وَمَوَدَّةَ الطَّيِّبِينَ مِنْ آلهِمَا ثَالثاً، وَمَوَدَّةَ مَلائِكَةِ اللهِ رَابِعاً، وَمَوَدَّةَ إِخْوَانِكَ المُؤْمِنِينَ خَامِساً، فَاكْتَسَبْتَ بِعَدَدِ كُل مُؤْمِنٍ وَكَافِرٍ مَا هُوَ أَفْضَل مِنَ الدُّنْيَا أَلفَ مَرَّةٍ فَهَنِيئاً لكَ هَنِيئاً</w:t>
      </w:r>
      <w:r>
        <w:rPr>
          <w:rFonts w:eastAsia="Amiri" w:cs="Amiri" w:ascii="Amiri" w:hAnsi="Amiri"/>
          <w:color w:val="111111"/>
          <w:sz w:val="28"/>
          <w:szCs w:val="28"/>
          <w:rtl w:val="true"/>
          <w:lang w:bidi="ar-SA"/>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وعن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لرَجُل أَيُّهُمَا أَحَبُّ إِليْكَ، رَجُل يَرُومُ قَتْل مِسْكِينٍ قَدْ ضَعُفَ أَتُنْقِذُهُ مِنْ يَدِهِ، أَوْ نَاصِبٌ يُرِيدُ إِضْلال مِسْكِينٍ مِنْضُعَفَاءِ شِيعَتِنَا تَفْتَحُ عَليْهِ مَا يَمْتَنِعُ بِهِ وَيُفْحِمُهُ وَيَكْسِرُهُ بِحُجَجِ اللهِ تَعَالى؟</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إِنْقَاذُ هَذَا المِسْكِينِ المُؤْمِنِ مِنْ يَدِ هَذَا النَّاصِبِ، إِنَّ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أَحْياها فَكَأَنَّما أَحْيَا النَّاسَ جَمِيعاً</w:t>
      </w:r>
      <w:r>
        <w:rPr>
          <w:rFonts w:eastAsia="Amiri" w:cs="Amiri" w:ascii="Amiri" w:hAnsi="Amiri"/>
          <w:color w:val="111111"/>
          <w:sz w:val="28"/>
          <w:szCs w:val="28"/>
          <w:rtl w:val="true"/>
          <w:lang w:bidi="ar-SA"/>
        </w:rPr>
        <w:t>»</w:t>
      </w:r>
      <w:r>
        <w:rPr>
          <w:rStyle w:val="FootnoteAnchor"/>
          <w:rtl w:val="true"/>
        </w:rPr>
        <w:footnoteReference w:id="265"/>
      </w:r>
      <w:r>
        <w:rPr>
          <w:rFonts w:ascii="Amiri" w:hAnsi="Amiri" w:eastAsia="Amiri" w:cs="Amiri"/>
          <w:color w:val="111111"/>
          <w:sz w:val="28"/>
          <w:sz w:val="28"/>
          <w:szCs w:val="28"/>
          <w:rtl w:val="true"/>
          <w:lang w:bidi="ar-SA"/>
        </w:rPr>
        <w:t>أَيْ وَمَنْ أَحْيَاهَا وَأَرْشَدَهَا مِنْ كُفْرٍ إِلى إِيمَانٍ فَكَأَنَّمَا أَحْيَا النَّاسَ جَمِيعاً مِنْ قِبَل أَنْ يَقْتُلهُمْ بِسُيُوفِ الحَدِيدِ</w:t>
      </w:r>
      <w:r>
        <w:rPr>
          <w:rFonts w:eastAsia="Amiri" w:cs="Amiri" w:ascii="Amiri" w:hAnsi="Amiri"/>
          <w:color w:val="111111"/>
          <w:sz w:val="28"/>
          <w:szCs w:val="28"/>
          <w:rtl w:val="true"/>
          <w:lang w:bidi="ar-SA"/>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ويفهم من هذا الحديث وسائر الأحاديث مما نقلناه وغيره، أهمية النصرة العلمية للمعتقدات الحقة، وأهمية الدفاع عن العقائد الصحيحة ودعمها، وكثرة ثوابها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يستغرب مثل هذا الثواب فإن الجنة لا نهاية لها كماً ولا كيفاً، والله سبحانه غير محدود في فضله ورحمته، كما أنه غير محدود في عذابه ونقمته، إلا أن الفرق أن العذاب يكون بالعدل إذ لا ظلم، أما الثواب فيكون بالإحسان والفضل ، كما قرر ذلك في مباحث الكلام</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تفسير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أَيُّهُمَا أَحَبُّ إِليْكَ، صَدِيقٌ كُلمَا رَآكَ أَعْطَاكَ بَدْرَةَ دَنَانِيرَ، أَوْ صَدِيقٌ كُلمَا رَآكَ نَصَرَكَ لمَصِيدَةٍ مِنْ مَصَايِدِ الشَّيْطَانِ، </w:t>
      </w:r>
    </w:p>
    <w:p>
      <w:pPr>
        <w:pStyle w:val="BookText"/>
        <w:rPr/>
      </w:pPr>
      <w:r>
        <w:rPr>
          <w:rFonts w:ascii="Amiri" w:hAnsi="Amiri" w:eastAsia="Amiri" w:cs="Amiri"/>
          <w:color w:val="111111"/>
          <w:sz w:val="28"/>
          <w:sz w:val="28"/>
          <w:szCs w:val="28"/>
          <w:rtl w:val="true"/>
          <w:lang w:bidi="ar-SA"/>
        </w:rPr>
        <w:t>وَعَرَّفَكَ مَا تُبْطِل بِهِ كَيْدَهُمْ وَتَخْرِقُ شَبَكَتَهُمْ وَتَقْطَعُ حَبَائِلهُمْ؟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صَدِيقٌ كُلمَا رَآنِي عَلمَنِي كَيْفَ أُخْزِي الشَّيْطَانَ عَنْ نَفْسِي فَأَدْفَعُ عَنِّي بَلاءَهُ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فَأَيُّهُمَا أَحَبُّ إِليْكَ، اسْتِنْقَاذُكَ أَسِيراً مِسْكِيناً مِنْ أَيْدِي الكَافِرِينَ، أَوِ اسْتِنْقَاذُكَ أَسِيراً مِسْكِيناً مِنْ أَيْدِي النَّاصِبِينَ؟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سَل اللهَ أَنْ يُوَفِّقَنِي للصَّوَابِ فِي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اسْتِنْقَاذِي المِسْكِينَ الأَسِيرَ مِنْ يَدَيِ النَّاصِبِ، فَإِنَّهُ تَوْفِيرُ الجَنَّةِ عَليْهِ وَإِنْقَاذُهُ مِنَ النَّارِ، وَذَلكَ تَوْفِيرُ الرُّوحِ عَليْهِ فِي الدُّنْيَا وَدَفْعُ الظُّلمِ عَنْهُ فِيهَا، وَاللهُ يُعَوِّضُ هَذَا المَظْلومَ بِأَضْعَافِ مَا لحِقَهُ مِنَ الظُّلمِ، وَيَنْتَقِمُ مِنَ الظَّالمِ بِمَا هُوَ عَادِل بِحُكْمِهِ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وُفِّقْتَ للهِ أَبُوكَ، أَخَذْتَهُ مِنْ جَوْفِ صَدْرِي، لمْ تَخْرِمْ مِمَّا قَالهُ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حَرْفاً وَاحِداً</w:t>
      </w:r>
      <w:r>
        <w:rPr>
          <w:rFonts w:eastAsia="Amiri" w:cs="Amiri" w:ascii="Amiri" w:hAnsi="Amiri"/>
          <w:color w:val="111111"/>
          <w:sz w:val="28"/>
          <w:szCs w:val="28"/>
          <w:rtl w:val="true"/>
          <w:lang w:bidi="ar-SA"/>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وَسُئِل البَاقِرُ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إِنْقَاذُ الأَسِيرِ المُؤْمِنِ مِنْ مُحِبِّينَا مِنْ يَدِ الغَاصِبِ يُرِيدُ أَنْ يُضِلهُ بِفَضْل لسَانِهِ وَبَيَانِهِ، أَفْضَل أَمْ إِنْقَاذُ الأَسِيرِ مِنْ أَيْدِي أَهْل الرُّومِ؟</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أَنْتَ عَمَّنْ رَأَى رَجُلا مِنْ خِيَارِ المُؤْمِنِينَ يَغْرَقُ وَعُصْفُورَةٌ تَغْرَقُ لا يَقْدِرُ عَلى تَخْليصِهِمَا بِأَيِّهِمَا اشْتَغَل فَاتَهُ الآخَرُ أَيُّهُمَا </w:t>
      </w:r>
      <w:bookmarkStart w:id="284" w:name="pg17153_190872"/>
    </w:p>
    <w:p>
      <w:pPr>
        <w:pStyle w:val="BookText"/>
        <w:rPr/>
      </w:pPr>
      <w:bookmarkEnd w:id="284"/>
      <w:r>
        <w:rPr>
          <w:rFonts w:ascii="Amiri" w:hAnsi="Amiri" w:eastAsia="Amiri" w:cs="Amiri"/>
          <w:color w:val="111111"/>
          <w:sz w:val="28"/>
          <w:sz w:val="28"/>
          <w:szCs w:val="28"/>
          <w:rtl w:val="true"/>
          <w:lang w:bidi="ar-SA"/>
        </w:rPr>
        <w:t>أَفْضَل أَنْ يُخَلصَهُ؟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مِنْ خِيَارِ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فَبُعْدُ مَا سَأَلتَ فِي الفَضْل أَكْثَرُ مِنْ بُعْدِ مَا بَيْنَ هَذَيْنِ، إِنَّ ذَاكَ يُوَفِّرُ عَليْهِ دِينَهُ وَجِنَانَ رَبِّهِ وَيُنْقِذُهُ مِنْ نِيرَانِهِ، وَهَذَا المَظْلومُ إِلى الجِنَانِ يَصِيرُ</w:t>
      </w:r>
      <w:r>
        <w:rPr>
          <w:rFonts w:eastAsia="Amiri" w:cs="Amiri" w:ascii="Amiri" w:hAnsi="Amiri"/>
          <w:color w:val="111111"/>
          <w:sz w:val="28"/>
          <w:szCs w:val="28"/>
          <w:rtl w:val="true"/>
          <w:lang w:bidi="ar-SA"/>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5" w:name="__RefHeading___Toc5676704_2142443653"/>
      <w:bookmarkStart w:id="286" w:name="_Toc106"/>
      <w:bookmarkEnd w:id="285"/>
      <w:r>
        <w:rPr>
          <w:rtl w:val="true"/>
        </w:rPr>
        <w:t>الاستظهار على المعاند</w:t>
      </w:r>
      <w:bookmarkEnd w:id="28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الاستظهار على المعاند، وقد يجب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فرق بين أن يكون الناصر رجلاً أم امرأة، والمنصور رجلاً أو امرأة، والمعاند رجلاً أو امرأة، لفهم الملاك من أمثال هذه الروايات</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هَمُّهُ فِي كَسْرِ النَّوَاصِبِ عَنِ المَسَاكِينِ مِنْ شِيعَتِنَا المُوَالينَ حَمِيَّةً لنَا أَهْل البَيْتِ، يَكْسِرُهُمْ عَنْهُمْ ويَكْشِفُ عَنْ مَخَازِيهِمْ ويُبَيِّنُ عَوَارَهُمْ ويُفَخِّمُ أَمْرَ مُحَمَّدٍ وآلهِ، جَعَل اللهُ تَعَالى هِمَّةَ أَمْلاكِ الجِنَانِ فِي بِنَاءِ قُصُورِهِ ودُورِهِ، يَسْتَعْمِل بِكُل حَرْفٍ مِنْ حُرُوفِ حُجَجِهِ عَلى أَعْدَاءِ اللهِ أَكْثَرَ مِنْ عَدَدِ أَهْل الدُّنْيَا أَمْلاكاً، قُوَّةُ كُل وَاحِدٍ يَفْضُل عَنْ حَمْل السَّمَاوَاتِ والأَرَضِينَ، فَكَمْ مِنْ بِنَاءٍ وكَمْ مِنْ نِعْمَةٍ وكَمْ مِنْ قُصُورٍ لا يَعْرِفُ قَدْرَهَا إِلا رَبُّ العَالمِين</w:t>
      </w:r>
      <w:r>
        <w:rPr>
          <w:rFonts w:eastAsia="Amiri" w:cs="Amiri" w:ascii="Amiri" w:hAnsi="Amiri"/>
          <w:color w:val="111111"/>
          <w:sz w:val="28"/>
          <w:szCs w:val="28"/>
          <w:rtl w:val="true"/>
          <w:lang w:bidi="ar-SA"/>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 xml:space="preserve">. </w:t>
      </w:r>
      <w:bookmarkStart w:id="287" w:name="pg17153_190873"/>
    </w:p>
    <w:p>
      <w:pPr>
        <w:pStyle w:val="Heading3"/>
        <w:numPr>
          <w:ilvl w:val="2"/>
          <w:numId w:val="1"/>
        </w:numPr>
        <w:rPr/>
      </w:pPr>
      <w:bookmarkStart w:id="288" w:name="__RefHeading___Toc5676706_2142443653"/>
      <w:bookmarkStart w:id="289" w:name="_Toc107"/>
      <w:bookmarkEnd w:id="287"/>
      <w:bookmarkEnd w:id="288"/>
      <w:r>
        <w:rPr>
          <w:rtl w:val="true"/>
        </w:rPr>
        <w:t>إفراح الملائكة وإحزان الشياطين</w:t>
      </w:r>
      <w:bookmarkEnd w:id="28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أن يفعل الإنسان ما يفرح الملائكة ويحزن الشياطين، فإن الملائكة يفرحون ويحزنون أيضاً كما أن الشياطين يحزنون ويفرحون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حزن الملائكة فكما في روايات شهادة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فرحهم فكما في هذه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في الروايات ما يدل على فرح الشياطين وحزنهم، ومنها هذه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يستدل على استحباب فعل ما يفرح الملائكة وما يحزن الشياطين بهذه الرواية، بملاحظة مناسبات الحكم والموضوع، وبالدلالة العرفية الالتزامية، وكشف فرح الملائكة عن كونه محبوباً مطلوباً مأموراً به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نعرف هل أن فرح الملائكة والشياطين وحزنهم من جنس فرحنا وحزننا أو من جنس آخر، كما أن أطعمة الجنة من جنس آخر، كما ورد بالنسبة إلى الجنان ونعيمها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لا عين رأت ولا أذن سمعت ولا خطر على قلب بشر</w:t>
      </w:r>
      <w:r>
        <w:rPr>
          <w:rFonts w:eastAsia="Amiri" w:cs="Amiri" w:ascii="Amiri" w:hAnsi="Amiri"/>
          <w:color w:val="111111"/>
          <w:sz w:val="28"/>
          <w:szCs w:val="28"/>
          <w:rtl w:val="true"/>
          <w:lang w:bidi="ar-SA"/>
        </w:rPr>
        <w:t>»</w:t>
      </w:r>
      <w:r>
        <w:rPr>
          <w:rStyle w:val="FootnoteAnchor"/>
          <w:rtl w:val="true"/>
        </w:rPr>
        <w:footnoteReference w:id="270"/>
      </w:r>
      <w:r>
        <w:rPr>
          <w:rFonts w:ascii="Amiri" w:hAnsi="Amiri" w:eastAsia="Amiri" w:cs="Amiri"/>
          <w:color w:val="111111"/>
          <w:sz w:val="28"/>
          <w:sz w:val="28"/>
          <w:szCs w:val="28"/>
          <w:rtl w:val="true"/>
          <w:lang w:bidi="ar-SA"/>
        </w:rPr>
        <w:t>،وهكذا بالنسبة إلى عذاب النار والعياذ بالله منها</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وكما أن طعام الملائكة والجن هو من جنس آخر، وقد ورد في الملائكة أن طعامهم التسبيح والتهليل والتقديس</w:t>
      </w:r>
      <w:r>
        <w:rPr>
          <w:rFonts w:eastAsia="Amiri" w:cs="Amiri" w:ascii="Amiri" w:hAnsi="Amiri"/>
          <w:color w:val="111111"/>
          <w:sz w:val="28"/>
          <w:szCs w:val="28"/>
          <w:rtl w:val="true"/>
          <w:lang w:bidi="ar-SA"/>
        </w:rPr>
        <w:t xml:space="preserve">: </w:t>
      </w:r>
      <w:bookmarkStart w:id="290" w:name="pg17153_190874"/>
    </w:p>
    <w:p>
      <w:pPr>
        <w:pStyle w:val="BookText"/>
        <w:rPr/>
      </w:pPr>
      <w:bookmarkEnd w:id="290"/>
      <w:r>
        <w:rPr>
          <w:rFonts w:ascii="Amiri" w:hAnsi="Amiri" w:eastAsia="Amiri" w:cs="Amiri"/>
          <w:color w:val="111111"/>
          <w:sz w:val="28"/>
          <w:sz w:val="28"/>
          <w:szCs w:val="28"/>
          <w:rtl w:val="true"/>
          <w:lang w:bidi="ar-SA"/>
        </w:rPr>
        <w:t>وفي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 فِي كُل سَمَاءٍ سَاكِناً مِنَ المَلائِكَةِ، خَلقَهُمْ مَعْصُومِينَ، مِنْ نُورٍ مِنْ بُحُورٍ عَذْبَةٍ، وهُوَ بَحْرُ الرَّحْمَةِ، وجَعَل طَعَامَهُمُ التَّسْبِيحَ والتَّهْليل والتَّقْدِيس</w:t>
      </w:r>
      <w:r>
        <w:rPr>
          <w:rFonts w:eastAsia="Amiri" w:cs="Amiri" w:ascii="Amiri" w:hAnsi="Amiri"/>
          <w:color w:val="111111"/>
          <w:sz w:val="28"/>
          <w:szCs w:val="28"/>
          <w:rtl w:val="true"/>
          <w:lang w:bidi="ar-SA"/>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ابْنِ عَبَّاسٍ، قَال عَبْدُ اللهِ بْنُ سَلامٍ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فَأَخْبِرْنِي عَنْ جَبْرَئِيل فِي زِيِّ الإِنَاثِ أَمْ فِي زِيِّ الذُّكُورِ،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زِيِّ الذُّكُورِ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مَا طَعَامُهُ،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طَعَامُهُ التَّسْبِيحُ، وشَرَابُهُ التَّهْليل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مُحَمَّد</w:t>
      </w:r>
      <w:r>
        <w:rPr>
          <w:rStyle w:val="FootnoteAnchor"/>
          <w:rtl w:val="true"/>
        </w:rPr>
        <w:footnoteReference w:id="2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Heading3"/>
        <w:numPr>
          <w:ilvl w:val="2"/>
          <w:numId w:val="1"/>
        </w:numPr>
        <w:rPr/>
      </w:pPr>
      <w:bookmarkStart w:id="291" w:name="__RefHeading___Toc5676708_2142443653"/>
      <w:bookmarkStart w:id="292" w:name="_Toc108"/>
      <w:bookmarkEnd w:id="291"/>
      <w:r>
        <w:rPr>
          <w:rtl w:val="true"/>
        </w:rPr>
        <w:t>عون المؤمن</w:t>
      </w:r>
      <w:bookmarkEnd w:id="29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بيان ثواب عون المؤمنأو المؤمنة</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أَعَانَ مُحِبّاً لنَا عَلى عَدُوٍّ لنَا، فَقَوَّاهُ وشَجَّعَهُ حَتَّى يَخْرُجَ الحَقُّ الدَّال عَلى فَضْلنَا بِأَحْسَنِ صُورَتِهِ، ويَخْرُجَ البَاطِل الذِي يَرُومُ بِهِ أَعْدَاؤُنَا دَفْعَ حَقِّنَا فِي أَقْبَحِ صُورَةٍ، حَتَّى يَتَنَبَّهَ الغَافِلونَ، ويَسْتَبْصِرَ المُتَعَلمُونَ ويَزْدَادَ فِي بَصَائِرِهِمُ العَامِلونَ، بَعَثَهُ اللهُ تَعَالى يَوْمَ القِيَامَةِ فِي أَعْلى مَنَازِل الجِنَانِ،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عَبْدِيَ الكَاسِرَ لأَعْدَائِي، النَّاصِرَ لأَوْليَائِي، المُصَرِّحَ بِتَفْضِيل مُحَمَّدٍ خَيْرِ أَنْبِيَائِي، وبِتَشْرِيفِ عَليٍّ أَفْضَل أَوْليَائِي، وتُنَاوِي إِلى مَنْ نَاوَاهُمَا وتُسَمِّى بِأَسْمَائِهِمَا وأَسْمَاءِ خُلفَائِهِمَا وتُلقِّبُ بِأَلقَابِهِمَا، فَيَقُول ذَلكَ، ويُبَلغُ اللهُ جَمِيعَ أَهْل العَرَصَاتِ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يَبْقَى مَلكٌ ولا جَبَّارٌ ولا شَيْطَانٌ إِلا صَلى </w:t>
      </w:r>
      <w:bookmarkStart w:id="293" w:name="pg17153_190875"/>
    </w:p>
    <w:p>
      <w:pPr>
        <w:pStyle w:val="BookText"/>
        <w:rPr/>
      </w:pPr>
      <w:bookmarkEnd w:id="293"/>
      <w:r>
        <w:rPr>
          <w:rFonts w:ascii="Amiri" w:hAnsi="Amiri" w:eastAsia="Amiri" w:cs="Amiri"/>
          <w:color w:val="111111"/>
          <w:sz w:val="28"/>
          <w:sz w:val="28"/>
          <w:szCs w:val="28"/>
          <w:rtl w:val="true"/>
          <w:lang w:bidi="ar-SA"/>
        </w:rPr>
        <w:t xml:space="preserve">عَلى هَذَا الكَاسِرِ لأَعْدَاءِ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ولعَنَ الذِينَ كَانُوا يُنَاصِبُونَهُ فِي الدُّنْيَا مِنَ النَّوَاصِبِ لمُحَمَّدٍ 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4" w:name="__RefHeading___Toc5676710_2142443653"/>
      <w:bookmarkStart w:id="295" w:name="_Toc109"/>
      <w:bookmarkEnd w:id="294"/>
      <w:r>
        <w:rPr>
          <w:rtl w:val="true"/>
        </w:rPr>
        <w:t>عون المسكين</w:t>
      </w:r>
      <w:bookmarkEnd w:id="29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عون المسكين الأسير،وهذا من باب تعدد المطلوب، فيزداد الثواب ويتعدد</w:t>
      </w:r>
      <w:r>
        <w:rPr>
          <w:rFonts w:eastAsia="Amiri" w:cs="Amiri" w:ascii="Amiri" w:hAnsi="Amiri"/>
          <w:color w:val="111111"/>
          <w:sz w:val="28"/>
          <w:szCs w:val="28"/>
          <w:rtl w:val="true"/>
          <w:lang w:bidi="ar-SA"/>
        </w:rPr>
        <w:t>.</w:t>
      </w:r>
    </w:p>
    <w:p>
      <w:pPr>
        <w:pStyle w:val="Heading3"/>
        <w:numPr>
          <w:ilvl w:val="2"/>
          <w:numId w:val="1"/>
        </w:numPr>
        <w:rPr/>
      </w:pPr>
      <w:bookmarkStart w:id="296" w:name="__RefHeading___Toc5676712_2142443653"/>
      <w:bookmarkStart w:id="297" w:name="_Toc110"/>
      <w:bookmarkEnd w:id="296"/>
      <w:r>
        <w:rPr>
          <w:rtl w:val="true"/>
        </w:rPr>
        <w:t>إحقاق الحق</w:t>
      </w:r>
      <w:bookmarkEnd w:id="29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إحقاق الحق وإبطال الباطل</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وسُئِل البَاقِرُ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إِنْقَاذُ الأَسِيرِ المُؤْمِنِ مِنْ مُحِبِّينَا مِنْ يَدِ النَّاصِبِ يُرِيدُ أَنْ يُضِلهُ بِفَضْل لسَانِهِ وبَيَانِهِ أَفْضَل، أَمْ إِنْقَاذُ الأَسِيرِ مِنْ أَيْدِي أَهْل الرُّومِ، قَال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أَنْتَ عَمَّنْ رَأَى رَجُلا مِنْ خِيَارِ المُؤْمِنِينَ يَغْرَقُ وعُصْفُورَةٌ تَغْرَقُ لا يَقْدِرُ عَلى تَخْليصِهِمَا، بِأَيِّهِمَا اشْتَغَل فَاتَهُ الآخَرُ، أَيُّهُمَا أَفْضَل أَنْ يُخَلصَهُ،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مِنْ خِيَارِ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فَبُعْدُ مَا سَأَلتَ فِي الفَضْل أَكْثَرُ مِنْ بُعْدِ مَا بَيْنَ هَذَيْنِ، إِنَّ ذَاكَ يُوَفِّرُ عَليْهِ دِينَهُ وجِنَانَ رَبِّهِ، ويُنْقِذُهُ مِنَ النِّيرَانِ، وهَذَا المَظْلومُ إِلى الجِنَانِ يَصِيرُ</w:t>
      </w:r>
      <w:r>
        <w:rPr>
          <w:rFonts w:eastAsia="Amiri" w:cs="Amiri" w:ascii="Amiri" w:hAnsi="Amiri"/>
          <w:color w:val="111111"/>
          <w:sz w:val="28"/>
          <w:szCs w:val="28"/>
          <w:rtl w:val="true"/>
          <w:lang w:bidi="ar-SA"/>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 xml:space="preserve">. </w:t>
      </w:r>
      <w:bookmarkStart w:id="298" w:name="pg17153_190876"/>
    </w:p>
    <w:p>
      <w:pPr>
        <w:pStyle w:val="Heading3"/>
        <w:numPr>
          <w:ilvl w:val="2"/>
          <w:numId w:val="1"/>
        </w:numPr>
        <w:rPr/>
      </w:pPr>
      <w:bookmarkStart w:id="299" w:name="__RefHeading___Toc5676714_2142443653"/>
      <w:bookmarkStart w:id="300" w:name="_Toc111"/>
      <w:bookmarkEnd w:id="298"/>
      <w:bookmarkEnd w:id="299"/>
      <w:r>
        <w:rPr>
          <w:rtl w:val="true"/>
        </w:rPr>
        <w:t>حل القضايا المرفوعة</w:t>
      </w:r>
      <w:bookmarkEnd w:id="30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لمن ترافعوا إليه في أمر من الأمور الاعتقادية والفقهية أو الأخلاقية أو حتى العلمية حل القضية والنظر في الأمر وقد يجب ذلك، وأما الترافع في باب القضاء إلى القاضي المنصوب أو إلى قاضي التحكيم، فقد فصلناه في كتاب القضاء</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واجعلوا هذه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يفيد أن كل من يهدي الغير وينصر المستضعف في مسألة دينية فإن كلما يعطى من الثواب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ألف ضعف ما كان الله أعده له كما في هذه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يعطى معادله أيضاً للصديقة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سنّ سنة حسنة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إلى انتهاء الدنيا</w:t>
      </w:r>
      <w:r>
        <w:rPr>
          <w:rFonts w:eastAsia="Amiri" w:cs="Amiri" w:ascii="Amiri" w:hAnsi="Amiri"/>
          <w:color w:val="111111"/>
          <w:sz w:val="28"/>
          <w:szCs w:val="28"/>
          <w:rtl w:val="true"/>
          <w:lang w:bidi="ar-SA"/>
        </w:rPr>
        <w:t xml:space="preserve">. </w:t>
      </w:r>
      <w:bookmarkStart w:id="301" w:name="pg17153_190877"/>
    </w:p>
    <w:p>
      <w:pPr>
        <w:pStyle w:val="Heading2"/>
        <w:numPr>
          <w:ilvl w:val="1"/>
          <w:numId w:val="1"/>
        </w:numPr>
        <w:rPr/>
      </w:pPr>
      <w:bookmarkStart w:id="302" w:name="__RefHeading___Toc5676716_2142443653"/>
      <w:bookmarkStart w:id="303" w:name="_Toc112"/>
      <w:bookmarkEnd w:id="301"/>
      <w:bookmarkEnd w:id="302"/>
      <w:r>
        <w:rPr>
          <w:rtl w:val="true"/>
        </w:rPr>
        <w:t>البِشر في وجه المؤمن</w:t>
      </w:r>
      <w:bookmarkEnd w:id="303"/>
    </w:p>
    <w:p>
      <w:pPr>
        <w:pStyle w:val="Heading3"/>
        <w:numPr>
          <w:ilvl w:val="2"/>
          <w:numId w:val="1"/>
        </w:numPr>
        <w:rPr/>
      </w:pPr>
      <w:bookmarkStart w:id="304" w:name="__RefHeading___Toc5676718_2142443653"/>
      <w:bookmarkStart w:id="305" w:name="_Toc113"/>
      <w:bookmarkEnd w:id="304"/>
      <w:r>
        <w:rPr>
          <w:rtl w:val="true"/>
        </w:rPr>
        <w:t>اشارة</w:t>
      </w:r>
      <w:bookmarkEnd w:id="305"/>
    </w:p>
    <w:p>
      <w:pPr>
        <w:pStyle w:val="BookText"/>
        <w:rPr/>
      </w:pPr>
      <w:r>
        <w:rPr>
          <w:rFonts w:ascii="Amiri" w:hAnsi="Amiri" w:eastAsia="Amiri" w:cs="Amiri"/>
          <w:color w:val="111111"/>
          <w:sz w:val="28"/>
          <w:sz w:val="28"/>
          <w:szCs w:val="28"/>
          <w:rtl w:val="true"/>
          <w:lang w:bidi="ar-SA"/>
        </w:rPr>
        <w:t xml:space="preserve">قالت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البِشر</w:t>
      </w:r>
      <w:r>
        <w:rPr>
          <w:rStyle w:val="FootnoteAnchor"/>
          <w:rtl w:val="true"/>
        </w:rPr>
        <w:footnoteReference w:id="275"/>
      </w:r>
      <w:r>
        <w:rPr>
          <w:rFonts w:ascii="Amiri" w:hAnsi="Amiri" w:eastAsia="Amiri" w:cs="Amiri"/>
          <w:color w:val="111111"/>
          <w:sz w:val="28"/>
          <w:sz w:val="28"/>
          <w:szCs w:val="28"/>
          <w:rtl w:val="true"/>
          <w:lang w:bidi="ar-SA"/>
        </w:rPr>
        <w:t>في وجه المؤمن يوجب لصاحبه الجنة، والبِشر</w:t>
      </w:r>
      <w:r>
        <w:rPr>
          <w:rStyle w:val="FootnoteAnchor"/>
          <w:rtl w:val="true"/>
        </w:rPr>
        <w:footnoteReference w:id="276"/>
      </w:r>
    </w:p>
    <w:p>
      <w:pPr>
        <w:pStyle w:val="BookText"/>
        <w:rPr/>
      </w:pPr>
      <w:r>
        <w:rPr>
          <w:rFonts w:ascii="Amiri" w:hAnsi="Amiri" w:eastAsia="Amiri" w:cs="Amiri"/>
          <w:color w:val="111111"/>
          <w:sz w:val="28"/>
          <w:sz w:val="28"/>
          <w:szCs w:val="28"/>
          <w:rtl w:val="true"/>
          <w:lang w:bidi="ar-SA"/>
        </w:rPr>
        <w:t>في وجه المعاند المعادي يقي صاحبه عذاب النار</w:t>
      </w:r>
      <w:r>
        <w:rPr>
          <w:rFonts w:eastAsia="Amiri" w:cs="Amiri" w:ascii="Amiri" w:hAnsi="Amiri"/>
          <w:color w:val="111111"/>
          <w:sz w:val="28"/>
          <w:szCs w:val="28"/>
          <w:rtl w:val="true"/>
          <w:lang w:bidi="ar-SA"/>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6" w:name="__RefHeading___Toc5676720_2142443653"/>
      <w:bookmarkStart w:id="307" w:name="_Toc114"/>
      <w:bookmarkEnd w:id="306"/>
      <w:r>
        <w:rPr>
          <w:rtl w:val="true"/>
        </w:rPr>
        <w:t>استحاب البشر</w:t>
      </w:r>
      <w:bookmarkEnd w:id="307"/>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البِشر في وجه المؤمن، فإنه مما يدخل السرور في قلبه، كما يوجب تقوية روابط المؤمنين وتوادهم وتحاببهم، وإدخال السرور في قلب المؤمن وخدمته بأي وجه كان مستحب، كما يدل عليه الأدلة العامة الكثيرة بل وبعض الروايات الخاصة، وإيجابه الجنة قد يكون لأنه يوجب لصاحبه التوفيق للعمل بالطاعات واجتناب المحرمات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يكون من المستحب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البشر في وجه المعاند المعادي </w:t>
      </w:r>
    </w:p>
    <w:p>
      <w:pPr>
        <w:pStyle w:val="BookText"/>
        <w:rPr/>
      </w:pPr>
      <w:r>
        <w:rPr>
          <w:rFonts w:ascii="Amiri" w:hAnsi="Amiri" w:eastAsia="Amiri" w:cs="Amiri"/>
          <w:color w:val="111111"/>
          <w:sz w:val="28"/>
          <w:sz w:val="28"/>
          <w:szCs w:val="28"/>
          <w:rtl w:val="true"/>
          <w:lang w:bidi="ar-SA"/>
        </w:rPr>
        <w:t>وربما لزم لعناوين ثانوية، وقد يكون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من باب التقية واتقاء الشر وما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لنَبْشِرُ فِي وُجُوهِ قَوْمٍ وإِنَّ قُلوبَنَا تَقْليهِمْ، أُولئِكَ أَعْدَاءُ اللهِ نَتَّقِيهِمْ عَلى إِخْوَانِنَا لا عَلى أَنْفُسِنَا</w:t>
      </w:r>
      <w:r>
        <w:rPr>
          <w:rFonts w:eastAsia="Amiri" w:cs="Amiri" w:ascii="Amiri" w:hAnsi="Amiri"/>
          <w:color w:val="111111"/>
          <w:sz w:val="28"/>
          <w:szCs w:val="28"/>
          <w:rtl w:val="true"/>
          <w:lang w:bidi="ar-SA"/>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مَنْزِلهِ إِذَا اسْتَأْذَنَ عَليْهِ عَبْدُ اللهِ بْنُ أُبَيِّ بْنِ سَلول،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بِئْسَ أَخُو العَشِيرَةِ، ائْذَنُوا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دَخَل أَجْلسَهُ وبَشَرَ فِي وَجْهِهِ، فَلمَّا خَرَجَ قَالتْ لهُ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فِيهِ مَا قُلتَ وفَعَلتَ بِهِ مِنَ البِشْرِ مَا فَعَلتَ،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عُوَيْشُ يَا حُمَيْرَاءُ إِنَّ شَرَّ النَّاسِ عِنْدَ اللهِ يَوْمَ القِيَامَةِ مَنْ يُكْرَمُ اتِّقَاءَ شَرِّهِ</w:t>
      </w:r>
      <w:r>
        <w:rPr>
          <w:rFonts w:eastAsia="Amiri" w:cs="Amiri" w:ascii="Amiri" w:hAnsi="Amiri"/>
          <w:color w:val="111111"/>
          <w:sz w:val="28"/>
          <w:szCs w:val="28"/>
          <w:rtl w:val="true"/>
          <w:lang w:bidi="ar-SA"/>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للإنسانية، فالإنسان بما هوهو مكرم،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وَقُولوا للنَّاسِ حُسْناً</w:t>
      </w:r>
      <w:r>
        <w:rPr>
          <w:rFonts w:eastAsia="Amiri" w:cs="Amiri" w:ascii="Amiri" w:hAnsi="Amiri"/>
          <w:color w:val="111111"/>
          <w:sz w:val="28"/>
          <w:szCs w:val="28"/>
          <w:rtl w:val="true"/>
          <w:lang w:bidi="ar-SA"/>
        </w:rPr>
        <w:t>»</w:t>
      </w:r>
      <w:r>
        <w:rPr>
          <w:rStyle w:val="FootnoteAnchor"/>
          <w:rtl w:val="true"/>
        </w:rPr>
        <w:footnoteReference w:id="280"/>
      </w:r>
      <w:r>
        <w:rPr>
          <w:rFonts w:ascii="Amiri" w:hAnsi="Amiri" w:eastAsia="Amiri" w:cs="Amiri"/>
          <w:color w:val="111111"/>
          <w:sz w:val="28"/>
          <w:sz w:val="28"/>
          <w:szCs w:val="28"/>
          <w:rtl w:val="true"/>
          <w:lang w:bidi="ar-SA"/>
        </w:rPr>
        <w:t>، فهو يشمل المعاند والمؤمن وهكذا غيرهما، وقد ذكرنا في مبحث سابق أن القول أعم من الفعل والإشارة واللفظ والكتابة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يكون منه ما قاله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أو نظير لك في الخلق</w:t>
      </w:r>
      <w:r>
        <w:rPr>
          <w:rFonts w:eastAsia="Amiri" w:cs="Amiri" w:ascii="Amiri" w:hAnsi="Amiri"/>
          <w:color w:val="111111"/>
          <w:sz w:val="28"/>
          <w:szCs w:val="28"/>
          <w:rtl w:val="true"/>
          <w:lang w:bidi="ar-SA"/>
        </w:rPr>
        <w:t>»</w:t>
      </w:r>
      <w:r>
        <w:rPr>
          <w:rStyle w:val="FootnoteAnchor"/>
          <w:rtl w:val="true"/>
        </w:rPr>
        <w:footnoteReference w:id="281"/>
      </w:r>
      <w:r>
        <w:rPr>
          <w:rFonts w:ascii="IRNazanin" w:hAnsi="IRNazanin" w:eastAsia="IRNazanin"/>
          <w:color w:val="111111"/>
          <w:sz w:val="28"/>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لاجتذابه إلى الدين، وقد جاء في تفسير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bookmarkStart w:id="308" w:name="pg17153_190879"/>
    </w:p>
    <w:p>
      <w:pPr>
        <w:pStyle w:val="BookText"/>
        <w:rPr/>
      </w:pPr>
      <w:bookmarkEnd w:id="308"/>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قَوْلهُ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وَقُولوا للنَّاسِ حُسْناً</w:t>
      </w:r>
      <w:r>
        <w:rPr>
          <w:rFonts w:eastAsia="Amiri" w:cs="Amiri" w:ascii="Amiri" w:hAnsi="Amiri"/>
          <w:color w:val="111111"/>
          <w:sz w:val="28"/>
          <w:szCs w:val="28"/>
          <w:rtl w:val="true"/>
          <w:lang w:bidi="ar-SA"/>
        </w:rPr>
        <w:t>»</w:t>
      </w:r>
      <w:r>
        <w:rPr>
          <w:rStyle w:val="FootnoteAnchor"/>
          <w:rtl w:val="true"/>
        </w:rPr>
        <w:footnoteReference w:id="282"/>
      </w:r>
      <w:r>
        <w:rPr>
          <w:rFonts w:ascii="Amiri" w:hAnsi="Amiri" w:eastAsia="Amiri" w:cs="Amiri"/>
          <w:color w:val="111111"/>
          <w:sz w:val="28"/>
          <w:sz w:val="28"/>
          <w:szCs w:val="28"/>
          <w:rtl w:val="true"/>
          <w:lang w:bidi="ar-SA"/>
        </w:rPr>
        <w:t>، أَيْ للنَّاسِ كُلهِمْ مُؤْمِنِهِمْ ومُخَالفِهِمْ، أَمَّا المُؤْمِنُونَ فَيَبْسُطُ لهُمْ وَجْهَهُ، وأَمَّا المُخَالفُونَ فَيُكَلمُهُمْ بِالمُدَارَاةِ لاجْتِذَابِهِمْ إِلى الإِيمَانِ، فَإِنَّهُ بِأَيْسَرِ مِنْ ذَلكَ يَكُفُّ شُرُورَهُمْ عَنْ نَفْسِهِ وعَنْ إِخْوَانِهِ المُؤْمِنِين</w:t>
      </w:r>
      <w:r>
        <w:rPr>
          <w:rFonts w:eastAsia="Amiri" w:cs="Amiri" w:ascii="Amiri" w:hAnsi="Amiri"/>
          <w:color w:val="111111"/>
          <w:sz w:val="28"/>
          <w:szCs w:val="28"/>
          <w:rtl w:val="true"/>
          <w:lang w:bidi="ar-SA"/>
        </w:rPr>
        <w:t>»</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9" w:name="__RefHeading___Toc5676722_2142443653"/>
      <w:bookmarkStart w:id="310" w:name="_Toc115"/>
      <w:bookmarkEnd w:id="309"/>
      <w:r>
        <w:rPr>
          <w:rtl w:val="true"/>
        </w:rPr>
        <w:t>ثواب البِشر</w:t>
      </w:r>
      <w:bookmarkEnd w:id="31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بيان ثواب البِشر، كما فعلت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ينبغي بيان آثاره وفوائده وثمراته،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تأثيره في رفع أو تقليل الأمراض النفسية كمرض الكآبة المنتشر في هذا العصر، فإن البِشر معد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تأثيره في تقارب القلوب، فإن الظاهر يسري للباطن</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تأثيره في تقليل الغيبة والتهمة لتأثيره في التحاب والتوادد، عكس العبوس والتهجم، فإنه يسبب التباغض ونفرة القلوب ويفتح الباب للغيبة والتهمة</w:t>
      </w:r>
      <w:r>
        <w:rPr>
          <w:rFonts w:eastAsia="Amiri" w:cs="Amiri" w:ascii="Amiri" w:hAnsi="Amiri"/>
          <w:color w:val="111111"/>
          <w:sz w:val="28"/>
          <w:szCs w:val="28"/>
          <w:rtl w:val="true"/>
          <w:lang w:bidi="ar-SA"/>
        </w:rPr>
        <w:t xml:space="preserve">. </w:t>
      </w:r>
      <w:bookmarkStart w:id="311" w:name="pg17153_190880"/>
    </w:p>
    <w:p>
      <w:pPr>
        <w:pStyle w:val="Heading2"/>
        <w:numPr>
          <w:ilvl w:val="1"/>
          <w:numId w:val="1"/>
        </w:numPr>
        <w:rPr/>
      </w:pPr>
      <w:bookmarkStart w:id="312" w:name="__RefHeading___Toc5676724_2142443653"/>
      <w:bookmarkStart w:id="313" w:name="_Toc116"/>
      <w:bookmarkEnd w:id="311"/>
      <w:bookmarkEnd w:id="312"/>
      <w:r>
        <w:rPr>
          <w:rtl w:val="true"/>
        </w:rPr>
        <w:t>السخاء والبخل</w:t>
      </w:r>
      <w:bookmarkEnd w:id="313"/>
    </w:p>
    <w:p>
      <w:pPr>
        <w:pStyle w:val="Heading3"/>
        <w:numPr>
          <w:ilvl w:val="2"/>
          <w:numId w:val="1"/>
        </w:numPr>
        <w:rPr/>
      </w:pPr>
      <w:bookmarkStart w:id="314" w:name="__RefHeading___Toc5676726_2142443653"/>
      <w:bookmarkStart w:id="315" w:name="_Toc117"/>
      <w:bookmarkEnd w:id="314"/>
      <w:r>
        <w:rPr>
          <w:rtl w:val="true"/>
        </w:rPr>
        <w:t>اشارة</w:t>
      </w:r>
      <w:bookmarkEnd w:id="315"/>
    </w:p>
    <w:p>
      <w:pPr>
        <w:pStyle w:val="BookText"/>
        <w:rPr/>
      </w:pPr>
      <w:r>
        <w:rPr>
          <w:rFonts w:ascii="Amiri" w:hAnsi="Amiri" w:eastAsia="Amiri" w:cs="Amiri"/>
          <w:color w:val="111111"/>
          <w:sz w:val="28"/>
          <w:sz w:val="28"/>
          <w:szCs w:val="28"/>
          <w:rtl w:val="true"/>
          <w:lang w:bidi="ar-SA"/>
        </w:rPr>
        <w:t xml:space="preserve">قالت الصديقة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والبخل، فإنه عاهة لا تكون في كريم، وإياك والبخل فإنه شجرة في النار وأغصانها في الدنيا، فمن تعلق بغصن من أغصانها أدخله النار، والسخاء شجرة في الجنة وأغصانها في الدنيا، فمن تعلق بغصن من أغصانها أدخله الجنة</w:t>
      </w:r>
      <w:r>
        <w:rPr>
          <w:rFonts w:eastAsia="Amiri" w:cs="Amiri" w:ascii="Amiri" w:hAnsi="Amiri"/>
          <w:color w:val="111111"/>
          <w:sz w:val="28"/>
          <w:szCs w:val="28"/>
          <w:rtl w:val="true"/>
          <w:lang w:bidi="ar-SA"/>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6" w:name="__RefHeading___Toc5676728_2142443653"/>
      <w:bookmarkStart w:id="317" w:name="_Toc118"/>
      <w:bookmarkEnd w:id="316"/>
      <w:r>
        <w:rPr>
          <w:rtl w:val="true"/>
        </w:rPr>
        <w:t>استحباب السخاء</w:t>
      </w:r>
      <w:bookmarkEnd w:id="31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السخاء وقد يجب، وذلك بلحاظ ما به يتعلق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والفرق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السخاء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اجتمعت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السخاء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عطاء بلحاظ المعطي، وكمال نفسي، فهو اسم للهيئة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عطاء مع إكرام للمعطى له</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عطاء محض، فهو اسم للفعل الصادر</w:t>
      </w:r>
      <w:r>
        <w:rPr>
          <w:rFonts w:eastAsia="IRNazanin" w:cs="IRNazanin"/>
          <w:color w:val="111111"/>
          <w:sz w:val="28"/>
          <w:szCs w:val="28"/>
          <w:rtl w:val="true"/>
          <w:lang w:bidi="fa-IR"/>
        </w:rPr>
        <w:t xml:space="preserve">. </w:t>
      </w:r>
      <w:bookmarkStart w:id="318" w:name="pg17153_190881"/>
    </w:p>
    <w:p>
      <w:pPr>
        <w:pStyle w:val="BookText"/>
        <w:rPr/>
      </w:pPr>
      <w:bookmarkEnd w:id="318"/>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الكريم من يعطي من غيرسؤال، والجواد من يعطي مع السؤال</w:t>
      </w:r>
      <w:r>
        <w:rPr>
          <w:rStyle w:val="FootnoteAnchor"/>
          <w:rtl w:val="true"/>
        </w:rPr>
        <w:footnoteReference w:id="285"/>
      </w:r>
      <w:r>
        <w:rPr>
          <w:rFonts w:ascii="Amiri" w:hAnsi="Amiri" w:eastAsia="Amiri" w:cs="Amiri"/>
          <w:color w:val="111111"/>
          <w:sz w:val="28"/>
          <w:sz w:val="28"/>
          <w:szCs w:val="28"/>
          <w:rtl w:val="true"/>
          <w:lang w:bidi="ar-SA"/>
        </w:rPr>
        <w:t>، ولعله يعود إلى ما ذكرناه فإنه من صغرياته، وقيل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 ذكر أحدها شمل الجميع، لأنها مما إذا افترقت اجتمعت، والعكس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جَعْفَرٍ،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السَّخِيُ مُحَبَّبٌ فِي السَّمَاوَاتِ، مُحَبَّبٌ فِي الأَرْضِ، خُلقَ مِنْ طِينَةٍ عَذْبَةٍ، وخُلقَ مَاءُ عَيْنَيْهِ مِنْ مَاءِ الكَوْثَرِ، والبَخِيل مُبَغَّضٌ فِي السَّمَاوَاتِ، مُبَغَّضٌ فِي الأَرْضِ، خُلقَ مِنْ طِينَةٍ سَبِخَةٍ، وخُلقَ مَاءُ عَيْنَيْهِ مِنْ مَاءِ العَوْسَجِ</w:t>
      </w:r>
      <w:r>
        <w:rPr>
          <w:rFonts w:eastAsia="Amiri" w:cs="Amiri" w:ascii="Amiri" w:hAnsi="Amiri"/>
          <w:color w:val="111111"/>
          <w:sz w:val="28"/>
          <w:szCs w:val="28"/>
          <w:rtl w:val="true"/>
          <w:lang w:bidi="ar-SA"/>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شَابٌ سَخِيٌ مُرَهَّقٌ فِي الذُّنُوبِ أَحَبُّ إِلى اللهِ مِنْ شَيْخٍ عَابِدٍ بَخِيل</w:t>
      </w:r>
      <w:r>
        <w:rPr>
          <w:rFonts w:eastAsia="Amiri" w:cs="Amiri" w:ascii="Amiri" w:hAnsi="Amiri"/>
          <w:color w:val="111111"/>
          <w:sz w:val="28"/>
          <w:szCs w:val="28"/>
          <w:rtl w:val="true"/>
          <w:lang w:bidi="ar-SA"/>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9" w:name="__RefHeading___Toc5676730_2142443653"/>
      <w:bookmarkStart w:id="320" w:name="_Toc119"/>
      <w:bookmarkEnd w:id="319"/>
      <w:r>
        <w:rPr>
          <w:rtl w:val="true"/>
        </w:rPr>
        <w:t>كراهة البخل</w:t>
      </w:r>
      <w:bookmarkEnd w:id="32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البخل وقد يحرم، وذلك بالنسبة إلى ما يتعلق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عاهة لا تكون في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البخل عاهة وآفة لا تكون في كريم النفس</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لمْ </w:t>
      </w:r>
      <w:bookmarkStart w:id="321" w:name="pg17153_190882"/>
    </w:p>
    <w:p>
      <w:pPr>
        <w:pStyle w:val="BookText"/>
        <w:rPr/>
      </w:pPr>
      <w:bookmarkEnd w:id="321"/>
      <w:r>
        <w:rPr>
          <w:rFonts w:ascii="Amiri" w:hAnsi="Amiri" w:eastAsia="Amiri" w:cs="Amiri"/>
          <w:color w:val="111111"/>
          <w:sz w:val="28"/>
          <w:sz w:val="28"/>
          <w:szCs w:val="28"/>
          <w:rtl w:val="true"/>
          <w:lang w:bidi="ar-SA"/>
        </w:rPr>
        <w:t>يَكُنْ للهِ فِي عَبْدٍ حَاجَةٌ ابْتَلاهُ بِالبُخْل</w:t>
      </w:r>
      <w:r>
        <w:rPr>
          <w:rFonts w:eastAsia="Amiri" w:cs="Amiri" w:ascii="Amiri" w:hAnsi="Amiri"/>
          <w:color w:val="111111"/>
          <w:sz w:val="28"/>
          <w:szCs w:val="28"/>
          <w:rtl w:val="true"/>
          <w:lang w:bidi="ar-SA"/>
        </w:rPr>
        <w:t>»</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مَحَقَ الإِسْلامَ مَحْقَ الشُّحِّ شَيْ‌ءٌ</w:t>
      </w:r>
      <w:r>
        <w:rPr>
          <w:rFonts w:eastAsia="Amiri" w:cs="Amiri" w:ascii="Amiri" w:hAnsi="Amiri"/>
          <w:color w:val="111111"/>
          <w:sz w:val="28"/>
          <w:szCs w:val="28"/>
          <w:rtl w:val="true"/>
          <w:lang w:bidi="ar-SA"/>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المُوبِقَاتُ ثَلاثٌ، شُحٌّ مُطَاعٌ، وَهَوًى مُتَّبَعٌ، وَإِعْجَابُ المَرْءِ بِنَفْسِه</w:t>
      </w:r>
      <w:r>
        <w:rPr>
          <w:rFonts w:eastAsia="Amiri" w:cs="Amiri" w:ascii="Amiri" w:hAnsi="Amiri"/>
          <w:color w:val="111111"/>
          <w:sz w:val="28"/>
          <w:szCs w:val="28"/>
          <w:rtl w:val="true"/>
          <w:lang w:bidi="ar-SA"/>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2" w:name="__RefHeading___Toc5676732_2142443653"/>
      <w:bookmarkStart w:id="323" w:name="_Toc120"/>
      <w:bookmarkEnd w:id="322"/>
      <w:r>
        <w:rPr>
          <w:rtl w:val="true"/>
        </w:rPr>
        <w:t>التحذير والترغيب</w:t>
      </w:r>
      <w:bookmarkEnd w:id="32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التحذير من سوء النوايا وسوء الصفات وسوء الأفعال، والترغيب في مكارمها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النيات والصفات والأفعال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يتصور التحذير من بعضها والترغيب فيها، لعدم اختياريتها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اختيارية باختيارية المقدمات وما أشبه، كمن بيده منشؤه ولو بنحو العلة المعدة</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التحذير والترغيب إنما يكون مستحباً فيما إذا لم يكن المحذَّر منه والمرغَّب إليه حراماً وواجباً، وإلاّ كان داخلاً في الأمر بالمعروف والنهي عن المنكر الواجبين حسب الشروط المقررة شرعاً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ويتضح معنى كونهما شجرة في النار وشجرة في الجنة، بملاحظة أن للماديات أشجاراً خارجية لها أغصان، يكون كل من تعلق بها في حال ارتفاع أو انخفاض حسب تحرك الغصن ارتفاعاً وانخفاضاً، كذلك في المعنويات</w:t>
      </w:r>
      <w:r>
        <w:rPr>
          <w:rStyle w:val="FootnoteAnchor"/>
          <w:rtl w:val="true"/>
        </w:rPr>
        <w:footnoteReference w:id="292"/>
      </w:r>
      <w:r>
        <w:rPr>
          <w:rFonts w:ascii="Amiri" w:hAnsi="Amiri" w:eastAsia="Amiri" w:cs="Amiri"/>
          <w:color w:val="111111"/>
          <w:sz w:val="28"/>
          <w:sz w:val="28"/>
          <w:szCs w:val="28"/>
          <w:rtl w:val="true"/>
          <w:lang w:bidi="ar-SA"/>
        </w:rPr>
        <w:t>، فإن الجود والبخل وكذلك سائر الصفات كالعدالة والظلم، والشجاعة والجبن، ونحوها من المعنويات لها مراتب من الوجود</w:t>
      </w:r>
      <w:r>
        <w:rPr>
          <w:rStyle w:val="FootnoteAnchor"/>
          <w:rtl w:val="true"/>
        </w:rPr>
        <w:footnoteReference w:id="293"/>
      </w:r>
      <w:r>
        <w:rPr>
          <w:rFonts w:ascii="Amiri" w:hAnsi="Amiri" w:eastAsia="Amiri" w:cs="Amiri"/>
          <w:color w:val="111111"/>
          <w:sz w:val="28"/>
          <w:sz w:val="28"/>
          <w:szCs w:val="28"/>
          <w:rtl w:val="true"/>
          <w:lang w:bidi="ar-SA"/>
        </w:rPr>
        <w:t>،ولها أصول معنوية إما في الجنة أو في النار، خاصة على ما بيناه من احتمال كون الجنة والنار محيطتين بالإنسان حتى في هذه الحياة لكن منفاذه إليهما مغلقة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 أي، فإن كون أصولها في الجنة أو النار يستفاد من الروايات في مختلف الأبواب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ذلك يتضح بالتدبر في منشأ هذه الصفات، فمن أين هي، فالإنسان يولد ثم يتصف بصفات كثيرة بين حسنة وسيئة، فهل وجدت تلك الصفات بنفسها وبلا أسباب ولا شرائط ولا معدات ولا مزايا ولا خصوصيات؟</w:t>
      </w:r>
    </w:p>
    <w:p>
      <w:pPr>
        <w:pStyle w:val="BookText"/>
        <w:rPr/>
      </w:pPr>
      <w:r>
        <w:rPr>
          <w:rFonts w:ascii="Amiri" w:hAnsi="Amiri" w:eastAsia="Amiri" w:cs="Amiri"/>
          <w:color w:val="111111"/>
          <w:sz w:val="28"/>
          <w:sz w:val="28"/>
          <w:szCs w:val="28"/>
          <w:rtl w:val="true"/>
          <w:lang w:bidi="ar-SA"/>
        </w:rPr>
        <w:t>كلا، بل الظاهر أن الصفات في الإنسان تكون كسائر ما يخلق، من الألوان المختلفة والأحجام المتنوعة والخواص المتعددة في الأشجار ونحوها، فكلها تستخرج من مخازنها وتنبعث من منابعها</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مِنْ شَيْ‌ءٍ إِلاَّ عِنْدَنا خَزائِنُهُ وَ ما نُنَزِّلهُ إِلاَّ بِقَدَرٍ </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مَعْلومٍ</w:t>
      </w:r>
      <w:r>
        <w:rPr>
          <w:rFonts w:eastAsia="Amiri" w:cs="Amiri" w:ascii="Amiri" w:hAnsi="Amiri"/>
          <w:color w:val="111111"/>
          <w:sz w:val="28"/>
          <w:szCs w:val="28"/>
          <w:rtl w:val="true"/>
          <w:lang w:bidi="ar-SA"/>
        </w:rPr>
        <w:t>»</w:t>
      </w:r>
      <w:r>
        <w:rPr>
          <w:rStyle w:val="FootnoteAnchor"/>
          <w:rtl w:val="true"/>
        </w:rPr>
        <w:footnoteReference w:id="294"/>
      </w:r>
      <w:r>
        <w:rPr>
          <w:rFonts w:ascii="Amiri" w:hAnsi="Amiri" w:eastAsia="Amiri" w:cs="Amiri"/>
          <w:color w:val="111111"/>
          <w:sz w:val="28"/>
          <w:sz w:val="28"/>
          <w:szCs w:val="28"/>
          <w:rtl w:val="true"/>
          <w:lang w:bidi="ar-SA"/>
        </w:rPr>
        <w:t>، فالشمس مخزن للأنوار والأشعة والطاقة، والبحار للمياهوغيرها، والأرض للتراب والمعادن وهكذا، فعند ما يُخلق الإنسان ويبدأ بتربية نفسه أو يربيه غيره من الأبوين أو المعلم أو غيرهم، فإن التربية والتلقين تجتذب هذه الصفات إليه من مخازنها ومعادنها شيئاً فشيئاً، ثم إنه إذا غيّر الشخص أسلوبه فإن تلك الصفات ترجع إلى مخازنها بالتدريج أو دفعة، فحالها حال البحار حيث إنها بسبب التبخر تصعد إلى السماء ثم تنزل على شكل قطرات، ثم إن هذه ترجع إلى البحار بالمآل، وكذلك حال كثير من الأشياء في الدنيا على ما يراه الإنسان، وأما في الآخرة فقد يستفاد ذلك من بعض الآيات والروايات</w:t>
      </w:r>
      <w:r>
        <w:rPr>
          <w:rStyle w:val="FootnoteAnchor"/>
          <w:rtl w:val="true"/>
        </w:rPr>
        <w:footnoteReference w:id="2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وَالأَمْرُ وَالنَّهْيُ لا يَجْتَمِعَانِ إِلا بِالوَعْدِ وَالوَعِيدِ، وَالوَعْدُ لا يَكُونُ إِلا بِالتَّرْغِيبِ، وَالوَعِيدُ لا يَكُونُ إِلا بِالتَّرْهِيبِ، وَالتَّرْغِيبُ لا يَكُونُ إِلا بِمَا تَشْتَهِيهِ أَنْفُسُهُمْ وَتَلذُّهُ أَعْيُنُهُمْ، وَالتَّرْهِيبُ لا يَكُونُ إِلا بِضِدِّ ذَلكَ</w:t>
      </w:r>
      <w:r>
        <w:rPr>
          <w:rFonts w:eastAsia="Amiri" w:cs="Amiri" w:ascii="Amiri" w:hAnsi="Amiri"/>
          <w:color w:val="111111"/>
          <w:sz w:val="28"/>
          <w:szCs w:val="28"/>
          <w:rtl w:val="true"/>
          <w:lang w:bidi="ar-SA"/>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 xml:space="preserve">. </w:t>
      </w:r>
      <w:bookmarkStart w:id="324" w:name="pg17153_190885"/>
    </w:p>
    <w:p>
      <w:pPr>
        <w:pStyle w:val="Heading3"/>
        <w:numPr>
          <w:ilvl w:val="2"/>
          <w:numId w:val="1"/>
        </w:numPr>
        <w:rPr/>
      </w:pPr>
      <w:bookmarkStart w:id="325" w:name="__RefHeading___Toc5676734_2142443653"/>
      <w:bookmarkStart w:id="326" w:name="_Toc121"/>
      <w:bookmarkEnd w:id="324"/>
      <w:bookmarkEnd w:id="325"/>
      <w:r>
        <w:rPr>
          <w:rtl w:val="true"/>
        </w:rPr>
        <w:t>الاجتناب عن المنقصة</w:t>
      </w:r>
      <w:bookmarkEnd w:id="32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الاجتناب عن كل عاهة وآفة ومنقصة معنوية أو مادية، ويستفاد ذلك من تعليل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نهيها عن البخل بأنه عاهة، الظاهر في كراهتها بما هي هي، وككبرى كلية، والعاهة هي الآفة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 بِمَسَاوِي الأَخْلاقِ فَاجْتَنِبْهَا، فَإِنْ لمْ تَفْعَل فَلا تَلومَنَّ إِلا نَفْسَك</w:t>
      </w:r>
      <w:r>
        <w:rPr>
          <w:rFonts w:eastAsia="Amiri" w:cs="Amiri" w:ascii="Amiri" w:hAnsi="Amiri"/>
          <w:color w:val="111111"/>
          <w:sz w:val="28"/>
          <w:szCs w:val="28"/>
          <w:rtl w:val="true"/>
          <w:lang w:bidi="ar-SA"/>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 السَّفَهَ فَإِنَّهُ يُزْرِي بِالمَرْءِ ويَشِينُهُ</w:t>
      </w:r>
      <w:r>
        <w:rPr>
          <w:rFonts w:eastAsia="Amiri" w:cs="Amiri" w:ascii="Amiri" w:hAnsi="Amiri"/>
          <w:color w:val="111111"/>
          <w:sz w:val="28"/>
          <w:szCs w:val="28"/>
          <w:rtl w:val="true"/>
          <w:lang w:bidi="ar-SA"/>
        </w:rPr>
        <w:t>»</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قَامَ قَائِمُنَا أَذْهَبَ اللهُ عَزَّ وَجَل عَنْ شِيعَتِنَا العَاهَة</w:t>
      </w:r>
      <w:r>
        <w:rPr>
          <w:rFonts w:eastAsia="Amiri" w:cs="Amiri" w:ascii="Amiri" w:hAnsi="Amiri"/>
          <w:color w:val="111111"/>
          <w:sz w:val="28"/>
          <w:szCs w:val="28"/>
          <w:rtl w:val="true"/>
          <w:lang w:bidi="ar-SA"/>
        </w:rPr>
        <w:t>»</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7" w:name="__RefHeading___Toc5676736_2142443653"/>
      <w:bookmarkStart w:id="328" w:name="_Toc122"/>
      <w:bookmarkEnd w:id="327"/>
      <w:r>
        <w:rPr>
          <w:rtl w:val="true"/>
        </w:rPr>
        <w:t>البخل والنار</w:t>
      </w:r>
      <w:bookmarkEnd w:id="32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بيان أن البخل يوجب دخول النار</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والمراد به البخل عن أداء ما وجبإنفاقه كالزكاة والخمس، أو البخل الأعم من حيث إنه مقدمة طبيعية للبخل عن إعطاء الواجب وأنه يجر إليه، فإن طبيعة الإنسان واحدة،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حام حول الحمى أوشك أن يقع فيه</w:t>
      </w:r>
      <w:r>
        <w:rPr>
          <w:rFonts w:eastAsia="Amiri" w:cs="Amiri" w:ascii="Amiri" w:hAnsi="Amiri"/>
          <w:color w:val="111111"/>
          <w:sz w:val="28"/>
          <w:szCs w:val="28"/>
          <w:rtl w:val="true"/>
          <w:lang w:bidi="ar-SA"/>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 xml:space="preserve">. </w:t>
      </w:r>
      <w:bookmarkStart w:id="329" w:name="pg17153_190886"/>
    </w:p>
    <w:p>
      <w:pPr>
        <w:pStyle w:val="Heading3"/>
        <w:numPr>
          <w:ilvl w:val="2"/>
          <w:numId w:val="1"/>
        </w:numPr>
        <w:rPr/>
      </w:pPr>
      <w:bookmarkStart w:id="330" w:name="__RefHeading___Toc5676738_2142443653"/>
      <w:bookmarkStart w:id="331" w:name="_Toc123"/>
      <w:bookmarkEnd w:id="329"/>
      <w:bookmarkEnd w:id="330"/>
      <w:r>
        <w:rPr>
          <w:rtl w:val="true"/>
        </w:rPr>
        <w:t>السخاء والجنة</w:t>
      </w:r>
      <w:bookmarkEnd w:id="33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بيان أن السخاء يوجب دخول الجنة، فإن الحسنات بعضها آخذ بعنق بعض حتى تدخل صاحبها الجنة، كما في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عَنِ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السَّخَاءُ شَجَرَةٌ فِي الجَنَّةِ أَغْصَانُهَا فِي الدُّنْيَا، فَمَنْ تَعَلقَ بِغُصْنٍ مِنْهَا أَدَّتْهُ إِلى الجَنَّةِ</w:t>
      </w:r>
      <w:r>
        <w:rPr>
          <w:rFonts w:eastAsia="Amiri" w:cs="Amiri" w:ascii="Amiri" w:hAnsi="Amiri"/>
          <w:color w:val="111111"/>
          <w:sz w:val="28"/>
          <w:szCs w:val="28"/>
          <w:rtl w:val="true"/>
          <w:lang w:bidi="ar-SA"/>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2" w:name="__RefHeading___Toc5676740_2142443653"/>
      <w:bookmarkStart w:id="333" w:name="_Toc124"/>
      <w:bookmarkEnd w:id="332"/>
      <w:r>
        <w:rPr>
          <w:rtl w:val="true"/>
        </w:rPr>
        <w:t>اختيارية الصفات</w:t>
      </w:r>
      <w:bookmarkEnd w:id="33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البخل والكرم ونظائرهما اختيارية باختيارية مقدماتها، ومن هنا ورد الحث على التحلي بالكرم والتخلي عن البخل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اللهَ عَزَّ وَجَل أَوْحَى إِلى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تَقْتُل السَّامِرِيَّ فَإِنَّهُ سَخِيٌّ</w:t>
      </w:r>
      <w:r>
        <w:rPr>
          <w:rFonts w:eastAsia="Amiri" w:cs="Amiri" w:ascii="Amiri" w:hAnsi="Amiri"/>
          <w:color w:val="111111"/>
          <w:sz w:val="28"/>
          <w:szCs w:val="28"/>
          <w:rtl w:val="true"/>
          <w:lang w:bidi="ar-SA"/>
        </w:rPr>
        <w:t>»</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لبَنِي سَلمَةَ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سَلمَةَ مَنْ سَيِّدُكُمْ،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رَسُولاللهِ سَيِّدُنَا رَجُل فِيهِ بُخْل،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دَاءٍ أَدْوَى مِنَ البُخْل</w:t>
      </w:r>
      <w:r>
        <w:rPr>
          <w:rFonts w:eastAsia="Amiri" w:cs="Amiri" w:ascii="Amiri" w:hAnsi="Amiri"/>
          <w:color w:val="111111"/>
          <w:sz w:val="28"/>
          <w:szCs w:val="28"/>
          <w:rtl w:val="true"/>
          <w:lang w:bidi="ar-SA"/>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 xml:space="preserve">. </w:t>
      </w:r>
      <w:bookmarkStart w:id="334" w:name="pg17153_190887"/>
    </w:p>
    <w:p>
      <w:pPr>
        <w:pStyle w:val="Heading2"/>
        <w:numPr>
          <w:ilvl w:val="1"/>
          <w:numId w:val="1"/>
        </w:numPr>
        <w:rPr/>
      </w:pPr>
      <w:bookmarkStart w:id="335" w:name="__RefHeading___Toc5676742_2142443653"/>
      <w:bookmarkStart w:id="336" w:name="_Toc125"/>
      <w:bookmarkEnd w:id="334"/>
      <w:bookmarkEnd w:id="335"/>
      <w:r>
        <w:rPr>
          <w:rtl w:val="true"/>
        </w:rPr>
        <w:t>ذم الظلم</w:t>
      </w:r>
      <w:bookmarkEnd w:id="336"/>
    </w:p>
    <w:p>
      <w:pPr>
        <w:pStyle w:val="Heading3"/>
        <w:numPr>
          <w:ilvl w:val="2"/>
          <w:numId w:val="1"/>
        </w:numPr>
        <w:rPr/>
      </w:pPr>
      <w:bookmarkStart w:id="337" w:name="__RefHeading___Toc5676744_2142443653"/>
      <w:bookmarkStart w:id="338" w:name="_Toc126"/>
      <w:bookmarkEnd w:id="337"/>
      <w:r>
        <w:rPr>
          <w:rtl w:val="true"/>
        </w:rPr>
        <w:t>اشارة</w:t>
      </w:r>
      <w:bookmarkEnd w:id="338"/>
    </w:p>
    <w:p>
      <w:pPr>
        <w:pStyle w:val="BookText"/>
        <w:rPr/>
      </w:pPr>
      <w:r>
        <w:rPr>
          <w:rFonts w:ascii="Amiri" w:hAnsi="Amiri" w:eastAsia="Amiri" w:cs="Amiri"/>
          <w:color w:val="111111"/>
          <w:sz w:val="28"/>
          <w:sz w:val="28"/>
          <w:szCs w:val="28"/>
          <w:rtl w:val="true"/>
          <w:lang w:bidi="ar-SA"/>
        </w:rPr>
        <w:t xml:space="preserve">عن فاطمة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التقى جندان ظالمان إلاّ تخلى الله عنهما، فلم يبال أيهما غلب، وما التقى جندان ظالمان إلاّ كانت الدبرة</w:t>
      </w:r>
      <w:r>
        <w:rPr>
          <w:rStyle w:val="FootnoteAnchor"/>
          <w:rtl w:val="true"/>
        </w:rPr>
        <w:footnoteReference w:id="304"/>
      </w:r>
      <w:r>
        <w:rPr>
          <w:rFonts w:ascii="IRNazanin" w:hAnsi="IRNazanin" w:eastAsia="IRNazanin"/>
          <w:color w:val="111111"/>
          <w:sz w:val="28"/>
          <w:sz w:val="28"/>
          <w:szCs w:val="28"/>
          <w:rtl w:val="true"/>
          <w:lang w:bidi="fa-IR"/>
        </w:rPr>
        <w:t>على أعتاهما</w:t>
      </w:r>
      <w:r>
        <w:rPr>
          <w:rFonts w:eastAsia="IRNazanin" w:cs="IRNazanin"/>
          <w:color w:val="111111"/>
          <w:sz w:val="28"/>
          <w:szCs w:val="28"/>
          <w:rtl w:val="true"/>
          <w:lang w:bidi="fa-IR"/>
        </w:rPr>
        <w:t>»</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9" w:name="__RefHeading___Toc5676746_2142443653"/>
      <w:bookmarkStart w:id="340" w:name="_Toc127"/>
      <w:bookmarkEnd w:id="339"/>
      <w:r>
        <w:rPr>
          <w:rtl w:val="true"/>
        </w:rPr>
        <w:t>الظلم حرام مطلقا</w:t>
      </w:r>
      <w:bookmarkEnd w:id="34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الظلم حرام</w:t>
      </w:r>
      <w:r>
        <w:rPr>
          <w:rStyle w:val="FootnoteAnchor"/>
          <w:rtl w:val="true"/>
        </w:rPr>
        <w:footnoteReference w:id="306"/>
      </w:r>
      <w:r>
        <w:rPr>
          <w:rFonts w:ascii="Amiri" w:hAnsi="Amiri" w:eastAsia="Amiri" w:cs="Amiri"/>
          <w:color w:val="111111"/>
          <w:sz w:val="28"/>
          <w:sz w:val="28"/>
          <w:szCs w:val="28"/>
          <w:rtl w:val="true"/>
          <w:lang w:bidi="ar-SA"/>
        </w:rPr>
        <w:t xml:space="preserve">، بمختلف أنواعه، ولا استثناء فيه، فهو علة تامة له، وبذلك يختلف عن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إنه مقتض له، وربما جاز كما إذا كان لإصلاح ذات البين وشبهه، أما الظلم فإنه من العناوين الآبية عن التخصيص</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وَتِلكَ القُرى أَهْلكْناهُمْ لمَّا ظَلمُوا وَجَعَلنا لمَهْلكِهِمْ مَوْعِداً</w:t>
      </w:r>
      <w:r>
        <w:rPr>
          <w:rFonts w:eastAsia="Amiri" w:cs="Amiri" w:ascii="Amiri" w:hAnsi="Amiri"/>
          <w:color w:val="111111"/>
          <w:sz w:val="28"/>
          <w:szCs w:val="28"/>
          <w:rtl w:val="true"/>
          <w:lang w:bidi="ar-SA"/>
        </w:rPr>
        <w:t>»</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 xml:space="preserve">. </w:t>
      </w:r>
      <w:bookmarkStart w:id="341" w:name="pg17153_190888"/>
    </w:p>
    <w:p>
      <w:pPr>
        <w:pStyle w:val="BookText"/>
        <w:rPr/>
      </w:pPr>
      <w:bookmarkEnd w:id="341"/>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إِيَّاكُمْ والظُّلمَ فَإِنَّهُ يُخَرِّبُ قُلوبَكُم</w:t>
      </w:r>
      <w:r>
        <w:rPr>
          <w:rFonts w:eastAsia="Amiri" w:cs="Amiri" w:ascii="Amiri" w:hAnsi="Amiri"/>
          <w:color w:val="111111"/>
          <w:sz w:val="28"/>
          <w:szCs w:val="28"/>
          <w:rtl w:val="true"/>
          <w:lang w:bidi="ar-SA"/>
        </w:rPr>
        <w:t>»</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ابْعُدُوا عَنِ الظُّلمِ فَإِنَّهُ أَعْظَمُ الجَرَائِمِ وأَكْبَرُ المَآثِمِ</w:t>
      </w:r>
      <w:r>
        <w:rPr>
          <w:rFonts w:eastAsia="Amiri" w:cs="Amiri" w:ascii="Amiri" w:hAnsi="Amiri"/>
          <w:color w:val="111111"/>
          <w:sz w:val="28"/>
          <w:szCs w:val="28"/>
          <w:rtl w:val="true"/>
          <w:lang w:bidi="ar-SA"/>
        </w:rPr>
        <w:t>»</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2" w:name="__RefHeading___Toc5676748_2142443653"/>
      <w:bookmarkStart w:id="343" w:name="_Toc128"/>
      <w:bookmarkEnd w:id="342"/>
      <w:r>
        <w:rPr>
          <w:rtl w:val="true"/>
        </w:rPr>
        <w:t>حرمة الحرب</w:t>
      </w:r>
      <w:bookmarkEnd w:id="34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الحرب بين فئتين ظالمتين محرمة، وإمداد أحدهما محرم آخر، سواء كان الإمداد بالمال أم بالتشجيع أم بغير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الدَّارُ الآخِرَةُ نَجْعَلها للذينَ لا يُريدُونَ عُلوًّا فِي الأَرْضِ ولا فَساداً والعاقِبَةُ للمُتَّقين</w:t>
      </w:r>
      <w:r>
        <w:rPr>
          <w:rFonts w:eastAsia="Amiri" w:cs="Amiri" w:ascii="Amiri" w:hAnsi="Amiri"/>
          <w:color w:val="111111"/>
          <w:sz w:val="28"/>
          <w:szCs w:val="28"/>
          <w:rtl w:val="true"/>
          <w:lang w:bidi="ar-SA"/>
        </w:rPr>
        <w:t>»</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4" w:name="__RefHeading___Toc5676750_2142443653"/>
      <w:bookmarkStart w:id="345" w:name="_Toc129"/>
      <w:bookmarkEnd w:id="344"/>
      <w:r>
        <w:rPr>
          <w:rtl w:val="true"/>
        </w:rPr>
        <w:t>التخلي عن الظالم</w:t>
      </w:r>
      <w:bookmarkEnd w:id="34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بيان أن الله يتخلى عن الظالم، كما يلزم التخذيل عن الظالم قدر المستطاع بالقول والفعل،</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ومعنى تخلي الله عنه أنه لا ينظر إليهنظر الرحمة ولا يلطف به بألطافه الخاصة، بل يتركه ليرى جزاءه ويواجه نتيجة عمله، ولا ينصره نصرة غيبية، </w:t>
      </w:r>
      <w:bookmarkStart w:id="346" w:name="pg17153_190889"/>
    </w:p>
    <w:p>
      <w:pPr>
        <w:pStyle w:val="BookText"/>
        <w:rPr/>
      </w:pPr>
      <w:bookmarkEnd w:id="346"/>
      <w:r>
        <w:rPr>
          <w:rFonts w:ascii="Amiri" w:hAnsi="Amiri" w:eastAsia="Amiri" w:cs="Amiri"/>
          <w:color w:val="111111"/>
          <w:sz w:val="28"/>
          <w:sz w:val="28"/>
          <w:szCs w:val="28"/>
          <w:rtl w:val="true"/>
          <w:lang w:bidi="ar-SA"/>
        </w:rPr>
        <w:t xml:space="preserve">وإن كان قد ينتصر أحياناً بالأسباب الظاهرية، كما أنه أحياناً قد ينكسر، فإن هناك أسباباً ظاهرية وأسباباً واقعية، وافتقاد أحدهما لا يلازم افتقاد الآخر، وذلك على عكس المؤمن الذي ينصر الله ورسله، فإن الله ينصره،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إِنْ تَنْصُرُوا اللهَ يَنْصُرْكُمْ وَ يُثَبِّتْ أَقْدامَكُمْ</w:t>
      </w:r>
      <w:r>
        <w:rPr>
          <w:rFonts w:eastAsia="Amiri" w:cs="Amiri" w:ascii="Amiri" w:hAnsi="Amiri"/>
          <w:color w:val="111111"/>
          <w:sz w:val="28"/>
          <w:szCs w:val="28"/>
          <w:rtl w:val="true"/>
          <w:lang w:bidi="ar-SA"/>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أن الأعتى من الظلمة هو الأسوأ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الظلم له آثار كونية دنيوية وأخروية حسب ارتباط الكون بعضه ببعض، ولذا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الظلم فإنه ظلمات يوم القيامة</w:t>
      </w:r>
      <w:r>
        <w:rPr>
          <w:rFonts w:eastAsia="Amiri" w:cs="Amiri" w:ascii="Amiri" w:hAnsi="Amiri"/>
          <w:color w:val="111111"/>
          <w:sz w:val="28"/>
          <w:szCs w:val="28"/>
          <w:rtl w:val="true"/>
          <w:lang w:bidi="ar-SA"/>
        </w:rPr>
        <w:t>»</w:t>
      </w:r>
      <w:r>
        <w:rPr>
          <w:rStyle w:val="FootnoteAnchor"/>
          <w:rtl w:val="true"/>
        </w:rPr>
        <w:footnoteReference w:id="312"/>
      </w:r>
      <w:r>
        <w:rPr>
          <w:rFonts w:ascii="Amiri" w:hAnsi="Amiri" w:eastAsia="Amiri" w:cs="Amiri"/>
          <w:color w:val="111111"/>
          <w:sz w:val="28"/>
          <w:sz w:val="28"/>
          <w:szCs w:val="28"/>
          <w:rtl w:val="true"/>
          <w:lang w:bidi="ar-SA"/>
        </w:rPr>
        <w:t>، كما جاء ورد عكسه في 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يُبْعَثُ يَوْمَ القِيَامَةِ قَوْمٌ تَحْتَ ظِل العَرْشِ وُجُوهُهُمْ مِنْ نُورٍ ورِيَاشُهُمْ مِنْ نُورٍ، جُلوسٌ عَلى كَرَاسِيَّ مِنْ 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فَيُنَادِي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قَوْمٌ كَانُوا يُيَسِّرُونَ عَلىالمُؤْمِنِينَ ويُنْظِرُونَ المُعْسِرَ حَتَّى يُيَسَّرَ</w:t>
      </w:r>
      <w:r>
        <w:rPr>
          <w:rFonts w:eastAsia="Amiri" w:cs="Amiri" w:ascii="Amiri" w:hAnsi="Amiri"/>
          <w:color w:val="111111"/>
          <w:sz w:val="28"/>
          <w:szCs w:val="28"/>
          <w:rtl w:val="true"/>
          <w:lang w:bidi="ar-SA"/>
        </w:rPr>
        <w:t>»</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7" w:name="__RefHeading___Toc5676752_2142443653"/>
      <w:bookmarkStart w:id="348" w:name="_Toc130"/>
      <w:bookmarkEnd w:id="347"/>
      <w:r>
        <w:rPr>
          <w:rtl w:val="true"/>
        </w:rPr>
        <w:t>غلبة الظالم</w:t>
      </w:r>
      <w:bookmarkEnd w:id="348"/>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بيان أن الله تعالى لا يبالي أيهما غلب، فمن كان ظالماً لا ينبغي أن يفرح الناس بغلبته وإن كان صديقاً أو رحماً أو من نفس العشيرة أو الجماعة أو البلدة، وذلك لأن غلبته شر له، كما أنها أيام قلائل وامتحان، قال </w:t>
      </w:r>
    </w:p>
    <w:p>
      <w:pPr>
        <w:pStyle w:val="BookText"/>
        <w:rPr/>
      </w:pP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يَحْسَبَنَّ الذِينَ كَفَرُوا أَنَّمَا نُمْلي لهُمْ خَيْرٌ لأَنْفُسِهِمْ إِنَّمَا نُمْلي لهُمْ ليَزْدَادُوا إِثْمًا وَلهُمْ عَذَابٌ مُهِينٌ</w:t>
      </w:r>
      <w:r>
        <w:rPr>
          <w:rFonts w:eastAsia="Amiri" w:cs="Amiri" w:ascii="Amiri" w:hAnsi="Amiri"/>
          <w:color w:val="111111"/>
          <w:sz w:val="28"/>
          <w:szCs w:val="28"/>
          <w:rtl w:val="true"/>
          <w:lang w:bidi="ar-SA"/>
        </w:rPr>
        <w:t>»</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بنو إسرائيل لقارون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تَفْرَحْ إِنَّ اللهَ لا يُحِبُّ الفَرِحين</w:t>
      </w:r>
      <w:r>
        <w:rPr>
          <w:rFonts w:eastAsia="Amiri" w:cs="Amiri" w:ascii="Amiri" w:hAnsi="Amiri"/>
          <w:color w:val="111111"/>
          <w:sz w:val="28"/>
          <w:szCs w:val="28"/>
          <w:rtl w:val="true"/>
          <w:lang w:bidi="ar-SA"/>
        </w:rPr>
        <w:t>»</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والمراد الفرح ببطر وطغيان، فإن كل علم ومال وجاه وسلاح وغلبة لم تأت من مصادر صحيحة أو لم تصرف في طرق صحيحة وإن نشأت من مناشئ صحيحة، فإنها سبب حزن وكآبة وبلاء وسوء عاقبة في الدنيا والآخرة، نعوذ بالله من ذلك</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الأحاديث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ماله مِمَّ اكتسبه،وفيمَ أنفقه</w:t>
      </w:r>
      <w:r>
        <w:rPr>
          <w:rFonts w:eastAsia="Amiri" w:cs="Amiri" w:ascii="Amiri" w:hAnsi="Amiri"/>
          <w:color w:val="111111"/>
          <w:sz w:val="28"/>
          <w:szCs w:val="28"/>
          <w:rtl w:val="true"/>
          <w:lang w:bidi="ar-SA"/>
        </w:rPr>
        <w:t>»</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 xml:space="preserve">. </w:t>
      </w:r>
      <w:bookmarkStart w:id="349" w:name="pg17153_190891"/>
    </w:p>
    <w:p>
      <w:pPr>
        <w:pStyle w:val="Heading2"/>
        <w:numPr>
          <w:ilvl w:val="1"/>
          <w:numId w:val="1"/>
        </w:numPr>
        <w:rPr/>
      </w:pPr>
      <w:bookmarkStart w:id="350" w:name="__RefHeading___Toc5676754_2142443653"/>
      <w:bookmarkStart w:id="351" w:name="_Toc131"/>
      <w:bookmarkEnd w:id="349"/>
      <w:bookmarkEnd w:id="350"/>
      <w:r>
        <w:rPr>
          <w:rtl w:val="true"/>
        </w:rPr>
        <w:t>الحث على النظافة</w:t>
      </w:r>
      <w:bookmarkEnd w:id="351"/>
    </w:p>
    <w:p>
      <w:pPr>
        <w:pStyle w:val="Heading3"/>
        <w:numPr>
          <w:ilvl w:val="2"/>
          <w:numId w:val="1"/>
        </w:numPr>
        <w:rPr/>
      </w:pPr>
      <w:bookmarkStart w:id="352" w:name="__RefHeading___Toc5676756_2142443653"/>
      <w:bookmarkStart w:id="353" w:name="_Toc132"/>
      <w:bookmarkEnd w:id="352"/>
      <w:r>
        <w:rPr>
          <w:rtl w:val="true"/>
        </w:rPr>
        <w:t>اشارة</w:t>
      </w:r>
      <w:bookmarkEnd w:id="353"/>
    </w:p>
    <w:p>
      <w:pPr>
        <w:pStyle w:val="BookText"/>
        <w:rPr/>
      </w:pPr>
      <w:r>
        <w:rPr>
          <w:rFonts w:ascii="Amiri" w:hAnsi="Amiri" w:eastAsia="Amiri" w:cs="Amiri"/>
          <w:color w:val="111111"/>
          <w:sz w:val="28"/>
          <w:sz w:val="28"/>
          <w:szCs w:val="28"/>
          <w:rtl w:val="true"/>
          <w:lang w:bidi="ar-SA"/>
        </w:rPr>
        <w:t xml:space="preserve">عن 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يلومن إلاّ نفسه من بات وفي يده غمر</w:t>
      </w:r>
      <w:r>
        <w:rPr>
          <w:rFonts w:eastAsia="Amiri" w:cs="Amiri" w:ascii="Amiri" w:hAnsi="Amiri"/>
          <w:color w:val="111111"/>
          <w:sz w:val="28"/>
          <w:szCs w:val="28"/>
          <w:rtl w:val="true"/>
          <w:lang w:bidi="ar-SA"/>
        </w:rPr>
        <w:t>»</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4" w:name="__RefHeading___Toc5676758_2142443653"/>
      <w:bookmarkStart w:id="355" w:name="_Toc133"/>
      <w:bookmarkEnd w:id="354"/>
      <w:r>
        <w:rPr>
          <w:rtl w:val="true"/>
        </w:rPr>
        <w:t>النظافة قبل النوم</w:t>
      </w:r>
      <w:bookmarkEnd w:id="35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نظافة اليد عند المنام، فإن النظافة مستحبة مطلقاً، وبعض أنواعها آكد استحباباً من بعض، كما أن بعضها واجبة كالنظافة للوضوء الواجب وبالوضوء كذلك، وللغسل وبالغسل الواجب وما أشبه، وقد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النظافة من الإيمان</w:t>
      </w:r>
      <w:r>
        <w:rPr>
          <w:rFonts w:eastAsia="Amiri" w:cs="Amiri" w:ascii="Amiri" w:hAnsi="Amiri"/>
          <w:color w:val="111111"/>
          <w:sz w:val="28"/>
          <w:szCs w:val="28"/>
          <w:rtl w:val="true"/>
          <w:lang w:bidi="ar-SA"/>
        </w:rPr>
        <w:t>»</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وساخة اليد عند المنام أسوأ منها في اليقظة، لأنها تلوث الفرش والبدن وما أشبه، بينما في اليقظة ليست كذلك، هذا بالإضافة إلى أن الغمروهو الدسومة والزهومة من اللحم، يجلب الحيوانات الضارة والمؤذية إلى يده </w:t>
      </w:r>
    </w:p>
    <w:p>
      <w:pPr>
        <w:pStyle w:val="BookText"/>
        <w:rPr/>
      </w:pPr>
      <w:r>
        <w:rPr>
          <w:rFonts w:ascii="IRNazanin" w:hAnsi="IRNazanin" w:eastAsia="IRNazanin"/>
          <w:color w:val="111111"/>
          <w:sz w:val="28"/>
          <w:sz w:val="28"/>
          <w:szCs w:val="28"/>
          <w:rtl w:val="true"/>
          <w:lang w:bidi="fa-IR"/>
        </w:rPr>
        <w:t>وجسمه</w:t>
      </w:r>
      <w:r>
        <w:rPr>
          <w:rStyle w:val="FootnoteAnchor"/>
          <w:rtl w:val="true"/>
        </w:rPr>
        <w:footnoteReference w:id="319"/>
      </w:r>
      <w:r>
        <w:rPr>
          <w:rFonts w:ascii="Amiri" w:hAnsi="Amiri" w:eastAsia="Amiri" w:cs="Amiri"/>
          <w:color w:val="111111"/>
          <w:sz w:val="28"/>
          <w:sz w:val="28"/>
          <w:szCs w:val="28"/>
          <w:rtl w:val="true"/>
          <w:lang w:bidi="ar-SA"/>
        </w:rPr>
        <w:t>، هذا إضافة إلى الآثار الغيبية المذكورة في أمثال هذه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تَخَللوا، فَإِنَّهُ مِنَ النَّظَافَةِ، والنَّظَافَةُ مِنَ الإِيمَانِ، والإِيمَانُ وصَاحِبُهُ فِي الجَنَّة</w:t>
      </w:r>
      <w:r>
        <w:rPr>
          <w:rFonts w:eastAsia="Amiri" w:cs="Amiri" w:ascii="Amiri" w:hAnsi="Amiri"/>
          <w:color w:val="111111"/>
          <w:sz w:val="28"/>
          <w:szCs w:val="28"/>
          <w:rtl w:val="true"/>
          <w:lang w:bidi="ar-SA"/>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تَطَهَّرَ ثُمَ أَوَى إِلى فِرَاشِهِ بَاتَ وفِرَاشُهُ كَمَسْجِدِهِ، فَإِنْ قَامَ مِنَ الليْل فَذَكَرَ اللهَ تَنَاثَرَتْ عَنْهُ خَطَايَاهُ، فَإِنْ قَامَ مِنْ آخِرِ الليْل فَتَطَهَّرَ وصَلى رَكْعَتَيْنِ وحَمِدَ اللهَ وأَثْنَى عَليْهِ وصَلى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يَسْأَل اللهَ شَيْئاً إِلا أَعْطَاهُ، إِمَّا أَنْ يُعْطِيَهُ الذِي يَسْأَلهُ بِعَيْنِهِ، وإِمَّا أَنْ يَدَّخِرَ لهُ مَا هُوَ خَيْرٌ لهُ مِنْهُ</w:t>
      </w:r>
      <w:r>
        <w:rPr>
          <w:rFonts w:eastAsia="Amiri" w:cs="Amiri" w:ascii="Amiri" w:hAnsi="Amiri"/>
          <w:color w:val="111111"/>
          <w:sz w:val="28"/>
          <w:szCs w:val="28"/>
          <w:rtl w:val="true"/>
          <w:lang w:bidi="ar-SA"/>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عُبَيْدُ اللهِ بْنُ عَليٍّ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أَيَنْبَغِي لهُ أَنْ يَنَامَ وهُوَ جُنُب،ٌ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يُكْرَهُ ذَلكَحَتَّى يَتَوَضَّأَ</w:t>
      </w:r>
      <w:r>
        <w:rPr>
          <w:rFonts w:eastAsia="Amiri" w:cs="Amiri" w:ascii="Amiri" w:hAnsi="Amiri"/>
          <w:color w:val="111111"/>
          <w:sz w:val="28"/>
          <w:szCs w:val="28"/>
          <w:rtl w:val="true"/>
          <w:lang w:bidi="ar-SA"/>
        </w:rPr>
        <w: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اغْسِلوا صِبْيَانَكُمْ مِنَ الغَمَرِ، فَإِنَّ الشَّيْطَانَ يَشَمُّ الغَمَرَ فَيَفْزَعُ الصَّبِيُّ فِي رُقَادِهِ ويَتَأَذَّى بِهِ الكَاتِبَانِ</w:t>
      </w:r>
      <w:r>
        <w:rPr>
          <w:rFonts w:eastAsia="Amiri" w:cs="Amiri" w:ascii="Amiri" w:hAnsi="Amiri"/>
          <w:color w:val="111111"/>
          <w:sz w:val="28"/>
          <w:szCs w:val="28"/>
          <w:rtl w:val="true"/>
          <w:lang w:bidi="ar-SA"/>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 xml:space="preserve">. </w:t>
      </w:r>
      <w:bookmarkStart w:id="356" w:name="pg17153_190893"/>
    </w:p>
    <w:p>
      <w:pPr>
        <w:pStyle w:val="Heading3"/>
        <w:numPr>
          <w:ilvl w:val="2"/>
          <w:numId w:val="1"/>
        </w:numPr>
        <w:rPr/>
      </w:pPr>
      <w:bookmarkStart w:id="357" w:name="__RefHeading___Toc5676760_2142443653"/>
      <w:bookmarkStart w:id="358" w:name="_Toc134"/>
      <w:bookmarkEnd w:id="356"/>
      <w:bookmarkEnd w:id="357"/>
      <w:r>
        <w:rPr>
          <w:rtl w:val="true"/>
        </w:rPr>
        <w:t>من لم يتنظف</w:t>
      </w:r>
      <w:bookmarkEnd w:id="35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بيان أن من لم يراع النظافة فلا يلومن إلاّ نفسه، وهذا كناية عن أنه بنفسه السبب دون غيره، فإنه قد يسبب الغير ضرراً للإنسان وقد يتسبب هو في إضرار نفسه، فإذا كان السبب هو بنفسه فاللوم عليه</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لوم النفس قد يجب في بعض الموارد ليحصل التنبه والتحذر عن الوقوع في الحرام من باب المقدمة، ومن الواضح أن النفس منها لوامة، كما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أُقْسِمُ بِالنَّفْسِ اللوَّامَة</w:t>
      </w:r>
      <w:r>
        <w:rPr>
          <w:rFonts w:eastAsia="Amiri" w:cs="Amiri" w:ascii="Amiri" w:hAnsi="Amiri"/>
          <w:color w:val="111111"/>
          <w:sz w:val="28"/>
          <w:szCs w:val="28"/>
          <w:rtl w:val="true"/>
          <w:lang w:bidi="ar-SA"/>
        </w:rPr>
        <w:t>»</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 xml:space="preserve">. </w:t>
      </w:r>
      <w:bookmarkStart w:id="359" w:name="pg17153_190894"/>
    </w:p>
    <w:p>
      <w:pPr>
        <w:pStyle w:val="Heading2"/>
        <w:numPr>
          <w:ilvl w:val="1"/>
          <w:numId w:val="1"/>
        </w:numPr>
        <w:rPr/>
      </w:pPr>
      <w:bookmarkStart w:id="360" w:name="__RefHeading___Toc5676762_2142443653"/>
      <w:bookmarkStart w:id="361" w:name="_Toc135"/>
      <w:bookmarkEnd w:id="359"/>
      <w:bookmarkEnd w:id="360"/>
      <w:r>
        <w:rPr>
          <w:rtl w:val="true"/>
        </w:rPr>
        <w:t>أحقية المالك</w:t>
      </w:r>
      <w:bookmarkEnd w:id="361"/>
    </w:p>
    <w:p>
      <w:pPr>
        <w:pStyle w:val="Heading3"/>
        <w:numPr>
          <w:ilvl w:val="2"/>
          <w:numId w:val="1"/>
        </w:numPr>
        <w:rPr/>
      </w:pPr>
      <w:bookmarkStart w:id="362" w:name="__RefHeading___Toc5676764_2142443653"/>
      <w:bookmarkStart w:id="363" w:name="_Toc136"/>
      <w:bookmarkEnd w:id="362"/>
      <w:r>
        <w:rPr>
          <w:rtl w:val="true"/>
        </w:rPr>
        <w:t>اشارة</w:t>
      </w:r>
      <w:bookmarkEnd w:id="363"/>
    </w:p>
    <w:p>
      <w:pPr>
        <w:pStyle w:val="BookText"/>
        <w:rPr/>
      </w:pPr>
      <w:r>
        <w:rPr>
          <w:rFonts w:ascii="Amiri" w:hAnsi="Amiri" w:eastAsia="Amiri" w:cs="Amiri"/>
          <w:color w:val="111111"/>
          <w:sz w:val="28"/>
          <w:sz w:val="28"/>
          <w:szCs w:val="28"/>
          <w:rtl w:val="true"/>
          <w:lang w:bidi="ar-SA"/>
        </w:rPr>
        <w:t xml:space="preserve">قالت الصديقة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الرجل أحق بصدر دابته، وصدر فراشه، والصلاة في منزله إلاّ إمام يجتمع الناس عليه</w:t>
      </w:r>
      <w:r>
        <w:rPr>
          <w:rFonts w:eastAsia="Amiri" w:cs="Amiri" w:ascii="Amiri" w:hAnsi="Amiri"/>
          <w:color w:val="111111"/>
          <w:sz w:val="28"/>
          <w:szCs w:val="28"/>
          <w:rtl w:val="true"/>
          <w:lang w:bidi="ar-SA"/>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4" w:name="__RefHeading___Toc5676766_2142443653"/>
      <w:bookmarkStart w:id="365" w:name="_Toc137"/>
      <w:bookmarkEnd w:id="364"/>
      <w:r>
        <w:rPr>
          <w:rtl w:val="true"/>
        </w:rPr>
        <w:t>الإنسان أحق بملكه</w:t>
      </w:r>
      <w:bookmarkEnd w:id="36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الإنسان أحق بكل ما يملكه، وما ذكرته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مصاديق هذه الكبرى، ولعله خصتها بالذكر لكثرة الابتلاء بها، أو لخفائها على البعض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ويلحق به أنه أحق بكل ما له فيه حق الاختصاص</w:t>
      </w:r>
      <w:r>
        <w:rPr>
          <w:rStyle w:val="FootnoteAnchor"/>
          <w:rtl w:val="true"/>
        </w:rPr>
        <w:footnoteReference w:id="326"/>
      </w:r>
      <w:r>
        <w:rPr>
          <w:rFonts w:ascii="Amiri" w:hAnsi="Amiri" w:eastAsia="Amiri" w:cs="Amiri"/>
          <w:color w:val="111111"/>
          <w:sz w:val="28"/>
          <w:sz w:val="28"/>
          <w:szCs w:val="28"/>
          <w:rtl w:val="true"/>
          <w:lang w:bidi="ar-SA"/>
        </w:rPr>
        <w:t>، كما هو أحق بكل ما يرتبط به على نحو شرعي، كالزوجة فإنها مرتبطة به وإن لم يكن يملكها</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ربما يقتضي الأدب والفضل أن يقدم غيره على نفسه فيما يملكهإذا كان الشيء صالحاً لذلك، إلا أن الحق يبقى للإنسان المالك أو ذي الاختصاص</w:t>
      </w:r>
      <w:r>
        <w:rPr>
          <w:rFonts w:eastAsia="Amiri" w:cs="Amiri" w:ascii="Amiri" w:hAnsi="Amiri"/>
          <w:color w:val="111111"/>
          <w:sz w:val="28"/>
          <w:szCs w:val="28"/>
          <w:rtl w:val="true"/>
          <w:lang w:bidi="ar-SA"/>
        </w:rPr>
        <w:t xml:space="preserve">. </w:t>
      </w:r>
      <w:bookmarkStart w:id="366" w:name="pg17153_190895"/>
    </w:p>
    <w:p>
      <w:pPr>
        <w:pStyle w:val="BookText"/>
        <w:rPr/>
      </w:pPr>
      <w:bookmarkEnd w:id="366"/>
      <w:r>
        <w:rPr>
          <w:rFonts w:ascii="Amiri" w:hAnsi="Amiri" w:eastAsia="Amiri" w:cs="Amiri"/>
          <w:color w:val="111111"/>
          <w:sz w:val="28"/>
          <w:sz w:val="28"/>
          <w:szCs w:val="28"/>
          <w:rtl w:val="true"/>
          <w:lang w:bidi="ar-SA"/>
        </w:rPr>
        <w:t>وصدر الدابة في قبال عقبها، إذ قد يردف الراكب إنساناً خلفه وقد يعطيه الصدر ويجلس هو خلفه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أنه إذا أذن المالك لشخص في الركوب فلا يزاحم المالك في صدر دابته بغير رضاه، وكذا لو أذن له في دخول منزله، وكذا لا يتقدم للصلاة في منزل الغير إلاّ برضا صاحبه، نعم لو اجتمع الناس على تقديم شخص ينبغي لصاحب المنزل القبول وإن لم يجب عليه، فالاستثناء</w:t>
      </w:r>
      <w:r>
        <w:rPr>
          <w:rStyle w:val="FootnoteAnchor"/>
          <w:rtl w:val="true"/>
        </w:rPr>
        <w:footnoteReference w:id="327"/>
      </w:r>
      <w:r>
        <w:rPr>
          <w:rFonts w:ascii="Amiri" w:hAnsi="Amiri" w:eastAsia="Amiri" w:cs="Amiri"/>
          <w:color w:val="111111"/>
          <w:sz w:val="28"/>
          <w:sz w:val="28"/>
          <w:szCs w:val="28"/>
          <w:rtl w:val="true"/>
          <w:lang w:bidi="ar-SA"/>
        </w:rPr>
        <w:t>أشبه بالمنقطع، لتزاحم الحقين</w:t>
      </w:r>
      <w:r>
        <w:rPr>
          <w:rStyle w:val="FootnoteAnchor"/>
          <w:rtl w:val="true"/>
        </w:rPr>
        <w:footnoteReference w:id="328"/>
      </w:r>
      <w:r>
        <w:rPr>
          <w:rFonts w:ascii="Amiri" w:hAnsi="Amiri" w:eastAsia="Amiri" w:cs="Amiri"/>
          <w:color w:val="111111"/>
          <w:sz w:val="28"/>
          <w:sz w:val="28"/>
          <w:szCs w:val="28"/>
          <w:rtl w:val="true"/>
          <w:lang w:bidi="ar-SA"/>
        </w:rPr>
        <w:t>، وإن كان اللا اقتضائي لا يزاحم الاقتضائي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مُسَلطُونَ عَلى أَمْوَالهِم</w:t>
      </w:r>
      <w:r>
        <w:rPr>
          <w:rFonts w:eastAsia="Amiri" w:cs="Amiri" w:ascii="Amiri" w:hAnsi="Amiri"/>
          <w:color w:val="111111"/>
          <w:sz w:val="28"/>
          <w:szCs w:val="28"/>
          <w:rtl w:val="true"/>
          <w:lang w:bidi="ar-SA"/>
        </w:rPr>
        <w:t>»</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7" w:name="__RefHeading___Toc5676768_2142443653"/>
      <w:bookmarkStart w:id="368" w:name="_Toc138"/>
      <w:bookmarkEnd w:id="367"/>
      <w:r>
        <w:rPr>
          <w:rtl w:val="true"/>
        </w:rPr>
        <w:t>الأحق بالأفضل</w:t>
      </w:r>
      <w:bookmarkEnd w:id="36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أحق بالأفضل مما يملكه</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إما أن يراد به المعنى الحقيقي للأحقية من باب أفعل التفضيل، فمعناها 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الغير له حق أيضاً في الجملة، ويمكن تصور ذلك إذا أباح صاحب الحق لغيره، وإما أن يراد به المعنى المجازي أي بلا تفضيل، وذلك كما لو لم يبح له، فإن صاحب الحق له الحق كاملاً ولا حق لغيره، وعندئذ يحمل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التجرد من معنى الأفضلية، فلا يدل على الاشتراك في الأصل وترجيح هذا على هذا وتفضيله، </w:t>
      </w:r>
      <w:bookmarkStart w:id="369" w:name="pg17153_190896"/>
    </w:p>
    <w:p>
      <w:pPr>
        <w:pStyle w:val="BookText"/>
        <w:rPr/>
      </w:pPr>
      <w:bookmarkEnd w:id="369"/>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أَوْلَى لكَ فَأَوْلَى</w:t>
      </w:r>
      <w:r>
        <w:rPr>
          <w:rFonts w:eastAsia="Amiri" w:cs="Amiri" w:ascii="Amiri" w:hAnsi="Amiri"/>
          <w:color w:val="111111"/>
          <w:sz w:val="28"/>
          <w:szCs w:val="28"/>
          <w:rtl w:val="true"/>
          <w:lang w:bidi="ar-SA"/>
        </w:rPr>
        <w:t>»</w:t>
      </w:r>
      <w:r>
        <w:rPr>
          <w:rStyle w:val="FootnoteAnchor"/>
          <w:rtl w:val="true"/>
        </w:rPr>
        <w:footnoteReference w:id="330"/>
      </w:r>
      <w:r>
        <w:rPr>
          <w:rFonts w:ascii="Amiri" w:hAnsi="Amiri" w:eastAsia="Amiri" w:cs="Amiri"/>
          <w:color w:val="111111"/>
          <w:sz w:val="28"/>
          <w:sz w:val="28"/>
          <w:szCs w:val="28"/>
          <w:rtl w:val="true"/>
          <w:lang w:bidi="ar-SA"/>
        </w:rPr>
        <w:t>، ومثل قول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أشبه، حيث ذكر الأدباء أنه قد ينسلخ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 التفضيل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معنى المفاضلة بحسب القرائن الخارجية والداخلية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صاحب الدابة أحق بصدرها</w:t>
      </w:r>
      <w:r>
        <w:rPr>
          <w:rFonts w:eastAsia="Amiri" w:cs="Amiri" w:ascii="Amiri" w:hAnsi="Amiri"/>
          <w:color w:val="111111"/>
          <w:sz w:val="28"/>
          <w:szCs w:val="28"/>
          <w:rtl w:val="true"/>
          <w:lang w:bidi="ar-SA"/>
        </w:rPr>
        <w:t>».</w:t>
      </w:r>
    </w:p>
    <w:p>
      <w:pPr>
        <w:pStyle w:val="Heading3"/>
        <w:numPr>
          <w:ilvl w:val="2"/>
          <w:numId w:val="1"/>
        </w:numPr>
        <w:rPr/>
      </w:pPr>
      <w:bookmarkStart w:id="370" w:name="__RefHeading___Toc5676770_2142443653"/>
      <w:bookmarkStart w:id="371" w:name="_Toc139"/>
      <w:bookmarkEnd w:id="370"/>
      <w:r>
        <w:rPr>
          <w:rtl w:val="true"/>
        </w:rPr>
        <w:t>حرمة انتهاك الحقوق</w:t>
      </w:r>
      <w:bookmarkEnd w:id="37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انتهاك حقوق الآخرين حرام، ولافرق في الحق بين الصغير والكبير، والحقير والخطير، كما لا فرق في المنتهِك للحقوق بين الأمير والوزير، والرئيس والمرؤوس، والشريف والوضيع، والرجل والمرأة والحر والعبد، كما لا فرق في المنتهَك حقه بين مختلف الأفراد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تُضِيعَنَ حَقَّ أَخِيكَ اتِّكَالا عَلى مَا بَيْنَكَ وبَيْنَهُ، فَإِنَّهُ ليْسَ لكَ بِأَخٍ مَنْ أَضَعْتَ حَقَّه</w:t>
      </w:r>
      <w:r>
        <w:rPr>
          <w:rFonts w:eastAsia="Amiri" w:cs="Amiri" w:ascii="Amiri" w:hAnsi="Amiri"/>
          <w:color w:val="111111"/>
          <w:sz w:val="28"/>
          <w:szCs w:val="28"/>
          <w:rtl w:val="true"/>
          <w:lang w:bidi="ar-SA"/>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العُقُوقِ إِضَاعَةُ الحُقُوقِ</w:t>
      </w:r>
      <w:r>
        <w:rPr>
          <w:rFonts w:eastAsia="Amiri" w:cs="Amiri" w:ascii="Amiri" w:hAnsi="Amiri"/>
          <w:color w:val="111111"/>
          <w:sz w:val="28"/>
          <w:szCs w:val="28"/>
          <w:rtl w:val="true"/>
          <w:lang w:bidi="ar-SA"/>
        </w:rPr>
        <w:t>»</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 xml:space="preserve">. </w:t>
      </w:r>
      <w:bookmarkStart w:id="372" w:name="pg17153_190897"/>
    </w:p>
    <w:p>
      <w:pPr>
        <w:pStyle w:val="Heading2"/>
        <w:numPr>
          <w:ilvl w:val="1"/>
          <w:numId w:val="1"/>
        </w:numPr>
        <w:rPr/>
      </w:pPr>
      <w:bookmarkStart w:id="373" w:name="__RefHeading___Toc5676772_2142443653"/>
      <w:bookmarkStart w:id="374" w:name="_Toc140"/>
      <w:bookmarkEnd w:id="372"/>
      <w:bookmarkEnd w:id="373"/>
      <w:r>
        <w:rPr>
          <w:rtl w:val="true"/>
        </w:rPr>
        <w:t>آداب المائدة</w:t>
      </w:r>
      <w:bookmarkEnd w:id="374"/>
    </w:p>
    <w:p>
      <w:pPr>
        <w:pStyle w:val="Heading3"/>
        <w:numPr>
          <w:ilvl w:val="2"/>
          <w:numId w:val="1"/>
        </w:numPr>
        <w:rPr/>
      </w:pPr>
      <w:bookmarkStart w:id="375" w:name="__RefHeading___Toc5676774_2142443653"/>
      <w:bookmarkStart w:id="376" w:name="_Toc141"/>
      <w:bookmarkEnd w:id="375"/>
      <w:r>
        <w:rPr>
          <w:rtl w:val="true"/>
        </w:rPr>
        <w:t>اشارة</w:t>
      </w:r>
      <w:bookmarkEnd w:id="376"/>
    </w:p>
    <w:p>
      <w:pPr>
        <w:pStyle w:val="BookText"/>
        <w:rPr/>
      </w:pPr>
      <w:r>
        <w:rPr>
          <w:rFonts w:ascii="Amiri" w:hAnsi="Amiri" w:eastAsia="Amiri" w:cs="Amiri"/>
          <w:color w:val="111111"/>
          <w:sz w:val="28"/>
          <w:sz w:val="28"/>
          <w:szCs w:val="28"/>
          <w:rtl w:val="true"/>
          <w:lang w:bidi="ar-SA"/>
        </w:rPr>
        <w:t xml:space="preserve">عن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المائدة اثنتا عشر خصلة، يجب على كل مسلم أن يعرفها، أربع فيها فرض، وأربع فيها سنة، وأربع فيه تأديب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فالمعرفة، والرضا، والتسمية، والشكر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فالوضوء قبل الطعام، والجلوس على الجانب الأيسر، والأكل بثلاث أصابع، ولعق الأصابع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التأديب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فالأكل بما يليك، وتصغير اللقمة، والمضغ الشديد، وقلة النظر في وجوه الناس</w:t>
      </w:r>
      <w:r>
        <w:rPr>
          <w:rFonts w:eastAsia="Amiri" w:cs="Amiri" w:ascii="Amiri" w:hAnsi="Amiri"/>
          <w:color w:val="111111"/>
          <w:sz w:val="28"/>
          <w:szCs w:val="28"/>
          <w:rtl w:val="true"/>
          <w:lang w:bidi="ar-SA"/>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7" w:name="__RefHeading___Toc5676776_2142443653"/>
      <w:bookmarkStart w:id="378" w:name="_Toc142"/>
      <w:bookmarkEnd w:id="377"/>
      <w:r>
        <w:rPr>
          <w:rtl w:val="true"/>
        </w:rPr>
        <w:t>المراد بالفرض</w:t>
      </w:r>
      <w:bookmarkEnd w:id="378"/>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ربما يراد من الفرض والسنة والآداب في هذه الرواية مراتب الاستحباب، وربما يراد من الفرض ما فرضه الله</w:t>
      </w:r>
      <w:r>
        <w:rPr>
          <w:rStyle w:val="FootnoteAnchor"/>
          <w:rtl w:val="true"/>
        </w:rPr>
        <w:footnoteReference w:id="334"/>
      </w:r>
      <w:r>
        <w:rPr>
          <w:rFonts w:ascii="Amiri" w:hAnsi="Amiri" w:eastAsia="Amiri" w:cs="Amiri"/>
          <w:color w:val="111111"/>
          <w:sz w:val="28"/>
          <w:sz w:val="28"/>
          <w:szCs w:val="28"/>
          <w:rtl w:val="true"/>
          <w:lang w:bidi="ar-SA"/>
        </w:rPr>
        <w:t xml:space="preserve">بالمعنى اللغوي، أي ما أثبته، ومن السنة ما سنه الله أو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عليهوآله</w:t>
      </w:r>
      <w:r>
        <w:rPr>
          <w:rFonts w:eastAsia="Amiri" w:cs="Amiri" w:ascii="Amiri" w:hAnsi="Amiri"/>
          <w:color w:val="111111"/>
          <w:sz w:val="28"/>
          <w:szCs w:val="28"/>
          <w:rtl w:val="true"/>
          <w:lang w:bidi="ar-SA"/>
        </w:rPr>
        <w:t xml:space="preserve">). </w:t>
      </w:r>
      <w:bookmarkStart w:id="379" w:name="pg17153_190898"/>
    </w:p>
    <w:p>
      <w:pPr>
        <w:pStyle w:val="BookText"/>
        <w:rPr/>
      </w:pPr>
      <w:bookmarkEnd w:id="379"/>
      <w:r>
        <w:rPr>
          <w:rFonts w:ascii="Amiri" w:hAnsi="Amiri" w:eastAsia="Amiri" w:cs="Amiri"/>
          <w:color w:val="111111"/>
          <w:sz w:val="28"/>
          <w:sz w:val="28"/>
          <w:szCs w:val="28"/>
          <w:rtl w:val="true"/>
          <w:lang w:bidi="ar-SA"/>
        </w:rPr>
        <w:t xml:space="preserve">والفرق بين ما هو سنة وما هو أدب، أن الأولى ما سنها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والثاني ما يرشد إليه العقل أو العلم أو التجربة وإن أيده الشرع، وإلا فمن المعلوم أن الشكر والتسمية وما أشبه ليس بفريضة بمعنى الوجوب الشرعي المانع من النقيض</w:t>
      </w:r>
      <w:r>
        <w:rPr>
          <w:rFonts w:eastAsia="Amiri" w:cs="Amiri" w:ascii="Amiri" w:hAnsi="Amiri"/>
          <w:color w:val="111111"/>
          <w:sz w:val="28"/>
          <w:szCs w:val="28"/>
          <w:rtl w:val="true"/>
          <w:lang w:bidi="ar-SA"/>
        </w:rPr>
        <w:t>.</w:t>
      </w:r>
    </w:p>
    <w:p>
      <w:pPr>
        <w:pStyle w:val="Heading3"/>
        <w:numPr>
          <w:ilvl w:val="2"/>
          <w:numId w:val="1"/>
        </w:numPr>
        <w:rPr/>
      </w:pPr>
      <w:bookmarkStart w:id="380" w:name="__RefHeading___Toc5676778_2142443653"/>
      <w:bookmarkStart w:id="381" w:name="_Toc143"/>
      <w:bookmarkEnd w:id="380"/>
      <w:r>
        <w:rPr>
          <w:rtl w:val="true"/>
        </w:rPr>
        <w:t>تعلم الآداب</w:t>
      </w:r>
      <w:bookmarkEnd w:id="38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تعليم وتعلم آداب المائدة، بل مطلق الآداب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آداب المائدة كثيرة مذكورة في كتاب الأطعمة والأشربة، وقد ذكرت الصديقة الطاهرة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مفضلة منها،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ومَلائِكَتَهُ يُصَلونَ عَلى خِوَانٍ عَليْهِ مِلحٌ وخَل</w:t>
      </w:r>
      <w:r>
        <w:rPr>
          <w:rFonts w:eastAsia="Amiri" w:cs="Amiri" w:ascii="Amiri" w:hAnsi="Amiri"/>
          <w:color w:val="111111"/>
          <w:sz w:val="28"/>
          <w:szCs w:val="28"/>
          <w:rtl w:val="true"/>
          <w:lang w:bidi="ar-SA"/>
        </w:rPr>
        <w:t>»</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مِسْمَعٍ أَبِي سَيَّارٍ،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أَتَّخِمُ،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سَمَّيْتُ،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فَلعَلكَ تَأْكُل أَلوَانَ الطَّعَامِ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فَتُسَمِّي عَلى كُل 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هَاهُنَاتَتَّخِمُ</w:t>
      </w:r>
      <w:r>
        <w:rPr>
          <w:rFonts w:eastAsia="Amiri" w:cs="Amiri" w:ascii="Amiri" w:hAnsi="Amiri"/>
          <w:color w:val="111111"/>
          <w:sz w:val="28"/>
          <w:szCs w:val="28"/>
          <w:rtl w:val="true"/>
          <w:lang w:bidi="ar-SA"/>
        </w:rPr>
        <w:t>»</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مُوَفَّقٍ المَدِينِيِّ،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إِليَّ المَاضِي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وحَبَسَنِي للغَدَاءِ، فَلمَّا جَاءُوا بِالمَائِدَةِ لمْ يَكُنْ عَليْهَا بَقْل، فَأَمْسَكَ يَدَهُ ثُمَّ قَال </w:t>
      </w:r>
      <w:bookmarkStart w:id="382" w:name="pg17153_190899"/>
    </w:p>
    <w:p>
      <w:pPr>
        <w:pStyle w:val="BookText"/>
        <w:rPr/>
      </w:pPr>
      <w:bookmarkEnd w:id="382"/>
      <w:r>
        <w:rPr>
          <w:rFonts w:ascii="Amiri" w:hAnsi="Amiri" w:eastAsia="Amiri" w:cs="Amiri"/>
          <w:color w:val="111111"/>
          <w:sz w:val="28"/>
          <w:sz w:val="28"/>
          <w:szCs w:val="28"/>
          <w:rtl w:val="true"/>
          <w:lang w:bidi="ar-SA"/>
        </w:rPr>
        <w:t>للغُلامِ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عَلمْتَ أَنِّي لا آكُل عَلى مَائِدَةٍ ليْسَ فِيهَا خَضِرٌ فَأْتِنِي بِالخَضِرِ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 الغُلامُ وجَاءَ بِالبَقْل فَأَلقَاهُ عَلى المَائِدَةِ، فَمَدَّ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يَدَهُ ثُمَّ أَكَل</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خَدِيجَةَ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بَشِيرٌ الدَّهَّانُ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حَاضِرٌ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يَأْكُل مُتَّكِئاً عَلى يَمِينِهِ أَوْ عَلى يَسَارِهِ،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يَأْكُل مُتَّكِئاً عَلى يَمِينِهِ ولا عَلى يَسَارِهِ، ولكِنْ يَجْلسُ جِلسَةَ العَبْدِ تَوَاضُعاً للهِ</w:t>
      </w:r>
      <w:r>
        <w:rPr>
          <w:rFonts w:eastAsia="Amiri" w:cs="Amiri" w:ascii="Amiri" w:hAnsi="Amiri"/>
          <w:color w:val="111111"/>
          <w:sz w:val="28"/>
          <w:szCs w:val="28"/>
          <w:rtl w:val="true"/>
          <w:lang w:bidi="ar-SA"/>
        </w:rPr>
        <w:t>»</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أَنَّهُكَانَ لا يَأْكُل الحَارَّ حَتَّى يَبْرُدَ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لمْ يُطْعِمْنَا نَاراً، إِنَّ الطَّعَامَ الحَارَّ غَيْرُ ذِي بَرَكَةٍ فَأَبْرِدُوهُ، وكَانَ إِذَا أَكَل سَمَّى ويَأْكُل بِثَلاثِ أَصَابِعَ ومِمَّا يَليهِ، ولا يَتَنَاوَل مِنْ بَيْنِ يَدَيْ غَيْرِهِ، ويُؤْتَى بِالطَّعَامِ فَيَشْرَعُ قَبْل القَوْمِ ثُمَّ يَشْرَعُونَ، وكَانَ يَأْكُل بِأَصَابِعِهِ الثَّلاثِ الإِبْهَامِ والتِي تَليهَا والوُسْطَى، ورُبَّمَا اسْتَعَانَ بِالرَّابِعَةِ، وكَانَ يَأْكُل بِكَفِّهِ كُلهَا، ولمْ يَأْكُل بِإِصْبَعَيْنِ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الأَكْل بِإِصْبَعَيْنِ هُوَ أَكْل الشَّيْطَانِ</w:t>
      </w:r>
      <w:r>
        <w:rPr>
          <w:rFonts w:eastAsia="Amiri" w:cs="Amiri" w:ascii="Amiri" w:hAnsi="Amiri"/>
          <w:color w:val="111111"/>
          <w:sz w:val="28"/>
          <w:szCs w:val="28"/>
          <w:rtl w:val="true"/>
          <w:lang w:bidi="ar-SA"/>
        </w:rPr>
        <w:t>»</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3" w:name="__RefHeading___Toc5676780_2142443653"/>
      <w:bookmarkStart w:id="384" w:name="_Toc144"/>
      <w:bookmarkEnd w:id="383"/>
      <w:r>
        <w:rPr>
          <w:rtl w:val="true"/>
        </w:rPr>
        <w:t>تحصيل المعرفة</w:t>
      </w:r>
      <w:bookmarkEnd w:id="384"/>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أو يجب تحصيل المعرفة، ولعل المراد بالمعرفة في كلام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الله ومعرفة أولياء النعم وحقوقهم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نَقَمُوا إِلاَّ أَنْ أَغْناهُمُ اللهُ وَ رَسُولهُ مِنْ فَضْله</w:t>
      </w:r>
      <w:r>
        <w:rPr>
          <w:rFonts w:eastAsia="Amiri" w:cs="Amiri" w:ascii="Amiri" w:hAnsi="Amiri"/>
          <w:color w:val="111111"/>
          <w:sz w:val="28"/>
          <w:szCs w:val="28"/>
          <w:rtl w:val="true"/>
          <w:lang w:bidi="ar-SA"/>
        </w:rPr>
        <w:t>»</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أَنَّهُمْ رَضُوا ما آتاهُمُ اللهُ وَرَسُولهُ وَقالوا حَسْبُنَا اللهُ سَيُؤْتينَا اللهُ مِنْ فَضْلهِ وَرَسُولهُ إِنَّا إِلى اللهِراغِبُون</w:t>
      </w:r>
      <w:r>
        <w:rPr>
          <w:rFonts w:eastAsia="Amiri" w:cs="Amiri" w:ascii="Amiri" w:hAnsi="Amiri"/>
          <w:color w:val="111111"/>
          <w:sz w:val="28"/>
          <w:szCs w:val="28"/>
          <w:rtl w:val="true"/>
          <w:lang w:bidi="ar-SA"/>
        </w:rPr>
        <w:t>»</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 رَجُل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رَأْسُ العِلمِ،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مَعْرِفَةُ اللهِ حَقَ مَعْرِفَتِهِ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حَقُ مَعْرِفَتِهِ،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تَعْرِفَهُ بِلا مِثَال ولا شَبِيهٍ، وتَعْرِفَهُ إِلهاً وَاحِداً خَالقاً قَادِراً، أَوَّلا وآخِراً وظَاهِراً وبَاطِناً، لا كُفْوَ لهُ ولا مِثْل لهُ، وذَلكَ مَعْرِفَةُ اللهِ حَقَ مَعْرِفَتِه</w:t>
      </w:r>
      <w:r>
        <w:rPr>
          <w:rFonts w:eastAsia="Amiri" w:cs="Amiri" w:ascii="Amiri" w:hAnsi="Amiri"/>
          <w:color w:val="111111"/>
          <w:sz w:val="28"/>
          <w:szCs w:val="28"/>
          <w:rtl w:val="true"/>
          <w:lang w:bidi="ar-SA"/>
        </w:rPr>
        <w:t>»</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وَجَبَ عَليْكُمْ مَعْرِفَةُ الرُّسُل والإِقْرَارُ بِهِمْ والإِذْعَانُ لهُمْ بِالطَّاعَةِ،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لمَّا لمْ يَكْتَفِ فِي خَلقِهِمْ وقُوَاهُمْ مَا يُثْبِتُونَ بِهِ لمُبَاشَرَةِ الصَّانِعِ تَعَالى حَتَّى يُكَلمَهُمْ ويُشَافِهَهُمْ لضَعْفِهِمْ وعَجْزِهِمْ، وكَانَ الصَّانِعُ مُتَعَالياً عَنْ أَنْ يُرَى ويُبَاشَرَ وكَانَ ضَعْفُهُمْ وعَجْزُهُمْ عَنْ إِدْرَاكِهِ ظَاهِراً، لمْ يَكُنْ بُدٌّ لهُمْ مِنْ رَسُول بَيْنَهُ وبَيْنَهُمْ مَعْصُومٍ يُؤَدِّي إِليْهِمْ أَمْرَهُ ونَهْيَهُ وأَدَبَهُ ويُفَقِّهُهُمْ عَلى مَا يَكُونُ بِهِ اجْتِلابُ مَنَافِعِهِمْ ودَفْعُ مَضَارِّهِمْ، إِذْ لمْ يَكُنْ فِي خَلقِهِمْ مَا يَعْرِفُونَ بِهِ مَا يَحْتَاجُونَ إِليْهِ مِنْ مَنَافِعِهِمْ ومَضَارِّهِمْ، فَلوْ لمْ يَجِبْ عَليْهِمْ مَعْرِفَتُهُ وطَاعَتُهُ لمْيَكُنْ لهُمْ فِي مَجِي‌ءِ الرَّسُول مَنْفَعَةٌ ولا سَدُّ حَاجَةٍ، ولكَانَ يَكُونُ إِتْيَانُهُ عَبَثاً لغَيْرِ مَنْفَعَةٍ ولا صَلاحٍ، وليْسَ هَذَا مِنْ صِفَةِ الحَكِيمِ الذِي </w:t>
      </w:r>
    </w:p>
    <w:p>
      <w:pPr>
        <w:pStyle w:val="BookText"/>
        <w:rPr/>
      </w:pPr>
      <w:r>
        <w:rPr>
          <w:rFonts w:ascii="Amiri" w:hAnsi="Amiri" w:eastAsia="Amiri" w:cs="Amiri"/>
          <w:color w:val="111111"/>
          <w:sz w:val="28"/>
          <w:sz w:val="28"/>
          <w:szCs w:val="28"/>
          <w:rtl w:val="true"/>
          <w:lang w:bidi="ar-SA"/>
        </w:rPr>
        <w:t>أَتْقَنَ كُل شَيْ‌ء</w:t>
      </w:r>
      <w:r>
        <w:rPr>
          <w:rFonts w:eastAsia="Amiri" w:cs="Amiri" w:ascii="Amiri" w:hAnsi="Amiri"/>
          <w:color w:val="111111"/>
          <w:sz w:val="28"/>
          <w:szCs w:val="28"/>
          <w:rtl w:val="true"/>
          <w:lang w:bidi="ar-SA"/>
        </w:rPr>
        <w:t>»</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الحَارِثِ بْنِ المُغِيرَةِ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لا يَعْرِفُ إِمَامَهُ مَاتَ مِيتَةً جَاهِليَّةً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جَاهِليَّةً جَهْلاءَ أَوْ جَاهِليَّةً لا يَعْرِفُ إِمَامَهُ،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جَاهِليَّةَ كُفْرٍ ونِفَاقٍ وضَلال</w:t>
      </w:r>
      <w:r>
        <w:rPr>
          <w:rFonts w:eastAsia="Amiri" w:cs="Amiri" w:ascii="Amiri" w:hAnsi="Amiri"/>
          <w:color w:val="111111"/>
          <w:sz w:val="28"/>
          <w:szCs w:val="28"/>
          <w:rtl w:val="true"/>
          <w:lang w:bidi="ar-SA"/>
        </w:rPr>
        <w:t>»</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أَوْرَثْنَا الكِتابَ الذِينَ اصْطَفَيْنا مِنْ عِبادِنا فَمِنْهُمْ ظالمٌ لنَفْسِهِ ومِنْهُمْ مُقْتَصِدٌ ومِنْهُمْ سابِقٌ بِالخَيْراتِ بِإِذْنِ اللهِ</w:t>
      </w:r>
      <w:r>
        <w:rPr>
          <w:rFonts w:eastAsia="Amiri" w:cs="Amiri" w:ascii="Amiri" w:hAnsi="Amiri"/>
          <w:color w:val="111111"/>
          <w:sz w:val="28"/>
          <w:szCs w:val="28"/>
          <w:rtl w:val="true"/>
          <w:lang w:bidi="ar-SA"/>
        </w:rPr>
        <w:t>»</w:t>
      </w:r>
      <w:r>
        <w:rPr>
          <w:rStyle w:val="FootnoteAnchor"/>
          <w:rtl w:val="true"/>
        </w:rPr>
        <w:footnoteReference w:id="345"/>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السَّابِقُ بِالخَيْرَاتِ الإِمَامُ، والمُقْتَصِدُ العَارِفُ للإِمَامِ، والظَّالمُ لنَفْسِهِ الذِي لا يَعْرِفُ الإِمَامَ</w:t>
      </w:r>
      <w:r>
        <w:rPr>
          <w:rFonts w:eastAsia="Amiri" w:cs="Amiri" w:ascii="Amiri" w:hAnsi="Amiri"/>
          <w:color w:val="111111"/>
          <w:sz w:val="28"/>
          <w:szCs w:val="28"/>
          <w:rtl w:val="true"/>
          <w:lang w:bidi="ar-SA"/>
        </w:rPr>
        <w:t>»</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سَدِيرٍ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تَرَكْتُ مَوَاليَكَ مُخْتَلفِينَ يَتَبَرَّأُ بَعْضُهُمْ مِنْ بَعْضٍ،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أَنْتَ وذَاكَ، إِنَّمَا كُلفَ النَّاسُ ثَلاثَةً، مَعْرِفَةَ الأَئِمَّةِ والتَّسْليمَ لهُمْ فِيمَا وَرَدَ عَليْهِمْ والرَّدَّ إِليْهِمْ فِيمَا اخْتَلفُوا فِيهِ</w:t>
      </w:r>
      <w:r>
        <w:rPr>
          <w:rFonts w:eastAsia="Amiri" w:cs="Amiri" w:ascii="Amiri" w:hAnsi="Amiri"/>
          <w:color w:val="111111"/>
          <w:sz w:val="28"/>
          <w:szCs w:val="28"/>
          <w:rtl w:val="true"/>
          <w:lang w:bidi="ar-SA"/>
        </w:rPr>
        <w:t>»</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 xml:space="preserve">. </w:t>
      </w:r>
      <w:bookmarkStart w:id="385" w:name="pg17153_190902"/>
    </w:p>
    <w:p>
      <w:pPr>
        <w:pStyle w:val="Heading3"/>
        <w:numPr>
          <w:ilvl w:val="2"/>
          <w:numId w:val="1"/>
        </w:numPr>
        <w:rPr/>
      </w:pPr>
      <w:bookmarkStart w:id="386" w:name="__RefHeading___Toc5676782_2142443653"/>
      <w:bookmarkStart w:id="387" w:name="_Toc145"/>
      <w:bookmarkEnd w:id="385"/>
      <w:bookmarkEnd w:id="386"/>
      <w:r>
        <w:rPr>
          <w:rtl w:val="true"/>
        </w:rPr>
        <w:t>الراضا بالمقسوم</w:t>
      </w:r>
      <w:bookmarkEnd w:id="38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أو يجب تحصيل الرضا بما قسمه الله، فإن في الرضا بذلك رضاه تعالى، وفيه راحة النفس وطمأنينتها، والسعادة في الدنيا، والأجر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عَبْدِ اللهِ،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الإِيمَانُ لهُ أَرْكَانٌ أَرْبَعَةٌ، التَّوَكُّل عَلى اللهِ، وتَفْوِيضُ الأَمْرِ إِلى اللهِ، والرِّضَا بِقَضَاءِ اللهِ، والتَّسْليمُ لأَمْرِ اللهِ عَزَّ وجَل</w:t>
      </w:r>
      <w:r>
        <w:rPr>
          <w:rFonts w:eastAsia="Amiri" w:cs="Amiri" w:ascii="Amiri" w:hAnsi="Amiri"/>
          <w:color w:val="111111"/>
          <w:sz w:val="28"/>
          <w:szCs w:val="28"/>
          <w:rtl w:val="true"/>
          <w:lang w:bidi="ar-SA"/>
        </w:rPr>
        <w:t>»</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الرِّضَا بِمَكْرُوهِ القَضَاءِ أَرْفَعُ دَرَجَاتِ اليَقِينِ</w:t>
      </w:r>
      <w:r>
        <w:rPr>
          <w:rFonts w:eastAsia="Amiri" w:cs="Amiri" w:ascii="Amiri" w:hAnsi="Amiri"/>
          <w:color w:val="111111"/>
          <w:sz w:val="28"/>
          <w:szCs w:val="28"/>
          <w:rtl w:val="true"/>
          <w:lang w:bidi="ar-SA"/>
        </w:rPr>
        <w:t>»</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دَاوُدُ قُل لعِبَادِي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عِبَادِي مَنْ لمْ يَرْضَ بِقَضَائِي ولمْ يَشْكُرْ عَلى نَعْمَائِي ولمْ يَصْبِرْ عَلى بَلائِي فَليَطْلبْ رَبّاً سَوَائِي</w:t>
      </w:r>
      <w:r>
        <w:rPr>
          <w:rFonts w:eastAsia="Amiri" w:cs="Amiri" w:ascii="Amiri" w:hAnsi="Amiri"/>
          <w:color w:val="111111"/>
          <w:sz w:val="28"/>
          <w:szCs w:val="28"/>
          <w:rtl w:val="true"/>
          <w:lang w:bidi="ar-SA"/>
        </w:rPr>
        <w:t>»</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8" w:name="__RefHeading___Toc5676784_2142443653"/>
      <w:bookmarkStart w:id="389" w:name="_Toc146"/>
      <w:bookmarkEnd w:id="388"/>
      <w:r>
        <w:rPr>
          <w:rtl w:val="true"/>
        </w:rPr>
        <w:t>التسمية عند الأكل</w:t>
      </w:r>
      <w:bookmarkEnd w:id="389"/>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التسمية عند الأكل،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وُضِعَتِ المَائِدَةُ حَفَّتْهَا أَرْبَعَةُ آلافِ مَلكٍ، </w:t>
      </w:r>
    </w:p>
    <w:p>
      <w:pPr>
        <w:pStyle w:val="BookText"/>
        <w:rPr/>
      </w:pPr>
      <w:r>
        <w:rPr>
          <w:rFonts w:ascii="Amiri" w:hAnsi="Amiri" w:eastAsia="Amiri" w:cs="Amiri"/>
          <w:color w:val="111111"/>
          <w:sz w:val="28"/>
          <w:sz w:val="28"/>
          <w:szCs w:val="28"/>
          <w:rtl w:val="true"/>
          <w:lang w:bidi="ar-SA"/>
        </w:rPr>
        <w:t>فَإِذَا قَال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قَالتِ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بَارَكَ اللهُ عَليْكُمْ فِي طَعَامِكُمْ، ثُمَّ يَقُولونَ للشَّيْطَانِ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يَا فَاسِقُ لا سُلطَانَ لكَ عَليْهِمْ، فَإِذَا فَرَغُوا فَقَالوا الحَمْدُ للهِ قَالتِ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أَنْعَمَ اللهُ عَليْهِمْ فَأَدَّوْا شُكْرَ رَبِّهِمْ، وَإِذَا لمْ يُسَمُّوا قَالتِ المَلائِكَةُ للشَّيْطَانِ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يَا فَاسِقُ فَكُل مَعَهُمْ، فَإِذَا رُفِعَتِ المَائِدَةُ وَلمْ يَذْكُرُوا اسْمَ اللهِ عَليْهَا قَالتِ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أَنْعَمَ اللهُ عَليْهِمْ فَنَسُوا رَبَّهُمْ</w:t>
      </w:r>
      <w:r>
        <w:rPr>
          <w:rFonts w:eastAsia="Amiri" w:cs="Amiri" w:ascii="Amiri" w:hAnsi="Amiri"/>
          <w:color w:val="111111"/>
          <w:sz w:val="28"/>
          <w:szCs w:val="28"/>
          <w:rtl w:val="true"/>
          <w:lang w:bidi="ar-SA"/>
        </w:rPr>
        <w:t>»</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أن الاستحباب والثواب لمن سمى بنفسه، فلا يكفي ذكر التسمية في المسجّل مثلاً، وأما تسمية الغير فقد ورد عن ابن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حَضَرَتِ المَائِدَةُ وَسَمَّى رَجُل مِنْهُمْ أَجْزَأَ عَنْهُمْ أَجْمَعِينَ</w:t>
      </w:r>
      <w:r>
        <w:rPr>
          <w:rFonts w:eastAsia="Amiri" w:cs="Amiri" w:ascii="Amiri" w:hAnsi="Amiri"/>
          <w:color w:val="111111"/>
          <w:sz w:val="28"/>
          <w:szCs w:val="28"/>
          <w:rtl w:val="true"/>
          <w:lang w:bidi="ar-SA"/>
        </w:rPr>
        <w:t>»</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لا شك في رجحان تسمية آحادهم،كما تستحب التسمية عند أكل كل نوع من الطعام، وعند الأكل من كل آنية وإن اتحدت أطعمتها، بل مع كل لقمة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وتستحب إعادة التسمية لو تكلم أثناء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والتسمية بالعربية أفضل، والظاهر كفاية ترجمتها بلغات أخرى في مثل الأكل، ولعله يكفي ذكر الاسم بوحده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للصدق العرفي</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رَجُل يَجْمَعُ عِيَالهُ وَيَضَعُ مَائِدَتَهُ فَيُسَمُّونَ فِي أَوَّل طَعَامِهِمْ وَيَحْمَدُونَ فِي آخِرِهِ فَتُرْفَعُ المَائِدَةُ حَتَّى يُغْفَرَ لهُمْ</w:t>
      </w:r>
      <w:r>
        <w:rPr>
          <w:rFonts w:eastAsia="Amiri" w:cs="Amiri" w:ascii="Amiri" w:hAnsi="Amiri"/>
          <w:color w:val="111111"/>
          <w:sz w:val="28"/>
          <w:szCs w:val="28"/>
          <w:rtl w:val="true"/>
          <w:lang w:bidi="ar-SA"/>
        </w:rPr>
        <w:t>»</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اذْكُرِ اسْمَ اللهِ عَلى الطَّعَامِ فَإِذَا فَرَغْتَ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يُطْعِمُ وَلا يُطْعَمُ</w:t>
      </w:r>
      <w:r>
        <w:rPr>
          <w:rFonts w:eastAsia="Amiri" w:cs="Amiri" w:ascii="Amiri" w:hAnsi="Amiri"/>
          <w:color w:val="111111"/>
          <w:sz w:val="28"/>
          <w:szCs w:val="28"/>
          <w:rtl w:val="true"/>
          <w:lang w:bidi="ar-SA"/>
        </w:rPr>
        <w:t>»</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عُبَيْدِ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أَكَلتُ مَعَ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طَعَاماً فَمَا أُحْصِي كَمْ مَرَّةً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جَعَلنِي أَشْتَهِيهِ</w:t>
      </w:r>
      <w:r>
        <w:rPr>
          <w:rFonts w:eastAsia="Amiri" w:cs="Amiri" w:ascii="Amiri" w:hAnsi="Amiri"/>
          <w:color w:val="111111"/>
          <w:sz w:val="28"/>
          <w:szCs w:val="28"/>
          <w:rtl w:val="true"/>
          <w:lang w:bidi="ar-SA"/>
        </w:rPr>
        <w:t>»</w:t>
      </w:r>
      <w:r>
        <w:rPr>
          <w:rStyle w:val="FootnoteAnchor"/>
          <w:rtl w:val="true"/>
        </w:rPr>
        <w:footnoteReference w:id="3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ضَمِنْتُ لمَنْ يُسَمِّي عَلى طَعَامِهِ أَنْ لا يَشْتَكِيَ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 ابْنُ الكَوَّاءِ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لقَدْ أَكَلتُ البَارِحَةَ طَعَاماً فَسَمَّيْتُ عَليْهِ وَآذَانِي،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لعَلكَ أَكَلتَ أَلوَاناً فَسَمَّيْتَ عَلى بَعْضِهَا وَ لمْ تُسَمِّ عَلى بَعْضٍ يَا لكَعُ</w:t>
      </w:r>
      <w:r>
        <w:rPr>
          <w:rFonts w:eastAsia="Amiri" w:cs="Amiri" w:ascii="Amiri" w:hAnsi="Amiri"/>
          <w:color w:val="111111"/>
          <w:sz w:val="28"/>
          <w:szCs w:val="28"/>
          <w:rtl w:val="true"/>
          <w:lang w:bidi="ar-SA"/>
        </w:rPr>
        <w:t>»</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مِسْمَعٍ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شَكَوْتُ مَا أَلقَى مِنْ أَذَى الطَّعَامِ إِلى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أَكَلتُهُ،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تُسَمِّ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لأُسَمِّي وَإِنَّهُ ليَضُرُّنِي،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قَطَعْتَ التَّسْمِيَةَ بِالكَلامِ ثُمَّ عُدْتَ إِلى الطَّعَامِ تُسَمِّي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هَاهُنَا يَضُرُّكَ، أَمَا لوْ أَنَّكَ إِذَا عُدْتَ إِلى الطَّعَامِ سَمَّيْتَ مَا ضَرَّكَ</w:t>
      </w:r>
      <w:r>
        <w:rPr>
          <w:rFonts w:eastAsia="Amiri" w:cs="Amiri" w:ascii="Amiri" w:hAnsi="Amiri"/>
          <w:color w:val="111111"/>
          <w:sz w:val="28"/>
          <w:szCs w:val="28"/>
          <w:rtl w:val="true"/>
          <w:lang w:bidi="ar-SA"/>
        </w:rPr>
        <w:t>»</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دَاوُدَ بْنِ فَرْقَدٍ،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أُسَمِّي عَلى الطَّعَامِ،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اخْتَلفَتِ الآنِيَةُ فَسَمِّ عَلى كُل إِنَاءٍ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نَسِيتُ أَنْ أُسَمِّيَ،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عَلىأَوَّلهِ وَآخِرِهِ</w:t>
      </w:r>
      <w:r>
        <w:rPr>
          <w:rFonts w:eastAsia="Amiri" w:cs="Amiri" w:ascii="Amiri" w:hAnsi="Amiri"/>
          <w:color w:val="111111"/>
          <w:sz w:val="28"/>
          <w:szCs w:val="28"/>
          <w:rtl w:val="true"/>
          <w:lang w:bidi="ar-SA"/>
        </w:rPr>
        <w:t>»</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 xml:space="preserve">. </w:t>
      </w:r>
      <w:bookmarkStart w:id="390" w:name="pg17153_190905"/>
    </w:p>
    <w:p>
      <w:pPr>
        <w:pStyle w:val="Heading3"/>
        <w:numPr>
          <w:ilvl w:val="2"/>
          <w:numId w:val="1"/>
        </w:numPr>
        <w:rPr/>
      </w:pPr>
      <w:bookmarkStart w:id="391" w:name="__RefHeading___Toc5676786_2142443653"/>
      <w:bookmarkStart w:id="392" w:name="_Toc147"/>
      <w:bookmarkEnd w:id="390"/>
      <w:bookmarkEnd w:id="391"/>
      <w:r>
        <w:rPr>
          <w:rtl w:val="true"/>
        </w:rPr>
        <w:t>الشكر عند الأكل</w:t>
      </w:r>
      <w:bookmarkEnd w:id="39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الشكر عند الأكل، بل عند كل لقمة، شكراً بالقول، وشكراً بالعمل بمراعاة حدود ما أوجبه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الصنعاني،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وُضِعَ الطَّعَامُ بَيْنَ يَدَيْهِ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هَذَا مِنْ مَنِّكَ وَفَضْلكَ وَعَطَائِكَ فَبَارِكْ لنَا فِيهِ وَسَوِّغْنَاهُ وَارْزُقْنَا خَلفاً إِذَا أَكَلنَاهُ وَرُبَّ مُحْتَاجٍ إِليْهِ، رَزَقْتَ فَأَحْسَنْتَ اللهُمَّ وَاجْعَلنَا مِنَ الشَّاكِرِينَ، فَإِذَا رُفِعَ الخِوَانُ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حَمَلنَا فِي البَرِّ وَالبَحْرِ وَرَزَقَنَا مِنَ الطَّيِّبَاتِ وَفَضَّلنَا عَلى كَثِيرٍ مِنْ خَلقِهِ تَفْضِيلا</w:t>
      </w:r>
      <w:r>
        <w:rPr>
          <w:rFonts w:eastAsia="Amiri" w:cs="Amiri" w:ascii="Amiri" w:hAnsi="Amiri"/>
          <w:color w:val="111111"/>
          <w:sz w:val="28"/>
          <w:szCs w:val="28"/>
          <w:rtl w:val="true"/>
          <w:lang w:bidi="ar-SA"/>
        </w:rPr>
        <w:t>»</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فَأَطْعَمَنَا ثُمَّ رَفَعْنَا أَيْدِيَنَا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هَذَا مِنْكَ وَمِنْ مُحَمَّدٍ رَسُولكَ، اللهُمَّ لكَ الحَمْدُ، صَل عَلى مُحَمَّدٍ وَآل مُحَمَّدٍ</w:t>
      </w:r>
      <w:r>
        <w:rPr>
          <w:rFonts w:eastAsia="Amiri" w:cs="Amiri" w:ascii="Amiri" w:hAnsi="Amiri"/>
          <w:color w:val="111111"/>
          <w:sz w:val="28"/>
          <w:szCs w:val="28"/>
          <w:rtl w:val="true"/>
          <w:lang w:bidi="ar-SA"/>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أَبَاحَنِيفَةَ أَكَل مَعَهُ فَلمَّا رَفَعَ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يَدَهُ مِنْ أَكْلهِ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العَالمِينَ، اللهُمَّ هَذَا مِنْكَ وَمِنْ رَسُولكَ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أَجَعَلتَ مَعَ اللهِ شَرِيكاً،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وَيْلكَ إِنَّ اللهَ يَقُول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نَقَمُوا إِلا أَنْ أَغْناهُمُ اللهُ وَرَسُولهُ مِنْ فَضْلهِ</w:t>
      </w:r>
      <w:r>
        <w:rPr>
          <w:rFonts w:eastAsia="Amiri" w:cs="Amiri" w:ascii="Amiri" w:hAnsi="Amiri"/>
          <w:color w:val="111111"/>
          <w:sz w:val="28"/>
          <w:szCs w:val="28"/>
          <w:rtl w:val="true"/>
          <w:lang w:bidi="ar-SA"/>
        </w:rPr>
        <w:t>»</w:t>
      </w:r>
      <w:r>
        <w:rPr>
          <w:rStyle w:val="FootnoteAnchor"/>
          <w:rtl w:val="true"/>
        </w:rPr>
        <w:footnoteReference w:id="361"/>
      </w:r>
      <w:r>
        <w:rPr>
          <w:rFonts w:ascii="Amiri" w:hAnsi="Amiri" w:eastAsia="Amiri" w:cs="Amiri"/>
          <w:color w:val="111111"/>
          <w:sz w:val="28"/>
          <w:sz w:val="28"/>
          <w:szCs w:val="28"/>
          <w:rtl w:val="true"/>
          <w:lang w:bidi="ar-SA"/>
        </w:rPr>
        <w:t>، وَيَقُول فِي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أَنَّهُمْ رَضُوا ما آتاهُمُ اللهُ </w:t>
      </w:r>
      <w:bookmarkStart w:id="393" w:name="pg17153_190906"/>
    </w:p>
    <w:p>
      <w:pPr>
        <w:pStyle w:val="BookText"/>
        <w:rPr/>
      </w:pPr>
      <w:bookmarkEnd w:id="393"/>
      <w:r>
        <w:rPr>
          <w:rFonts w:ascii="Amiri" w:hAnsi="Amiri" w:eastAsia="Amiri" w:cs="Amiri"/>
          <w:color w:val="111111"/>
          <w:sz w:val="28"/>
          <w:sz w:val="28"/>
          <w:szCs w:val="28"/>
          <w:rtl w:val="true"/>
          <w:lang w:bidi="ar-SA"/>
        </w:rPr>
        <w:t>وَرَسُولهُ وَقالوا حَسْبُنَا اللهُ سَيُؤْتِينَا اللهُ مِنْ فَضْلهِ وَرَسُولهُ</w:t>
      </w:r>
      <w:r>
        <w:rPr>
          <w:rFonts w:eastAsia="Amiri" w:cs="Amiri" w:ascii="Amiri" w:hAnsi="Amiri"/>
          <w:color w:val="111111"/>
          <w:sz w:val="28"/>
          <w:szCs w:val="28"/>
          <w:rtl w:val="true"/>
          <w:lang w:bidi="ar-SA"/>
        </w:rPr>
        <w:t>»</w:t>
      </w:r>
      <w:r>
        <w:rPr>
          <w:rStyle w:val="FootnoteAnchor"/>
          <w:rtl w:val="true"/>
        </w:rPr>
        <w:footnoteReference w:id="362"/>
      </w:r>
      <w:r>
        <w:rPr>
          <w:rFonts w:ascii="Amiri" w:hAnsi="Amiri" w:eastAsia="Amiri" w:cs="Amiri"/>
          <w:color w:val="111111"/>
          <w:sz w:val="28"/>
          <w:sz w:val="28"/>
          <w:szCs w:val="28"/>
          <w:rtl w:val="true"/>
          <w:lang w:bidi="ar-SA"/>
        </w:rPr>
        <w:t>، فَقَال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لكَأَنِّي مَا قَرَأْتُهُمَا قَطُّ</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4" w:name="__RefHeading___Toc5676788_2142443653"/>
      <w:bookmarkStart w:id="395" w:name="_Toc148"/>
      <w:bookmarkEnd w:id="394"/>
      <w:r>
        <w:rPr>
          <w:rtl w:val="true"/>
        </w:rPr>
        <w:t>الوضوء قبل الطعام</w:t>
      </w:r>
      <w:bookmarkEnd w:id="39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الوضوء قبل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الوضوء إن قرأ بضم الواو أريد به الوضوء المصطلح أو غسل الأعضاء، وإن قرأ بفتحها أريد به الماء أي ما يتوضأ به، كالفطور والسحور بالفتح لما يفطر أو يتسحر به</w:t>
      </w:r>
      <w:r>
        <w:rPr>
          <w:rStyle w:val="FootnoteAnchor"/>
          <w:rtl w:val="true"/>
        </w:rPr>
        <w:footnoteReference w:id="3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وردت روايات عديدة في غسل اليدين قبل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غسل اليدين قبل الطعام ينفي الفقر، وبعده ينفي الهم</w:t>
      </w:r>
      <w:r>
        <w:rPr>
          <w:rFonts w:eastAsia="Amiri" w:cs="Amiri" w:ascii="Amiri" w:hAnsi="Amiri"/>
          <w:color w:val="111111"/>
          <w:sz w:val="28"/>
          <w:szCs w:val="28"/>
          <w:rtl w:val="true"/>
          <w:lang w:bidi="ar-SA"/>
        </w:rPr>
        <w:t>»</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غسل اليدين قبل الطعام وبعده زيادة في العمر، وإماطة للغمر عن الثياب ويجلو البصر</w:t>
      </w:r>
      <w:r>
        <w:rPr>
          <w:rFonts w:eastAsia="Amiri" w:cs="Amiri" w:ascii="Amiri" w:hAnsi="Amiri"/>
          <w:color w:val="111111"/>
          <w:sz w:val="28"/>
          <w:szCs w:val="28"/>
          <w:rtl w:val="true"/>
          <w:lang w:bidi="ar-SA"/>
        </w:rPr>
        <w:t>»</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غسل يده قبل الطعام وبعده عاش </w:t>
      </w:r>
    </w:p>
    <w:p>
      <w:pPr>
        <w:pStyle w:val="BookText"/>
        <w:rPr/>
      </w:pPr>
      <w:r>
        <w:rPr>
          <w:rFonts w:ascii="Amiri" w:hAnsi="Amiri" w:eastAsia="Amiri" w:cs="Amiri"/>
          <w:color w:val="111111"/>
          <w:sz w:val="28"/>
          <w:sz w:val="28"/>
          <w:szCs w:val="28"/>
          <w:rtl w:val="true"/>
          <w:lang w:bidi="ar-SA"/>
        </w:rPr>
        <w:t>في سعة، وعوفي من بلوى في جسده</w:t>
      </w:r>
      <w:r>
        <w:rPr>
          <w:rFonts w:eastAsia="Amiri" w:cs="Amiri" w:ascii="Amiri" w:hAnsi="Amiri"/>
          <w:color w:val="111111"/>
          <w:sz w:val="28"/>
          <w:szCs w:val="28"/>
          <w:rtl w:val="true"/>
          <w:lang w:bidi="ar-SA"/>
        </w:rPr>
        <w:t>»</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غيرها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وردت أحاديث بالوضوء قبل الطعام وبعده، فعن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الوُضُوءُ قَبْل الطَّعَامِ يَنْفِي الفَقْرَ وبَعْدَهُ يَنْفِي الهَمَّ ويُصَحِّحُ البَصَر</w:t>
      </w:r>
      <w:r>
        <w:rPr>
          <w:rFonts w:eastAsia="Amiri" w:cs="Amiri" w:ascii="Amiri" w:hAnsi="Amiri"/>
          <w:color w:val="111111"/>
          <w:sz w:val="28"/>
          <w:szCs w:val="28"/>
          <w:rtl w:val="true"/>
          <w:lang w:bidi="ar-SA"/>
        </w:rPr>
        <w:t>»</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المراد بالوضوءهنا غسل اليدين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هو الأظهر لاستظهار مفسرية 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غسل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للروايات الوارد فيها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ولذا لم يذكر الفقهاء الوضوء المصطلح من مستحبات المائدة، كما بنينا عليه في باب الأطعمة والأشربة أيضاً</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أَبِي حَمْزَةَ الثُّمَاليِّ،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حَمْزَةَ الوُضُوءُ قَبْل الطَّعَامِ وَبَعْدَهُ يُذْهِبَانِ الفَقْرَ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 يَذْهَبَانِ بِالفَقْرِ،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يَذْهَبَانِ بِهِ</w:t>
      </w:r>
      <w:r>
        <w:rPr>
          <w:rFonts w:eastAsia="Amiri" w:cs="Amiri" w:ascii="Amiri" w:hAnsi="Amiri"/>
          <w:color w:val="111111"/>
          <w:sz w:val="28"/>
          <w:szCs w:val="28"/>
          <w:rtl w:val="true"/>
          <w:lang w:bidi="ar-SA"/>
        </w:rPr>
        <w:t>»</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السَّكُونِيِّ،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سَرَّهُ أَنْ يَكْثُرَ خَيْرُ بَيْتِهِ فَليَتَوَضَّأْ عِنْدَ حُضُورِ طَعَامِهِ</w:t>
      </w:r>
      <w:r>
        <w:rPr>
          <w:rFonts w:eastAsia="Amiri" w:cs="Amiri" w:ascii="Amiri" w:hAnsi="Amiri"/>
          <w:color w:val="111111"/>
          <w:sz w:val="28"/>
          <w:szCs w:val="28"/>
          <w:rtl w:val="true"/>
          <w:lang w:bidi="ar-SA"/>
        </w:rPr>
        <w:t>»</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الوُضُوءُ قَبْل الطَّعَامِ وَبَعْدَهُ يَزِيدَانِ فِي الرِّزْقِ</w:t>
      </w:r>
      <w:r>
        <w:rPr>
          <w:rFonts w:eastAsia="Amiri" w:cs="Amiri" w:ascii="Amiri" w:hAnsi="Amiri"/>
          <w:color w:val="111111"/>
          <w:sz w:val="28"/>
          <w:szCs w:val="28"/>
          <w:rtl w:val="true"/>
          <w:lang w:bidi="ar-SA"/>
        </w:rPr>
        <w:t>»</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 xml:space="preserve">. </w:t>
      </w:r>
      <w:bookmarkStart w:id="396" w:name="pg17153_190908"/>
    </w:p>
    <w:p>
      <w:pPr>
        <w:pStyle w:val="BookText"/>
        <w:rPr/>
      </w:pPr>
      <w:bookmarkEnd w:id="396"/>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الوُضُوءُ قَبْل الطَّعَامِ يَبْدَأُ صَاحِبُ البَيْتِ لئَلا يَحْتَشِمَ أَحَدٌ، فَإِذَا فَرَغَ مِنَ الطَّعَامِ بَدَأَ بِمَنْ عَنْ يَمِينِ صَاحِبِ البَيْتِ حُرّاً كَانَ أَوْ عَبْداً</w:t>
      </w:r>
      <w:r>
        <w:rPr>
          <w:rFonts w:eastAsia="Amiri" w:cs="Amiri" w:ascii="Amiri" w:hAnsi="Amiri"/>
          <w:color w:val="111111"/>
          <w:sz w:val="28"/>
          <w:szCs w:val="28"/>
          <w:rtl w:val="true"/>
          <w:lang w:bidi="ar-SA"/>
        </w:rPr>
        <w:t>»</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حديث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يَغْسِل أَوَّلا رَبُّ البَيْتِ يَدَهُ ثُمَّ يَبْدَأُ بِمَنْ عَلى يَمِينِهِ، وَإِذَا رُفِعَ الطَّعَامُ بَدَأَ بِمَنْ عَلى يَسَارِ صَاحِبِ المَنْزِل وَيَكُونُ آخِرُ مَنْ يَغْسِل يَدَهُ صَاحِبَ المَنْزِل لأَنَّهُ أَوْلى بِالصَّبْرِ عَلى الغَمَرِ</w:t>
      </w:r>
      <w:r>
        <w:rPr>
          <w:rFonts w:eastAsia="Amiri" w:cs="Amiri" w:ascii="Amiri" w:hAnsi="Amiri"/>
          <w:color w:val="111111"/>
          <w:sz w:val="28"/>
          <w:szCs w:val="28"/>
          <w:rtl w:val="true"/>
          <w:lang w:bidi="ar-SA"/>
        </w:rPr>
        <w:t>»</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الفَضْل بْنِ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تَغَدَّى عِنْدِي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وَجِي‌ءَ بِالطَّسْتِ بُدِئَ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فِي صَدْرِ المَجْلسِ،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ابْدَأْ بِمَنْ عَلى يَمِينِكَ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تَوَضَّأَ وَاحِدٌ أَرَادَ الغُلامُ أَنْ يَرْفَعَ الطَّسْتَ، فَقَال لهُ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دَعْهَا وَاغْسِلوا أَيْدِيَكُمْ فِيهَا</w:t>
      </w:r>
      <w:r>
        <w:rPr>
          <w:rFonts w:eastAsia="Amiri" w:cs="Amiri" w:ascii="Amiri" w:hAnsi="Amiri"/>
          <w:color w:val="111111"/>
          <w:sz w:val="28"/>
          <w:szCs w:val="28"/>
          <w:rtl w:val="true"/>
          <w:lang w:bidi="ar-SA"/>
        </w:rPr>
        <w:t>»</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7" w:name="__RefHeading___Toc5676790_2142443653"/>
      <w:bookmarkStart w:id="398" w:name="_Toc149"/>
      <w:bookmarkEnd w:id="397"/>
      <w:r>
        <w:rPr>
          <w:rtl w:val="true"/>
        </w:rPr>
        <w:t>عند الجلوس على المائدة</w:t>
      </w:r>
      <w:bookmarkEnd w:id="39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على المائدة الجلوس على جانبه</w:t>
      </w:r>
      <w:r>
        <w:rPr>
          <w:rStyle w:val="FootnoteAnchor"/>
          <w:rtl w:val="true"/>
        </w:rPr>
        <w:footnoteReference w:id="376"/>
      </w:r>
      <w:r>
        <w:rPr>
          <w:rFonts w:ascii="Amiri" w:hAnsi="Amiri" w:eastAsia="Amiri" w:cs="Amiri"/>
          <w:color w:val="111111"/>
          <w:sz w:val="28"/>
          <w:sz w:val="28"/>
          <w:szCs w:val="28"/>
          <w:rtl w:val="true"/>
          <w:lang w:bidi="ar-SA"/>
        </w:rPr>
        <w:t>الأيسر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أَكَلتَ فَاعْتَمِدْ عَلى يَسَارِكَ</w:t>
      </w:r>
      <w:r>
        <w:rPr>
          <w:rFonts w:eastAsia="Amiri" w:cs="Amiri" w:ascii="Amiri" w:hAnsi="Amiri"/>
          <w:color w:val="111111"/>
          <w:sz w:val="28"/>
          <w:szCs w:val="28"/>
          <w:rtl w:val="true"/>
          <w:lang w:bidi="ar-SA"/>
        </w:rPr>
        <w:t>»</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الفقيه في آداب 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السُّنَّةُ </w:t>
      </w:r>
      <w:bookmarkStart w:id="399" w:name="pg17153_190909"/>
    </w:p>
    <w:p>
      <w:pPr>
        <w:pStyle w:val="BookText"/>
        <w:rPr/>
      </w:pPr>
      <w:bookmarkEnd w:id="399"/>
      <w:r>
        <w:rPr>
          <w:rFonts w:ascii="Amiri" w:hAnsi="Amiri" w:eastAsia="Amiri" w:cs="Amiri"/>
          <w:color w:val="111111"/>
          <w:sz w:val="28"/>
          <w:sz w:val="28"/>
          <w:szCs w:val="28"/>
          <w:rtl w:val="true"/>
          <w:lang w:bidi="ar-SA"/>
        </w:rPr>
        <w:t>فَالجُلوسُ عَلى الرِّجْل اليُسْرَى</w:t>
      </w:r>
      <w:r>
        <w:rPr>
          <w:rFonts w:eastAsia="Amiri" w:cs="Amiri" w:ascii="Amiri" w:hAnsi="Amiri"/>
          <w:color w:val="111111"/>
          <w:sz w:val="28"/>
          <w:szCs w:val="28"/>
          <w:rtl w:val="true"/>
          <w:lang w:bidi="ar-SA"/>
        </w:rPr>
        <w:t>»</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المَائِدَةِ اثْنَتَا عَشْرَةَ خَصْلةً، يَجِبُ عَلى كُل مُسْلمٍ أَنْ يَعْرِفَهَا، أَرْبَعٌ مِنْهَا فَرْضٌ، وأَرْبَعٌ سُنَّةٌ، وأَرْبَعٌ تَأْدِيبٌ، فَأَمَّا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فَالمَعْرِفَةُ والرِّضَا والتَّسْمِيَةُ والشُّكْرُ، وأَمَّا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فَالوُضُوءُ قَبْل الطَّعَامِ والجُلوسُ عَلى الجَانِبِ الأَيْسَرِ والأَكْل بِثَلاثِ أَصَابِعَ ولعْقُ الأَصَابِعِ، وأَمَّا التَّأْدِيبُ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فَالأَكْل مِمَّا يَليكَ وتَصْغِيرُ اللقْمَةِ وتَجْوِيدُ المَضْغِوقِلةُ النَّظَرِ فِي وُجُوهِ النَّاسِ</w:t>
      </w:r>
      <w:r>
        <w:rPr>
          <w:rFonts w:eastAsia="Amiri" w:cs="Amiri" w:ascii="Amiri" w:hAnsi="Amiri"/>
          <w:color w:val="111111"/>
          <w:sz w:val="28"/>
          <w:szCs w:val="28"/>
          <w:rtl w:val="true"/>
          <w:lang w:bidi="ar-SA"/>
        </w:rPr>
        <w:t>»</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0" w:name="__RefHeading___Toc5676792_2142443653"/>
      <w:bookmarkStart w:id="401" w:name="_Toc150"/>
      <w:bookmarkEnd w:id="400"/>
      <w:r>
        <w:rPr>
          <w:rtl w:val="true"/>
        </w:rPr>
        <w:t>الأكل بثلاث أصابع</w:t>
      </w:r>
      <w:bookmarkEnd w:id="40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الأكل بثلاث أصابع، والظاهر أن ذلك في قبال الأكل بإصبعين أو إصبع واحدة، فإنها أكلة الجبارين كما في الرواية</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يَجْلسُ جِلسَةَ العَبْدِ وَيَضَعُ يَدَهُ عَلى الأَرْضِ وَيَأْكُل بِثَلاثِ أَصَابِعَ، وَأَنَّ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يَأْكُل هَكَذَا ليْسَ كَمَا يَفْعَل الجَبَّارُونَ أَحَدُهُمْ يَأْكُل بِإِصْبَعَيْهِ</w:t>
      </w:r>
      <w:r>
        <w:rPr>
          <w:rFonts w:eastAsia="Amiri" w:cs="Amiri" w:ascii="Amiri" w:hAnsi="Amiri"/>
          <w:color w:val="111111"/>
          <w:sz w:val="28"/>
          <w:szCs w:val="28"/>
          <w:rtl w:val="true"/>
          <w:lang w:bidi="ar-SA"/>
        </w:rPr>
        <w:t>»</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يأكل بثلاث أصابع ويكره الأكل </w:t>
      </w:r>
      <w:bookmarkStart w:id="402" w:name="pg17153_190910"/>
    </w:p>
    <w:p>
      <w:pPr>
        <w:pStyle w:val="BookText"/>
        <w:rPr/>
      </w:pPr>
      <w:bookmarkEnd w:id="402"/>
      <w:r>
        <w:rPr>
          <w:rFonts w:ascii="Amiri" w:hAnsi="Amiri" w:eastAsia="Amiri" w:cs="Amiri"/>
          <w:color w:val="111111"/>
          <w:sz w:val="28"/>
          <w:sz w:val="28"/>
          <w:szCs w:val="28"/>
          <w:rtl w:val="true"/>
          <w:lang w:bidi="ar-SA"/>
        </w:rPr>
        <w:t>بإصبعين</w:t>
      </w:r>
      <w:r>
        <w:rPr>
          <w:rFonts w:eastAsia="Amiri" w:cs="Amiri" w:ascii="Amiri" w:hAnsi="Amiri"/>
          <w:color w:val="111111"/>
          <w:sz w:val="28"/>
          <w:szCs w:val="28"/>
          <w:rtl w:val="true"/>
          <w:lang w:bidi="ar-SA"/>
        </w:rPr>
        <w:t>»</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يَسْتَاكُ عَرْضاً ويَأْكُل هَرْتاً،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الهَرْتُ أَنْ يَأْكُل بِأَصَابِعِهِ جَمِيعاً</w:t>
      </w:r>
      <w:r>
        <w:rPr>
          <w:rFonts w:eastAsia="Amiri" w:cs="Amiri" w:ascii="Amiri" w:hAnsi="Amiri"/>
          <w:color w:val="111111"/>
          <w:sz w:val="28"/>
          <w:szCs w:val="28"/>
          <w:rtl w:val="true"/>
          <w:lang w:bidi="ar-SA"/>
        </w:rPr>
        <w:t>»</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3" w:name="__RefHeading___Toc5676794_2142443653"/>
      <w:bookmarkStart w:id="404" w:name="_Toc151"/>
      <w:bookmarkEnd w:id="403"/>
      <w:r>
        <w:rPr>
          <w:rtl w:val="true"/>
        </w:rPr>
        <w:t>الأكل مما يليه</w:t>
      </w:r>
      <w:bookmarkEnd w:id="40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الأكل مما يلي الإنسان، فإنه من الأدب والكرامة والأخلاق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شَيْ‌ءٍ إِلا وَلهُ حَدٌّ يَنْتَهِي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فَجِي‌ءَ بِالخِوَانِ فَوُضِعَ، فَقَالوا فِيمَا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قَدْوَ اللهِ اسْتَمْكَنَّا مِنْهُ،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جَعْفَرٍ هَذَا الخِوَانُ مِنَ الشَّيْءِ،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حَدُّهُ،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حَدُّهُ إِذَا وُضِعَ قِيل بِسْمِ اللهِ، وَإِذَا رُفِعَ قِيل الحَمْدُ للهِ، وَيَأْكُل كُل إِنْسَانٍ مِمَّا بَيْنَ يَدَيْهِ وَلا يَتَنَاوَل مِنْ قُدَّامِ الآخَرِ شَيْئاً</w:t>
      </w:r>
      <w:r>
        <w:rPr>
          <w:rFonts w:eastAsia="Amiri" w:cs="Amiri" w:ascii="Amiri" w:hAnsi="Amiri"/>
          <w:color w:val="111111"/>
          <w:sz w:val="28"/>
          <w:szCs w:val="28"/>
          <w:rtl w:val="true"/>
          <w:lang w:bidi="ar-SA"/>
        </w:rPr>
        <w:t>»</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أَكَل أَحَدُكُمْ فَليَأْكُل مِمَّا يَليهِ</w:t>
      </w:r>
      <w:r>
        <w:rPr>
          <w:rFonts w:eastAsia="Amiri" w:cs="Amiri" w:ascii="Amiri" w:hAnsi="Amiri"/>
          <w:color w:val="111111"/>
          <w:sz w:val="28"/>
          <w:szCs w:val="28"/>
          <w:rtl w:val="true"/>
          <w:lang w:bidi="ar-SA"/>
        </w:rPr>
        <w:t>»</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قَدِمَ عَليْهِ رَجُل فَأَضَافَهُ فَأَدْخَلهُ بَيْتَ أُمِّ سَلمَةَ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عِنْدَكُمْ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فَأَتَوْنَا بِجَفْنَةٍ كَثِيرَةِ الثَّرِيدِ والوَذَرِ، </w:t>
      </w:r>
      <w:bookmarkStart w:id="405" w:name="pg17153_190911"/>
    </w:p>
    <w:p>
      <w:pPr>
        <w:pStyle w:val="BookText"/>
        <w:rPr/>
      </w:pPr>
      <w:bookmarkEnd w:id="405"/>
      <w:r>
        <w:rPr>
          <w:rFonts w:ascii="Amiri" w:hAnsi="Amiri" w:eastAsia="Amiri" w:cs="Amiri"/>
          <w:color w:val="111111"/>
          <w:sz w:val="28"/>
          <w:sz w:val="28"/>
          <w:szCs w:val="28"/>
          <w:rtl w:val="true"/>
          <w:lang w:bidi="ar-SA"/>
        </w:rPr>
        <w:t xml:space="preserve">فَجَعَلذَلكَ الرَّجُل يُجِيل يَدَهُ فِي جَوَانِبِهَا، فَأَخَذَ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يَمِينَهُ بِيَسَارِهِ ووَضَعَهَا قُدَّامَهُ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مِمَّا يَليكَ فَإِنَّهُ طَعَامٌ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رُفِعَتِ الجَفْنَةُ أَتَوْنَا بِطَبَقٍ فِيهِ رُطَبٌ، فَجَعَل يَأْكُل مِنْ بَيْنِ يَدَيْهِ وجَعَل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يَجُول فِي الطَّبَقِ ثُمَّ قَال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حَيْثُ شِئْتَ فَإِنَّهُ غَيْرُ طَعَامٍ وَاحِدٍ، ثُمَّ أَتَوْنَا بِوَضُوءٍ فَغَسَل يَدَهُ ثُمَّ مَسَحَ وَجْهَهُ وذِرَاعَيْهِ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الوَضُوءُ مِمَّا مَسَّتْهُ النَّار</w:t>
      </w:r>
      <w:r>
        <w:rPr>
          <w:rFonts w:eastAsia="Amiri" w:cs="Amiri" w:ascii="Amiri" w:hAnsi="Amiri"/>
          <w:color w:val="111111"/>
          <w:sz w:val="28"/>
          <w:szCs w:val="28"/>
          <w:rtl w:val="true"/>
          <w:lang w:bidi="ar-SA"/>
        </w:rPr>
        <w:t>»</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وُضِعَتِ المَائِدَةُ فَليَأْكُل أَحَدُكُمْ مِمَّا يَليهِ ولا يُنَاوِل ذِرْوَةَ الطَّعَامِ، فَإِنَّ البَرَكَةَ تَأْتِيهَا مِنْ أَعْلاهَا، ولا يَقُومُ أَحَدُكُمْ ولا يَرْفَعُ يَدَهُ وإِنْ شَبِعَ حَتَّى يَرْفَعَ القَوْمُ أَيْدِيَهُمْ، فَإِنَّ ذَلكَ يُخْجِل جَليسَه</w:t>
      </w:r>
      <w:r>
        <w:rPr>
          <w:rFonts w:eastAsia="Amiri" w:cs="Amiri" w:ascii="Amiri" w:hAnsi="Amiri"/>
          <w:color w:val="111111"/>
          <w:sz w:val="28"/>
          <w:szCs w:val="28"/>
          <w:rtl w:val="true"/>
          <w:lang w:bidi="ar-SA"/>
        </w:rPr>
        <w:t>»</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6" w:name="__RefHeading___Toc5676796_2142443653"/>
      <w:bookmarkStart w:id="407" w:name="_Toc152"/>
      <w:bookmarkEnd w:id="406"/>
      <w:r>
        <w:rPr>
          <w:rtl w:val="true"/>
        </w:rPr>
        <w:t>تصغير اللقمة</w:t>
      </w:r>
      <w:bookmarkEnd w:id="40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تصغير اللقمة، فإنه أصحللبدن وأرفق بالمعدة، ومما يعين على جودة المضغ، ولم نستبعد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تعدي ذلك إلى الشراب أيضاً للمناط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خصال المائدة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الأَدَبُ فَتَصْغِيرُ اللقْمَةِ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أَنْفَاسٍ فِي الشُّرْبِ أَفْضَل مِنْ نَفَسٍ وَاحِدٍ</w:t>
      </w:r>
      <w:r>
        <w:rPr>
          <w:rFonts w:eastAsia="Amiri" w:cs="Amiri" w:ascii="Amiri" w:hAnsi="Amiri"/>
          <w:color w:val="111111"/>
          <w:sz w:val="28"/>
          <w:szCs w:val="28"/>
          <w:rtl w:val="true"/>
          <w:lang w:bidi="ar-SA"/>
        </w:rPr>
        <w:t>»</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 xml:space="preserve">. </w:t>
      </w:r>
      <w:bookmarkStart w:id="408" w:name="pg17153_190912"/>
    </w:p>
    <w:p>
      <w:pPr>
        <w:pStyle w:val="Heading3"/>
        <w:numPr>
          <w:ilvl w:val="2"/>
          <w:numId w:val="1"/>
        </w:numPr>
        <w:rPr/>
      </w:pPr>
      <w:bookmarkStart w:id="409" w:name="__RefHeading___Toc5676798_2142443653"/>
      <w:bookmarkStart w:id="410" w:name="_Toc153"/>
      <w:bookmarkEnd w:id="408"/>
      <w:bookmarkEnd w:id="409"/>
      <w:r>
        <w:rPr>
          <w:rtl w:val="true"/>
        </w:rPr>
        <w:t>مضغ الطعام جيداً</w:t>
      </w:r>
      <w:bookmarkEnd w:id="41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مضغ الطعام مضغاً شديداً، فإنه أهنأ وأمرأ، كما أنه يخفف على المعدة</w:t>
      </w:r>
      <w:r>
        <w:rPr>
          <w:rStyle w:val="FootnoteAnchor"/>
          <w:rtl w:val="true"/>
        </w:rPr>
        <w:footnoteReference w:id="390"/>
      </w:r>
      <w:r>
        <w:rPr>
          <w:rFonts w:ascii="Amiri" w:hAnsi="Amiri" w:eastAsia="Amiri" w:cs="Amiri"/>
          <w:color w:val="111111"/>
          <w:sz w:val="28"/>
          <w:sz w:val="28"/>
          <w:szCs w:val="28"/>
          <w:rtl w:val="true"/>
          <w:lang w:bidi="ar-SA"/>
        </w:rPr>
        <w:t>، ويحرز فوائد الطعام، وله فوائد أخرى</w:t>
      </w:r>
      <w:r>
        <w:rPr>
          <w:rStyle w:val="FootnoteAnchor"/>
          <w:rtl w:val="true"/>
        </w:rPr>
        <w:footnoteReference w:id="391"/>
      </w:r>
      <w:r>
        <w:rPr>
          <w:rFonts w:ascii="Amiri" w:hAnsi="Amiri" w:eastAsia="Amiri" w:cs="Amiri"/>
          <w:color w:val="111111"/>
          <w:sz w:val="28"/>
          <w:sz w:val="28"/>
          <w:szCs w:val="28"/>
          <w:rtl w:val="true"/>
          <w:lang w:bidi="ar-SA"/>
        </w:rPr>
        <w:t xml:space="preserve">، فالمضغ المرحلة الأولى من الهضم، نعم إذا أوجب عدم المضغ الضرر البالغ المنهي عنه حرم على ما هو مذكور 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خصال المائدة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والمَضْغُ الشَّدِيدُ</w:t>
      </w:r>
      <w:r>
        <w:rPr>
          <w:rFonts w:eastAsia="Amiri" w:cs="Amiri" w:ascii="Amiri" w:hAnsi="Amiri"/>
          <w:color w:val="111111"/>
          <w:sz w:val="28"/>
          <w:szCs w:val="28"/>
          <w:rtl w:val="true"/>
          <w:lang w:bidi="ar-SA"/>
        </w:rPr>
        <w:t>»</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أَرَادَ أَنْ لا يَضُرَّهُ طَعَامٌ فَلا يَأْكُل طَعَاماً حَتَّى يَجُوعَ وتَنْقَى مَعِدَتُهُ، فَإِذَا أَكَل فَليُسَمِّ اللهَ وليُجِدِ المَضْغَ وليَكُفَ عَنِ الطَّعَامِوهُوَ يَشْتَهِيهِ ويَحْتَاجُ إِليْهِ</w:t>
      </w:r>
      <w:r>
        <w:rPr>
          <w:rFonts w:eastAsia="Amiri" w:cs="Amiri" w:ascii="Amiri" w:hAnsi="Amiri"/>
          <w:color w:val="111111"/>
          <w:sz w:val="28"/>
          <w:szCs w:val="28"/>
          <w:rtl w:val="true"/>
          <w:lang w:bidi="ar-SA"/>
        </w:rPr>
        <w:t>»</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1" w:name="__RefHeading___Toc5676800_2142443653"/>
      <w:bookmarkStart w:id="412" w:name="_Toc154"/>
      <w:bookmarkEnd w:id="411"/>
      <w:r>
        <w:rPr>
          <w:rtl w:val="true"/>
        </w:rPr>
        <w:t>قلة النظر للآخرين</w:t>
      </w:r>
      <w:bookmarkEnd w:id="412"/>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عند الأكل قلة النظر في وجوه الناس، وربما من وجوهه أنه بإكثار النظر إلى وجوههم يرى ما يكره، والنظر لوجوههم قد يسبب لهم أذى </w:t>
      </w:r>
      <w:bookmarkStart w:id="413" w:name="pg17153_190913"/>
    </w:p>
    <w:p>
      <w:pPr>
        <w:pStyle w:val="BookText"/>
        <w:rPr/>
      </w:pPr>
      <w:bookmarkEnd w:id="413"/>
      <w:r>
        <w:rPr>
          <w:rFonts w:ascii="Amiri" w:hAnsi="Amiri" w:eastAsia="Amiri" w:cs="Amiri"/>
          <w:color w:val="111111"/>
          <w:sz w:val="28"/>
          <w:sz w:val="28"/>
          <w:szCs w:val="28"/>
          <w:rtl w:val="true"/>
          <w:lang w:bidi="ar-SA"/>
        </w:rPr>
        <w:t>وإحراجاً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خصال المائدة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وقِلةُ النَّظَرِ فِي وُجُوهِ النَّاسِ</w:t>
      </w:r>
      <w:r>
        <w:rPr>
          <w:rFonts w:eastAsia="Amiri" w:cs="Amiri" w:ascii="Amiri" w:hAnsi="Amiri"/>
          <w:color w:val="111111"/>
          <w:sz w:val="28"/>
          <w:szCs w:val="28"/>
          <w:rtl w:val="true"/>
          <w:lang w:bidi="ar-SA"/>
        </w:rPr>
        <w:t>»</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4" w:name="__RefHeading___Toc5676802_2142443653"/>
      <w:bookmarkStart w:id="415" w:name="_Toc155"/>
      <w:bookmarkEnd w:id="414"/>
      <w:r>
        <w:rPr>
          <w:rtl w:val="true"/>
        </w:rPr>
        <w:t>بيان مراتب الاستحباب</w:t>
      </w:r>
      <w:bookmarkEnd w:id="41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ذكر مراتب المستحبات وفضل بعضها على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هذه الأمور على إطلاقها من الواجبة والمستحبة مطلقاً كل في مورده، نعم يتأكد استحبابها على المائدة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معنى القضاء والقدر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الأَمْرُ بِالطَّاعَةِوالنَّهْيُ عَنِ المَعْصِيَةِ، والتَّمْكِينُ مِنْ فِعْل الحَسَنَةِ وتَرْكِ المَعْصِيَةِ، والمَعُونَةُ عَلى القُرْبَةِ إِليْهِ، والخِذْلانُ لمَنْ عَصَاهُ، والوَعْدُ والوَعِيدُ والتَّرْغِيبُ والتَّرْهِيبُ كُل ذَلكَ قَضَاءُ اللهِ فِي أَفْعَالنَا وقَدَرُهُ لأَعْمَالنَا</w:t>
      </w:r>
      <w:r>
        <w:rPr>
          <w:rFonts w:eastAsia="Amiri" w:cs="Amiri" w:ascii="Amiri" w:hAnsi="Amiri"/>
          <w:color w:val="111111"/>
          <w:sz w:val="28"/>
          <w:szCs w:val="28"/>
          <w:rtl w:val="true"/>
          <w:lang w:bidi="ar-SA"/>
        </w:rPr>
        <w:t>»</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 اللهُ عَبْداً تَكَلمَ فَغَنِمَ، أَوْ سَكَتَ فَسَلمَ، إِنَّ اللسَانَ أَمْلكُ شَيْ‌ءٍ للإِنْسَانِ، أَلا وإِنَّ كَلامَ العَبْدِ كُلهُ عَليْهِ إِلا ذِكْرَ اللهِ تَعَالى، أَوْ أَمْرٌ بِمَعْرُوفٍ، أَوْ نَهْيٌ عَنْ مُنْكَرٍ، أَوْ إِصْلاحٌ بَيْنَ المُؤْمِنِينَ</w:t>
      </w:r>
      <w:r>
        <w:rPr>
          <w:rFonts w:eastAsia="Amiri" w:cs="Amiri" w:ascii="Amiri" w:hAnsi="Amiri"/>
          <w:color w:val="111111"/>
          <w:sz w:val="28"/>
          <w:szCs w:val="28"/>
          <w:rtl w:val="true"/>
          <w:lang w:bidi="ar-SA"/>
        </w:rPr>
        <w:t>»</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 xml:space="preserve">. </w:t>
      </w:r>
      <w:bookmarkStart w:id="416" w:name="pg17153_190914"/>
    </w:p>
    <w:p>
      <w:pPr>
        <w:pStyle w:val="Heading2"/>
        <w:numPr>
          <w:ilvl w:val="1"/>
          <w:numId w:val="1"/>
        </w:numPr>
        <w:rPr/>
      </w:pPr>
      <w:bookmarkStart w:id="417" w:name="__RefHeading___Toc5676804_2142443653"/>
      <w:bookmarkStart w:id="418" w:name="_Toc156"/>
      <w:bookmarkEnd w:id="416"/>
      <w:bookmarkEnd w:id="417"/>
      <w:r>
        <w:rPr>
          <w:rtl w:val="true"/>
        </w:rPr>
        <w:t>الحجاب</w:t>
      </w:r>
      <w:bookmarkEnd w:id="418"/>
    </w:p>
    <w:p>
      <w:pPr>
        <w:pStyle w:val="Heading3"/>
        <w:numPr>
          <w:ilvl w:val="2"/>
          <w:numId w:val="1"/>
        </w:numPr>
        <w:rPr/>
      </w:pPr>
      <w:bookmarkStart w:id="419" w:name="__RefHeading___Toc5676806_2142443653"/>
      <w:bookmarkStart w:id="420" w:name="_Toc157"/>
      <w:bookmarkEnd w:id="419"/>
      <w:r>
        <w:rPr>
          <w:rtl w:val="true"/>
        </w:rPr>
        <w:t>اشارة</w:t>
      </w:r>
      <w:bookmarkEnd w:id="420"/>
    </w:p>
    <w:p>
      <w:pPr>
        <w:pStyle w:val="BookText"/>
        <w:rPr/>
      </w:pPr>
      <w:r>
        <w:rPr>
          <w:rFonts w:ascii="Amiri" w:hAnsi="Amiri" w:eastAsia="Amiri" w:cs="Amiri"/>
          <w:color w:val="111111"/>
          <w:sz w:val="28"/>
          <w:sz w:val="28"/>
          <w:szCs w:val="28"/>
          <w:rtl w:val="true"/>
          <w:lang w:bidi="ar-SA"/>
        </w:rPr>
        <w:t xml:space="preserve">قالت الصديقة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وَخَيْرٌ لهُنَّ أَنْ لا يَرَيْنَ الرِّجَال ولا يَرَاهُنَّ الرِّجَال</w:t>
      </w:r>
      <w:r>
        <w:rPr>
          <w:rFonts w:eastAsia="Amiri" w:cs="Amiri" w:ascii="Amiri" w:hAnsi="Amiri"/>
          <w:color w:val="111111"/>
          <w:sz w:val="28"/>
          <w:szCs w:val="28"/>
          <w:rtl w:val="true"/>
          <w:lang w:bidi="ar-SA"/>
        </w:rPr>
        <w:t>»</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لفَاطِمَةَ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خَيْرُ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لا يَرَيْنَ الرِّجَال ولا يَرَوْنَهُنَّ</w:t>
      </w:r>
      <w:r>
        <w:rPr>
          <w:rFonts w:eastAsia="Amiri" w:cs="Amiri" w:ascii="Amiri" w:hAnsi="Amiri"/>
          <w:color w:val="111111"/>
          <w:sz w:val="28"/>
          <w:szCs w:val="28"/>
          <w:rtl w:val="true"/>
          <w:lang w:bidi="ar-SA"/>
        </w:rPr>
        <w:t>»</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1" w:name="__RefHeading___Toc5676808_2142443653"/>
      <w:bookmarkStart w:id="422" w:name="_Toc158"/>
      <w:bookmarkEnd w:id="421"/>
      <w:r>
        <w:rPr>
          <w:rtl w:val="true"/>
        </w:rPr>
        <w:t>النظر الحرام</w:t>
      </w:r>
      <w:bookmarkEnd w:id="422"/>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للرجل رؤية الأجنبية، ولا للمرأة رؤية الأجنبي في غير ما استثني كالوجه والكفين حيث استثناهما جملة من الفقهاء، والاحتياط</w:t>
      </w:r>
      <w:r>
        <w:rPr>
          <w:rStyle w:val="FootnoteAnchor"/>
          <w:rtl w:val="true"/>
        </w:rPr>
        <w:footnoteReference w:id="399"/>
      </w:r>
      <w:r>
        <w:rPr>
          <w:rFonts w:ascii="Amiri" w:hAnsi="Amiri" w:eastAsia="Amiri" w:cs="Amiri"/>
          <w:color w:val="111111"/>
          <w:sz w:val="28"/>
          <w:sz w:val="28"/>
          <w:szCs w:val="28"/>
          <w:rtl w:val="true"/>
          <w:lang w:bidi="ar-SA"/>
        </w:rPr>
        <w:t>وإن كان في العدم</w:t>
      </w:r>
      <w:r>
        <w:rPr>
          <w:rStyle w:val="FootnoteAnchor"/>
          <w:rtl w:val="true"/>
        </w:rPr>
        <w:footnoteReference w:id="400"/>
      </w:r>
      <w:r>
        <w:rPr>
          <w:rFonts w:ascii="Amiri" w:hAnsi="Amiri" w:eastAsia="Amiri" w:cs="Amiri"/>
          <w:color w:val="111111"/>
          <w:sz w:val="28"/>
          <w:sz w:val="28"/>
          <w:szCs w:val="28"/>
          <w:rtl w:val="true"/>
          <w:lang w:bidi="ar-SA"/>
        </w:rPr>
        <w:t>إلا أن الظاهر الاستثناء بشرط أن لا يكون موضع ريبة وفتنة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لا يكون بتزيين وتجميل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للمُؤْمِناتِ يَغْضُضْنَ مِنْ أَبْصارِهِنَّ وَ يَحْفَظْنَ فُرُوجَهُنَّ </w:t>
      </w:r>
      <w:bookmarkStart w:id="423" w:name="pg17153_190915"/>
    </w:p>
    <w:p>
      <w:pPr>
        <w:pStyle w:val="BookText"/>
        <w:rPr/>
      </w:pPr>
      <w:bookmarkEnd w:id="423"/>
      <w:r>
        <w:rPr>
          <w:rFonts w:ascii="Amiri" w:hAnsi="Amiri" w:eastAsia="Amiri" w:cs="Amiri"/>
          <w:color w:val="111111"/>
          <w:sz w:val="28"/>
          <w:sz w:val="28"/>
          <w:szCs w:val="28"/>
          <w:rtl w:val="true"/>
          <w:lang w:bidi="ar-SA"/>
        </w:rPr>
        <w:t>وَ لا يُبْدينَ زينَتَهُنَّ إِلاَّ ما ظَهَرَ مِنْها وَ ليَضْرِبْنَ بِخُمُرِهِنَّ عَلى جُيُوبِهِنَّ وَ لا يُبْدينَ زينَتَهُنَّ إِلاَّ لبُعُولتِهِنَّ أَوْ آبائِهِنَّ أَوْ آباءِ بُعُولتِهِنَّ أَوْ أَبْنائِهِنَّ أَوْ أَبْناءِ بُعُولتِهِنَّ أَوْ إِخْوانِهِنَّ أَوْ بَني إِخْوانِهِنَّ أَوْ بَني أَخَواتِهِنَّ أَوْ نِسائِهِنَّ أَوْ ما مَلكَتْ أَيْمانُهُنَّ أَوِ التَّابِعينَ غَيْرِ أُولي الإِرْبَةِ مِنَ الرِّجال أَوِ الطِّفْل الذينَ لمْ يَظْهَرُوا عَلى عَوْراتِ النِّساءِ وَ لا يَضْرِبْنَ بِأَرْجُلهِنَّ ليُعْلمَ ما يُخْفينَ مِنْ زينَتِهِنَّ وَ تُوبُوا إِلى اللهِ جَميعاً أَيُّهَا المُؤْمِنُونَ لعَلكُمْ تُفْلحُون</w:t>
      </w:r>
      <w:r>
        <w:rPr>
          <w:rFonts w:eastAsia="Amiri" w:cs="Amiri" w:ascii="Amiri" w:hAnsi="Amiri"/>
          <w:color w:val="111111"/>
          <w:sz w:val="28"/>
          <w:szCs w:val="28"/>
          <w:rtl w:val="true"/>
          <w:lang w:bidi="ar-SA"/>
        </w:rPr>
        <w:t>»</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سَأَلتُمُوهُنَّ مَتاعاً فَسْئَلوهُنَّ مِنْ وَراءِ حِجابٍ ذلكُمْ أَطْهَرُ لقُلوبِكُمْ وَ قُلوبِهِنَّ</w:t>
      </w:r>
      <w:r>
        <w:rPr>
          <w:rFonts w:eastAsia="Amiri" w:cs="Amiri" w:ascii="Amiri" w:hAnsi="Amiri"/>
          <w:color w:val="111111"/>
          <w:sz w:val="28"/>
          <w:szCs w:val="28"/>
          <w:rtl w:val="true"/>
          <w:lang w:bidi="ar-SA"/>
        </w:rPr>
        <w:t>»</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والمسألة مذكورة تفصيلاً في كتاب النكاح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مَسْعَدَةَ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جَعْفَراً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وسُئِل عَمَّا تُظْهِرُ المَرْأَةُ مِنْ زِينَتِهَا،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الوَجْهَ والكَفَّيْنِ</w:t>
      </w:r>
      <w:r>
        <w:rPr>
          <w:rFonts w:eastAsia="Amiri" w:cs="Amiri" w:ascii="Amiri" w:hAnsi="Amiri"/>
          <w:color w:val="111111"/>
          <w:sz w:val="28"/>
          <w:szCs w:val="28"/>
          <w:rtl w:val="true"/>
          <w:lang w:bidi="ar-SA"/>
        </w:rPr>
        <w:t>»</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4" w:name="__RefHeading___Toc5676810_2142443653"/>
      <w:bookmarkStart w:id="425" w:name="_Toc159"/>
      <w:bookmarkEnd w:id="424"/>
      <w:r>
        <w:rPr>
          <w:rtl w:val="true"/>
        </w:rPr>
        <w:t>التأكيد على الحجاب</w:t>
      </w:r>
      <w:bookmarkEnd w:id="425"/>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التأكيد على الحجاب، فإن أصل الحجاب خير، وتركه شر، والتأكيد فيه فضل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ومعنى كون الحجاب خيراً اللزوم لا الأفضلية،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ذكره الأدباء قد ينسلخ عن معنى الأفضلية ويظهر بالقرينة، ومنها مناسبة الحكم والموضوع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صِيَانَةُ المَرْأَةِ أَنْعَمُ لحَالهَا وأَدْوَمُ</w:t>
      </w:r>
    </w:p>
    <w:p>
      <w:pPr>
        <w:pStyle w:val="BookText"/>
        <w:rPr/>
      </w:pPr>
      <w:r>
        <w:rPr>
          <w:rFonts w:ascii="Amiri" w:hAnsi="Amiri" w:eastAsia="Amiri" w:cs="Amiri"/>
          <w:color w:val="111111"/>
          <w:sz w:val="28"/>
          <w:sz w:val="28"/>
          <w:szCs w:val="28"/>
          <w:rtl w:val="true"/>
          <w:lang w:bidi="ar-SA"/>
        </w:rPr>
        <w:t>لجَمَالهَا</w:t>
      </w:r>
      <w:r>
        <w:rPr>
          <w:rFonts w:eastAsia="Amiri" w:cs="Amiri" w:ascii="Amiri" w:hAnsi="Amiri"/>
          <w:color w:val="111111"/>
          <w:sz w:val="28"/>
          <w:szCs w:val="28"/>
          <w:rtl w:val="true"/>
          <w:lang w:bidi="ar-SA"/>
        </w:rPr>
        <w:t>»</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أَطَاعَ امْرَأَتَهُ أَكَبَّهُ اللهُ عَلى مَنْخِرَيْهِ فِي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تِلكَ 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تَدْعُوهُ إِلى النِّيَاحَاتِ والعُرُسَاتِ والحَمَّامَاتِ ولبْسِ الثِّيَابِ الرِّقَاقِ فَيُجِيبُهَا</w:t>
      </w:r>
      <w:r>
        <w:rPr>
          <w:rFonts w:eastAsia="Amiri" w:cs="Amiri" w:ascii="Amiri" w:hAnsi="Amiri"/>
          <w:color w:val="111111"/>
          <w:sz w:val="28"/>
          <w:szCs w:val="28"/>
          <w:rtl w:val="true"/>
          <w:lang w:bidi="ar-SA"/>
        </w:rPr>
        <w:t>»</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حديث المعراج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حَبِيبِي وقُرَّةَ عَيْنِي أَخْبِرْنِي مَا كَانَ عَمَلهُنَّ،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المُعَلقَةُ بِشَعْرِهَا فَإِنَّهَا كَانَتْ لا تُغَطِّي شَعْرَهَا مِنَ الرِّجَال</w:t>
      </w:r>
      <w:r>
        <w:rPr>
          <w:rFonts w:eastAsia="Amiri" w:cs="Amiri" w:ascii="Amiri" w:hAnsi="Amiri"/>
          <w:color w:val="111111"/>
          <w:sz w:val="28"/>
          <w:szCs w:val="28"/>
          <w:rtl w:val="true"/>
          <w:lang w:bidi="ar-SA"/>
        </w:rPr>
        <w:t>»</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قَاعِداً فِي البَقِيعِ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يَوْمِ دَجْنٍ ومَطَرٍ إِذْ مَرَّتِ امْرَأَةٌ عَلى حِمَارٍ فَوَقَعَ يَدُ الحِمَارَ فِي وَهْدَةٍ فَسَقَطَتِ المَرْأَةُ، فَأَعْرَضَ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إِنَّهَا مُتَسَرْوِلةٌ،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اغْفِرْ للمُتَسَرْوِلاتِ ثَلاثاً، أَيُّهَا النَّاسُ اتَّخِذُوا السَّرَاوِيلاتِ </w:t>
      </w:r>
      <w:bookmarkStart w:id="426" w:name="pg17153_190917"/>
    </w:p>
    <w:p>
      <w:pPr>
        <w:pStyle w:val="BookText"/>
        <w:rPr/>
      </w:pPr>
      <w:bookmarkEnd w:id="426"/>
      <w:r>
        <w:rPr>
          <w:rFonts w:ascii="Amiri" w:hAnsi="Amiri" w:eastAsia="Amiri" w:cs="Amiri"/>
          <w:color w:val="111111"/>
          <w:sz w:val="28"/>
          <w:sz w:val="28"/>
          <w:szCs w:val="28"/>
          <w:rtl w:val="true"/>
          <w:lang w:bidi="ar-SA"/>
        </w:rPr>
        <w:t>فَإِنَّهَا مِنْ أَسْتَرِ ثِيَابِكُمْ، وحَصِّنُوا بِهَا نِسَاءَكُمْ إِذَا خَرَجْن</w:t>
      </w:r>
      <w:r>
        <w:rPr>
          <w:rFonts w:eastAsia="Amiri" w:cs="Amiri" w:ascii="Amiri" w:hAnsi="Amiri"/>
          <w:color w:val="111111"/>
          <w:sz w:val="28"/>
          <w:szCs w:val="28"/>
          <w:rtl w:val="true"/>
          <w:lang w:bidi="ar-SA"/>
        </w:rPr>
        <w:t>»</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7" w:name="__RefHeading___Toc5676812_2142443653"/>
      <w:bookmarkStart w:id="428" w:name="_Toc160"/>
      <w:bookmarkEnd w:id="427"/>
      <w:r>
        <w:rPr>
          <w:rtl w:val="true"/>
        </w:rPr>
        <w:t>فوائد الحجاب</w:t>
      </w:r>
      <w:bookmarkEnd w:id="428"/>
    </w:p>
    <w:p>
      <w:pPr>
        <w:pStyle w:val="BookText"/>
        <w:rPr/>
      </w:pPr>
      <w:r>
        <w:rPr>
          <w:rFonts w:ascii="Amiri" w:hAnsi="Amiri" w:eastAsia="Amiri" w:cs="Amiri"/>
          <w:color w:val="111111"/>
          <w:sz w:val="28"/>
          <w:sz w:val="28"/>
          <w:szCs w:val="28"/>
          <w:rtl w:val="true"/>
          <w:lang w:bidi="ar-SA"/>
        </w:rPr>
        <w:t>وفوائد الحجاب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طهارة القلوب،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ذلكُمْ أَطْهَرُ لقُلوبِكُمْ وَ قُلوبِهِنَّ</w:t>
      </w:r>
      <w:r>
        <w:rPr>
          <w:rFonts w:eastAsia="Amiri" w:cs="Amiri" w:ascii="Amiri" w:hAnsi="Amiri"/>
          <w:color w:val="111111"/>
          <w:sz w:val="28"/>
          <w:szCs w:val="28"/>
          <w:rtl w:val="true"/>
          <w:lang w:bidi="ar-SA"/>
        </w:rPr>
        <w:t>»</w:t>
      </w:r>
      <w:r>
        <w:rPr>
          <w:rStyle w:val="FootnoteAnchor"/>
          <w:rtl w:val="true"/>
        </w:rPr>
        <w:footnoteReference w:id="408"/>
      </w:r>
      <w:r>
        <w:rPr>
          <w:rFonts w:ascii="Amiri" w:hAnsi="Amiri" w:eastAsia="Amiri" w:cs="Amiri"/>
          <w:color w:val="111111"/>
          <w:sz w:val="28"/>
          <w:sz w:val="28"/>
          <w:szCs w:val="28"/>
          <w:rtl w:val="true"/>
          <w:lang w:bidi="ar-SA"/>
        </w:rPr>
        <w:t>، فإنه يقطع الخواطر الشيطانية والوساوس النفسانية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صون المرأة عن الأذى والتعدي وعن طمع الطامعين وعدوان المعتدين،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النَّبِيُّ قُل لأَزْواجِكَ وَ بَناتِكَ وَ نِساءِ المُؤْمِنينَ يُدْنينَ عَليْهِنَّ مِنْ جَلاَبِيبِهِنَّ ذلكَ أَدْنى أَنْ يُعْرَفْنَ فَلا يُؤْذَيْنَ وَ كانَ اللهُ غَفُوراً رَحيماً</w:t>
      </w:r>
      <w:r>
        <w:rPr>
          <w:rFonts w:eastAsia="Amiri" w:cs="Amiri" w:ascii="Amiri" w:hAnsi="Amiri"/>
          <w:color w:val="111111"/>
          <w:sz w:val="28"/>
          <w:szCs w:val="28"/>
          <w:rtl w:val="true"/>
          <w:lang w:bidi="ar-SA"/>
        </w:rPr>
        <w:t>»</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 الأسرة من التفككوالضياع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 الحياء، وبالحياء تحفظ الأديان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تكريم للمرأة وعز ووقار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 قولها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الإرشاد إلى حسن الستر في غير ما يجب ستره، وإن احتمل أنه</w:t>
      </w:r>
      <w:r>
        <w:rPr>
          <w:rStyle w:val="FootnoteAnchor"/>
          <w:rtl w:val="true"/>
        </w:rPr>
        <w:footnoteReference w:id="410"/>
      </w:r>
      <w:r>
        <w:rPr>
          <w:rFonts w:ascii="Amiri" w:hAnsi="Amiri" w:eastAsia="Amiri" w:cs="Amiri"/>
          <w:color w:val="111111"/>
          <w:sz w:val="28"/>
          <w:sz w:val="28"/>
          <w:szCs w:val="28"/>
          <w:rtl w:val="true"/>
          <w:lang w:bidi="ar-SA"/>
        </w:rPr>
        <w:t>أعم من المولوية، لتبعية الأحكام للمصالح الواقعية</w:t>
      </w:r>
      <w:r>
        <w:rPr>
          <w:rFonts w:eastAsia="Amiri" w:cs="Amiri" w:ascii="Amiri" w:hAnsi="Amiri"/>
          <w:color w:val="111111"/>
          <w:sz w:val="28"/>
          <w:szCs w:val="28"/>
          <w:rtl w:val="true"/>
          <w:lang w:bidi="ar-SA"/>
        </w:rPr>
        <w:t xml:space="preserve">. </w:t>
      </w:r>
      <w:bookmarkStart w:id="429" w:name="pg17153_190918"/>
    </w:p>
    <w:p>
      <w:pPr>
        <w:pStyle w:val="Heading2"/>
        <w:numPr>
          <w:ilvl w:val="1"/>
          <w:numId w:val="1"/>
        </w:numPr>
        <w:rPr/>
      </w:pPr>
      <w:bookmarkStart w:id="430" w:name="__RefHeading___Toc5676814_2142443653"/>
      <w:bookmarkStart w:id="431" w:name="_Toc161"/>
      <w:bookmarkEnd w:id="429"/>
      <w:bookmarkEnd w:id="430"/>
      <w:r>
        <w:rPr>
          <w:rtl w:val="true"/>
        </w:rPr>
        <w:t>الحجاب حتى عند الأعمى</w:t>
      </w:r>
      <w:bookmarkEnd w:id="431"/>
    </w:p>
    <w:p>
      <w:pPr>
        <w:pStyle w:val="Heading3"/>
        <w:numPr>
          <w:ilvl w:val="2"/>
          <w:numId w:val="1"/>
        </w:numPr>
        <w:rPr/>
      </w:pPr>
      <w:bookmarkStart w:id="432" w:name="__RefHeading___Toc5676816_2142443653"/>
      <w:bookmarkStart w:id="433" w:name="_Toc162"/>
      <w:bookmarkEnd w:id="432"/>
      <w:r>
        <w:rPr>
          <w:rtl w:val="true"/>
        </w:rPr>
        <w:t>اشارة</w:t>
      </w:r>
      <w:bookmarkEnd w:id="433"/>
    </w:p>
    <w:p>
      <w:pPr>
        <w:pStyle w:val="BookText"/>
        <w:rPr/>
      </w:pPr>
      <w:r>
        <w:rPr>
          <w:rFonts w:ascii="Amiri" w:hAnsi="Amiri" w:eastAsia="Amiri" w:cs="Amiri"/>
          <w:color w:val="111111"/>
          <w:sz w:val="28"/>
          <w:sz w:val="28"/>
          <w:szCs w:val="28"/>
          <w:rtl w:val="true"/>
          <w:lang w:bidi="ar-SA"/>
        </w:rPr>
        <w:t>روي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استأذن أعمى على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فحجبته،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حجبتيه وهو لا يراك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لم يكن يراني فأنا أراه، وهو يشم الريح</w:t>
      </w:r>
      <w:r>
        <w:rPr>
          <w:rFonts w:eastAsia="Amiri" w:cs="Amiri" w:ascii="Amiri" w:hAnsi="Amiri"/>
          <w:color w:val="111111"/>
          <w:sz w:val="28"/>
          <w:szCs w:val="28"/>
          <w:rtl w:val="true"/>
          <w:lang w:bidi="ar-SA"/>
        </w:rPr>
        <w:t>»</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من الرواية أن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ملاكين ووجهين للتحجب عن الأعمى، مما يشمل غيره أيضاً، كون المرأة تراه وإن لم يرها هو، وكونه يشم ريحها، والظاهر أن كلاً منهما كاف للتححب منه</w:t>
      </w:r>
      <w:r>
        <w:rPr>
          <w:rFonts w:eastAsia="Amiri" w:cs="Amiri" w:ascii="Amiri" w:hAnsi="Amiri"/>
          <w:color w:val="111111"/>
          <w:sz w:val="28"/>
          <w:szCs w:val="28"/>
          <w:rtl w:val="true"/>
          <w:lang w:bidi="ar-SA"/>
        </w:rPr>
        <w:t>.</w:t>
      </w:r>
    </w:p>
    <w:p>
      <w:pPr>
        <w:pStyle w:val="Heading3"/>
        <w:numPr>
          <w:ilvl w:val="2"/>
          <w:numId w:val="1"/>
        </w:numPr>
        <w:rPr/>
      </w:pPr>
      <w:bookmarkStart w:id="434" w:name="__RefHeading___Toc5676818_2142443653"/>
      <w:bookmarkStart w:id="435" w:name="_Toc163"/>
      <w:bookmarkEnd w:id="434"/>
      <w:r>
        <w:rPr>
          <w:rtl w:val="true"/>
        </w:rPr>
        <w:t>التحجب عن غير المبصر</w:t>
      </w:r>
      <w:bookmarkEnd w:id="435"/>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التحجب عن الأعمى أو الاحتجاب عنه إن لم يمكن التحجب</w:t>
      </w:r>
      <w:r>
        <w:rPr>
          <w:rStyle w:val="FootnoteAnchor"/>
          <w:rtl w:val="true"/>
        </w:rPr>
        <w:footnoteReference w:id="412"/>
      </w:r>
      <w:r>
        <w:rPr>
          <w:rFonts w:ascii="Amiri" w:hAnsi="Amiri" w:eastAsia="Amiri" w:cs="Amiri"/>
          <w:color w:val="111111"/>
          <w:sz w:val="28"/>
          <w:sz w:val="28"/>
          <w:szCs w:val="28"/>
          <w:rtl w:val="true"/>
          <w:lang w:bidi="ar-SA"/>
        </w:rPr>
        <w:t xml:space="preserve">، بل يستحب التحجب عن غير المبصر مطلقاً،وإن كان لشد عينه مثلاً أو لظلام أو ما أشبه، نظراً لشم الريح كما سبق، والإحساس بالحركة </w:t>
      </w:r>
      <w:bookmarkStart w:id="436" w:name="pg17153_190919"/>
    </w:p>
    <w:p>
      <w:pPr>
        <w:pStyle w:val="BookText"/>
        <w:rPr/>
      </w:pPr>
      <w:bookmarkEnd w:id="436"/>
      <w:r>
        <w:rPr>
          <w:rFonts w:ascii="Amiri" w:hAnsi="Amiri" w:eastAsia="Amiri" w:cs="Amiri"/>
          <w:color w:val="111111"/>
          <w:sz w:val="28"/>
          <w:sz w:val="28"/>
          <w:szCs w:val="28"/>
          <w:rtl w:val="true"/>
          <w:lang w:bidi="ar-SA"/>
        </w:rPr>
        <w:t>وغيرها</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أَحْمَدَ بْنِ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اسْتَأْذَنَ ابْنُ أُمِّ مَكْتُومٍ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وعِنْدَهُ عَائِشَةُ وحَفْصَةُ، فَقَال لهُمَا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قُومَا فَادْخُلا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أَعْمَى،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لمْ يَرَكُمَا فَإِنَّكُمَا تَرَيَانِهِ</w:t>
      </w:r>
      <w:r>
        <w:rPr>
          <w:rFonts w:eastAsia="Amiri" w:cs="Amiri" w:ascii="Amiri" w:hAnsi="Amiri"/>
          <w:color w:val="111111"/>
          <w:sz w:val="28"/>
          <w:szCs w:val="28"/>
          <w:rtl w:val="true"/>
          <w:lang w:bidi="ar-SA"/>
        </w:rPr>
        <w:t>»</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وعنده ميمونة، فأقبل ابن امّ مكتوم وذلك بعد أن أمر بالحجاب،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احتجبا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أليس أعمى لا يبصرنا،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أفعمياوان أنتما، ألستما تبصرانه</w:t>
      </w:r>
      <w:r>
        <w:rPr>
          <w:rFonts w:eastAsia="Amiri" w:cs="Amiri" w:ascii="Amiri" w:hAnsi="Amiri"/>
          <w:color w:val="111111"/>
          <w:sz w:val="28"/>
          <w:szCs w:val="28"/>
          <w:rtl w:val="true"/>
          <w:lang w:bidi="ar-SA"/>
        </w:rPr>
        <w:t>»</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7" w:name="__RefHeading___Toc5676820_2142443653"/>
      <w:bookmarkStart w:id="438" w:name="_Toc164"/>
      <w:bookmarkEnd w:id="437"/>
      <w:r>
        <w:rPr>
          <w:rtl w:val="true"/>
        </w:rPr>
        <w:t>الاستفهام الإعلامي</w:t>
      </w:r>
      <w:bookmarkEnd w:id="438"/>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الاستفهام الإعلامي للتعليم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سؤال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لأجل تعليم الغير والإعلام، لوضوح 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الخصوصيات</w:t>
      </w:r>
      <w:r>
        <w:rPr>
          <w:rFonts w:eastAsia="Amiri" w:cs="Amiri" w:ascii="Amiri" w:hAnsi="Amiri"/>
          <w:color w:val="111111"/>
          <w:sz w:val="28"/>
          <w:szCs w:val="28"/>
          <w:rtl w:val="true"/>
          <w:lang w:bidi="ar-SA"/>
        </w:rPr>
        <w:t xml:space="preserve">. </w:t>
      </w:r>
      <w:bookmarkStart w:id="439" w:name="pg17153_190920"/>
    </w:p>
    <w:p>
      <w:pPr>
        <w:pStyle w:val="Heading3"/>
        <w:numPr>
          <w:ilvl w:val="2"/>
          <w:numId w:val="1"/>
        </w:numPr>
        <w:rPr/>
      </w:pPr>
      <w:bookmarkStart w:id="440" w:name="__RefHeading___Toc5676822_2142443653"/>
      <w:bookmarkStart w:id="441" w:name="_Toc165"/>
      <w:bookmarkEnd w:id="439"/>
      <w:bookmarkEnd w:id="440"/>
      <w:r>
        <w:rPr>
          <w:rtl w:val="true"/>
        </w:rPr>
        <w:t>حجاب الريح</w:t>
      </w:r>
      <w:bookmarkEnd w:id="44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أن تحجب المرأة حتى ريحها عن الأجنبي، فإن المحجبة يختفي ريحها تحت حجابها، بخلاف غيرها، وفي ريح بدن المرأة نوع من الإثارة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عن ريح بدنها بنفسه، وكذا رائحة العطر، وإن كان يرى البعض أن تعطر المرأة في حضرة الأجنبي مكروه ما لم يستلزم محرماً وإلاّ 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امْرَأَةٍ اسْتَعْطَرَتْ وخَرَجَتْ ليُوجَدَ رِيحُهَا فَهِيَ زَانِيَةٌ، وكُل عَيْنٍ زَانِيَة</w:t>
      </w:r>
      <w:r>
        <w:rPr>
          <w:rFonts w:eastAsia="Amiri" w:cs="Amiri" w:ascii="Amiri" w:hAnsi="Amiri"/>
          <w:color w:val="111111"/>
          <w:sz w:val="28"/>
          <w:szCs w:val="28"/>
          <w:rtl w:val="true"/>
          <w:lang w:bidi="ar-SA"/>
        </w:rPr>
        <w:t>»</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امْرَأَةٍ تَطَيَّبَتْ لغَيْرِ زَوْجِهَا لمْ تُقْبَل مِنْهَا صَلاةٌ حَتَّى تَغْتَسِل مِنْ طِيبِهَا كَغُسْلهَا مِنْ جَنَابَتِهَا</w:t>
      </w:r>
      <w:r>
        <w:rPr>
          <w:rFonts w:eastAsia="Amiri" w:cs="Amiri" w:ascii="Amiri" w:hAnsi="Amiri"/>
          <w:color w:val="111111"/>
          <w:sz w:val="28"/>
          <w:szCs w:val="28"/>
          <w:rtl w:val="true"/>
          <w:lang w:bidi="ar-SA"/>
        </w:rPr>
        <w:t>»</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امْرَأَةٍ تَطَيَّبَتْ ثُمَّ خَرَجَتْ مِنْ بَيْتِهَا فَهِيَ تُلعَنُ حَتَّى تَرْجِعَ إِلى بَيْتِهَا مَتَى مَا رَجَعَتْ</w:t>
      </w:r>
      <w:r>
        <w:rPr>
          <w:rFonts w:eastAsia="Amiri" w:cs="Amiri" w:ascii="Amiri" w:hAnsi="Amiri"/>
          <w:color w:val="111111"/>
          <w:sz w:val="28"/>
          <w:szCs w:val="28"/>
          <w:rtl w:val="true"/>
          <w:lang w:bidi="ar-SA"/>
        </w:rPr>
        <w:t>»</w:t>
      </w:r>
      <w:r>
        <w:rPr>
          <w:rStyle w:val="FootnoteAnchor"/>
          <w:rtl w:val="true"/>
        </w:rPr>
        <w:footnoteReference w:id="4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يَنْبَغِي للمَرْأَةِ أَنْ تُجَمِّرَ ثَوْبَهَا إِذَا خَرَجَتْ مِنْ بَيْتِهَا</w:t>
      </w:r>
      <w:r>
        <w:rPr>
          <w:rFonts w:eastAsia="Amiri" w:cs="Amiri" w:ascii="Amiri" w:hAnsi="Amiri"/>
          <w:color w:val="111111"/>
          <w:sz w:val="28"/>
          <w:szCs w:val="28"/>
          <w:rtl w:val="true"/>
          <w:lang w:bidi="ar-SA"/>
        </w:rPr>
        <w:t>»</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 xml:space="preserve">. </w:t>
      </w:r>
      <w:bookmarkStart w:id="442" w:name="pg17153_190921"/>
    </w:p>
    <w:p>
      <w:pPr>
        <w:pStyle w:val="Heading2"/>
        <w:numPr>
          <w:ilvl w:val="1"/>
          <w:numId w:val="1"/>
        </w:numPr>
        <w:rPr/>
      </w:pPr>
      <w:bookmarkStart w:id="443" w:name="__RefHeading___Toc5676824_2142443653"/>
      <w:bookmarkStart w:id="444" w:name="_Toc166"/>
      <w:bookmarkEnd w:id="442"/>
      <w:bookmarkEnd w:id="443"/>
      <w:r>
        <w:rPr>
          <w:rtl w:val="true"/>
        </w:rPr>
        <w:t>المرأة وقربها من الله</w:t>
      </w:r>
      <w:bookmarkEnd w:id="444"/>
    </w:p>
    <w:p>
      <w:pPr>
        <w:pStyle w:val="Heading3"/>
        <w:numPr>
          <w:ilvl w:val="2"/>
          <w:numId w:val="1"/>
        </w:numPr>
        <w:rPr/>
      </w:pPr>
      <w:bookmarkStart w:id="445" w:name="__RefHeading___Toc5676826_2142443653"/>
      <w:bookmarkStart w:id="446" w:name="_Toc167"/>
      <w:bookmarkEnd w:id="445"/>
      <w:r>
        <w:rPr>
          <w:rtl w:val="true"/>
        </w:rPr>
        <w:t>اشارة</w:t>
      </w:r>
      <w:bookmarkEnd w:id="446"/>
    </w:p>
    <w:p>
      <w:pPr>
        <w:pStyle w:val="BookText"/>
        <w:rPr/>
      </w:pPr>
      <w:r>
        <w:rPr>
          <w:rFonts w:ascii="Amiri" w:hAnsi="Amiri" w:eastAsia="Amiri" w:cs="Amiri"/>
          <w:color w:val="111111"/>
          <w:sz w:val="28"/>
          <w:sz w:val="28"/>
          <w:szCs w:val="28"/>
          <w:rtl w:val="true"/>
          <w:lang w:bidi="ar-SA"/>
        </w:rPr>
        <w:t xml:space="preserve">روي أنه في الجواب على سؤال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تكون المرأة أدنى من ربها؟</w:t>
      </w:r>
    </w:p>
    <w:p>
      <w:pPr>
        <w:pStyle w:val="BookText"/>
        <w:rPr/>
      </w:pPr>
      <w:r>
        <w:rPr>
          <w:rFonts w:ascii="Amiri" w:hAnsi="Amiri" w:eastAsia="Amiri" w:cs="Amiri"/>
          <w:color w:val="111111"/>
          <w:sz w:val="28"/>
          <w:sz w:val="28"/>
          <w:szCs w:val="28"/>
          <w:rtl w:val="true"/>
          <w:lang w:bidi="ar-SA"/>
        </w:rPr>
        <w:t xml:space="preserve">قالت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أدنى ما تكون من ربها أن تلزم قعر بيتها</w:t>
      </w:r>
      <w:r>
        <w:rPr>
          <w:rFonts w:eastAsia="Amiri" w:cs="Amiri" w:ascii="Amiri" w:hAnsi="Amiri"/>
          <w:color w:val="111111"/>
          <w:sz w:val="28"/>
          <w:szCs w:val="28"/>
          <w:rtl w:val="true"/>
          <w:lang w:bidi="ar-SA"/>
        </w:rPr>
        <w:t>»</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7" w:name="__RefHeading___Toc5676828_2142443653"/>
      <w:bookmarkStart w:id="448" w:name="_Toc168"/>
      <w:bookmarkEnd w:id="447"/>
      <w:r>
        <w:rPr>
          <w:rtl w:val="true"/>
        </w:rPr>
        <w:t>حكمة الحديث</w:t>
      </w:r>
      <w:bookmarkEnd w:id="448"/>
    </w:p>
    <w:p>
      <w:pPr>
        <w:pStyle w:val="BookText"/>
        <w:rPr/>
      </w:pPr>
      <w:r>
        <w:rPr>
          <w:rFonts w:ascii="Amiri" w:hAnsi="Amiri" w:eastAsia="Amiri" w:cs="Amiri"/>
          <w:color w:val="111111"/>
          <w:sz w:val="28"/>
          <w:sz w:val="28"/>
          <w:szCs w:val="28"/>
          <w:rtl w:val="true"/>
          <w:lang w:bidi="ar-SA"/>
        </w:rPr>
        <w:t>والحكمة في ذلك واضحة، فإن القضية مما قياساتها معها، إذ الشواغل عن التوجه إلى الله تعالى خارج المنزل كثيرة وخاصة بالنسبة للمرأة، وليست المحرمات فقط، بل حتى الكثير من المحللات بالمعنى الأعم كذلك، كالذهاب للسوق والتسوق وما أشبه</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 يعلم أحد وجوه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وَقَرْنَ في بُيُوتِكُنَّ</w:t>
      </w:r>
      <w:r>
        <w:rPr>
          <w:rFonts w:eastAsia="Amiri" w:cs="Amiri" w:ascii="Amiri" w:hAnsi="Amiri"/>
          <w:color w:val="111111"/>
          <w:sz w:val="28"/>
          <w:szCs w:val="28"/>
          <w:rtl w:val="true"/>
          <w:lang w:bidi="ar-SA"/>
        </w:rPr>
        <w:t>»</w:t>
      </w:r>
      <w:r>
        <w:rPr>
          <w:rStyle w:val="FootnoteAnchor"/>
          <w:rtl w:val="true"/>
        </w:rPr>
        <w:footnoteReference w:id="421"/>
      </w:r>
      <w:r>
        <w:rPr>
          <w:rFonts w:ascii="Amiri" w:hAnsi="Amiri" w:eastAsia="Amiri" w:cs="Amiri"/>
          <w:color w:val="111111"/>
          <w:sz w:val="28"/>
          <w:sz w:val="28"/>
          <w:szCs w:val="28"/>
          <w:rtl w:val="true"/>
          <w:lang w:bidi="ar-SA"/>
        </w:rPr>
        <w:t>، فإن رجحانه بالمناط يشمل سائر النساء أيضاً، للقاعدةالعامة ولضميمة مثل هذه الرواية</w:t>
      </w:r>
      <w:r>
        <w:rPr>
          <w:rFonts w:eastAsia="Amiri" w:cs="Amiri" w:ascii="Amiri" w:hAnsi="Amiri"/>
          <w:color w:val="111111"/>
          <w:sz w:val="28"/>
          <w:szCs w:val="28"/>
          <w:rtl w:val="true"/>
          <w:lang w:bidi="ar-SA"/>
        </w:rPr>
        <w:t xml:space="preserve">. </w:t>
      </w:r>
      <w:bookmarkStart w:id="449" w:name="pg17153_190922"/>
    </w:p>
    <w:p>
      <w:pPr>
        <w:pStyle w:val="BookText"/>
        <w:rPr/>
      </w:pPr>
      <w:bookmarkEnd w:id="449"/>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تَبْدَءُوا النِّسَاءَ بِالسَّلامِ، ولا تَدْعُوهُنَّ إِلى الطَّعَامِ، فَإِنَّ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 عِيٌّ وعَوْرَةٌ، فَاسْتُرُوا عِيَّهُنَّ بِالسُّكُوتِ، واسْتُرُوا عَوْرَاتِهِنَ بِالبُيُوتِ</w:t>
      </w:r>
      <w:r>
        <w:rPr>
          <w:rFonts w:eastAsia="Amiri" w:cs="Amiri" w:ascii="Amiri" w:hAnsi="Amiri"/>
          <w:color w:val="111111"/>
          <w:sz w:val="28"/>
          <w:szCs w:val="28"/>
          <w:rtl w:val="true"/>
          <w:lang w:bidi="ar-SA"/>
        </w:rPr>
        <w:t>»</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النِّسَاءُ عِيٌّ وعَوْرَةٌ، فَاسْتُرُوا العَوْرَةَ بِالبُيُوتِ، واسْتُرُوا العِيَّ بِالسُّكُوتِ</w:t>
      </w:r>
      <w:r>
        <w:rPr>
          <w:rFonts w:eastAsia="Amiri" w:cs="Amiri" w:ascii="Amiri" w:hAnsi="Amiri"/>
          <w:color w:val="111111"/>
          <w:sz w:val="28"/>
          <w:szCs w:val="28"/>
          <w:rtl w:val="true"/>
          <w:lang w:bidi="ar-SA"/>
        </w:rPr>
        <w:t>»</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والعورة بمعنى ما يجب ستره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والعيّ</w:t>
      </w:r>
      <w:r>
        <w:rPr>
          <w:rStyle w:val="FootnoteAnchor"/>
          <w:rtl w:val="true"/>
        </w:rPr>
        <w:footnoteReference w:id="424"/>
      </w:r>
      <w:r>
        <w:rPr>
          <w:rFonts w:ascii="Amiri" w:hAnsi="Amiri" w:eastAsia="Amiri" w:cs="Amiri"/>
          <w:color w:val="111111"/>
          <w:sz w:val="28"/>
          <w:sz w:val="28"/>
          <w:szCs w:val="28"/>
          <w:rtl w:val="true"/>
          <w:lang w:bidi="ar-SA"/>
        </w:rPr>
        <w:t>بلحاظ غلبة عواطفها</w:t>
      </w:r>
      <w:r>
        <w:rPr>
          <w:rFonts w:eastAsia="Amiri" w:cs="Amiri" w:ascii="Amiri" w:hAnsi="Amiri"/>
          <w:color w:val="111111"/>
          <w:sz w:val="28"/>
          <w:szCs w:val="28"/>
          <w:rtl w:val="true"/>
          <w:lang w:bidi="ar-SA"/>
        </w:rPr>
        <w:t>.</w:t>
      </w:r>
    </w:p>
    <w:p>
      <w:pPr>
        <w:pStyle w:val="Heading3"/>
        <w:numPr>
          <w:ilvl w:val="2"/>
          <w:numId w:val="1"/>
        </w:numPr>
        <w:rPr/>
      </w:pPr>
      <w:bookmarkStart w:id="450" w:name="__RefHeading___Toc5676830_2142443653"/>
      <w:bookmarkStart w:id="451" w:name="_Toc169"/>
      <w:bookmarkEnd w:id="450"/>
      <w:r>
        <w:rPr>
          <w:rtl w:val="true"/>
        </w:rPr>
        <w:t>المرأة وعدم الخروج</w:t>
      </w:r>
      <w:bookmarkEnd w:id="45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للمرأة أن لا تخرج من بيتها بدون حاجة دينية أو دنيوية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الخروج لحاجة دينية أو دنيوية مشروعة، مما اتفق العقل والنقل على جوازه، وعدم استحباب البقاء لدىالضرورة أو عند الحاجة الشرعية، وسيرة المسلمات والمؤمنات من زمن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اليوم من غير نكير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مسجد المرأة بيتها</w:t>
      </w:r>
      <w:r>
        <w:rPr>
          <w:rFonts w:eastAsia="Amiri" w:cs="Amiri" w:ascii="Amiri" w:hAnsi="Amiri"/>
          <w:color w:val="111111"/>
          <w:sz w:val="28"/>
          <w:szCs w:val="28"/>
          <w:rtl w:val="true"/>
          <w:lang w:bidi="ar-SA"/>
        </w:rPr>
        <w:t>»</w:t>
      </w:r>
      <w:r>
        <w:rPr>
          <w:rStyle w:val="FootnoteAnchor"/>
          <w:rtl w:val="true"/>
        </w:rPr>
        <w:footnoteReference w:id="425"/>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النَّبِيُّ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المَرْأَةِ وَحْدَهَا فِي بَيْتِهَا كَفَضْل صَلاتِهَا فِي الجَمْعِ خَمْساً وعِشْرِينَ دَرَجَةً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اختيار المرأة الصلاة في بيتها على الصلاة في المسجد واستحباب اختيارها أستر موضع في دارها ح</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فمحمول على أحد الوجوه الآتية</w:t>
      </w:r>
    </w:p>
    <w:p>
      <w:pPr>
        <w:pStyle w:val="BookText"/>
        <w:rPr/>
      </w:pPr>
      <w:r>
        <w:rPr>
          <w:rFonts w:ascii="Amiri" w:hAnsi="Amiri" w:eastAsia="Amiri" w:cs="Amiri"/>
          <w:color w:val="111111"/>
          <w:sz w:val="28"/>
          <w:sz w:val="28"/>
          <w:szCs w:val="28"/>
          <w:rtl w:val="true"/>
          <w:lang w:bidi="ar-SA"/>
        </w:rPr>
        <w:t xml:space="preserve">، ولذا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ينهى النساء عن الحضور في صلاته، وكذلك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ورد في الصحيح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النِّسَاءُ يُصَلينَ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 يُؤْمَرْنَ أَنْ لا يَرْفَعْنَ رُءُوسَهُنَّ قَبْل الرِّجَال لضِيقِ الأُزُر</w:t>
      </w:r>
      <w:r>
        <w:rPr>
          <w:rFonts w:eastAsia="Amiri" w:cs="Amiri" w:ascii="Amiri" w:hAnsi="Amiri"/>
          <w:color w:val="111111"/>
          <w:sz w:val="28"/>
          <w:szCs w:val="28"/>
          <w:rtl w:val="true"/>
          <w:lang w:bidi="ar-SA"/>
        </w:rPr>
        <w:t>»</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أي، فإنها تحمل على بعض مراتب التأكيد والمجاز لا على نحوالحقيقة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يراد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بلحاظ مجموع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لم يتيسر لها التستر المطلوب والحشمة اللازمة خارج المنزل، في المسجد أو غيره، كما قد تحمل على ما لو كان خروجها من المنزل يفوّت حق زوجها أو يضيع شؤون أولادها أو ما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النساء معه إلى الحج، وكذلك أحياناً يخرجن مع رجالهن في الجهاد لا ليجاهدن بل للتداوي وتهيئة الطعام وما أشبه</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 ذلك مما تواترت به الروايات في السيرة الطاهرة</w:t>
      </w:r>
      <w:r>
        <w:rPr>
          <w:rFonts w:eastAsia="Amiri" w:cs="Amiri" w:ascii="Amiri" w:hAnsi="Amiri"/>
          <w:color w:val="111111"/>
          <w:sz w:val="28"/>
          <w:szCs w:val="28"/>
          <w:rtl w:val="true"/>
          <w:lang w:bidi="ar-SA"/>
        </w:rPr>
        <w:t xml:space="preserve">. </w:t>
      </w:r>
      <w:bookmarkStart w:id="452" w:name="pg17153_190924"/>
    </w:p>
    <w:p>
      <w:pPr>
        <w:pStyle w:val="Heading3"/>
        <w:numPr>
          <w:ilvl w:val="2"/>
          <w:numId w:val="1"/>
        </w:numPr>
        <w:rPr/>
      </w:pPr>
      <w:bookmarkStart w:id="453" w:name="__RefHeading___Toc5676832_2142443653"/>
      <w:bookmarkStart w:id="454" w:name="_Toc170"/>
      <w:bookmarkEnd w:id="452"/>
      <w:bookmarkEnd w:id="453"/>
      <w:r>
        <w:rPr>
          <w:rtl w:val="true"/>
        </w:rPr>
        <w:t>ما يوجب القرب الإلهي</w:t>
      </w:r>
      <w:bookmarkEnd w:id="45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فعل ما يوجب الدنو من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قول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تلزم قعر بيتها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يفيد بالظهور العرفي أو الملاك أو بمناسبة الحكم والموضوع</w:t>
      </w:r>
      <w:r>
        <w:rPr>
          <w:rStyle w:val="FootnoteAnchor"/>
          <w:rtl w:val="true"/>
        </w:rPr>
        <w:footnoteReference w:id="427"/>
      </w:r>
      <w:r>
        <w:rPr>
          <w:rFonts w:ascii="Amiri" w:hAnsi="Amiri" w:eastAsia="Amiri" w:cs="Amiri"/>
          <w:color w:val="111111"/>
          <w:sz w:val="28"/>
          <w:sz w:val="28"/>
          <w:szCs w:val="28"/>
          <w:rtl w:val="true"/>
          <w:lang w:bidi="ar-SA"/>
        </w:rPr>
        <w:t>رجحان عدم انشغالها بالشواغل التي تبعدها عن ربها تعالى حتى داخل المنزل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كمشاهدة الأفلام والمسلسلات غير النافعة دينياً أو علمياً، وإن لم تكن مشتملة على الحرام، وكذلك العبث بالأجهزة الحديثة والألعاب وشبه ذلك، ولعله يشعر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قعر بيتها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البيت هو الغرفة، فما وجه خصوصية القعر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اجْعَلنَا مِنْ أَقْرَبِ مَنْ تَقَرَّبَ إِليْك</w:t>
      </w:r>
      <w:r>
        <w:rPr>
          <w:rFonts w:eastAsia="Amiri" w:cs="Amiri" w:ascii="Amiri" w:hAnsi="Amiri"/>
          <w:color w:val="111111"/>
          <w:sz w:val="28"/>
          <w:szCs w:val="28"/>
          <w:rtl w:val="true"/>
          <w:lang w:bidi="ar-SA"/>
        </w:rPr>
        <w:t>»</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الصحيفة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وَيَا مَنْ تَنْقَطِعُ دُونَ رُؤْيَتِهِ الأَبْصَارُ صَل عَلى مُحَمَّدٍ وآلهِ، وأَدْنِنَا إِلى قُرْبِك</w:t>
      </w:r>
      <w:r>
        <w:rPr>
          <w:rFonts w:eastAsia="Amiri" w:cs="Amiri" w:ascii="Amiri" w:hAnsi="Amiri"/>
          <w:color w:val="111111"/>
          <w:sz w:val="28"/>
          <w:szCs w:val="28"/>
          <w:rtl w:val="true"/>
          <w:lang w:bidi="ar-SA"/>
        </w:rPr>
        <w:t>»</w:t>
      </w:r>
      <w:r>
        <w:rPr>
          <w:rStyle w:val="FootnoteAnchor"/>
          <w:rtl w:val="true"/>
        </w:rPr>
        <w:footnoteReference w:id="4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وفيها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وَاجْعَل مَا خَوَّلتَنِي مِنْ حُطَامِهَا وعَجَّلتَ لي مِنْ مَتَاعِهَا بُلغَةً إِلى جِوَارِكَ، ووُصْلةً إِلى قُرْبِكَ وذَرِيعَةً إِلى جَنَّتِك</w:t>
      </w:r>
      <w:r>
        <w:rPr>
          <w:rFonts w:eastAsia="Amiri" w:cs="Amiri" w:ascii="Amiri" w:hAnsi="Amiri"/>
          <w:color w:val="111111"/>
          <w:sz w:val="28"/>
          <w:szCs w:val="28"/>
          <w:rtl w:val="true"/>
          <w:lang w:bidi="ar-SA"/>
        </w:rPr>
        <w:t>»</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 xml:space="preserve">. </w:t>
      </w:r>
      <w:bookmarkStart w:id="455" w:name="pg17153_190925"/>
    </w:p>
    <w:p>
      <w:pPr>
        <w:pStyle w:val="Heading2"/>
        <w:numPr>
          <w:ilvl w:val="1"/>
          <w:numId w:val="1"/>
        </w:numPr>
        <w:rPr/>
      </w:pPr>
      <w:bookmarkStart w:id="456" w:name="__RefHeading___Toc5676834_2142443653"/>
      <w:bookmarkStart w:id="457" w:name="_Toc171"/>
      <w:bookmarkEnd w:id="455"/>
      <w:bookmarkEnd w:id="456"/>
      <w:r>
        <w:rPr>
          <w:rtl w:val="true"/>
        </w:rPr>
        <w:t>أخبار المعراج</w:t>
      </w:r>
      <w:bookmarkEnd w:id="457"/>
    </w:p>
    <w:p>
      <w:pPr>
        <w:pStyle w:val="Heading3"/>
        <w:numPr>
          <w:ilvl w:val="2"/>
          <w:numId w:val="1"/>
        </w:numPr>
        <w:rPr/>
      </w:pPr>
      <w:bookmarkStart w:id="458" w:name="__RefHeading___Toc5676836_2142443653"/>
      <w:bookmarkStart w:id="459" w:name="_Toc172"/>
      <w:bookmarkEnd w:id="458"/>
      <w:r>
        <w:rPr>
          <w:rtl w:val="true"/>
        </w:rPr>
        <w:t>اشارة</w:t>
      </w:r>
      <w:bookmarkEnd w:id="459"/>
    </w:p>
    <w:p>
      <w:pPr>
        <w:pStyle w:val="BookText"/>
        <w:rPr/>
      </w:pPr>
      <w:r>
        <w:rPr>
          <w:rFonts w:ascii="Amiri" w:hAnsi="Amiri" w:eastAsia="Amiri" w:cs="Amiri"/>
          <w:color w:val="111111"/>
          <w:sz w:val="28"/>
          <w:sz w:val="28"/>
          <w:szCs w:val="28"/>
          <w:rtl w:val="true"/>
          <w:lang w:bidi="ar-SA"/>
        </w:rPr>
        <w:t xml:space="preserve">في حديث طويل عن رؤية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أنواع العذاب لنساء أمته ليلة الإسراء والمعراج، قالت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حبيبي وقرة عيني، أخبرني ما كان عملهنّ وسيرتهن حتى وضع الله عليهن هذا العذاب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بنتي، أما المعلقة بشعرها فإنها كانت لا تغطي شعرها من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المعلقة بلسانها فإنها كانت تؤذي 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المعلقة بثديها فإنها كانت تمتنع من فراش 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المعلقة برجليها فإنها كانت تخرج من بيتها بغير إذن 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التي كانت تأكل لحم جسدها فإنها كانت تزين بدنها للناس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التي شُدّت يداها إلى رجليها وسُلط عليها الحيات والعقارب فإنها كانت قذرة الوضوء قذرة الثياب، وكانت لا تغتسل من الجنابة والحيض ولا تتنظف، وكانت تستهين بالصلاة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العمياء الصماء الخرساء فإنها كانت تلد من الزنا فتعلقه في عنق زوجها</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التي كانت تقرض لحمها بالمقاريض فإنها كانت تعرض نفسها على الرجال</w:t>
      </w:r>
      <w:r>
        <w:rPr>
          <w:rFonts w:eastAsia="Amiri" w:cs="Amiri" w:ascii="Amiri" w:hAnsi="Amiri"/>
          <w:color w:val="111111"/>
          <w:sz w:val="28"/>
          <w:szCs w:val="28"/>
          <w:rtl w:val="true"/>
          <w:lang w:bidi="ar-SA"/>
        </w:rPr>
        <w:t xml:space="preserve">. </w:t>
      </w:r>
      <w:bookmarkStart w:id="460" w:name="pg17153_190926"/>
    </w:p>
    <w:p>
      <w:pPr>
        <w:pStyle w:val="BookText"/>
        <w:rPr/>
      </w:pPr>
      <w:bookmarkEnd w:id="460"/>
      <w:r>
        <w:rPr>
          <w:rFonts w:ascii="Amiri" w:hAnsi="Amiri" w:eastAsia="Amiri" w:cs="Amiri"/>
          <w:color w:val="111111"/>
          <w:sz w:val="28"/>
          <w:sz w:val="28"/>
          <w:szCs w:val="28"/>
          <w:rtl w:val="true"/>
          <w:lang w:bidi="ar-SA"/>
        </w:rPr>
        <w:t>وأما التي كانت تحرق وجهها وبدنها وهي تأكل أمعاءها فإنهاكانت</w:t>
      </w:r>
    </w:p>
    <w:p>
      <w:pPr>
        <w:pStyle w:val="BookText"/>
        <w:rPr/>
      </w:pPr>
      <w:r>
        <w:rPr>
          <w:rFonts w:ascii="Amiri" w:hAnsi="Amiri" w:eastAsia="Amiri" w:cs="Amiri"/>
          <w:color w:val="111111"/>
          <w:sz w:val="28"/>
          <w:sz w:val="28"/>
          <w:szCs w:val="28"/>
          <w:rtl w:val="true"/>
          <w:lang w:bidi="ar-SA"/>
        </w:rPr>
        <w:t>قوادة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التي كان رأسها رأس خنزير وبدنها بدن الحمار فإنها كانت نمامة كذابة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التي كانت على صورة الكلب، والنار تدخل في دبرها وتخرج من فيها، فإنها كانت قينة</w:t>
      </w:r>
      <w:r>
        <w:rPr>
          <w:rStyle w:val="FootnoteAnchor"/>
          <w:rtl w:val="true"/>
        </w:rPr>
        <w:footnoteReference w:id="431"/>
      </w:r>
      <w:r>
        <w:rPr>
          <w:rFonts w:ascii="Amiri" w:hAnsi="Amiri" w:eastAsia="Amiri" w:cs="Amiri"/>
          <w:color w:val="111111"/>
          <w:sz w:val="28"/>
          <w:sz w:val="28"/>
          <w:szCs w:val="28"/>
          <w:rtl w:val="true"/>
          <w:lang w:bidi="ar-SA"/>
        </w:rPr>
        <w:t>نواحة حاسدة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 لامرأة أغضبت زوجها، وطوبى لامرأة رضي عنها زوجها</w:t>
      </w:r>
      <w:r>
        <w:rPr>
          <w:rFonts w:eastAsia="Amiri" w:cs="Amiri" w:ascii="Amiri" w:hAnsi="Amiri"/>
          <w:color w:val="111111"/>
          <w:sz w:val="28"/>
          <w:szCs w:val="28"/>
          <w:rtl w:val="true"/>
          <w:lang w:bidi="ar-SA"/>
        </w:rPr>
        <w:t>»</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1" w:name="__RefHeading___Toc5676838_2142443653"/>
      <w:bookmarkStart w:id="462" w:name="_Toc173"/>
      <w:bookmarkEnd w:id="461"/>
      <w:r>
        <w:rPr>
          <w:rtl w:val="true"/>
        </w:rPr>
        <w:t>لماذا هذه العقوبات</w:t>
      </w:r>
      <w:bookmarkEnd w:id="462"/>
    </w:p>
    <w:p>
      <w:pPr>
        <w:pStyle w:val="BookText"/>
        <w:rPr/>
      </w:pPr>
      <w:r>
        <w:rPr>
          <w:rFonts w:ascii="Amiri" w:hAnsi="Amiri" w:eastAsia="Amiri" w:cs="Amiri"/>
          <w:color w:val="111111"/>
          <w:sz w:val="28"/>
          <w:sz w:val="28"/>
          <w:szCs w:val="28"/>
          <w:rtl w:val="true"/>
          <w:lang w:bidi="ar-SA"/>
        </w:rPr>
        <w:t>قد يستغرب بعض الناس من هذه العقوبات ويقول بضعف الرواية، لكن الاستغراب يندفع بعد ملاحظة الأمور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العقوبات الواردة في القرآن الكريم على الكفر وعلى أنواع المعاصي الأخرى</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فَالذِينَ كَفَرُوا قُطِّعَتْ لهُمْ ثِيَابٌ مِنْ نَارٍيُصَبُّ مِنْ فَوْقِ رُءُوسِهِمُ الحَمِيمُ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يُصْهَرُ بِهِ مَا فِي بُطُونِهِمْ وَالجُلودُ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وَلهُمْ مَقَامِعُ مِنْ حَدِيدٍ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كُلمَا أَرَادُوا أَنْ يَخْرُجُوا مِنْهَا مِنْ غَمٍّ أُعِيدُوا فِيهَا وَذُوقُوا عَذَابَ الحَرِيقِ</w:t>
      </w:r>
      <w:r>
        <w:rPr>
          <w:rFonts w:eastAsia="Amiri" w:cs="Amiri" w:ascii="Amiri" w:hAnsi="Amiri"/>
          <w:color w:val="111111"/>
          <w:sz w:val="28"/>
          <w:szCs w:val="28"/>
          <w:rtl w:val="true"/>
          <w:lang w:bidi="ar-SA"/>
        </w:rPr>
        <w:t>»</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كَفَرُوا بِآيَاتِنَا سَوْفَ نُصْليهِمْ نَاراً كُلمَا نَضِجَتْ جُلودُهُمْ بَدَّلنَاهُمْ جُلوداً غَيْرَهَا ليَذُوقُوا العَذَابَ إِنَّ اللهَ كَانَ عَزِيزاً حَكِيماً</w:t>
      </w:r>
      <w:r>
        <w:rPr>
          <w:rFonts w:eastAsia="Amiri" w:cs="Amiri" w:ascii="Amiri" w:hAnsi="Amiri"/>
          <w:color w:val="111111"/>
          <w:sz w:val="28"/>
          <w:szCs w:val="28"/>
          <w:rtl w:val="true"/>
          <w:lang w:bidi="ar-SA"/>
        </w:rPr>
        <w:t>»</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 الأغْلاَل فِي أَعْنَاقِهِمْ وَالسَّلاَسِل يُسْحَبُونَ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الحَمِيمِ ثُمَّ فِي النَّارِ يُسْجَرُونَ</w:t>
      </w:r>
      <w:r>
        <w:rPr>
          <w:rFonts w:eastAsia="Amiri" w:cs="Amiri" w:ascii="Amiri" w:hAnsi="Amiri"/>
          <w:color w:val="111111"/>
          <w:sz w:val="28"/>
          <w:szCs w:val="28"/>
          <w:rtl w:val="true"/>
          <w:lang w:bidi="ar-SA"/>
        </w:rPr>
        <w:t>»</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وَالذِينَ يَكْنِزُونَ الذَّهَبَ وَالفِضَّةَ وَلاَ يُنْفِقُونَهَا فِي سَبِيل اللهِ فَبَشِّرْهُمْ بِعَذَابٍ أَليمٍ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يُحْمَى عَليْهَا فِي نَارِ جَهَنَّمَ فَتُكْوَى بِهَا جِبَاهُهُمْ وَجُنُوبُهُمْ وَظُهُورُهُمْ هَذَا مَا كَنَزْتُمْ لأَنْفُسِكُمْ فَذُوقُوا مَا كُنْتُمْ تَكْنِزُونَ</w:t>
      </w:r>
      <w:r>
        <w:rPr>
          <w:rFonts w:eastAsia="Amiri" w:cs="Amiri" w:ascii="Amiri" w:hAnsi="Amiri"/>
          <w:color w:val="111111"/>
          <w:sz w:val="28"/>
          <w:szCs w:val="28"/>
          <w:rtl w:val="true"/>
          <w:lang w:bidi="ar-SA"/>
        </w:rPr>
        <w:t>»</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أَعْتَدْنَا للظَّالمِينَ نَاراً أَحَاطَ بِهِمْ سُرَادِقُهَا وَإِنْ يَسْتَغِيثُوا يُغَاثُوا بِمَاءٍ كَالمُهْل يَشْوِي الوُجُوهَ بِئْسَ الشَّرَابُ وَسَاءتْ مُرْتَفَقاً</w:t>
      </w:r>
      <w:r>
        <w:rPr>
          <w:rFonts w:eastAsia="Amiri" w:cs="Amiri" w:ascii="Amiri" w:hAnsi="Amiri"/>
          <w:color w:val="111111"/>
          <w:sz w:val="28"/>
          <w:szCs w:val="28"/>
          <w:rtl w:val="true"/>
          <w:lang w:bidi="ar-SA"/>
        </w:rPr>
        <w:t>»</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كَفَرُوا لهُمْ نَارُ جَهَنَّمَ لاَ يُقْضَى عَليْهِمْ فَيَمُوتُوا وَلاَ يُخَفَّفُ عَنْهُمْ مِنْ عَذَابِهَا كَذَلكَ نَجْزِي كُل كَفُورٍ</w:t>
      </w:r>
      <w:r>
        <w:rPr>
          <w:rFonts w:eastAsia="Amiri" w:cs="Amiri" w:ascii="Amiri" w:hAnsi="Amiri"/>
          <w:color w:val="111111"/>
          <w:sz w:val="28"/>
          <w:szCs w:val="28"/>
          <w:rtl w:val="true"/>
          <w:lang w:bidi="ar-SA"/>
        </w:rPr>
        <w:t>»</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تَصْلَى نَاراً حَامِيَةً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تُسْقَى مِنْ عَيْنٍ آنِيَةٍ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لهُمْ طَعَامٌ </w:t>
      </w:r>
    </w:p>
    <w:p>
      <w:pPr>
        <w:pStyle w:val="BookText"/>
        <w:rPr/>
      </w:pPr>
      <w:r>
        <w:rPr>
          <w:rFonts w:ascii="Amiri" w:hAnsi="Amiri" w:eastAsia="Amiri" w:cs="Amiri"/>
          <w:color w:val="111111"/>
          <w:sz w:val="28"/>
          <w:sz w:val="28"/>
          <w:szCs w:val="28"/>
          <w:rtl w:val="true"/>
          <w:lang w:bidi="ar-SA"/>
        </w:rPr>
        <w:t xml:space="preserve">إلاَّ مِنْ ضَرِيعٍ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يُسْمِنُ وَلاَ يُغْنِي مِنْ جُوعٍ</w:t>
      </w:r>
      <w:r>
        <w:rPr>
          <w:rFonts w:eastAsia="Amiri" w:cs="Amiri" w:ascii="Amiri" w:hAnsi="Amiri"/>
          <w:color w:val="111111"/>
          <w:sz w:val="28"/>
          <w:szCs w:val="28"/>
          <w:rtl w:val="true"/>
          <w:lang w:bidi="ar-SA"/>
        </w:rPr>
        <w:t>»</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العقوبات الواردة في الروايات المعتبرة على أنواع المعاصي، وهي أكثر من أن تحصى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أحد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فإما هو نفس العمل وقد ظهر بلباسه الواقعي، وحينئذ يندفع الإشكال، لأن هذا العقاب هو نفس عمله، لا أمر آخر ليقال لم جوزي بهذا الجزاء، فهو كمن يقلع عينه بالسكين فإن افتقاده لعينه هو نفس عمله وليس أمراً آخر صار جزاءً لعمله فلا يصلح القول لم جوزي بهذا الجزاء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أنه ثمرة عمله، بمعنى أن العمل بذرة تنمو لتتحول إلى هذه الثمرة، كبذرة البرتقال التي تتحول إلى البرتقال، ولا إشكال حينئذ أيضاً، إذ من يبذر نواة الحنظل سيثمر له الحنظل، ومن يعاشر الذئاب ستفرسه طبيعياً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عمل الإنسان في هذه الدنيا نواة، سواء كان عملاً قلبياًأو لسانياً، جوانحياً أو جوارحياً، وهو</w:t>
      </w:r>
      <w:r>
        <w:rPr>
          <w:rStyle w:val="FootnoteAnchor"/>
          <w:rtl w:val="true"/>
        </w:rPr>
        <w:footnoteReference w:id="440"/>
      </w:r>
      <w:r>
        <w:rPr>
          <w:rFonts w:ascii="Amiri" w:hAnsi="Amiri" w:eastAsia="Amiri" w:cs="Amiri"/>
          <w:color w:val="111111"/>
          <w:sz w:val="28"/>
          <w:sz w:val="28"/>
          <w:szCs w:val="28"/>
          <w:rtl w:val="true"/>
          <w:lang w:bidi="ar-SA"/>
        </w:rPr>
        <w:t>يعطي الثمر المشابه للعمل، كالبرتقال من شجرته، والحنظل من حبته، وهكذا كما سبق، فإن كل عمل من خير أو شر هو نواة لنتيجة وثمرة تابعة له</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ورد من أنواع العقاب في حديث المعراج على بعض نساء الأمة، والتي ذكرها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الرواية وفي عشرات الروايات الأخر، كله من ثمار أعمال الإنسان نفسه، إن لم تكن هي هي كما هو مقتضى الاحتمال </w:t>
      </w:r>
    </w:p>
    <w:p>
      <w:pPr>
        <w:pStyle w:val="BookText"/>
        <w:rPr/>
      </w:pPr>
      <w:r>
        <w:rPr>
          <w:rFonts w:ascii="Amiri" w:hAnsi="Amiri" w:eastAsia="Amiri" w:cs="Amiri"/>
          <w:color w:val="111111"/>
          <w:sz w:val="28"/>
          <w:sz w:val="28"/>
          <w:szCs w:val="28"/>
          <w:rtl w:val="true"/>
          <w:lang w:bidi="ar-SA"/>
        </w:rPr>
        <w:t xml:space="preserve">الأول، وهي حقائق كشف عنها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كشف عنها الأنبياء السابقون أو الأوصياء أو الأئمة المعصومون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الصلاة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أنه جزاء من الله على العمل المعصية لا بالنحوين الأولين، وهنا لا إشكال أيضاً، فإن الله هو المالك الحقيقي وهو المنعم الحقيقي وهو العادل المطلق وقد حذّر وأنذر، فمن خالف فقد اختار بنفسه جزاءه فهو المقصّر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 حكاية عن قول الشيطان للذين استكبروا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الشَّيْطَانُ لمَّا قُضِيَ الأمْرُ إِنَّ اللهَ وَعَدَكُمْ وَعْدَ الحَقِّ وَوَعَدْتُكُمْ فَأَخْلفْتُكُمْ وَمَا كَانَ لي عَليْكُمْ مِنْ سُلطَانٍ إلاَّ أَنْ دَعَوْتُكُمْ فَاسْتَجَبْتُمْ لي فَلاَ تَلومُونِي وَلومُوا أَنْفُسَكُمْ مَا أَنَا بِمُصْرِخِكُمْ وَمَا أَنْتُمْ بِمُصْرِخِيَّ إِنِّي كَفَرْتُ بِمَا أَشْرَكْتُمُونِ مِنْ قَبْل إِنَّ الظَّالمِينَ لهُمْعَذَابٌ أَليمٌ</w:t>
      </w:r>
      <w:r>
        <w:rPr>
          <w:rFonts w:eastAsia="Amiri" w:cs="Amiri" w:ascii="Amiri" w:hAnsi="Amiri"/>
          <w:color w:val="111111"/>
          <w:sz w:val="28"/>
          <w:szCs w:val="28"/>
          <w:rtl w:val="true"/>
          <w:lang w:bidi="ar-SA"/>
        </w:rPr>
        <w:t>»</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الجاهل القاصر لا يعاقب، بل يعاد امتحانه يوم القيامة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هتك حرمة الله تعالى والاستهانة بمعصيته من أكبر الذنوب، وقد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أَشَدُّ الذُّنُوبِ مَا اسْتَهَانَ بِهِ صَاحِبُهُ</w:t>
      </w:r>
      <w:r>
        <w:rPr>
          <w:rFonts w:eastAsia="Amiri" w:cs="Amiri" w:ascii="Amiri" w:hAnsi="Amiri"/>
          <w:color w:val="111111"/>
          <w:sz w:val="28"/>
          <w:szCs w:val="28"/>
          <w:rtl w:val="true"/>
          <w:lang w:bidi="ar-SA"/>
        </w:rPr>
        <w:t>»</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ذَرٍّ لا تَنْظُرْ إِلى صِغَرِ الخَطِيئَةِ وَلكِنِ انْظُرْ إِلى مَنْ عَصَيْتَ</w:t>
      </w:r>
      <w:r>
        <w:rPr>
          <w:rFonts w:eastAsia="Amiri" w:cs="Amiri" w:ascii="Amiri" w:hAnsi="Amiri"/>
          <w:color w:val="111111"/>
          <w:sz w:val="28"/>
          <w:szCs w:val="28"/>
          <w:rtl w:val="true"/>
          <w:lang w:bidi="ar-SA"/>
        </w:rPr>
        <w:t>»</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ويتضح ذلك بملاحظة أن الفعل الواحد يختلف قبحاً وفداحةً بنسبته إلى أشخاص مختلفين، فإن صفع الشخص العادي معصية، أما صفع الأب والأم </w:t>
      </w:r>
      <w:bookmarkStart w:id="463" w:name="pg17153_190930"/>
    </w:p>
    <w:p>
      <w:pPr>
        <w:pStyle w:val="BookText"/>
        <w:rPr/>
      </w:pPr>
      <w:bookmarkEnd w:id="463"/>
      <w:r>
        <w:rPr>
          <w:rFonts w:ascii="Amiri" w:hAnsi="Amiri" w:eastAsia="Amiri" w:cs="Amiri"/>
          <w:color w:val="111111"/>
          <w:sz w:val="28"/>
          <w:sz w:val="28"/>
          <w:szCs w:val="28"/>
          <w:rtl w:val="true"/>
          <w:lang w:bidi="ar-SA"/>
        </w:rPr>
        <w:t xml:space="preserve">جريمة، وصفع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داهية عظمى، فما بالك بمن يعصي رب الأرباب ويستهين بنواهيه ويهتك حريم شريعته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يخفى أن مقتضى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عَمِل سَيِّئَةً فَلاَ يُجْزَى إلاَّ مِثْلهَا</w:t>
      </w:r>
      <w:r>
        <w:rPr>
          <w:rFonts w:eastAsia="Amiri" w:cs="Amiri" w:ascii="Amiri" w:hAnsi="Amiri"/>
          <w:color w:val="111111"/>
          <w:sz w:val="28"/>
          <w:szCs w:val="28"/>
          <w:rtl w:val="true"/>
          <w:lang w:bidi="ar-SA"/>
        </w:rPr>
        <w:t>»</w:t>
      </w:r>
      <w:r>
        <w:rPr>
          <w:rStyle w:val="FootnoteAnchor"/>
          <w:rtl w:val="true"/>
        </w:rPr>
        <w:footnoteReference w:id="444"/>
      </w:r>
      <w:r>
        <w:rPr>
          <w:rFonts w:ascii="IRNazanin" w:hAnsi="IRNazanin" w:eastAsia="IRNazanin"/>
          <w:color w:val="111111"/>
          <w:sz w:val="28"/>
          <w:sz w:val="28"/>
          <w:szCs w:val="28"/>
          <w:rtl w:val="true"/>
          <w:lang w:bidi="fa-IR"/>
        </w:rPr>
        <w:t>، وقولهتعالى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جزاءً وفاقاً</w:t>
      </w:r>
      <w:r>
        <w:rPr>
          <w:rFonts w:eastAsia="IRNazanin" w:cs="IRNazanin"/>
          <w:color w:val="111111"/>
          <w:sz w:val="28"/>
          <w:szCs w:val="28"/>
          <w:rtl w:val="true"/>
          <w:lang w:bidi="fa-IR"/>
        </w:rPr>
        <w:t>»</w:t>
      </w:r>
      <w:r>
        <w:rPr>
          <w:rStyle w:val="FootnoteAnchor"/>
          <w:rtl w:val="true"/>
        </w:rPr>
        <w:footnoteReference w:id="445"/>
      </w:r>
      <w:r>
        <w:rPr>
          <w:rFonts w:ascii="Amiri" w:hAnsi="Amiri" w:eastAsia="Amiri" w:cs="Amiri"/>
          <w:color w:val="111111"/>
          <w:sz w:val="28"/>
          <w:sz w:val="28"/>
          <w:szCs w:val="28"/>
          <w:rtl w:val="true"/>
          <w:lang w:bidi="ar-SA"/>
        </w:rPr>
        <w:t>، أن هذه الجزاءات لا تكون خارجة عن حدود العدالة، وعن المماثلة بالسيئة التي اقترفها الإنسان، رجلاً كان أو امرأة، كما ذكره العلماء في كتبهم الكلامية وألمعنا إليه في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كَفَرُوا لا تَعْتَذِرُوا اليَوْمَ إِنَّما تُجْزَوْنَ ما كُنْتُمْ تَعْمَلونَ</w:t>
      </w:r>
      <w:r>
        <w:rPr>
          <w:rFonts w:eastAsia="Amiri" w:cs="Amiri" w:ascii="Amiri" w:hAnsi="Amiri"/>
          <w:color w:val="111111"/>
          <w:sz w:val="28"/>
          <w:szCs w:val="28"/>
          <w:rtl w:val="true"/>
          <w:lang w:bidi="ar-SA"/>
        </w:rPr>
        <w:t>»</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4" w:name="__RefHeading___Toc5676840_2142443653"/>
      <w:bookmarkStart w:id="465" w:name="_Toc174"/>
      <w:bookmarkEnd w:id="464"/>
      <w:r>
        <w:rPr>
          <w:rtl w:val="true"/>
        </w:rPr>
        <w:t>إظهار الشعر للأجانب</w:t>
      </w:r>
      <w:bookmarkEnd w:id="46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إظهار المرأة شعرها للأجانب،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وَليَضْرِبْنَ بِخُمُرِهِنَّ عَلى جُيُوبِهِنَّ وَلاَ يُبْدِينَ زِينَتَهُنَّ</w:t>
      </w:r>
      <w:r>
        <w:rPr>
          <w:rFonts w:eastAsia="Amiri" w:cs="Amiri" w:ascii="Amiri" w:hAnsi="Amiri"/>
          <w:color w:val="111111"/>
          <w:sz w:val="28"/>
          <w:szCs w:val="28"/>
          <w:rtl w:val="true"/>
          <w:lang w:bidi="ar-SA"/>
        </w:rPr>
        <w:t>»</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فرق بين الشعر الأصلي أو الشعر الذي زرع في رأسها بعملية بحيث عد عرفاً شعرها</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مُحَمَّدِ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فِيمَا كَتَبَ مِنْ جَوَابِ </w:t>
      </w:r>
      <w:bookmarkStart w:id="466" w:name="pg17153_190931"/>
    </w:p>
    <w:p>
      <w:pPr>
        <w:pStyle w:val="BookText"/>
        <w:rPr/>
      </w:pPr>
      <w:bookmarkEnd w:id="466"/>
      <w:r>
        <w:rPr>
          <w:rFonts w:ascii="Amiri" w:hAnsi="Amiri" w:eastAsia="Amiri" w:cs="Amiri"/>
          <w:color w:val="111111"/>
          <w:sz w:val="28"/>
          <w:sz w:val="28"/>
          <w:szCs w:val="28"/>
          <w:rtl w:val="true"/>
          <w:lang w:bidi="ar-SA"/>
        </w:rPr>
        <w:t>مَسَائِلهِ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 النَّظَرُ إِلى شُعُورِ النِّسَاءِ المَحْجُوبَاتِ بِالأَزْوَاجِ وغَيْرِهِنَّ مِنَ النِّسَاءِ لمَا فِيهِ مِنْ تَهْيِيجِ الرِّجَال ومَا يَدْعُو التَّهْيِيجُ إِلى الفَسَادِ والدُّخُول فِيمَا لايَحِل ولا يَجْمُل، وكَذَلكَ مَا أَشْبَهَ الشُّعُورَ إِلا الذِي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وَالقَواعِدُ مِنَ النِّساءِ اللاتِي لا يَرْجُونَ نِكاحاً فَليْسَ عَليْهِنَّ جُناحٌ</w:t>
      </w:r>
      <w:r>
        <w:rPr>
          <w:rFonts w:eastAsia="Amiri" w:cs="Amiri" w:ascii="Amiri" w:hAnsi="Amiri"/>
          <w:color w:val="111111"/>
          <w:sz w:val="28"/>
          <w:szCs w:val="28"/>
          <w:rtl w:val="true"/>
          <w:lang w:bidi="ar-SA"/>
        </w:rPr>
        <w:t>»</w:t>
      </w:r>
      <w:r>
        <w:rPr>
          <w:rStyle w:val="FootnoteAnchor"/>
          <w:rtl w:val="true"/>
        </w:rPr>
        <w:footnoteReference w:id="448"/>
      </w:r>
      <w:r>
        <w:rPr>
          <w:rFonts w:ascii="Amiri" w:hAnsi="Amiri" w:eastAsia="Amiri" w:cs="Amiri"/>
          <w:color w:val="111111"/>
          <w:sz w:val="28"/>
          <w:sz w:val="28"/>
          <w:szCs w:val="28"/>
          <w:rtl w:val="true"/>
          <w:lang w:bidi="ar-SA"/>
        </w:rPr>
        <w:t>أَنْ يَضَعْنَ ثِيَابَهُنَّ غَيْرَ الجِلبَابِ ولا بَأْسَ بِالنَّظَرِ إِلى شُعُورِ مِثْلهِن</w:t>
      </w:r>
      <w:r>
        <w:rPr>
          <w:rFonts w:eastAsia="Amiri" w:cs="Amiri" w:ascii="Amiri" w:hAnsi="Amiri"/>
          <w:color w:val="111111"/>
          <w:sz w:val="28"/>
          <w:szCs w:val="28"/>
          <w:rtl w:val="true"/>
          <w:lang w:bidi="ar-SA"/>
        </w:rPr>
        <w:t>»</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اطَّلعَ فِي بَيْتِ جَارِهِ فَنَظَرَ إِلى عَوْرَةِ رَجُل أَوْ شَعْرِ امْرَأَةٍ أَوْ شَيْ‌ءٍ مِنْ جَسَدِهَا كَانَ حَقّاً عَلى اللهِ أَنْ يُدْخِلهُ النَّارَ مَعَ المُنَافِقِينَ الذِينَ كَانُوا يَتَّبَّعُونَ عَوْرَاتِ النِّسَاءِ فِي الدُّنْيَا، ولا يَخْرُجُ مِنَ الدُّنْيَا حَتَّى يَفْضَحَهُ اللهُ، ويُبْدِي للنَّاسِ عَوْرَتَهُ فِي الآخِرَةِ، ومَنْ مَلأَ عَيْنَيْهِ مِنِ امْرَأَةٍ حَرَاماً حَشَاهُمَا اللهُ يَوْمَ القِيَامَةِ بِمَسَامِيرَ مِنْ نَارٍ، وحَشَاهُمَا نَاراً حَتَّى يَقْضِيَ بَيْنَ النَّاسِ ثُمَّ يُؤْمَرُ بِهِ إِلى النَّارِ</w:t>
      </w:r>
      <w:r>
        <w:rPr>
          <w:rFonts w:eastAsia="Amiri" w:cs="Amiri" w:ascii="Amiri" w:hAnsi="Amiri"/>
          <w:color w:val="111111"/>
          <w:sz w:val="28"/>
          <w:szCs w:val="28"/>
          <w:rtl w:val="true"/>
          <w:lang w:bidi="ar-SA"/>
        </w:rPr>
        <w:t>»</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7" w:name="__RefHeading___Toc5676842_2142443653"/>
      <w:bookmarkStart w:id="468" w:name="_Toc175"/>
      <w:bookmarkEnd w:id="467"/>
      <w:r>
        <w:rPr>
          <w:rtl w:val="true"/>
        </w:rPr>
        <w:t>إيذاء الزوج أو الزوجة</w:t>
      </w:r>
      <w:bookmarkEnd w:id="468"/>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على الزوجة أذية الزوج، كما يحرم على الزوج إيذاء زوجته، فإنإيذاء المؤمن والإضرار به مطلقاً حرام</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يُؤْذُونَ المُؤْمِنِينَ وَالمُؤْمِنَاتِ بِغَيْرِ مَا اكْتَسَبُوا فَقَدِ احْتَمَلوا بُهْتَاناً وَإِثْماً مُبِيناً</w:t>
      </w:r>
      <w:r>
        <w:rPr>
          <w:rFonts w:eastAsia="Amiri" w:cs="Amiri" w:ascii="Amiri" w:hAnsi="Amiri"/>
          <w:color w:val="111111"/>
          <w:sz w:val="28"/>
          <w:szCs w:val="28"/>
          <w:rtl w:val="true"/>
          <w:lang w:bidi="ar-SA"/>
        </w:rPr>
        <w:t>»</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ليَأْذَنْ بِحَرْبٍ مِنِّي مَنْ آذَى عَبْدِيَ المُؤْمِنَ، وَليَأْمَنْ غَضَبِي مَنْ أَكْرَمَ عَبْدِيَ المُؤْمِنَ</w:t>
      </w:r>
      <w:r>
        <w:rPr>
          <w:rFonts w:eastAsia="Amiri" w:cs="Amiri" w:ascii="Amiri" w:hAnsi="Amiri"/>
          <w:color w:val="111111"/>
          <w:sz w:val="28"/>
          <w:szCs w:val="28"/>
          <w:rtl w:val="true"/>
          <w:lang w:bidi="ar-SA"/>
        </w:rPr>
        <w:t>»</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يَوْمُ القِيَامَةِ نَادَى مُنَادٍ أَيْنَ الصُّدُودُ لأَوْليَائِي، فَيَقُومُ قَوْمٌ ليْسَ عَلى وُجُوهِهِمْ لحْمٌ،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الذِينَ آذَوُا المُؤْمِنِينَ وَنَصَبُوا لهُمْ وَعَانَدُوهُمْ وَعَنَّفُوهُمْ فِي دِينِهِمْ، ثُمَّ يُؤْمَرُ بِهِمْ إِلى جَهَنَّمَ</w:t>
      </w:r>
      <w:r>
        <w:rPr>
          <w:rFonts w:eastAsia="Amiri" w:cs="Amiri" w:ascii="Amiri" w:hAnsi="Amiri"/>
          <w:color w:val="111111"/>
          <w:sz w:val="28"/>
          <w:szCs w:val="28"/>
          <w:rtl w:val="true"/>
          <w:lang w:bidi="ar-SA"/>
        </w:rPr>
        <w:t>»</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وأماالمعلقة بلسانها فإنها كانت تؤذي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بما هو حرام، لا بما كان من حقوقها، كما لو لم ترد أن تعمل خارج المنزل أو ما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إيذاءها المحرم، أعم من الإيذاء باللسان أو باليد أو الإشارة أو الكتابة 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أَيُّمَا امْرَأَةٍ آذَتْ زَوْجَهَا بِلسَانِهَا لمْ يَقْبَل اللهُ عَزَّ وجَل مِنْهَا صَرْفاً ولا عَدْلا ولا حَسَنَةً مِنْ عَمَلهَا حَتَّى تُرْضِيَهُ، وإِنْ صَامَتْ نَهَارَهَا وقَامَتْ ليْلهَا وأَعْتَقَتِ الرِّقَابَ وحَمَلتْ عَلى جِيَادِ الخَيْل فِي سَبِيل اللهِ، وكَانَتْ فِي أَوَّل مَنْ يَرِدُ النَّارَ، </w:t>
      </w:r>
      <w:bookmarkStart w:id="469" w:name="pg17153_190933"/>
    </w:p>
    <w:p>
      <w:pPr>
        <w:pStyle w:val="BookText"/>
        <w:rPr/>
      </w:pPr>
      <w:bookmarkEnd w:id="469"/>
      <w:r>
        <w:rPr>
          <w:rFonts w:ascii="Amiri" w:hAnsi="Amiri" w:eastAsia="Amiri" w:cs="Amiri"/>
          <w:color w:val="111111"/>
          <w:sz w:val="28"/>
          <w:sz w:val="28"/>
          <w:szCs w:val="28"/>
          <w:rtl w:val="true"/>
          <w:lang w:bidi="ar-SA"/>
        </w:rPr>
        <w:t>وكَذَلكَ الرَّجُل إِذَا كَانَ لهَا ظَالماً</w:t>
      </w:r>
      <w:r>
        <w:rPr>
          <w:rFonts w:eastAsia="Amiri" w:cs="Amiri" w:ascii="Amiri" w:hAnsi="Amiri"/>
          <w:color w:val="111111"/>
          <w:sz w:val="28"/>
          <w:szCs w:val="28"/>
          <w:rtl w:val="true"/>
          <w:lang w:bidi="ar-SA"/>
        </w:rPr>
        <w:t>»</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وجَل غَافِرُ كُل ذَنْبٍ إِلا رَجُل اغْتَصَبَ أَجِيراً أَجْرَهُ أَوْ مَهْرَ امْرَأَة</w:t>
      </w:r>
      <w:r>
        <w:rPr>
          <w:rFonts w:eastAsia="Amiri" w:cs="Amiri" w:ascii="Amiri" w:hAnsi="Amiri"/>
          <w:color w:val="111111"/>
          <w:sz w:val="28"/>
          <w:szCs w:val="28"/>
          <w:rtl w:val="true"/>
          <w:lang w:bidi="ar-SA"/>
        </w:rPr>
        <w:t>»</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0" w:name="__RefHeading___Toc5676844_2142443653"/>
      <w:bookmarkStart w:id="471" w:name="_Toc176"/>
      <w:bookmarkEnd w:id="470"/>
      <w:r>
        <w:rPr>
          <w:rtl w:val="true"/>
        </w:rPr>
        <w:t>من حقوق الزوج</w:t>
      </w:r>
      <w:bookmarkEnd w:id="47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على الزوجة الامتناع عن وطي الزوج وما يريده من الاستمتاع المحلل، فإن ذلك من حقوقه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أَتَتِ امْرَأَةٌ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حَقُّ الزَّوْجِ عَلى المَرْأَةِ،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تُجِيبَهُ إِلى حَاجَتِهِ وإِنْ كَانَتْ عَلى قَتَبٍ، ولا تُعْطِيَ شَيْئاً إِلا بِإِذْنِهِ، فَإِنْ فَعَلتْ فَعَليْهَا الوِزْرُ ولهُ الأَجْرُ، ولا تَبِيتَ ليْلةً وهُوَ عَليْهَا سَاخِطٌ</w:t>
      </w:r>
      <w:r>
        <w:rPr>
          <w:rFonts w:eastAsia="Amiri" w:cs="Amiri" w:ascii="Amiri" w:hAnsi="Amiri"/>
          <w:color w:val="111111"/>
          <w:sz w:val="28"/>
          <w:szCs w:val="28"/>
          <w:rtl w:val="true"/>
          <w:lang w:bidi="ar-SA"/>
        </w:rPr>
        <w:t>»</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امْرَأَةٌ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حَقُّ الزَّوْجِ عَلى المَرْأَةِ،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مِنْ ذَلكَ،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فَخَبِّرْنِي عَنْ شَيْ‌ءٍ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لهَا أَنْ تَصُومَ إِلا بِإِذْنِهِ يَعْنِي تَطَوُّعاً، ولا تَخْرُجَ مِنْ بَيْتِهَا إِلا بِإِذْنِهِ، وعَليْهَا أَنْ تَطَيَّبَ بِأَطْيَبِ طِيبِهَا وتَلبَسَ أَحْسَنَ ثِيَابِهَا وتَزَيَّنَ بِأَحْسَنِ زِينَتِهَا وتَعْرِضَ نَفْسَهَا عَليْهِ غُدْوَةً وعَشِيَّةً، وأَكْثَرُ مِنْ ذَلكَ حُقُوقُهُ </w:t>
      </w:r>
      <w:bookmarkStart w:id="472" w:name="pg17153_190934"/>
    </w:p>
    <w:p>
      <w:pPr>
        <w:pStyle w:val="BookText"/>
        <w:rPr/>
      </w:pPr>
      <w:bookmarkEnd w:id="472"/>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3" w:name="__RefHeading___Toc5676846_2142443653"/>
      <w:bookmarkStart w:id="474" w:name="_Toc177"/>
      <w:bookmarkEnd w:id="473"/>
      <w:r>
        <w:rPr>
          <w:rtl w:val="true"/>
        </w:rPr>
        <w:t>الإذن في الخروج من البيت</w:t>
      </w:r>
      <w:bookmarkEnd w:id="47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على الزوجة خروجها من البيت بدون إذن زوجها، لصحيح علي بن جعفر، عن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المرأة ألها أن تخرج بغير إذن زوجها،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 محمد بن مسلم،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تَخْرُجَ مِنْ بَيْتِهَا إِلا بِإِذْنِهِ وَ إِنْ خَرَجَتْ مِنْ بَيْتِهَا بِغَيْرِ إِذْنِهِ لعَنَتْهَا مَلائِكَةُ السَّمَاءِ وَ مَلائِكَةُ الأَرْضِ وَ مَلائِكَةُ الغَضَبِ وَ مَلائِكَةُ الرَّحْمَةِ حَتَّى تَرْجِعَ إِلى بَيْتِهَا</w:t>
      </w:r>
      <w:r>
        <w:rPr>
          <w:rFonts w:eastAsia="Amiri" w:cs="Amiri" w:ascii="Amiri" w:hAnsi="Amiri"/>
          <w:color w:val="111111"/>
          <w:sz w:val="28"/>
          <w:szCs w:val="28"/>
          <w:rtl w:val="true"/>
          <w:lang w:bidi="ar-SA"/>
        </w:rPr>
        <w:t>»</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يستثنى من ذلك ما لو منعها عن الخروج بحيث لم يكن من المعروف في المعاشرة،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وَعَاشِرُوهُنَّ بِالمَعْرُوفِ</w:t>
      </w:r>
      <w:r>
        <w:rPr>
          <w:rFonts w:eastAsia="Amiri" w:cs="Amiri" w:ascii="Amiri" w:hAnsi="Amiri"/>
          <w:color w:val="111111"/>
          <w:sz w:val="28"/>
          <w:szCs w:val="28"/>
          <w:rtl w:val="true"/>
          <w:lang w:bidi="ar-SA"/>
        </w:rPr>
        <w:t>»</w:t>
      </w:r>
      <w:r>
        <w:rPr>
          <w:rStyle w:val="FootnoteAnchor"/>
          <w:rtl w:val="true"/>
        </w:rPr>
        <w:footnoteReference w:id="461"/>
      </w:r>
      <w:r>
        <w:rPr>
          <w:rFonts w:ascii="Amiri" w:hAnsi="Amiri" w:eastAsia="Amiri" w:cs="Amiri"/>
          <w:color w:val="111111"/>
          <w:sz w:val="28"/>
          <w:sz w:val="28"/>
          <w:szCs w:val="28"/>
          <w:rtl w:val="true"/>
          <w:lang w:bidi="ar-SA"/>
        </w:rPr>
        <w:t>، فالروايات منصرفة عن هذه الصورة</w:t>
      </w:r>
      <w:r>
        <w:rPr>
          <w:rFonts w:eastAsia="Amiri" w:cs="Amiri" w:ascii="Amiri" w:hAnsi="Amiri"/>
          <w:color w:val="111111"/>
          <w:sz w:val="28"/>
          <w:szCs w:val="28"/>
          <w:rtl w:val="true"/>
          <w:lang w:bidi="ar-SA"/>
        </w:rPr>
        <w:t xml:space="preserve">. </w:t>
      </w:r>
      <w:bookmarkStart w:id="475" w:name="pg17153_190935"/>
    </w:p>
    <w:p>
      <w:pPr>
        <w:pStyle w:val="Heading3"/>
        <w:numPr>
          <w:ilvl w:val="2"/>
          <w:numId w:val="1"/>
        </w:numPr>
        <w:rPr/>
      </w:pPr>
      <w:bookmarkStart w:id="476" w:name="__RefHeading___Toc5676848_2142443653"/>
      <w:bookmarkStart w:id="477" w:name="_Toc178"/>
      <w:bookmarkEnd w:id="475"/>
      <w:bookmarkEnd w:id="476"/>
      <w:r>
        <w:rPr>
          <w:rtl w:val="true"/>
        </w:rPr>
        <w:t>التزين للأجانب</w:t>
      </w:r>
      <w:bookmarkEnd w:id="47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على الزوجة بل مطلق المرأة تزيين بدنها للأجانب، وفي حديث مناهي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أمالي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وَنَهَى أَنْ تَتَزَيَّنَ لغَيْرِ زَوْجِهَا، فَإِنْ فَعَلتْ كَانَ حَقّاً عَلى اللهِ عَزَّ وَجَل أَنْ يُحْرِقَهَا بِالنَّارِ</w:t>
      </w:r>
      <w:r>
        <w:rPr>
          <w:rFonts w:eastAsia="Amiri" w:cs="Amiri" w:ascii="Amiri" w:hAnsi="Amiri"/>
          <w:color w:val="111111"/>
          <w:sz w:val="28"/>
          <w:szCs w:val="28"/>
          <w:rtl w:val="true"/>
          <w:lang w:bidi="ar-SA"/>
        </w:rPr>
        <w:t>»</w:t>
      </w:r>
      <w:r>
        <w:rPr>
          <w:rStyle w:val="FootnoteAnchor"/>
          <w:rtl w:val="true"/>
        </w:rPr>
        <w:footnoteReference w:id="462"/>
      </w:r>
    </w:p>
    <w:p>
      <w:pPr>
        <w:pStyle w:val="BookText"/>
        <w:rPr/>
      </w:pPr>
      <w:r>
        <w:rPr>
          <w:rFonts w:ascii="Amiri" w:hAnsi="Amiri" w:eastAsia="Amiri" w:cs="Amiri"/>
          <w:color w:val="111111"/>
          <w:sz w:val="28"/>
          <w:sz w:val="28"/>
          <w:szCs w:val="28"/>
          <w:rtl w:val="true"/>
          <w:lang w:bidi="ar-SA"/>
        </w:rPr>
        <w:t>وفي 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 السادس والستون 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نَهَى أَنْ تَتَزَيَّنَ المَرْأَةُ لغَيْرِ زَوْجِهَا فَإِنْ فَعَلتْ كَانَ حَقّاً عَلى اللهِ عَزَّ وجَل أَنْ يُحْرِقَهَا بِالنَّار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8" w:name="__RefHeading___Toc5676850_2142443653"/>
      <w:bookmarkStart w:id="479" w:name="_Toc179"/>
      <w:bookmarkEnd w:id="478"/>
      <w:r>
        <w:rPr>
          <w:rtl w:val="true"/>
        </w:rPr>
        <w:t>القذارة المانعة</w:t>
      </w:r>
      <w:bookmarkEnd w:id="47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القذارة المانعة عن الوضوء الواجب للصلاة الواجبة أو الطواف الواجب أو ما أشبه، ويكره غير المحرمة منها</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ابْنِ مُسْكَانَ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بَعَثْتُ بِمَسْأَلةٍ إِلى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إِبْرَاهِيمَ بْنِ مَيْمُونٍ،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سَلهُ عَنِ الرَّجُل يَبُول فَيُصِيبُ فَخِذَهُ قَدْرُ نُكْتَةٍ مِنْ بَوْلهِ فَيُصَلي ويَذْكُرُ بَعْدَ ذَلكَ أَنَّهُ لمْ يَغْسِلهَا،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يَغْسِلهَا ويُعِيدُ صَلاتَهُ</w:t>
      </w:r>
      <w:r>
        <w:rPr>
          <w:rFonts w:eastAsia="Amiri" w:cs="Amiri" w:ascii="Amiri" w:hAnsi="Amiri"/>
          <w:color w:val="111111"/>
          <w:sz w:val="28"/>
          <w:szCs w:val="28"/>
          <w:rtl w:val="true"/>
          <w:lang w:bidi="ar-SA"/>
        </w:rPr>
        <w:t>»</w:t>
      </w:r>
      <w:r>
        <w:rPr>
          <w:rStyle w:val="FootnoteAnchor"/>
          <w:rtl w:val="true"/>
        </w:rPr>
        <w:footnoteReference w:id="4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المَنِيِ يُصِيبُ الثَّوْبَ،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اغْسِل الثَّوْبَ كُلهُ إِذَا خَفِيَ عَليْكَ مَكَانُهُ قَليلا كَانَ أَوْ كَثِيراً</w:t>
      </w:r>
      <w:r>
        <w:rPr>
          <w:rFonts w:eastAsia="Amiri" w:cs="Amiri" w:ascii="Amiri" w:hAnsi="Amiri"/>
          <w:color w:val="111111"/>
          <w:sz w:val="28"/>
          <w:szCs w:val="28"/>
          <w:rtl w:val="true"/>
          <w:lang w:bidi="ar-SA"/>
        </w:rPr>
        <w:t>»</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 xml:space="preserve">. </w:t>
      </w:r>
      <w:bookmarkStart w:id="480" w:name="pg17153_190936"/>
    </w:p>
    <w:p>
      <w:pPr>
        <w:pStyle w:val="BookText"/>
        <w:rPr/>
      </w:pPr>
      <w:bookmarkEnd w:id="480"/>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المَرْأَةَ تَسْتَحِقُّ عَذَابَ النَّارِ بِتَرْكِ تَغْطِيَةِ شَعْرِهَا مِنَ الرِّجَال، وأَذَى زَوْجِهَا، وإِرْضَاعِ غَيْرِ أَوْلادِهِ بِغَيْرِ إِذْنِهِ، والخُرُوجِ مِنْ بَيْتِهَا بِغَيْرِ إِذْنِهِ، والتَّزَيُّنِ للنَّاسِ، وقَذَارَةِ الوُضُوءِ والثِّيَابِ، وتَرْكِ الغُسْل مِنَ الجَنَابَةِ والحَيْضِ، وتَرْكِ التَّنْظِيفِ، والتَّهَاوُنِ بِالصَّلاةِ</w:t>
      </w:r>
      <w:r>
        <w:rPr>
          <w:rFonts w:eastAsia="Amiri" w:cs="Amiri" w:ascii="Amiri" w:hAnsi="Amiri"/>
          <w:color w:val="111111"/>
          <w:sz w:val="28"/>
          <w:szCs w:val="28"/>
          <w:rtl w:val="true"/>
          <w:lang w:bidi="ar-SA"/>
        </w:rPr>
        <w:t>»</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1" w:name="__RefHeading___Toc5676852_2142443653"/>
      <w:bookmarkStart w:id="482" w:name="_Toc180"/>
      <w:bookmarkEnd w:id="481"/>
      <w:r>
        <w:rPr>
          <w:rtl w:val="true"/>
        </w:rPr>
        <w:t>قذارة الثياب</w:t>
      </w:r>
      <w:bookmarkEnd w:id="48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قذارة الثياب المانعة من الصلاة والطواف وما أشبه، والمراد بها النجاسة غير المعفو عنها، ويكره غير المانعة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أَصَابَ ثَوْبَكَ دَمٌ فَلا بَأْسَ بِالصَّلاةِ فِيهِ مَا لمْ يَكُنْ‌مِقْدَارَ دِرْهَمٍ وَافٍ، والوَافِي مَا يَكُونُ وَزْنُهُ دِرْهَماً وثُلثاً، ومَا كَانَ دُونَ الدِّرْهَمِ الوَافِي فَلا يَجِبُ عَليْكَ غَسْلهُ ولا بَأْسَ بِالصَّلاةِ فِيه</w:t>
      </w:r>
      <w:r>
        <w:rPr>
          <w:rFonts w:eastAsia="Amiri" w:cs="Amiri" w:ascii="Amiri" w:hAnsi="Amiri"/>
          <w:color w:val="111111"/>
          <w:sz w:val="28"/>
          <w:szCs w:val="28"/>
          <w:rtl w:val="true"/>
          <w:lang w:bidi="ar-SA"/>
        </w:rPr>
        <w:t>»</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قَليل الدَّمِ وكَثِيرَهُ إِذَا كَانَ مَسْفُوحاً سَوَاءٌ، ومَا كَانَ رَشْحاً أَقَل مِنْ مِقْدَارِ دِرْهَمٍ جَازَتِ الصَّلاةُ فِيهِ، ومَا كَانَ أَكْثَرَ مِنْ دِرْهَمٍ غُسِل</w:t>
      </w:r>
      <w:r>
        <w:rPr>
          <w:rFonts w:eastAsia="Amiri" w:cs="Amiri" w:ascii="Amiri" w:hAnsi="Amiri"/>
          <w:color w:val="111111"/>
          <w:sz w:val="28"/>
          <w:szCs w:val="28"/>
          <w:rtl w:val="true"/>
          <w:lang w:bidi="ar-SA"/>
        </w:rPr>
        <w:t>»</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 xml:space="preserve">. </w:t>
      </w:r>
      <w:bookmarkStart w:id="483" w:name="pg17153_190937"/>
    </w:p>
    <w:p>
      <w:pPr>
        <w:pStyle w:val="Heading3"/>
        <w:numPr>
          <w:ilvl w:val="2"/>
          <w:numId w:val="1"/>
        </w:numPr>
        <w:rPr/>
      </w:pPr>
      <w:bookmarkStart w:id="484" w:name="__RefHeading___Toc5676854_2142443653"/>
      <w:bookmarkStart w:id="485" w:name="_Toc181"/>
      <w:bookmarkEnd w:id="483"/>
      <w:bookmarkEnd w:id="484"/>
      <w:r>
        <w:rPr>
          <w:rtl w:val="true"/>
        </w:rPr>
        <w:t>غسل الجنابة</w:t>
      </w:r>
      <w:bookmarkEnd w:id="48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عدم الغسل من الجنابة لأداء الصلاة وما أشبه، والحرمة هنا بنحو الطريقية تحفظاً على العبادات من صلاة وصوم وحج، وإلاّ فإنه لا يحرم البقاء جنباً لساعات مثلاً ما لم تفوته 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تَقْرَبُوا الصَّلاةَ وأَنْتُمْ سُكارى حَتَّى تَعْلمُوا ما تَقُولونَ، ولا جُنُباً إِلاَّ عابِري سَبيل حَتَّى تَغْتَسِلوا، وإِنْ كُنْتُمْ مَرْضى أَوْ عَلى سَفَرٍ أَوْ جاءَ أَحَدٌ مِنْكُمْ مِنَ الغائِطِ أَوْ لامَسْتُمُ النِّساءَ فَلمْ تَجِدُوا ماءً فَتَيَمَّمُوا صَعيداً طَيِّباً فَامْسَحُوا بِوُجُوهِكُمْ وأَيْديكُمْ إِنَّ اللهَ كانَ عَفُوًّا غَفُوراً</w:t>
      </w:r>
      <w:r>
        <w:rPr>
          <w:rFonts w:eastAsia="Amiri" w:cs="Amiri" w:ascii="Amiri" w:hAnsi="Amiri"/>
          <w:color w:val="111111"/>
          <w:sz w:val="28"/>
          <w:szCs w:val="28"/>
          <w:rtl w:val="true"/>
          <w:lang w:bidi="ar-SA"/>
        </w:rPr>
        <w:t>»</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أَبُو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دَخَل الوَقْتُ وَجَبَ الطَّهُورُ والصَّلاةُ، ولا صَلاةَ إِلا بِطَهُورٍ</w:t>
      </w:r>
      <w:r>
        <w:rPr>
          <w:rFonts w:eastAsia="Amiri" w:cs="Amiri" w:ascii="Amiri" w:hAnsi="Amiri"/>
          <w:color w:val="111111"/>
          <w:sz w:val="28"/>
          <w:szCs w:val="28"/>
          <w:rtl w:val="true"/>
          <w:lang w:bidi="ar-SA"/>
        </w:rPr>
        <w:t>»</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6" w:name="__RefHeading___Toc5676856_2142443653"/>
      <w:bookmarkStart w:id="487" w:name="_Toc182"/>
      <w:bookmarkEnd w:id="486"/>
      <w:r>
        <w:rPr>
          <w:rtl w:val="true"/>
        </w:rPr>
        <w:t>غسل الحيض</w:t>
      </w:r>
      <w:bookmarkEnd w:id="48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عدم الغسل من الحيضكذلك</w:t>
      </w:r>
      <w:r>
        <w:rPr>
          <w:rStyle w:val="FootnoteAnchor"/>
          <w:rtl w:val="true"/>
        </w:rPr>
        <w:footnoteReference w:id="470"/>
      </w:r>
      <w:r>
        <w:rPr>
          <w:rFonts w:ascii="Amiri" w:hAnsi="Amiri" w:eastAsia="Amiri" w:cs="Amiri"/>
          <w:color w:val="111111"/>
          <w:sz w:val="28"/>
          <w:sz w:val="28"/>
          <w:szCs w:val="28"/>
          <w:rtl w:val="true"/>
          <w:lang w:bidi="ar-SA"/>
        </w:rPr>
        <w:t>، وهذا كسابقه</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سَمَاعَةَ،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وغُسْل </w:t>
      </w:r>
      <w:bookmarkStart w:id="488" w:name="pg17153_190938"/>
    </w:p>
    <w:p>
      <w:pPr>
        <w:pStyle w:val="BookText"/>
        <w:rPr/>
      </w:pPr>
      <w:bookmarkEnd w:id="488"/>
      <w:r>
        <w:rPr>
          <w:rFonts w:ascii="Amiri" w:hAnsi="Amiri" w:eastAsia="Amiri" w:cs="Amiri"/>
          <w:color w:val="111111"/>
          <w:sz w:val="28"/>
          <w:sz w:val="28"/>
          <w:szCs w:val="28"/>
          <w:rtl w:val="true"/>
          <w:lang w:bidi="ar-SA"/>
        </w:rPr>
        <w:t>الحَيْضِ وَاجِبٌ</w:t>
      </w:r>
      <w:r>
        <w:rPr>
          <w:rFonts w:eastAsia="Amiri" w:cs="Amiri" w:ascii="Amiri" w:hAnsi="Amiri"/>
          <w:color w:val="111111"/>
          <w:sz w:val="28"/>
          <w:szCs w:val="28"/>
          <w:rtl w:val="true"/>
          <w:lang w:bidi="ar-SA"/>
        </w:rPr>
        <w:t>»</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9" w:name="__RefHeading___Toc5676858_2142443653"/>
      <w:bookmarkStart w:id="490" w:name="_Toc183"/>
      <w:bookmarkEnd w:id="489"/>
      <w:r>
        <w:rPr>
          <w:rtl w:val="true"/>
        </w:rPr>
        <w:t>التطهير من النجاسات</w:t>
      </w:r>
      <w:bookmarkEnd w:id="49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عدم التطهير من النجاسة كذلك</w:t>
      </w:r>
      <w:r>
        <w:rPr>
          <w:rStyle w:val="FootnoteAnchor"/>
          <w:rtl w:val="true"/>
        </w:rPr>
        <w:footnoteReference w:id="472"/>
      </w:r>
      <w:r>
        <w:rPr>
          <w:rFonts w:ascii="Amiri" w:hAnsi="Amiri" w:eastAsia="Amiri" w:cs="Amiri"/>
          <w:color w:val="111111"/>
          <w:sz w:val="28"/>
          <w:sz w:val="28"/>
          <w:szCs w:val="28"/>
          <w:rtl w:val="true"/>
          <w:lang w:bidi="ar-SA"/>
        </w:rPr>
        <w:t>، وهذا كسابقه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دَخَلتَ الغَائِطَ فَقَضَيْتَ الحَاجَةَ وَلمْ تُهَرِقِ المَاءَ ثُمَّ تَوَضَّأْتَ وَنَسِيتَ أَنْ تَسْتَنْجِيَ فَذَكَرْتَ بَعْدَ مَا صَليْتَ فَعَليْكَ الإِعَادَةُ</w:t>
      </w:r>
      <w:r>
        <w:rPr>
          <w:rFonts w:eastAsia="Amiri" w:cs="Amiri" w:ascii="Amiri" w:hAnsi="Amiri"/>
          <w:color w:val="111111"/>
          <w:sz w:val="28"/>
          <w:szCs w:val="28"/>
          <w:rtl w:val="true"/>
          <w:lang w:bidi="ar-SA"/>
        </w:rPr>
        <w:t>»</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صَلى فِي ثَوْبٍ نَجِسٍ فَلمْ يَذْكُرْهُ إِلا بَعْدَ فَرَاغِهِ فَليُعِدْ صَلاتَه</w:t>
      </w:r>
      <w:r>
        <w:rPr>
          <w:rFonts w:eastAsia="Amiri" w:cs="Amiri" w:ascii="Amiri" w:hAnsi="Amiri"/>
          <w:color w:val="111111"/>
          <w:sz w:val="28"/>
          <w:szCs w:val="28"/>
          <w:rtl w:val="true"/>
          <w:lang w:bidi="ar-SA"/>
        </w:rPr>
        <w:t>»</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1" w:name="__RefHeading___Toc5676860_2142443653"/>
      <w:bookmarkStart w:id="492" w:name="_Toc184"/>
      <w:bookmarkEnd w:id="491"/>
      <w:r>
        <w:rPr>
          <w:rtl w:val="true"/>
        </w:rPr>
        <w:t>الاستهانة بالصلاة</w:t>
      </w:r>
      <w:bookmarkEnd w:id="492"/>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تحرم الاستهانة بالصلاة، ففي صحيح زرارة،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تَتَهَاوَنْ بِصَلاتِكَ، فَإِنَّ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عِنْدَ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مِنِّي مَنِ اسْتَخَفَّ بِصَلاتِهِ، ليْسَ مِنِّي مَنْ شَرِبَ مُسْكِراً، لا يَرِدُ عَليَّ </w:t>
      </w:r>
      <w:bookmarkStart w:id="493" w:name="pg17153_190939"/>
    </w:p>
    <w:p>
      <w:pPr>
        <w:pStyle w:val="BookText"/>
        <w:rPr/>
      </w:pPr>
      <w:bookmarkEnd w:id="493"/>
      <w:r>
        <w:rPr>
          <w:rFonts w:ascii="Amiri" w:hAnsi="Amiri" w:eastAsia="Amiri" w:cs="Amiri"/>
          <w:color w:val="111111"/>
          <w:sz w:val="28"/>
          <w:sz w:val="28"/>
          <w:szCs w:val="28"/>
          <w:rtl w:val="true"/>
          <w:lang w:bidi="ar-SA"/>
        </w:rPr>
        <w:t>الحَوْضَ لا وَاللهِ</w:t>
      </w:r>
      <w:r>
        <w:rPr>
          <w:rFonts w:eastAsia="Amiri" w:cs="Amiri" w:ascii="Amiri" w:hAnsi="Amiri"/>
          <w:color w:val="111111"/>
          <w:sz w:val="28"/>
          <w:szCs w:val="28"/>
          <w:rtl w:val="true"/>
          <w:lang w:bidi="ar-SA"/>
        </w:rPr>
        <w:t>»</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الفرق بين التهاون بالصلاة والاستهانة بها، كما في رواية المعراج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وكانت تستهين بصلاتها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وبين الاستخفاف بها، وقد ألمعنا إليه في الفقه</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شَفَاعَتَنَا لا تَنَال مُسْتَخِفّاً بِالصَّلاةِ</w:t>
      </w:r>
      <w:r>
        <w:rPr>
          <w:rFonts w:eastAsia="Amiri" w:cs="Amiri" w:ascii="Amiri" w:hAnsi="Amiri"/>
          <w:color w:val="111111"/>
          <w:sz w:val="28"/>
          <w:szCs w:val="28"/>
          <w:rtl w:val="true"/>
          <w:lang w:bidi="ar-SA"/>
        </w:rPr>
        <w:t>»</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إِنَّهُ ليَأْتِي عَلى الرَّجُل خَمْسُونَ سَنَةً ومَا قَبِل اللهُ مِنْهُ صَلاةً وَاحِدَةً، فَأَيُّ شَيْ‌ءٍ أَشَدُّ مِنْ هَذَا، واللهِ إِنَّكُمْ لتَعْرِفُونَ مِنْ جِيرَانِكُمْ وأَصْحَابِكُمْ مَنْ لوْ كَانَ يُصَلي لبَعْضِكُمْ مَا قَبِلهَا مِنْهُ لاسْتِخْفَافِهِ بِهَا، إِنَّ اللهَ عَزَّ وجَللا يَقْبَل إِلا الحَسَنَ فَكَيْفَ يَقْبَل مَا يُسْتَخَفُّ بِهِ</w:t>
      </w:r>
      <w:r>
        <w:rPr>
          <w:rFonts w:eastAsia="Amiri" w:cs="Amiri" w:ascii="Amiri" w:hAnsi="Amiri"/>
          <w:color w:val="111111"/>
          <w:sz w:val="28"/>
          <w:szCs w:val="28"/>
          <w:rtl w:val="true"/>
          <w:lang w:bidi="ar-SA"/>
        </w:rPr>
        <w:t>»</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4" w:name="__RefHeading___Toc5676862_2142443653"/>
      <w:bookmarkStart w:id="495" w:name="_Toc185"/>
      <w:bookmarkEnd w:id="494"/>
      <w:r>
        <w:rPr>
          <w:rtl w:val="true"/>
        </w:rPr>
        <w:t>حرمة الزنا</w:t>
      </w:r>
      <w:bookmarkEnd w:id="49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الزنا،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تَقْرَبُوا الزِّنَا إِنَّهُ كَانَ فَاحِشَةً وَسَاءَ سَبِيلاً</w:t>
      </w:r>
      <w:r>
        <w:rPr>
          <w:rFonts w:eastAsia="Amiri" w:cs="Amiri" w:ascii="Amiri" w:hAnsi="Amiri"/>
          <w:color w:val="111111"/>
          <w:sz w:val="28"/>
          <w:szCs w:val="28"/>
          <w:rtl w:val="true"/>
          <w:lang w:bidi="ar-SA"/>
        </w:rPr>
        <w:t>»</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من أكبر الكبائر، كما أنه يشمل الوطأ قبلاً ودبراً، بالإنزال وبدونه</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وَالذينَ لا يَدْعُونَ مَعَ اللهِ إِلهاً آخَرَ ولا يَقْتُلونَ النَّفْسَ التي </w:t>
      </w:r>
      <w:bookmarkStart w:id="496" w:name="pg17153_190940"/>
    </w:p>
    <w:p>
      <w:pPr>
        <w:pStyle w:val="BookText"/>
        <w:rPr/>
      </w:pPr>
      <w:bookmarkEnd w:id="496"/>
      <w:r>
        <w:rPr>
          <w:rFonts w:ascii="Amiri" w:hAnsi="Amiri" w:eastAsia="Amiri" w:cs="Amiri"/>
          <w:color w:val="111111"/>
          <w:sz w:val="28"/>
          <w:sz w:val="28"/>
          <w:szCs w:val="28"/>
          <w:rtl w:val="true"/>
          <w:lang w:bidi="ar-SA"/>
        </w:rPr>
        <w:t>حَرَّمَ اللهُ إِلاَّ بِالحَقِّ ولا يَزْنُونَ ومَنْ يَفْعَل ذلكَ يَلقَ أَثاماً</w:t>
      </w:r>
      <w:r>
        <w:rPr>
          <w:rFonts w:eastAsia="Amiri" w:cs="Amiri" w:ascii="Amiri" w:hAnsi="Amiri"/>
          <w:color w:val="111111"/>
          <w:sz w:val="28"/>
          <w:szCs w:val="28"/>
          <w:rtl w:val="true"/>
          <w:lang w:bidi="ar-SA"/>
        </w:rPr>
        <w:t>»</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الزِّنَا خَمْسُ خِصَال، يَذْهَبُ بِمَاءِ الوَجْهِ، ويُورِثُ الفَقْرَ، ويَنْقُصُ العُمُرَ، ويُسْخِطُ الرَّحْمَنَ، ويُخَلدُ فِي النَّارِ، نَعُوذُ بِاللهِ مِنَ النَّارِ</w:t>
      </w:r>
      <w:r>
        <w:rPr>
          <w:rFonts w:eastAsia="Amiri" w:cs="Amiri" w:ascii="Amiri" w:hAnsi="Amiri"/>
          <w:color w:val="111111"/>
          <w:sz w:val="28"/>
          <w:szCs w:val="28"/>
          <w:rtl w:val="true"/>
          <w:lang w:bidi="ar-SA"/>
        </w:rPr>
        <w:t>»</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أَبُو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 الزِّنَا فَإِنَّهُ يَمْحَقُ الرِّزْقَ ويُبْطِل‌الدِّينَ</w:t>
      </w:r>
      <w:r>
        <w:rPr>
          <w:rFonts w:eastAsia="Amiri" w:cs="Amiri" w:ascii="Amiri" w:hAnsi="Amiri"/>
          <w:color w:val="111111"/>
          <w:sz w:val="28"/>
          <w:szCs w:val="28"/>
          <w:rtl w:val="true"/>
          <w:lang w:bidi="ar-SA"/>
        </w:rPr>
        <w:t>»</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7" w:name="__RefHeading___Toc5676864_2142443653"/>
      <w:bookmarkStart w:id="498" w:name="_Toc186"/>
      <w:bookmarkEnd w:id="497"/>
      <w:r>
        <w:rPr>
          <w:rtl w:val="true"/>
        </w:rPr>
        <w:t>النسب الكاذب</w:t>
      </w:r>
      <w:bookmarkEnd w:id="49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الإدخال في النسب وربط غير الولد بالزوج،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جَعَل أَدْعِيَاءكُمْ أَبْنَاءكُمْ ذَلكُمْ قَوْلكُمْ بِأَفْوَاهِكُمْ</w:t>
      </w:r>
      <w:r>
        <w:rPr>
          <w:rFonts w:eastAsia="Amiri" w:cs="Amiri" w:ascii="Amiri" w:hAnsi="Amiri"/>
          <w:color w:val="111111"/>
          <w:sz w:val="28"/>
          <w:szCs w:val="28"/>
          <w:rtl w:val="true"/>
          <w:lang w:bidi="ar-SA"/>
        </w:rPr>
        <w:t>»</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وُجِدَ فِي ذُؤَابَةِ سَيْفِ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صَحِيفَةٌ مَكْتُوبٌ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لعْنَةُ اللهِ وَالمَلائِكَةِ عَلى مَنْ أَحْدَثَ حَدَثاً، أَوْ آوَى مُحْدِثاً، وَمَنِ ادَّعَى إِلى غَيْرِ أَبِيهِ فَهُوَ كَافِرٌ بِمَا أَنْزَل اللهُ، وَمَنِ ادَّعَى إِلى غَيْرِ مَوَاليهِ فَعَليْهِ لعْنَةُ الله</w:t>
      </w:r>
      <w:r>
        <w:rPr>
          <w:rFonts w:eastAsia="Amiri" w:cs="Amiri" w:ascii="Amiri" w:hAnsi="Amiri"/>
          <w:color w:val="111111"/>
          <w:sz w:val="28"/>
          <w:szCs w:val="28"/>
          <w:rtl w:val="true"/>
          <w:lang w:bidi="ar-SA"/>
        </w:rPr>
        <w:t>»</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 xml:space="preserve">. </w:t>
      </w:r>
      <w:bookmarkStart w:id="499" w:name="pg17153_190941"/>
    </w:p>
    <w:p>
      <w:pPr>
        <w:pStyle w:val="Heading3"/>
        <w:numPr>
          <w:ilvl w:val="2"/>
          <w:numId w:val="1"/>
        </w:numPr>
        <w:rPr/>
      </w:pPr>
      <w:bookmarkStart w:id="500" w:name="__RefHeading___Toc5676866_2142443653"/>
      <w:bookmarkStart w:id="501" w:name="_Toc187"/>
      <w:bookmarkEnd w:id="499"/>
      <w:bookmarkEnd w:id="500"/>
      <w:r>
        <w:rPr>
          <w:rtl w:val="true"/>
        </w:rPr>
        <w:t>المرأة وعرض نفسها</w:t>
      </w:r>
      <w:bookmarkEnd w:id="50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عرض المرأة نفسها على غير الزوج، وإن كان لمجرد أن يرى محاسنها مثلاً، كما اعتادته بعض النساء غير الملتزمات، ولا فرق في عرضها نفسها بين كونه بالمباشرة أو بالواسطة، وبين كونه بالفعل أو بالقول، وبين كونه بواسطة جهاز كالتلفون أو التلفزيون أو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وَقَرْنَ في بُيُوتِكُنَّ ولا تَبَرَّجْنَ تَبَرُّجَ الجاهِليَّةِ الأُولى وأَقِمْنَ الصَّلاةَ وآتينَ الزَّكاةَ وأَطِعْنَ اللهَ ورَسُولهُ</w:t>
      </w:r>
      <w:r>
        <w:rPr>
          <w:rFonts w:eastAsia="Amiri" w:cs="Amiri" w:ascii="Amiri" w:hAnsi="Amiri"/>
          <w:color w:val="111111"/>
          <w:sz w:val="28"/>
          <w:szCs w:val="28"/>
          <w:rtl w:val="true"/>
          <w:lang w:bidi="ar-SA"/>
        </w:rPr>
        <w:t>»</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 للمُؤْمِناتِ يَغْضُضْنَ مِنْ أَبْصارِهِنَّ ويَحْفَظْنَ فُرُوجَهُنَّ ولا يُبْدينَ زينَتَهُنَّ إِلاَّ ما ظَهَرَ مِنْها وليَضْرِبْنَ بِخُمُرِهِنَّ عَلى جُيُوبِهِنَّ ولا يُبْدينَ زينَتَهُنَّ</w:t>
      </w:r>
      <w:r>
        <w:rPr>
          <w:rFonts w:eastAsia="Amiri" w:cs="Amiri" w:ascii="Amiri" w:hAnsi="Amiri"/>
          <w:color w:val="111111"/>
          <w:sz w:val="28"/>
          <w:szCs w:val="28"/>
          <w:rtl w:val="true"/>
          <w:lang w:bidi="ar-SA"/>
        </w:rPr>
        <w:t>»</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قَضَى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امْرَأَةٍ أَمْكَنَتْ نَفْسَهَا مِنْ عَبْدٍ لهَا فَنَكَحَهَا أَنْ تُضْرَبَ مِائَةً ويُضْرَبَ العَبْدُ خَمْسِينَ جَلدَةً</w:t>
      </w:r>
      <w:r>
        <w:rPr>
          <w:rFonts w:eastAsia="Amiri" w:cs="Amiri" w:ascii="Amiri" w:hAnsi="Amiri"/>
          <w:color w:val="111111"/>
          <w:sz w:val="28"/>
          <w:szCs w:val="28"/>
          <w:rtl w:val="true"/>
          <w:lang w:bidi="ar-SA"/>
        </w:rPr>
        <w:t>»</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 xml:space="preserve">. </w:t>
      </w:r>
      <w:bookmarkStart w:id="502" w:name="pg17153_190942"/>
    </w:p>
    <w:p>
      <w:pPr>
        <w:pStyle w:val="Heading3"/>
        <w:numPr>
          <w:ilvl w:val="2"/>
          <w:numId w:val="1"/>
        </w:numPr>
        <w:rPr/>
      </w:pPr>
      <w:bookmarkStart w:id="503" w:name="__RefHeading___Toc5676868_2142443653"/>
      <w:bookmarkStart w:id="504" w:name="_Toc188"/>
      <w:bookmarkEnd w:id="502"/>
      <w:bookmarkEnd w:id="503"/>
      <w:r>
        <w:rPr>
          <w:rtl w:val="true"/>
        </w:rPr>
        <w:t>القيادة المحرمة</w:t>
      </w:r>
      <w:bookmarkEnd w:id="50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تحرم القيادة، وهي الجمع بين الرجل والمرأة للزنا والعياذ بالله، وهي محرمة وإن لم يفعلا، وكذا تحرم الدياثة وهي ما لو كانت من محارم القواد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سَعْدٍ،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بَلغَنَا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الوَاصِلةَ والمَوْصُولةَ،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لعَنَ رَسُول اللهِ الوَاصِلةَ التِي كَانَتْ تَزْنِي فِي شَبَابِهَا، فَلمَّا أَنْ كَبِرَتْ كَانَتْ تَقُودُ النِّسَاءَ إِلى الرِّجَال فَتِلكَ الوَاصِلةُ والمَوْصُولةُ</w:t>
      </w:r>
      <w:r>
        <w:rPr>
          <w:rFonts w:eastAsia="Amiri" w:cs="Amiri" w:ascii="Amiri" w:hAnsi="Amiri"/>
          <w:color w:val="111111"/>
          <w:sz w:val="28"/>
          <w:szCs w:val="28"/>
          <w:rtl w:val="true"/>
          <w:lang w:bidi="ar-SA"/>
        </w:rPr>
        <w:t>»</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اطَّلعْتُ فِي النَّارِ فَرَأَيْتُ وَادِياً فِي جَهَنَّمَ يَغْلي،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مَالكُ لمَنْ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لثَلاثَةٍ، المُحْتَكِرِينَ والمُدْمِنِينَ الخَمْرَ والقَوَّادِينَ</w:t>
      </w:r>
      <w:r>
        <w:rPr>
          <w:rFonts w:eastAsia="Amiri" w:cs="Amiri" w:ascii="Amiri" w:hAnsi="Amiri"/>
          <w:color w:val="111111"/>
          <w:sz w:val="28"/>
          <w:szCs w:val="28"/>
          <w:rtl w:val="true"/>
          <w:lang w:bidi="ar-SA"/>
        </w:rPr>
        <w:t>»</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5" w:name="__RefHeading___Toc5676870_2142443653"/>
      <w:bookmarkStart w:id="506" w:name="_Toc189"/>
      <w:bookmarkEnd w:id="505"/>
      <w:r>
        <w:rPr>
          <w:rtl w:val="true"/>
        </w:rPr>
        <w:t>حرمة النميمة</w:t>
      </w:r>
      <w:bookmarkEnd w:id="506"/>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تحرم النميمة، وفي صحيح ابن سنان،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أُنَبِّئُكُمْ بِشِرَارِكُمْ،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bookmarkStart w:id="507" w:name="pg17153_190943"/>
    </w:p>
    <w:p>
      <w:pPr>
        <w:pStyle w:val="BookText"/>
        <w:rPr/>
      </w:pPr>
      <w:bookmarkEnd w:id="507"/>
      <w:r>
        <w:rPr>
          <w:rFonts w:ascii="Amiri" w:hAnsi="Amiri" w:eastAsia="Amiri" w:cs="Amiri"/>
          <w:color w:val="111111"/>
          <w:sz w:val="28"/>
          <w:sz w:val="28"/>
          <w:szCs w:val="28"/>
          <w:rtl w:val="true"/>
          <w:lang w:bidi="ar-SA"/>
        </w:rPr>
        <w:t>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المَشَّاءُونَ بِالنَّمِيمَةِ، المُفَرِّقُونَ بَيْنَ الأَحِبَّةِ، البَاغُونَ للبُرَآءِ المَعَايِبَ</w:t>
      </w:r>
      <w:r>
        <w:rPr>
          <w:rFonts w:eastAsia="Amiri" w:cs="Amiri" w:ascii="Amiri" w:hAnsi="Amiri"/>
          <w:color w:val="111111"/>
          <w:sz w:val="28"/>
          <w:szCs w:val="28"/>
          <w:rtl w:val="true"/>
          <w:lang w:bidi="ar-SA"/>
        </w:rPr>
        <w:t>»</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مُحَرَّمَةٌ الجَنَّةُ عَلى القَتَّاتِينَ المَشَّاءِينَ بِالنَّمِيمَةِ</w:t>
      </w:r>
      <w:r>
        <w:rPr>
          <w:rFonts w:eastAsia="Amiri" w:cs="Amiri" w:ascii="Amiri" w:hAnsi="Amiri"/>
          <w:color w:val="111111"/>
          <w:sz w:val="28"/>
          <w:szCs w:val="28"/>
          <w:rtl w:val="true"/>
          <w:lang w:bidi="ar-SA"/>
        </w:rPr>
        <w:t>»</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8" w:name="__RefHeading___Toc5676872_2142443653"/>
      <w:bookmarkStart w:id="509" w:name="_Toc190"/>
      <w:bookmarkEnd w:id="508"/>
      <w:r>
        <w:rPr>
          <w:rtl w:val="true"/>
        </w:rPr>
        <w:t>حرمة الكذب</w:t>
      </w:r>
      <w:bookmarkEnd w:id="50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الكذب</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الكَذِبَ الصَّغِيرَ مِنْهُ والكَبِيرَ، فِي كُل جِدٍّ وهَزْل، فَإِنَ الرَّجُل إِذَا كَذَبَ فِي الصَّغِيرِ اجْتَرَى عَلى الكَبِيرِ، أَمَا عَلمْتُمْ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يَزَال العَبْدُ يَصْدُقُ حَتَّى يَكْتُبَهُ اللهُ صِدِّيقاً، ومَا يَزَال العَبْدُ يَكْذِبُ حَتَّى يَكْتُبَهُ اللهُ كَذَّاباً</w:t>
      </w:r>
      <w:r>
        <w:rPr>
          <w:rFonts w:eastAsia="Amiri" w:cs="Amiri" w:ascii="Amiri" w:hAnsi="Amiri"/>
          <w:color w:val="111111"/>
          <w:sz w:val="28"/>
          <w:szCs w:val="28"/>
          <w:rtl w:val="true"/>
          <w:lang w:bidi="ar-SA"/>
        </w:rPr>
        <w:t>»</w:t>
      </w:r>
      <w:r>
        <w:rPr>
          <w:rStyle w:val="FootnoteAnchor"/>
          <w:rtl w:val="true"/>
        </w:rPr>
        <w:footnoteReference w:id="4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الكَذِبَ هُوَ خَرَابُ الإِيمَانِ</w:t>
      </w:r>
      <w:r>
        <w:rPr>
          <w:rFonts w:eastAsia="Amiri" w:cs="Amiri" w:ascii="Amiri" w:hAnsi="Amiri"/>
          <w:color w:val="111111"/>
          <w:sz w:val="28"/>
          <w:szCs w:val="28"/>
          <w:rtl w:val="true"/>
          <w:lang w:bidi="ar-SA"/>
        </w:rPr>
        <w:t>»</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 xml:space="preserve">. </w:t>
      </w:r>
      <w:bookmarkStart w:id="510" w:name="pg17153_190944"/>
    </w:p>
    <w:p>
      <w:pPr>
        <w:pStyle w:val="Heading3"/>
        <w:numPr>
          <w:ilvl w:val="2"/>
          <w:numId w:val="1"/>
        </w:numPr>
        <w:rPr/>
      </w:pPr>
      <w:bookmarkStart w:id="511" w:name="__RefHeading___Toc5676874_2142443653"/>
      <w:bookmarkStart w:id="512" w:name="_Toc191"/>
      <w:bookmarkEnd w:id="510"/>
      <w:bookmarkEnd w:id="511"/>
      <w:r>
        <w:rPr>
          <w:rtl w:val="true"/>
        </w:rPr>
        <w:t>حرمة الغناء</w:t>
      </w:r>
      <w:bookmarkEnd w:id="51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الغناء والاشتغال به، وفي صحيح الريان،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بِخُرَاسَانَ،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إِنَّ هِشَامَ بْنَ إِبْرَاهِيمَ العَبَّاسِيَّ حَكَى عَنْكَ أَنَّكَ رَخَّصْتَ لهُ فِي اسْتِمَاعِ الغِنَاءِ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الزِّنْدِيقُ إِنَّمَا سَأَلنِي عَنْ ذَلكَ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سَأَل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ذَلكَ 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مَيَّزَ اللهُ بَيْنَ الحَقِّ وَالبَاطِل فَأَيْنَ يَكُونُ الغِنَاءُ،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البَاطِل، فَقَال لهُ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قَضَيْتَ</w:t>
      </w:r>
      <w:r>
        <w:rPr>
          <w:rFonts w:eastAsia="Amiri" w:cs="Amiri" w:ascii="Amiri" w:hAnsi="Amiri"/>
          <w:color w:val="111111"/>
          <w:sz w:val="28"/>
          <w:szCs w:val="28"/>
          <w:rtl w:val="true"/>
          <w:lang w:bidi="ar-SA"/>
        </w:rPr>
        <w:t>»</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إنه كما يحرم الغناء يحرم تشيجع المغني أو المغنية عليه وتحسينهما، فقد جاء في صحيح حماد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الزُّورِ،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 قَوْل الرَّجُل للذِي يُغَنِّي أَحْسَنْتَ</w:t>
      </w:r>
      <w:r>
        <w:rPr>
          <w:rFonts w:eastAsia="Amiri" w:cs="Amiri" w:ascii="Amiri" w:hAnsi="Amiri"/>
          <w:color w:val="111111"/>
          <w:sz w:val="28"/>
          <w:szCs w:val="28"/>
          <w:rtl w:val="true"/>
          <w:lang w:bidi="ar-SA"/>
        </w:rPr>
        <w:t>»</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حرمة النوح بالباطلمسألة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النوح بالباطل، وهو من مصاديق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المنهي عنه في الآية الشريفة</w:t>
      </w:r>
      <w:r>
        <w:rPr>
          <w:rStyle w:val="FootnoteAnchor"/>
          <w:rtl w:val="true"/>
        </w:rPr>
        <w:footnoteReference w:id="496"/>
      </w:r>
      <w:r>
        <w:rPr>
          <w:rFonts w:ascii="Amiri" w:hAnsi="Amiri" w:eastAsia="Amiri" w:cs="Amiri"/>
          <w:color w:val="111111"/>
          <w:sz w:val="28"/>
          <w:sz w:val="28"/>
          <w:szCs w:val="28"/>
          <w:rtl w:val="true"/>
          <w:lang w:bidi="ar-SA"/>
        </w:rPr>
        <w:t xml:space="preserve">، ومن مصاديق الكذب، نعم لسان الحال ليس من الكذب، ولا </w:t>
      </w:r>
      <w:bookmarkStart w:id="513" w:name="pg17153_190945"/>
    </w:p>
    <w:p>
      <w:pPr>
        <w:pStyle w:val="BookText"/>
        <w:rPr/>
      </w:pPr>
      <w:bookmarkEnd w:id="513"/>
      <w:r>
        <w:rPr>
          <w:rFonts w:ascii="Amiri" w:hAnsi="Amiri" w:eastAsia="Amiri" w:cs="Amiri"/>
          <w:color w:val="111111"/>
          <w:sz w:val="28"/>
          <w:sz w:val="28"/>
          <w:szCs w:val="28"/>
          <w:rtl w:val="true"/>
          <w:lang w:bidi="ar-SA"/>
        </w:rPr>
        <w:t>المبالغة والتورية والإغراق،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حديث المناهي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نَهَى عَنِ الرَّنَّةِ عِنْدَ المُصِيبَةِ، ونَهَى عَنِ النِّيَاحَةِ والاسْتِمَاعِ إِليْهَا، ونَهَى عَنِ اتِّبَاعِ النِّسَاءِ الجَنَائِزَ</w:t>
      </w:r>
      <w:r>
        <w:rPr>
          <w:rFonts w:eastAsia="Amiri" w:cs="Amiri" w:ascii="Amiri" w:hAnsi="Amiri"/>
          <w:color w:val="111111"/>
          <w:sz w:val="28"/>
          <w:szCs w:val="28"/>
          <w:rtl w:val="true"/>
          <w:lang w:bidi="ar-SA"/>
        </w:rPr>
        <w:t>»</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بِكَسْبِ النَّائِحَةِ إِذَا قَالتْ صِدْقاً</w:t>
      </w:r>
      <w:r>
        <w:rPr>
          <w:rFonts w:eastAsia="Amiri" w:cs="Amiri" w:ascii="Amiri" w:hAnsi="Amiri"/>
          <w:color w:val="111111"/>
          <w:sz w:val="28"/>
          <w:szCs w:val="28"/>
          <w:rtl w:val="true"/>
          <w:lang w:bidi="ar-SA"/>
        </w:rPr>
        <w:t>»</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4" w:name="__RefHeading___Toc5676876_2142443653"/>
      <w:bookmarkStart w:id="515" w:name="_Toc192"/>
      <w:bookmarkEnd w:id="514"/>
      <w:r>
        <w:rPr>
          <w:rtl w:val="true"/>
        </w:rPr>
        <w:t>حرمة الحسد</w:t>
      </w:r>
      <w:bookmarkEnd w:id="51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إظهار الحسد، أما الحسد بذاته من دون إظهار فرذيلة وقد رفعالقلم عنه كما في حديث الرفع</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المُؤْمِنَ لا يَسْتَعْمِل حَسَدَهُ</w:t>
      </w:r>
      <w:r>
        <w:rPr>
          <w:rFonts w:eastAsia="Amiri" w:cs="Amiri" w:ascii="Amiri" w:hAnsi="Amiri"/>
          <w:color w:val="111111"/>
          <w:sz w:val="28"/>
          <w:szCs w:val="28"/>
          <w:rtl w:val="true"/>
          <w:lang w:bidi="ar-SA"/>
        </w:rPr>
        <w:t>»</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 وجَل لمُوسَى بْنِ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ابْنَ عِمْرَانَ لا تَحْسُدَنَّ النَّاسَ عَلى مَا </w:t>
      </w:r>
      <w:bookmarkStart w:id="516" w:name="pg17153_190946"/>
    </w:p>
    <w:p>
      <w:pPr>
        <w:pStyle w:val="BookText"/>
        <w:rPr/>
      </w:pPr>
      <w:bookmarkEnd w:id="516"/>
      <w:r>
        <w:rPr>
          <w:rFonts w:ascii="Amiri" w:hAnsi="Amiri" w:eastAsia="Amiri" w:cs="Amiri"/>
          <w:color w:val="111111"/>
          <w:sz w:val="28"/>
          <w:sz w:val="28"/>
          <w:szCs w:val="28"/>
          <w:rtl w:val="true"/>
          <w:lang w:bidi="ar-SA"/>
        </w:rPr>
        <w:t>آتَيْتُهُمْ مِنْ فَضْلي، ولا تَمُدَّنَّ عَيْنَيْكَ إِلى ذَلكَ، ولا تُتْبِعْهُ نَفْسَكَ، فَإِنَّ الحَاسِدَ سَاخِطٌ لنِعَمِي، صَادٌّ لقَسْمِيَ الذِي قَسَمْتُ بَيْنَ عِبَادِي، ومَنْ يَكُ كَذَلكَ فَلسْتُ مِنْهُ وليْسَ مِنِّي</w:t>
      </w:r>
      <w:r>
        <w:rPr>
          <w:rFonts w:eastAsia="Amiri" w:cs="Amiri" w:ascii="Amiri" w:hAnsi="Amiri"/>
          <w:color w:val="111111"/>
          <w:sz w:val="28"/>
          <w:szCs w:val="28"/>
          <w:rtl w:val="true"/>
          <w:lang w:bidi="ar-SA"/>
        </w:rPr>
        <w:t>»</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الحَسَدَ يَأْكُل الإِيمَانَ كَمَا تَأْكُل النَّارُالحَطَبَ</w:t>
      </w:r>
      <w:r>
        <w:rPr>
          <w:rFonts w:eastAsia="Amiri" w:cs="Amiri" w:ascii="Amiri" w:hAnsi="Amiri"/>
          <w:color w:val="111111"/>
          <w:sz w:val="28"/>
          <w:szCs w:val="28"/>
          <w:rtl w:val="true"/>
          <w:lang w:bidi="ar-SA"/>
        </w:rPr>
        <w:t>»</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7" w:name="__RefHeading___Toc5676878_2142443653"/>
      <w:bookmarkStart w:id="518" w:name="_Toc193"/>
      <w:bookmarkEnd w:id="517"/>
      <w:r>
        <w:rPr>
          <w:rtl w:val="true"/>
        </w:rPr>
        <w:t>إغضاب الزوج</w:t>
      </w:r>
      <w:bookmarkEnd w:id="51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إغضاب الزوج في الجملة، وقد جاء في صحيح علي بن جعفر، عن أخيه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المَرْأَةِ المُغَاضِبَةِ زَوْجَهَا، هَل لهَا صَلاةٌ أَوْ مَا حَالهَا،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تَزَال عَاصِيَةً حَتَّى يَرْضَى عَنْهَا</w:t>
      </w:r>
      <w:r>
        <w:rPr>
          <w:rFonts w:eastAsia="Amiri" w:cs="Amiri" w:ascii="Amiri" w:hAnsi="Amiri"/>
          <w:color w:val="111111"/>
          <w:sz w:val="28"/>
          <w:szCs w:val="28"/>
          <w:rtl w:val="true"/>
          <w:lang w:bidi="ar-SA"/>
        </w:rPr>
        <w:t>»</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أن الحرمة خاصة بإغضابه في حقوقه الواجبة، دون غيرها كما لو لم تطعه في الطبخ أو الكنس أو الإرضاع مما أوجب غضبه، فإنه لا دليل على حرمة هذا الإغضاب</w:t>
      </w:r>
      <w:r>
        <w:rPr>
          <w:rFonts w:eastAsia="Amiri" w:cs="Amiri" w:ascii="Amiri" w:hAnsi="Amiri"/>
          <w:color w:val="111111"/>
          <w:sz w:val="28"/>
          <w:szCs w:val="28"/>
          <w:rtl w:val="true"/>
          <w:lang w:bidi="ar-SA"/>
        </w:rPr>
        <w:t xml:space="preserve">. </w:t>
      </w:r>
      <w:bookmarkStart w:id="519" w:name="pg17153_190947"/>
    </w:p>
    <w:p>
      <w:pPr>
        <w:pStyle w:val="Heading3"/>
        <w:numPr>
          <w:ilvl w:val="2"/>
          <w:numId w:val="1"/>
        </w:numPr>
        <w:rPr/>
      </w:pPr>
      <w:bookmarkStart w:id="520" w:name="__RefHeading___Toc5676880_2142443653"/>
      <w:bookmarkStart w:id="521" w:name="_Toc194"/>
      <w:bookmarkEnd w:id="519"/>
      <w:bookmarkEnd w:id="520"/>
      <w:r>
        <w:rPr>
          <w:rtl w:val="true"/>
        </w:rPr>
        <w:t>إرضاء الزوج</w:t>
      </w:r>
      <w:bookmarkEnd w:id="52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أو يستحب إرضاء الزوج، فالواجب في حقه الواجب، والمستحب في حقه المستحب، وهذا طريقي مقدمي، كما يحرم إسخاطه بغير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لا يُرْفَعُ لهُمْ عَمَل، عَبْدٌ آبِقٌ، وامْرَأَةٌ زَوْجُهَا عَليْهَا سَاخِطٌ، والمُسْبِل إِزَارَهُ خُيَلاءَ</w:t>
      </w:r>
      <w:r>
        <w:rPr>
          <w:rFonts w:eastAsia="Amiri" w:cs="Amiri" w:ascii="Amiri" w:hAnsi="Amiri"/>
          <w:color w:val="111111"/>
          <w:sz w:val="28"/>
          <w:szCs w:val="28"/>
          <w:rtl w:val="true"/>
          <w:lang w:bidi="ar-SA"/>
        </w:rPr>
        <w:t>»</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شَفِيعَ للمَرْأَةِ أَنْجَحُ عِنْدَ رَبِّهَا مِنْ رِضَا زَوْجِهَا</w:t>
      </w:r>
      <w:r>
        <w:rPr>
          <w:rFonts w:eastAsia="Amiri" w:cs="Amiri" w:ascii="Amiri" w:hAnsi="Amiri"/>
          <w:color w:val="111111"/>
          <w:sz w:val="28"/>
          <w:szCs w:val="28"/>
          <w:rtl w:val="true"/>
          <w:lang w:bidi="ar-SA"/>
        </w:rPr>
        <w:t>»</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امْرَأَةٍ بَاتَتْ وزَوْجُهَا عَليْهَا سَاخِطٌ فِي حَقٍّ لمْ تُقْبَل مِنْهَا صَلاةٌ حَتَّى يَرْضَى عَنْهَا</w:t>
      </w:r>
      <w:r>
        <w:rPr>
          <w:rFonts w:eastAsia="Amiri" w:cs="Amiri" w:ascii="Amiri" w:hAnsi="Amiri"/>
          <w:color w:val="111111"/>
          <w:sz w:val="28"/>
          <w:szCs w:val="28"/>
          <w:rtl w:val="true"/>
          <w:lang w:bidi="ar-SA"/>
        </w:rPr>
        <w:t>»</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2" w:name="__RefHeading___Toc5676882_2142443653"/>
      <w:bookmarkStart w:id="523" w:name="_Toc195"/>
      <w:bookmarkEnd w:id="522"/>
      <w:r>
        <w:rPr>
          <w:rtl w:val="true"/>
        </w:rPr>
        <w:t>خطاب الأب</w:t>
      </w:r>
      <w:bookmarkEnd w:id="52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أن تخاطب البنت أباهابكلمة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حبيبي وقرة عيني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سبق نظيره، ويكره أن يسمي الولد والده باسمه</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رَجُل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حَقُّ الوَالدِ عَلى وَلدِهِ،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يُسَمِّيهِ بِاسْمِهِ، ولا يَمْشِي بَيْنَ يَدَيْهِ، </w:t>
      </w:r>
      <w:bookmarkStart w:id="524" w:name="pg17153_190948"/>
    </w:p>
    <w:p>
      <w:pPr>
        <w:pStyle w:val="BookText"/>
        <w:rPr/>
      </w:pPr>
      <w:bookmarkEnd w:id="524"/>
      <w:r>
        <w:rPr>
          <w:rFonts w:ascii="Amiri" w:hAnsi="Amiri" w:eastAsia="Amiri" w:cs="Amiri"/>
          <w:color w:val="111111"/>
          <w:sz w:val="28"/>
          <w:sz w:val="28"/>
          <w:szCs w:val="28"/>
          <w:rtl w:val="true"/>
          <w:lang w:bidi="ar-SA"/>
        </w:rPr>
        <w:t>ولايَجْلسُ قَبْلهُ ولا يَسْتَسِبُّ لهُ</w:t>
      </w:r>
      <w:r>
        <w:rPr>
          <w:rFonts w:eastAsia="Amiri" w:cs="Amiri" w:ascii="Amiri" w:hAnsi="Amiri"/>
          <w:color w:val="111111"/>
          <w:sz w:val="28"/>
          <w:szCs w:val="28"/>
          <w:rtl w:val="true"/>
          <w:lang w:bidi="ar-SA"/>
        </w:rPr>
        <w:t>»</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5" w:name="__RefHeading___Toc5676884_2142443653"/>
      <w:bookmarkStart w:id="526" w:name="_Toc196"/>
      <w:bookmarkEnd w:id="525"/>
      <w:r>
        <w:rPr>
          <w:rtl w:val="true"/>
        </w:rPr>
        <w:t>سبب العذاب</w:t>
      </w:r>
      <w:bookmarkEnd w:id="52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السؤال عن سبب العذاب وعن موجبه من أنواع المعاصي من الأفعال والأقوال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أَوَلمْ يَسيرُوا فِي الأَرْضِ فَيَنْظُرُوا كَيْفَ كانَ عاقِبَةُ الذينَ مِنْ قَبْلهِمْ كانُوا أَشَدَّ مِنْهُمْ قُوَّةً وأَثارُوا الأَرْضَ وعَمَرُوها أَكْثَرَ مِمَّا عَمَرُوها وجاءَتْهُمْ رُسُلهُمْ بِالبَيِّناتِ فَما كانَ اللهُ ليَظْلمَهُمْ ولكِنْ كانُوا أَنْفُسَهُمْ يَظْلمُون</w:t>
      </w:r>
      <w:r>
        <w:rPr>
          <w:rFonts w:eastAsia="Amiri" w:cs="Amiri" w:ascii="Amiri" w:hAnsi="Amiri"/>
          <w:color w:val="111111"/>
          <w:sz w:val="28"/>
          <w:szCs w:val="28"/>
          <w:rtl w:val="true"/>
          <w:lang w:bidi="ar-SA"/>
        </w:rPr>
        <w:t>»</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7" w:name="__RefHeading___Toc5676886_2142443653"/>
      <w:bookmarkStart w:id="528" w:name="_Toc197"/>
      <w:bookmarkEnd w:id="527"/>
      <w:r>
        <w:rPr>
          <w:rtl w:val="true"/>
        </w:rPr>
        <w:t>العذاب وأنواعه</w:t>
      </w:r>
      <w:bookmarkEnd w:id="52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بيان كيفية العذاب وأنواعه ليرتدع الناس عن المعاصي، فإن كثيراً من الناس لا يرتدع عن المعصية إلاّ لو سمع نوع العذابوتفصيله، وقد أسهبت الروايات الشريفة بعد الآيات الكريمة في ذكر تفاصيل العذاب ومنها هذه الرواية، وقد شاهدنا وسمعنا عن الكثير الذين ارتدوا عن المعتاصي بعد قراءة أو سماع مثل هذه الروايات</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بَشيراً ونَذيراً</w:t>
      </w:r>
      <w:r>
        <w:rPr>
          <w:rFonts w:eastAsia="Amiri" w:cs="Amiri" w:ascii="Amiri" w:hAnsi="Amiri"/>
          <w:color w:val="111111"/>
          <w:sz w:val="28"/>
          <w:szCs w:val="28"/>
          <w:rtl w:val="true"/>
          <w:lang w:bidi="ar-SA"/>
        </w:rPr>
        <w:t>»</w:t>
      </w:r>
      <w:r>
        <w:rPr>
          <w:rStyle w:val="FootnoteAnchor"/>
          <w:rtl w:val="true"/>
        </w:rPr>
        <w:footnoteReference w:id="509"/>
      </w:r>
      <w:r>
        <w:rPr>
          <w:rFonts w:ascii="Amiri" w:hAnsi="Amiri" w:eastAsia="Amiri" w:cs="Amiri"/>
          <w:color w:val="111111"/>
          <w:sz w:val="28"/>
          <w:sz w:val="28"/>
          <w:szCs w:val="28"/>
          <w:rtl w:val="true"/>
          <w:lang w:bidi="ar-SA"/>
        </w:rPr>
        <w:t xml:space="preserve">، فهما كجناحي </w:t>
      </w:r>
    </w:p>
    <w:p>
      <w:pPr>
        <w:pStyle w:val="BookText"/>
        <w:rPr/>
      </w:pPr>
      <w:r>
        <w:rPr>
          <w:rFonts w:ascii="Amiri" w:hAnsi="Amiri" w:eastAsia="Amiri" w:cs="Amiri"/>
          <w:color w:val="111111"/>
          <w:sz w:val="28"/>
          <w:sz w:val="28"/>
          <w:szCs w:val="28"/>
          <w:rtl w:val="true"/>
          <w:lang w:bidi="ar-SA"/>
        </w:rPr>
        <w:t>الطائر لا يستقيم الفرد أو المجتمع إلاّ بهما، إضافة إلى كونهما حقاً في حد ذاتهما</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أرحم الراحمين في موضع العفو والرحمة، وأشد المعاقبين في موضع النكال والنقمة</w:t>
      </w:r>
      <w:r>
        <w:rPr>
          <w:rFonts w:eastAsia="Amiri" w:cs="Amiri" w:ascii="Amiri" w:hAnsi="Amiri"/>
          <w:color w:val="111111"/>
          <w:sz w:val="28"/>
          <w:szCs w:val="28"/>
          <w:rtl w:val="true"/>
          <w:lang w:bidi="ar-SA"/>
        </w:rPr>
        <w:t>»</w:t>
      </w:r>
      <w:r>
        <w:rPr>
          <w:rStyle w:val="FootnoteAnchor"/>
          <w:rtl w:val="true"/>
        </w:rPr>
        <w:footnoteReference w:id="510"/>
      </w:r>
      <w:r>
        <w:rPr>
          <w:rFonts w:ascii="IRNazanin" w:hAnsi="IRNazanin" w:eastAsia="IRNazanin"/>
          <w:color w:val="111111"/>
          <w:sz w:val="28"/>
          <w:sz w:val="28"/>
          <w:szCs w:val="28"/>
          <w:rtl w:val="true"/>
          <w:lang w:bidi="fa-IR"/>
        </w:rPr>
        <w:t>، ومن أسمائه جل وعلا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المنتقم</w:t>
      </w:r>
      <w:r>
        <w:rPr>
          <w:rFonts w:eastAsia="IRNazanin" w:cs="IRNazanin"/>
          <w:color w:val="111111"/>
          <w:sz w:val="28"/>
          <w:szCs w:val="28"/>
          <w:rtl w:val="true"/>
          <w:lang w:bidi="fa-IR"/>
        </w:rPr>
        <w:t>)</w:t>
      </w:r>
      <w:r>
        <w:rPr>
          <w:rStyle w:val="FootnoteAnchor"/>
          <w:rtl w:val="true"/>
        </w:rPr>
        <w:footnoteReference w:id="511"/>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القهار</w:t>
      </w:r>
      <w:r>
        <w:rPr>
          <w:rFonts w:eastAsia="IRNazanin" w:cs="IRNazanin"/>
          <w:color w:val="111111"/>
          <w:sz w:val="28"/>
          <w:szCs w:val="28"/>
          <w:rtl w:val="true"/>
          <w:lang w:bidi="fa-IR"/>
        </w:rPr>
        <w:t>)</w:t>
      </w:r>
      <w:r>
        <w:rPr>
          <w:rStyle w:val="FootnoteAnchor"/>
          <w:rtl w:val="true"/>
        </w:rPr>
        <w:footnoteReference w:id="512"/>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شديد العقاب</w:t>
      </w:r>
      <w:r>
        <w:rPr>
          <w:rFonts w:eastAsia="Amiri" w:cs="Amiri" w:ascii="Amiri" w:hAnsi="Amiri"/>
          <w:color w:val="111111"/>
          <w:sz w:val="28"/>
          <w:szCs w:val="28"/>
          <w:rtl w:val="true"/>
          <w:lang w:bidi="ar-SA"/>
        </w:rPr>
        <w:t>)</w:t>
      </w:r>
      <w:r>
        <w:rPr>
          <w:rStyle w:val="FootnoteAnchor"/>
          <w:rtl w:val="true"/>
        </w:rPr>
        <w:footnoteReference w:id="513"/>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سريعالحساب</w:t>
      </w:r>
      <w:r>
        <w:rPr>
          <w:rFonts w:eastAsia="Amiri" w:cs="Amiri" w:ascii="Amiri" w:hAnsi="Amiri"/>
          <w:color w:val="111111"/>
          <w:sz w:val="28"/>
          <w:szCs w:val="28"/>
          <w:rtl w:val="true"/>
          <w:lang w:bidi="ar-SA"/>
        </w:rPr>
        <w:t>)</w:t>
      </w:r>
      <w:r>
        <w:rPr>
          <w:rStyle w:val="FootnoteAnchor"/>
          <w:rtl w:val="true"/>
        </w:rPr>
        <w:footnoteReference w:id="514"/>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انتقام</w:t>
      </w:r>
      <w:r>
        <w:rPr>
          <w:rFonts w:eastAsia="IRNazanin" w:cs="IRNazanin"/>
          <w:color w:val="111111"/>
          <w:sz w:val="28"/>
          <w:szCs w:val="28"/>
          <w:rtl w:val="true"/>
          <w:lang w:bidi="fa-IR"/>
        </w:rPr>
        <w:t>)</w:t>
      </w:r>
      <w:r>
        <w:rPr>
          <w:rStyle w:val="FootnoteAnchor"/>
          <w:rtl w:val="true"/>
        </w:rPr>
        <w:footnoteReference w:id="515"/>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شديد العذاب</w:t>
      </w:r>
      <w:r>
        <w:rPr>
          <w:rFonts w:eastAsia="Amiri" w:cs="Amiri" w:ascii="Amiri" w:hAnsi="Amiri"/>
          <w:color w:val="111111"/>
          <w:sz w:val="28"/>
          <w:szCs w:val="28"/>
          <w:rtl w:val="true"/>
          <w:lang w:bidi="ar-SA"/>
        </w:rPr>
        <w:t>)</w:t>
      </w:r>
      <w:r>
        <w:rPr>
          <w:rStyle w:val="FootnoteAnchor"/>
          <w:rtl w:val="true"/>
        </w:rPr>
        <w:footnoteReference w:id="516"/>
      </w:r>
      <w:r>
        <w:rPr>
          <w:rFonts w:ascii="Amiri" w:hAnsi="Amiri" w:eastAsia="Amiri" w:cs="Amiri"/>
          <w:color w:val="111111"/>
          <w:sz w:val="28"/>
          <w:sz w:val="28"/>
          <w:szCs w:val="28"/>
          <w:rtl w:val="true"/>
          <w:lang w:bidi="ar-SA"/>
        </w:rPr>
        <w:t>وغيرها، وقد تكرر بعض هذه الصفات في القرآن الكريم مراراً عديدة</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 xml:space="preserve">. </w:t>
      </w:r>
      <w:bookmarkStart w:id="529" w:name="pg17153_190950"/>
    </w:p>
    <w:p>
      <w:pPr>
        <w:pStyle w:val="Heading2"/>
        <w:numPr>
          <w:ilvl w:val="1"/>
          <w:numId w:val="1"/>
        </w:numPr>
        <w:rPr/>
      </w:pPr>
      <w:bookmarkStart w:id="530" w:name="__RefHeading___Toc5676888_2142443653"/>
      <w:bookmarkStart w:id="531" w:name="_Toc198"/>
      <w:bookmarkEnd w:id="529"/>
      <w:bookmarkEnd w:id="530"/>
      <w:r>
        <w:rPr>
          <w:rtl w:val="true"/>
        </w:rPr>
        <w:t>من أحوال يوم القيامة</w:t>
      </w:r>
      <w:bookmarkEnd w:id="531"/>
    </w:p>
    <w:p>
      <w:pPr>
        <w:pStyle w:val="Heading3"/>
        <w:numPr>
          <w:ilvl w:val="2"/>
          <w:numId w:val="1"/>
        </w:numPr>
        <w:rPr/>
      </w:pPr>
      <w:bookmarkStart w:id="532" w:name="__RefHeading___Toc5676890_2142443653"/>
      <w:bookmarkStart w:id="533" w:name="_Toc199"/>
      <w:bookmarkEnd w:id="532"/>
      <w:r>
        <w:rPr>
          <w:rtl w:val="true"/>
        </w:rPr>
        <w:t>اشارة</w:t>
      </w:r>
      <w:bookmarkEnd w:id="533"/>
    </w:p>
    <w:p>
      <w:pPr>
        <w:pStyle w:val="BookText"/>
        <w:rPr/>
      </w:pPr>
      <w:r>
        <w:rPr>
          <w:rFonts w:ascii="Amiri" w:hAnsi="Amiri" w:eastAsia="Amiri" w:cs="Amiri"/>
          <w:color w:val="111111"/>
          <w:sz w:val="28"/>
          <w:sz w:val="28"/>
          <w:szCs w:val="28"/>
          <w:rtl w:val="true"/>
          <w:lang w:bidi="ar-SA"/>
        </w:rPr>
        <w:t xml:space="preserve">قالت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أبة أهل الدنيا يوم القيامة عراة؟</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بنية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عريانة؟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وأنت عريانة، وإنه لا يلتفت فيه أحد إلى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واسوأتاه يومئذ من الله 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خرجتُ حتى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هبط علي جبرئيل الروح الأمين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 اقرأ فاطمة السلام، وأعلمها أنها استحيت من الله تبارك وتعالى فاستحيى الله منها، فقد وعدها أن يكسوها يوم القيامة حلتين من 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فهلا سألتيه عن ابن عمك؟</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فعلت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على الله عزوجل من أن يعرّيه يوم القيامة</w:t>
      </w:r>
      <w:r>
        <w:rPr>
          <w:rFonts w:eastAsia="Amiri" w:cs="Amiri" w:ascii="Amiri" w:hAnsi="Amiri"/>
          <w:color w:val="111111"/>
          <w:sz w:val="28"/>
          <w:szCs w:val="28"/>
          <w:rtl w:val="true"/>
          <w:lang w:bidi="ar-SA"/>
        </w:rPr>
        <w:t>»</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bookmarkStart w:id="534" w:name="pg17153_190951"/>
    </w:p>
    <w:p>
      <w:pPr>
        <w:pStyle w:val="Heading3"/>
        <w:numPr>
          <w:ilvl w:val="2"/>
          <w:numId w:val="1"/>
        </w:numPr>
        <w:rPr/>
      </w:pPr>
      <w:bookmarkStart w:id="535" w:name="__RefHeading___Toc5676892_2142443653"/>
      <w:bookmarkStart w:id="536" w:name="_Toc200"/>
      <w:bookmarkEnd w:id="534"/>
      <w:bookmarkEnd w:id="535"/>
      <w:r>
        <w:rPr>
          <w:rtl w:val="true"/>
        </w:rPr>
        <w:t>حلة من نور</w:t>
      </w:r>
      <w:bookmarkEnd w:id="536"/>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إشارة لما كتب في لوح المحو والإثبات، وأما إكساؤها حلتين من نور فهو ما كان مسطوراً في اللوح المحفوظ، وتفصيل اللوحين ومبحث البداء في كتب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النور الشديد ساتر كما هو واضح، حيث لا تمكن الرؤية عبره،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حلتين من 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إضافة إلى أننا لا نعلم خصوصيات الآخرة وما يرتبط بها من الحلي وما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وكونه ساتراً تشريف بالإضافة إليه تعالى، فهو كصلاة المرأة بحجاب كامل وإن لم يكن في بيتها أحد ينظر إليها، فإنه نوع احترام وتشريف، بالإضافة إلى مقام عظمة الله سبحانه</w:t>
      </w:r>
      <w:r>
        <w:rPr>
          <w:rFonts w:eastAsia="Amiri" w:cs="Amiri" w:ascii="Amiri" w:hAnsi="Amiri"/>
          <w:color w:val="111111"/>
          <w:sz w:val="28"/>
          <w:szCs w:val="28"/>
          <w:rtl w:val="true"/>
          <w:lang w:bidi="ar-SA"/>
        </w:rPr>
        <w:t>.</w:t>
      </w:r>
    </w:p>
    <w:p>
      <w:pPr>
        <w:pStyle w:val="Heading3"/>
        <w:numPr>
          <w:ilvl w:val="2"/>
          <w:numId w:val="1"/>
        </w:numPr>
        <w:rPr/>
      </w:pPr>
      <w:bookmarkStart w:id="537" w:name="__RefHeading___Toc5676894_2142443653"/>
      <w:bookmarkStart w:id="538" w:name="_Toc201"/>
      <w:bookmarkEnd w:id="537"/>
      <w:r>
        <w:rPr>
          <w:rtl w:val="true"/>
        </w:rPr>
        <w:t>استحباب الحياء</w:t>
      </w:r>
      <w:bookmarkEnd w:id="53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الحياء</w:t>
      </w:r>
      <w:r>
        <w:rPr>
          <w:rStyle w:val="FootnoteAnchor"/>
          <w:rtl w:val="true"/>
        </w:rPr>
        <w:footnoteReference w:id="519"/>
      </w:r>
      <w:r>
        <w:rPr>
          <w:rFonts w:ascii="Amiri" w:hAnsi="Amiri" w:eastAsia="Amiri" w:cs="Amiri"/>
          <w:color w:val="111111"/>
          <w:sz w:val="28"/>
          <w:sz w:val="28"/>
          <w:szCs w:val="28"/>
          <w:rtl w:val="true"/>
          <w:lang w:bidi="ar-SA"/>
        </w:rPr>
        <w:t>مستحب، وربما كان واجباً</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وعرفه بعضهم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غريزة تمنع الإنسان من ارتكاب القبائح ومنالتقصير في حقوق الخلق والخالق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يخفى أن وجوبه في مورده مقدمي وليس واجباً في مقابل سائر الواجبات</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 xml:space="preserve">. </w:t>
      </w:r>
      <w:bookmarkStart w:id="539" w:name="pg17153_190952"/>
    </w:p>
    <w:p>
      <w:pPr>
        <w:pStyle w:val="BookText"/>
        <w:rPr/>
      </w:pPr>
      <w:bookmarkEnd w:id="539"/>
      <w:r>
        <w:rPr>
          <w:rFonts w:ascii="Amiri" w:hAnsi="Amiri" w:eastAsia="Amiri" w:cs="Amiri"/>
          <w:color w:val="111111"/>
          <w:sz w:val="28"/>
          <w:sz w:val="28"/>
          <w:szCs w:val="28"/>
          <w:rtl w:val="true"/>
          <w:lang w:bidi="ar-SA"/>
        </w:rPr>
        <w:t>والروايات الواردة في الحياء كثيرة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الحَيَاءُ مِنَ الإِيمَانِ، والإِيمَانُ فِي الجَنَّةِ</w:t>
      </w:r>
      <w:r>
        <w:rPr>
          <w:rFonts w:eastAsia="Amiri" w:cs="Amiri" w:ascii="Amiri" w:hAnsi="Amiri"/>
          <w:color w:val="111111"/>
          <w:sz w:val="28"/>
          <w:szCs w:val="28"/>
          <w:rtl w:val="true"/>
          <w:lang w:bidi="ar-SA"/>
        </w:rPr>
        <w:t>»</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أَرْبَعٌ مَنْ كُنَّ فِيهِ وكَانَ مِنْ قَرْنِهِ إِلى قَدَمِهِ ذُنُوباً بَدَّلهَا اللهُ حَسَنَاتٍ، الصِّدْقُ والحَيَاءُ وحُسْنُ الخُلقِ والشُّكْرُ</w:t>
      </w:r>
      <w:r>
        <w:rPr>
          <w:rFonts w:eastAsia="Amiri" w:cs="Amiri" w:ascii="Amiri" w:hAnsi="Amiri"/>
          <w:color w:val="111111"/>
          <w:sz w:val="28"/>
          <w:szCs w:val="28"/>
          <w:rtl w:val="true"/>
          <w:lang w:bidi="ar-SA"/>
        </w:rPr>
        <w:t>»</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0" w:name="__RefHeading___Toc5676896_2142443653"/>
      <w:bookmarkStart w:id="541" w:name="_Toc202"/>
      <w:bookmarkEnd w:id="540"/>
      <w:r>
        <w:rPr>
          <w:rtl w:val="true"/>
        </w:rPr>
        <w:t>الاستحياء</w:t>
      </w:r>
      <w:bookmarkEnd w:id="54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الاستحياء من الله تعالى، ففي الواجب وجوباً، وفي المستحب استحباباً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ولعله نقل الحياء إلى باب الاستفعال دلالة على الطلب كما هو الأصل في هذا الباب،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يَسْتَحْيِيأَنْ يَضْرِبَ مَثَلاً مَا بَعُوضَةً فَمَا فَوْقَهَا</w:t>
      </w:r>
      <w:r>
        <w:rPr>
          <w:rFonts w:eastAsia="Amiri" w:cs="Amiri" w:ascii="Amiri" w:hAnsi="Amiri"/>
          <w:color w:val="111111"/>
          <w:sz w:val="28"/>
          <w:szCs w:val="28"/>
          <w:rtl w:val="true"/>
          <w:lang w:bidi="ar-SA"/>
        </w:rPr>
        <w:t>»</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قد يكون استفعل بمعنى فَعَل المجرد، مثل استقر بمعنى قرّ</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أَرْبَعٌ مَنْ كُنَّ فِيهِ كَمَل إِسْلامُهُ ومُحِّصَتْ ذُنُوبُهُ ولقِيَ رَبَّهُ وهُوَ عَنْهُ رَاضٍ، وَفَاءٌ للهِ بِمَا يَجْعَل عَلى نَفْسِهِ للنَّاسِ </w:t>
      </w:r>
      <w:bookmarkStart w:id="542" w:name="pg17153_190953"/>
    </w:p>
    <w:p>
      <w:pPr>
        <w:pStyle w:val="BookText"/>
        <w:rPr/>
      </w:pPr>
      <w:bookmarkEnd w:id="542"/>
      <w:r>
        <w:rPr>
          <w:rFonts w:ascii="Amiri" w:hAnsi="Amiri" w:eastAsia="Amiri" w:cs="Amiri"/>
          <w:color w:val="111111"/>
          <w:sz w:val="28"/>
          <w:sz w:val="28"/>
          <w:szCs w:val="28"/>
          <w:rtl w:val="true"/>
          <w:lang w:bidi="ar-SA"/>
        </w:rPr>
        <w:t>، وصِدْقُ لسَانِهِ مَعَ النَّاسِ، والاسْتِحْيَاءُ مِنْ كُل قَبِيحٍ عِنْدَ اللهِ وعِنْدَ النَّاسِ، وحُسْنُ خُلقِهِ مَعَ أَهْله</w:t>
      </w:r>
      <w:r>
        <w:rPr>
          <w:rFonts w:eastAsia="Amiri" w:cs="Amiri" w:ascii="Amiri" w:hAnsi="Amiri"/>
          <w:color w:val="111111"/>
          <w:sz w:val="28"/>
          <w:szCs w:val="28"/>
          <w:rtl w:val="true"/>
          <w:lang w:bidi="ar-SA"/>
        </w:rPr>
        <w:t>»</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استحيوا من الله حق الحياء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لنستحيي يا رسول الله من الله تعالى،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ذلك ما أمرتكم به وإنما الاستحياء من الله أن تحفظ الرأس وما وعى، والبطن وما حوى، وتذكر الموت والبلى، ومن أراد الآخرة ترك زينة الحياة الدنيا</w:t>
      </w:r>
      <w:r>
        <w:rPr>
          <w:rFonts w:eastAsia="Amiri" w:cs="Amiri" w:ascii="Amiri" w:hAnsi="Amiri"/>
          <w:color w:val="111111"/>
          <w:sz w:val="28"/>
          <w:szCs w:val="28"/>
          <w:rtl w:val="true"/>
          <w:lang w:bidi="ar-SA"/>
        </w:rPr>
        <w:t>»</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3" w:name="__RefHeading___Toc5676898_2142443653"/>
      <w:bookmarkStart w:id="544" w:name="_Toc203"/>
      <w:bookmarkEnd w:id="543"/>
      <w:r>
        <w:rPr>
          <w:rtl w:val="true"/>
        </w:rPr>
        <w:t>أثر الحياء</w:t>
      </w:r>
      <w:bookmarkEnd w:id="54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بيان أثر الحياء من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الإنسان إذا أطاع الله سبحانه أعطاه الله ما يحب، وحيث إنه عزوجل أمر بالحياء منه، فمن استحياه أعطاه ما أحب من الستر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وَأَوْفُوا بِعَهْدِي أُوفِ بِعَهْدِكُمْ وَإِيَّايَ فَارْهَبُونِ</w:t>
      </w:r>
      <w:r>
        <w:rPr>
          <w:rFonts w:eastAsia="Amiri" w:cs="Amiri" w:ascii="Amiri" w:hAnsi="Amiri"/>
          <w:color w:val="111111"/>
          <w:sz w:val="28"/>
          <w:szCs w:val="28"/>
          <w:rtl w:val="true"/>
          <w:lang w:bidi="ar-SA"/>
        </w:rPr>
        <w:t>»</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أَوْفَى بِعَهْدِهِ مِنَ اللهِ فَاسْتَبْشِرُوا بِبَيْعِكُمُ الذِي بَايَعْتُمْ بِهِ وَذَلكَ هُوَ الفَوْزُ العَظِيمُ</w:t>
      </w:r>
      <w:r>
        <w:rPr>
          <w:rFonts w:eastAsia="Amiri" w:cs="Amiri" w:ascii="Amiri" w:hAnsi="Amiri"/>
          <w:color w:val="111111"/>
          <w:sz w:val="28"/>
          <w:szCs w:val="28"/>
          <w:rtl w:val="true"/>
          <w:lang w:bidi="ar-SA"/>
        </w:rPr>
        <w:t>»</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غيرها من الآيات والروايات</w:t>
      </w:r>
      <w:r>
        <w:rPr>
          <w:rFonts w:eastAsia="Amiri" w:cs="Amiri" w:ascii="Amiri" w:hAnsi="Amiri"/>
          <w:color w:val="111111"/>
          <w:sz w:val="28"/>
          <w:szCs w:val="28"/>
          <w:rtl w:val="true"/>
          <w:lang w:bidi="ar-SA"/>
        </w:rPr>
        <w:t xml:space="preserve">. </w:t>
      </w:r>
      <w:bookmarkStart w:id="545" w:name="pg17153_190954"/>
    </w:p>
    <w:p>
      <w:pPr>
        <w:pStyle w:val="Heading3"/>
        <w:numPr>
          <w:ilvl w:val="2"/>
          <w:numId w:val="1"/>
        </w:numPr>
        <w:rPr/>
      </w:pPr>
      <w:bookmarkStart w:id="546" w:name="__RefHeading___Toc5676900_2142443653"/>
      <w:bookmarkStart w:id="547" w:name="_Toc204"/>
      <w:bookmarkEnd w:id="545"/>
      <w:bookmarkEnd w:id="546"/>
      <w:r>
        <w:rPr>
          <w:rtl w:val="true"/>
        </w:rPr>
        <w:t>كرامة الإمام</w:t>
      </w:r>
      <w:bookmarkEnd w:id="54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بيان كرامة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كان مطيعاً للباري بتمام معنى الكلمة، أعطاه الله ما أحب في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يستفاد من هذا الحديث وروايات أخرى أن سائر الأنبياء والأئمة والأوصياء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في الستر يوم القيامة، فهم أكرم على الله عزوجل من أن يعريهم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الروايات مخصصة لما دل على أن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يُحْشَرُونَ حُفَاةً عُرَاةً غُرْلاً</w:t>
      </w:r>
      <w:r>
        <w:rPr>
          <w:rFonts w:eastAsia="Amiri" w:cs="Amiri" w:ascii="Amiri" w:hAnsi="Amiri"/>
          <w:color w:val="111111"/>
          <w:sz w:val="28"/>
          <w:szCs w:val="28"/>
          <w:rtl w:val="true"/>
          <w:lang w:bidi="ar-SA"/>
        </w:rPr>
        <w:t>»</w:t>
      </w:r>
      <w:r>
        <w:rPr>
          <w:rStyle w:val="FootnoteAnchor"/>
          <w:rtl w:val="true"/>
        </w:rPr>
        <w:footnoteReference w:id="528"/>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مختونين كحالة ولادتهم من أمهاتهم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يَوْمُ القِيَامَةِ بَعَثَ اللهُ تَبَارَكَ وَتَعَالى النَّاسَ مِنْ حُفَرِهِمْ غُرْلا مُهْلا جُرْداً مُرْداً فِي صَعِيدٍ وَاحِدٍ، يَسُوقُهُمُ النُّورُ وَتَجْمَعُهُمُ الظُّلمَةُ حَتَّى يَقِفُوا عَلى عَقَبَةِ المَحْشَرِ، فَيَرْكَبُ بَعْضُهُمْ بَعْضاً، وَيَزْدَحِمُونَ دُونَهَا فَيُمْنَعُونَ مِنَ المُضِيِّ، فَتَشْتَدُّ أَنْفَاسُهُمْ وَيَكْثُرُ عَرَقُهُمْ وَتَضِيقُ بِهِمْأُمُورُهُمْ وَيَشْتَدُّ ضَجِيجُهُمْ وَتَرْتَفِعُ أَصْوَاتُهُمْ،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أَوَّل هَوْل مِنْ أَهْوَال يَوْمِ القِيَامَة</w:t>
      </w:r>
      <w:r>
        <w:rPr>
          <w:rFonts w:eastAsia="Amiri" w:cs="Amiri" w:ascii="Amiri" w:hAnsi="Amiri"/>
          <w:color w:val="111111"/>
          <w:sz w:val="28"/>
          <w:szCs w:val="28"/>
          <w:rtl w:val="true"/>
          <w:lang w:bidi="ar-SA"/>
        </w:rPr>
        <w:t>»</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سيأتي في رواية أخرى أن المؤمنين يسترون يوم القيامة أيضاً، ولعل </w:t>
      </w:r>
    </w:p>
    <w:p>
      <w:pPr>
        <w:pStyle w:val="BookText"/>
        <w:rPr/>
      </w:pPr>
      <w:r>
        <w:rPr>
          <w:rFonts w:ascii="Amiri" w:hAnsi="Amiri" w:eastAsia="Amiri" w:cs="Amiri"/>
          <w:color w:val="111111"/>
          <w:sz w:val="28"/>
          <w:sz w:val="28"/>
          <w:szCs w:val="28"/>
          <w:rtl w:val="true"/>
          <w:lang w:bidi="ar-SA"/>
        </w:rPr>
        <w:t>الفرق في درجات الستر وأنواعه</w:t>
      </w:r>
      <w:r>
        <w:rPr>
          <w:rStyle w:val="FootnoteAnchor"/>
          <w:rtl w:val="true"/>
        </w:rPr>
        <w:footnoteReference w:id="530"/>
      </w:r>
      <w:r>
        <w:rPr>
          <w:rFonts w:ascii="Amiri" w:hAnsi="Amiri" w:eastAsia="Amiri" w:cs="Amiri"/>
          <w:color w:val="111111"/>
          <w:sz w:val="28"/>
          <w:sz w:val="28"/>
          <w:szCs w:val="28"/>
          <w:rtl w:val="true"/>
          <w:lang w:bidi="ar-SA"/>
        </w:rPr>
        <w:t>، كما يشاهد في الدنيا من أنواع الملابس وأصناف الساتر، كما لعله في مدة الستر واستغراقه لكل مراحل القيامة ومواقفها أو كونه لبعضها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يؤيد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الحديث أن أهل الدنيا عراة يوم القيامة ولو بالملاك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جِئْتُمُونَا فُرَادَى كَمَا خَلقْنَاكُمْ أَوَّل مَرَّةٍ</w:t>
      </w:r>
      <w:r>
        <w:rPr>
          <w:rFonts w:eastAsia="Amiri" w:cs="Amiri" w:ascii="Amiri" w:hAnsi="Amiri"/>
          <w:color w:val="111111"/>
          <w:sz w:val="28"/>
          <w:szCs w:val="28"/>
          <w:rtl w:val="true"/>
          <w:lang w:bidi="ar-SA"/>
        </w:rPr>
        <w:t>»</w:t>
      </w:r>
      <w:r>
        <w:rPr>
          <w:rStyle w:val="FootnoteAnchor"/>
          <w:rtl w:val="true"/>
        </w:rPr>
        <w:footnoteReference w:id="531"/>
      </w:r>
      <w:r>
        <w:rPr>
          <w:rFonts w:ascii="Amiri" w:hAnsi="Amiri" w:eastAsia="Amiri" w:cs="Amiri"/>
          <w:color w:val="111111"/>
          <w:sz w:val="28"/>
          <w:sz w:val="28"/>
          <w:szCs w:val="28"/>
          <w:rtl w:val="true"/>
          <w:lang w:bidi="ar-SA"/>
        </w:rPr>
        <w:t>، وإن كانت الآية تدل على انفراد كل واحد يوم المحشر بلا خدم ولا حشم ولا ما أشبه</w:t>
      </w:r>
      <w:r>
        <w:rPr>
          <w:rStyle w:val="FootnoteAnchor"/>
          <w:rtl w:val="true"/>
        </w:rPr>
        <w:footnoteReference w:id="532"/>
      </w:r>
      <w:r>
        <w:rPr>
          <w:rFonts w:ascii="Amiri" w:hAnsi="Amiri" w:eastAsia="Amiri" w:cs="Amiri"/>
          <w:color w:val="111111"/>
          <w:sz w:val="28"/>
          <w:sz w:val="28"/>
          <w:szCs w:val="28"/>
          <w:rtl w:val="true"/>
          <w:lang w:bidi="ar-SA"/>
        </w:rPr>
        <w:t>، لكن ملاكها ربما يشمل ما نحن فيه ولو بقرينة سائر الروايات، بل قد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خَلقْنَاكُمْ أَوَّل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تأسيس وليس تأكيداً، فيفيد المجيء مجردين من كل شيء من الثروة والسلطة والرئاسة وحتى الثياب</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الخرائج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وما فرادى،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عراة</w:t>
      </w:r>
      <w:r>
        <w:rPr>
          <w:rFonts w:eastAsia="Amiri" w:cs="Amiri" w:ascii="Amiri" w:hAnsi="Amiri"/>
          <w:color w:val="111111"/>
          <w:sz w:val="28"/>
          <w:szCs w:val="28"/>
          <w:rtl w:val="true"/>
          <w:lang w:bidi="ar-SA"/>
        </w:rPr>
        <w:t>»</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 xml:space="preserve">. </w:t>
      </w:r>
      <w:bookmarkStart w:id="548" w:name="pg17153_190956"/>
    </w:p>
    <w:p>
      <w:pPr>
        <w:pStyle w:val="Heading3"/>
        <w:numPr>
          <w:ilvl w:val="2"/>
          <w:numId w:val="1"/>
        </w:numPr>
        <w:rPr/>
      </w:pPr>
      <w:bookmarkStart w:id="549" w:name="__RefHeading___Toc5676902_2142443653"/>
      <w:bookmarkStart w:id="550" w:name="_Toc205"/>
      <w:bookmarkEnd w:id="548"/>
      <w:bookmarkEnd w:id="549"/>
      <w:r>
        <w:rPr>
          <w:rtl w:val="true"/>
        </w:rPr>
        <w:t>السؤال عن يوم القيامة</w:t>
      </w:r>
      <w:bookmarkEnd w:id="55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السؤال عن أحوال يوم القيامة وكيفية الحشر، وعدد المواقف وما هي، إلى غير ذلك</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نَزَلتْ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وَجِي‌ءَ يَوْمَئِذٍ بِجَهَنَّمَ</w:t>
      </w:r>
      <w:r>
        <w:rPr>
          <w:rFonts w:eastAsia="Amiri" w:cs="Amiri" w:ascii="Amiri" w:hAnsi="Amiri"/>
          <w:color w:val="111111"/>
          <w:sz w:val="28"/>
          <w:szCs w:val="28"/>
          <w:rtl w:val="true"/>
          <w:lang w:bidi="ar-SA"/>
        </w:rPr>
        <w:t>»</w:t>
      </w:r>
      <w:r>
        <w:rPr>
          <w:rStyle w:val="FootnoteAnchor"/>
          <w:rtl w:val="true"/>
        </w:rPr>
        <w:footnoteReference w:id="535"/>
      </w:r>
      <w:r>
        <w:rPr>
          <w:rFonts w:ascii="Amiri" w:hAnsi="Amiri" w:eastAsia="Amiri" w:cs="Amiri"/>
          <w:color w:val="111111"/>
          <w:sz w:val="28"/>
          <w:sz w:val="28"/>
          <w:szCs w:val="28"/>
          <w:rtl w:val="true"/>
          <w:lang w:bidi="ar-SA"/>
        </w:rPr>
        <w:t xml:space="preserve">، سُئِل عَنْ ذَلكَ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الرُّوحُ الأَمِينُ أَنَّ اللهَ لا إِلهَ غَيْرُهُ إِذَا جَمَعَ الأَوَّلينَ وَالآخِرِينَ أَتَى بِجَهَنَّمَ، تُقَادُ بِأَلفِ زِمَامٍ، أَخَذَ بِكُل زِمَامٍ مِائَةُ أَلفِ مَلكٍ مِنَ الغِلاظِ الشِّدَادِ، لهَا هَدَّةٌ وَتَغَيُّظٌ وَزَفِيرٌ، وَإِنَّهَا لتَزْفِرُ الزَّفْرَةَ فَلوْ لا أَنَّ اللهَ عَزَّ وَ جَل أَخَّرَهُمْ إِلى الحِسَابِ لأَهْلكَتِ الجَمْعَ، ثُمَّ يَخْرُجُ مِنْهَا عُنُقٌ يُحِيطُ بِالخَلائِقِ البَرِّ مِنْهُمْ وَ الفَاجِرِ، فَمَا خَلقَ اللهُ عَزَّ وَ جَل عَبْداً مِنْ عِبَادِهِ مَلكاً وَ لا نَبِيّاً إِلا 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نَفْسِي نَفْسِي، وَأَنْتَ يَا نَبِيَّ اللهِ تُنَادِي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أُمَّتِي أُمَّتِي، ثُمَّ يُوضَعُ عَليْهَا صِرَاطٌ أَدَقُّ مِنْ حَدِّ السَّيْفِ عَليْهِ ثَلاثُ قَنَاطِرَ، أَمَّا وَاحِدَةٌ فَعَليْهَا الأَمَانَةُ وَالرَّحِمُ، وَأَمَّا الأُخْرَى فَعَليْهَا الصَّلاةُ، وَأَمَّا الأُخْرَى فَعَليْهَا عَدْل رَبِّ العَالمِينَ لا إِلهَ غَيْرُهُ، فَيُكَلفُونَ المَمَرَّ عَليْهِ، فَتَحْبِسُهُمُ الرَّحِمُ وَالأَمَانَةُ، فَإِنْ نَجَوْا مِنْهَا حَبَسَتْهُمُ الصَّلاةُ، فَإِنْ نَجَوْا مِنْهَا كَانَ المُنْتَهَىإِلى رَبِّ العَالمِينَ جَل وَعَزَّ، وَهُوَ قَوْلهُ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رَبَّكَ لبِالمِرْصادِ</w:t>
      </w:r>
      <w:r>
        <w:rPr>
          <w:rFonts w:eastAsia="Amiri" w:cs="Amiri" w:ascii="Amiri" w:hAnsi="Amiri"/>
          <w:color w:val="111111"/>
          <w:sz w:val="28"/>
          <w:szCs w:val="28"/>
          <w:rtl w:val="true"/>
          <w:lang w:bidi="ar-SA"/>
        </w:rPr>
        <w:t>»</w:t>
      </w:r>
      <w:r>
        <w:rPr>
          <w:rStyle w:val="FootnoteAnchor"/>
          <w:rtl w:val="true"/>
        </w:rPr>
        <w:footnoteReference w:id="536"/>
      </w:r>
      <w:r>
        <w:rPr>
          <w:rFonts w:ascii="Amiri" w:hAnsi="Amiri" w:eastAsia="Amiri" w:cs="Amiri"/>
          <w:color w:val="111111"/>
          <w:sz w:val="28"/>
          <w:sz w:val="28"/>
          <w:szCs w:val="28"/>
          <w:rtl w:val="true"/>
          <w:lang w:bidi="ar-SA"/>
        </w:rPr>
        <w:t>وَالنَّاسُ عَلى الصِّرَاطِ فَمُتَعَلقٌ وَقَدَمٌ تَزِل وَقَدَمٌ تَسْتَمْسِكُ، وَالمَلائِكَةُ حَوْلهُمْ يُنَادُونَ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حَليمُ اغْفِرْ وَاصْفَحْ وَعُدْ بِفَضْلكَ وَسَلمْ سَلمْ، وَالنَّاسُ يَتَهَافَتُونَ فِيهَا </w:t>
      </w:r>
      <w:bookmarkStart w:id="551" w:name="pg17153_190957"/>
    </w:p>
    <w:p>
      <w:pPr>
        <w:pStyle w:val="BookText"/>
        <w:rPr/>
      </w:pPr>
      <w:bookmarkEnd w:id="551"/>
      <w:r>
        <w:rPr>
          <w:rFonts w:ascii="Amiri" w:hAnsi="Amiri" w:eastAsia="Amiri" w:cs="Amiri"/>
          <w:color w:val="111111"/>
          <w:sz w:val="28"/>
          <w:sz w:val="28"/>
          <w:szCs w:val="28"/>
          <w:rtl w:val="true"/>
          <w:lang w:bidi="ar-SA"/>
        </w:rPr>
        <w:t>كَالفَرَاشِ، وَإِذَا نَجَا نَاجٍ بِرَحْمَةِ اللهِ عَزَّ وَجَل نَظَرَ إِليْهَا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نَجَّانِي مِنْكِ بَعْدَ إِيَاسٍ بِمَنِّهِ وَفَضْلهِ إِنَّ رَبَّنا لغَفُورٌ شَكُورٌ</w:t>
      </w:r>
      <w:r>
        <w:rPr>
          <w:rFonts w:eastAsia="Amiri" w:cs="Amiri" w:ascii="Amiri" w:hAnsi="Amiri"/>
          <w:color w:val="111111"/>
          <w:sz w:val="28"/>
          <w:szCs w:val="28"/>
          <w:rtl w:val="true"/>
          <w:lang w:bidi="ar-SA"/>
        </w:rPr>
        <w:t>»</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2" w:name="__RefHeading___Toc5676904_2142443653"/>
      <w:bookmarkStart w:id="553" w:name="_Toc206"/>
      <w:bookmarkEnd w:id="552"/>
      <w:r>
        <w:rPr>
          <w:rtl w:val="true"/>
        </w:rPr>
        <w:t>القيامة وأحوالها</w:t>
      </w:r>
      <w:bookmarkEnd w:id="55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بيان أن يوم القيامة لا يلتفت فيه أحد إلى أحد لشدة الهول والدهشة،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تَرَوْنَهَا تَذْهَل كُل مُرْضِعَةٍ عَمَّا أَرْضَعَتْ وَتَضَعُ كُل ذَاتِ حَمْل حَمْلهَا وَتَرَى النَّاسَ سُكَارَى وَمَا هُمْ بِسُكَارَى وَلكِنَّ عَذَابَ اللهِ شَدِيدٌ</w:t>
      </w:r>
      <w:r>
        <w:rPr>
          <w:rFonts w:eastAsia="Amiri" w:cs="Amiri" w:ascii="Amiri" w:hAnsi="Amiri"/>
          <w:color w:val="111111"/>
          <w:sz w:val="28"/>
          <w:szCs w:val="28"/>
          <w:rtl w:val="true"/>
          <w:lang w:bidi="ar-SA"/>
        </w:rPr>
        <w:t>»</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يَوْمَ تَكُونُ السَّمَاءُ كَالمُهْل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وَتَكُونُ الجِبَال كَالعِهْنِ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يَسْأَل حَمِيمٌ حَمِيماً</w:t>
      </w:r>
      <w:r>
        <w:rPr>
          <w:rFonts w:eastAsia="Amiri" w:cs="Amiri" w:ascii="Amiri" w:hAnsi="Amiri"/>
          <w:color w:val="111111"/>
          <w:sz w:val="28"/>
          <w:szCs w:val="28"/>
          <w:rtl w:val="true"/>
          <w:lang w:bidi="ar-SA"/>
        </w:rPr>
        <w:t>»</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فَإِذَا جَاءتِ الصَّاخَّةُ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يَفِرُّ المَرْءُمِنْ أَخِيهِ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وَأُمِّهِ وَأَبِيهِ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وَصَاحِبَتِهِ وَبَنِيهِ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امْرِئٍ مِنْهُمْ يَوْمَئِذٍ شَأْنٌ يُغْنِيهِ</w:t>
      </w:r>
      <w:r>
        <w:rPr>
          <w:rFonts w:eastAsia="Amiri" w:cs="Amiri" w:ascii="Amiri" w:hAnsi="Amiri"/>
          <w:color w:val="111111"/>
          <w:sz w:val="28"/>
          <w:szCs w:val="28"/>
          <w:rtl w:val="true"/>
          <w:lang w:bidi="ar-SA"/>
        </w:rPr>
        <w:t>»</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 xml:space="preserve">. </w:t>
      </w:r>
      <w:bookmarkStart w:id="554" w:name="pg17153_190958"/>
    </w:p>
    <w:p>
      <w:pPr>
        <w:pStyle w:val="Heading3"/>
        <w:numPr>
          <w:ilvl w:val="2"/>
          <w:numId w:val="1"/>
        </w:numPr>
        <w:rPr/>
      </w:pPr>
      <w:bookmarkStart w:id="555" w:name="__RefHeading___Toc5676906_2142443653"/>
      <w:bookmarkStart w:id="556" w:name="_Toc207"/>
      <w:bookmarkEnd w:id="554"/>
      <w:bookmarkEnd w:id="555"/>
      <w:r>
        <w:rPr>
          <w:rtl w:val="true"/>
        </w:rPr>
        <w:t>السلام على الصديقة</w:t>
      </w:r>
      <w:bookmarkEnd w:id="55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أن يقرئ الناس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كما أقرأها الله تعالى، 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تَخَلقُوا بِأخْلاقِ اللهِ</w:t>
      </w:r>
      <w:r>
        <w:rPr>
          <w:rFonts w:eastAsia="Amiri" w:cs="Amiri" w:ascii="Amiri" w:hAnsi="Amiri"/>
          <w:color w:val="111111"/>
          <w:sz w:val="28"/>
          <w:szCs w:val="28"/>
          <w:rtl w:val="true"/>
          <w:lang w:bidi="ar-SA"/>
        </w:rPr>
        <w:t>»</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فرق في ذلك بين حال حياتها وبعد استشهادها، كما ورد وسبق نظيره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زَيْدٍ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لمَنْ زَارَ وَاحِداً مِنْكُمْ؟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كَمَنْ زَارَ رَسُول اللهِ صلى الله عليه وآله</w:t>
      </w:r>
      <w:r>
        <w:rPr>
          <w:rFonts w:eastAsia="Amiri" w:cs="Amiri" w:ascii="Amiri" w:hAnsi="Amiri"/>
          <w:color w:val="111111"/>
          <w:sz w:val="28"/>
          <w:szCs w:val="28"/>
          <w:rtl w:val="true"/>
          <w:lang w:bidi="ar-SA"/>
        </w:rPr>
        <w:t>»</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7" w:name="__RefHeading___Toc5676908_2142443653"/>
      <w:bookmarkStart w:id="558" w:name="_Toc208"/>
      <w:bookmarkEnd w:id="557"/>
      <w:r>
        <w:rPr>
          <w:rtl w:val="true"/>
        </w:rPr>
        <w:t>من فضائل الصديقة</w:t>
      </w:r>
      <w:bookmarkEnd w:id="55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بيان أن الله تعالى قد أقرأ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فبيان ذلك وبيان مطلق فضائلهم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عبادة</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 والحُسَيْنُ خَيْرُ أَهْل الأَرْضِ بَعْدِي وبَعْدَ أَبِيهِمَا، وأُمُّهُمَا أَفْضَل نِسَاءِ أَهْلالأَرْضِ</w:t>
      </w:r>
      <w:r>
        <w:rPr>
          <w:rFonts w:eastAsia="Amiri" w:cs="Amiri" w:ascii="Amiri" w:hAnsi="Amiri"/>
          <w:color w:val="111111"/>
          <w:sz w:val="28"/>
          <w:szCs w:val="28"/>
          <w:rtl w:val="true"/>
          <w:lang w:bidi="ar-SA"/>
        </w:rPr>
        <w:t>»</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 xml:space="preserve">. </w:t>
      </w:r>
      <w:bookmarkStart w:id="559" w:name="pg17153_190959"/>
    </w:p>
    <w:p>
      <w:pPr>
        <w:pStyle w:val="Heading2"/>
        <w:numPr>
          <w:ilvl w:val="1"/>
          <w:numId w:val="1"/>
        </w:numPr>
        <w:rPr/>
      </w:pPr>
      <w:bookmarkStart w:id="560" w:name="__RefHeading___Toc5676910_2142443653"/>
      <w:bookmarkStart w:id="561" w:name="_Toc209"/>
      <w:bookmarkEnd w:id="559"/>
      <w:bookmarkEnd w:id="560"/>
      <w:r>
        <w:rPr>
          <w:rtl w:val="true"/>
        </w:rPr>
        <w:t>كرسي النور</w:t>
      </w:r>
      <w:bookmarkEnd w:id="561"/>
    </w:p>
    <w:p>
      <w:pPr>
        <w:pStyle w:val="Heading3"/>
        <w:numPr>
          <w:ilvl w:val="2"/>
          <w:numId w:val="1"/>
        </w:numPr>
        <w:rPr/>
      </w:pPr>
      <w:bookmarkStart w:id="562" w:name="__RefHeading___Toc5676912_2142443653"/>
      <w:bookmarkStart w:id="563" w:name="_Toc210"/>
      <w:bookmarkEnd w:id="562"/>
      <w:r>
        <w:rPr>
          <w:rtl w:val="true"/>
        </w:rPr>
        <w:t>اشارة</w:t>
      </w:r>
      <w:bookmarkEnd w:id="563"/>
    </w:p>
    <w:p>
      <w:pPr>
        <w:pStyle w:val="BookText"/>
        <w:rPr/>
      </w:pPr>
      <w:r>
        <w:rPr>
          <w:rFonts w:ascii="Amiri" w:hAnsi="Amiri" w:eastAsia="Amiri" w:cs="Amiri"/>
          <w:color w:val="111111"/>
          <w:sz w:val="28"/>
          <w:sz w:val="28"/>
          <w:szCs w:val="28"/>
          <w:rtl w:val="true"/>
          <w:lang w:bidi="ar-SA"/>
        </w:rPr>
        <w:t xml:space="preserve">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يَوْمُ القِيَامَةِ نَادَى مُنَادٍ مِنْ لدُنِ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الخَلائِقِ غُضُّوا أَبْصَارَكُمْ حَتَّى تَمُرَّ فَاطِمَةُ بِنْتُ مُحَمَّدٍ، فَتَكُونُ أَوَّل مَنْ يُكْسَى، وَيَسْتَقْبِلهَا مِنَ الفِرْدَوْسِ اثْنَا عَشَرَ أَلفَ حَوْرَاءَ مَعَهُنَّ خَمْسُونَ أَلفَ مَلكٍ عَلى نَجَائِبَ مِنْ يَاقُوتٍ أَجْنِحَتُهَا مِنْ زَبَرْجَدٍ وَأَزِمَّتُهَا مِنَ اللؤْلؤِ الرَّطْبِ، عَليْهَا رَحَائِل مِنْ دُرٍّ، عَلى كُل رَحْل نُمْرُقَةٌ مِنْ سُنْدُسٍ، حَتَّى تَجُوزَ بِهَا الصِّرَاطَ وَيَأْتُونَ الفِرْدَوْسَ، فَيَتَبَاشَرُ بِهَا أَهْل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وَتَجْلسُ عَلى عَرْشٍ مِنْ نُورٍ، وَيَجْلسُونَ حَوْلهَا وَفِي بُطْنَانِ العَرْشِ قَصْرَانِ قَصْرٌ أَبْيَضُ وَقَصْرٌ أَصْفَرُ مِنْ لؤْلؤٍ مِنْ عِرْقٍ وَاحِدٍ، وَإِنَّ فِي القَصْرِ الأَبْيَضِ سَبْعِينَ أَلفَ دَارٍ مَسَاكِنَ مُحَمَّدٍ وَآل مُحَمَّدٍ، وَإِنَّ فِي القَصْرِ الأَصْفَرِ سَبْعِينَ أَلفَ دَارٍ مَسَاكِنَ إِبْرَاهِيمَ وَآل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وَيَبْعَثُ اللهُ إِليْهَا مَلكاً لمْ يَبْعَثْ إِلى أَحَدٍ قَبْلهَا وَلمْ يَبْعَثْ إِلى أَحَدٍ بَعْدَهَا فَيَقُول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رَبَّكَ يَقْرَأُ عَليْكَ السَّلامَ وَيَقُول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سَلينِي أُعْطِكِ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أَتَمَّ عَليَّ نِعْمَتَهُ وَأَبَاحَنِي جَنَّتَهُ وَهَنَّأَنِي كَرَامَتَهُ وَفَضَّلنِي عَلى نِسَاءِ خَلقِهِ، أَسْأَلهُ أَنْ يُشَفِّعَنِي فِي وُلدِي وَذُرِّيَّتِي وَمَنْ وَدَّهُمْ بَعْدِي وَحَفِظَهُمْ بَعْدِي</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فَيُوحِي اللهُ إِلى ذَلكَ المَلكِ مِنْ غَيْرِ أَنْ يَتَحَوَّل عَنْ مَكَانِهِ أَنْ خَبِّرْهَا أَنِّي قَدْ شَفَّعْتُهَا فِي وُلدِهَا وَذُرِّيَّتِهَا وَمَنْ وَدَّهُمْ وَأَحَبَّهُمْ وَحَفِظَهُمْ بَعْدَهَا</w:t>
      </w:r>
      <w:r>
        <w:rPr>
          <w:rFonts w:eastAsia="Amiri" w:cs="Amiri" w:ascii="Amiri" w:hAnsi="Amiri"/>
          <w:color w:val="111111"/>
          <w:sz w:val="28"/>
          <w:szCs w:val="28"/>
          <w:rtl w:val="true"/>
          <w:lang w:bidi="ar-SA"/>
        </w:rPr>
        <w:t xml:space="preserve">. </w:t>
      </w:r>
      <w:bookmarkStart w:id="564" w:name="pg17153_190960"/>
    </w:p>
    <w:p>
      <w:pPr>
        <w:pStyle w:val="BookText"/>
        <w:rPr/>
      </w:pPr>
      <w:bookmarkEnd w:id="564"/>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أَذْهَبَ عَنِّي الحَزَنَ وَأَقَرَّ عَيْنِي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قَال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ذَكَرَ هَذَا الحَدِيثَ تَلا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آمَنُوا وَاتَّبَعَتْهُمْ ذُرِّيَّتُهُمْ بِإِيمانٍ أَلحَقْنا بِهِمْ ذُرِّيَّتَهُمْ وَما أَلتْناهُمْ مِنْ عَمَلهِمْ مِنْ شَيْ‌ءٍ كُل امْرِئٍ بِما كَسَبَ رَهِينٌ</w:t>
      </w:r>
      <w:r>
        <w:rPr>
          <w:rFonts w:eastAsia="Amiri" w:cs="Amiri" w:ascii="Amiri" w:hAnsi="Amiri"/>
          <w:color w:val="111111"/>
          <w:sz w:val="28"/>
          <w:szCs w:val="28"/>
          <w:rtl w:val="true"/>
          <w:lang w:bidi="ar-SA"/>
        </w:rPr>
        <w:t>»</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5" w:name="__RefHeading___Toc5676914_2142443653"/>
      <w:bookmarkStart w:id="566" w:name="_Toc211"/>
      <w:bookmarkEnd w:id="565"/>
      <w:r>
        <w:rPr>
          <w:rtl w:val="true"/>
        </w:rPr>
        <w:t>عدم تكذيب الأحاديث</w:t>
      </w:r>
      <w:bookmarkEnd w:id="56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تكذيب الحديث بمجرد عدم وصول العلم إليه، أو بمجرد عدم تعقله، أي عدم إدراك العقل له</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هذه الرواية قد لا يفهم المراد بالنور وما ورد مترتباً عليه، ولا يصح إنكارها، وربما يراد به ما يشمل الأشعة كالليزر مثلاً، وللأشعة من القوة والتأثير ما قد يفوق الماديات الأخر، كما يحتمل أن يتكثف النور، ويحتمل أن تكون الأجسام ألطف مما عليه الآن ولو في بعض مراحل البرزخ والقيامة</w:t>
      </w:r>
      <w:r>
        <w:rPr>
          <w:rStyle w:val="FootnoteAnchor"/>
          <w:rtl w:val="true"/>
        </w:rPr>
        <w:footnoteReference w:id="547"/>
      </w:r>
      <w:r>
        <w:rPr>
          <w:rFonts w:ascii="Amiri" w:hAnsi="Amiri" w:eastAsia="Amiri" w:cs="Amiri"/>
          <w:color w:val="111111"/>
          <w:sz w:val="28"/>
          <w:sz w:val="28"/>
          <w:szCs w:val="28"/>
          <w:rtl w:val="true"/>
          <w:lang w:bidi="ar-SA"/>
        </w:rPr>
        <w:t>، كمايحتمل أن يرمز بالنور إلى ما هو أظهر خواصه، أي الظاهر بنفسه المظهر لغيره لا هذا الموجود الخاص، وستأتي إشارة أخرى لذلك، والله العالم</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بَصِيرٍ،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567" w:name="pg17153_190961"/>
    </w:p>
    <w:p>
      <w:pPr>
        <w:pStyle w:val="BookText"/>
        <w:rPr/>
      </w:pPr>
      <w:bookmarkEnd w:id="567"/>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تُكَذِّبُوا بِحَدِيثٍ أَتَاكُمْ أَحَدٌ، فَإِنَّكُمْ لا تَدْرُونَ لعَلهُ مِنَ الحَقِّ فَتُكَذِّبُوا اللهَ فَوْقَ عَرْشِهِ</w:t>
      </w:r>
      <w:r>
        <w:rPr>
          <w:rFonts w:eastAsia="Amiri" w:cs="Amiri" w:ascii="Amiri" w:hAnsi="Amiri"/>
          <w:color w:val="111111"/>
          <w:sz w:val="28"/>
          <w:szCs w:val="28"/>
          <w:rtl w:val="true"/>
          <w:lang w:bidi="ar-SA"/>
        </w:rPr>
        <w:t>»</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كَتَبَ إِليْهِ فِي رِسَالةٍ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تَقُل لمَا بَلغَكَ عَنَّا أَوْ نُسِبَ إِليْنَا هَذَا بَاطِل وإِنْ كُنْتَ تَعْرِفُ خِلافَهُ، فَإِنَّكَ لا تَدْرِي لمَ قُلنَا وعَلى أَيِّ وَجْهٍ وصِفَةٍ</w:t>
      </w:r>
      <w:r>
        <w:rPr>
          <w:rFonts w:eastAsia="Amiri" w:cs="Amiri" w:ascii="Amiri" w:hAnsi="Amiri"/>
          <w:color w:val="111111"/>
          <w:sz w:val="28"/>
          <w:szCs w:val="28"/>
          <w:rtl w:val="true"/>
          <w:lang w:bidi="ar-SA"/>
        </w:rPr>
        <w:t>»</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8" w:name="__RefHeading___Toc5676916_2142443653"/>
      <w:bookmarkStart w:id="569" w:name="_Toc212"/>
      <w:bookmarkEnd w:id="568"/>
      <w:r>
        <w:rPr>
          <w:rtl w:val="true"/>
        </w:rPr>
        <w:t>خصوصيات الآخرة</w:t>
      </w:r>
      <w:bookmarkEnd w:id="56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إنكار خصوصيات ما تنقله الروايات عن عالم البرزخ والقيامة أو الجنة والنار، لمجرد استبعادها والاستغراب منها، أو لمجرد عدم العلم بوجهها أو وجوهها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استغراب أن لا يكون الملكمرسلاً إلى أحد قبل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إلى أحد بعدها، وفي ذلك نوع توقير لها وتعظيم، خاصة بعد معرفة أن الله خلق من الملائكة أعداداً هائلة لجهات لا تحصيها العقول ولا تحيط بها الأوهام</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رَدَّ حَدِيثاً بَلغَهُ عَنِّي فَأَنَا مُخَاصِمُهُ يَوْمَ القِيَامَةِ، فَإِذَا بَلغَكُمْ عَنِّي حَدِيثٌ لمْ تَعْرِفُوهُ فَقُولوا اللهُ أَعْلم</w:t>
      </w:r>
      <w:r>
        <w:rPr>
          <w:rFonts w:eastAsia="Amiri" w:cs="Amiri" w:ascii="Amiri" w:hAnsi="Amiri"/>
          <w:color w:val="111111"/>
          <w:sz w:val="28"/>
          <w:szCs w:val="28"/>
          <w:rtl w:val="true"/>
          <w:lang w:bidi="ar-SA"/>
        </w:rPr>
        <w:t>»</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 xml:space="preserve">. </w:t>
      </w:r>
      <w:bookmarkStart w:id="570" w:name="pg17153_190962"/>
    </w:p>
    <w:p>
      <w:pPr>
        <w:pStyle w:val="Heading3"/>
        <w:numPr>
          <w:ilvl w:val="2"/>
          <w:numId w:val="1"/>
        </w:numPr>
        <w:rPr/>
      </w:pPr>
      <w:bookmarkStart w:id="571" w:name="__RefHeading___Toc5676918_2142443653"/>
      <w:bookmarkStart w:id="572" w:name="_Toc213"/>
      <w:bookmarkEnd w:id="570"/>
      <w:bookmarkEnd w:id="571"/>
      <w:r>
        <w:rPr>
          <w:rtl w:val="true"/>
        </w:rPr>
        <w:t>مودة العترة</w:t>
      </w:r>
      <w:bookmarkEnd w:id="57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تحريض الناس على مودة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الطرق الشرعية الممكنة، ومنها بث ونشر وشرح وترجمة أمثال هذه الرواية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الذي يُبَشِّرُ اللهُ عِبادَهُ الذينَ آمَنُوا وعَمِلوا الصَّالحاتِ قُل لا أَسْئَلكُمْ عَليْهِ أَجْراً إِلاَّ المَوَدَّةَ فِي القُرْبى ومَنْ يَقْتَرِفْ حَسَنَةً نَزِدْ لهُ فيها حُسْناً إِنَّ اللهَ غَفُورٌ شَكُورٌ</w:t>
      </w:r>
      <w:r>
        <w:rPr>
          <w:rFonts w:eastAsia="Amiri" w:cs="Amiri" w:ascii="Amiri" w:hAnsi="Amiri"/>
          <w:color w:val="111111"/>
          <w:sz w:val="28"/>
          <w:szCs w:val="28"/>
          <w:rtl w:val="true"/>
          <w:lang w:bidi="ar-SA"/>
        </w:rPr>
        <w:t>»</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3" w:name="__RefHeading___Toc5676920_2142443653"/>
      <w:bookmarkStart w:id="574" w:name="_Toc214"/>
      <w:bookmarkEnd w:id="573"/>
      <w:r>
        <w:rPr>
          <w:rtl w:val="true"/>
        </w:rPr>
        <w:t>شرط الشفاعة</w:t>
      </w:r>
      <w:bookmarkEnd w:id="57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في أن الشفاعة تنال من ذكر في الرواية من شيعة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حفظها وأحبها، ولكن شرط نيلها البقاء على ودّهم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وذريتهم وحفظهم حتى الممات، إذ قد تسلب المعاصي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الإنسان ذلك الود والحفظ، فيموت على غيرهما فلا يستحق هذه الشفاعة، وربما تلك المعاصي تؤخر الشفاعة</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سَرَّهُ أَنْ يَحْيَا حَيَاتِي ويَمُوتَ مَمَاتِي، ويَدْخُل الجَنَّةَ التِي وَعَدَنِي رَبِّي، جَنَّةَ عَدْنٍ مَنْزِلي، قَضِيبٌمِنْ قُضْبَانِهِ غَرَسَهُ رَبِّي بِيَدِهِ ثُمَّ قَال لهُ كُنْ فَكَانَ، فَليَتَوَل عَليّاً مِنْ </w:t>
      </w:r>
      <w:bookmarkStart w:id="575" w:name="pg17153_190963"/>
    </w:p>
    <w:p>
      <w:pPr>
        <w:pStyle w:val="BookText"/>
        <w:rPr/>
      </w:pPr>
      <w:bookmarkEnd w:id="575"/>
      <w:r>
        <w:rPr>
          <w:rFonts w:ascii="Amiri" w:hAnsi="Amiri" w:eastAsia="Amiri" w:cs="Amiri"/>
          <w:color w:val="111111"/>
          <w:sz w:val="28"/>
          <w:sz w:val="28"/>
          <w:szCs w:val="28"/>
          <w:rtl w:val="true"/>
          <w:lang w:bidi="ar-SA"/>
        </w:rPr>
        <w:t>بَعْدِي والأَوْصِيَاءَ مِنْ ذُرِّيَّتِي، أَعْطَاهُمُ اللهُ فَهْمِي وعِلمِي، وايْمُ اللهِ ليَقْتُلنَّ ابْنِي لا أَنَالهُمُ اللهُ شَفَاعَتِي</w:t>
      </w:r>
      <w:r>
        <w:rPr>
          <w:rFonts w:eastAsia="Amiri" w:cs="Amiri" w:ascii="Amiri" w:hAnsi="Amiri"/>
          <w:color w:val="111111"/>
          <w:sz w:val="28"/>
          <w:szCs w:val="28"/>
          <w:rtl w:val="true"/>
          <w:lang w:bidi="ar-SA"/>
        </w:rPr>
        <w:t>»</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شِبْل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مُسْلمٌ فَجَرَ بِجَارِيَةِ أَخِيهِ فَمَا تَوْبَتُهُ،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يَأْتِيهِ وَيُخْبِرُهُ وَيَسْأَلهُ أَنْ يَجْعَلهُ فِي حِل وَلا يَعُودُ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يَجْعَلهُ مِنْ ذَلكَ فِي حِل،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يَلقَى اللهَ عَزَّ وَجَل زَانِياً خَائِناً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فَالنَّارُ مَصِيرُهُ،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شَفَاعَةُ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وَشَفَاعَتُنَا تُحِيطُ بِذُنُوبِكُمْ يَا مَعْشَرَ الشِّيعَةِ فَلا تَعُودُوا وَلا تَتَّكِلوا عَلى شَفَاعَتِنَا، فَوَ اللهِ لا يَنَال أَحَدٌ شَفَاعَتَنَا إِذَا فَعَل هَذَا حَتَّى يُصِيبَهُ أَلمُ العَذَابِ وَيَرَى هَوْل جَهَنَّمَ</w:t>
      </w:r>
      <w:r>
        <w:rPr>
          <w:rFonts w:eastAsia="Amiri" w:cs="Amiri" w:ascii="Amiri" w:hAnsi="Amiri"/>
          <w:color w:val="111111"/>
          <w:sz w:val="28"/>
          <w:szCs w:val="28"/>
          <w:rtl w:val="true"/>
          <w:lang w:bidi="ar-SA"/>
        </w:rPr>
        <w:t>»</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رُوِيَ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تَتَّكِلوا بِشَفَاعَتِنَا، فَإِنَّ شَفَاعَتَنَا قَدْ لا تَلحَقُ بِأَحَدِكُمْ إِلا بَعْدَ ثَلاثِمِائَةِ سَنَةٍ</w:t>
      </w:r>
      <w:r>
        <w:rPr>
          <w:rFonts w:eastAsia="Amiri" w:cs="Amiri" w:ascii="Amiri" w:hAnsi="Amiri"/>
          <w:color w:val="111111"/>
          <w:sz w:val="28"/>
          <w:szCs w:val="28"/>
          <w:rtl w:val="true"/>
          <w:lang w:bidi="ar-SA"/>
        </w:rPr>
        <w:t>»</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6" w:name="__RefHeading___Toc5676922_2142443653"/>
      <w:bookmarkStart w:id="577" w:name="_Toc215"/>
      <w:bookmarkEnd w:id="576"/>
      <w:r>
        <w:rPr>
          <w:rtl w:val="true"/>
        </w:rPr>
        <w:t>سؤال الخير للناس</w:t>
      </w:r>
      <w:bookmarkEnd w:id="57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أن يسأل الإنسان من الله سبحانه الخير للناس من الأرحام وغيرهم، كما طلبت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الخير لذريتها وحتى لمن ودّهم، مع وضوح كثرة غير السادة فيهم</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لابد أن يكون طلب الخير في المحل القابل، فلا يصح طلب الشفاعة </w:t>
      </w:r>
    </w:p>
    <w:p>
      <w:pPr>
        <w:pStyle w:val="BookText"/>
        <w:rPr/>
      </w:pPr>
      <w:r>
        <w:rPr>
          <w:rFonts w:ascii="Amiri" w:hAnsi="Amiri" w:eastAsia="Amiri" w:cs="Amiri"/>
          <w:color w:val="111111"/>
          <w:sz w:val="28"/>
          <w:sz w:val="28"/>
          <w:szCs w:val="28"/>
          <w:rtl w:val="true"/>
          <w:lang w:bidi="ar-SA"/>
        </w:rPr>
        <w:t>للناصبي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اسْتِغْفَارُ إِبْرَاهِيمَ لأَبِيهِ إلاَّ عَنْ مَوْعِدَةٍ وَعَدَهَا إِيَّاهُ فَلمَّا تَبَيَّنَ لهُ أَنَّهُ عَدُوٌّ للهِ تَبَرَّأَ مِنْهُ إِنَّ إِبْرَاهِيمَ لاَوَّاهٌ حَليمٌ</w:t>
      </w:r>
      <w:r>
        <w:rPr>
          <w:rFonts w:eastAsia="Amiri" w:cs="Amiri" w:ascii="Amiri" w:hAnsi="Amiri"/>
          <w:color w:val="111111"/>
          <w:sz w:val="28"/>
          <w:szCs w:val="28"/>
          <w:rtl w:val="true"/>
          <w:lang w:bidi="ar-SA"/>
        </w:rPr>
        <w:t>»</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اسْتَغْفِرْ لهُمْ أَوْ لاَ تَسْتَغْفِرْ لهُمْ إِنْ تَسْتَغْفِرْ لهُمْ سَبْعِينَ مَرَّةً فَلنْ يَغْفِرَ اللهُ لهُمْ ذَلكَ بِأَنَّهُمْ كَفَرُوا بِاللهِ وَرَسُولهِ</w:t>
      </w:r>
      <w:r>
        <w:rPr>
          <w:rFonts w:eastAsia="Amiri" w:cs="Amiri" w:ascii="Amiri" w:hAnsi="Amiri"/>
          <w:color w:val="111111"/>
          <w:sz w:val="28"/>
          <w:szCs w:val="28"/>
          <w:rtl w:val="true"/>
          <w:lang w:bidi="ar-SA"/>
        </w:rPr>
        <w:t>»</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طلب الهداية لمن يحتمل فيه ذلك 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المراد بمن ودّهم لها، ممن لم يكن على غير طريقتهم عناداً، وإلاّ فالذي على غير طريقتهم ليس ممن تناله كرامته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ويؤكده قولها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ودهم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اللهم إلاّ إذا كان من القاصرينحسب ما ذكر في مباحث أصول الدين، فإن وده لهم لأجلها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يسبب نجاحه في امتحان الآخرة</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لعل ظاهر الرواية العموم لمن ودهم لها، أي العموم لكل قاصر، بل لعله لا يجتمع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ودهم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كونه معانداً، فتأمل</w:t>
      </w:r>
      <w:r>
        <w:rPr>
          <w:rFonts w:eastAsia="Amiri" w:cs="Amiri" w:ascii="Amiri" w:hAnsi="Amiri"/>
          <w:color w:val="111111"/>
          <w:sz w:val="28"/>
          <w:szCs w:val="28"/>
          <w:rtl w:val="true"/>
          <w:lang w:bidi="ar-SA"/>
        </w:rPr>
        <w:t xml:space="preserve">. </w:t>
      </w:r>
      <w:bookmarkStart w:id="578" w:name="pg17153_190965"/>
    </w:p>
    <w:p>
      <w:pPr>
        <w:pStyle w:val="Heading3"/>
        <w:numPr>
          <w:ilvl w:val="2"/>
          <w:numId w:val="1"/>
        </w:numPr>
        <w:rPr/>
      </w:pPr>
      <w:bookmarkStart w:id="579" w:name="__RefHeading___Toc5676924_2142443653"/>
      <w:bookmarkStart w:id="580" w:name="_Toc216"/>
      <w:bookmarkEnd w:id="578"/>
      <w:bookmarkEnd w:id="579"/>
      <w:r>
        <w:rPr>
          <w:rtl w:val="true"/>
        </w:rPr>
        <w:t>مقام الصديقة في المحشر</w:t>
      </w:r>
      <w:bookmarkEnd w:id="58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بيان مقام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المحشر، حيث تجلس على كرسي من 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سبق بعض الكلام عن النور، ونضيف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إننا لا نعلم حقيقة النور الأخروي والمراد به، بل لا نعلم حقيقة النور الدنيوي ولا أنواعه كلها، أو ما فيه من الخصوصيات والمزايا إلاّ بعضها فقط مما كشفه العلم الحديث، كما لا نعلم خصوصيات الأجسام هنالك في بعض مراحل القيامة، فلا يستغرب أن يكون النور حاملاً للإنسان وأن يجلس الإنسان على كرسي من النور أو غيره</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إِذَا بَعَثَ الخَلائِقَ مِنَ الأَوَّلينَ والآخِرِينَ، نَادَى مُنَادِي رَبِّنَا مِنْ تَحْتِ عَرْشِهِ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الخَلائِقِ غُضُّوا أَبْصَارَكُمْ لتَجُوزَ فَاطِمَةُ بِنْتُ مُحَمَّدٍ سَيِّدَةُ نِسَاءِ العَالمِينَ عَلى الصِّرَاطِ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فَيَغُضُّ الخَلائِقُ كُلهُمْأَبْصَارَهُمْ، فَتَجُوزُ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الصِّرَاطِ، لا يَبْقَى أَحَدٌ فِي القِيَامَةِ إِلا غَضَّ بَصَرَهُ عَنْهَا، إِلا مُحَمَّدٌ وعَليٌّ والحَسَنُ والحُسَيْنُ والطَّاهِرُونَ مِنْ أَوْلادِهِمْ، فَإِنَّهُمْ مَحَارِمُهَا، فَإِذَا دَخَلتِ الجَنَّةَ بَقِيَ مِرْطُهَا مَمْدُوداً عَلى الصِّرَاطِ، طَرَفٌ مِنْهُ بِيَدِهَا وهِيَ فِي الجَنَّةِ، وطَرَفٌ فِي عَرَصَاتِ القِيَامَةِ</w:t>
      </w:r>
      <w:r>
        <w:rPr>
          <w:rFonts w:eastAsia="Amiri" w:cs="Amiri" w:ascii="Amiri" w:hAnsi="Amiri"/>
          <w:color w:val="111111"/>
          <w:sz w:val="28"/>
          <w:szCs w:val="28"/>
          <w:rtl w:val="true"/>
          <w:lang w:bidi="ar-SA"/>
        </w:rPr>
        <w:t>»</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 xml:space="preserve">. </w:t>
      </w:r>
      <w:bookmarkStart w:id="581" w:name="pg17153_190966"/>
    </w:p>
    <w:p>
      <w:pPr>
        <w:pStyle w:val="Heading3"/>
        <w:numPr>
          <w:ilvl w:val="2"/>
          <w:numId w:val="1"/>
        </w:numPr>
        <w:rPr/>
      </w:pPr>
      <w:bookmarkStart w:id="582" w:name="__RefHeading___Toc5676926_2142443653"/>
      <w:bookmarkStart w:id="583" w:name="_Toc217"/>
      <w:bookmarkEnd w:id="581"/>
      <w:bookmarkEnd w:id="582"/>
      <w:r>
        <w:rPr>
          <w:rtl w:val="true"/>
        </w:rPr>
        <w:t>بيان النعمة</w:t>
      </w:r>
      <w:bookmarkEnd w:id="58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بيان ما أنعم الله تعالى به على الإنسان، حيث قالت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أتم علي نعمته وهنأني كرامته وأباحني جنته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نوع من الشكر والحمد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بِنِعْمَةِ رَبِّكَ فَحَدِّث</w:t>
      </w:r>
      <w:r>
        <w:rPr>
          <w:rFonts w:eastAsia="Amiri" w:cs="Amiri" w:ascii="Amiri" w:hAnsi="Amiri"/>
          <w:color w:val="111111"/>
          <w:sz w:val="28"/>
          <w:szCs w:val="28"/>
          <w:rtl w:val="true"/>
          <w:lang w:bidi="ar-SA"/>
        </w:rPr>
        <w:t>»</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التَّحَدُّثُ بِنِعْمَةِ اللهِ شُكْرٌ، وتَرْكُهَا كُفْرٌ، ومَنْ لمْ يَشْكُرِ القَليل لمْ يَشْكُرِ الكَثِيرَ، ومَنْ لمْ يَشْكُرِ النَّاسَ لمْ يَشْكُرِ اللهَ جَل وعَزَّ</w:t>
      </w:r>
      <w:r>
        <w:rPr>
          <w:rFonts w:eastAsia="Amiri" w:cs="Amiri" w:ascii="Amiri" w:hAnsi="Amiri"/>
          <w:color w:val="111111"/>
          <w:sz w:val="28"/>
          <w:szCs w:val="28"/>
          <w:rtl w:val="true"/>
          <w:lang w:bidi="ar-SA"/>
        </w:rPr>
        <w:t>»</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4" w:name="__RefHeading___Toc5676928_2142443653"/>
      <w:bookmarkStart w:id="585" w:name="_Toc218"/>
      <w:bookmarkEnd w:id="584"/>
      <w:r>
        <w:rPr>
          <w:rtl w:val="true"/>
        </w:rPr>
        <w:t>إذهاب الحزن</w:t>
      </w:r>
      <w:bookmarkEnd w:id="58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حمد الله تعالى على إذهاب الحزن،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وَقَالوا الحَمْدُ للهِ الذِي أَذْهَبَ عَنَّا الحَزَنَ إِنَّ رَبَّنَا لغَفُورٌ شَكُورٌ</w:t>
      </w:r>
      <w:r>
        <w:rPr>
          <w:rFonts w:eastAsia="Amiri" w:cs="Amiri" w:ascii="Amiri" w:hAnsi="Amiri"/>
          <w:color w:val="111111"/>
          <w:sz w:val="28"/>
          <w:szCs w:val="28"/>
          <w:rtl w:val="true"/>
          <w:lang w:bidi="ar-SA"/>
        </w:rPr>
        <w:t>»</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نوع ثناء على الله سبحانه، ونوع شكر للنعمة أيضاً، كما أن به دفعالضرر المحتمل، فقد اجتمعت فيه هذه الجهات، إضافة إلى أنه مما تستجلب به المنفعة</w:t>
      </w:r>
      <w:r>
        <w:rPr>
          <w:rFonts w:eastAsia="Amiri" w:cs="Amiri" w:ascii="Amiri" w:hAnsi="Amiri"/>
          <w:color w:val="111111"/>
          <w:sz w:val="28"/>
          <w:szCs w:val="28"/>
          <w:rtl w:val="true"/>
          <w:lang w:bidi="ar-SA"/>
        </w:rPr>
        <w:t xml:space="preserve">. </w:t>
      </w:r>
      <w:bookmarkStart w:id="586" w:name="pg17153_190967"/>
    </w:p>
    <w:p>
      <w:pPr>
        <w:pStyle w:val="BookText"/>
        <w:rPr/>
      </w:pPr>
      <w:bookmarkEnd w:id="586"/>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وَرَدَ عَليْهِ أَمْرٌ يَسُرُّهُ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عَلى هَذِهِ النِّعْمَةِ، وإِذَا وَرَدَ عَليْهِ أَمْرٌ يَغْتَمُ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عَلى كُل حَال</w:t>
      </w:r>
      <w:r>
        <w:rPr>
          <w:rFonts w:eastAsia="Amiri" w:cs="Amiri" w:ascii="Amiri" w:hAnsi="Amiri"/>
          <w:color w:val="111111"/>
          <w:sz w:val="28"/>
          <w:szCs w:val="28"/>
          <w:rtl w:val="true"/>
          <w:lang w:bidi="ar-SA"/>
        </w:rPr>
        <w:t>»</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7" w:name="__RefHeading___Toc5676930_2142443653"/>
      <w:bookmarkStart w:id="588" w:name="_Toc219"/>
      <w:bookmarkEnd w:id="587"/>
      <w:r>
        <w:rPr>
          <w:rtl w:val="true"/>
        </w:rPr>
        <w:t>الحزن والرقة</w:t>
      </w:r>
      <w:bookmarkEnd w:id="58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الحزن والرقة على ما أصاب الولد والذرية ومن ودّهم من المصائب أو ما يمكن أن يواجههم من المخاطر مطلوب، فإنه من دلائل الإنسانية والرحمة المطلوبين عقلاً وشرعاً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فَبِمَا رَحْمَةٍ مِنَ اللهِ لنْتَ لهُمْ وَلوْ كُنْتَ فَظّاً غَليظَ القَلبِ لاَنْفَضُّوا مِنْ حَوْلكَ</w:t>
      </w:r>
      <w:r>
        <w:rPr>
          <w:rFonts w:eastAsia="Amiri" w:cs="Amiri" w:ascii="Amiri" w:hAnsi="Amiri"/>
          <w:color w:val="111111"/>
          <w:sz w:val="28"/>
          <w:szCs w:val="28"/>
          <w:rtl w:val="true"/>
          <w:lang w:bidi="ar-SA"/>
        </w:rPr>
        <w:t>»</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بِالمُؤْمِنِينَ رَءُوفٌ رَحِيمٌ</w:t>
      </w:r>
      <w:r>
        <w:rPr>
          <w:rFonts w:eastAsia="Amiri" w:cs="Amiri" w:ascii="Amiri" w:hAnsi="Amiri"/>
          <w:color w:val="111111"/>
          <w:sz w:val="28"/>
          <w:szCs w:val="28"/>
          <w:rtl w:val="true"/>
          <w:lang w:bidi="ar-SA"/>
        </w:rPr>
        <w:t>»</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والروايات في العطف والرحمة والمحبة والرفق وما أشبه أكثر من أن تحصى</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أَبَانٍ عَنْ عَبْدِ اللهِ بْنِ رَاشِدٍ،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مَعَ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مَاتَ إِسْمَاعِيل ابْنُهُ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فِي قَبْرِهِ، ثُمَّ رَمَى بِنَفْسِهِ عَلى الأَرْضِ مِمَّا يَلي القِبْلةَ،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صَنَعَ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بِإِبْرَاهِيمَ</w:t>
      </w:r>
      <w:r>
        <w:rPr>
          <w:rFonts w:eastAsia="Amiri" w:cs="Amiri" w:ascii="Amiri" w:hAnsi="Amiri"/>
          <w:color w:val="111111"/>
          <w:sz w:val="28"/>
          <w:szCs w:val="28"/>
          <w:rtl w:val="true"/>
          <w:lang w:bidi="ar-SA"/>
        </w:rPr>
        <w:t>»</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 xml:space="preserve">. </w:t>
      </w:r>
      <w:bookmarkStart w:id="589" w:name="pg17153_190968"/>
    </w:p>
    <w:p>
      <w:pPr>
        <w:pStyle w:val="Heading3"/>
        <w:numPr>
          <w:ilvl w:val="2"/>
          <w:numId w:val="1"/>
        </w:numPr>
        <w:rPr/>
      </w:pPr>
      <w:bookmarkStart w:id="590" w:name="__RefHeading___Toc5676932_2142443653"/>
      <w:bookmarkStart w:id="591" w:name="_Toc220"/>
      <w:bookmarkEnd w:id="589"/>
      <w:bookmarkEnd w:id="590"/>
      <w:r>
        <w:rPr>
          <w:rtl w:val="true"/>
        </w:rPr>
        <w:t>من هم الفائزون</w:t>
      </w:r>
      <w:bookmarkEnd w:id="59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بيان أن الشيعة هم الفائزون يوم القيامة، حيث تشفع لهم الصديقة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يَوْمُ القِيَامَةِ يُؤْتَى بِكَ يَا عَليُّ عَلى حَجَلةٍ مِنْ نُورٍ، وعَلى رَأْسِكَ تَاجٌ لهُ أَرْبَعَةُ أَرْكَانٍ، عَلى كُل رُكْنٍ ثَلاثَةُ أَسَاطِيرَ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 عَليٌّ مِفْتَاحُ الجَنَّةِ، ثُمَّ يُوضَعُ لكَ كُرْسِيٌّ يُعْرَفُ بِكُرْسِيِّ الكَرَامَةِ فَتَقْعُدُ عَليْهِ، يُجْمَعُ لكَ الأَوَّلونَ والآخِرُونَ فِي صَعِيدٍ وَاحِدٍ، فَتَأْمُرُ لشِيعَتِكَ إِلى الجَنَّةِ، وبِأَعْدَائِكَ إِلى النَّارِ، فَأَنْتَ قَسِيمُ الجَنَّةِ وأَنْتَ قَسِيمُ النَّارِ، لقَدْ فَازَ مَنْ تَوَلاكَ، وخَابَ وخَسِرَ مَنْ عَادَاكَ، فَأَنْتَ فِي ذَلكَ اليَوْمِ أَمِينُ اللهِ وحُجَّةُ اللهِ الوَاضِحَة</w:t>
      </w:r>
      <w:r>
        <w:rPr>
          <w:rFonts w:eastAsia="Amiri" w:cs="Amiri" w:ascii="Amiri" w:hAnsi="Amiri"/>
          <w:color w:val="111111"/>
          <w:sz w:val="28"/>
          <w:szCs w:val="28"/>
          <w:rtl w:val="true"/>
          <w:lang w:bidi="ar-SA"/>
        </w:rPr>
        <w:t>»</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الحديث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ضَرَبَ عَلى مَنْكِبِ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شِيعَتُهُ هُمُ الفَائِزُونَ</w:t>
      </w:r>
      <w:r>
        <w:rPr>
          <w:rFonts w:eastAsia="Amiri" w:cs="Amiri" w:ascii="Amiri" w:hAnsi="Amiri"/>
          <w:color w:val="111111"/>
          <w:sz w:val="28"/>
          <w:szCs w:val="28"/>
          <w:rtl w:val="true"/>
          <w:lang w:bidi="ar-SA"/>
        </w:rPr>
        <w:t>»</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 xml:space="preserve">. </w:t>
      </w:r>
      <w:bookmarkStart w:id="592" w:name="pg17153_190969"/>
    </w:p>
    <w:p>
      <w:pPr>
        <w:pStyle w:val="Heading2"/>
        <w:numPr>
          <w:ilvl w:val="1"/>
          <w:numId w:val="1"/>
        </w:numPr>
        <w:rPr/>
      </w:pPr>
      <w:bookmarkStart w:id="593" w:name="__RefHeading___Toc5676934_2142443653"/>
      <w:bookmarkStart w:id="594" w:name="_Toc221"/>
      <w:bookmarkEnd w:id="592"/>
      <w:bookmarkEnd w:id="593"/>
      <w:r>
        <w:rPr>
          <w:rtl w:val="true"/>
        </w:rPr>
        <w:t xml:space="preserve">قميص الحسين </w:t>
      </w:r>
      <w:r>
        <w:rPr>
          <w:rtl w:val="true"/>
        </w:rPr>
        <w:t>(</w:t>
      </w:r>
      <w:r>
        <w:rPr>
          <w:rtl w:val="true"/>
        </w:rPr>
        <w:t>علیه السلام</w:t>
      </w:r>
      <w:r>
        <w:rPr>
          <w:rtl w:val="true"/>
        </w:rPr>
        <w:t>)</w:t>
      </w:r>
      <w:bookmarkEnd w:id="594"/>
    </w:p>
    <w:p>
      <w:pPr>
        <w:pStyle w:val="Heading3"/>
        <w:numPr>
          <w:ilvl w:val="2"/>
          <w:numId w:val="1"/>
        </w:numPr>
        <w:rPr/>
      </w:pPr>
      <w:bookmarkStart w:id="595" w:name="__RefHeading___Toc5676936_2142443653"/>
      <w:bookmarkStart w:id="596" w:name="_Toc222"/>
      <w:bookmarkEnd w:id="595"/>
      <w:r>
        <w:rPr>
          <w:rtl w:val="true"/>
        </w:rPr>
        <w:t>اشارة</w:t>
      </w:r>
      <w:bookmarkEnd w:id="596"/>
    </w:p>
    <w:p>
      <w:pPr>
        <w:pStyle w:val="BookText"/>
        <w:rPr/>
      </w:pPr>
      <w:r>
        <w:rPr>
          <w:rFonts w:ascii="Amiri" w:hAnsi="Amiri" w:eastAsia="Amiri" w:cs="Amiri"/>
          <w:color w:val="111111"/>
          <w:sz w:val="28"/>
          <w:sz w:val="28"/>
          <w:szCs w:val="28"/>
          <w:rtl w:val="true"/>
          <w:lang w:bidi="ar-SA"/>
        </w:rPr>
        <w:t>وفي رواية عن أحوال يوم القيامة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فتأتي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نجيب من نجب الجنة، يشيعها سبعون ألف ملك، فتقف موقفاً شريفاً من مواقف القيامة، ثم تنزل عن نجيبها فتأخذ قميص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بيدها مضمخاً بدمه،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هذا قميص ولدي، وقد علمت ما صنع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فيأتيها النداء من قبل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لك عندي 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انتصر لي من قاتله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فيأمر الله تعالى عنقاً من النار فتخرج من جهنم فتلتقط قتلة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يلتقط الطير الحب، ثم يعود العنق بهم إلى النار، فيعذبون فيها بأنواع العذاب، ثم تركب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نجيبها حتى تدخل الجنة، ومعها الملائكة المشيعون لها، وذريتها بين يديها وأولياؤهم من الناس عن يمينها وشمالها</w:t>
      </w:r>
      <w:r>
        <w:rPr>
          <w:rFonts w:eastAsia="Amiri" w:cs="Amiri" w:ascii="Amiri" w:hAnsi="Amiri"/>
          <w:color w:val="111111"/>
          <w:sz w:val="28"/>
          <w:szCs w:val="28"/>
          <w:rtl w:val="true"/>
          <w:lang w:bidi="ar-SA"/>
        </w:rPr>
        <w:t>»</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7" w:name="__RefHeading___Toc5676938_2142443653"/>
      <w:bookmarkStart w:id="598" w:name="_Toc223"/>
      <w:bookmarkEnd w:id="597"/>
      <w:r>
        <w:rPr>
          <w:rtl w:val="true"/>
        </w:rPr>
        <w:t>مواقف القيامة</w:t>
      </w:r>
      <w:bookmarkEnd w:id="598"/>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مواقف القيامة على أقسام، منها مواقف شريفة كهذا الموقف، ومنها مواقف مخزية ومهيبة وغيرها، فإن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يَوْمٍ كَانَ مِقْدَارُهُ خَمْسِينَ أَلفَ </w:t>
      </w:r>
      <w:bookmarkStart w:id="599" w:name="pg17153_190970"/>
    </w:p>
    <w:p>
      <w:pPr>
        <w:pStyle w:val="BookText"/>
        <w:rPr/>
      </w:pPr>
      <w:bookmarkEnd w:id="599"/>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r>
        <w:rPr>
          <w:rStyle w:val="FootnoteAnchor"/>
          <w:rtl w:val="true"/>
        </w:rPr>
        <w:footnoteReference w:id="569"/>
      </w:r>
      <w:r>
        <w:rPr>
          <w:rFonts w:ascii="Amiri" w:hAnsi="Amiri" w:eastAsia="Amiri" w:cs="Amiri"/>
          <w:color w:val="111111"/>
          <w:sz w:val="28"/>
          <w:sz w:val="28"/>
          <w:szCs w:val="28"/>
          <w:rtl w:val="true"/>
          <w:lang w:bidi="ar-SA"/>
        </w:rPr>
        <w:t>،وتشتمل على كثرة المواقف، وقد ذكرت بعضها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فَحَاسِبُوا أَنْفُسَكُمْ قَبْل أَنْ تُحَاسَبُوا، فَإِنَّ فِي القِيَامَةِ خَمْسِينَ مَوْقِفاً كُل مَوْقِفٍ مِثْل أَلفِ سَنَةٍ مِمَّا تَعُدُّونَ، ثُم تَلا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يَوْمٍ كانَ مِقْدارُهُ خَمْسِينَ أَلفَ سَنَةٍ</w:t>
      </w:r>
      <w:r>
        <w:rPr>
          <w:rFonts w:eastAsia="Amiri" w:cs="Amiri" w:ascii="Amiri" w:hAnsi="Amiri"/>
          <w:color w:val="111111"/>
          <w:sz w:val="28"/>
          <w:szCs w:val="28"/>
          <w:rtl w:val="true"/>
          <w:lang w:bidi="ar-SA"/>
        </w:rPr>
        <w:t>»</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0" w:name="__RefHeading___Toc5676940_2142443653"/>
      <w:bookmarkStart w:id="601" w:name="_Toc224"/>
      <w:bookmarkEnd w:id="600"/>
      <w:r>
        <w:rPr>
          <w:rtl w:val="true"/>
        </w:rPr>
        <w:t>مواقف الصديقة</w:t>
      </w:r>
      <w:bookmarkEnd w:id="601"/>
    </w:p>
    <w:p>
      <w:pPr>
        <w:pStyle w:val="BookText"/>
        <w:rPr/>
      </w:pPr>
      <w:r>
        <w:rPr>
          <w:rFonts w:ascii="Amiri" w:hAnsi="Amiri" w:eastAsia="Amiri" w:cs="Amiri"/>
          <w:color w:val="111111"/>
          <w:sz w:val="28"/>
          <w:sz w:val="28"/>
          <w:szCs w:val="28"/>
          <w:rtl w:val="true"/>
          <w:lang w:bidi="ar-SA"/>
        </w:rPr>
        <w:t xml:space="preserve">ثم إنه يبدو من الجمع بين هذه الرواية وسائر الروايات أن للصديقة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مواقف متعددة ومطالبات عديدة، وقد تكون متعاقبة وربما كانت منفصلة، فترفع في بعضها قميص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بعضها يكون بيدها رأس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بعضها كفا أبي الفضل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وذلك إتماماً للحجة أكثر، ويؤيده ما سبق ويأتي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 طلب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رب انتصر لي من قاتله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إحدى طلباتها، وهناك طلبات أخرى كالشفاعة لشيعتها وما أشبه، سبقبعضها في الروايات التي ذكرناها</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ويحتمل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فتلتقط قتلة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النار موجهة</w:t>
      </w:r>
      <w:r>
        <w:rPr>
          <w:rStyle w:val="FootnoteAnchor"/>
          <w:rtl w:val="true"/>
        </w:rPr>
        <w:footnoteReference w:id="572"/>
      </w:r>
      <w:r>
        <w:rPr>
          <w:rFonts w:ascii="Amiri" w:hAnsi="Amiri" w:eastAsia="Amiri" w:cs="Amiri"/>
          <w:color w:val="111111"/>
          <w:sz w:val="28"/>
          <w:sz w:val="28"/>
          <w:szCs w:val="28"/>
          <w:rtl w:val="true"/>
          <w:lang w:bidi="ar-SA"/>
        </w:rPr>
        <w:t>، كما يحتمل أن تكون مشعرة،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الدَّارَ الآَخِرَةَ لهِيَ </w:t>
      </w:r>
      <w:bookmarkStart w:id="602" w:name="pg17153_190971"/>
    </w:p>
    <w:p>
      <w:pPr>
        <w:pStyle w:val="BookText"/>
        <w:rPr/>
      </w:pPr>
      <w:bookmarkEnd w:id="602"/>
      <w:r>
        <w:rPr>
          <w:rFonts w:ascii="Amiri" w:hAnsi="Amiri" w:eastAsia="Amiri" w:cs="Amiri"/>
          <w:color w:val="111111"/>
          <w:sz w:val="28"/>
          <w:sz w:val="28"/>
          <w:szCs w:val="28"/>
          <w:rtl w:val="true"/>
          <w:lang w:bidi="ar-SA"/>
        </w:rPr>
        <w:t>الحَيَوَانُ لوْ كَانُوا يَعْلمُونَ</w:t>
      </w:r>
      <w:r>
        <w:rPr>
          <w:rFonts w:eastAsia="Amiri" w:cs="Amiri" w:ascii="Amiri" w:hAnsi="Amiri"/>
          <w:color w:val="111111"/>
          <w:sz w:val="28"/>
          <w:szCs w:val="28"/>
          <w:rtl w:val="true"/>
          <w:lang w:bidi="ar-SA"/>
        </w:rPr>
        <w:t>»</w:t>
      </w:r>
      <w:r>
        <w:rPr>
          <w:rStyle w:val="FootnoteAnchor"/>
          <w:rtl w:val="true"/>
        </w:rPr>
        <w:footnoteReference w:id="573"/>
      </w:r>
      <w:r>
        <w:rPr>
          <w:rFonts w:ascii="Amiri" w:hAnsi="Amiri" w:eastAsia="Amiri" w:cs="Amiri"/>
          <w:color w:val="111111"/>
          <w:sz w:val="28"/>
          <w:sz w:val="28"/>
          <w:szCs w:val="28"/>
          <w:rtl w:val="true"/>
          <w:lang w:bidi="ar-SA"/>
        </w:rPr>
        <w:t>، بل حتى في الدنيا،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مِنْ شَيْءٍ إلاَّ يُسَبِّحُ بِحَمْدِهِ وَلكِنْ لاَ تَفْقَهُونَ تَسْبِيحَهُمْ</w:t>
      </w:r>
      <w:r>
        <w:rPr>
          <w:rFonts w:eastAsia="Amiri" w:cs="Amiri" w:ascii="Amiri" w:hAnsi="Amiri"/>
          <w:color w:val="111111"/>
          <w:sz w:val="28"/>
          <w:szCs w:val="28"/>
          <w:rtl w:val="true"/>
          <w:lang w:bidi="ar-SA"/>
        </w:rPr>
        <w:t>»</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وتشييع سبعين ألف ملك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للتوقير والتعظيم والاحترام والتبجيل والتجليل، وقد يكون للهيبة، وقد يكون إضافة إلى ذلك لكون المشيعين ممن تناط بهم مسؤوليات وأعمال ووظائف فعلاً أو قوة</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3" w:name="__RefHeading___Toc5676942_2142443653"/>
      <w:bookmarkStart w:id="604" w:name="_Toc225"/>
      <w:bookmarkEnd w:id="603"/>
      <w:r>
        <w:rPr>
          <w:rtl w:val="true"/>
        </w:rPr>
        <w:t>مخلوقات الجنة</w:t>
      </w:r>
      <w:bookmarkEnd w:id="604"/>
    </w:p>
    <w:p>
      <w:pPr>
        <w:pStyle w:val="BookText"/>
        <w:rPr/>
      </w:pPr>
      <w:r>
        <w:rPr>
          <w:rFonts w:ascii="Amiri" w:hAnsi="Amiri" w:eastAsia="Amiri" w:cs="Amiri"/>
          <w:color w:val="111111"/>
          <w:sz w:val="28"/>
          <w:sz w:val="28"/>
          <w:szCs w:val="28"/>
          <w:rtl w:val="true"/>
          <w:lang w:bidi="ar-SA"/>
        </w:rPr>
        <w:t>ربما يظهر من هذه الرواية وغيرها أن بعض المخلوقات الموجودة في الجنةتنتقل بإذن الله تعالى إلى عالم القيامة أو غيره، ويحتمل أن يخلق ذلك الحيوان أو الشيء في عالم سابق وأن تكون إضافته للجنة لكون مآله إليها، من باب المجاز بالأوْل أو المشارفة</w:t>
      </w:r>
      <w:r>
        <w:rPr>
          <w:rFonts w:eastAsia="Amiri" w:cs="Amiri" w:ascii="Amiri" w:hAnsi="Amiri"/>
          <w:color w:val="111111"/>
          <w:sz w:val="28"/>
          <w:szCs w:val="28"/>
          <w:rtl w:val="true"/>
          <w:lang w:bidi="ar-SA"/>
        </w:rPr>
        <w:t>.</w:t>
      </w:r>
    </w:p>
    <w:p>
      <w:pPr>
        <w:pStyle w:val="Heading3"/>
        <w:numPr>
          <w:ilvl w:val="2"/>
          <w:numId w:val="1"/>
        </w:numPr>
        <w:rPr/>
      </w:pPr>
      <w:bookmarkStart w:id="605" w:name="__RefHeading___Toc5676944_2142443653"/>
      <w:bookmarkStart w:id="606" w:name="_Toc226"/>
      <w:bookmarkEnd w:id="605"/>
      <w:r>
        <w:rPr>
          <w:rtl w:val="true"/>
        </w:rPr>
        <w:t>قتلة الحسين في النار</w:t>
      </w:r>
      <w:bookmarkEnd w:id="60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الاعتقاد بأن قتلة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النار، ويستحب بيان ذلك</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قتل المؤمن العادي موجب لدخول النار والخلود فيها، فكيف بقتل </w:t>
      </w:r>
      <w:bookmarkStart w:id="607" w:name="pg17153_190972"/>
    </w:p>
    <w:p>
      <w:pPr>
        <w:pStyle w:val="BookText"/>
        <w:rPr/>
      </w:pPr>
      <w:bookmarkEnd w:id="607"/>
      <w:r>
        <w:rPr>
          <w:rFonts w:ascii="Amiri" w:hAnsi="Amiri" w:eastAsia="Amiri" w:cs="Amiri"/>
          <w:color w:val="111111"/>
          <w:sz w:val="28"/>
          <w:sz w:val="28"/>
          <w:szCs w:val="28"/>
          <w:rtl w:val="true"/>
          <w:lang w:bidi="ar-SA"/>
        </w:rPr>
        <w:t xml:space="preserve">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وأصحابه وأهل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قَتَل نَفْساً بِغَيْرِ نَفْسٍ أَوْ فَسَادٍ فِي الأرْضِ فَكَأَنَّمَا قَتَل النَّاسَ جَمِيعاً</w:t>
      </w:r>
      <w:r>
        <w:rPr>
          <w:rFonts w:eastAsia="Amiri" w:cs="Amiri" w:ascii="Amiri" w:hAnsi="Amiri"/>
          <w:color w:val="111111"/>
          <w:sz w:val="28"/>
          <w:szCs w:val="28"/>
          <w:rtl w:val="true"/>
          <w:lang w:bidi="ar-SA"/>
        </w:rPr>
        <w:t>»</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آية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يَقْتُل مُؤْمِناً مُتَعَمِّداً فَجَزَاؤُهُ جَهَنَّمُ خَالداً فِيهَا وَغَضِبَ اللهُ عَليْهِ وَلعَنَهُ وَأَعَدَّ لهُ عَذَاباً عَظِيماً</w:t>
      </w:r>
      <w:r>
        <w:rPr>
          <w:rFonts w:eastAsia="Amiri" w:cs="Amiri" w:ascii="Amiri" w:hAnsi="Amiri"/>
          <w:color w:val="111111"/>
          <w:sz w:val="28"/>
          <w:szCs w:val="28"/>
          <w:rtl w:val="true"/>
          <w:lang w:bidi="ar-SA"/>
        </w:rPr>
        <w:t>»</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8" w:name="__RefHeading___Toc5676946_2142443653"/>
      <w:bookmarkStart w:id="609" w:name="_Toc227"/>
      <w:bookmarkEnd w:id="608"/>
      <w:r>
        <w:rPr>
          <w:rtl w:val="true"/>
        </w:rPr>
        <w:t>لا تبرأة للقتلة</w:t>
      </w:r>
      <w:bookmarkEnd w:id="60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تجوز تبرأة كل أو بعض منشارك بنحو من الأنحاء في قتل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بيته وأصحابه الكرام، بأي وجه من الوجوه، كالقول بأن المأمور معذور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لا عذر في ارتكاب حرمات الله وقتل أوليائه، وكالقول بأن بعضهم كان جاهلاً قاصراً، وذلك لأن من الواضح عدم مجال لاحتمال ذلك، لأن الحجج كانت في أعلى الدرجات، كما أن الآيات والبينات التي أتمها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الأمة في شأن سبطه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البراهين التي ساقها إليهم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عاشوراء ويوم عاشوراء مما لا تترك مجالاً لاحتمال وجود قاصر في جيش الأعداء أبداً</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أَقُول إِذَا أَتَيْتُ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أَبَا عَبْدِ اللهِ، صَلى اللهُ </w:t>
      </w:r>
      <w:bookmarkStart w:id="610" w:name="pg17153_190973"/>
    </w:p>
    <w:p>
      <w:pPr>
        <w:pStyle w:val="BookText"/>
        <w:rPr/>
      </w:pPr>
      <w:bookmarkEnd w:id="610"/>
      <w:r>
        <w:rPr>
          <w:rFonts w:ascii="Amiri" w:hAnsi="Amiri" w:eastAsia="Amiri" w:cs="Amiri"/>
          <w:color w:val="111111"/>
          <w:sz w:val="28"/>
          <w:sz w:val="28"/>
          <w:szCs w:val="28"/>
          <w:rtl w:val="true"/>
          <w:lang w:bidi="ar-SA"/>
        </w:rPr>
        <w:t>عَليْكَ يَا أَبَا عَبْدِ اللهِ، رَحِمَكَ اللهُ يَا أَبَا عَبْدِ اللهِ، لعَنَ اللهُ مَنْ قَتَلكَ، ولعَنَ اللهُ مَنْ شَرِكَ فِي دَمِكَ، ولعَنَ اللهُ مَنْ بَلغَهُ ذَلكَ فَرَضِيَ بِهِ، أَنَا إِلى اللهِ مِنْ ذَلكَ بَرِيء</w:t>
      </w:r>
      <w:r>
        <w:rPr>
          <w:rFonts w:eastAsia="Amiri" w:cs="Amiri" w:ascii="Amiri" w:hAnsi="Amiri"/>
          <w:color w:val="111111"/>
          <w:sz w:val="28"/>
          <w:szCs w:val="28"/>
          <w:rtl w:val="true"/>
          <w:lang w:bidi="ar-SA"/>
        </w:rPr>
        <w:t>»</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1" w:name="__RefHeading___Toc5676948_2142443653"/>
      <w:bookmarkStart w:id="612" w:name="_Toc228"/>
      <w:bookmarkEnd w:id="611"/>
      <w:r>
        <w:rPr>
          <w:rtl w:val="true"/>
        </w:rPr>
        <w:t>الشكاية من الظالم</w:t>
      </w:r>
      <w:bookmarkEnd w:id="61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تجوز الشكاية من الظالم، والجواز بالمعنى الأعم، إذ قد تستحب وقد تجب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الشكاية من الظالم مما سنها الله سبحانه لإقامة العدل في الكون، وليس ذلك من باب الحقد وما أشبه حتى يقال بأن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أرفع من مثل ذلك، بل من باب إحقاق الحق وإبطال الباطل والانتصار للمظلوم وهو مظهر للعدل الإلهي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حَقَّتْ كَلمَةُ العَذَابِ عَلى الكَافِرِينَ</w:t>
      </w:r>
      <w:r>
        <w:rPr>
          <w:rFonts w:eastAsia="Amiri" w:cs="Amiri" w:ascii="Amiri" w:hAnsi="Amiri"/>
          <w:color w:val="111111"/>
          <w:sz w:val="28"/>
          <w:szCs w:val="28"/>
          <w:rtl w:val="true"/>
          <w:lang w:bidi="ar-SA"/>
        </w:rPr>
        <w:t>»</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إِنَّما أَشْكُوا بَثِّي وحُزْني إِلى اللهِ وأَعْلمُ مِنَ اللهِ ما لا تَعْلمُون</w:t>
      </w:r>
      <w:r>
        <w:rPr>
          <w:rFonts w:eastAsia="Amiri" w:cs="Amiri" w:ascii="Amiri" w:hAnsi="Amiri"/>
          <w:color w:val="111111"/>
          <w:sz w:val="28"/>
          <w:szCs w:val="28"/>
          <w:rtl w:val="true"/>
          <w:lang w:bidi="ar-SA"/>
        </w:rPr>
        <w:t>»</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أَبِي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شَكَا إِلى مُؤْمِنٍ فَقَدْ شَكَا إِلى اللهِ عَزَّ وجَل، ومَنْ شَكَا إِلى مُخَالفٍ فَقَدْ شَكَا اللهَ </w:t>
      </w:r>
    </w:p>
    <w:p>
      <w:pPr>
        <w:pStyle w:val="BookText"/>
        <w:rPr/>
      </w:pP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 ذلك من الحكمة، إذ الحكمةهي وضع الأشياء مواضعها</w:t>
      </w:r>
      <w:r>
        <w:rPr>
          <w:rStyle w:val="FootnoteAnchor"/>
          <w:rtl w:val="true"/>
        </w:rPr>
        <w:footnoteReference w:id="582"/>
      </w:r>
      <w:r>
        <w:rPr>
          <w:rFonts w:ascii="Amiri" w:hAnsi="Amiri" w:eastAsia="Amiri" w:cs="Amiri"/>
          <w:color w:val="111111"/>
          <w:sz w:val="28"/>
          <w:sz w:val="28"/>
          <w:szCs w:val="28"/>
          <w:rtl w:val="true"/>
          <w:lang w:bidi="ar-SA"/>
        </w:rPr>
        <w:t>،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المماثل ينبغي أن ينتهي إلى المماثل من باب السنخية،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ذَرَأْنَا لجَهَنَّمَ كَثِيراً مِنَ الجِنِّ وَالإِنْسِ لهُمْ قُلوبٌ لاَ يَفْقَهُونَ بِهَا وَلهُمْ أَعْيُنٌ لاَ يُبْصِرُونَ بِهَا وَلهُمْ آذَانٌ لاَ يَسْمَعُونَ بِهَا أُولئِكَ كَالأنْعَامِ بَل هُمْ أَضَل أُولئِكَ هُمُ الغَافِلونَ</w:t>
      </w:r>
      <w:r>
        <w:rPr>
          <w:rFonts w:eastAsia="Amiri" w:cs="Amiri" w:ascii="Amiri" w:hAnsi="Amiri"/>
          <w:color w:val="111111"/>
          <w:sz w:val="28"/>
          <w:szCs w:val="28"/>
          <w:rtl w:val="true"/>
          <w:lang w:bidi="ar-SA"/>
        </w:rPr>
        <w:t>»</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الشاعر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الطيور على أشكالها تقع</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فالمجرمون ينتهون إلى النار بسوء اختيارهم لا بجبر ولا قسر، والمصلحون ينتهون إلى الجنة بحسن اختيارهم كذلك، وقد ذكر تفصيل ذلك العلامة السيد عبد الله الشبر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مصابيح الأنوار في حل مشكلات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بحث الطينة، وذكرنا في بعضمباحثنا عن الطينة بعض ما يؤيد المطلب</w:t>
      </w:r>
      <w:r>
        <w:rPr>
          <w:rFonts w:eastAsia="Amiri" w:cs="Amiri" w:ascii="Amiri" w:hAnsi="Amiri"/>
          <w:color w:val="111111"/>
          <w:sz w:val="28"/>
          <w:szCs w:val="28"/>
          <w:rtl w:val="true"/>
          <w:lang w:bidi="ar-SA"/>
        </w:rPr>
        <w:t xml:space="preserve">. </w:t>
      </w:r>
      <w:bookmarkStart w:id="613" w:name="pg17153_190975"/>
    </w:p>
    <w:p>
      <w:pPr>
        <w:pStyle w:val="Heading3"/>
        <w:numPr>
          <w:ilvl w:val="2"/>
          <w:numId w:val="1"/>
        </w:numPr>
        <w:rPr/>
      </w:pPr>
      <w:bookmarkStart w:id="614" w:name="__RefHeading___Toc5676950_2142443653"/>
      <w:bookmarkStart w:id="615" w:name="_Toc229"/>
      <w:bookmarkEnd w:id="613"/>
      <w:bookmarkEnd w:id="614"/>
      <w:r>
        <w:rPr>
          <w:rtl w:val="true"/>
        </w:rPr>
        <w:t>بيان فضلهم بوجوه البيان</w:t>
      </w:r>
      <w:bookmarkEnd w:id="61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بيان أن الصديقة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القيامة تأتي على نجيب من نجب الجنة ويشيعها سبعون ألف 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سبق مكرراً أن البيان بوجوهه المختلفة مستحب، فقد يكون باللسان، وقد يكون بالقلم والبنان، وقد يكون بنقل رواية أو سبك قصة أو تجسيد مثال أو صنع فلم أو إقامة مسرح أو غير ذلك، لكن بشرط رعاية كافة شؤوناتهم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لا يكون هتكاً ووهناً، بل بما يحفظ الحرمة والقداسة ويزيد الناس إيماناً على إيمانهم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يشمله ملاك ما روي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ذُكِرْنَا عِنْدَهُ فَفَاضَتْ عَيْنَاهُ حَرَّمَ اللهُ وَجْهَهُ عَلى النَّارِ</w:t>
      </w:r>
      <w:r>
        <w:rPr>
          <w:rFonts w:eastAsia="Amiri" w:cs="Amiri" w:ascii="Amiri" w:hAnsi="Amiri"/>
          <w:color w:val="111111"/>
          <w:sz w:val="28"/>
          <w:szCs w:val="28"/>
          <w:rtl w:val="true"/>
          <w:lang w:bidi="ar-SA"/>
        </w:rPr>
        <w:t>»</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يقال الذكر هنا بالمعنى الأعم فيشمل ما سبق</w:t>
      </w:r>
      <w:r>
        <w:rPr>
          <w:rFonts w:eastAsia="Amiri" w:cs="Amiri" w:ascii="Amiri" w:hAnsi="Amiri"/>
          <w:color w:val="111111"/>
          <w:sz w:val="28"/>
          <w:szCs w:val="28"/>
          <w:rtl w:val="true"/>
          <w:lang w:bidi="ar-SA"/>
        </w:rPr>
        <w:t>.</w:t>
      </w:r>
    </w:p>
    <w:p>
      <w:pPr>
        <w:pStyle w:val="Heading3"/>
        <w:numPr>
          <w:ilvl w:val="2"/>
          <w:numId w:val="1"/>
        </w:numPr>
        <w:rPr/>
      </w:pPr>
      <w:bookmarkStart w:id="616" w:name="__RefHeading___Toc5676952_2142443653"/>
      <w:bookmarkStart w:id="617" w:name="_Toc230"/>
      <w:bookmarkEnd w:id="616"/>
      <w:r>
        <w:rPr>
          <w:rtl w:val="true"/>
        </w:rPr>
        <w:t>مشايعة العظيم</w:t>
      </w:r>
      <w:bookmarkEnd w:id="61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مشايعة العظيم، كما وردفي هذا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يشيعها سبعون ألف 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سبق نظيره</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من وجوه استحباب مشايعة العظيم إضافة إلى الاستحقاق الذاتي وأنه وضع للشيء في موضعه، أن في ذلك تشجيعاً على الفضيلة والتقوى </w:t>
      </w:r>
      <w:bookmarkStart w:id="618" w:name="pg17153_190976"/>
    </w:p>
    <w:p>
      <w:pPr>
        <w:pStyle w:val="BookText"/>
        <w:rPr/>
      </w:pPr>
      <w:bookmarkEnd w:id="618"/>
      <w:r>
        <w:rPr>
          <w:rFonts w:ascii="Amiri" w:hAnsi="Amiri" w:eastAsia="Amiri" w:cs="Amiri"/>
          <w:color w:val="111111"/>
          <w:sz w:val="28"/>
          <w:sz w:val="28"/>
          <w:szCs w:val="28"/>
          <w:rtl w:val="true"/>
          <w:lang w:bidi="ar-SA"/>
        </w:rPr>
        <w:t>والعلم، كما يرونه من مكانة العظيم وجلالة شأنه، وأن في ذلك ربطاً وشدّاً للناس بالقادة الصالحين، فإن الناس عادة يريدون بطبعهم أن يتحلقوا حول الكبار فإن لم يتحلقوا ويجتمعوا حول الصالحين منهم تحلقوا حول الطالحين أو انفرط زمام أمرهم وكان فوضى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سَعِيدٍ المَدَائِنِيِّ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ثُلةٌ مِنَ الأَوَّلينَ وثُلةٌ مِنَ الآخِرِينَ</w:t>
      </w:r>
      <w:r>
        <w:rPr>
          <w:rFonts w:eastAsia="Amiri" w:cs="Amiri" w:ascii="Amiri" w:hAnsi="Amiri"/>
          <w:color w:val="111111"/>
          <w:sz w:val="28"/>
          <w:szCs w:val="28"/>
          <w:rtl w:val="true"/>
          <w:lang w:bidi="ar-SA"/>
        </w:rPr>
        <w:t>»</w:t>
      </w:r>
      <w:r>
        <w:rPr>
          <w:rStyle w:val="FootnoteAnchor"/>
          <w:rtl w:val="true"/>
        </w:rPr>
        <w:footnoteReference w:id="585"/>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ثُلةٌ مِنَ الأَوَّلينَ مُؤْمِنُ آل فِرْعَوْنَ، وثُلةٌ مِنَ الآخِرِينَ عَليُّ بْنُ أَبِي طَالبٍ عليه السلام</w:t>
      </w:r>
      <w:r>
        <w:rPr>
          <w:rFonts w:eastAsia="Amiri" w:cs="Amiri" w:ascii="Amiri" w:hAnsi="Amiri"/>
          <w:color w:val="111111"/>
          <w:sz w:val="28"/>
          <w:szCs w:val="28"/>
          <w:rtl w:val="true"/>
          <w:lang w:bidi="ar-SA"/>
        </w:rPr>
        <w:t>»</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واستحباب التشييع وارد حتى في جنازة المؤمن،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شَيَّعَ جَنَازَةَ مُؤْمِنٍ حَتَّى يُدْفَنَ فِي قَبْرِهِ وَكَّل اللهُ عَزَّ وجَل بِهِ سَبْعِينَمَلكاً مِنَ المُشَيِّعِينَ يُشَيِّعُونَهُ ويَسْتَغْفِرُونَ لهُ إِذَا خَرَجَ مِنْ قَبْرِهِ إِلى المَوْقِفِ</w:t>
      </w:r>
      <w:r>
        <w:rPr>
          <w:rFonts w:eastAsia="Amiri" w:cs="Amiri" w:ascii="Amiri" w:hAnsi="Amiri"/>
          <w:color w:val="111111"/>
          <w:sz w:val="28"/>
          <w:szCs w:val="28"/>
          <w:rtl w:val="true"/>
          <w:lang w:bidi="ar-SA"/>
        </w:rPr>
        <w:t>»</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9" w:name="__RefHeading___Toc5676954_2142443653"/>
      <w:bookmarkStart w:id="620" w:name="_Toc231"/>
      <w:bookmarkEnd w:id="619"/>
      <w:r>
        <w:rPr>
          <w:rtl w:val="true"/>
        </w:rPr>
        <w:t>القضية الحسينية</w:t>
      </w:r>
      <w:bookmarkEnd w:id="62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الاهتمام بما يرتبط بالإمام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ومظلوميته، والاهتمام يشمل النفسي والفكري والعملي، كما يشمل الشخصي والعام</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ذلكَ ومَنْ يُعَظِّمْ شَعائِرَ اللهِ فَإِنَّها مِنْ تَقْوَى </w:t>
      </w:r>
      <w:bookmarkStart w:id="621" w:name="pg17153_190977"/>
    </w:p>
    <w:p>
      <w:pPr>
        <w:pStyle w:val="BookText"/>
        <w:rPr/>
      </w:pPr>
      <w:bookmarkEnd w:id="621"/>
      <w:r>
        <w:rPr>
          <w:rFonts w:ascii="Amiri" w:hAnsi="Amiri" w:eastAsia="Amiri" w:cs="Amiri"/>
          <w:color w:val="111111"/>
          <w:sz w:val="28"/>
          <w:sz w:val="28"/>
          <w:szCs w:val="28"/>
          <w:rtl w:val="true"/>
          <w:lang w:bidi="ar-SA"/>
        </w:rPr>
        <w:t>القُلوب</w:t>
      </w:r>
      <w:r>
        <w:rPr>
          <w:rFonts w:eastAsia="Amiri" w:cs="Amiri" w:ascii="Amiri" w:hAnsi="Amiri"/>
          <w:color w:val="111111"/>
          <w:sz w:val="28"/>
          <w:szCs w:val="28"/>
          <w:rtl w:val="true"/>
          <w:lang w:bidi="ar-SA"/>
        </w:rPr>
        <w:t>»</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2" w:name="__RefHeading___Toc5676956_2142443653"/>
      <w:bookmarkStart w:id="623" w:name="_Toc232"/>
      <w:bookmarkEnd w:id="622"/>
      <w:r>
        <w:rPr>
          <w:rtl w:val="true"/>
        </w:rPr>
        <w:t>ذرية الصديقة وشيعتها</w:t>
      </w:r>
      <w:bookmarkEnd w:id="62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بيان أن ذرية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يديها إلى الجنة، وأولياءهم من الناس عن يمينها وشمالها، فإن ذلك من دواعي تقوية إيمان الناس، إضافة إلى أنه إظهار لفضلهم وتفضيلهم وتعظيم شأنهم وتعظيم شعائر الله تعالى</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الحديث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 المَلائِكَةُ إِلهَنَا وسَيِّدَنَا لمَنْ هَذَا النُّورُ الزَّاهِرُ الذِي قَدْ أَشْرَقَتْ بِهِ السَّمَاوَاتُ والأَرْضُ، فَأَوْحَى اللهُ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نُورٌ اخْتَرَعْتُهُ مِنْ نُورِ جَلالي لأَمَتِي فَاطِمَةَ ابْنَةِ حَبِيبِي وزَوْجَةِ وَليِّي وأَخِي نَبِيِّي وأَبِي حُجَجِي عَلى عِبَادِي، أُشْهِدُكُمْ مَلائِكَتِي أَنِّي قَدْ جَعَلتُ ثَوَابَ تَسْبِيحِكُمْ وتَقْدِيسكُمْ لهَذِهِ المَرْأَةِ وشِيعَتِهَا ومُحِبِّيهَا إِلى يَوْمِ القِيَامَةِ</w:t>
      </w:r>
      <w:r>
        <w:rPr>
          <w:rFonts w:eastAsia="Amiri" w:cs="Amiri" w:ascii="Amiri" w:hAnsi="Amiri"/>
          <w:color w:val="111111"/>
          <w:sz w:val="28"/>
          <w:szCs w:val="28"/>
          <w:rtl w:val="true"/>
          <w:lang w:bidi="ar-SA"/>
        </w:rPr>
        <w:t>»</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 xml:space="preserve">. </w:t>
      </w:r>
      <w:bookmarkStart w:id="624" w:name="pg17153_190978"/>
    </w:p>
    <w:p>
      <w:pPr>
        <w:pStyle w:val="Heading2"/>
        <w:numPr>
          <w:ilvl w:val="1"/>
          <w:numId w:val="1"/>
        </w:numPr>
        <w:rPr/>
      </w:pPr>
      <w:bookmarkStart w:id="625" w:name="__RefHeading___Toc5676958_2142443653"/>
      <w:bookmarkStart w:id="626" w:name="_Toc233"/>
      <w:bookmarkEnd w:id="624"/>
      <w:bookmarkEnd w:id="625"/>
      <w:r>
        <w:rPr>
          <w:rtl w:val="true"/>
        </w:rPr>
        <w:t>يا عدل أحكم</w:t>
      </w:r>
      <w:bookmarkEnd w:id="626"/>
    </w:p>
    <w:p>
      <w:pPr>
        <w:pStyle w:val="Heading3"/>
        <w:numPr>
          <w:ilvl w:val="2"/>
          <w:numId w:val="1"/>
        </w:numPr>
        <w:rPr/>
      </w:pPr>
      <w:bookmarkStart w:id="627" w:name="__RefHeading___Toc5676960_2142443653"/>
      <w:bookmarkStart w:id="628" w:name="_Toc234"/>
      <w:bookmarkEnd w:id="627"/>
      <w:r>
        <w:rPr>
          <w:rtl w:val="true"/>
        </w:rPr>
        <w:t>اشارة</w:t>
      </w:r>
      <w:bookmarkEnd w:id="628"/>
    </w:p>
    <w:p>
      <w:pPr>
        <w:pStyle w:val="BookText"/>
        <w:rPr/>
      </w:pPr>
      <w:r>
        <w:rPr>
          <w:rFonts w:ascii="Amiri" w:hAnsi="Amiri" w:eastAsia="Amiri" w:cs="Amiri"/>
          <w:color w:val="111111"/>
          <w:sz w:val="28"/>
          <w:sz w:val="28"/>
          <w:szCs w:val="28"/>
          <w:rtl w:val="true"/>
          <w:lang w:bidi="ar-SA"/>
        </w:rPr>
        <w:t>وفي رواية في أحوال يوم القيامة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فتتعلق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بقائمة من قوائم العرش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عدل أحكم بيني وبين قاتل ولدي</w:t>
      </w:r>
      <w:r>
        <w:rPr>
          <w:rFonts w:eastAsia="Amiri" w:cs="Amiri" w:ascii="Amiri" w:hAnsi="Amiri"/>
          <w:color w:val="111111"/>
          <w:sz w:val="28"/>
          <w:szCs w:val="28"/>
          <w:rtl w:val="true"/>
          <w:lang w:bidi="ar-SA"/>
        </w:rPr>
        <w:t>»</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9" w:name="__RefHeading___Toc5676962_2142443653"/>
      <w:bookmarkStart w:id="630" w:name="_Toc235"/>
      <w:bookmarkEnd w:id="629"/>
      <w:r>
        <w:rPr>
          <w:rtl w:val="true"/>
        </w:rPr>
        <w:t>حسن العدل</w:t>
      </w:r>
      <w:bookmarkEnd w:id="63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العدل حسن وواجب، وذلك من المستقلات العقلية التي لا يشك فيها عاقل، نعم قد يختلف في بعض المصاديق وأن هذا مصداق للعدل أو لا، ولكن لا يشك في أن ما كشف الشارع عن كونه عدلاً فهو عدل، كما لا شك في أن ما أطبق العقلاء على كونه عدلاً فهو عدل</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والحكم بين ولي المقتول والقاتل من مصاديق العدل دون شك شرعاًوعقلائياً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أَمَرَ رَبِّي بِالقِسْطِ</w:t>
      </w:r>
      <w:r>
        <w:rPr>
          <w:rFonts w:eastAsia="Amiri" w:cs="Amiri" w:ascii="Amiri" w:hAnsi="Amiri"/>
          <w:color w:val="111111"/>
          <w:sz w:val="28"/>
          <w:szCs w:val="28"/>
          <w:rtl w:val="true"/>
          <w:lang w:bidi="ar-SA"/>
        </w:rPr>
        <w:t>»</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 xml:space="preserve">. </w:t>
      </w:r>
      <w:bookmarkStart w:id="631" w:name="pg17153_190979"/>
    </w:p>
    <w:p>
      <w:pPr>
        <w:pStyle w:val="BookText"/>
        <w:rPr/>
      </w:pPr>
      <w:bookmarkEnd w:id="631"/>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العدل خير الحكم</w:t>
      </w:r>
      <w:r>
        <w:rPr>
          <w:rFonts w:eastAsia="Amiri" w:cs="Amiri" w:ascii="Amiri" w:hAnsi="Amiri"/>
          <w:color w:val="111111"/>
          <w:sz w:val="28"/>
          <w:szCs w:val="28"/>
          <w:rtl w:val="true"/>
          <w:lang w:bidi="ar-SA"/>
        </w:rPr>
        <w:t>»</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2" w:name="__RefHeading___Toc5676964_2142443653"/>
      <w:bookmarkStart w:id="633" w:name="_Toc236"/>
      <w:bookmarkEnd w:id="632"/>
      <w:r>
        <w:rPr>
          <w:rtl w:val="true"/>
        </w:rPr>
        <w:t>المطالبة بالحكم على الظالم</w:t>
      </w:r>
      <w:bookmarkEnd w:id="63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وقد يجب طلب الحكم على الظالم لما ارتكبه من الظلم، وقد ذكرناه وجهه في مبحث آنف، ولذا تقول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الصلاة والسلام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مقتضى العدالة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العفو في الظلم الخفيف أفضل، وقد يقيد بالظلم الخفيف الشخصي، لا النوعي</w:t>
      </w:r>
      <w:r>
        <w:rPr>
          <w:rStyle w:val="FootnoteAnchor"/>
          <w:rtl w:val="true"/>
        </w:rPr>
        <w:footnoteReference w:id="593"/>
      </w:r>
      <w:r>
        <w:rPr>
          <w:rFonts w:ascii="Amiri" w:hAnsi="Amiri" w:eastAsia="Amiri" w:cs="Amiri"/>
          <w:color w:val="111111"/>
          <w:sz w:val="28"/>
          <w:sz w:val="28"/>
          <w:szCs w:val="28"/>
          <w:rtl w:val="true"/>
          <w:lang w:bidi="ar-SA"/>
        </w:rPr>
        <w:t xml:space="preserve">، إلا لو رأى من بيده الولاية كالإمام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المصلحة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الظلم على الشريعة وعلى البشرية بإغوائهم وإضلالهم فلا مجال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وأولياؤه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 بمكان العفو من مكانالمطالبة بمجازاة الظالم، وأن الاستحباب أو الوجوب في هذا الجانب أو ذاك</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منافاة بين مثل ذلك ومثل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تَعْفُوا أَقْرَبُ للتَّقْوَى</w:t>
      </w:r>
      <w:r>
        <w:rPr>
          <w:rFonts w:eastAsia="Amiri" w:cs="Amiri" w:ascii="Amiri" w:hAnsi="Amiri"/>
          <w:color w:val="111111"/>
          <w:sz w:val="28"/>
          <w:szCs w:val="28"/>
          <w:rtl w:val="true"/>
          <w:lang w:bidi="ar-SA"/>
        </w:rPr>
        <w:t>»</w:t>
      </w:r>
      <w:r>
        <w:rPr>
          <w:rStyle w:val="FootnoteAnchor"/>
          <w:rtl w:val="true"/>
        </w:rPr>
        <w:footnoteReference w:id="594"/>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العَفْوَ</w:t>
      </w:r>
      <w:r>
        <w:rPr>
          <w:rFonts w:eastAsia="Amiri" w:cs="Amiri" w:ascii="Amiri" w:hAnsi="Amiri"/>
          <w:color w:val="111111"/>
          <w:sz w:val="28"/>
          <w:szCs w:val="28"/>
          <w:rtl w:val="true"/>
          <w:lang w:bidi="ar-SA"/>
        </w:rPr>
        <w:t>»</w:t>
      </w:r>
      <w:r>
        <w:rPr>
          <w:rStyle w:val="FootnoteAnchor"/>
          <w:rtl w:val="true"/>
        </w:rPr>
        <w:footnoteReference w:id="595"/>
      </w:r>
      <w:r>
        <w:rPr>
          <w:rFonts w:ascii="Amiri" w:hAnsi="Amiri" w:eastAsia="Amiri" w:cs="Amiri"/>
          <w:color w:val="111111"/>
          <w:sz w:val="28"/>
          <w:sz w:val="28"/>
          <w:szCs w:val="28"/>
          <w:rtl w:val="true"/>
          <w:lang w:bidi="ar-SA"/>
        </w:rPr>
        <w:t xml:space="preserve">، إذا أريد بالعفو، العفو عن الظلم </w:t>
      </w:r>
      <w:bookmarkStart w:id="634" w:name="pg17153_190980"/>
    </w:p>
    <w:p>
      <w:pPr>
        <w:pStyle w:val="BookText"/>
        <w:rPr/>
      </w:pPr>
      <w:bookmarkEnd w:id="634"/>
      <w:r>
        <w:rPr>
          <w:rFonts w:ascii="Amiri" w:hAnsi="Amiri" w:eastAsia="Amiri" w:cs="Amiri"/>
          <w:color w:val="111111"/>
          <w:sz w:val="28"/>
          <w:sz w:val="28"/>
          <w:szCs w:val="28"/>
          <w:rtl w:val="true"/>
          <w:lang w:bidi="ar-SA"/>
        </w:rPr>
        <w:t>الوارد عليه</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5" w:name="__RefHeading___Toc5676966_2142443653"/>
      <w:bookmarkStart w:id="636" w:name="_Toc237"/>
      <w:bookmarkEnd w:id="635"/>
      <w:r>
        <w:rPr>
          <w:rtl w:val="true"/>
        </w:rPr>
        <w:t>التعلق بما يرتبط بالعظيم</w:t>
      </w:r>
      <w:bookmarkEnd w:id="63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التعلق بما يرتبط بالعظيم، كما تعلقت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بقوائم العرش، ومنه يستفاد أيضاً استحباب التعلق بالأضرحة المشرفة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ونظائرها</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أَبِي يُحَدِّثُ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قُبَّةِ أَدَمٍ ورَأَيْتُ بِلال الحَبَشِيَّ وقَدْ خَرَجَ مِنْ عِنْدِهِ ومَعَهُ فَضْل وَضُوءِ رَسُول اللهِ، فَابْتَدَرَهُ النَّاسُ، فَمَنْ أَصَابَ مِنْهُ شَيْئاً يَمْسَحُ بِهِ وَجْهَهُ، ومَنْ لمْ يُصِبْ مِنْهُ شَيْئاً أَخَذَ مِنْ يَدَيْ صَاحِبِهِ فَمَسَحَ بِهِ وَجْهَهُ، وكَذَلكَ فُعِل بِفَضْل وَضُوءِ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 xml:space="preserve">.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امْرَأَةً بَذِيَّةً 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نَاوِلنِي مِنْ طَعَامِكَ، فَنَاوَلهَا،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إِلا الذِي فِي فِيكَ، فَأَخْرَجَ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اللقْمَةَ مِنْ فِيهِ فَنَاوَلهَا إِيَّاهَا فَأَكَلتْهَا،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أَصَابَهَا بَذَاءٌ حَتَّى فَارَقَتِالدُّنْيَا</w:t>
      </w:r>
      <w:r>
        <w:rPr>
          <w:rFonts w:eastAsia="Amiri" w:cs="Amiri" w:ascii="Amiri" w:hAnsi="Amiri"/>
          <w:color w:val="111111"/>
          <w:sz w:val="28"/>
          <w:szCs w:val="28"/>
          <w:rtl w:val="true"/>
          <w:lang w:bidi="ar-SA"/>
        </w:rPr>
        <w:t>»</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 xml:space="preserve">. </w:t>
      </w:r>
      <w:bookmarkStart w:id="637" w:name="pg17153_190982"/>
    </w:p>
    <w:p>
      <w:pPr>
        <w:pStyle w:val="Heading2"/>
        <w:numPr>
          <w:ilvl w:val="1"/>
          <w:numId w:val="1"/>
        </w:numPr>
        <w:rPr/>
      </w:pPr>
      <w:bookmarkStart w:id="638" w:name="__RefHeading___Toc5676968_2142443653"/>
      <w:bookmarkStart w:id="639" w:name="_Toc238"/>
      <w:bookmarkEnd w:id="637"/>
      <w:bookmarkEnd w:id="638"/>
      <w:r>
        <w:rPr>
          <w:rtl w:val="true"/>
        </w:rPr>
        <w:t xml:space="preserve">عزاء الحسين </w:t>
      </w:r>
      <w:r>
        <w:rPr>
          <w:rtl w:val="true"/>
        </w:rPr>
        <w:t>(</w:t>
      </w:r>
      <w:r>
        <w:rPr>
          <w:rtl w:val="true"/>
        </w:rPr>
        <w:t>علیه السلام</w:t>
      </w:r>
      <w:r>
        <w:rPr>
          <w:rtl w:val="true"/>
        </w:rPr>
        <w:t xml:space="preserve">) </w:t>
      </w:r>
      <w:r>
        <w:rPr>
          <w:rtl w:val="true"/>
        </w:rPr>
        <w:t>يوم المحشر</w:t>
      </w:r>
      <w:bookmarkEnd w:id="639"/>
    </w:p>
    <w:p>
      <w:pPr>
        <w:pStyle w:val="Heading3"/>
        <w:numPr>
          <w:ilvl w:val="2"/>
          <w:numId w:val="1"/>
        </w:numPr>
        <w:rPr/>
      </w:pPr>
      <w:bookmarkStart w:id="640" w:name="__RefHeading___Toc5676970_2142443653"/>
      <w:bookmarkStart w:id="641" w:name="_Toc239"/>
      <w:bookmarkEnd w:id="640"/>
      <w:r>
        <w:rPr>
          <w:rtl w:val="true"/>
        </w:rPr>
        <w:t>اشارة</w:t>
      </w:r>
      <w:bookmarkEnd w:id="641"/>
    </w:p>
    <w:p>
      <w:pPr>
        <w:pStyle w:val="BookText"/>
        <w:rPr/>
      </w:pPr>
      <w:r>
        <w:rPr>
          <w:rFonts w:ascii="Amiri" w:hAnsi="Amiri" w:eastAsia="Amiri" w:cs="Amiri"/>
          <w:color w:val="111111"/>
          <w:sz w:val="28"/>
          <w:sz w:val="28"/>
          <w:szCs w:val="28"/>
          <w:rtl w:val="true"/>
          <w:lang w:bidi="ar-SA"/>
        </w:rPr>
        <w:t xml:space="preserve">في حديث حول أحوال القيامة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للصديقة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ادخلي الجنة، فتقول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أدخل حتى أعلم ما صُنع بولدي من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انظري في قلب القيامة، فتنظر إلى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قائماً ليس عليه رأس، فتصرخ صرخة، وأصرخ لصراخها، وتصرخ الملائكة لصراخنا، فيغضب الله عزوجل لنا عند ذلك</w:t>
      </w:r>
      <w:r>
        <w:rPr>
          <w:rFonts w:eastAsia="Amiri" w:cs="Amiri" w:ascii="Amiri" w:hAnsi="Amiri"/>
          <w:color w:val="111111"/>
          <w:sz w:val="28"/>
          <w:szCs w:val="28"/>
          <w:rtl w:val="true"/>
          <w:lang w:bidi="ar-SA"/>
        </w:rPr>
        <w:t>»</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2" w:name="__RefHeading___Toc5676972_2142443653"/>
      <w:bookmarkStart w:id="643" w:name="_Toc240"/>
      <w:bookmarkEnd w:id="642"/>
      <w:r>
        <w:rPr>
          <w:rtl w:val="true"/>
        </w:rPr>
        <w:t>التظلم</w:t>
      </w:r>
      <w:bookmarkEnd w:id="643"/>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التظلم إذا كان من أهله وفي محله فهو من كمال المطلوب، وكذلك البكاء والصراخ والعويل والنوح ونظائرها، ولعل كونه كمالاً مطلوباً موجباً لزيادة الدرجات هو السبب في قولها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أدخل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صراخها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وصراخ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معها وصراخ </w:t>
      </w:r>
    </w:p>
    <w:p>
      <w:pPr>
        <w:pStyle w:val="BookText"/>
        <w:rPr/>
      </w:pPr>
      <w:r>
        <w:rPr>
          <w:rFonts w:ascii="Amiri" w:hAnsi="Amiri" w:eastAsia="Amiri" w:cs="Amiri"/>
          <w:color w:val="111111"/>
          <w:sz w:val="28"/>
          <w:sz w:val="28"/>
          <w:szCs w:val="28"/>
          <w:rtl w:val="true"/>
          <w:lang w:bidi="ar-SA"/>
        </w:rPr>
        <w:t>الملائكة مما لا شك في رجحانه، فإنهم لا يفعلون شيئاً إلا بأمر ربهم، ولحكمة، هذا إضافة إلى كونه مزيداً من الحجة على أولئك الظالمين والمجرمين، فيكون استحقاقهم للعذاب أوضح لدى الخلائق، ولا يبقى لهم مجال للاعتذار والتأويل، فإن المجرم لو عرضت أمامه جريمته مرة أخرى وهو في المحكمة لم يتجرأ على تبريرها، ولا طلب الصفح إذ يرى نفسه مستحقاً للعقوبة جديراً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جَابِرٍ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يَجِي‌ءُ يَوْمَ القِيَامَةِ ثَلاثَةٌ يَشْكُونَ، المُصْحَفُ والمَسْجِدُ والعِتْرَةُ، يَقُول المُصْحَفُ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حَرَّفُونِي ومَزَّقُونِي، ويَقُول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عَطَّلونِي وضَيَّعُونِي، وتَقُول العِتْرَةُ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قَتَلونَا وطَرَدُونَا وشَرَّدُونَا، فَأَجْثُو للرُّكْبَتَيْنِ فِي الخُصُومَةِ، فَيَقُول اللهُ عَزَّ وجَل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أَوْلى بِذَلكَ مِنْكَ</w:t>
      </w:r>
      <w:r>
        <w:rPr>
          <w:rFonts w:eastAsia="Amiri" w:cs="Amiri" w:ascii="Amiri" w:hAnsi="Amiri"/>
          <w:color w:val="111111"/>
          <w:sz w:val="28"/>
          <w:szCs w:val="28"/>
          <w:rtl w:val="true"/>
          <w:lang w:bidi="ar-SA"/>
        </w:rPr>
        <w:t>»</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التظلم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عَنْ يُونُسَ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جَاراً مِنْ قُرَيْشٍ مِنْ آل مُحْرِزٍ قَدْ نَوَّهَ بِاسْمِي وشَهَرَنِي، كُلمَا مَرَرْتُ بِهِ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الرَّافِضِيُّ يَحْمِل الأَمْوَال إِلى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فَادْعُ اللهَ عَليْهِ إِذَا كُنْتَ فِي صَلاةِ الليْل وأَنْتَ سَاجِدٌ فِي السَّجْدَةِ الأَخِيرَةِ مِنَ الرَّكْعَتَيْنِ الأُوليَيْنِ، فَاحْمَدِ اللهَ عَزَّ وجَل ومَجِّدْهُ وقُل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 فُلانَ بْنَ فُلانٍ قَدْ شَهَرَنِي، ونَوَّهَ بِي وغَاظَنِي وعَرَضَنِي للمَكَارِهِ، اللهُمَّ اضْرِبْهُ بِسَهْمٍ عَاجِل تَشْغَلهُ بِهِ عَنِّي، اللهُمَّ وقَرِّبْ أَجَلهُ واقْطَعْ أَثَرَهُ وعَجِّل ذَلكَ يَا رَبِّ السَّاعَةَ السَّاعَةَ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قَدِمْنَا الكُوفَةَ قَدِمْنَا ليْلا فَسَأَلتُ أَهْلنَا عَنْهُ،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فُلانٌ،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مَرِيضٌ، فَمَا انْقَضَى آخِرُ كَلامِي حَتَّى سَمِعْتُ الصِّيَاحَ مِنْ </w:t>
      </w:r>
      <w:bookmarkStart w:id="644" w:name="pg17153_190984"/>
    </w:p>
    <w:p>
      <w:pPr>
        <w:pStyle w:val="BookText"/>
        <w:rPr/>
      </w:pPr>
      <w:bookmarkEnd w:id="644"/>
      <w:r>
        <w:rPr>
          <w:rFonts w:ascii="Amiri" w:hAnsi="Amiri" w:eastAsia="Amiri" w:cs="Amiri"/>
          <w:color w:val="111111"/>
          <w:sz w:val="28"/>
          <w:sz w:val="28"/>
          <w:szCs w:val="28"/>
          <w:rtl w:val="true"/>
          <w:lang w:bidi="ar-SA"/>
        </w:rPr>
        <w:t>مَنْزِلهِ،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مَاتَ</w:t>
      </w:r>
      <w:r>
        <w:rPr>
          <w:rFonts w:eastAsia="Amiri" w:cs="Amiri" w:ascii="Amiri" w:hAnsi="Amiri"/>
          <w:color w:val="111111"/>
          <w:sz w:val="28"/>
          <w:szCs w:val="28"/>
          <w:rtl w:val="true"/>
          <w:lang w:bidi="ar-SA"/>
        </w:rPr>
        <w:t>»</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5" w:name="__RefHeading___Toc5676974_2142443653"/>
      <w:bookmarkStart w:id="646" w:name="_Toc241"/>
      <w:bookmarkEnd w:id="645"/>
      <w:r>
        <w:rPr>
          <w:rtl w:val="true"/>
        </w:rPr>
        <w:t>مواساة العترة</w:t>
      </w:r>
      <w:bookmarkEnd w:id="64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المستحب مواساة العترة الطاهرة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لما ثبت من الأدلة على استحباب المواساة، مطابقةً والتزاماً، وما فيها من الأجر والثواب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إضافةً إلى أن حسن المواساة من الفطريات التي فطر الله الناس عليها، ولذا نجد إطباق كافة الأمم عليها وإن اختلفت صورها ومصاديقها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 خِصَال تَجْتَلبُ بِهِنَّ المَحَبَّةَ، الإِنْصَافُ فِي المُعَاشَرَةِ، والمُوَاسَاةُ فِي الشِّدَّةِ والانْطِوَاعُ، والرُّجُوعُ إِلى قَلبٍ سَليمٍ</w:t>
      </w:r>
      <w:r>
        <w:rPr>
          <w:rFonts w:eastAsia="Amiri" w:cs="Amiri" w:ascii="Amiri" w:hAnsi="Amiri"/>
          <w:color w:val="111111"/>
          <w:sz w:val="28"/>
          <w:szCs w:val="28"/>
          <w:rtl w:val="true"/>
          <w:lang w:bidi="ar-SA"/>
        </w:rPr>
        <w:t>»</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 دَعَوَاتٍ لا يُحْجَبْنَ عَنِ اللهِ، مِنْهَا رَجُل مُؤْمِنٌ دَعَا لرَجُل مُؤْمِنٍ وَاسَاهُ فِينَا، ودُعَاؤُهُ عَليْهِ إِذَا لمْ يُوَاسِهِ مَعَ القُدْرَةِ عَليْهِ والاضْطِرَارِ إِليْهِ</w:t>
      </w:r>
      <w:r>
        <w:rPr>
          <w:rFonts w:eastAsia="Amiri" w:cs="Amiri" w:ascii="Amiri" w:hAnsi="Amiri"/>
          <w:color w:val="111111"/>
          <w:sz w:val="28"/>
          <w:szCs w:val="28"/>
          <w:rtl w:val="true"/>
          <w:lang w:bidi="ar-SA"/>
        </w:rPr>
        <w:t>»</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7" w:name="__RefHeading___Toc5676976_2142443653"/>
      <w:bookmarkStart w:id="648" w:name="_Toc242"/>
      <w:bookmarkEnd w:id="647"/>
      <w:r>
        <w:rPr>
          <w:rtl w:val="true"/>
        </w:rPr>
        <w:t>مواساة الملائكة</w:t>
      </w:r>
      <w:bookmarkEnd w:id="64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بيان أن الملائكة يواسون النبي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وعليهم</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يستفاد من الروايات أن كل ما خلقه الله سبحانه قام بمواساتهم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الصلاة والسلام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ومنه حزن الكون بمختلف مظاهر الحزن لقتل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مظاهره الحمرة المغربية، ولا يستغرب ذلك بعد معرفة أن الكون شاعر، وأن له درجة من الاختيار، وأن الله تعالى ربط في الجملة بعض التشريع ببعض التكوين، وبعضالتكوين ببعضه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الأولان، فلقوله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تُسَبِّحُ لهُ السَّماواتُ السَّبْعُ وَ الأَرْضُ وَ مَنْ فيهِنَّ وَ إِنْ مِنْ شَيْ‌ءٍ إِلاَّ يُسَبِّحُ بِحَمْدِهِ وَ لكِنْ لا تَفْقَهُونَ تَسْبيحَهُمْ إِنَّهُ كانَ حَليماً غَفُوراً</w:t>
      </w:r>
      <w:r>
        <w:rPr>
          <w:rFonts w:eastAsia="Amiri" w:cs="Amiri" w:ascii="Amiri" w:hAnsi="Amiri"/>
          <w:color w:val="111111"/>
          <w:sz w:val="28"/>
          <w:szCs w:val="28"/>
          <w:rtl w:val="true"/>
          <w:lang w:bidi="ar-SA"/>
        </w:rPr>
        <w:t>»</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اسْتَوَى إِلى السَّمَاءِ وَهِيَ دُخَانٌ فَقَال لهَا وَللأرْضِ اِئْتِيَا طَوْعاً أَوْ كَرْهاً قَالتَا أَتَيْنَا طَائِعِينَ</w:t>
      </w:r>
      <w:r>
        <w:rPr>
          <w:rFonts w:eastAsia="Amiri" w:cs="Amiri" w:ascii="Amiri" w:hAnsi="Amiri"/>
          <w:color w:val="111111"/>
          <w:sz w:val="28"/>
          <w:szCs w:val="28"/>
          <w:rtl w:val="true"/>
          <w:lang w:bidi="ar-SA"/>
        </w:rPr>
        <w:t>»</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الأخير فكثير، كطوفان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ربطه الله تعالى بعصيانهم، وآيات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قمل وجراد وضفادع وطوفان وغيرها، وكشق القمر وكثير من معاجز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ومثل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 أَهْل القُرَى آمَنُوا وَاتَّقَوْا لفَتَحْنَا عَليْهِمْ بَرَكَاتٍ مِنَ السَّمَاءِ وَالأرْضِ وَلكِنْ كَذَّبُوا فَأَخَذْنَاهُمْ بِمَا كَانُوا يَكْسِبُونَ</w:t>
      </w:r>
      <w:r>
        <w:rPr>
          <w:rFonts w:eastAsia="Amiri" w:cs="Amiri" w:ascii="Amiri" w:hAnsi="Amiri"/>
          <w:color w:val="111111"/>
          <w:sz w:val="28"/>
          <w:szCs w:val="28"/>
          <w:rtl w:val="true"/>
          <w:lang w:bidi="ar-SA"/>
        </w:rPr>
        <w:t>»</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الظاهر أن حب الأولاد والاهتمام بهم جبلي لا يفارق الأبوين حتى فيما بعد عالم الدنيا، إلا أن يشاء الله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يَوْمَ تَرَوْنَهَا تَذْهَل كُل </w:t>
      </w:r>
      <w:bookmarkStart w:id="649" w:name="pg17153_190986"/>
    </w:p>
    <w:p>
      <w:pPr>
        <w:pStyle w:val="BookText"/>
        <w:rPr/>
      </w:pPr>
      <w:bookmarkEnd w:id="649"/>
      <w:r>
        <w:rPr>
          <w:rFonts w:ascii="Amiri" w:hAnsi="Amiri" w:eastAsia="Amiri" w:cs="Amiri"/>
          <w:color w:val="111111"/>
          <w:sz w:val="28"/>
          <w:sz w:val="28"/>
          <w:szCs w:val="28"/>
          <w:rtl w:val="true"/>
          <w:lang w:bidi="ar-SA"/>
        </w:rPr>
        <w:t>مُرْضِعَةٍ عَمَّا أَرْضَعَتْ وَتَضَعُ كُل ذَاتِ حَمْل حَمْلهَا وَتَرَى النَّاسَ سُكَارَى وَمَا هُمْ بِسُكَارَى وَلكِنَّ عَذَابَ اللهِ شَدِيدٌ</w:t>
      </w:r>
      <w:r>
        <w:rPr>
          <w:rFonts w:eastAsia="Amiri" w:cs="Amiri" w:ascii="Amiri" w:hAnsi="Amiri"/>
          <w:color w:val="111111"/>
          <w:sz w:val="28"/>
          <w:szCs w:val="28"/>
          <w:rtl w:val="true"/>
          <w:lang w:bidi="ar-SA"/>
        </w:rPr>
        <w:t>»</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0" w:name="__RefHeading___Toc5676978_2142443653"/>
      <w:bookmarkStart w:id="651" w:name="_Toc243"/>
      <w:bookmarkEnd w:id="650"/>
      <w:r>
        <w:rPr>
          <w:rtl w:val="true"/>
        </w:rPr>
        <w:t>إغضاب المعصوم</w:t>
      </w:r>
      <w:bookmarkEnd w:id="65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بيان أن الله تعالى يغضب لغضب النبي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 وعليهم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فاللازم اجتناب ما يغضب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ثبت في علم الكلام أن المراد بغضب الله سبحانه النتيجة، كما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الغايات واترك المبادئ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الله عزوجل ليس محلاً للحوادث كالغضب والفرح وما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آسَفُونَا انْتَقَمْنَا مِنْهُمْ فَأَغْرَقْنَاهُمْ أَجْمَعِينَ</w:t>
      </w:r>
      <w:r>
        <w:rPr>
          <w:rFonts w:eastAsia="Amiri" w:cs="Amiri" w:ascii="Amiri" w:hAnsi="Amiri"/>
          <w:color w:val="111111"/>
          <w:sz w:val="28"/>
          <w:szCs w:val="28"/>
          <w:rtl w:val="true"/>
          <w:lang w:bidi="ar-SA"/>
        </w:rPr>
        <w:t>»</w:t>
      </w:r>
      <w:r>
        <w:rPr>
          <w:rStyle w:val="FootnoteAnchor"/>
          <w:rtl w:val="true"/>
        </w:rPr>
        <w:footnoteReference w:id="609"/>
      </w:r>
      <w:r>
        <w:rPr>
          <w:rFonts w:ascii="Amiri" w:hAnsi="Amiri" w:eastAsia="Amiri" w:cs="Amiri"/>
          <w:color w:val="111111"/>
          <w:sz w:val="28"/>
          <w:sz w:val="28"/>
          <w:szCs w:val="28"/>
          <w:rtl w:val="true"/>
          <w:lang w:bidi="ar-SA"/>
        </w:rPr>
        <w:t>، فالمراد فعلوا ما أوجب الغضب لو كان الطرف يغضب طبيعياً</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يستلزم التكرار المنافي للحكمة، لقاعدة خذ الغايات</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 xml:space="preserve">. </w:t>
      </w:r>
      <w:bookmarkStart w:id="652" w:name="pg17153_190987"/>
    </w:p>
    <w:p>
      <w:pPr>
        <w:pStyle w:val="Heading3"/>
        <w:numPr>
          <w:ilvl w:val="2"/>
          <w:numId w:val="1"/>
        </w:numPr>
        <w:rPr/>
      </w:pPr>
      <w:bookmarkStart w:id="653" w:name="__RefHeading___Toc5676980_2142443653"/>
      <w:bookmarkStart w:id="654" w:name="_Toc244"/>
      <w:bookmarkEnd w:id="652"/>
      <w:bookmarkEnd w:id="653"/>
      <w:r>
        <w:rPr>
          <w:rtl w:val="true"/>
        </w:rPr>
        <w:t>الاهتمام بالولد</w:t>
      </w:r>
      <w:bookmarkEnd w:id="65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الاهتمام بالولد، كما قالت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أعلم ما صنع بولدي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الاهتمام به معرفة أحواله، من صحة ومرض، وتقدم وتأخر، وغنى وفقر، وعلم وجهل، واتصاف بفضيلة وعدمها، فإن ذلك من الإنسانية ومن مظاهر الرحمة ومن أسباب التلاحم والتعاون والتقدم</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يُونُسَ بْنِ يَعْقُوبَ، عَنْ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قَوْمٌ أَتَوْا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فَوَافَقُوا صَبِيّاً لهُ مَرِيضاً، فَرَأَوْا مِنْهُ اهْتِمَاماً وغَمّاً، وجَعَل لا يَقِرُّ،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لئِنْ أَصَابَهُ شَيْ‌ءٌ إِنَّا لنَتَخَوَّفُ أَنْ نَرَى مِنْهُ مَا نَكْرَهُ،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لبِثُوا أَنْ سَمِعُوا الصِّيَاحَ عَليْهِ، فَإِذَا هُوَ قَدْ خَرَجَ عَليْهِمْ مُنْبَسِطَ الوَجْهِ فِي غَيْرِالحَال التِي كَانَ عَليْهَا،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جَعَلنَا اللهُ فِدَاكَ لقَدْ كُنَّا نَخَافُ مِمَّا نَرَى مِنْكَ أَنْ لوْ وَقَعَ أَنْ نَرَى مِنْكَ مَا يَغُمُّنَا،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لنُحِبُّ أَنْ نُعَافَى فِيمَنْ نُحِبُّ، فَإِذَا جَاءَ أَمْرُ اللهِ سَلمْنَا فِيمَا أَحَبَّ</w:t>
      </w:r>
      <w:r>
        <w:rPr>
          <w:rFonts w:eastAsia="Amiri" w:cs="Amiri" w:ascii="Amiri" w:hAnsi="Amiri"/>
          <w:color w:val="111111"/>
          <w:sz w:val="28"/>
          <w:szCs w:val="28"/>
          <w:rtl w:val="true"/>
          <w:lang w:bidi="ar-SA"/>
        </w:rPr>
        <w:t>»</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 xml:space="preserve">. </w:t>
      </w:r>
      <w:bookmarkStart w:id="655" w:name="pg17153_190988"/>
    </w:p>
    <w:p>
      <w:pPr>
        <w:pStyle w:val="Heading3"/>
        <w:numPr>
          <w:ilvl w:val="2"/>
          <w:numId w:val="1"/>
        </w:numPr>
        <w:rPr/>
      </w:pPr>
      <w:bookmarkStart w:id="656" w:name="__RefHeading___Toc5676982_2142443653"/>
      <w:bookmarkStart w:id="657" w:name="_Toc245"/>
      <w:bookmarkEnd w:id="655"/>
      <w:bookmarkEnd w:id="656"/>
      <w:r>
        <w:rPr>
          <w:rtl w:val="true"/>
        </w:rPr>
        <w:t>الصراخ والبكاء والتباكي</w:t>
      </w:r>
      <w:bookmarkEnd w:id="65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الصراخ والبكاء أو التباكي لرؤية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مضرج بدمه أو مقطوع الرأس، ولو كان في لوحة رسم، أو عند سماع مصيبته، أو عند كتابتها، أو عند إلقائها وقراءتها، أو حتى عند التفكير فيها، فإن في ذلك حطة للذنوب وزيادة في الدرجات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أَيُّمَا مُؤْمِنٍ دَمَعَتْ عَيْنَاهُ لقَتْل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تَسِيل عَلى خَدَّيْهِ بَوَّأَهُ اللهُ بِهَا غُرَفاً يَسْكُنُهَا أَحْقَاباً، وأَيُّمَا مُؤْمِنٍ دَمَعَتْ عَيْنَاهُ حَتَّى تَسِيل عَلى خَدِّهِ فِيمَا مَسَّنَا مِنَ الأَذَى مِنْ عَدُوِّنَا فِي الدُّنْيَا بَوَّأَهُ اللهُ مُبَوَّأَ صِدْقٍ، وأَيُّمَا مُؤْمِنٍ مَسَّهُ أَذًى فِينَا فَدَمَعَتْ عَيْنَاهُ حَتَّى تَسِيل عَلى خَدِّهِ مِنْ مَضَاضَةِ مَا أُوذِيَ فِينَا صَرَفَ اللهُ عَنْ وَجْهِهِ الأَذَى وآمَنَهُ يَوْمَ القِيَامَةِ مِنْ سَخَطِهِ والنَّارِ</w:t>
      </w:r>
      <w:r>
        <w:rPr>
          <w:rFonts w:eastAsia="Amiri" w:cs="Amiri" w:ascii="Amiri" w:hAnsi="Amiri"/>
          <w:color w:val="111111"/>
          <w:sz w:val="28"/>
          <w:szCs w:val="28"/>
          <w:rtl w:val="true"/>
          <w:lang w:bidi="ar-SA"/>
        </w:rPr>
        <w:t>»</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8" w:name="__RefHeading___Toc5676984_2142443653"/>
      <w:bookmarkStart w:id="659" w:name="_Toc246"/>
      <w:bookmarkEnd w:id="658"/>
      <w:r>
        <w:rPr>
          <w:rtl w:val="true"/>
        </w:rPr>
        <w:t>صراخ لصراخ</w:t>
      </w:r>
      <w:bookmarkEnd w:id="65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الصراخ لصراخ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وجه لما قد يتوهمه البعض من منافاة ذلك للوقار والتحضر، فإن الوقار مطلوب إلاّ على مصاب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تبعهم وما شاكل </w:t>
      </w:r>
      <w:bookmarkStart w:id="660" w:name="pg17153_190989"/>
    </w:p>
    <w:p>
      <w:pPr>
        <w:pStyle w:val="BookText"/>
        <w:rPr/>
      </w:pPr>
      <w:bookmarkEnd w:id="660"/>
      <w:r>
        <w:rPr>
          <w:rFonts w:ascii="Amiri" w:hAnsi="Amiri" w:eastAsia="Amiri" w:cs="Amiri"/>
          <w:color w:val="111111"/>
          <w:sz w:val="28"/>
          <w:sz w:val="28"/>
          <w:szCs w:val="28"/>
          <w:rtl w:val="true"/>
          <w:lang w:bidi="ar-SA"/>
        </w:rPr>
        <w:t>ذلك، وقد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وَارْحَمْ تِلكَ الصَّرْخَةَ التِي كَانَتْ لنَا</w:t>
      </w:r>
      <w:r>
        <w:rPr>
          <w:rFonts w:eastAsia="Amiri" w:cs="Amiri" w:ascii="Amiri" w:hAnsi="Amiri"/>
          <w:color w:val="111111"/>
          <w:sz w:val="28"/>
          <w:szCs w:val="28"/>
          <w:rtl w:val="true"/>
          <w:lang w:bidi="ar-SA"/>
        </w:rPr>
        <w:t>»</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وقبله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وَارْحَمْ تِلكَ الأَعْيُنَ التِي جَرَتْ دُمُوعُهَا رَحْمَةً لنَا، وَارْحَمْ تِلكَ القُلوبَ التِي جَزِعَتْ وَاحْتَرَقَتْ لنَا</w:t>
      </w:r>
      <w:r>
        <w:rPr>
          <w:rFonts w:eastAsia="Amiri" w:cs="Amiri" w:ascii="Amiri" w:hAnsi="Amiri"/>
          <w:color w:val="111111"/>
          <w:sz w:val="28"/>
          <w:szCs w:val="28"/>
          <w:rtl w:val="true"/>
          <w:lang w:bidi="ar-SA"/>
        </w:rPr>
        <w:t>»</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البكاء والضجيح والصراخ على الفقيد العظيم هو مظهر الإنسانية، والوقار في مثل هذه الحالة مذموم</w:t>
      </w:r>
      <w:r>
        <w:rPr>
          <w:rFonts w:eastAsia="Amiri" w:cs="Amiri" w:ascii="Amiri" w:hAnsi="Amiri"/>
          <w:color w:val="111111"/>
          <w:sz w:val="28"/>
          <w:szCs w:val="28"/>
          <w:rtl w:val="true"/>
          <w:lang w:bidi="ar-SA"/>
        </w:rPr>
        <w:t>.</w:t>
      </w:r>
    </w:p>
    <w:p>
      <w:pPr>
        <w:pStyle w:val="Heading3"/>
        <w:numPr>
          <w:ilvl w:val="2"/>
          <w:numId w:val="1"/>
        </w:numPr>
        <w:rPr/>
      </w:pPr>
      <w:bookmarkStart w:id="661" w:name="__RefHeading___Toc5676986_2142443653"/>
      <w:bookmarkStart w:id="662" w:name="_Toc247"/>
      <w:bookmarkEnd w:id="661"/>
      <w:r>
        <w:rPr>
          <w:rtl w:val="true"/>
        </w:rPr>
        <w:t xml:space="preserve">الجهر بظلامة الحسين </w:t>
      </w:r>
      <w:r>
        <w:rPr>
          <w:rtl w:val="true"/>
        </w:rPr>
        <w:t>(</w:t>
      </w:r>
      <w:r>
        <w:rPr>
          <w:rtl w:val="true"/>
        </w:rPr>
        <w:t>علیه السلام</w:t>
      </w:r>
      <w:r>
        <w:rPr>
          <w:rtl w:val="true"/>
        </w:rPr>
        <w:t>)</w:t>
      </w:r>
      <w:bookmarkEnd w:id="66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الجهر بمظلومية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والمبادرة إلى إقامة الشعائر الحسينية عند سماعها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ولعل في نقل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الرواية وأمثالها دليلاً على ذلك، وأنه حتى يوم القيامة ينبغي بل لا يخلو من ذكر مظلومية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وقراءة العزاء أمام المحشر بأجمعهم، إذ تصرخ الصديقة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والملائكة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ينعقد أكبر مجلس عزاء على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القيامة، حيث يحضره جميع الملائكة وجميع البشر من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البشر</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وحيث إن الجزاء من سنخ العمل وأنه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كُل يَعْمَل عَلى شَاكِلتِهِ</w:t>
      </w:r>
      <w:r>
        <w:rPr>
          <w:rFonts w:eastAsia="Amiri" w:cs="Amiri" w:ascii="Amiri" w:hAnsi="Amiri"/>
          <w:color w:val="111111"/>
          <w:sz w:val="28"/>
          <w:szCs w:val="28"/>
          <w:rtl w:val="true"/>
          <w:lang w:bidi="ar-SA"/>
        </w:rPr>
        <w:t>»</w:t>
      </w:r>
      <w:r>
        <w:rPr>
          <w:rStyle w:val="FootnoteAnchor"/>
          <w:rtl w:val="true"/>
        </w:rPr>
        <w:footnoteReference w:id="615"/>
      </w:r>
      <w:r>
        <w:rPr>
          <w:rFonts w:ascii="IRNazanin" w:hAnsi="IRNazanin" w:eastAsia="IRNazanin"/>
          <w:color w:val="111111"/>
          <w:sz w:val="28"/>
          <w:sz w:val="28"/>
          <w:szCs w:val="28"/>
          <w:rtl w:val="true"/>
          <w:lang w:bidi="fa-IR"/>
        </w:rPr>
        <w:t xml:space="preserve">، </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فلعل مشاركة كل مؤمن ومسلم وإنسان في عزاء القيامة يكون على حسب درجة ومرتبة مشاركته في العزاء على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الدنيا، وعلى حسب ما علمه الله تعالى منه أنه لو أمكنه لفعل، وعلى حسب ما علمه الله سبحانه منه أنه لو علم لفعل، والله العالم</w:t>
      </w:r>
      <w:r>
        <w:rPr>
          <w:rFonts w:eastAsia="Amiri" w:cs="Amiri" w:ascii="Amiri" w:hAnsi="Amiri"/>
          <w:color w:val="111111"/>
          <w:sz w:val="28"/>
          <w:szCs w:val="28"/>
          <w:rtl w:val="true"/>
          <w:lang w:bidi="ar-SA"/>
        </w:rPr>
        <w:t xml:space="preserve">. </w:t>
      </w:r>
      <w:bookmarkStart w:id="663" w:name="pg17153_190991"/>
    </w:p>
    <w:p>
      <w:pPr>
        <w:pStyle w:val="Heading2"/>
        <w:numPr>
          <w:ilvl w:val="1"/>
          <w:numId w:val="1"/>
        </w:numPr>
        <w:rPr/>
      </w:pPr>
      <w:bookmarkStart w:id="664" w:name="__RefHeading___Toc5676988_2142443653"/>
      <w:bookmarkStart w:id="665" w:name="_Toc248"/>
      <w:bookmarkEnd w:id="663"/>
      <w:bookmarkEnd w:id="664"/>
      <w:r>
        <w:rPr>
          <w:rtl w:val="true"/>
        </w:rPr>
        <w:t>المحكمة الإلهية الكبرى</w:t>
      </w:r>
      <w:bookmarkEnd w:id="665"/>
    </w:p>
    <w:p>
      <w:pPr>
        <w:pStyle w:val="Heading3"/>
        <w:numPr>
          <w:ilvl w:val="2"/>
          <w:numId w:val="1"/>
        </w:numPr>
        <w:rPr/>
      </w:pPr>
      <w:bookmarkStart w:id="666" w:name="__RefHeading___Toc5676990_2142443653"/>
      <w:bookmarkStart w:id="667" w:name="_Toc249"/>
      <w:bookmarkEnd w:id="666"/>
      <w:r>
        <w:rPr>
          <w:rtl w:val="true"/>
        </w:rPr>
        <w:t>اشارة</w:t>
      </w:r>
      <w:bookmarkEnd w:id="667"/>
    </w:p>
    <w:p>
      <w:pPr>
        <w:pStyle w:val="BookText"/>
        <w:rPr/>
      </w:pPr>
      <w:r>
        <w:rPr>
          <w:rFonts w:ascii="Amiri" w:hAnsi="Amiri" w:eastAsia="Amiri" w:cs="Amiri"/>
          <w:color w:val="111111"/>
          <w:sz w:val="28"/>
          <w:sz w:val="28"/>
          <w:szCs w:val="28"/>
          <w:rtl w:val="true"/>
          <w:lang w:bidi="ar-SA"/>
        </w:rPr>
        <w:t>في الحديث عن أحوال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وَسَيِّدِي احْكُمْ بَيْنِي وَبَيْنَ مَنْ ظَلمَنِي، اللهُمَّ احْكُمْ بَيْنِي وَبَيْنَ مَنْ قَتَل وُلدِي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النِّدَاءُ مِنْ قِبَل اللهِ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حَبِيبَتِي وَابْنَةَ حَبِيبِي، سَلينِي تُعْطَيْ، وَاشْفَعِي تُشَفَّعَيْ، فَوَ عِزَّتِي وَجَلالي لا جَازَنِي ظُلمُ ظَالمٍ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وَسَيِّدِي ذُرِّيَّتِي وَشِيعَتِي وَشِيعَةُ ذُرِّيَّتِي وَمُحِبِّيَّ وَمُحِبِّي ذُرِّيَّتِي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النِّدَاءُ مِنْ قِبَل اللهِ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ذُرِّيَّةُ فَاطِمَةَ وَشِيعَتُهَا وَمُحِبُّوهَا وَمُحِبُّو ذُرِّيَّتِهَا، فَيُقْبِلونَ وَقَدْ أَحَاطَ بِهِمْ مَلائِكَةُ الرَّحْمَةِ فَتَقْدُمُهُمْ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تُدْخِلهُمُ الجَنَّة</w:t>
      </w:r>
      <w:r>
        <w:rPr>
          <w:rFonts w:eastAsia="Amiri" w:cs="Amiri" w:ascii="Amiri" w:hAnsi="Amiri"/>
          <w:color w:val="111111"/>
          <w:sz w:val="28"/>
          <w:szCs w:val="28"/>
          <w:rtl w:val="true"/>
          <w:lang w:bidi="ar-SA"/>
        </w:rPr>
        <w:t>»</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8" w:name="__RefHeading___Toc5676992_2142443653"/>
      <w:bookmarkStart w:id="669" w:name="_Toc250"/>
      <w:bookmarkEnd w:id="668"/>
      <w:r>
        <w:rPr>
          <w:rtl w:val="true"/>
        </w:rPr>
        <w:t>المصالح والمفاسد الواقعية</w:t>
      </w:r>
      <w:bookmarkEnd w:id="669"/>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أفعال الله تعالى معللة بالمصالح والمفاسد الواقعية فعلاً وتركاً، أمراً ونهياً، بالنظر إلى حكمته، لا لجبر جابر له، فإنه عزوجل يفعل ما يشاء ويحكم ما يريد، لكنه أبى إلا أن يخلقبحكمة، ويفعل أو يترك بحكمة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أَفَحَسِبْتُمْ أَنَّمَا خَلقْنَاكُمْ عَبَثاً وَأَنَّكُمْ إِليْنَا لاَ تُرْجَعُونَ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فَتَعَالى اللهُ المَلكُ الحَقُّ لاَ إِلهَ إلاَّ هُوَ رَبُّ العَرْشِ الكَرِيمِ</w:t>
      </w:r>
      <w:r>
        <w:rPr>
          <w:rFonts w:eastAsia="Amiri" w:cs="Amiri" w:ascii="Amiri" w:hAnsi="Amiri"/>
          <w:color w:val="111111"/>
          <w:sz w:val="28"/>
          <w:szCs w:val="28"/>
          <w:rtl w:val="true"/>
          <w:lang w:bidi="ar-SA"/>
        </w:rPr>
        <w:t>»</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أَرَدْنَا أَنْ نَتَّخِذَ لهْواً لاَتَّخَذْنَاهُ مِنْ لدُنَّا إِنْ كُنَّا فَاعِلينَ</w:t>
      </w:r>
      <w:r>
        <w:rPr>
          <w:rFonts w:eastAsia="Amiri" w:cs="Amiri" w:ascii="Amiri" w:hAnsi="Amiri"/>
          <w:color w:val="111111"/>
          <w:sz w:val="28"/>
          <w:szCs w:val="28"/>
          <w:rtl w:val="true"/>
          <w:lang w:bidi="ar-SA"/>
        </w:rPr>
        <w:t>»</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وبذلك يتضح وجه ما ورد في دعاء كميل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فباليقين أقطع لو لا ما حكمت به من تعذيب جاحديك، وقضيت به من إخلاد معانديك، لجعلتَ النار كلها برداً وسلاماً، وما كان لأحد فيها مقراً ولا مقاماً، لكنك تقدست أسماؤك أقسمت أن تملأها من الكافرين، من الجنة والناس أجمعين، وأن تخلد فيها المعاندين</w:t>
      </w:r>
      <w:r>
        <w:rPr>
          <w:rFonts w:eastAsia="Amiri" w:cs="Amiri" w:ascii="Amiri" w:hAnsi="Amiri"/>
          <w:color w:val="111111"/>
          <w:sz w:val="28"/>
          <w:szCs w:val="28"/>
          <w:rtl w:val="true"/>
          <w:lang w:bidi="ar-SA"/>
        </w:rPr>
        <w:t>»</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حكمه وقسمه بالنظر للمصلحة والمفسدة، واستحقاق أولئك للعقاب والعذاب، فإنه عزوجل العدل الذي لا يجور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هذا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جازاني ظلم ظالم</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بعض الأحاديث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تَبَارَكَ وَتَعَالى إِذَا بَرَزَ لخَلقِهِ أَقْسَمَ قَسَماً عَلى نَفْسِهِ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وَعِزَّتِي وَجَلالي لا يَجُوزُنِي ظُلمُ ظَالمٍ، وَلوْ كَفٌّ بِكَفٍّ، وَلوْ مَسْحَةٌ بِكَفٍّ، وَلوْ نَطْحَةٌ مَا بَيْنَ القَرْنَاءِ إِلى الجَمَّاءِ، فَيَقْتَصُّ للعِبَادِ بَعْضِهِمْ مِنْ بَعْضٍ حَتَّى لا تَبْقَى لأَحَدٍ عَلى أَحَدٍ مَظْلمَةٌ ثُمَّ يَبْعَثُهُمْ للحِسَاب</w:t>
      </w:r>
      <w:r>
        <w:rPr>
          <w:rFonts w:eastAsia="Amiri" w:cs="Amiri" w:ascii="Amiri" w:hAnsi="Amiri"/>
          <w:color w:val="111111"/>
          <w:sz w:val="28"/>
          <w:szCs w:val="28"/>
          <w:rtl w:val="true"/>
          <w:lang w:bidi="ar-SA"/>
        </w:rPr>
        <w:t>»</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 xml:space="preserve">. </w:t>
      </w:r>
      <w:bookmarkStart w:id="670" w:name="pg17153_190993"/>
    </w:p>
    <w:p>
      <w:pPr>
        <w:pStyle w:val="BookText"/>
        <w:rPr/>
      </w:pPr>
      <w:bookmarkEnd w:id="670"/>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رَبِّي عَزَّ وَ جَل حَكَمَ وَ أَقْسَمَ أَنْ لا يَجُوزَهُ ظُلمُ ظَالمٍ</w:t>
      </w:r>
      <w:r>
        <w:rPr>
          <w:rFonts w:eastAsia="Amiri" w:cs="Amiri" w:ascii="Amiri" w:hAnsi="Amiri"/>
          <w:color w:val="111111"/>
          <w:sz w:val="28"/>
          <w:szCs w:val="28"/>
          <w:rtl w:val="true"/>
          <w:lang w:bidi="ar-SA"/>
        </w:rPr>
        <w:t>»</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رَبِّ وَكَيْفَ لا أَخَافُ وَ قَدْ عَمِلتُ مَا عَلمْتَ، وَأَنْتَ الحَكَمُ العَدْل الذِي لا يَجُوزُكَ ظُلمُ ظَالمٍ فَأَوْحَى اللهُ عَزَّ وَ جَل إِليْهِ تُبْ يَا دَاوُدُ</w:t>
      </w:r>
      <w:r>
        <w:rPr>
          <w:rFonts w:eastAsia="Amiri" w:cs="Amiri" w:ascii="Amiri" w:hAnsi="Amiri"/>
          <w:color w:val="111111"/>
          <w:sz w:val="28"/>
          <w:szCs w:val="28"/>
          <w:rtl w:val="true"/>
          <w:lang w:bidi="ar-SA"/>
        </w:rPr>
        <w:t>»</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تعالى جل عن أن يجوزه ظلم ظالم،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عظم قدره وارتفع عن الأمر القبيح المخالف للحكمة</w:t>
      </w:r>
      <w:r>
        <w:rPr>
          <w:rStyle w:val="FootnoteAnchor"/>
          <w:rtl w:val="true"/>
        </w:rPr>
        <w:footnoteReference w:id="623"/>
      </w:r>
      <w:r>
        <w:rPr>
          <w:rFonts w:ascii="Amiri" w:hAnsi="Amiri" w:eastAsia="Amiri" w:cs="Amiri"/>
          <w:color w:val="111111"/>
          <w:sz w:val="28"/>
          <w:sz w:val="28"/>
          <w:szCs w:val="28"/>
          <w:rtl w:val="true"/>
          <w:lang w:bidi="ar-SA"/>
        </w:rPr>
        <w:t>، كما أن ذلك مخالف لعزته تعالى</w:t>
      </w:r>
      <w:r>
        <w:rPr>
          <w:rFonts w:eastAsia="Amiri" w:cs="Amiri" w:ascii="Amiri" w:hAnsi="Amiri"/>
          <w:color w:val="111111"/>
          <w:sz w:val="28"/>
          <w:szCs w:val="28"/>
          <w:rtl w:val="true"/>
          <w:lang w:bidi="ar-SA"/>
        </w:rPr>
        <w:t>.</w:t>
      </w:r>
    </w:p>
    <w:p>
      <w:pPr>
        <w:pStyle w:val="Heading3"/>
        <w:numPr>
          <w:ilvl w:val="2"/>
          <w:numId w:val="1"/>
        </w:numPr>
        <w:rPr/>
      </w:pPr>
      <w:bookmarkStart w:id="671" w:name="__RefHeading___Toc5676994_2142443653"/>
      <w:bookmarkStart w:id="672" w:name="_Toc251"/>
      <w:bookmarkEnd w:id="671"/>
      <w:r>
        <w:rPr>
          <w:rtl w:val="true"/>
        </w:rPr>
        <w:t>الحكم على الظالم</w:t>
      </w:r>
      <w:bookmarkEnd w:id="67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الحكم على الظالم راجح مطلوب، وقد يكون واجباً في صور، منها إذا كان الظلم على الأنبياء والأوصياء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يتلوهم، فإن فيه إظهاراً لعدل الله ولحكمته، فكما أن طلب العفو عمن يستحقه حسن، كذلك طلب العذاب لمن يستحقه حسن في الجملة، وكل منهما مظهر لصفة من صفات الله تعالى،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أرحم الراحمين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 المعاقبين</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تُصَل عَلى أَحَدٍ مِنْهُمْ مَاتَ أَبَداً وَلاَ تَقُمْ عَلى قَبْرِهِ</w:t>
      </w:r>
      <w:r>
        <w:rPr>
          <w:rFonts w:eastAsia="Amiri" w:cs="Amiri" w:ascii="Amiri" w:hAnsi="Amiri"/>
          <w:color w:val="111111"/>
          <w:sz w:val="28"/>
          <w:szCs w:val="28"/>
          <w:rtl w:val="true"/>
          <w:lang w:bidi="ar-SA"/>
        </w:rPr>
        <w:t>»</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 xml:space="preserve">. </w:t>
      </w:r>
      <w:bookmarkStart w:id="673" w:name="pg17153_190994"/>
    </w:p>
    <w:p>
      <w:pPr>
        <w:pStyle w:val="BookText"/>
        <w:rPr/>
      </w:pPr>
      <w:bookmarkEnd w:id="673"/>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اسْتَغْفِرْ لَهمْ أَوْ لاَ تَسْتَغْفِرْ لَهمْ إِنْ تَسْتَغْفِرْ لَهمْ سَبْعِينَ مَرَّةً فَلنْ يَغْفِرَ اللهُ لَهُمْ</w:t>
      </w:r>
      <w:r>
        <w:rPr>
          <w:rFonts w:eastAsia="Amiri" w:cs="Amiri" w:ascii="Amiri" w:hAnsi="Amiri"/>
          <w:color w:val="111111"/>
          <w:sz w:val="28"/>
          <w:szCs w:val="28"/>
          <w:rtl w:val="true"/>
          <w:lang w:bidi="ar-SA"/>
        </w:rPr>
        <w:t>»</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الظُّلمُ الذِي لا يَدَعُهُ فَالمُدَايَنَةُ بَيْنَ العِبَادِ</w:t>
      </w:r>
      <w:r>
        <w:rPr>
          <w:rFonts w:eastAsia="Amiri" w:cs="Amiri" w:ascii="Amiri" w:hAnsi="Amiri"/>
          <w:color w:val="111111"/>
          <w:sz w:val="28"/>
          <w:szCs w:val="28"/>
          <w:rtl w:val="true"/>
          <w:lang w:bidi="ar-SA"/>
        </w:rPr>
        <w:t>»</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أَوْحَى اللهُ إِلى نَبِيٍّ مِنَ الأَنْبِيَاءِ فِي مَمْلكَةِ جَبَّارٍ مِنَ الجَبَابِرَةِ أَنِ ائْتِ هَذَا الجَبَّارَفَقُل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 أَسْتَعْمِلكَ عَلى سَفْكِ الدِّمَاءِ واتِّخَاذِ الأَمْوَال، وإِنَّمَا اسْتَعْمَلتُكَ لتَكُفَّ عَنِّي أَصْوَاتَ المَظْلومِينَ فَإِنِّي لنْ أَدَعَ ظُلامَتَهُمْ وإِنْ كَانُوا كُفَّاراً</w:t>
      </w:r>
      <w:r>
        <w:rPr>
          <w:rFonts w:eastAsia="Amiri" w:cs="Amiri" w:ascii="Amiri" w:hAnsi="Amiri"/>
          <w:color w:val="111111"/>
          <w:sz w:val="28"/>
          <w:szCs w:val="28"/>
          <w:rtl w:val="true"/>
          <w:lang w:bidi="ar-SA"/>
        </w:rPr>
        <w:t>»</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4" w:name="__RefHeading___Toc5676996_2142443653"/>
      <w:bookmarkStart w:id="675" w:name="_Toc252"/>
      <w:bookmarkEnd w:id="674"/>
      <w:r>
        <w:rPr>
          <w:rtl w:val="true"/>
        </w:rPr>
        <w:t>طلب الشفاعة</w:t>
      </w:r>
      <w:bookmarkEnd w:id="67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طلب الشفاعة من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الشفاعة لا تنافي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امْرِئٍ بِمَا كَسَبَ رَهِينٌ</w:t>
      </w:r>
      <w:r>
        <w:rPr>
          <w:rFonts w:eastAsia="Amiri" w:cs="Amiri" w:ascii="Amiri" w:hAnsi="Amiri"/>
          <w:color w:val="111111"/>
          <w:sz w:val="28"/>
          <w:szCs w:val="28"/>
          <w:rtl w:val="true"/>
          <w:lang w:bidi="ar-SA"/>
        </w:rPr>
        <w:t>»</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يَعْمَل مِثْقَال ذَرَّةٍ خَيْراً 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يَعْمَل مِثْقَال ذَرَّةٍ </w:t>
      </w:r>
    </w:p>
    <w:p>
      <w:pPr>
        <w:pStyle w:val="BookText"/>
        <w:rPr/>
      </w:pPr>
      <w:r>
        <w:rPr>
          <w:rFonts w:ascii="Amiri" w:hAnsi="Amiri" w:eastAsia="Amiri" w:cs="Amiri"/>
          <w:color w:val="111111"/>
          <w:sz w:val="28"/>
          <w:sz w:val="28"/>
          <w:szCs w:val="28"/>
          <w:rtl w:val="true"/>
          <w:lang w:bidi="ar-SA"/>
        </w:rPr>
        <w:t>شَرّاً يَرَهُ</w:t>
      </w:r>
      <w:r>
        <w:rPr>
          <w:rFonts w:eastAsia="Amiri" w:cs="Amiri" w:ascii="Amiri" w:hAnsi="Amiri"/>
          <w:color w:val="111111"/>
          <w:sz w:val="28"/>
          <w:szCs w:val="28"/>
          <w:rtl w:val="true"/>
          <w:lang w:bidi="ar-SA"/>
        </w:rPr>
        <w:t>»</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وَأَنْ ليْسَ للإِنْسَانِ إلاَّ مَا سَعَى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سَعْيَهُ سَوْفَ يُرَى</w:t>
      </w:r>
      <w:r>
        <w:rPr>
          <w:rFonts w:eastAsia="Amiri" w:cs="Amiri" w:ascii="Amiri" w:hAnsi="Amiri"/>
          <w:color w:val="111111"/>
          <w:sz w:val="28"/>
          <w:szCs w:val="28"/>
          <w:rtl w:val="true"/>
          <w:lang w:bidi="ar-SA"/>
        </w:rPr>
        <w:t>»</w:t>
      </w:r>
      <w:r>
        <w:rPr>
          <w:rStyle w:val="FootnoteAnchor"/>
          <w:rtl w:val="true"/>
        </w:rPr>
        <w:footnoteReference w:id="630"/>
      </w:r>
      <w:r>
        <w:rPr>
          <w:rFonts w:ascii="IRNazanin" w:hAnsi="IRNazanin" w:eastAsia="IRNazanin"/>
          <w:color w:val="111111"/>
          <w:sz w:val="28"/>
          <w:sz w:val="28"/>
          <w:szCs w:val="28"/>
          <w:rtl w:val="true"/>
          <w:lang w:bidi="fa-IR"/>
        </w:rPr>
        <w:t>، وما أشبه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الشفاعة معناها التوسيط، لاإعطاء من لا يستحق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الشفاعة هي من شأن الشافع، فله سعيه وكسبه، وكذلك يقال بمثله في أدلة العفو والغفران وما أشبه، وهكذا نظيره الإرث والهبة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يرث من لم يعمل لاستحصال تلك الأموال شيئاً، وكيف يحصل الشخص على المال من الإرث وهو لم يسع فيه؟</w:t>
      </w:r>
    </w:p>
    <w:p>
      <w:pPr>
        <w:pStyle w:val="BookText"/>
        <w:rPr/>
      </w:pPr>
      <w:r>
        <w:rPr>
          <w:rFonts w:ascii="Amiri" w:hAnsi="Amiri" w:eastAsia="Amiri" w:cs="Amiri"/>
          <w:color w:val="111111"/>
          <w:sz w:val="28"/>
          <w:sz w:val="28"/>
          <w:szCs w:val="28"/>
          <w:rtl w:val="true"/>
          <w:lang w:bidi="ar-SA"/>
        </w:rPr>
        <w:t>وكذلك الأمر في الضيافة وغيرها، بل وحتى التسامح في الأسعار مع المشتري، ونظائر ذلك كثير، مما بنى عليه العقلاء، ويدرك الإنسان حسنه بالوجدان</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وتفصيل الكلام مذكور في الكتب الكلامية، وعليه فلا منافاة بين الطائفتين من الأدلة</w:t>
      </w:r>
      <w:r>
        <w:rPr>
          <w:rFonts w:eastAsia="Amiri" w:cs="Amiri" w:ascii="Amiri" w:hAnsi="Amiri"/>
          <w:color w:val="111111"/>
          <w:sz w:val="28"/>
          <w:szCs w:val="28"/>
          <w:rtl w:val="true"/>
          <w:lang w:bidi="ar-SA"/>
        </w:rPr>
        <w:t xml:space="preserve">. </w:t>
      </w:r>
      <w:bookmarkStart w:id="676" w:name="pg17153_190996"/>
    </w:p>
    <w:p>
      <w:pPr>
        <w:pStyle w:val="Heading3"/>
        <w:numPr>
          <w:ilvl w:val="2"/>
          <w:numId w:val="1"/>
        </w:numPr>
        <w:rPr/>
      </w:pPr>
      <w:bookmarkStart w:id="677" w:name="__RefHeading___Toc5676998_2142443653"/>
      <w:bookmarkStart w:id="678" w:name="_Toc253"/>
      <w:bookmarkEnd w:id="676"/>
      <w:bookmarkEnd w:id="677"/>
      <w:r>
        <w:rPr>
          <w:rtl w:val="true"/>
        </w:rPr>
        <w:t>ظلم الصديقة</w:t>
      </w:r>
      <w:bookmarkEnd w:id="67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أشد المحرمات ظلم الصديقة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شدة الحرام والعقوبة كما تتبع نوع المعصية تتبع مدى عظمة من وقعت عليه وانتهكت حرمته، فإن الكذب مثلاً حرام لكن الكذب على الله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حرمةً، ولذا كان هذا الكذب مبطلاً للصوم، وضرب الغير عدواناً حرام لكن ضرب الأُم أشد 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كتاب سليم، في حديث مجيء الرجلين للاعتذار عن الصديقة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نَشَدْتُكُمَا بِاللهِ هَل سَمِعْتُمَا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بَضْعَةٌ مِنِّي فَمَنْ آذَاهَا فَقَدْ آذَانِي،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فَرَفَعَتْ يَدَهَا إِلى السَّمَاءِ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إِنَّهُمَا قَدْ آذَيَانِي فَأَنَا أَشْكُوهُمَا إِليْكَ وإِلى رَسُولكَ، لا واللهِ لا أَرْضَى عَنْكُمَا أَبَداً حَتَّى أَلقَى أَبِي رَسُول اللهِ وأُخْبِرَهُ بِمَا صَنَعْتُمَا فَيَكُونَ هُوَ الحَاكِمَ فِيكُمَا</w:t>
      </w:r>
      <w:r>
        <w:rPr>
          <w:rFonts w:eastAsia="Amiri" w:cs="Amiri" w:ascii="Amiri" w:hAnsi="Amiri"/>
          <w:color w:val="111111"/>
          <w:sz w:val="28"/>
          <w:szCs w:val="28"/>
          <w:rtl w:val="true"/>
          <w:lang w:bidi="ar-SA"/>
        </w:rPr>
        <w:t>»</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9" w:name="__RefHeading___Toc5677000_2142443653"/>
      <w:bookmarkStart w:id="680" w:name="_Toc254"/>
      <w:bookmarkEnd w:id="679"/>
      <w:r>
        <w:rPr>
          <w:rtl w:val="true"/>
        </w:rPr>
        <w:t>قتل الأطهار</w:t>
      </w:r>
      <w:bookmarkEnd w:id="68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أشد المحرمات قتل ولدالصديقة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حتى وإن لم يكونوا 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إذا كانوا منهم</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w:t>
      </w:r>
      <w:bookmarkStart w:id="681" w:name="pg17153_190997"/>
    </w:p>
    <w:p>
      <w:pPr>
        <w:pStyle w:val="BookText"/>
        <w:rPr/>
      </w:pPr>
      <w:bookmarkEnd w:id="681"/>
      <w:r>
        <w:rPr>
          <w:rFonts w:ascii="Amiri" w:hAnsi="Amiri" w:eastAsia="Amiri" w:cs="Amiri"/>
          <w:color w:val="111111"/>
          <w:sz w:val="28"/>
          <w:sz w:val="28"/>
          <w:szCs w:val="28"/>
          <w:rtl w:val="true"/>
          <w:lang w:bidi="ar-SA"/>
        </w:rPr>
        <w:t>أُعْطِيتُ الكَوْثَرَ،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الكَوْثَرُ،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 فِي الجَنَّةِ عَرْضُهُ وطُولهُ مَا بَيْنَ المَشْرِقِ والمَغْرِبِ، لا يَشْرَبُ أَحَدٌ مِنْهُ فَيَظْمَأَ، ولا يَتَوَضَّأُ مِنْهُ أَحَدٌ أَبَداً فَيَشْعَثَ، لا يَشْرَبُهُ إِنْسَانٌ خَفَرَ ذِمَّتِي ولا مَنْ قَتَل أَهْل بَيْتِي</w:t>
      </w:r>
      <w:r>
        <w:rPr>
          <w:rFonts w:eastAsia="Amiri" w:cs="Amiri" w:ascii="Amiri" w:hAnsi="Amiri"/>
          <w:color w:val="111111"/>
          <w:sz w:val="28"/>
          <w:szCs w:val="28"/>
          <w:rtl w:val="true"/>
          <w:lang w:bidi="ar-SA"/>
        </w:rPr>
        <w:t>»</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دَعَا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أَصْحَابَهُ بِمِنًى،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إِنِّي تَارِكٌ فِيكُمُ الثَّقَليْنِ، أَمَا إِنْ تَمَسَّكْتُمْ بِهِمَا لنْ تَضِلوا كِتَابَ اللهِ وعِتْرَتِي أَهْل بَيْتِي، فَإِنَّهُمَا لنْ يَفْتَرِقَا حَتَّى يَرِدَا عَليَّ الحَوْضَ،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إِنِّي تَارِكٌ فِيكُمْ حُرُمَاتِ اللهِ كِتَابَ اللهِ وعِتْرَتِي والكَعْبَةَ البَيْتَ الحَرَامَ، ثُمَّ 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كِتَابَ اللهِ فَحَرَّفُوا، وأَمَّا الكَعْبَةَ فَهَدَمُوا، وأَمَّا العِتْرَةَ فَقَتَلوا، وكُل وَدَائِعِ اللهِ فَقَدْ تَبَّرُوا</w:t>
      </w:r>
      <w:r>
        <w:rPr>
          <w:rFonts w:eastAsia="Amiri" w:cs="Amiri" w:ascii="Amiri" w:hAnsi="Amiri"/>
          <w:color w:val="111111"/>
          <w:sz w:val="28"/>
          <w:szCs w:val="28"/>
          <w:rtl w:val="true"/>
          <w:lang w:bidi="ar-SA"/>
        </w:rPr>
        <w:t>»</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2" w:name="__RefHeading___Toc5677002_2142443653"/>
      <w:bookmarkStart w:id="683" w:name="_Toc255"/>
      <w:bookmarkEnd w:id="682"/>
      <w:r>
        <w:rPr>
          <w:rtl w:val="true"/>
        </w:rPr>
        <w:t>مقام الصديقة</w:t>
      </w:r>
      <w:bookmarkEnd w:id="68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بيان مقام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ومنزلتها عند الله حيث يخاطبها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سليني تُعطَي، اشفعي تشفّعي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الإطلاق لكل ما سألته، والعموم ولكل من شفعت في حقه وما شفعت فيه</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المعلوم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تسأل ما لا يوافق الحكمة، ولا تشفع لمن لا يرتضيه الله، قال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يَشْفَعُونَ إِلاَّ لمَنِ ارْتَضَى</w:t>
      </w:r>
      <w:r>
        <w:rPr>
          <w:rFonts w:eastAsia="Amiri" w:cs="Amiri" w:ascii="Amiri" w:hAnsi="Amiri"/>
          <w:color w:val="111111"/>
          <w:sz w:val="28"/>
          <w:szCs w:val="28"/>
          <w:rtl w:val="true"/>
          <w:lang w:bidi="ar-SA"/>
        </w:rPr>
        <w:t>»</w:t>
      </w:r>
      <w:r>
        <w:rPr>
          <w:rStyle w:val="FootnoteAnchor"/>
          <w:rtl w:val="true"/>
        </w:rPr>
        <w:footnoteReference w:id="634"/>
      </w:r>
      <w:r>
        <w:rPr>
          <w:rFonts w:ascii="Amiri" w:hAnsi="Amiri" w:eastAsia="Amiri" w:cs="Amiri"/>
          <w:color w:val="111111"/>
          <w:sz w:val="28"/>
          <w:sz w:val="28"/>
          <w:szCs w:val="28"/>
          <w:rtl w:val="true"/>
          <w:lang w:bidi="ar-SA"/>
        </w:rPr>
        <w:t xml:space="preserve">، فهي كأبيها </w:t>
      </w:r>
      <w:bookmarkStart w:id="684" w:name="pg17153_190998"/>
    </w:p>
    <w:p>
      <w:pPr>
        <w:pStyle w:val="BookText"/>
        <w:rPr/>
      </w:pPr>
      <w:bookmarkEnd w:id="684"/>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أدبها ربها بما يجعلها لا تسأل إلاّ الأصلح الأنفع، 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أدب نبيه ففوض إليه دينه</w:t>
      </w:r>
      <w:r>
        <w:rPr>
          <w:rFonts w:eastAsia="Amiri" w:cs="Amiri" w:ascii="Amiri" w:hAnsi="Amiri"/>
          <w:color w:val="111111"/>
          <w:sz w:val="28"/>
          <w:szCs w:val="28"/>
          <w:rtl w:val="true"/>
          <w:lang w:bidi="ar-SA"/>
        </w:rPr>
        <w:t>»</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5" w:name="__RefHeading___Toc5677004_2142443653"/>
      <w:bookmarkStart w:id="686" w:name="_Toc256"/>
      <w:bookmarkEnd w:id="685"/>
      <w:r>
        <w:rPr>
          <w:rtl w:val="true"/>
        </w:rPr>
        <w:t>حبيبة الله</w:t>
      </w:r>
      <w:bookmarkEnd w:id="68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بيان أن الصديقة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حبيبة الله تعالى، كما 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حبيبه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سبق الكلام عن أن مثل هذه الأوصاف عند وصف الباري تعالى بها،يراد بها غاياتها،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المقرب جداً لدى الشخص، وهو الذي تلبى طلباته، ويمنح أفضل ما يمكن أن يمنح، وعلى حسب ظرفيته وسعته،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 مِنَ السَّمَاءِ مَاءً فَسَالتْ أَوْدِيَةٌ بِقَدَرِهَا</w:t>
      </w:r>
      <w:r>
        <w:rPr>
          <w:rFonts w:eastAsia="Amiri" w:cs="Amiri" w:ascii="Amiri" w:hAnsi="Amiri"/>
          <w:color w:val="111111"/>
          <w:sz w:val="28"/>
          <w:szCs w:val="28"/>
          <w:rtl w:val="true"/>
          <w:lang w:bidi="ar-SA"/>
        </w:rPr>
        <w:t>»</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وحيث إن وجودهم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أسمى الوجودات الإمكانية وأوسعها،كان ما ينالها وينالهم باعتبارها حبيبة لله تعالى ما لا يمكن لنا وصفه، بل لا يمكن لنا دركه، إذ أنى للإناء الصغير أن يحيط بالبحر الكبير، بل الفاصل أكبر وأكبر</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سُمِّيَتْ فَاطِمَةُ لأَنَّ الخَلقَ فُطِمُوا عَنْ مَعْرِفَتِهَا أَوْ مِنْ مَعْرِفَتِهَا</w:t>
      </w:r>
      <w:r>
        <w:rPr>
          <w:rFonts w:eastAsia="Amiri" w:cs="Amiri" w:ascii="Amiri" w:hAnsi="Amiri"/>
          <w:color w:val="111111"/>
          <w:sz w:val="28"/>
          <w:szCs w:val="28"/>
          <w:rtl w:val="true"/>
          <w:lang w:bidi="ar-SA"/>
        </w:rPr>
        <w:t>»</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 xml:space="preserve">. </w:t>
      </w:r>
      <w:bookmarkStart w:id="687" w:name="pg17153_190999"/>
    </w:p>
    <w:p>
      <w:pPr>
        <w:pStyle w:val="Heading3"/>
        <w:numPr>
          <w:ilvl w:val="2"/>
          <w:numId w:val="1"/>
        </w:numPr>
        <w:rPr/>
      </w:pPr>
      <w:bookmarkStart w:id="688" w:name="__RefHeading___Toc5677006_2142443653"/>
      <w:bookmarkStart w:id="689" w:name="_Toc257"/>
      <w:bookmarkEnd w:id="687"/>
      <w:bookmarkEnd w:id="688"/>
      <w:r>
        <w:rPr>
          <w:rtl w:val="true"/>
        </w:rPr>
        <w:t>من صفات الله تعالى</w:t>
      </w:r>
      <w:bookmarkEnd w:id="68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الاعتقاد بعدل الله تعالى وعلمه وقدرته، حيث لا تجوزه ظلم ظالم، والاعتقاد بعدله وعلمه إضافة إلى أنه واقع فإنه كمال للمعتقد، فكما أن العلم بالحقائق كمال كذلك الاعتقاد بما ينبغي أن يعتقد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اعتقادنا أنّ الله تبارك وتعالى أمرنا بالعدل، وعاملنا بما هو فوقه، وهو التفضّل، وذلك أنّه عزّ 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جاءَ بِالحَسَنَةِ فَلهُ عَشْرُ أَمْثالها ومَنْ جاءَ بِالسَّيِّئَةِ فَلا يُجْزى إِلا مِثْلها وهُمْ لا يُظْلمُونَ</w:t>
      </w:r>
      <w:r>
        <w:rPr>
          <w:rFonts w:eastAsia="Amiri" w:cs="Amiri" w:ascii="Amiri" w:hAnsi="Amiri"/>
          <w:color w:val="111111"/>
          <w:sz w:val="28"/>
          <w:szCs w:val="28"/>
          <w:rtl w:val="true"/>
          <w:lang w:bidi="ar-SA"/>
        </w:rPr>
        <w:t>»</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والعدل هو أن يثيب على الحسنة، ويعاقب على السيّئة</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 xml:space="preserve">. </w:t>
      </w:r>
      <w:bookmarkStart w:id="690" w:name="pg17153_191000"/>
    </w:p>
    <w:p>
      <w:pPr>
        <w:pStyle w:val="Heading2"/>
        <w:numPr>
          <w:ilvl w:val="1"/>
          <w:numId w:val="1"/>
        </w:numPr>
        <w:rPr/>
      </w:pPr>
      <w:bookmarkStart w:id="691" w:name="__RefHeading___Toc5677008_2142443653"/>
      <w:bookmarkStart w:id="692" w:name="_Toc258"/>
      <w:bookmarkEnd w:id="690"/>
      <w:bookmarkEnd w:id="691"/>
      <w:r>
        <w:rPr>
          <w:rtl w:val="true"/>
        </w:rPr>
        <w:t>حلي الصديقة يوم القيامة</w:t>
      </w:r>
      <w:bookmarkEnd w:id="692"/>
    </w:p>
    <w:p>
      <w:pPr>
        <w:pStyle w:val="Heading3"/>
        <w:numPr>
          <w:ilvl w:val="2"/>
          <w:numId w:val="1"/>
        </w:numPr>
        <w:rPr/>
      </w:pPr>
      <w:bookmarkStart w:id="693" w:name="__RefHeading___Toc5677010_2142443653"/>
      <w:bookmarkStart w:id="694" w:name="_Toc259"/>
      <w:bookmarkEnd w:id="693"/>
      <w:r>
        <w:rPr>
          <w:rtl w:val="true"/>
        </w:rPr>
        <w:t>اشارة</w:t>
      </w:r>
      <w:bookmarkEnd w:id="694"/>
    </w:p>
    <w:p>
      <w:pPr>
        <w:pStyle w:val="BookText"/>
        <w:rPr/>
      </w:pPr>
      <w:r>
        <w:rPr>
          <w:rFonts w:ascii="Amiri" w:hAnsi="Amiri" w:eastAsia="Amiri" w:cs="Amiri"/>
          <w:color w:val="111111"/>
          <w:sz w:val="28"/>
          <w:sz w:val="28"/>
          <w:szCs w:val="28"/>
          <w:rtl w:val="true"/>
          <w:lang w:bidi="ar-SA"/>
        </w:rPr>
        <w:t xml:space="preserve">روي عن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أبشرك، إذا أراد الله أن يتحف زوجة وليه في الجنة بعث إليك تبعثين إليها من حليّك</w:t>
      </w:r>
      <w:r>
        <w:rPr>
          <w:rFonts w:eastAsia="Amiri" w:cs="Amiri" w:ascii="Amiri" w:hAnsi="Amiri"/>
          <w:color w:val="111111"/>
          <w:sz w:val="28"/>
          <w:szCs w:val="28"/>
          <w:rtl w:val="true"/>
          <w:lang w:bidi="ar-SA"/>
        </w:rPr>
        <w:t>»</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5" w:name="__RefHeading___Toc5677012_2142443653"/>
      <w:bookmarkStart w:id="696" w:name="_Toc260"/>
      <w:bookmarkEnd w:id="695"/>
      <w:r>
        <w:rPr>
          <w:rtl w:val="true"/>
        </w:rPr>
        <w:t>الهدية للمتزوجة</w:t>
      </w:r>
      <w:bookmarkEnd w:id="69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إعطاء الهدية للمتزوجة جديداً، وربما يستفاد منه ملاكاً المتزوج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الإهداء للزوجة مطلقاً مستحب، وكذا الزوج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ما يستفاد من هذه الرواية في الجملة، مضافاً إلى إطلاق أدلة الهدايا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والقول بأنه لا تقاس أحوال الآخرة بالدنيا فلا ربط له بالمقام، فتأمل</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فالدنيا والآخرة وإن اختلفتا بما لا يتصور، إلا أنهما من حيث القوانين </w:t>
      </w:r>
      <w:bookmarkStart w:id="697" w:name="pg17153_191001"/>
    </w:p>
    <w:p>
      <w:pPr>
        <w:pStyle w:val="BookText"/>
        <w:rPr/>
      </w:pPr>
      <w:bookmarkEnd w:id="697"/>
      <w:r>
        <w:rPr>
          <w:rFonts w:ascii="Amiri" w:hAnsi="Amiri" w:eastAsia="Amiri" w:cs="Amiri"/>
          <w:color w:val="111111"/>
          <w:sz w:val="28"/>
          <w:sz w:val="28"/>
          <w:szCs w:val="28"/>
          <w:rtl w:val="true"/>
          <w:lang w:bidi="ar-SA"/>
        </w:rPr>
        <w:t>الكلية الإلهية، وشمول المستقلات العقلية تحت حكم إله عادل قدير غفور رحيم، واحد إلاّ ما خرج بالدليل في هذا الجانب أو في ذلك الجانب، وقد حقق ذلك في مباحث أصول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مَعْشَرَ المَلإِ تَهَادَوْا فَإِنَّ الهَدِيَّةَ تَذْهَبُ بِالسَّخِيمَةِ، ولوْ دُعِيتُ إِلى كُرَاعٍ أَوْ ذِرَاعٍ شَكَّ عَائِذٌ لأَجَبْتُ، ولوْ أُهْدِيَ إِليَّ ذِرَاعٌ أَوْ كُرَاعٌ شَكَّ عَائِذٌ لقَبِلت</w:t>
      </w:r>
      <w:r>
        <w:rPr>
          <w:rFonts w:eastAsia="Amiri" w:cs="Amiri" w:ascii="Amiri" w:hAnsi="Amiri"/>
          <w:color w:val="111111"/>
          <w:sz w:val="28"/>
          <w:szCs w:val="28"/>
          <w:rtl w:val="true"/>
          <w:lang w:bidi="ar-SA"/>
        </w:rPr>
        <w:t>»</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الشَّيْ‌ءُ الهَدِيَّةُ أَمَامَ الحَاجَةِ،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تَهَادَوْا تَحَابُّوا فَإِنَّ الهَدِيَّةَ تَذْهَبُ بِالضَّغَائِنِ</w:t>
      </w:r>
      <w:r>
        <w:rPr>
          <w:rFonts w:eastAsia="Amiri" w:cs="Amiri" w:ascii="Amiri" w:hAnsi="Amiri"/>
          <w:color w:val="111111"/>
          <w:sz w:val="28"/>
          <w:szCs w:val="28"/>
          <w:rtl w:val="true"/>
          <w:lang w:bidi="ar-SA"/>
        </w:rPr>
        <w:t>»</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8" w:name="__RefHeading___Toc5677014_2142443653"/>
      <w:bookmarkStart w:id="699" w:name="_Toc261"/>
      <w:bookmarkEnd w:id="698"/>
      <w:r>
        <w:rPr>
          <w:rtl w:val="true"/>
        </w:rPr>
        <w:t>بشارة المؤمن</w:t>
      </w:r>
      <w:bookmarkEnd w:id="69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بشارة المؤمن،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أبشرك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كلما كان المؤمن أعلا درجة كانتالبشارة له أعظم أجراً، وكلما كانت البشارة أعظم في إدخال السرور في قلبه كان ثوابها أكبر</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مُعَمَّرِ بْنِ خَلادٍ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للهِ عِبَاداً فِي الأَرْضِ يَسْعَوْنَ فِي حَوَائِجِ النَّاسِ هُمُ الآمِنُونَ يَوْمَ القِيَامَةِ، ومَنْ أَدْخَل </w:t>
      </w:r>
      <w:bookmarkStart w:id="700" w:name="pg17153_191002"/>
    </w:p>
    <w:p>
      <w:pPr>
        <w:pStyle w:val="BookText"/>
        <w:rPr/>
      </w:pPr>
      <w:bookmarkEnd w:id="700"/>
      <w:r>
        <w:rPr>
          <w:rFonts w:ascii="Amiri" w:hAnsi="Amiri" w:eastAsia="Amiri" w:cs="Amiri"/>
          <w:color w:val="111111"/>
          <w:sz w:val="28"/>
          <w:sz w:val="28"/>
          <w:szCs w:val="28"/>
          <w:rtl w:val="true"/>
          <w:lang w:bidi="ar-SA"/>
        </w:rPr>
        <w:t>عَلى مُؤْمِنٍ سُرُوراً فَرَّحَ اللهُ قَلبَهُ يَوْمَ القِيَامَةِ</w:t>
      </w:r>
      <w:r>
        <w:rPr>
          <w:rFonts w:eastAsia="Amiri" w:cs="Amiri" w:ascii="Amiri" w:hAnsi="Amiri"/>
          <w:color w:val="111111"/>
          <w:sz w:val="28"/>
          <w:szCs w:val="28"/>
          <w:rtl w:val="true"/>
          <w:lang w:bidi="ar-SA"/>
        </w:rPr>
        <w:t>»</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أَدْخَل السُّرُورَ عَلى مُؤْمِنٍ فَقَدْ أَدْخَلهُ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1" w:name="__RefHeading___Toc5677016_2142443653"/>
      <w:bookmarkStart w:id="702" w:name="_Toc262"/>
      <w:bookmarkEnd w:id="701"/>
      <w:r>
        <w:rPr>
          <w:rtl w:val="true"/>
        </w:rPr>
        <w:t>ما يرتبط بالمعصوم</w:t>
      </w:r>
      <w:bookmarkEnd w:id="70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بيان أهمية ما يرتبط بالمعصوم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بجهة من الجهات، من ملابسه، وحليها، وكتبه، وخاتمه، وماء وضوئه، والأرض التي كان يجلس عليها، والمنزل الذي كان يسكنه، والمكان الذي كان يخطب عليه، والمسجد الذي صلى فيه، وغيرذلك، كضريحه وحرمه وتراب مشهده وما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في هذا الحديث دليلاً آخر على لطف الله تعالى بالصديقة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ظاهره أن الله سبحانه في كل مورد مورد يبعث إليها لكي تكون واسطة الفيض على زوجات أوليائه بإرسال بعض حليها، وذلك لطف عظيم من الله عزوجل</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أنه يظهر لنا أن عناية الله تعالى الخاصة بأوليائه لا تنقطع، فإن التحفة فوق الهدية، تتضمن عناية خاصة بالشخص بين فترة وأخرى، والمعصوم ع هو محل عناية الباري عزوجل الخاصة</w:t>
      </w:r>
      <w:r>
        <w:rPr>
          <w:rFonts w:eastAsia="Amiri" w:cs="Amiri" w:ascii="Amiri" w:hAnsi="Amiri"/>
          <w:color w:val="111111"/>
          <w:sz w:val="28"/>
          <w:szCs w:val="28"/>
          <w:rtl w:val="true"/>
          <w:lang w:bidi="ar-SA"/>
        </w:rPr>
        <w:t xml:space="preserve">. </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رَجُل عَنْ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 أَبَا بَصِيرٍ المُرَادِيَّ،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مَوْلاكَ،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أَتْبَعُكَ، فَمَضَى مَعِي فَدَخَلنَا عَليْهِ وأَحَدَّ النَّظَرَ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هَكَذَا تَدْخُل بُيُوتَ الأَنْبِيَاءِ وأَنْتَ جُنُبٌ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مِنْ غَضَبِ اللهِ وغَضَبِكَ،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أَسْتَغْفِرُ اللهَ ولا أَعُودُ، رَوَى ذَلكَ أَبُو عَبْدِ اللهِ البَرْقِيُّ عَنْ بُكَيْرٍ</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 xml:space="preserve">. </w:t>
      </w:r>
      <w:bookmarkStart w:id="703" w:name="pg17153_191004"/>
    </w:p>
    <w:p>
      <w:pPr>
        <w:pStyle w:val="Heading2"/>
        <w:numPr>
          <w:ilvl w:val="1"/>
          <w:numId w:val="1"/>
        </w:numPr>
        <w:rPr/>
      </w:pPr>
      <w:bookmarkStart w:id="704" w:name="__RefHeading___Toc5677018_2142443653"/>
      <w:bookmarkStart w:id="705" w:name="_Toc263"/>
      <w:bookmarkEnd w:id="703"/>
      <w:bookmarkEnd w:id="704"/>
      <w:r>
        <w:rPr>
          <w:rtl w:val="true"/>
        </w:rPr>
        <w:t>شفاعة النبي</w:t>
      </w:r>
      <w:bookmarkEnd w:id="705"/>
    </w:p>
    <w:p>
      <w:pPr>
        <w:pStyle w:val="Heading3"/>
        <w:numPr>
          <w:ilvl w:val="2"/>
          <w:numId w:val="1"/>
        </w:numPr>
        <w:rPr/>
      </w:pPr>
      <w:bookmarkStart w:id="706" w:name="__RefHeading___Toc5677020_2142443653"/>
      <w:bookmarkStart w:id="707" w:name="_Toc264"/>
      <w:bookmarkEnd w:id="706"/>
      <w:r>
        <w:rPr>
          <w:rtl w:val="true"/>
        </w:rPr>
        <w:t>اشارة</w:t>
      </w:r>
      <w:bookmarkEnd w:id="707"/>
    </w:p>
    <w:p>
      <w:pPr>
        <w:pStyle w:val="BookText"/>
        <w:rPr/>
      </w:pPr>
      <w:r>
        <w:rPr>
          <w:rFonts w:ascii="Amiri" w:hAnsi="Amiri" w:eastAsia="Amiri" w:cs="Amiri"/>
          <w:color w:val="111111"/>
          <w:sz w:val="28"/>
          <w:sz w:val="28"/>
          <w:szCs w:val="28"/>
          <w:rtl w:val="true"/>
          <w:lang w:bidi="ar-SA"/>
        </w:rPr>
        <w:t xml:space="preserve">قالت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أبتاه أين ألقاك يوم الموقف الأعظم، ويوم الأهوال، ويوم الفزع الأكبر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فاطمة عند باب الجنة ومعي لواء الحمد وأنا الشفيع لأمتي إلى 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أبتاه فإن لم ألقك هناك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ألقيني على الحوض وأنا أسقي أمتي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أبتاه إن لم ألقك هناك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القيني على الصراط وأنا قائم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سلم أمتي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لم ألقك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القيني وأنا عند الميزان أقول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سلم أمتي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ألقك هناك</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القيني على شفير جهنم أمنع شررها ولهبها عن أمتي، فاستبشرت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صلى الله عليها وعلى أبيها وبعلها وبنيها</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bookmarkStart w:id="708" w:name="pg17153_191005"/>
    </w:p>
    <w:p>
      <w:pPr>
        <w:pStyle w:val="Heading3"/>
        <w:numPr>
          <w:ilvl w:val="2"/>
          <w:numId w:val="1"/>
        </w:numPr>
        <w:rPr/>
      </w:pPr>
      <w:bookmarkStart w:id="709" w:name="__RefHeading___Toc5677022_2142443653"/>
      <w:bookmarkStart w:id="710" w:name="_Toc265"/>
      <w:bookmarkEnd w:id="708"/>
      <w:bookmarkEnd w:id="709"/>
      <w:r>
        <w:rPr>
          <w:rtl w:val="true"/>
        </w:rPr>
        <w:t>مواطن اللقاء</w:t>
      </w:r>
      <w:bookmarkEnd w:id="710"/>
    </w:p>
    <w:p>
      <w:pPr>
        <w:pStyle w:val="BookText"/>
        <w:rPr/>
      </w:pPr>
      <w:r>
        <w:rPr>
          <w:rFonts w:ascii="Amiri" w:hAnsi="Amiri" w:eastAsia="Amiri" w:cs="Amiri"/>
          <w:color w:val="111111"/>
          <w:sz w:val="28"/>
          <w:sz w:val="28"/>
          <w:szCs w:val="28"/>
          <w:rtl w:val="true"/>
          <w:lang w:bidi="ar-SA"/>
        </w:rPr>
        <w:t xml:space="preserve">الظاهر من هذا الحديث ومما سيأتي وغيرهما، أن هناك مواطن متعددة للقاء أولياء الله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أن هنالك مواطن متعددة للقاء المذنبين من أمته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أيضاً أن آخر هذه المواطن هو على باب الجنة، وهذا الموطن هو لمن تجاوز عقبات وأهوال يوم القيامة كلها حتى أصبح مهيئاً لدخول الجنة، فيلتقي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 مرحلة إما كنوع من الكرامة له، أو لتتميم الشفاعة في حقه لدخول الجنة أو لنيل مراتب أعلى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ابتداءه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بلقائه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باب الجنة، إشارة إلى سمو مقامها وتجاوزها أهوال القيامة بدون حاجة إلى معونة أو شفاعة، ولعله نوع من إبراز مقامها للناس، ولعله إشارة إلى تكفلها هي شفاعة المذنبين في المراحل السابقة وانشغالها بذلك، ثم موعدها مع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باب الجنة، أو لغير ذلك،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لم ألقك هناك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فيحتمل فيه أن وجهه هو ذهاب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وإيابه،وتردده بين مراحل القيامة ومواطنها، فتارة عند باب الجنة يشفع للسابقين إليها، وتارة هو عند حوض الكوثر ليشفع لمن وصلوا إليها للتو، وأخرى عند شفير جهنم يشفع لمن توقفوا عندها طويلاً، أو لمن وصلوها بعد غيرهم، وذلك لوضوح أن بعض الناس يمر على الصراط كالبرق الخاطف، وبعضهم يمشون متثاقلين، وبعضهم يزحفون عليها زحفاً</w:t>
      </w:r>
      <w:r>
        <w:rPr>
          <w:rFonts w:eastAsia="Amiri" w:cs="Amiri" w:ascii="Amiri" w:hAnsi="Amiri"/>
          <w:color w:val="111111"/>
          <w:sz w:val="28"/>
          <w:szCs w:val="28"/>
          <w:rtl w:val="true"/>
          <w:lang w:bidi="ar-SA"/>
        </w:rPr>
        <w:t xml:space="preserve">. </w:t>
      </w:r>
      <w:bookmarkStart w:id="711" w:name="pg17153_191006"/>
    </w:p>
    <w:p>
      <w:pPr>
        <w:pStyle w:val="BookText"/>
        <w:rPr/>
      </w:pPr>
      <w:bookmarkEnd w:id="711"/>
      <w:r>
        <w:rPr>
          <w:rFonts w:ascii="Amiri" w:hAnsi="Amiri" w:eastAsia="Amiri" w:cs="Amiri"/>
          <w:color w:val="111111"/>
          <w:sz w:val="28"/>
          <w:sz w:val="28"/>
          <w:szCs w:val="28"/>
          <w:rtl w:val="true"/>
          <w:lang w:bidi="ar-SA"/>
        </w:rPr>
        <w:t xml:space="preserve">كما يحتمل أن يكون وجهه ترددها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مواطن المحشر، للشفاعة لذريتها وشيعتها ومحبيهم ولشفاعة أمة جدها وشيعة بعلها، ولغير ذلك مما قد يكون أنيط بها يوم القيامة مما لا نعلمه</w:t>
      </w:r>
      <w:r>
        <w:rPr>
          <w:rFonts w:eastAsia="Amiri" w:cs="Amiri" w:ascii="Amiri" w:hAnsi="Amiri"/>
          <w:color w:val="111111"/>
          <w:sz w:val="28"/>
          <w:szCs w:val="28"/>
          <w:rtl w:val="true"/>
          <w:lang w:bidi="ar-SA"/>
        </w:rPr>
        <w:t>.</w:t>
      </w:r>
    </w:p>
    <w:p>
      <w:pPr>
        <w:pStyle w:val="Heading3"/>
        <w:numPr>
          <w:ilvl w:val="2"/>
          <w:numId w:val="1"/>
        </w:numPr>
        <w:rPr/>
      </w:pPr>
      <w:bookmarkStart w:id="712" w:name="__RefHeading___Toc5677024_2142443653"/>
      <w:bookmarkStart w:id="713" w:name="_Toc266"/>
      <w:bookmarkEnd w:id="712"/>
      <w:r>
        <w:rPr>
          <w:rtl w:val="true"/>
        </w:rPr>
        <w:t>الشفاعة النبوية</w:t>
      </w:r>
      <w:bookmarkEnd w:id="71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الاعتقاد بالشفاعة النبوية في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شفاعة سائر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وسائر الأوصياء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لكلهم الشفاعة بإذن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منافاة بين ذلك مما ثبت عقلاً ونقلاً، وبين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للهِ الشَّفَاعَةُجَمِيعاً</w:t>
      </w:r>
      <w:r>
        <w:rPr>
          <w:rFonts w:eastAsia="Amiri" w:cs="Amiri" w:ascii="Amiri" w:hAnsi="Amiri"/>
          <w:color w:val="111111"/>
          <w:sz w:val="28"/>
          <w:szCs w:val="28"/>
          <w:rtl w:val="true"/>
          <w:lang w:bidi="ar-SA"/>
        </w:rPr>
        <w:t>»</w:t>
      </w:r>
      <w:r>
        <w:rPr>
          <w:rStyle w:val="FootnoteAnchor"/>
          <w:rtl w:val="true"/>
        </w:rPr>
        <w:footnoteReference w:id="647"/>
      </w:r>
      <w:r>
        <w:rPr>
          <w:rFonts w:ascii="Amiri" w:hAnsi="Amiri" w:eastAsia="Amiri" w:cs="Amiri"/>
          <w:color w:val="111111"/>
          <w:sz w:val="28"/>
          <w:sz w:val="28"/>
          <w:szCs w:val="28"/>
          <w:rtl w:val="true"/>
          <w:lang w:bidi="ar-SA"/>
        </w:rPr>
        <w:t xml:space="preserve">، فإن الله عزوجل يأذن لهؤلاء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بالشفاعة ويمنحها لهم، كما أن العزة المنتشرة بين المسلمين إنما هي من عزة الله سبحانه، فيعطي منها ما يشاء لمن يشاء،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يُرِيدُ العِزَّةَ فَللهِ العِزَّةُ جَمِيعاً</w:t>
      </w:r>
      <w:r>
        <w:rPr>
          <w:rFonts w:eastAsia="Amiri" w:cs="Amiri" w:ascii="Amiri" w:hAnsi="Amiri"/>
          <w:color w:val="111111"/>
          <w:sz w:val="28"/>
          <w:szCs w:val="28"/>
          <w:rtl w:val="true"/>
          <w:lang w:bidi="ar-SA"/>
        </w:rPr>
        <w:t>»</w:t>
      </w:r>
      <w:r>
        <w:rPr>
          <w:rStyle w:val="FootnoteAnchor"/>
          <w:rtl w:val="true"/>
        </w:rPr>
        <w:footnoteReference w:id="648"/>
      </w:r>
      <w:r>
        <w:rPr>
          <w:rFonts w:ascii="Amiri" w:hAnsi="Amiri" w:eastAsia="Amiri" w:cs="Amiri"/>
          <w:color w:val="111111"/>
          <w:sz w:val="28"/>
          <w:sz w:val="28"/>
          <w:szCs w:val="28"/>
          <w:rtl w:val="true"/>
          <w:lang w:bidi="ar-SA"/>
        </w:rPr>
        <w:t>، وكما أن الرزق والعلم وغيرهما لله عزوجل ويمنحها لمن شاء من عباده بالقدر الذي يشاء، إلى غير ذلك</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نَبِيٍّ دَعْوَةٌ قَدْ دَعَا بِهَا وقَدْ سَأَل سُؤْلا، وقَدْ خَبَأْتُ دَعْوَتِي لشَفَاعَتِي لأُمَّتِي يَوْمَ القِيَامَةِ</w:t>
      </w:r>
      <w:r>
        <w:rPr>
          <w:rFonts w:eastAsia="Amiri" w:cs="Amiri" w:ascii="Amiri" w:hAnsi="Amiri"/>
          <w:color w:val="111111"/>
          <w:sz w:val="28"/>
          <w:szCs w:val="28"/>
          <w:rtl w:val="true"/>
          <w:lang w:bidi="ar-SA"/>
        </w:rPr>
        <w:t>»</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 xml:space="preserve">. </w:t>
      </w:r>
      <w:bookmarkStart w:id="714" w:name="pg17153_191007"/>
    </w:p>
    <w:p>
      <w:pPr>
        <w:pStyle w:val="BookText"/>
        <w:rPr/>
      </w:pPr>
      <w:bookmarkEnd w:id="714"/>
      <w:r>
        <w:rPr>
          <w:rFonts w:ascii="Amiri" w:hAnsi="Amiri" w:eastAsia="Amiri" w:cs="Amiri"/>
          <w:color w:val="111111"/>
          <w:sz w:val="28"/>
          <w:sz w:val="28"/>
          <w:szCs w:val="28"/>
          <w:rtl w:val="true"/>
          <w:lang w:bidi="ar-SA"/>
        </w:rPr>
        <w:t xml:space="preserve">وعَنِ الصَّادِقِ جَعْفَرِ بْنِ مُحَمَّدٍ،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قُمْتُ المَقَامَ المَحْمُودَ تَشَفَّعْتُ فِي أَصْحَابِ الكَبَائِرِ مِنْ أُمَّتِي، فَيُشَفِّعُنِي اللهُ فِيهِمْ، واللهِ لا تَشَفَّعْتُ فِيمَنْ آذَى ذُرِّيَّتِي</w:t>
      </w:r>
      <w:r>
        <w:rPr>
          <w:rFonts w:eastAsia="Amiri" w:cs="Amiri" w:ascii="Amiri" w:hAnsi="Amiri"/>
          <w:color w:val="111111"/>
          <w:sz w:val="28"/>
          <w:szCs w:val="28"/>
          <w:rtl w:val="true"/>
          <w:lang w:bidi="ar-SA"/>
        </w:rPr>
        <w:t>»</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5" w:name="__RefHeading___Toc5677026_2142443653"/>
      <w:bookmarkStart w:id="716" w:name="_Toc267"/>
      <w:bookmarkEnd w:id="715"/>
      <w:r>
        <w:rPr>
          <w:rtl w:val="true"/>
        </w:rPr>
        <w:t>من أحوال القيامة</w:t>
      </w:r>
      <w:bookmarkEnd w:id="71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بيان أن ليوم القيامة زحاماً وضيعةً ومخمصةً، وقد سألت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ألقاك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مراراً، وذلك لأن ذلك اليوم هو يوم الموقف الأعظم ويوم الأهوال ويوم الفزع الأكبر، فهو يوم هائل عصيب لا نعرف تفصيله، فإننا لا نعرف عن الآخرة وما بعد الموت إلا القليل القليل، وبعض الصور التقريبية، فإن ما ذكر لنا من أحوال الآخرة هي تقريبات لمداركنا وأفهامنا، كما يقال للطفل الذي مداركه لم تصل إلى لذة المناجاة وما 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المناجاة حلوة مثل الحلواء والفالوذج، أو الرياضيات مهمة كما أن الملابس أو الفراش هام أو ما أشبه مما يقرب إلى ذهنه، وقد ورد حول الجنة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لا عين رأيت، ولا أذن سمعت، ولا خطر على قلب بشر</w:t>
      </w:r>
      <w:r>
        <w:rPr>
          <w:rFonts w:eastAsia="Amiri" w:cs="Amiri" w:ascii="Amiri" w:hAnsi="Amiri"/>
          <w:color w:val="111111"/>
          <w:sz w:val="28"/>
          <w:szCs w:val="28"/>
          <w:rtl w:val="true"/>
          <w:lang w:bidi="ar-SA"/>
        </w:rPr>
        <w:t>»</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ونسبة الآخرة بالنسبة إلى الدنيا هي مثل نسبة الدنيا إلى عالم الأجنة بل أبعد، حيث إن الجنين لا يمكن أن يدرك ما في الدنيا من أفلاك وبحار وأشجار وأطيار ومعادن، فكيف يدرك مافيها من سفر وإقامة وتجارة وثقافة وسياسة </w:t>
      </w:r>
      <w:bookmarkStart w:id="717" w:name="pg17153_191008"/>
    </w:p>
    <w:p>
      <w:pPr>
        <w:pStyle w:val="BookText"/>
        <w:rPr/>
      </w:pPr>
      <w:bookmarkEnd w:id="717"/>
      <w:r>
        <w:rPr>
          <w:rFonts w:ascii="Amiri" w:hAnsi="Amiri" w:eastAsia="Amiri" w:cs="Amiri"/>
          <w:color w:val="111111"/>
          <w:sz w:val="28"/>
          <w:sz w:val="28"/>
          <w:szCs w:val="28"/>
          <w:rtl w:val="true"/>
          <w:lang w:bidi="ar-SA"/>
        </w:rPr>
        <w:t>واقتصاد، وإنما يقرب إلى ذهنه لو فرض إمكان التقرب مع ما هو فيه من الخصوصيات والمزايا</w:t>
      </w:r>
      <w:r>
        <w:rPr>
          <w:rFonts w:eastAsia="Amiri" w:cs="Amiri" w:ascii="Amiri" w:hAnsi="Amiri"/>
          <w:color w:val="111111"/>
          <w:sz w:val="28"/>
          <w:szCs w:val="28"/>
          <w:rtl w:val="true"/>
          <w:lang w:bidi="ar-SA"/>
        </w:rPr>
        <w:t>.</w:t>
      </w:r>
    </w:p>
    <w:p>
      <w:pPr>
        <w:pStyle w:val="Heading3"/>
        <w:numPr>
          <w:ilvl w:val="2"/>
          <w:numId w:val="1"/>
        </w:numPr>
        <w:rPr/>
      </w:pPr>
      <w:bookmarkStart w:id="718" w:name="__RefHeading___Toc5677028_2142443653"/>
      <w:bookmarkStart w:id="719" w:name="_Toc268"/>
      <w:bookmarkEnd w:id="718"/>
      <w:r>
        <w:rPr>
          <w:rtl w:val="true"/>
        </w:rPr>
        <w:t>الموقف الأعظم</w:t>
      </w:r>
      <w:bookmarkEnd w:id="71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بيان أن يوم القيامة هو يوم الموقف الأعظم، ويوم الأهوال، ويوم الفزع الأكبر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الأهوال في كل العوالم كعالم الذر والدنيا والبرزخ، تهون بالنسبة إلى أهوال عالم القيامة، فأين ارتفاع درجة الحرارة في الدنيا إلى درجة خمسين وستين مما يرهق البشر بشدة، من هبوط الشمس وكونها على مسافة قليلة من الأرض وحرارتها فوق أن تتصور</w:t>
      </w:r>
      <w:r>
        <w:rPr>
          <w:rStyle w:val="FootnoteAnchor"/>
          <w:rtl w:val="true"/>
        </w:rPr>
        <w:footnoteReference w:id="652"/>
      </w:r>
      <w:r>
        <w:rPr>
          <w:rFonts w:ascii="Amiri" w:hAnsi="Amiri" w:eastAsia="Amiri" w:cs="Amiri"/>
          <w:color w:val="111111"/>
          <w:sz w:val="28"/>
          <w:sz w:val="28"/>
          <w:szCs w:val="28"/>
          <w:rtl w:val="true"/>
          <w:lang w:bidi="ar-SA"/>
        </w:rPr>
        <w:t>، حتى ورد أن دماغ الإنسان سيغلي من حرارة الشمس ولكن لا موت هنالك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تَتَمَنَّوُا المَوْتَ فَإِنَّ هَوْل المُطَّلعِ شَدِيدٌ، وإِنَّ مِنْ سَعَادَةِ المَرْءِ أَنْ يَطُول عُمُرُهُ ويَرْزُقَهُ اللهُالإِنَابَةَ إِلى دَارِ الخُلود</w:t>
      </w:r>
      <w:r>
        <w:rPr>
          <w:rFonts w:eastAsia="Amiri" w:cs="Amiri" w:ascii="Amiri" w:hAnsi="Amiri"/>
          <w:color w:val="111111"/>
          <w:sz w:val="28"/>
          <w:szCs w:val="28"/>
          <w:rtl w:val="true"/>
          <w:lang w:bidi="ar-SA"/>
        </w:rPr>
        <w:t>»</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عَبْدِ اللهِ بْنِ سِنَانٍ، عَمَّنْ سَمِعَ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حَضَرَتِ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الوَفَاةُ بَكَى،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تَبْكِي ومَكَانُكَ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أَنْتَ بِهِ، وقَدْ قَال فِيكَ مَا قَال </w:t>
      </w:r>
      <w:bookmarkStart w:id="720" w:name="pg17153_191009"/>
    </w:p>
    <w:p>
      <w:pPr>
        <w:pStyle w:val="BookText"/>
        <w:rPr/>
      </w:pPr>
      <w:bookmarkEnd w:id="720"/>
      <w:r>
        <w:rPr>
          <w:rFonts w:ascii="Amiri" w:hAnsi="Amiri" w:eastAsia="Amiri" w:cs="Amiri"/>
          <w:color w:val="111111"/>
          <w:sz w:val="28"/>
          <w:sz w:val="28"/>
          <w:szCs w:val="28"/>
          <w:rtl w:val="true"/>
          <w:lang w:bidi="ar-SA"/>
        </w:rPr>
        <w:t>، وقَدْ حَجَجْتَ عِشْرِينَ حَجَّةً مَاشِياً، وقَدْ قَاسَمْتَ مَالكَ ثَلاثَ مَرَّاتٍ حَتَّى النَّعْل بِالنَّعْل،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أَبْكِي لخَصْلتَيْنِ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لهَوْل المُطَّلعِ وفِرَاقِ الأَحِبَّةِ</w:t>
      </w:r>
      <w:r>
        <w:rPr>
          <w:rFonts w:eastAsia="Amiri" w:cs="Amiri" w:ascii="Amiri" w:hAnsi="Amiri"/>
          <w:color w:val="111111"/>
          <w:sz w:val="28"/>
          <w:szCs w:val="28"/>
          <w:rtl w:val="true"/>
          <w:lang w:bidi="ar-SA"/>
        </w:rPr>
        <w:t>»</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آه مِنْ قِلةِ الزَّادِ وطُول الطَّرِيقِ وبُعْدِ السَّفَرِ وعِظَمِ المَوْرِد</w:t>
      </w:r>
      <w:r>
        <w:rPr>
          <w:rFonts w:eastAsia="Amiri" w:cs="Amiri" w:ascii="Amiri" w:hAnsi="Amiri"/>
          <w:color w:val="111111"/>
          <w:sz w:val="28"/>
          <w:szCs w:val="28"/>
          <w:rtl w:val="true"/>
          <w:lang w:bidi="ar-SA"/>
        </w:rPr>
        <w:t>»</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1" w:name="__RefHeading___Toc5677030_2142443653"/>
      <w:bookmarkStart w:id="722" w:name="_Toc269"/>
      <w:bookmarkEnd w:id="721"/>
      <w:r>
        <w:rPr>
          <w:rtl w:val="true"/>
        </w:rPr>
        <w:t>لقاء المعصوم</w:t>
      </w:r>
      <w:bookmarkEnd w:id="72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الدعاء وطلب اللقاء بالرسول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المحشر، كما قد يستفاد من سؤال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وقت أو أوقات لقائها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الظاهر أن سؤالها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ألقاك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لوحشتها هي من أهوال المحشر، فإنها التي يرضى الله لرضاها، ويغضب لغضبها، وهي الشافعة المشفعة، والراضية المرضية، بل كان سؤالها للتوسط للشفاعة لمن يحتاجها من أمته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يفيد ذلك جوابه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مكرراً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وأنا الشفيع لأمتي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أسقي أمتي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قائم أقول رب سلم أمتي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أمنع شررها ولهبها عن أمتي</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مما يعطي ذلك ما ورد في آخر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فاستبشرت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الظاهر أن استبشارها كان لتأكيده على شفاعته لأمته في مواطن عديدة</w:t>
      </w:r>
      <w:r>
        <w:rPr>
          <w:rFonts w:eastAsia="Amiri" w:cs="Amiri" w:ascii="Amiri" w:hAnsi="Amiri"/>
          <w:color w:val="111111"/>
          <w:sz w:val="28"/>
          <w:szCs w:val="28"/>
          <w:rtl w:val="true"/>
          <w:lang w:bidi="ar-SA"/>
        </w:rPr>
        <w:t xml:space="preserve">. </w:t>
      </w:r>
      <w:bookmarkStart w:id="723" w:name="pg17153_191010"/>
    </w:p>
    <w:p>
      <w:pPr>
        <w:pStyle w:val="BookText"/>
        <w:rPr/>
      </w:pPr>
      <w:bookmarkEnd w:id="723"/>
      <w:r>
        <w:rPr>
          <w:rFonts w:ascii="Amiri" w:hAnsi="Amiri" w:eastAsia="Amiri" w:cs="Amiri"/>
          <w:color w:val="111111"/>
          <w:sz w:val="28"/>
          <w:sz w:val="28"/>
          <w:szCs w:val="28"/>
          <w:rtl w:val="true"/>
          <w:lang w:bidi="ar-SA"/>
        </w:rPr>
        <w:t>وفي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أَرِنِي الطَّلعَةَ الرَّشِيدَةَ والغُرَّةَ الحَمِيدَةَ، واكْحُل بَصَرِي بِنَظْرَةٍ مِنِّي إِليْهِ، وعَجِّل فَرَجَهُ وسَهِّل مَخْرَجَه</w:t>
      </w:r>
      <w:r>
        <w:rPr>
          <w:rFonts w:eastAsia="Amiri" w:cs="Amiri" w:ascii="Amiri" w:hAnsi="Amiri"/>
          <w:color w:val="111111"/>
          <w:sz w:val="28"/>
          <w:szCs w:val="28"/>
          <w:rtl w:val="true"/>
          <w:lang w:bidi="ar-SA"/>
        </w:rPr>
        <w:t>»</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دعاء الندبة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مَتَى تَرَانَا ونَرَاكَ وقَدْ نَشَرْتَ لوَاءَ النَّصْرِ تُرَى</w:t>
      </w:r>
      <w:r>
        <w:rPr>
          <w:rFonts w:eastAsia="Amiri" w:cs="Amiri" w:ascii="Amiri" w:hAnsi="Amiri"/>
          <w:color w:val="111111"/>
          <w:sz w:val="28"/>
          <w:szCs w:val="28"/>
          <w:rtl w:val="true"/>
          <w:lang w:bidi="ar-SA"/>
        </w:rPr>
        <w:t>»</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4" w:name="__RefHeading___Toc5677032_2142443653"/>
      <w:bookmarkStart w:id="725" w:name="_Toc270"/>
      <w:bookmarkEnd w:id="724"/>
      <w:r>
        <w:rPr>
          <w:rtl w:val="true"/>
        </w:rPr>
        <w:t>شفاعة الرسول</w:t>
      </w:r>
      <w:bookmarkEnd w:id="72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بيان 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القيامة يشفع لأمته، ويدعو لهم بالسلامة، ويسقيهم من الكوثر، فإن ذلك إضافة كونه ذكر فضيلة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يحببه إلى الناس ويسبب التفافهم حوله أكثر، مما ينفع دينهم ودنياهم، وقد سبق مراراً</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سَمَاعَةَ،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شَفَاعَةِ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القِيَامَةِ،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يُلجَمُ النَّاسُ يَوْمَ القِيَامَةِ العَرَقَ،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انْطَلقُوا بِنَا إِلى آدَمَ يَشْفَعُ لنَا عِنْدَ رَبِّنَا، فَيَأْتُونَ آدَمَ،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 اشْفَعْ لنَا عِنْدَ رَبِّكَ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لي ذَنْباً وخَطِيئَةً فَعَليْكُمْ بِنُوحٍ، فَيَأْتُونَ نُوحاً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فَيَرُدُّهُمْ إِلى مَنْ يَليهِ، ويَرُدُّهُمْ كُل نَبِيٍّ إِلى مَنْ يَليهِ حَتَّى يَنْتَهُوا إِلى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بِمُحَمَّدٍ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فَيَعْرِضُونَ أَنْفُسَهُمْ عَليْهِ ويَسْأَلونَهُ،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انْطَلقُوا، فَيَنْطَلقُ بِهِمْ إِلى بَابِ الجَنَّةِ ويَسْتَقْبِل بَابَ الرَّحْمَةِ ويَخِرُّ سَاجِداً فَيَمْكُثُ مَا شَاءَ اللهُ، فَيَقُول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 رَأْسَكَ واشْفَعْ تُشَفَّعْ، واسْأَل تُعْطَ، وذَلكَ 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عَسى‌أَنْ يَبْعَثَكَ رَبُّكَ مَقاماً </w:t>
      </w:r>
      <w:bookmarkStart w:id="726" w:name="pg17153_191011"/>
    </w:p>
    <w:p>
      <w:pPr>
        <w:pStyle w:val="BookText"/>
        <w:rPr/>
      </w:pPr>
      <w:bookmarkEnd w:id="726"/>
      <w:r>
        <w:rPr>
          <w:rFonts w:ascii="Amiri" w:hAnsi="Amiri" w:eastAsia="Amiri" w:cs="Amiri"/>
          <w:color w:val="111111"/>
          <w:sz w:val="28"/>
          <w:sz w:val="28"/>
          <w:szCs w:val="28"/>
          <w:rtl w:val="true"/>
          <w:lang w:bidi="ar-SA"/>
        </w:rPr>
        <w:t>مَحْمُوداً</w:t>
      </w:r>
      <w:r>
        <w:rPr>
          <w:rFonts w:eastAsia="Amiri" w:cs="Amiri" w:ascii="Amiri" w:hAnsi="Amiri"/>
          <w:color w:val="111111"/>
          <w:sz w:val="28"/>
          <w:szCs w:val="28"/>
          <w:rtl w:val="true"/>
          <w:lang w:bidi="ar-SA"/>
        </w:rPr>
        <w:t>»</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7" w:name="__RefHeading___Toc5677034_2142443653"/>
      <w:bookmarkStart w:id="728" w:name="_Toc271"/>
      <w:bookmarkEnd w:id="727"/>
      <w:r>
        <w:rPr>
          <w:rtl w:val="true"/>
        </w:rPr>
        <w:t>سقي الماء</w:t>
      </w:r>
      <w:bookmarkEnd w:id="72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سقي الماء مطلقاً، للمؤمن والكفار وحتى للحيوان،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كبد حرى أجر</w:t>
      </w:r>
      <w:r>
        <w:rPr>
          <w:rFonts w:eastAsia="Amiri" w:cs="Amiri" w:ascii="Amiri" w:hAnsi="Amiri"/>
          <w:color w:val="111111"/>
          <w:sz w:val="28"/>
          <w:szCs w:val="28"/>
          <w:rtl w:val="true"/>
          <w:lang w:bidi="ar-SA"/>
        </w:rPr>
        <w:t>)</w:t>
      </w:r>
      <w:r>
        <w:rPr>
          <w:rStyle w:val="FootnoteAnchor"/>
          <w:rtl w:val="true"/>
        </w:rPr>
        <w:footnoteReference w:id="660"/>
      </w:r>
      <w:r>
        <w:rPr>
          <w:rFonts w:ascii="IRNazanin" w:hAnsi="IRNazanin" w:eastAsia="IRNazanin"/>
          <w:color w:val="111111"/>
          <w:sz w:val="28"/>
          <w:sz w:val="28"/>
          <w:szCs w:val="28"/>
          <w:rtl w:val="true"/>
          <w:lang w:bidi="fa-IR"/>
        </w:rPr>
        <w:t>، بل وحتى الأشجار والنباتات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دَخَلتُ الجَنَّةَ فَرَأَيْتُ فِيهَا صَاحِبَ الكَلبِ الذِي أَرْوَاهُ مِنَ المَاء</w:t>
      </w:r>
      <w:r>
        <w:rPr>
          <w:rFonts w:eastAsia="Amiri" w:cs="Amiri" w:ascii="Amiri" w:hAnsi="Amiri"/>
          <w:color w:val="111111"/>
          <w:sz w:val="28"/>
          <w:szCs w:val="28"/>
          <w:rtl w:val="true"/>
          <w:lang w:bidi="ar-SA"/>
        </w:rPr>
        <w:t>»</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أَفْضَل الأَعْمَال عِنْدَ اللهِ إِبْرَادُ الكِبَادِ الحَارَّةِ، وإِشْبَاعُ الكِبَادِ الجَائِعَةِ، والذِي نَفْسُ مُحَمَّدٍ بِيَدِهِ لا يُؤْمِنُ بِي عَبْدٌ يَبِيتُ شَبْعَانَ وأَخُوهُ أَوْ قَال جَارُهُالمُسْلمُ جَائِعٌ</w:t>
      </w:r>
      <w:r>
        <w:rPr>
          <w:rFonts w:eastAsia="Amiri" w:cs="Amiri" w:ascii="Amiri" w:hAnsi="Amiri"/>
          <w:color w:val="111111"/>
          <w:sz w:val="28"/>
          <w:szCs w:val="28"/>
          <w:rtl w:val="true"/>
          <w:lang w:bidi="ar-SA"/>
        </w:rPr>
        <w:t>»</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أَرْبَعٌ مَنْ أَتَى بِوَاحِدَةٍ مِنْهُنَّ دَخَل الجَنَّةَ، مَنْ سَقَى هَامَّةً ظَامِئَةً، أَوْ أَشْبَعَ كَبِداً جَائِعَةً، أَوْ كَسَا جِلدَةً عَارِيَةً، أَوْ أَعْتَقَ رَقَبَةً عَانِيَةً</w:t>
      </w:r>
      <w:r>
        <w:rPr>
          <w:rFonts w:eastAsia="Amiri" w:cs="Amiri" w:ascii="Amiri" w:hAnsi="Amiri"/>
          <w:color w:val="111111"/>
          <w:sz w:val="28"/>
          <w:szCs w:val="28"/>
          <w:rtl w:val="true"/>
          <w:lang w:bidi="ar-SA"/>
        </w:rPr>
        <w:t>»</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 xml:space="preserve">. </w:t>
      </w:r>
      <w:bookmarkStart w:id="729" w:name="pg17153_191012"/>
    </w:p>
    <w:p>
      <w:pPr>
        <w:pStyle w:val="BookText"/>
        <w:rPr/>
      </w:pPr>
      <w:bookmarkEnd w:id="729"/>
      <w:r>
        <w:rPr>
          <w:rFonts w:ascii="Amiri" w:hAnsi="Amiri" w:eastAsia="Amiri" w:cs="Amiri"/>
          <w:color w:val="111111"/>
          <w:sz w:val="28"/>
          <w:sz w:val="28"/>
          <w:szCs w:val="28"/>
          <w:rtl w:val="true"/>
          <w:lang w:bidi="ar-SA"/>
        </w:rPr>
        <w:t>وعَنْ مِسْمَعٍ أَبِي سَيَّارٍ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نَفَّسَ عَنْ مُؤْمِنٍ كُرْبَةً نَفَّسَ اللهُ عَنْهُ كُرَبَ الآخِرَةِ، وخَرَجَ مِنْ قَبْرِهِ وهُوَ ثَلجُ الفُؤَادِ، ومَنْ أَطْعَمَهُ مِنْ جُوعٍ أَطْعَمَهُ اللهُ مِنْ ثِمَارِ الجَنَّةِ، ومَنْ سَقَاهُ شَرْبَةً سَقَاهُ اللهُ مِنَ الرَّحِيقِ المَخْتُومِ</w:t>
      </w:r>
      <w:r>
        <w:rPr>
          <w:rFonts w:eastAsia="Amiri" w:cs="Amiri" w:ascii="Amiri" w:hAnsi="Amiri"/>
          <w:color w:val="111111"/>
          <w:sz w:val="28"/>
          <w:szCs w:val="28"/>
          <w:rtl w:val="true"/>
          <w:lang w:bidi="ar-SA"/>
        </w:rPr>
        <w:t>»</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30" w:name="__RefHeading___Toc5677036_2142443653"/>
      <w:bookmarkStart w:id="731" w:name="_Toc272"/>
      <w:bookmarkEnd w:id="730"/>
      <w:r>
        <w:rPr>
          <w:rtl w:val="true"/>
        </w:rPr>
        <w:t>مقام الرسول</w:t>
      </w:r>
      <w:bookmarkEnd w:id="73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بيان مقام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القيامة، حيث بيده لواء الحمد والشفاعة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منافاة بين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لواء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ثم بيد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فَيُنَادِي المُنَادِي وَيَسْمَعُ النِّدَاءَ جَمِيعُ النَّبِيِّينَ وَالصِّدِّيقِينَ وَالشُّهَدَاءِ وَالمُؤْمِنِينَ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دَرَجَةُ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يَوْمَئِذٍ مُتَّزِراً بِرَيْطَةٍ مِنْ نُورٍ، عَليَّ تَاجُ المُلكِ وَإِكْليل الكَرَامَةِ، وَعَليُّ بْنُ أَبِي طَالبٍ أَمَامِي وَبِيَدِهِ لوَائِي وَهُوَ لوَاءُ الحَمْدِ، مَكْتُوبٌ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مُحَمَّدٌ رَسُول اللهِ، المُفْلحُونَ هُمُ الفَائِزُونَ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مَرَرْنَا بِالنَّبِيِّينَ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هَذَانِ مَلكَانِ لمْ نَعْرِفْهُمَا وَلمْ نَرَهُمَا، وَإِذَا مَرَرْنَا بِالمَلائِكَةِ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هَذَانِ نَبِيَّانِ مُرْسَلانِ، حَتَّى أَعْلوُ الدَّرَجَةَ 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يَتْبَعُنِي، فَإِذَا صِرْتُ فِي أَعْلى الدَّرَجَةِ مِنْهَا وَعَليٌّ أَسْفَل مِنِّي بِيَدِهِ لوَائِي، فَلا يَبْقَى يَوْمَئِذٍ نَبِيٌّ وَلا مُؤْمِنٌ إِلا رَفَعُوا رُءُوسَهُمْ </w:t>
      </w:r>
      <w:bookmarkStart w:id="732" w:name="pg17153_191013"/>
    </w:p>
    <w:p>
      <w:pPr>
        <w:pStyle w:val="BookText"/>
        <w:rPr/>
      </w:pPr>
      <w:bookmarkEnd w:id="732"/>
      <w:r>
        <w:rPr>
          <w:rFonts w:ascii="Amiri" w:hAnsi="Amiri" w:eastAsia="Amiri" w:cs="Amiri"/>
          <w:color w:val="111111"/>
          <w:sz w:val="28"/>
          <w:sz w:val="28"/>
          <w:szCs w:val="28"/>
          <w:rtl w:val="true"/>
          <w:lang w:bidi="ar-SA"/>
        </w:rPr>
        <w:t>إِليَّ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لهَذَيْنِ العَبْدَيْنِ مَا أَكْرَمَهُمَا عَلى اللهِ، فَيُنَادِي المُنَادِي يَسْمَعُ النَّبِيُّونَ وَجَمِيعُ الخَلائِقِ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حَبِيبِي مُحَمَّدٌ وَهَذَا وَليِّي عَليُّ بْنُ أَبِي طَالبٍ، طُوبَى لمَنْ أَحَبَّهُ وَوَيْل لمَنْ أَبْغَضَهُ وَكَذَّبَ عَليْه</w:t>
      </w:r>
      <w:r>
        <w:rPr>
          <w:rFonts w:eastAsia="Amiri" w:cs="Amiri" w:ascii="Amiri" w:hAnsi="Amiri"/>
          <w:color w:val="111111"/>
          <w:sz w:val="28"/>
          <w:szCs w:val="28"/>
          <w:rtl w:val="true"/>
          <w:lang w:bidi="ar-SA"/>
        </w:rPr>
        <w:t>»</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33" w:name="__RefHeading___Toc5677038_2142443653"/>
      <w:bookmarkStart w:id="734" w:name="_Toc273"/>
      <w:bookmarkEnd w:id="733"/>
      <w:r>
        <w:rPr>
          <w:rtl w:val="true"/>
        </w:rPr>
        <w:t>الاهتمام بالأُمة</w:t>
      </w:r>
      <w:bookmarkEnd w:id="73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بيان مدى اهتمام نبي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بالأُمة والرعية في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جَاءكُمْ رَسُول مِنْ أَنْفُسِكُمْ عَزِيزٌ عَليْهِ مَا عَنِتُّمْ حَرِيصٌ عَليْكُمْ بِالمُؤْمِنِينَ رَءُوفٌ رَحِيمٌ</w:t>
      </w:r>
      <w:r>
        <w:rPr>
          <w:rFonts w:eastAsia="Amiri" w:cs="Amiri" w:ascii="Amiri" w:hAnsi="Amiri"/>
          <w:color w:val="111111"/>
          <w:sz w:val="28"/>
          <w:szCs w:val="28"/>
          <w:rtl w:val="true"/>
          <w:lang w:bidi="ar-SA"/>
        </w:rPr>
        <w:t>»</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الرأفة شدة الرحمة،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رؤوف بالمطيعين ورحيم بالمذنبين،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رؤوف بأقربائه ورحيم بأوليائه،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رؤوف بمن رآه ورحيم بمن لم يره</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تَلا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جاءَكُمْ رَسُول مِنْ أَنْفُسِكُمْ</w:t>
      </w:r>
      <w:r>
        <w:rPr>
          <w:rFonts w:eastAsia="Amiri" w:cs="Amiri" w:ascii="Amiri" w:hAnsi="Amiri"/>
          <w:color w:val="111111"/>
          <w:sz w:val="28"/>
          <w:szCs w:val="28"/>
          <w:rtl w:val="true"/>
          <w:lang w:bidi="ar-SA"/>
        </w:rPr>
        <w:t>»</w:t>
      </w:r>
      <w:r>
        <w:rPr>
          <w:rStyle w:val="FootnoteAnchor"/>
          <w:rtl w:val="true"/>
        </w:rPr>
        <w:footnoteReference w:id="668"/>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أَنْفُسِنَا،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عَزِيزٌ عَليْهِ ما عَنِتُّمْ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عَنِتْنَا،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حَرِيصٌ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بِالمُؤْمِنِينَ</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رَؤُفٌ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بِشِيعَتِنَا رَءُوفٌ رَحِيمٌ، فَلنَا ثَلاثَةُ أَرْبَاعِهَا وَلشِيعَتِنَا </w:t>
      </w:r>
      <w:bookmarkStart w:id="735" w:name="pg17153_191014"/>
    </w:p>
    <w:p>
      <w:pPr>
        <w:pStyle w:val="BookText"/>
        <w:rPr/>
      </w:pPr>
      <w:bookmarkEnd w:id="735"/>
      <w:r>
        <w:rPr>
          <w:rFonts w:ascii="Amiri" w:hAnsi="Amiri" w:eastAsia="Amiri" w:cs="Amiri"/>
          <w:color w:val="111111"/>
          <w:sz w:val="28"/>
          <w:sz w:val="28"/>
          <w:szCs w:val="28"/>
          <w:rtl w:val="true"/>
          <w:lang w:bidi="ar-SA"/>
        </w:rPr>
        <w:t>رُبُعُهَا</w:t>
      </w:r>
      <w:r>
        <w:rPr>
          <w:rFonts w:eastAsia="Amiri" w:cs="Amiri" w:ascii="Amiri" w:hAnsi="Amiri"/>
          <w:color w:val="111111"/>
          <w:sz w:val="28"/>
          <w:szCs w:val="28"/>
          <w:rtl w:val="true"/>
          <w:lang w:bidi="ar-SA"/>
        </w:rPr>
        <w:t>»</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أَصْبَحَ لا يَهْتَمُ بِأُمُورِ المُسْلمِينَ فَليْسَ بِمُسْلمٍ</w:t>
      </w:r>
      <w:r>
        <w:rPr>
          <w:rFonts w:eastAsia="Amiri" w:cs="Amiri" w:ascii="Amiri" w:hAnsi="Amiri"/>
          <w:color w:val="111111"/>
          <w:sz w:val="28"/>
          <w:szCs w:val="28"/>
          <w:rtl w:val="true"/>
          <w:lang w:bidi="ar-SA"/>
        </w:rPr>
        <w:t>»</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36" w:name="__RefHeading___Toc5677040_2142443653"/>
      <w:bookmarkStart w:id="737" w:name="_Toc274"/>
      <w:bookmarkEnd w:id="736"/>
      <w:r>
        <w:rPr>
          <w:rtl w:val="true"/>
        </w:rPr>
        <w:t>العطف على الأُمة</w:t>
      </w:r>
      <w:bookmarkEnd w:id="73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القائد الإسلامي أن يكون عطوفاً تجاه الأُمة وينجيهم من الهلكات</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فَبِما رَحْمَةٍ مِنَ اللهِ لنْتَ لهُمْ ولوْ كُنْتَ فَظًّا غَليظَ القَلبِ لاَنْفَضُّوا مِنْ حَوْلكَ فَاعْفُ عَنْهُمْ واسْتَغْفِرْ لهُمْ وشاوِرْهُمْ فِي الأَمْرِ فَإِذا عَزَمْتَ فَتَوَكَّل عَلى اللهِ إِنَّ اللهَ يُحِبُّ المُتَوَكِّلينَ</w:t>
      </w:r>
      <w:r>
        <w:rPr>
          <w:rFonts w:eastAsia="Amiri" w:cs="Amiri" w:ascii="Amiri" w:hAnsi="Amiri"/>
          <w:color w:val="111111"/>
          <w:sz w:val="28"/>
          <w:szCs w:val="28"/>
          <w:rtl w:val="true"/>
          <w:lang w:bidi="ar-SA"/>
        </w:rPr>
        <w:t>»</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 xml:space="preserve">. </w:t>
      </w:r>
      <w:bookmarkStart w:id="738" w:name="pg17153_191015"/>
    </w:p>
    <w:p>
      <w:pPr>
        <w:pStyle w:val="Heading2"/>
        <w:numPr>
          <w:ilvl w:val="1"/>
          <w:numId w:val="1"/>
        </w:numPr>
        <w:rPr/>
      </w:pPr>
      <w:bookmarkStart w:id="739" w:name="__RefHeading___Toc5677042_2142443653"/>
      <w:bookmarkStart w:id="740" w:name="_Toc275"/>
      <w:bookmarkEnd w:id="738"/>
      <w:bookmarkEnd w:id="739"/>
      <w:r>
        <w:rPr>
          <w:rtl w:val="true"/>
        </w:rPr>
        <w:t>لا أصبر عنك ساعة</w:t>
      </w:r>
      <w:bookmarkEnd w:id="740"/>
    </w:p>
    <w:p>
      <w:pPr>
        <w:pStyle w:val="Heading3"/>
        <w:numPr>
          <w:ilvl w:val="2"/>
          <w:numId w:val="1"/>
        </w:numPr>
        <w:rPr/>
      </w:pPr>
      <w:bookmarkStart w:id="741" w:name="__RefHeading___Toc5677044_2142443653"/>
      <w:bookmarkStart w:id="742" w:name="_Toc276"/>
      <w:bookmarkEnd w:id="741"/>
      <w:r>
        <w:rPr>
          <w:rtl w:val="true"/>
        </w:rPr>
        <w:t>اشارة</w:t>
      </w:r>
      <w:bookmarkEnd w:id="742"/>
    </w:p>
    <w:p>
      <w:pPr>
        <w:pStyle w:val="BookText"/>
        <w:rPr/>
      </w:pPr>
      <w:r>
        <w:rPr>
          <w:rFonts w:ascii="IRNazanin" w:hAnsi="IRNazanin" w:eastAsia="IRNazanin"/>
          <w:color w:val="111111"/>
          <w:sz w:val="28"/>
          <w:sz w:val="28"/>
          <w:szCs w:val="28"/>
          <w:rtl w:val="true"/>
          <w:lang w:bidi="fa-IR"/>
        </w:rPr>
        <w:t>عن ابن عباس قال</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سكرات الموت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أبة، أنا لا أصبر عنك ساعة من الدنيا، فأين الميعاد غداً؟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إنك أول أهلي لحوقاً بي، والميعاد على جسر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أبة أليس قد حرم الله عزوجل جسمك ولحمك على النار؟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ولكني قائم حتى تجوز أمتي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أرك هناك؟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تريني عند القنطرة السابعة من قناطر جهنم، أستوهب الظالم من المظلوم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أرك هناك؟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تريني في مقام الشفاعة وأنا أشفع لأمتي</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أرك هناك؟ </w:t>
      </w:r>
      <w:bookmarkStart w:id="743" w:name="pg17153_191016"/>
    </w:p>
    <w:p>
      <w:pPr>
        <w:pStyle w:val="BookText"/>
        <w:rPr/>
      </w:pPr>
      <w:bookmarkEnd w:id="743"/>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تريني عند الميزان وأنا أسأل الله لأمتي الخلاص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أرك هناك؟قال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تريني عند الحوض، حوضي عرضه ما بين أيلة</w:t>
      </w:r>
      <w:r>
        <w:rPr>
          <w:rStyle w:val="FootnoteAnchor"/>
          <w:rtl w:val="true"/>
        </w:rPr>
        <w:footnoteReference w:id="673"/>
      </w:r>
      <w:r>
        <w:rPr>
          <w:rFonts w:ascii="Amiri" w:hAnsi="Amiri" w:eastAsia="Amiri" w:cs="Amiri"/>
          <w:color w:val="111111"/>
          <w:sz w:val="28"/>
          <w:sz w:val="28"/>
          <w:szCs w:val="28"/>
          <w:rtl w:val="true"/>
          <w:lang w:bidi="ar-SA"/>
        </w:rPr>
        <w:t xml:space="preserve">إلى صنعاء، على حوضي ألف غلام بألف كأس كاللؤلؤ المنظوم، وكالبيض المكنون، من تناول منه شربة فشربها لم يظمأ بعدها أبداً، فلم يزل يقول لها حتى خرجت الروح من جسده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44" w:name="__RefHeading___Toc5677046_2142443653"/>
      <w:bookmarkStart w:id="745" w:name="_Toc277"/>
      <w:bookmarkEnd w:id="744"/>
      <w:r>
        <w:rPr>
          <w:rtl w:val="true"/>
        </w:rPr>
        <w:t>التأسيس لا التأكيد</w:t>
      </w:r>
      <w:bookmarkEnd w:id="745"/>
    </w:p>
    <w:p>
      <w:pPr>
        <w:pStyle w:val="BookText"/>
        <w:rPr/>
      </w:pPr>
      <w:r>
        <w:rPr>
          <w:rFonts w:ascii="Amiri" w:hAnsi="Amiri" w:eastAsia="Amiri" w:cs="Amiri"/>
          <w:color w:val="111111"/>
          <w:sz w:val="28"/>
          <w:sz w:val="28"/>
          <w:szCs w:val="28"/>
          <w:rtl w:val="true"/>
          <w:lang w:bidi="ar-SA"/>
        </w:rPr>
        <w:t xml:space="preserve">الظاهر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يزل يقول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تكرار ما سبق من كلامه، بل إنه استمر في الكلام بمطالب جديدة وفوائد عديدة عن عالم الآخرة، ولعل الراوي نسي سائر الكلام، أو اختصره، أو أنه لم ينقل له، ويشهد للتأسيسيته دون التكرار والتأكيد، الرواية السابعة التي ذكرت ما لم يذكر ههنا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الوجه في أن المذكور في هذه الرواية هو عكس المذكور في الرواية السابقة في تسلسل لقائها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التسلسل في هذه الرواية زماني</w:t>
      </w:r>
      <w:r>
        <w:rPr>
          <w:rStyle w:val="FootnoteAnchor"/>
          <w:rtl w:val="true"/>
        </w:rPr>
        <w:footnoteReference w:id="675"/>
      </w:r>
      <w:r>
        <w:rPr>
          <w:rFonts w:ascii="Amiri" w:hAnsi="Amiri" w:eastAsia="Amiri" w:cs="Amiri"/>
          <w:color w:val="111111"/>
          <w:sz w:val="28"/>
          <w:sz w:val="28"/>
          <w:szCs w:val="28"/>
          <w:rtl w:val="true"/>
          <w:lang w:bidi="ar-SA"/>
        </w:rPr>
        <w:t>، أما التسلسل في الروايةالسابقة فرتبي</w:t>
      </w:r>
      <w:r>
        <w:rPr>
          <w:rStyle w:val="FootnoteAnchor"/>
          <w:rtl w:val="true"/>
        </w:rPr>
        <w:footnoteReference w:id="676"/>
      </w:r>
      <w:r>
        <w:rPr>
          <w:rFonts w:ascii="Amiri" w:hAnsi="Amiri" w:eastAsia="Amiri" w:cs="Amiri"/>
          <w:color w:val="111111"/>
          <w:sz w:val="28"/>
          <w:sz w:val="28"/>
          <w:szCs w:val="28"/>
          <w:rtl w:val="true"/>
          <w:lang w:bidi="ar-SA"/>
        </w:rPr>
        <w:t>، فقدم هناك لهذه الجهة أو نظيرها</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يحتمل أن يكون وجه الاختلاف ما أشرنا إليه من أن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ذهاباً وإياباً بين عرصات يوم القيامة، من جسر جهنم وباب الجنة، وأن </w:t>
      </w:r>
      <w:bookmarkStart w:id="746" w:name="pg17153_191017"/>
    </w:p>
    <w:p>
      <w:pPr>
        <w:pStyle w:val="BookText"/>
        <w:rPr/>
      </w:pPr>
      <w:bookmarkEnd w:id="746"/>
      <w:r>
        <w:rPr>
          <w:rFonts w:ascii="Amiri" w:hAnsi="Amiri" w:eastAsia="Amiri" w:cs="Amiri"/>
          <w:color w:val="111111"/>
          <w:sz w:val="28"/>
          <w:sz w:val="28"/>
          <w:szCs w:val="28"/>
          <w:rtl w:val="true"/>
          <w:lang w:bidi="ar-SA"/>
        </w:rPr>
        <w:t>ذهابه وإيابه يتكرر عدة مرات، بل قد يكون كثيراً جداً، فيكون التسلسل معكوساً تارة بسبب النظر إلى ابتدائه من جسر جهنم وانتهائه إلى باب الجنة، وأخرى بلحاظ رجوعه عكس ذلك، ويحتمل غير ذلك، والله العالم</w:t>
      </w:r>
      <w:r>
        <w:rPr>
          <w:rFonts w:eastAsia="Amiri" w:cs="Amiri" w:ascii="Amiri" w:hAnsi="Amiri"/>
          <w:color w:val="111111"/>
          <w:sz w:val="28"/>
          <w:szCs w:val="28"/>
          <w:rtl w:val="true"/>
          <w:lang w:bidi="ar-SA"/>
        </w:rPr>
        <w:t>.</w:t>
      </w:r>
    </w:p>
    <w:p>
      <w:pPr>
        <w:pStyle w:val="Heading3"/>
        <w:numPr>
          <w:ilvl w:val="2"/>
          <w:numId w:val="1"/>
        </w:numPr>
        <w:rPr/>
      </w:pPr>
      <w:bookmarkStart w:id="747" w:name="__RefHeading___Toc5677048_2142443653"/>
      <w:bookmarkStart w:id="748" w:name="_Toc278"/>
      <w:bookmarkEnd w:id="747"/>
      <w:r>
        <w:rPr>
          <w:rtl w:val="true"/>
        </w:rPr>
        <w:t>السعي للقاء المعصوم</w:t>
      </w:r>
      <w:bookmarkEnd w:id="74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السعي للقاء النبي والإمام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الدنيا إن أمكن، كما يستحب طلبه والسعي للقائه في لحظات الاحتضار، ثم في القبر والبرزخ، ثم في يوم القيامة، ثم في الجنة، فإن لقاءه خير وبركة وعبادة وثواب، كما أن النظر إليه عبادة، وسماع كلامه عبادة،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من السعي للقائه ملاكاً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السعي لزيارته في مشهده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ويستفاد استحباب الطلب والسعي للقائه من أدلة كثيرة، منها ما يفهم من كلام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بالدلالة الالتزامية، إذ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أبة إني لا أصبر عنك ساعة من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فأين الميعاد غداً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وعدم الصبر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لجهات عديدة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نفسية وروحية وعلمية وغيرها، فإن في محضره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متى ترانا ونراك</w:t>
      </w:r>
      <w:r>
        <w:rPr>
          <w:rFonts w:eastAsia="Amiri" w:cs="Amiri" w:ascii="Amiri" w:hAnsi="Amiri"/>
          <w:color w:val="111111"/>
          <w:sz w:val="28"/>
          <w:szCs w:val="28"/>
          <w:rtl w:val="true"/>
          <w:lang w:bidi="ar-SA"/>
        </w:rPr>
        <w:t>»</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أَرِنِي الطَّلعَةَ الرَّشِيدَةَ وَالغُرَّةَ الحَمِيدَةَ وَاكْحُل ناظِرِي بِنَظْرَةٍ مِنِّي إِليْهِ</w:t>
      </w:r>
      <w:r>
        <w:rPr>
          <w:rFonts w:eastAsia="Amiri" w:cs="Amiri" w:ascii="Amiri" w:hAnsi="Amiri"/>
          <w:color w:val="111111"/>
          <w:sz w:val="28"/>
          <w:szCs w:val="28"/>
          <w:rtl w:val="true"/>
          <w:lang w:bidi="ar-SA"/>
        </w:rPr>
        <w:t>»</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 xml:space="preserve">. </w:t>
      </w:r>
      <w:bookmarkStart w:id="749" w:name="pg17153_191018"/>
    </w:p>
    <w:p>
      <w:pPr>
        <w:pStyle w:val="Heading3"/>
        <w:numPr>
          <w:ilvl w:val="2"/>
          <w:numId w:val="1"/>
        </w:numPr>
        <w:rPr/>
      </w:pPr>
      <w:bookmarkStart w:id="750" w:name="__RefHeading___Toc5677050_2142443653"/>
      <w:bookmarkStart w:id="751" w:name="_Toc279"/>
      <w:bookmarkEnd w:id="749"/>
      <w:bookmarkEnd w:id="750"/>
      <w:r>
        <w:rPr>
          <w:rtl w:val="true"/>
        </w:rPr>
        <w:t>السؤال عما يهم</w:t>
      </w:r>
      <w:bookmarkEnd w:id="75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السؤال عن الأمور المهمة فيما إذا كان السؤال أو الجواب مفيداً، فإن العلم كمال في حد ذاته، والعلم بشؤون الآخرة بتفاصيلها مطلوب ومستحب ومفيد، خاصة إذا أصبحت الآخرة همّ الإنسان وشغلت ذكره وفكره، فإنه بذلك يكون من أبناء الآخرة وإن عاش ظاهراً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هذه الأسئلة والأجوبة لإفادة الغير، من 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أعني واسمعي يا جارة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يعلمون كل شيء بتعليم الله سبحانه لهم، وقد ورد علمهم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كان وما يكون وما هو كائن إلى يوم القيامة</w:t>
      </w:r>
      <w:r>
        <w:rPr>
          <w:rStyle w:val="FootnoteAnchor"/>
          <w:rtl w:val="true"/>
        </w:rPr>
        <w:footnoteReference w:id="679"/>
      </w:r>
    </w:p>
    <w:p>
      <w:pPr>
        <w:pStyle w:val="BookText"/>
        <w:rPr/>
      </w:pPr>
      <w:r>
        <w:rPr>
          <w:rFonts w:ascii="Amiri" w:hAnsi="Amiri" w:eastAsia="Amiri" w:cs="Amiri"/>
          <w:color w:val="111111"/>
          <w:sz w:val="28"/>
          <w:sz w:val="28"/>
          <w:szCs w:val="28"/>
          <w:rtl w:val="true"/>
          <w:lang w:bidi="ar-SA"/>
        </w:rPr>
        <w:t>وعَنْ سَيْفٍ التَّمَّارِ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مَعَ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مِنَ الشِّيعَةِ فِي الحِجْرِ،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عَيْنٌ، فَالتَفَتْنَا يَمْنَةً ويَسْرَةً فَلمْ نَرَ أَحَداً،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عَليْنَا 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 الكَعْبَةِ ورَبِّ البَيْتِ ثَلاثَ مَرَّاتٍ لوْ كُنْتُ بَيْنَ مُوسَى والخَضِرِ لأَخْبَرْتُهُمَا أَنِّي أَعْلمُ مِنْهُمَا، ولأَنْبَأْتُهُمَا بِمَا ليْسَ فِي أَيْدِيهِمَا، لأَنَّ مُوسَى والخَضِرَ أُعْطِيَا عِلمَ مَا كَانَ ولمْ يُعْطَيَا عِلمَ مَا هُوَ كَائِنٌ إِلى يَوْمِ القِيَامَةِ، وإِنَّ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أُعْطِيَ عِلمَ مَا كَانَ ومَا هُوَ كَائِنٌ إِلى يَوْمِ القِيَامَةِ فَوَرِثْنَاهُ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في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أعطوا علم ما مضى وما بقي إلى يوم القيامة 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الأَصْبَغِ بْنِ نُبَاتَةَ عَنْ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عَلمَنِي أَلفَ بَابٍ مِنَ الحَلال والحَرَامِ ومِمَّا كَانَ ومَا هُوَ كَائِنٌ إِلى يَوْمِ القِيَامَةِ، كُل يَوْمٍ يَفْتَحُ أَلفَ بَابٍ فَذَلكَ أَلفُ أَلفِ بَابٍ حَتَّى عَلمْتُ المَنَايَا والوَصَايَا وفَصْل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في ذكر الأبواب التي علم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ورد أن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تقرأ القرآن وهي في بطن أُمها، وكانت تحدثها</w:t>
      </w:r>
      <w:r>
        <w:rPr>
          <w:rStyle w:val="FootnoteAnchor"/>
          <w:rtl w:val="true"/>
        </w:rPr>
        <w:footnoteReference w:id="680"/>
      </w:r>
      <w:r>
        <w:rPr>
          <w:rFonts w:ascii="Amiri" w:hAnsi="Amiri" w:eastAsia="Amiri" w:cs="Amiri"/>
          <w:color w:val="111111"/>
          <w:sz w:val="28"/>
          <w:sz w:val="28"/>
          <w:szCs w:val="28"/>
          <w:rtl w:val="true"/>
          <w:lang w:bidi="ar-SA"/>
        </w:rPr>
        <w:t>، إلى غير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والظاهر أن أيلة وصنعاء وألف غلام وألف كأس من باب المثال إشارة إلى الكثرة، كما في 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تَسْتَغْفِرْ لَهمْ سَبْعينَ مَرَّةً</w:t>
      </w:r>
      <w:r>
        <w:rPr>
          <w:rFonts w:eastAsia="Amiri" w:cs="Amiri" w:ascii="Amiri" w:hAnsi="Amiri"/>
          <w:color w:val="111111"/>
          <w:sz w:val="28"/>
          <w:szCs w:val="28"/>
          <w:rtl w:val="true"/>
          <w:lang w:bidi="ar-SA"/>
        </w:rPr>
        <w:t>»</w:t>
      </w:r>
      <w:r>
        <w:rPr>
          <w:rStyle w:val="FootnoteAnchor"/>
          <w:rtl w:val="true"/>
        </w:rPr>
        <w:footnoteReference w:id="681"/>
      </w:r>
      <w:r>
        <w:rPr>
          <w:rFonts w:ascii="Amiri" w:hAnsi="Amiri" w:eastAsia="Amiri" w:cs="Amiri"/>
          <w:color w:val="111111"/>
          <w:sz w:val="28"/>
          <w:sz w:val="28"/>
          <w:szCs w:val="28"/>
          <w:rtl w:val="true"/>
          <w:lang w:bidi="ar-SA"/>
        </w:rPr>
        <w:t>، حيث يراد به الكثرة، والذي يدل على ذلك الروايات الأخر الدالة أن عدد الكؤوس على الحوض كعدد النجوم</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ويستبعد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عدد النجوم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مشيراً إلى تلك، وحصرها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تحديداً، بل الظاهر أن تلك من مصاديق هذه</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ابْنِ عَبَّاسٍ، 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سَيِّدُ الأَنْبِيَاءِ والمُرْسَلينَ وأَفْضَل مِنَ المَلائِكَةِ المُقَرَّبِينَ، وأَوْصِيَائِي سَادَةُ أَوْصِيَاءِ النَّبِيِّينَ والمُرْسَلينَ، وذُرِّيَّتِي أَفْضَل ذُرِّيَّاتِ النَّبِيِّينَ والمُرْسَلينَ، وأَصْحَابِيَ الذِينَ سَلكُوا مِنْهَاجِي أَفْضَل أَصْحَابِ النَّبِيِّينَ والمُرْسَلينَ، وابْنَتِي فَاطِمَةُ سَيِّدَةُ نِسَاءِ العَالمِينَ، والطَّاهِرَاتُ مِنْ أَزْوَاجِي أُمَّهَاتُ المُؤْمِنِينَ، وأُمَّتِي خَيْرُ أُمَّةٍ أُخْرِجَتْ للنَّاسِ، وأَنَا أَكْثَرُ النَّبِيِّينَ تَبَعاً يَوْمَ القِيَامَةِ، وَلي حَوْضٌ عَرْضُهُ مَا بَيْنَ بُصْرَى وصَنْعَاءَ فِيهِ مِنَ الأَبَارِيقِ عَدَدُ نُجُومِ السَّمَاءِ، وخَليفَتِي عَلى الحَوْضِ يَوْمَئِذٍ خَليفَتِي فِي الدُّنْيَا،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ذَاكَ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المُسْلمِينَ وأَمِيرُ المُؤْمِنِينَ ومَوْلاهُمْ بَعْدِي عَليُّ بْنُ أَبِي طَالبٍ، يَسْقِي مِنْهُ أَوْليَاءَهُ ويَذُودُ عَنْهُ أَعْدَاءَهُ كَمَا يَذُودُ أَحَدُكُمُ الغَرِيبَةَ مِنَ الإِبِل عَنِ المَاءِ،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عَليّاً وأَطَاعَهُ فِي دَارِ الدُّنْيَا وَرَدَ عَلى حَوْضِي غَداً وكَانَ مَعِي فِي دَرَجَتِي فِي الجَنَّةِ، ومَنْ أَبْغَضَ عَليّاً فِي دَارِ الدُّنْيَا وعَصَاهُ لمْ أَرَهُ ولمْ يَرَنِي يَوْمَ القِيَامَةِ واخْتَلجَ دُونِي وأُخِذَ بِهِ ذَاتَالشِّمَال إِلى النَّارِ</w:t>
      </w:r>
      <w:r>
        <w:rPr>
          <w:rFonts w:eastAsia="Amiri" w:cs="Amiri" w:ascii="Amiri" w:hAnsi="Amiri"/>
          <w:color w:val="111111"/>
          <w:sz w:val="28"/>
          <w:szCs w:val="28"/>
          <w:rtl w:val="true"/>
          <w:lang w:bidi="ar-SA"/>
        </w:rPr>
        <w:t>»</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 xml:space="preserve">. </w:t>
      </w:r>
      <w:bookmarkStart w:id="752" w:name="pg17153_191021"/>
    </w:p>
    <w:p>
      <w:pPr>
        <w:pStyle w:val="Heading3"/>
        <w:numPr>
          <w:ilvl w:val="2"/>
          <w:numId w:val="1"/>
        </w:numPr>
        <w:rPr/>
      </w:pPr>
      <w:bookmarkStart w:id="753" w:name="__RefHeading___Toc5677052_2142443653"/>
      <w:bookmarkStart w:id="754" w:name="_Toc280"/>
      <w:bookmarkEnd w:id="752"/>
      <w:bookmarkEnd w:id="753"/>
      <w:r>
        <w:rPr>
          <w:rtl w:val="true"/>
        </w:rPr>
        <w:t>استيهاب الظلم</w:t>
      </w:r>
      <w:bookmarkEnd w:id="75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يستحب في الظلامات الشخصية، استيهاب الظالم من المظلوم في الجملة، ولو بتعويضه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ربما تختلف المصاديق، وقد تكون معنونة بعناوين أخرى فتحمل أحكامها</w:t>
      </w:r>
      <w:r>
        <w:rPr>
          <w:rFonts w:eastAsia="Amiri" w:cs="Amiri" w:ascii="Amiri" w:hAnsi="Amiri"/>
          <w:color w:val="111111"/>
          <w:sz w:val="28"/>
          <w:szCs w:val="28"/>
          <w:rtl w:val="true"/>
          <w:lang w:bidi="ar-SA"/>
        </w:rPr>
        <w:t>.</w:t>
      </w:r>
    </w:p>
    <w:p>
      <w:pPr>
        <w:pStyle w:val="Heading3"/>
        <w:numPr>
          <w:ilvl w:val="2"/>
          <w:numId w:val="1"/>
        </w:numPr>
        <w:rPr/>
      </w:pPr>
      <w:bookmarkStart w:id="755" w:name="__RefHeading___Toc5677054_2142443653"/>
      <w:bookmarkStart w:id="756" w:name="_Toc281"/>
      <w:bookmarkEnd w:id="755"/>
      <w:r>
        <w:rPr>
          <w:rtl w:val="true"/>
        </w:rPr>
        <w:t>أول من يلحق بالنبي</w:t>
      </w:r>
      <w:bookmarkEnd w:id="75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بيان أن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أول من لحقت بالرسول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وذكر أسبابه، وهي ما ورد عليها من ظلم القوم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أن الخسائر والأضرار التي تسببت عن فقد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تلك السن المبكرة وأضرارها على المسلمين بل على الخلائق كافة، مما لا يعلمه إلا الله والمعصومون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خسارة العالم الواحد تحدث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ثُلمَةٌ لا يَسُدُّهَا شَيْ‌ءٌ إِلى يَوْمِ القِيَامَةِ</w:t>
      </w:r>
      <w:r>
        <w:rPr>
          <w:rFonts w:eastAsia="Amiri" w:cs="Amiri" w:ascii="Amiri" w:hAnsi="Amiri"/>
          <w:color w:val="111111"/>
          <w:sz w:val="28"/>
          <w:szCs w:val="28"/>
          <w:rtl w:val="true"/>
          <w:lang w:bidi="ar-SA"/>
        </w:rPr>
        <w:t>»</w:t>
      </w:r>
      <w:r>
        <w:rPr>
          <w:rStyle w:val="FootnoteAnchor"/>
          <w:rtl w:val="true"/>
        </w:rPr>
        <w:footnoteReference w:id="684"/>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مَاتَ المُؤْمِنُ الفَقِيهُ ثُلمَ فِي الإِسْلامِ ثُلمَةٌ لا يَسُدُّهَا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فقد العلماء 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،فكيف بخسارة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وكيف إذا</w:t>
      </w:r>
      <w:bookmarkStart w:id="757" w:name="pg17153_191022"/>
    </w:p>
    <w:p>
      <w:pPr>
        <w:pStyle w:val="BookText"/>
        <w:rPr/>
      </w:pPr>
      <w:bookmarkEnd w:id="757"/>
      <w:r>
        <w:rPr>
          <w:rFonts w:ascii="Amiri" w:hAnsi="Amiri" w:eastAsia="Amiri" w:cs="Amiri"/>
          <w:color w:val="111111"/>
          <w:sz w:val="28"/>
          <w:sz w:val="28"/>
          <w:szCs w:val="28"/>
          <w:rtl w:val="true"/>
          <w:lang w:bidi="ar-SA"/>
        </w:rPr>
        <w:t xml:space="preserve">كانت المحور في حديث الكساء، والأم للأئمة النجباء والحجة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تَمْشِي كَأَنَّ مِشْيَتَهَا مِشْيَةُ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مَرْحَباً بِابْنَتِي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فَأَجْلسَهَا عَنْ يَمِينِهِ أَوْ عَنْ شِمَالهِ ثُمَّ أَسَرَّ إِليْهَا حَدِيثاً فَبَكَتْ، ثُمَّ أَسَرَّ إِليْهَا حَدِيثاً فَضَحِكَتْ،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بِحَدِيثٍ فَبَكَيْتِ، ثُمَّ حَدَّثَكِ بِحَدِيثٍ فَضَحِكْتِ، فَمَا رَأَيْتُ كَاليَوْمِ أَقْرَبَ فَرَحاً مِنْ حُزْنٍ مِنْ فَرَحِكِ، 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كُنْتُ لأُفْشِيَ سِرَّ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إِنَّهُ إِذَا قُبِضَ سَأَلتُهَا 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أَسَرَّ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جَبْرَئِيل كَانَ يُعَارِضُنِي بِالقُرْآنِ كُل سَنَةٍ مَرَّةً وإِنَّهُ عَارَضَنِي بِهِ العَامَ مَرَّتَيْنِ، ولا أَرَانِي إِلا وقَدْ حَضَرَ أَجَلي، وإِنَّكِ أَوَّل أَهْل بَيْتِي لحُوقاً بِي، ونِعْمَ السَّلفُ أَنَا لكِ، فَبَكَيْتُ لذَلكِ،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تَرْضَيْنَ أَنْ تَكُونِي سَيِّدَةَ نِسَاءِ هَذِهِ الأُمَّةِ أَوْ سَيِّدَةَنِسَاءِ المُؤْمِنِينَ فَضَحِكْتُ لذَلك</w:t>
      </w:r>
      <w:r>
        <w:rPr>
          <w:rFonts w:eastAsia="Amiri" w:cs="Amiri" w:ascii="Amiri" w:hAnsi="Amiri"/>
          <w:color w:val="111111"/>
          <w:sz w:val="28"/>
          <w:szCs w:val="28"/>
          <w:rtl w:val="true"/>
          <w:lang w:bidi="ar-SA"/>
        </w:rPr>
        <w:t>»</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8" w:name="__RefHeading___Toc5677056_2142443653"/>
      <w:bookmarkStart w:id="759" w:name="_Toc282"/>
      <w:bookmarkEnd w:id="758"/>
      <w:r>
        <w:rPr>
          <w:rtl w:val="true"/>
        </w:rPr>
        <w:t>المعصوم وحرمته على النار</w:t>
      </w:r>
      <w:bookmarkEnd w:id="759"/>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الاعتقاد بأن الله عزوجل حرّم جسم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ولحمه على النار، فإنهم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أشرف خلائق الله تعالى، وقد خلق الكون بما فيه الجنة والنار لأجلهم، وبيدهم مقاليد الكون بإذنه تعالى، وحبهم والاعتقاد بهم هو الضمان للجنة، وبغضهم وعداؤهم هو تمام السبب للدخول في النار، فكيف يمكن أن تمسهم النار، بل إن النار تمتنع على المؤمن بهم حقاً والشيعي لهم </w:t>
      </w:r>
      <w:bookmarkStart w:id="760" w:name="pg17153_191023"/>
    </w:p>
    <w:p>
      <w:pPr>
        <w:pStyle w:val="BookText"/>
        <w:rPr/>
      </w:pPr>
      <w:bookmarkEnd w:id="760"/>
      <w:r>
        <w:rPr>
          <w:rFonts w:ascii="Amiri" w:hAnsi="Amiri" w:eastAsia="Amiri" w:cs="Amiri"/>
          <w:color w:val="111111"/>
          <w:sz w:val="28"/>
          <w:sz w:val="28"/>
          <w:szCs w:val="28"/>
          <w:rtl w:val="true"/>
          <w:lang w:bidi="ar-SA"/>
        </w:rPr>
        <w:t>صدقاً فكيف بهم</w:t>
      </w:r>
      <w:r>
        <w:rPr>
          <w:rStyle w:val="FootnoteAnchor"/>
          <w:rtl w:val="true"/>
        </w:rPr>
        <w:footnoteReference w:id="686"/>
      </w:r>
    </w:p>
    <w:p>
      <w:pPr>
        <w:pStyle w:val="BookText"/>
        <w:rPr/>
      </w:pPr>
      <w:r>
        <w:rPr>
          <w:rFonts w:ascii="Amiri" w:hAnsi="Amiri" w:eastAsia="Amiri" w:cs="Amiri"/>
          <w:color w:val="111111"/>
          <w:sz w:val="28"/>
          <w:sz w:val="28"/>
          <w:szCs w:val="28"/>
          <w:rtl w:val="true"/>
          <w:lang w:bidi="ar-SA"/>
        </w:rPr>
        <w:t>فإن النار ليس تمس جسماً عليه غبار زوار الحسين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الصَّادِقِ جَعْفَرِ بْنِ مُحَمَّدٍ، عَنْ أَبِيهِ، عَنْ آبَائِهِ، عَنْ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سَيُدْفَنُ بَضْعَةٌ مِنِّي بِأَرْضِ خُرَاسَانَ، لا يَزُورُهَا مُؤْمِنٌ إِلا أَوْجَبَ اللهُ عَزَّ وجَل لهُالجَنَّةَ وحَرَّمَ جَسَدَهُ عَلى النَّارِ</w:t>
      </w:r>
      <w:r>
        <w:rPr>
          <w:rFonts w:eastAsia="Amiri" w:cs="Amiri" w:ascii="Amiri" w:hAnsi="Amiri"/>
          <w:color w:val="111111"/>
          <w:sz w:val="28"/>
          <w:szCs w:val="28"/>
          <w:rtl w:val="true"/>
          <w:lang w:bidi="ar-SA"/>
        </w:rPr>
        <w:t>»</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61" w:name="__RefHeading___Toc5677058_2142443653"/>
      <w:bookmarkStart w:id="762" w:name="_Toc283"/>
      <w:bookmarkEnd w:id="761"/>
      <w:r>
        <w:rPr>
          <w:rtl w:val="true"/>
        </w:rPr>
        <w:t>الدعاء للخلاص من النار</w:t>
      </w:r>
      <w:bookmarkEnd w:id="76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الدعاء للخلاص من النار له ولغيره، ولابد من الإلحاح في الدعاء والتوسل بمن جعلهم الله الوسيلة، ولابد من السعي للخلاص من النار بالتزام الطاعات واجتناب الحرمات، فإن حرها لا يطاق، وعذابها لا تتحمله الجبال الرواسي، فكيف بهذا الإنسان الضعيف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تؤلمه البقة، وتقتله الشرقة، وتنتنه العرقة</w:t>
      </w:r>
      <w:r>
        <w:rPr>
          <w:rFonts w:eastAsia="Amiri" w:cs="Amiri" w:ascii="Amiri" w:hAnsi="Amiri"/>
          <w:color w:val="111111"/>
          <w:sz w:val="28"/>
          <w:szCs w:val="28"/>
          <w:rtl w:val="true"/>
          <w:lang w:bidi="ar-SA"/>
        </w:rPr>
        <w:t>»</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أتئن من حديدة أحماها إنسانها للعبه، وتجرني إلى نار سجرها جبارها لغضبه، أتئن من الأذى ولا أئن من لظى</w:t>
      </w:r>
      <w:r>
        <w:rPr>
          <w:rFonts w:eastAsia="Amiri" w:cs="Amiri" w:ascii="Amiri" w:hAnsi="Amiri"/>
          <w:color w:val="111111"/>
          <w:sz w:val="28"/>
          <w:szCs w:val="28"/>
          <w:rtl w:val="true"/>
          <w:lang w:bidi="ar-SA"/>
        </w:rPr>
        <w:t>»</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 xml:space="preserve">. </w:t>
      </w:r>
      <w:bookmarkStart w:id="763" w:name="pg17153_191024"/>
    </w:p>
    <w:p>
      <w:pPr>
        <w:pStyle w:val="BookText"/>
        <w:rPr/>
      </w:pPr>
      <w:bookmarkEnd w:id="763"/>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اكْشِفْ عَنَّا العَذابَ إِنَّامُؤْمِنُونَ</w:t>
      </w:r>
      <w:r>
        <w:rPr>
          <w:rFonts w:eastAsia="Amiri" w:cs="Amiri" w:ascii="Amiri" w:hAnsi="Amiri"/>
          <w:color w:val="111111"/>
          <w:sz w:val="28"/>
          <w:szCs w:val="28"/>
          <w:rtl w:val="true"/>
          <w:lang w:bidi="ar-SA"/>
        </w:rPr>
        <w:t>»</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دعاء المجير المَرْوِيّ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سُبْحَانَكَ يَا اللهُ تَعَاليْتَ يَا رَحْمَانُ أَجِرْنَا مِنَ النَّارِ يَا مُجِير</w:t>
      </w:r>
      <w:r>
        <w:rPr>
          <w:rFonts w:eastAsia="Amiri" w:cs="Amiri" w:ascii="Amiri" w:hAnsi="Amiri"/>
          <w:color w:val="111111"/>
          <w:sz w:val="28"/>
          <w:szCs w:val="28"/>
          <w:rtl w:val="true"/>
          <w:lang w:bidi="ar-SA"/>
        </w:rPr>
        <w:t>»</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64" w:name="__RefHeading___Toc5677060_2142443653"/>
      <w:bookmarkStart w:id="765" w:name="_Toc284"/>
      <w:bookmarkEnd w:id="764"/>
      <w:r>
        <w:rPr>
          <w:rtl w:val="true"/>
        </w:rPr>
        <w:t>وصف الكوثر</w:t>
      </w:r>
      <w:bookmarkEnd w:id="76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بيان وصف حوض الكوثر وما يشتمل عليه من النعم كما ورد في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إنا فإنا لا نعرف عنه إلاّ بقدر ما وصلنا من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وأما حقيقته ما هي وهل هو ماء كمياه الدنيا، أو سائل آخر شُبّه به، وأنه كيف يرفع الظمأ أبداً، فهل يحدث في شاربه تغييراً في خصائصه وجوهره بحيث لا يظمأ بعدها، إلى غير ذلك فإنه مما لا يعلمه إلا الله والراسخون في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الكوثر عليه اثنا عشر ألف شجرة، كل شجرة لها ثلاثمائة وستّون غصناً، فإذا أراد أهل الجنة الطرب هبّت ريح، فما من شجرة ولا غصن، إلا وهو أحلى صوتاً من الآخر، ولولاأنّ الله تعالى كتب على أهل الجنة أن لا يموتوا، لماتوا فرحاً من شدة حلاوة تلك الأصوات، وهذا النهر في جنّة عدن، وهو لي ولكَ ولفاطمة والحسن والحسين وليس لأحد فيه شي‌ء</w:t>
      </w:r>
      <w:r>
        <w:rPr>
          <w:rFonts w:eastAsia="Amiri" w:cs="Amiri" w:ascii="Amiri" w:hAnsi="Amiri"/>
          <w:color w:val="111111"/>
          <w:sz w:val="28"/>
          <w:szCs w:val="28"/>
          <w:rtl w:val="true"/>
          <w:lang w:bidi="ar-SA"/>
        </w:rPr>
        <w:t>»</w:t>
      </w:r>
      <w:r>
        <w:rPr>
          <w:rStyle w:val="FootnoteAnchor"/>
          <w:rtl w:val="true"/>
        </w:rPr>
        <w:footnoteReference w:id="6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أمره بيد هؤلاء الأطهار وهم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يسقون شيعتهم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الحُسَيْنِ بْنِ أَعْيَنَ، قَال 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الرَّجُل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جَزَاكَ اللهُ خَيْراً مَا يَعْنِي بِهِ،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خَيْراً نَهَرٌ فِي الجَنَّةِ مَخْرَجُهُ مِنَ الكَوْثَرِ، فَالكَوْثَرُ مَخْرَجُهُ مِنْ سَاقِ العَرْشِ، عَليْهِ مَنَازِل الأَوْصِيَاءِ وشِيعَتِهِمْ، وعَلى حَافَتَيْ ذَلكَ النَّهَرِ جَوَارِي نَابِتَاتٌ كُلمَا قُلعَتْ وَاحِدَةٌ نَبَتَتْ أُخْرَى، سَمِينٌ تِلكَ الجَوَارِي بِاسْمِ ذَلكَ النَّهَرِ، وذَلكَ قَوْلهُ عَزَّ وجَل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فِيهِنَّ خَيْراتٌ حِسانٌ</w:t>
      </w:r>
      <w:r>
        <w:rPr>
          <w:rFonts w:eastAsia="Amiri" w:cs="Amiri" w:ascii="Amiri" w:hAnsi="Amiri"/>
          <w:color w:val="111111"/>
          <w:sz w:val="28"/>
          <w:szCs w:val="28"/>
          <w:rtl w:val="true"/>
          <w:lang w:bidi="ar-SA"/>
        </w:rPr>
        <w:t>»</w:t>
      </w:r>
      <w:r>
        <w:rPr>
          <w:rStyle w:val="FootnoteAnchor"/>
          <w:rtl w:val="true"/>
        </w:rPr>
        <w:footnoteReference w:id="693"/>
      </w:r>
      <w:r>
        <w:rPr>
          <w:rFonts w:ascii="Amiri" w:hAnsi="Amiri" w:eastAsia="Amiri" w:cs="Amiri"/>
          <w:color w:val="111111"/>
          <w:sz w:val="28"/>
          <w:sz w:val="28"/>
          <w:szCs w:val="28"/>
          <w:rtl w:val="true"/>
          <w:lang w:bidi="ar-SA"/>
        </w:rPr>
        <w:t>فَإِذَا قَال الرَّجُل لصَاحِبِهِ جَزَاكَ اللهُ خَيْراً فَإِنَّمَا يَعْنِي تِلكَ المَنَازِل التِي أَعَدَّهَا اللهُ لصَفْوَتِهِ وخِيَرَتِهِ مِنْ خَلقِه</w:t>
      </w:r>
      <w:r>
        <w:rPr>
          <w:rFonts w:eastAsia="Amiri" w:cs="Amiri" w:ascii="Amiri" w:hAnsi="Amiri"/>
          <w:color w:val="111111"/>
          <w:sz w:val="28"/>
          <w:szCs w:val="28"/>
          <w:rtl w:val="true"/>
          <w:lang w:bidi="ar-SA"/>
        </w:rPr>
        <w:t>»</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ابْنِ عَبَّاسٍ فِي معنى الكوثر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نَهَرٌ فِي الجَنَّةِ عُمْقُهُ فِي الأَرْضِ سَبْعُونَأَلفَ فَرْسَخٍ، مَاؤُهُ أَشَدُّ بَيَاضاً مِنَ اللبَنِ، وأَحْلى مِنَ العَسَل، شَاطِئَاهُ مِنَ اللؤْلؤِ والزَّبَرْجَدِ واليَاقُوتِ، خَصَّ اللهُ تَعَالى بِهِ نَبِيَّهُ وأَهْل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الأَنْبِيَاء</w:t>
      </w:r>
      <w:r>
        <w:rPr>
          <w:rFonts w:eastAsia="Amiri" w:cs="Amiri" w:ascii="Amiri" w:hAnsi="Amiri"/>
          <w:color w:val="111111"/>
          <w:sz w:val="28"/>
          <w:szCs w:val="28"/>
          <w:rtl w:val="true"/>
          <w:lang w:bidi="ar-SA"/>
        </w:rPr>
        <w:t>»</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مِسْمَعِ بْنِ عَبْدِ المَلكِ كِرْدِينٍ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الكَوْثَرَ ليَفْرَحُ بِمُحِبِّنَا إِذَا وَرَدَ عَليْهِ حَتَّى إِنَّهُ ليُذِيقُهُ مِنْ ضُرُوبِ الطَّعَامِ مَا لا يَشْتَهِي أَنْ يَصْدُرَ عَنْهُ، يَا مِسْمَعُ مَنْ شَرِبَ مِنْهُ شَرْبَةً لمْ يَظْمَأْ بَعْدَهَا أَبَداً، ولمْ يَسْتَقِ بَعْدَهَا أَبَداً، وهُوَ فِي بَرْدِ الكَافُورِ ورِيحِ المِسْكِ وطَعْمِ الزَّنْجَبِيل، أَحْلى مِنَ العَسَل وأَليَنَ مِنَ الزُّبْدِ وأَصْفَى مِنَ الدَّمْعِ وأَذْكَى مِنَ العَنْبَرِ، يَخْرُجُ مِنْ تَسْنِيمٍ ويَمُرُّ بِأَنْهَارِ الجِنَانِ، يَجْرِي عَلى رَضْرَاضِ الدُّرِّ </w:t>
      </w:r>
    </w:p>
    <w:p>
      <w:pPr>
        <w:pStyle w:val="BookText"/>
        <w:rPr/>
      </w:pPr>
      <w:r>
        <w:rPr>
          <w:rFonts w:ascii="Amiri" w:hAnsi="Amiri" w:eastAsia="Amiri" w:cs="Amiri"/>
          <w:color w:val="111111"/>
          <w:sz w:val="28"/>
          <w:sz w:val="28"/>
          <w:szCs w:val="28"/>
          <w:rtl w:val="true"/>
          <w:lang w:bidi="ar-SA"/>
        </w:rPr>
        <w:t>واليَاقُوتِ، فِيهِ مِنَ القِدْحَانِ أَكْثَرُ مِنْ عَدَدِ نُجُومِ السَّمَاءِ، يُوجَدُ رِيحُهُ مِنْ مَسِيرَةِ أَلفِ عَامٍ، قِدْحَانُهُ مِنَ الذَّهَبِ والفِضَّةِ وأَلوَانِ الجَوْهَرِ، يَفُوحُ فِي وَجْهِ الشَّارِبِ مِنْهُ كُل فَائِحَةٍ حَتَّى يَقُول الشَّارِبُ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ليْتَنِي تُرِكْتُ هَاهُنَا لا أَبْغِي بِهَذَا بَدَلا ولا عَنْهُ تَحْوِيلا</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إِنَّكَ يَا ابْنَ كِرْدِينٍ مِمَّنْ تَرْوَى مِنْهُ، ومَا مِنْ عَيْنٍ بَكَتْ لنَا إِلا نُعِّمَتْبِالنَّظَرِ إِلى الكَوْثَرِ، وسُقِيَتْ مِنْهُ مَنْ أَحَبَّنَا، وإِنَّ الشَّارِبَ مِنْهُ ليُعْطَى مِنَ اللذَّةِ والطَّعْمِ والشَّهْوَةِ لهُ أَكْثَرَ مِمَّا يُعْطَاهُ مَنْ هُوَ دُونَهُ فِي حُبِّنَا، وإِنَّ عَلى الكَوْثَرِ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يَدِهِ عَصًا مِنْ عَوْسَجٍ يَحْطِمُ بِهَا أَعْدَاءَنَا، فَيَقُول الرَّجُل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أَشْهَدُ الشَّهَادَتَيْنِ،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إِلى إِمَامِكَ فُلانٍ، فَاسْأَلهُ أَنْ يَشْفَعَ لكَ،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تَبَرَّأَ مِنِّي إِمَامِيَ الذِي تَذْكُرُهُ،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إِلى وَرَائِكَ فَقُل للذِي كُنْتَ تَتَوَلاهُ وتُقَدِّمُهُ عَلى الخَلقِ فَاسْأَلهُ إِذَا كَانَ خَيْرَ الخَلقِ عِنْدَكَ أَنْ يَشْفَعَ لكَ، فَإِنَّ خَيْرَ الخَلقِ مَنْ يَشْفَعُ،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أَهْلكُ عَطَشاً،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زَادَكَ اللهُ ظَمَأً وزَادَكَ اللهُ عَطَشاً،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وكَيْفَ يَقْدِرُ عَلى الدُّنُوِّ مِنَ الحَوْضِ ولمْ يَقْدِرْ عَليْهِ غَيْرُهُ،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وَرِعَ عَنْ أَشْيَاءَ قَبِيحَةٍ وكَفَّ عَنْ شَتْمِنَا أَهْل البَيْتِ إِذَا ذُكِرْنَا، وتَرَكَ أَشْيَاءَ اجْتَرَى عَليْهَا غَيْرُهُ، وليْسَ ذَلكَ لحُبِّنَا ولا لهَوًى مِنْهُ لنَا ولكِنَّ ذَلكَ لشِدَّةِ اجْتِهَادِهِ فِي عِبَادَتِهِ وتَدَيُّنِهِ، ولمَا قَدْ شَغَل نَفْسَهُ بِهِ عَنْ ذِكْرِ النَّاسِ، فَأَمَّا قَلبُهُ فَمُنَافِقٌ ودِينُهُ النَّصْبُ، واتِّبَاعُهُ أَهْل النَّصْبِ ووَلايَةُ المَاضِينَ، وَتَقْدِيمُهُ لهُمَا عَلى كُل أَحَدٍ</w:t>
      </w:r>
      <w:r>
        <w:rPr>
          <w:rFonts w:eastAsia="Amiri" w:cs="Amiri" w:ascii="Amiri" w:hAnsi="Amiri"/>
          <w:color w:val="111111"/>
          <w:sz w:val="28"/>
          <w:szCs w:val="28"/>
          <w:rtl w:val="true"/>
          <w:lang w:bidi="ar-SA"/>
        </w:rPr>
        <w:t>»</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 xml:space="preserve">. </w:t>
      </w:r>
      <w:bookmarkStart w:id="766" w:name="pg17153_191027"/>
    </w:p>
    <w:p>
      <w:pPr>
        <w:pStyle w:val="Heading2"/>
        <w:numPr>
          <w:ilvl w:val="1"/>
          <w:numId w:val="1"/>
        </w:numPr>
        <w:rPr/>
      </w:pPr>
      <w:bookmarkStart w:id="767" w:name="__RefHeading___Toc5677062_2142443653"/>
      <w:bookmarkStart w:id="768" w:name="_Toc285"/>
      <w:bookmarkEnd w:id="766"/>
      <w:bookmarkEnd w:id="767"/>
      <w:r>
        <w:rPr>
          <w:rtl w:val="true"/>
        </w:rPr>
        <w:t>شفاعة الصديقة</w:t>
      </w:r>
      <w:bookmarkEnd w:id="768"/>
    </w:p>
    <w:p>
      <w:pPr>
        <w:pStyle w:val="Heading3"/>
        <w:numPr>
          <w:ilvl w:val="2"/>
          <w:numId w:val="1"/>
        </w:numPr>
        <w:rPr/>
      </w:pPr>
      <w:bookmarkStart w:id="769" w:name="__RefHeading___Toc5677064_2142443653"/>
      <w:bookmarkStart w:id="770" w:name="_Toc286"/>
      <w:bookmarkEnd w:id="769"/>
      <w:r>
        <w:rPr>
          <w:rtl w:val="true"/>
        </w:rPr>
        <w:t>اشارة</w:t>
      </w:r>
      <w:bookmarkEnd w:id="770"/>
    </w:p>
    <w:p>
      <w:pPr>
        <w:pStyle w:val="BookText"/>
        <w:rPr/>
      </w:pPr>
      <w:r>
        <w:rPr>
          <w:rFonts w:ascii="Amiri" w:hAnsi="Amiri" w:eastAsia="Amiri" w:cs="Amiri"/>
          <w:color w:val="111111"/>
          <w:sz w:val="28"/>
          <w:sz w:val="28"/>
          <w:szCs w:val="28"/>
          <w:rtl w:val="true"/>
          <w:lang w:bidi="ar-SA"/>
        </w:rPr>
        <w:t xml:space="preserve">روي أن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سمعت بأن أباها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زوّجها وجعل الدراهم مهراً لها،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بنات الناس يتزوجن بالدراهم، فما الفرق بيني وبينهن، أسألك أن تردها وتدعو الله تعالى أن يجعل مهري الشفاعة في عصاة أمتك؟</w:t>
      </w:r>
    </w:p>
    <w:p>
      <w:pPr>
        <w:pStyle w:val="BookText"/>
        <w:rPr/>
      </w:pPr>
      <w:r>
        <w:rPr>
          <w:rFonts w:ascii="Amiri" w:hAnsi="Amiri" w:eastAsia="Amiri" w:cs="Amiri"/>
          <w:color w:val="111111"/>
          <w:sz w:val="28"/>
          <w:sz w:val="28"/>
          <w:szCs w:val="28"/>
          <w:rtl w:val="true"/>
          <w:lang w:bidi="ar-SA"/>
        </w:rPr>
        <w:t xml:space="preserve">فنزل جبريل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ومعه بطاقة من حرير مكتوب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 الله مهر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شفاعة المذنبين من أمة أبيها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فلما احتضرت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أوصت أن توضع تلك البطاقة على صدرها تحت الكفن فوضعت، وقالت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حشرتُ يوم القيامة رفعتُ تلك البطاقة بيدي وشفّعتُ في عصاة أمة أبي</w:t>
      </w:r>
      <w:r>
        <w:rPr>
          <w:rFonts w:eastAsia="Amiri" w:cs="Amiri" w:ascii="Amiri" w:hAnsi="Amiri"/>
          <w:color w:val="111111"/>
          <w:sz w:val="28"/>
          <w:szCs w:val="28"/>
          <w:rtl w:val="true"/>
          <w:lang w:bidi="ar-SA"/>
        </w:rPr>
        <w:t>»</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71" w:name="__RefHeading___Toc5677066_2142443653"/>
      <w:bookmarkStart w:id="772" w:name="_Toc287"/>
      <w:bookmarkEnd w:id="771"/>
      <w:r>
        <w:rPr>
          <w:rtl w:val="true"/>
        </w:rPr>
        <w:t>رفع البطاقة</w:t>
      </w:r>
      <w:bookmarkEnd w:id="772"/>
    </w:p>
    <w:p>
      <w:pPr>
        <w:pStyle w:val="BookText"/>
        <w:rPr/>
      </w:pPr>
      <w:r>
        <w:rPr>
          <w:rFonts w:ascii="Amiri" w:hAnsi="Amiri" w:eastAsia="Amiri" w:cs="Amiri"/>
          <w:color w:val="111111"/>
          <w:sz w:val="28"/>
          <w:sz w:val="28"/>
          <w:szCs w:val="28"/>
          <w:rtl w:val="true"/>
          <w:lang w:bidi="ar-SA"/>
        </w:rPr>
        <w:t xml:space="preserve">يحتمل في قول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رفعتُ تلك البطاقة بيدي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وجهان</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لإظهارها، فإن أفضل وسيلة لذلك هو إشهارها برفعها عالمياً، </w:t>
      </w:r>
      <w:bookmarkStart w:id="773" w:name="pg17153_191028"/>
    </w:p>
    <w:p>
      <w:pPr>
        <w:pStyle w:val="BookText"/>
        <w:rPr/>
      </w:pPr>
      <w:bookmarkEnd w:id="773"/>
      <w:r>
        <w:rPr>
          <w:rFonts w:ascii="Amiri" w:hAnsi="Amiri" w:eastAsia="Amiri" w:cs="Amiri"/>
          <w:color w:val="111111"/>
          <w:sz w:val="28"/>
          <w:sz w:val="28"/>
          <w:szCs w:val="28"/>
          <w:rtl w:val="true"/>
          <w:lang w:bidi="ar-SA"/>
        </w:rPr>
        <w:t xml:space="preserve">وذلك إما لكي يتعرف عليهاالعصاة من أمة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فيقصدوها أو لتكون علامة بارزة للملائكة على ما جرت سنة الله تعالى من إيجاد مظهر لكل مخبر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لرفع تلك البطاقة أثراً كنور أو غيره، ولا يستبعد ذلك بعد ما وجدناه من الآثار في الدنيا لبعض الأحجار الكريمة والنباتات وغيرها، فإننا لا نعلم حقيقة تلك البطاقة من الحرير التي أهديت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والله العالم</w:t>
      </w:r>
      <w:r>
        <w:rPr>
          <w:rFonts w:eastAsia="Amiri" w:cs="Amiri" w:ascii="Amiri" w:hAnsi="Amiri"/>
          <w:color w:val="111111"/>
          <w:sz w:val="28"/>
          <w:szCs w:val="28"/>
          <w:rtl w:val="true"/>
          <w:lang w:bidi="ar-SA"/>
        </w:rPr>
        <w:t>.</w:t>
      </w:r>
    </w:p>
    <w:p>
      <w:pPr>
        <w:pStyle w:val="Heading3"/>
        <w:numPr>
          <w:ilvl w:val="2"/>
          <w:numId w:val="1"/>
        </w:numPr>
        <w:rPr/>
      </w:pPr>
      <w:bookmarkStart w:id="774" w:name="__RefHeading___Toc5677068_2142443653"/>
      <w:bookmarkStart w:id="775" w:name="_Toc288"/>
      <w:bookmarkEnd w:id="774"/>
      <w:r>
        <w:rPr>
          <w:rtl w:val="true"/>
        </w:rPr>
        <w:t>قيمة المرء</w:t>
      </w:r>
      <w:bookmarkEnd w:id="77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أن يزيد الإنسان من معرفته لقيمته، وأنه أسمى من الماديات، ولا يعوّض بها ولا يقارن، وأنه إن طلبها فبقدر الكفاف لتوقف بدنه وشبهه عليها، لا لأنها هي الثمن لنفسه أو وقته، وقد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أنفاس عمرك أثمان الجنان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تشري بها لهباً في الحشر يشتعل</w:t>
      </w:r>
    </w:p>
    <w:p>
      <w:pPr>
        <w:pStyle w:val="BookText"/>
        <w:rPr/>
      </w:pPr>
      <w:r>
        <w:rPr>
          <w:rFonts w:ascii="Amiri" w:hAnsi="Amiri" w:eastAsia="Amiri" w:cs="Amiri"/>
          <w:color w:val="111111"/>
          <w:sz w:val="28"/>
          <w:sz w:val="28"/>
          <w:szCs w:val="28"/>
          <w:rtl w:val="true"/>
          <w:lang w:bidi="ar-SA"/>
        </w:rPr>
        <w:t xml:space="preserve">وقالت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بنات الناس يتزوجن بالدراهم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وينبغي أن يكون فرق أيضاً بين المؤمنة الموالية للزهراء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عامة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شَيْ‌ءٍ قِيمَةٌ، وقِيمَةُ المَرْءِ مَا يُحْسِنُهُ</w:t>
      </w:r>
      <w:r>
        <w:rPr>
          <w:rFonts w:eastAsia="Amiri" w:cs="Amiri" w:ascii="Amiri" w:hAnsi="Amiri"/>
          <w:color w:val="111111"/>
          <w:sz w:val="28"/>
          <w:szCs w:val="28"/>
          <w:rtl w:val="true"/>
          <w:lang w:bidi="ar-SA"/>
        </w:rPr>
        <w:t>»</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الديوان المنسوب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776" w:name="pg17153_191029"/>
    </w:p>
    <w:p>
      <w:pPr>
        <w:pStyle w:val="BookText"/>
        <w:rPr/>
      </w:pPr>
      <w:bookmarkEnd w:id="776"/>
      <w:r>
        <w:rPr>
          <w:rFonts w:ascii="Amiri" w:hAnsi="Amiri" w:eastAsia="Amiri" w:cs="Amiri"/>
          <w:color w:val="111111"/>
          <w:sz w:val="28"/>
          <w:sz w:val="28"/>
          <w:szCs w:val="28"/>
          <w:rtl w:val="true"/>
          <w:lang w:bidi="ar-SA"/>
        </w:rPr>
        <w:t xml:space="preserve">النَّاسُ مِنْ جِهَةِ التِّمْثَا أَكْفَاٌ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أَبُوُمْ آدَمُ والأُمُّ حَوَاءُ</w:t>
      </w:r>
    </w:p>
    <w:p>
      <w:pPr>
        <w:pStyle w:val="BookText"/>
        <w:rPr/>
      </w:pPr>
      <w:r>
        <w:rPr>
          <w:rFonts w:ascii="Amiri" w:hAnsi="Amiri" w:eastAsia="Amiri" w:cs="Amiri"/>
          <w:color w:val="111111"/>
          <w:sz w:val="28"/>
          <w:sz w:val="28"/>
          <w:szCs w:val="28"/>
          <w:rtl w:val="true"/>
          <w:lang w:bidi="ar-SA"/>
        </w:rPr>
        <w:t xml:space="preserve">وَ إِنَّمَا أُمَّهَاتُ النّاِ أَوْعِيَة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مُسْتَوْدَعَاٌ وللأَحْسَابِ آبَاٌ</w:t>
      </w:r>
    </w:p>
    <w:p>
      <w:pPr>
        <w:pStyle w:val="BookText"/>
        <w:rPr/>
      </w:pPr>
      <w:r>
        <w:rPr>
          <w:rFonts w:ascii="Amiri" w:hAnsi="Amiri" w:eastAsia="Amiri" w:cs="Amiri"/>
          <w:color w:val="111111"/>
          <w:sz w:val="28"/>
          <w:sz w:val="28"/>
          <w:szCs w:val="28"/>
          <w:rtl w:val="true"/>
          <w:lang w:bidi="ar-SA"/>
        </w:rPr>
        <w:t xml:space="preserve">فَإِنْ يَكُنْ لهُمْ مِنْ أَصِلهِمْ 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يُفَاخِرُونَ بِهِ فَالطِّينُ والمَاُ</w:t>
      </w:r>
    </w:p>
    <w:p>
      <w:pPr>
        <w:pStyle w:val="BookText"/>
        <w:rPr/>
      </w:pPr>
      <w:r>
        <w:rPr>
          <w:rFonts w:ascii="Amiri" w:hAnsi="Amiri" w:eastAsia="Amiri" w:cs="Amiri"/>
          <w:color w:val="111111"/>
          <w:sz w:val="28"/>
          <w:sz w:val="28"/>
          <w:szCs w:val="28"/>
          <w:rtl w:val="true"/>
          <w:lang w:bidi="ar-SA"/>
        </w:rPr>
        <w:t xml:space="preserve">وَ إِنْ أَتَيْتَ بِفَخْرٍ مِنْ ذَوِي نَسَب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نِسْبَتَنَا جُوٌ وعَليَاُ</w:t>
      </w:r>
    </w:p>
    <w:p>
      <w:pPr>
        <w:pStyle w:val="BookText"/>
        <w:rPr/>
      </w:pPr>
      <w:r>
        <w:rPr>
          <w:rFonts w:ascii="Amiri" w:hAnsi="Amiri" w:eastAsia="Amiri" w:cs="Amiri"/>
          <w:color w:val="111111"/>
          <w:sz w:val="28"/>
          <w:sz w:val="28"/>
          <w:szCs w:val="28"/>
          <w:rtl w:val="true"/>
          <w:lang w:bidi="ar-SA"/>
        </w:rPr>
        <w:t xml:space="preserve">لا فَضْل إِلا لأَهْل العِلمِ إِنَّهُم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الهُدَى لمَنْ اسْتَهْدى أَدِلاءُ</w:t>
      </w:r>
    </w:p>
    <w:p>
      <w:pPr>
        <w:pStyle w:val="BookText"/>
        <w:rPr/>
      </w:pPr>
      <w:r>
        <w:rPr>
          <w:rFonts w:ascii="Amiri" w:hAnsi="Amiri" w:eastAsia="Amiri" w:cs="Amiri"/>
          <w:color w:val="111111"/>
          <w:sz w:val="28"/>
          <w:sz w:val="28"/>
          <w:szCs w:val="28"/>
          <w:rtl w:val="true"/>
          <w:lang w:bidi="ar-SA"/>
        </w:rPr>
        <w:t>وَ قِيمَةُ المَرْءِ مَا قَدْ كَانَ يُحْسِنُه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الجَاهِلونَ لأَهْل العِلمِ أَعْدَاءٌفَقمْ بِعِلمٍ ولا تَبْغِي لَه بَدلا</w:t>
      </w:r>
    </w:p>
    <w:p>
      <w:pPr>
        <w:pStyle w:val="BookText"/>
        <w:rPr/>
      </w:pPr>
      <w:r>
        <w:rPr>
          <w:rFonts w:ascii="Amiri" w:hAnsi="Amiri" w:eastAsia="Amiri" w:cs="Amiri"/>
          <w:color w:val="111111"/>
          <w:sz w:val="28"/>
          <w:sz w:val="28"/>
          <w:szCs w:val="28"/>
          <w:rtl w:val="true"/>
          <w:lang w:bidi="ar-SA"/>
        </w:rPr>
        <w:t xml:space="preserve">فَالنَّاسُ مَوْتَى وأَهْل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أَحْيَاء</w:t>
      </w:r>
      <w:r>
        <w:rPr>
          <w:rStyle w:val="FootnoteAnchor"/>
          <w:rtl w:val="true"/>
        </w:rPr>
        <w:footnoteReference w:id="699"/>
      </w:r>
    </w:p>
    <w:p>
      <w:pPr>
        <w:pStyle w:val="Heading3"/>
        <w:numPr>
          <w:ilvl w:val="2"/>
          <w:numId w:val="1"/>
        </w:numPr>
        <w:rPr/>
      </w:pPr>
      <w:bookmarkStart w:id="777" w:name="__RefHeading___Toc5677070_2142443653"/>
      <w:bookmarkStart w:id="778" w:name="_Toc289"/>
      <w:bookmarkEnd w:id="777"/>
      <w:r>
        <w:rPr>
          <w:rtl w:val="true"/>
        </w:rPr>
        <w:t>مهر معنوي ومادي</w:t>
      </w:r>
      <w:bookmarkEnd w:id="77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للمؤمنة ولأولياء أمرها إضافة أمر معنوي إلى المهر المادي، كنسخة من القرآن الكريم، أو الصحيفة السجادية، أو نهج البلاغة، أو تحف العقول، أو مسبحة من تراب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ما أشبه ذلك، وقد طلبت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أمراً معنوياً مهراً لها</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تَعَالى أَمْهَرَ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رُبُعَ الدُّنْيَا، فَرُبُعُهَا لهَا، وأَمْهَرَهَا الجَنَّةَ والنَّارَ، تُدْخِل أَعْدَاءَهَا النَّارَ، وتُدْخِل أَوْليَاءَهَا الجَنَّةَ، وهِيَ الصِّدِّيقَةُ الكُبْرَى، وعَلى مَعْرِفَتِهَا دَارَتِ القُرُونُ </w:t>
      </w:r>
      <w:bookmarkStart w:id="779" w:name="pg17153_191030"/>
    </w:p>
    <w:p>
      <w:pPr>
        <w:pStyle w:val="BookText"/>
        <w:rPr/>
      </w:pPr>
      <w:bookmarkEnd w:id="779"/>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يَعْقُوبَ بْنِ شُعَيْبٍ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زَوَّجَ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عَليْهَا وهِيَ تَبْكِي، فَقَال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يُبْكِيكِ، فَوَ اللهِ لوْ كَانَ فِيأَهْلي خَيْرٌ مِنْهُ مَا زَوَّجْتُكِهِ، ومَا أَنَا زَوَّجْتُهُ ولكِنَّ اللهَ زَوَّجَكِ وأَصْدَقَ عَنْكِ الخُمُسَ مَا دَامَتِ السَّمَاوَاتُ والأَرْضُ</w:t>
      </w:r>
      <w:r>
        <w:rPr>
          <w:rFonts w:eastAsia="Amiri" w:cs="Amiri" w:ascii="Amiri" w:hAnsi="Amiri"/>
          <w:color w:val="111111"/>
          <w:sz w:val="28"/>
          <w:szCs w:val="28"/>
          <w:rtl w:val="true"/>
          <w:lang w:bidi="ar-SA"/>
        </w:rPr>
        <w:t>»</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نَحَل اللهُ طُوبَى فِي مَهْرِ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فَجَعَلهَا فِي مَنْزِل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0" w:name="__RefHeading___Toc5677072_2142443653"/>
      <w:bookmarkStart w:id="781" w:name="_Toc290"/>
      <w:bookmarkEnd w:id="780"/>
      <w:r>
        <w:rPr>
          <w:rtl w:val="true"/>
        </w:rPr>
        <w:t>حق الشفاعة</w:t>
      </w:r>
      <w:bookmarkEnd w:id="78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الاعتقاد بمقام الصديقة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لها فيما لها حق الشفاعة للعصاة من أُمة أبيها وشيعة بعلها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الله، وهي كسائر الأنبياء والأولياء ومريم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أشبه يشفعون للعصاة، كما ورد بذلك النص، ودل عليه العقل، وقد تقدم الكلام في ذلك في الجملة</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مُحَمَّدِ بْنِ مُسْلمٍ الثَّقَفِيِّ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وَقْفَةٌ عَلى بَابِ جَهَنَّمَ، فَإِذَا كَانَ يَوْمُ القِيَامَةِ كُتِبَ بَيْنَ عَيْنَيْ </w:t>
      </w:r>
      <w:bookmarkStart w:id="782" w:name="pg17153_191031"/>
    </w:p>
    <w:p>
      <w:pPr>
        <w:pStyle w:val="BookText"/>
        <w:rPr/>
      </w:pPr>
      <w:bookmarkEnd w:id="782"/>
      <w:r>
        <w:rPr>
          <w:rFonts w:ascii="Amiri" w:hAnsi="Amiri" w:eastAsia="Amiri" w:cs="Amiri"/>
          <w:color w:val="111111"/>
          <w:sz w:val="28"/>
          <w:sz w:val="28"/>
          <w:szCs w:val="28"/>
          <w:rtl w:val="true"/>
          <w:lang w:bidi="ar-SA"/>
        </w:rPr>
        <w:t>كُل رَجُل مُؤْمِنٌ أَوْ كَافِرٌ، فَيُؤْمَرُ بِمُحِبٍّ قَدْ كَثُرَتْ ذُنُوبُهُ إِلى النَّارِ فَتَقْرَأُ فَاطِمَةُ بَيْنَ عَيْنَيْهِ مُحِبّاً،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وسَيِّدِي سَمَّيْتَنِي فَاطِمَةَ وفَطَمْتَ بِي مَنْ تَوَلانِي وتَوَلى ذُرِّيَّتِي مِنَ النَّارِ ووَعْدُكَ الحَقُّ وأَنْتَ لا تُخْلفُ المِيعادَ، فَيَقُول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فَاطِمَةُ إِنِّي سَمَّيْتُكِ فَاطِمَةَ وفَطَمْتُ بِكِ مَنْ أَحَبَّكِ وتَوَلاكِ وأَحَبَّ ذُرِّيَّتَكِ وتَوَلاهُمْ مِنَ النَّارِ ووَعْدِيَ الحَقُّ وأَنَا لا أُخْلفُ المِيعَادَ، وإِنَّمَا أَمَرْتُ بِعَبْدِي هَذَا إِلى النَّارِ لتَشْفَعِي فِيهِ فَأُشَفِّعَكِ، وليَتَبَيَّنَ لمَلائِكَتِي وأَنْبِيَائِي ورُسُلي وأَهْل المَوْقِفِ مَوْقِفُكِ مِنِّي ومَكَانَتُكِ عِنْدِي، فَمَنْ قَرَأْتِ بَيْنَ عَيْنَيْهِ مُؤْمِناً فَخُذِي بِيَدِهِ وأَدْخِليهِ الجَنَّة</w:t>
      </w:r>
      <w:r>
        <w:rPr>
          <w:rFonts w:eastAsia="Amiri" w:cs="Amiri" w:ascii="Amiri" w:hAnsi="Amiri"/>
          <w:color w:val="111111"/>
          <w:sz w:val="28"/>
          <w:szCs w:val="28"/>
          <w:rtl w:val="true"/>
          <w:lang w:bidi="ar-SA"/>
        </w:rPr>
        <w:t>»</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جَالساً ذَاتَ يَوْمٍ وعِنْدَهُ عَليٌّ وفَاطِمَةُ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وكَأَنِّي أَنْظُرُ إِلى ابْنَتِي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أَقْبَلتْ يَوْمَ القِيَامَةِ عَلى نَجِيبٍ مِنْ نُورٍ، عَنْ يَمِينِهَا سَبْعُونَ أَلفَ مَلكٍ، وعَنْ يَسَارِهَا سَبْعُونَ أَلفَ مَلكٍ، وبَيْنَ يَدَيْهَا سَبْعُونَ أَلفَ مَلكٍ،وخَلفَهَا سَبْعُونَ أَلفَ مَلكٍ، تَقُودُ مُؤْمِنَاتِ أُمَّتِي إِلى الجَنَّةِ، فَأَيُّمَا امْرَأَةٍ صَلتْ فِي اليَوْمِ والليْلةِ خَمْسَ صَلوَاتٍ، وصَامَتْ شَهْرَ رَمَضَانَ، وحَجَّتْ بَيْتَ اللهِ الحَرَامَ، وزَكَّتْ مَالهَا، وأَطَاعَتْ زَوْجَهَا، ووَالتْ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بَعْدِي، دَخَلتِ الجَنَّةَ بِشَفَاعَةِ ابْنَتِي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وإِنَّهَا لسَيِّدَةُ نِسَاءِ العَالمِين</w:t>
      </w:r>
      <w:r>
        <w:rPr>
          <w:rFonts w:eastAsia="Amiri" w:cs="Amiri" w:ascii="Amiri" w:hAnsi="Amiri"/>
          <w:color w:val="111111"/>
          <w:sz w:val="28"/>
          <w:szCs w:val="28"/>
          <w:rtl w:val="true"/>
          <w:lang w:bidi="ar-SA"/>
        </w:rPr>
        <w:t>»</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3" w:name="__RefHeading___Toc5677074_2142443653"/>
      <w:bookmarkStart w:id="784" w:name="_Toc291"/>
      <w:bookmarkEnd w:id="783"/>
      <w:r>
        <w:rPr>
          <w:rtl w:val="true"/>
        </w:rPr>
        <w:t>مما يدفن مع الإنسان</w:t>
      </w:r>
      <w:bookmarkEnd w:id="784"/>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أن يدفن مع الإنسان الشيء المهم معنوياً مما ينفعه لآخرته </w:t>
      </w:r>
      <w:bookmarkStart w:id="785" w:name="pg17153_191032"/>
    </w:p>
    <w:p>
      <w:pPr>
        <w:pStyle w:val="BookText"/>
        <w:rPr/>
      </w:pPr>
      <w:bookmarkEnd w:id="785"/>
      <w:r>
        <w:rPr>
          <w:rFonts w:ascii="Amiri" w:hAnsi="Amiri" w:eastAsia="Amiri" w:cs="Amiri"/>
          <w:color w:val="111111"/>
          <w:sz w:val="28"/>
          <w:sz w:val="28"/>
          <w:szCs w:val="28"/>
          <w:rtl w:val="true"/>
          <w:lang w:bidi="ar-SA"/>
        </w:rPr>
        <w:t xml:space="preserve">كالتربة الحسينية، ويعرف ذلك فيما يعرف بالملاك من وصية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وضعت معها صك الشفاعة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السيد ابن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أوصى أن يكتب على عقيق أسماء الأئمة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ويوضع في القبر معه، اتخذه من ملاك أمثال هذه الرواية، كالملاك فيما يكتب على الكفن أو ما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مُحَمَّدِ بْنِ عَبْدِ اللهِ بْنِ جَعْفَرٍ الحِمْيَرِيِّ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أَسْأَلهُ عَنْ طِينِ القَبْرِ يُوضَعُ مَعَ المَيِّتِ فِي‌قَبْرِهِ، هَل يَجُوزُ ذَلكَ أَمْ لا، فَأَجَابَ وقَرَأْتُ التَّوْقِيعَ ومِنْهُ نَسَخْتُ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يُوضَعُ مَعَ المَيِّتِ فِي قَبْرِهِ ويُخْلطُ بِحُنُوطِهِ إِنْ شَاءَ اللهُ</w:t>
      </w:r>
      <w:r>
        <w:rPr>
          <w:rFonts w:eastAsia="Amiri" w:cs="Amiri" w:ascii="Amiri" w:hAnsi="Amiri"/>
          <w:color w:val="111111"/>
          <w:sz w:val="28"/>
          <w:szCs w:val="28"/>
          <w:rtl w:val="true"/>
          <w:lang w:bidi="ar-SA"/>
        </w:rPr>
        <w:t>»</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6" w:name="__RefHeading___Toc5677076_2142443653"/>
      <w:bookmarkStart w:id="787" w:name="_Toc292"/>
      <w:bookmarkEnd w:id="786"/>
      <w:r>
        <w:rPr>
          <w:rtl w:val="true"/>
        </w:rPr>
        <w:t>المهر المعنوي</w:t>
      </w:r>
      <w:bookmarkEnd w:id="787"/>
    </w:p>
    <w:p>
      <w:pPr>
        <w:pStyle w:val="BookText"/>
        <w:rPr/>
      </w:pPr>
      <w:r>
        <w:rPr>
          <w:rFonts w:ascii="Amiri" w:hAnsi="Amiri" w:eastAsia="Amiri" w:cs="Amiri"/>
          <w:color w:val="111111"/>
          <w:sz w:val="28"/>
          <w:sz w:val="28"/>
          <w:szCs w:val="28"/>
          <w:rtl w:val="true"/>
          <w:lang w:bidi="ar-SA"/>
        </w:rPr>
        <w:t>مسألتان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في الجملة أن يكون المهر معنوياً كالشفاعة، كما يجوز أن يكون المهر حقاً لا مالاً، كحق التحجير على رأي المشهور</w:t>
      </w:r>
      <w:r>
        <w:rPr>
          <w:rStyle w:val="FootnoteAnchor"/>
          <w:rtl w:val="true"/>
        </w:rPr>
        <w:footnoteReference w:id="706"/>
      </w:r>
      <w:r>
        <w:rPr>
          <w:rFonts w:ascii="Amiri" w:hAnsi="Amiri" w:eastAsia="Amiri" w:cs="Amiri"/>
          <w:color w:val="111111"/>
          <w:sz w:val="28"/>
          <w:sz w:val="28"/>
          <w:szCs w:val="28"/>
          <w:rtl w:val="true"/>
          <w:lang w:bidi="ar-SA"/>
        </w:rPr>
        <w:t>، ونحوه مما تصح المعاوضة عليه</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الحقوق التي تصح المعاوضة على إسقاطها، كحق الشفعة وحق </w:t>
      </w:r>
      <w:bookmarkStart w:id="788" w:name="pg17153_191033"/>
    </w:p>
    <w:p>
      <w:pPr>
        <w:pStyle w:val="BookText"/>
        <w:rPr/>
      </w:pPr>
      <w:bookmarkEnd w:id="788"/>
      <w:r>
        <w:rPr>
          <w:rFonts w:ascii="Amiri" w:hAnsi="Amiri" w:eastAsia="Amiri" w:cs="Amiri"/>
          <w:color w:val="111111"/>
          <w:sz w:val="28"/>
          <w:sz w:val="28"/>
          <w:szCs w:val="28"/>
          <w:rtl w:val="true"/>
          <w:lang w:bidi="ar-SA"/>
        </w:rPr>
        <w:t xml:space="preserve">الدعوى واليمين والخيار فالظاهر أنها كذلك أيضاً، لإطلاق 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تراضيا عليه</w:t>
      </w:r>
      <w:r>
        <w:rPr>
          <w:rFonts w:eastAsia="Amiri" w:cs="Amiri" w:ascii="Amiri" w:hAnsi="Amiri"/>
          <w:color w:val="111111"/>
          <w:sz w:val="28"/>
          <w:szCs w:val="28"/>
          <w:rtl w:val="true"/>
          <w:lang w:bidi="ar-SA"/>
        </w:rPr>
        <w:t>»</w:t>
      </w:r>
      <w:r>
        <w:rPr>
          <w:rStyle w:val="FootnoteAnchor"/>
          <w:rtl w:val="true"/>
        </w:rPr>
        <w:footnoteReference w:id="707"/>
      </w:r>
      <w:r>
        <w:rPr>
          <w:rFonts w:ascii="Amiri" w:hAnsi="Amiri" w:eastAsia="Amiri" w:cs="Amiri"/>
          <w:color w:val="111111"/>
          <w:sz w:val="28"/>
          <w:sz w:val="28"/>
          <w:szCs w:val="28"/>
          <w:rtl w:val="true"/>
          <w:lang w:bidi="ar-SA"/>
        </w:rPr>
        <w:t>،أما الإنصراف إلى المادي وما يملك فهل هو بدوي، فصلناه 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رَجُل تَزَوَّجَ امْرَأَةً عَلى سُورَةٍ مِنْ كِتَابِ اللهِ ثُمَّ طَلقَهَا قَبْل أَنْ يَدْخُل بِهَا فَبِمَا يَرْجِعُ عَليْهَا،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بِنِصْفِ مَا يُعَلمُ بِهِ مِثْل تِلكَ السُّورَةِ</w:t>
      </w:r>
      <w:r>
        <w:rPr>
          <w:rFonts w:eastAsia="Amiri" w:cs="Amiri" w:ascii="Amiri" w:hAnsi="Amiri"/>
          <w:color w:val="111111"/>
          <w:sz w:val="28"/>
          <w:szCs w:val="28"/>
          <w:rtl w:val="true"/>
          <w:lang w:bidi="ar-SA"/>
        </w:rPr>
        <w:t>»</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جَاءَتِ امْرَأَةٌ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زَوِّجْنِي،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لهَذِهِ المَرْأَةِ، فَقَامَ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يَا رَسُول اللهِ، زَوِّجْنِيهَا،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تُعْطِيهَا،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شَيْ‌ءٌ،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فَأَعَادَتْ فَأَعَادَ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فَلمْ يَقُمْ غَيْرُ الرَّجُل أَحَدٌ، ثُمَ أَعَادَتْ،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تُحْسِنُ مِنَ القُرْآنِ شَيْئاً،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زَوَّجْتُكَهَا عَلى مَا تُحْسِنُ مِنَ القُرْآنِ أَنْ تُعَلمَهَا إِيَّاهُ</w:t>
      </w:r>
      <w:r>
        <w:rPr>
          <w:rFonts w:eastAsia="Amiri" w:cs="Amiri" w:ascii="Amiri" w:hAnsi="Amiri"/>
          <w:color w:val="111111"/>
          <w:sz w:val="28"/>
          <w:szCs w:val="28"/>
          <w:rtl w:val="true"/>
          <w:lang w:bidi="ar-SA"/>
        </w:rPr>
        <w:t>»</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9" w:name="__RefHeading___Toc5677078_2142443653"/>
      <w:bookmarkStart w:id="790" w:name="_Toc293"/>
      <w:bookmarkEnd w:id="789"/>
      <w:r>
        <w:rPr>
          <w:rtl w:val="true"/>
        </w:rPr>
        <w:t>البنت وطلب المهر</w:t>
      </w:r>
      <w:bookmarkEnd w:id="790"/>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للبنت أن تطلب بمهر غير ما يجعله الوالد، لأن المهر حقها وهي التي تملكه</w:t>
      </w:r>
      <w:r>
        <w:rPr>
          <w:rFonts w:eastAsia="Amiri" w:cs="Amiri" w:ascii="Amiri" w:hAnsi="Amiri"/>
          <w:color w:val="111111"/>
          <w:sz w:val="28"/>
          <w:szCs w:val="28"/>
          <w:rtl w:val="true"/>
          <w:lang w:bidi="ar-SA"/>
        </w:rPr>
        <w:t xml:space="preserve">. </w:t>
      </w:r>
      <w:bookmarkStart w:id="791" w:name="pg17153_191034"/>
    </w:p>
    <w:p>
      <w:pPr>
        <w:pStyle w:val="BookText"/>
        <w:rPr/>
      </w:pPr>
      <w:bookmarkEnd w:id="791"/>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أَرَدْتُمُ اسْتِبْدال زَوْجٍ مَكانَ زَوْجٍ وآتَيْتُمْ إِحْداهُنَّ قِنْطاراً فَلا تَأْخُذُوا مِنْهُ شَيْئاً أَ تَأْخُذُونَهُ بُهْتاناً وإِثْماً مُبيناً</w:t>
      </w:r>
      <w:r>
        <w:rPr>
          <w:rFonts w:eastAsia="Amiri" w:cs="Amiri" w:ascii="Amiri" w:hAnsi="Amiri"/>
          <w:color w:val="111111"/>
          <w:sz w:val="28"/>
          <w:szCs w:val="28"/>
          <w:rtl w:val="true"/>
          <w:lang w:bidi="ar-SA"/>
        </w:rPr>
        <w:t>»</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تَزَوَّجَ امْرَأَةً عَلى أَنْ يُعَلمَهَا سُورَةً مِنْ كِتَابِ اللهِ عَزَّ وجَل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 أَنْ يَدْخُل بِهَا حَتَّى يُعَلمَهَا السُّورَةَ ويُعْطِيَهَا شَيْئاً،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أَيَجُوزُ أَنْ يُعْطِيَهَا تَمْراً أَوْ زَبِيباً،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بِذَلكَ إِذَا رَضِيَتْ بِهِ كَائِناً مَا كَانَ</w:t>
      </w:r>
      <w:r>
        <w:rPr>
          <w:rFonts w:eastAsia="Amiri" w:cs="Amiri" w:ascii="Amiri" w:hAnsi="Amiri"/>
          <w:color w:val="111111"/>
          <w:sz w:val="28"/>
          <w:szCs w:val="28"/>
          <w:rtl w:val="true"/>
          <w:lang w:bidi="ar-SA"/>
        </w:rPr>
        <w:t>»</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92" w:name="__RefHeading___Toc5677080_2142443653"/>
      <w:bookmarkStart w:id="793" w:name="_Toc294"/>
      <w:bookmarkEnd w:id="792"/>
      <w:r>
        <w:rPr>
          <w:rtl w:val="true"/>
        </w:rPr>
        <w:t>وجه طلب تغيير المهر</w:t>
      </w:r>
      <w:bookmarkEnd w:id="793"/>
    </w:p>
    <w:p>
      <w:pPr>
        <w:pStyle w:val="BookText"/>
        <w:rPr/>
      </w:pPr>
      <w:r>
        <w:rPr>
          <w:rFonts w:ascii="Amiri" w:hAnsi="Amiri" w:eastAsia="Amiri" w:cs="Amiri"/>
          <w:color w:val="111111"/>
          <w:sz w:val="28"/>
          <w:sz w:val="28"/>
          <w:szCs w:val="28"/>
          <w:rtl w:val="true"/>
          <w:lang w:bidi="ar-SA"/>
        </w:rPr>
        <w:t xml:space="preserve">ثم إن ما صنعه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جعل مهر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الدراهم، ثم سؤالها أن يردها ويجعل مهرها الشفاعة، كان كله لأجل إعلام الناس بحقيقة مهرها، وأنه الشفاعة لا الدراهم بما هي هي، وبياناً لمقامها وكرامتها على الله عزوجل</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إضافة إلى وضوح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يتصرف على خلافالقاعدة، فيمهر دون علم من له الأمر، وإن أمكن حمله على التفويض له، أو على عموم ولايته، لكن الأقرب ما ذكر، خاصة أنه مع التفويض أو إعمال الولاية ربما لم يكن الرد هو الأنسب، وإن كان يمكن توجيهه بأنه كان طلباً لا 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على اتخاذ مثل ذلك طريقة للإعلام والتعليم والإلفات، فإن الأمر واضح</w:t>
      </w:r>
      <w:r>
        <w:rPr>
          <w:rFonts w:eastAsia="Amiri" w:cs="Amiri" w:ascii="Amiri" w:hAnsi="Amiri"/>
          <w:color w:val="111111"/>
          <w:sz w:val="28"/>
          <w:szCs w:val="28"/>
          <w:rtl w:val="true"/>
          <w:lang w:bidi="ar-SA"/>
        </w:rPr>
        <w:t xml:space="preserve">. </w:t>
      </w:r>
      <w:bookmarkStart w:id="794" w:name="pg17153_191035"/>
    </w:p>
    <w:p>
      <w:pPr>
        <w:pStyle w:val="Heading3"/>
        <w:numPr>
          <w:ilvl w:val="2"/>
          <w:numId w:val="1"/>
        </w:numPr>
        <w:rPr/>
      </w:pPr>
      <w:bookmarkStart w:id="795" w:name="__RefHeading___Toc5677082_2142443653"/>
      <w:bookmarkStart w:id="796" w:name="_Toc295"/>
      <w:bookmarkEnd w:id="794"/>
      <w:bookmarkEnd w:id="795"/>
      <w:r>
        <w:rPr>
          <w:rtl w:val="true"/>
        </w:rPr>
        <w:t>الاهتمام بالعصاة</w:t>
      </w:r>
      <w:bookmarkEnd w:id="79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أو يجب الاهتمام بالعصاة، والسعي لهدايتهم، والشفاعة لمن يستحقها منهم، لا تركهم وإهمالهم فإن ذلك يزيدهم بعداً، نعم يلزم أن لا يكون الاهتمام بحيث يشجعهم على المعصية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يا عِبادِيَ الذينَ أَسْرَفُوا عَلى أَنْفُسِهِمْ لا تَقْنَطُوا مِنْ رَحْمَةِ اللهِ إِنَّ اللهَ يَغْفِرُ الذُّنُوبَ جَميعاً إِنَّهُ هُوَ الغَفُورُ الرَّحيم</w:t>
      </w:r>
      <w:r>
        <w:rPr>
          <w:rFonts w:eastAsia="Amiri" w:cs="Amiri" w:ascii="Amiri" w:hAnsi="Amiri"/>
          <w:color w:val="111111"/>
          <w:sz w:val="28"/>
          <w:szCs w:val="28"/>
          <w:rtl w:val="true"/>
          <w:lang w:bidi="ar-SA"/>
        </w:rPr>
        <w:t>»</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قال مُوسى لقَوْمِهِ يا قَوْمِ إِنَّكُمْ ظَلمْتُمْ أَنْفُسَكُمْ بِاتِّخاذِكُمُ العِجْل فَتُوبُوا إِلى بارِئِكُمْ</w:t>
      </w:r>
      <w:r>
        <w:rPr>
          <w:rFonts w:eastAsia="Amiri" w:cs="Amiri" w:ascii="Amiri" w:hAnsi="Amiri"/>
          <w:color w:val="111111"/>
          <w:sz w:val="28"/>
          <w:szCs w:val="28"/>
          <w:rtl w:val="true"/>
          <w:lang w:bidi="ar-SA"/>
        </w:rPr>
        <w:t>»</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97" w:name="__RefHeading___Toc5677084_2142443653"/>
      <w:bookmarkStart w:id="798" w:name="_Toc296"/>
      <w:bookmarkEnd w:id="797"/>
      <w:r>
        <w:rPr>
          <w:rtl w:val="true"/>
        </w:rPr>
        <w:t>كتابة المهر</w:t>
      </w:r>
      <w:bookmarkEnd w:id="79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كتابة المهر، فإنه أتقن وأوثق، 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عَمِل أَحَدُكُمْ عَمَلا فَليُتْقِن</w:t>
      </w:r>
      <w:r>
        <w:rPr>
          <w:rFonts w:eastAsia="Amiri" w:cs="Amiri" w:ascii="Amiri" w:hAnsi="Amiri"/>
          <w:color w:val="111111"/>
          <w:sz w:val="28"/>
          <w:szCs w:val="28"/>
          <w:rtl w:val="true"/>
          <w:lang w:bidi="ar-SA"/>
        </w:rPr>
        <w:t>»</w:t>
      </w:r>
      <w:r>
        <w:rPr>
          <w:rStyle w:val="FootnoteAnchor"/>
          <w:rtl w:val="true"/>
        </w:rPr>
        <w:footnoteReference w:id="714"/>
      </w:r>
      <w:r>
        <w:rPr>
          <w:rFonts w:ascii="Amiri" w:hAnsi="Amiri" w:eastAsia="Amiri" w:cs="Amiri"/>
          <w:color w:val="111111"/>
          <w:sz w:val="28"/>
          <w:sz w:val="28"/>
          <w:szCs w:val="28"/>
          <w:rtl w:val="true"/>
          <w:lang w:bidi="ar-SA"/>
        </w:rPr>
        <w:t xml:space="preserve">، كما يستفاد ذلك عرفاً من أن مهر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مكتوباً على بطاقة من حرير، مع أنه كان يمكن إبلاغه شفوياً، فتأمل</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اكْتُبُوا فَإِنَّكُمْ لاتَحْفَظُونَ حَتَّى تَكْتُبُوا</w:t>
      </w:r>
      <w:r>
        <w:rPr>
          <w:rFonts w:eastAsia="Amiri" w:cs="Amiri" w:ascii="Amiri" w:hAnsi="Amiri"/>
          <w:color w:val="111111"/>
          <w:sz w:val="28"/>
          <w:szCs w:val="28"/>
          <w:rtl w:val="true"/>
          <w:lang w:bidi="ar-SA"/>
        </w:rPr>
        <w:t>»</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 xml:space="preserve">. </w:t>
      </w:r>
      <w:bookmarkStart w:id="799" w:name="pg17153_191036"/>
    </w:p>
    <w:p>
      <w:pPr>
        <w:pStyle w:val="Heading3"/>
        <w:numPr>
          <w:ilvl w:val="2"/>
          <w:numId w:val="1"/>
        </w:numPr>
        <w:rPr/>
      </w:pPr>
      <w:bookmarkStart w:id="800" w:name="__RefHeading___Toc5677086_2142443653"/>
      <w:bookmarkStart w:id="801" w:name="_Toc297"/>
      <w:bookmarkEnd w:id="799"/>
      <w:bookmarkEnd w:id="800"/>
      <w:r>
        <w:rPr>
          <w:rtl w:val="true"/>
        </w:rPr>
        <w:t>وضع شيء مع الميت</w:t>
      </w:r>
      <w:bookmarkEnd w:id="80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وضع شيء مع الميت، إذ لا دليل على الحرمة، وإن لم تكن لوضعه جهة رجحان، والأصل الإباحة، نعم يلزم أن لا يكون هتكاً له، كما يلزم أن لا يكون بجهة التشريع، ويلزم أن لا يكون من الإسراف، أو من حق الورثة من دون رضاهم، أو ما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رجحان في وضع بعض الأشياء التي تفيد الميت، كالتربة الشريفة والجريدتين وما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وَاجْعَل مَعَهُ جَرِيدَتَيْنِ إِحْدَاهُمَا عِنْدَ تَرْقُوَتِهِ تُلصِقُهَا بِجِلدِهِ ثُمَّ تَمُدُّ عَليْهِ قَمِيصَهُ، وَالأُخْرَى عِنْدَ وَرِكِهِ</w:t>
      </w:r>
      <w:r>
        <w:rPr>
          <w:rFonts w:eastAsia="Amiri" w:cs="Amiri" w:ascii="Amiri" w:hAnsi="Amiri"/>
          <w:color w:val="111111"/>
          <w:sz w:val="28"/>
          <w:szCs w:val="28"/>
          <w:rtl w:val="true"/>
          <w:lang w:bidi="ar-SA"/>
        </w:rPr>
        <w:t>»</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الوسائل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امْرَأَةً كَانَتْ تَزْنِي وتَضَعُ أَوْلادَهَا وتُحْرِقُهُمْ بِالنَّارِ خَوْفاً مِنْ أَهْلهَا ولمْ يَعْلمْ بِهِ غَيْرُ أُمِّهَا، فَلمَّا مَاتَتْ دُفِنَتْ، فَانْكَشَفَ التُّرَابُ عَنْهَا ولمْ تَقْبَلهَا الأَرْضُ، فَنُقِلتْ مِنْ ذَلكَ المَكَانِ إِلى غَيْرِهِ فَجَرَى لهَا ذَلكَ، فَجَاءَ أَهْلهَا إِلى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وحَكَوْا لهُ القِصَّةَ، فَقَال لأُمِّهَا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كَانَتْ تَصْنَعُ هَذِهِ فِي حَيَاتِهَا مِنَ المَعَاصِي، فَأَخْبَرَتْهُ بِبَاطِنِأَمْرِهَا، فَقَال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الأَرْضَ لا تَقْبَل هَذِهِ لأَنَّهَا كَانَتْ تُعَذِّبُ خَلقَ اللهِ بِعَذَابِ اللهِ، اجْعَلوا فِي قَبْرِهَا شَيْئاً مِنْ تُرْبَةِ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ذَلكَ بِهَا فَسَتَرَهَا اللهُ تَعَالى</w:t>
      </w:r>
      <w:r>
        <w:rPr>
          <w:rFonts w:eastAsia="Amiri" w:cs="Amiri" w:ascii="Amiri" w:hAnsi="Amiri"/>
          <w:color w:val="111111"/>
          <w:sz w:val="28"/>
          <w:szCs w:val="28"/>
          <w:rtl w:val="true"/>
          <w:lang w:bidi="ar-SA"/>
        </w:rPr>
        <w:t>)</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 xml:space="preserve">. </w:t>
      </w:r>
      <w:bookmarkStart w:id="802" w:name="pg17153_191037"/>
    </w:p>
    <w:p>
      <w:pPr>
        <w:pStyle w:val="Heading2"/>
        <w:numPr>
          <w:ilvl w:val="1"/>
          <w:numId w:val="1"/>
        </w:numPr>
        <w:rPr/>
      </w:pPr>
      <w:bookmarkStart w:id="803" w:name="__RefHeading___Toc5677088_2142443653"/>
      <w:bookmarkStart w:id="804" w:name="_Toc298"/>
      <w:bookmarkEnd w:id="802"/>
      <w:bookmarkEnd w:id="803"/>
      <w:r>
        <w:rPr>
          <w:rtl w:val="true"/>
        </w:rPr>
        <w:t>صفة يوم القيامة</w:t>
      </w:r>
      <w:bookmarkEnd w:id="804"/>
    </w:p>
    <w:p>
      <w:pPr>
        <w:pStyle w:val="Heading3"/>
        <w:numPr>
          <w:ilvl w:val="2"/>
          <w:numId w:val="1"/>
        </w:numPr>
        <w:rPr/>
      </w:pPr>
      <w:bookmarkStart w:id="805" w:name="__RefHeading___Toc5677090_2142443653"/>
      <w:bookmarkStart w:id="806" w:name="_Toc299"/>
      <w:bookmarkEnd w:id="805"/>
      <w:r>
        <w:rPr>
          <w:rtl w:val="true"/>
        </w:rPr>
        <w:t>اشارة</w:t>
      </w:r>
      <w:bookmarkEnd w:id="806"/>
    </w:p>
    <w:p>
      <w:pPr>
        <w:pStyle w:val="BookText"/>
        <w:rPr/>
      </w:pPr>
      <w:r>
        <w:rPr>
          <w:rFonts w:ascii="Amiri" w:hAnsi="Amiri" w:eastAsia="Amiri" w:cs="Amiri"/>
          <w:color w:val="111111"/>
          <w:sz w:val="28"/>
          <w:sz w:val="28"/>
          <w:szCs w:val="28"/>
          <w:rtl w:val="true"/>
          <w:lang w:bidi="ar-SA"/>
        </w:rPr>
        <w:t xml:space="preserve">عن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لأبيها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أبة أخبرني كيف يكون الناس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يشغلون فلا ينظر أحد إلى أحد، ولا والد إلى ولده، ولا ولد إلى أمه</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يكون عليهم أكفان إذا خرجوا من القبور؟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تبلى الأكفان وتبقى الأبدان، يُستر عورة المؤمنين، وتبدو عورة الكافرين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أبتى ما يستر المؤمنين؟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يتلألأ لا يبصرون أجسادهم من النور</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فأين ألقاك يوم القيامة؟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انظري عند الميزان وأنا أنادي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أَرْجِحْ من شهد أن لا إله إلا الله</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وانظري عند الدواوين إذا نشرت الصحف وأنا أنادي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 حاسب أمتي </w:t>
      </w:r>
      <w:bookmarkStart w:id="807" w:name="pg17153_191038"/>
    </w:p>
    <w:p>
      <w:pPr>
        <w:pStyle w:val="BookText"/>
        <w:rPr/>
      </w:pPr>
      <w:bookmarkEnd w:id="807"/>
      <w:r>
        <w:rPr>
          <w:rFonts w:ascii="Amiri" w:hAnsi="Amiri" w:eastAsia="Amiri" w:cs="Amiri"/>
          <w:color w:val="111111"/>
          <w:sz w:val="28"/>
          <w:sz w:val="28"/>
          <w:szCs w:val="28"/>
          <w:rtl w:val="true"/>
          <w:lang w:bidi="ar-SA"/>
        </w:rPr>
        <w:t>حساباً يسيراً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وانظري عند مقام شفاعتي على جسر جهنم، كل إنسان يشغل بنفسه وأنا مشتغل بأمتي أنادي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سلم أمتي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والنبيون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حولي ينادون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 سلم أمة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يحاسب كل خلق إلاّ من أشرك بالله، فإنه لا يحاسب ويؤمر به إلى النار</w:t>
      </w:r>
      <w:r>
        <w:rPr>
          <w:rFonts w:eastAsia="Amiri" w:cs="Amiri" w:ascii="Amiri" w:hAnsi="Amiri"/>
          <w:color w:val="111111"/>
          <w:sz w:val="28"/>
          <w:szCs w:val="28"/>
          <w:rtl w:val="true"/>
          <w:lang w:bidi="ar-SA"/>
        </w:rPr>
        <w:t>»</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8" w:name="__RefHeading___Toc5677092_2142443653"/>
      <w:bookmarkStart w:id="809" w:name="_Toc300"/>
      <w:bookmarkEnd w:id="808"/>
      <w:r>
        <w:rPr>
          <w:rtl w:val="true"/>
        </w:rPr>
        <w:t>وجه نداء الأنبياء</w:t>
      </w:r>
      <w:bookmarkEnd w:id="809"/>
    </w:p>
    <w:p>
      <w:pPr>
        <w:pStyle w:val="BookText"/>
        <w:rPr/>
      </w:pPr>
      <w:r>
        <w:rPr>
          <w:rFonts w:ascii="Amiri" w:hAnsi="Amiri" w:eastAsia="Amiri" w:cs="Amiri"/>
          <w:color w:val="111111"/>
          <w:sz w:val="28"/>
          <w:sz w:val="28"/>
          <w:szCs w:val="28"/>
          <w:rtl w:val="true"/>
          <w:lang w:bidi="ar-SA"/>
        </w:rPr>
        <w:t xml:space="preserve">لعل الوجه في نداء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حول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سلم أمة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هو أن في ذلك توقيراً واحتراماً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احترام الأمة كاحترام العشيرة والعائلة احترام لكبيرها، كما لعله لأجل أن أمة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أفضل الأمم من حيث المجموع، لأنها خاتمة الأمم أو لتضمنها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والتالي تلوهم</w:t>
      </w:r>
      <w:r>
        <w:rPr>
          <w:rFonts w:eastAsia="Amiri" w:cs="Amiri" w:ascii="Amiri" w:hAnsi="Amiri"/>
          <w:color w:val="111111"/>
          <w:sz w:val="28"/>
          <w:szCs w:val="28"/>
          <w:rtl w:val="true"/>
          <w:lang w:bidi="ar-SA"/>
        </w:rPr>
        <w:t>.</w:t>
      </w:r>
    </w:p>
    <w:p>
      <w:pPr>
        <w:pStyle w:val="Heading3"/>
        <w:numPr>
          <w:ilvl w:val="2"/>
          <w:numId w:val="1"/>
        </w:numPr>
        <w:rPr/>
      </w:pPr>
      <w:bookmarkStart w:id="810" w:name="__RefHeading___Toc5677094_2142443653"/>
      <w:bookmarkStart w:id="811" w:name="_Toc301"/>
      <w:bookmarkEnd w:id="810"/>
      <w:r>
        <w:rPr>
          <w:rtl w:val="true"/>
        </w:rPr>
        <w:t>بين القصور والتقصير</w:t>
      </w:r>
      <w:bookmarkEnd w:id="811"/>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عدم محاسبة من أشرك، إذا كانعن عمد، لما دل من الروايات على امتحان القاصرين يوم القيامة، كما دل عليه العقل أيضاً، فإن الله سبحانه لا يؤاخذ شخصاً ما لم تتم الحجة عليه،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كُنَّا مُعَذِّبينَ حَتَّى نَبْعَثَ </w:t>
      </w:r>
    </w:p>
    <w:p>
      <w:pPr>
        <w:pStyle w:val="BookText"/>
        <w:rPr/>
      </w:pPr>
      <w:r>
        <w:rPr>
          <w:rFonts w:ascii="Amiri" w:hAnsi="Amiri" w:eastAsia="Amiri" w:cs="Amiri"/>
          <w:color w:val="111111"/>
          <w:sz w:val="28"/>
          <w:sz w:val="28"/>
          <w:szCs w:val="28"/>
          <w:rtl w:val="true"/>
          <w:lang w:bidi="ar-SA"/>
        </w:rPr>
        <w:t>رَسُولاً</w:t>
      </w:r>
      <w:r>
        <w:rPr>
          <w:rFonts w:eastAsia="Amiri" w:cs="Amiri" w:ascii="Amiri" w:hAnsi="Amiri"/>
          <w:color w:val="111111"/>
          <w:sz w:val="28"/>
          <w:szCs w:val="28"/>
          <w:rtl w:val="true"/>
          <w:lang w:bidi="ar-SA"/>
        </w:rPr>
        <w:t>»</w:t>
      </w:r>
      <w:r>
        <w:rPr>
          <w:rStyle w:val="FootnoteAnchor"/>
          <w:rtl w:val="true"/>
        </w:rPr>
        <w:footnoteReference w:id="721"/>
      </w:r>
      <w:r>
        <w:rPr>
          <w:rFonts w:ascii="IRNazanin" w:hAnsi="IRNazanin" w:eastAsia="IRNazanin"/>
          <w:color w:val="111111"/>
          <w:sz w:val="28"/>
          <w:sz w:val="28"/>
          <w:szCs w:val="28"/>
          <w:rtl w:val="true"/>
          <w:lang w:bidi="fa-IR"/>
        </w:rPr>
        <w:t>،</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القاصر لا إثم عليه، أما المقصر</w:t>
      </w:r>
      <w:r>
        <w:rPr>
          <w:rStyle w:val="FootnoteAnchor"/>
          <w:rtl w:val="true"/>
        </w:rPr>
        <w:footnoteReference w:id="723"/>
      </w:r>
      <w:r>
        <w:rPr>
          <w:rFonts w:ascii="Amiri" w:hAnsi="Amiri" w:eastAsia="Amiri" w:cs="Amiri"/>
          <w:color w:val="111111"/>
          <w:sz w:val="28"/>
          <w:sz w:val="28"/>
          <w:szCs w:val="28"/>
          <w:rtl w:val="true"/>
          <w:lang w:bidi="ar-SA"/>
        </w:rPr>
        <w:t>فمذنب في تقصيره، وربما يمتحن يوم القيامة أيضاً، لإطلاق أدلة أن من في الفترة بين الرسل ومن أشبه يمتحن يوم القيامة، ولا منافاة بين أن يعاقب على تقصيره بعض العقاب، وبين أن يعاد امتحانه ليوفّى نصيبه منه كاملاً إن سقط فيه، وليعفى عما بقي منه بل ليثاب الجنة إن نجح، فتأمل</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يَوْمُ القِيَامَةِ احْتَجَّ اللهُ عَزَّ وجَل عَلى خَمْسَةٍ، عَلى الطِّفْل، والذِي مَاتَ بَيْنَالنَّبِيَّيْنِ، والذِي أَدْرَكَ النَّبِيَّ وهُوَ لا يَعْقِل، والأَبْلهِ والمَجْنُونِ الذِي لا يَعْقِل، والأَصَمِّ والأَبْكَمِ، فَكُل وَاحِدٍ مِنْهُمْ يَحْتَجُّ عَلى اللهِ عَزَّ وجَل،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فَيَبْعَثُ اللهُ عَليْهِمْ رَسُولا فَيُؤَجِّجُ لهُمْ نَاراً فَيَقُول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رَبُّكُمْ يَأْمُرُكُمْ أَنْ تَثِبُوا فِيهَا، فَمَنْ وَثَبَ فِيهَا كَانَتْ عَليْهِ بَرْداً وسَلاماً، ومَنْ عَصَى سِيقَ إِلى النَّارِ</w:t>
      </w:r>
      <w:r>
        <w:rPr>
          <w:rFonts w:eastAsia="Amiri" w:cs="Amiri" w:ascii="Amiri" w:hAnsi="Amiri"/>
          <w:color w:val="111111"/>
          <w:sz w:val="28"/>
          <w:szCs w:val="28"/>
          <w:rtl w:val="true"/>
          <w:lang w:bidi="ar-SA"/>
        </w:rPr>
        <w:t>»</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 xml:space="preserve">. </w:t>
      </w:r>
      <w:bookmarkStart w:id="812" w:name="pg17153_191040"/>
    </w:p>
    <w:p>
      <w:pPr>
        <w:pStyle w:val="Heading3"/>
        <w:numPr>
          <w:ilvl w:val="2"/>
          <w:numId w:val="1"/>
        </w:numPr>
        <w:rPr/>
      </w:pPr>
      <w:bookmarkStart w:id="813" w:name="__RefHeading___Toc5677096_2142443653"/>
      <w:bookmarkStart w:id="814" w:name="_Toc302"/>
      <w:bookmarkEnd w:id="812"/>
      <w:bookmarkEnd w:id="813"/>
      <w:r>
        <w:rPr>
          <w:rtl w:val="true"/>
        </w:rPr>
        <w:t>السؤال عن حال الناس في القيامة</w:t>
      </w:r>
      <w:bookmarkEnd w:id="81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السؤال عن حال الناس في يوم القيامة، فإن في ذلك العبرة والموعظة والإنذار والهداية، وذلك تأسياً بالصديقة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سألت</w:t>
      </w:r>
      <w:r>
        <w:rPr>
          <w:rFonts w:eastAsia="Amiri" w:cs="Amiri" w:ascii="Amiri" w:hAnsi="Amiri"/>
          <w:color w:val="111111"/>
          <w:sz w:val="28"/>
          <w:szCs w:val="28"/>
          <w:rtl w:val="true"/>
          <w:lang w:bidi="ar-SA"/>
        </w:rPr>
        <w:t>.</w:t>
      </w:r>
    </w:p>
    <w:p>
      <w:pPr>
        <w:pStyle w:val="Heading3"/>
        <w:numPr>
          <w:ilvl w:val="2"/>
          <w:numId w:val="1"/>
        </w:numPr>
        <w:rPr/>
      </w:pPr>
      <w:bookmarkStart w:id="815" w:name="__RefHeading___Toc5677098_2142443653"/>
      <w:bookmarkStart w:id="816" w:name="_Toc303"/>
      <w:bookmarkEnd w:id="815"/>
      <w:r>
        <w:rPr>
          <w:rtl w:val="true"/>
        </w:rPr>
        <w:t>انشغال الناس في المحشر</w:t>
      </w:r>
      <w:bookmarkEnd w:id="81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بيان أن الناس في يوم القيامة ينشغلون بأنفسهم، فلا ينظر أحد إلى أحد، لا والد إلى ولده، ولا ولد إلى والدته، وذلك لعظيم الأهوال وشدة الأحوال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من وجوه استحبابه أن يهتم المرء بإصلاح نفسه، فلا يشغله المال والأهل والولد عن ذلك، ولا يبيع آخرته بدنيا غيره</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اتَّقُوا رَبَّكُمْ واخْشَوْا يَوْماً لا يَجْزي والدٌ عَنْ وَلدِهِ ولا مَوْلودٌ هُوَ جازٍ عَنْ والدِهِ شَيْئاً إِنَّ وَعْدَ اللهِ حَقٌّ فَلا تَغُرَّنَّكُمُ الحَياةُ الدُّنْيا ولا يَغُرَّنَّكُمْ بِاللهِ الغَرُور</w:t>
      </w:r>
      <w:r>
        <w:rPr>
          <w:rFonts w:eastAsia="Amiri" w:cs="Amiri" w:ascii="Amiri" w:hAnsi="Amiri"/>
          <w:color w:val="111111"/>
          <w:sz w:val="28"/>
          <w:szCs w:val="28"/>
          <w:rtl w:val="true"/>
          <w:lang w:bidi="ar-SA"/>
        </w:rPr>
        <w:t>»</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 xml:space="preserve">. </w:t>
      </w:r>
      <w:bookmarkStart w:id="817" w:name="pg17153_191041"/>
    </w:p>
    <w:p>
      <w:pPr>
        <w:pStyle w:val="Heading3"/>
        <w:numPr>
          <w:ilvl w:val="2"/>
          <w:numId w:val="1"/>
        </w:numPr>
        <w:rPr/>
      </w:pPr>
      <w:bookmarkStart w:id="818" w:name="__RefHeading___Toc5677100_2142443653"/>
      <w:bookmarkStart w:id="819" w:name="_Toc304"/>
      <w:bookmarkEnd w:id="817"/>
      <w:bookmarkEnd w:id="818"/>
      <w:r>
        <w:rPr>
          <w:rtl w:val="true"/>
        </w:rPr>
        <w:t>ستر المؤمن</w:t>
      </w:r>
      <w:bookmarkEnd w:id="81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بيان أن يوم القيامة تستر عورة المؤمن بالنور كرامة له، وتبدو عورة الكافر مهانة له، وفي ذلك تشجيع للأول، وحجر على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أمور تؤثر إيجاباً أو سلباً على الستر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سَتَرَ عَوْرَةَ مُؤْمِنٍ سَتَرَ اللهُ عَزَّ وجَل عَوْرَتَهُ يَوْمَ القِيَامَةِ، ومَنْ هَتَكَ سِتْرَ مُؤْمِنٍ هَتَكَ اللهُ سِتْرَهُ يَوْمَ القِيَامَةِ</w:t>
      </w:r>
      <w:r>
        <w:rPr>
          <w:rFonts w:eastAsia="Amiri" w:cs="Amiri" w:ascii="Amiri" w:hAnsi="Amiri"/>
          <w:color w:val="111111"/>
          <w:sz w:val="28"/>
          <w:szCs w:val="28"/>
          <w:rtl w:val="true"/>
          <w:lang w:bidi="ar-SA"/>
        </w:rPr>
        <w:t>»</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سَتَرَ عَلى أَخِيهِ المُؤْمِنِ عَوْرَةً سَتَرَ اللهُ عَوْرَتَهُ يَوْمَ القِيَامَة</w:t>
      </w:r>
      <w:r>
        <w:rPr>
          <w:rFonts w:eastAsia="Amiri" w:cs="Amiri" w:ascii="Amiri" w:hAnsi="Amiri"/>
          <w:color w:val="111111"/>
          <w:sz w:val="28"/>
          <w:szCs w:val="28"/>
          <w:rtl w:val="true"/>
          <w:lang w:bidi="ar-SA"/>
        </w:rPr>
        <w:t>»</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قرأ هذه 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الجاثية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سكن الله روعته يوم القيامة إذا جثا على ركبتيه، وسترت عورته، ومن كتبها وعلقها عليه أمن من سطوة كل جبار وسلطان، وكان مهاباً محبوباً وجيهاً في عين كل من يراه من الناس،تفضلاً من الله عز وجل</w:t>
      </w:r>
      <w:r>
        <w:rPr>
          <w:rFonts w:eastAsia="Amiri" w:cs="Amiri" w:ascii="Amiri" w:hAnsi="Amiri"/>
          <w:color w:val="111111"/>
          <w:sz w:val="28"/>
          <w:szCs w:val="28"/>
          <w:rtl w:val="true"/>
          <w:lang w:bidi="ar-SA"/>
        </w:rPr>
        <w:t>»</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20" w:name="__RefHeading___Toc5677102_2142443653"/>
      <w:bookmarkStart w:id="821" w:name="_Toc305"/>
      <w:bookmarkEnd w:id="820"/>
      <w:r>
        <w:rPr>
          <w:rtl w:val="true"/>
        </w:rPr>
        <w:t>الستر بالنور</w:t>
      </w:r>
      <w:bookmarkEnd w:id="821"/>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ستر العورة بالنور حيث لا تكون مرئية، إذ سترها طريقي كي لا يراه الناظر المحترم، فيكفي أي نوع منه كان، ولذا لا يجب الستر إذا كان </w:t>
      </w:r>
      <w:bookmarkStart w:id="822" w:name="pg17153_191042"/>
    </w:p>
    <w:p>
      <w:pPr>
        <w:pStyle w:val="BookText"/>
        <w:rPr/>
      </w:pPr>
      <w:bookmarkEnd w:id="822"/>
      <w:r>
        <w:rPr>
          <w:rFonts w:ascii="Amiri" w:hAnsi="Amiri" w:eastAsia="Amiri" w:cs="Amiri"/>
          <w:color w:val="111111"/>
          <w:sz w:val="28"/>
          <w:sz w:val="28"/>
          <w:szCs w:val="28"/>
          <w:rtl w:val="true"/>
          <w:lang w:bidi="ar-SA"/>
        </w:rPr>
        <w:t>الطرف أعمى لا يبصر، أو نائماً أو منشغلاً عن النظر إليه، وإن كان أفضل</w:t>
      </w:r>
      <w:r>
        <w:rPr>
          <w:rFonts w:eastAsia="Amiri" w:cs="Amiri" w:ascii="Amiri" w:hAnsi="Amiri"/>
          <w:color w:val="111111"/>
          <w:sz w:val="28"/>
          <w:szCs w:val="28"/>
          <w:rtl w:val="true"/>
          <w:lang w:bidi="ar-SA"/>
        </w:rPr>
        <w:t>.</w:t>
      </w:r>
    </w:p>
    <w:p>
      <w:pPr>
        <w:pStyle w:val="Heading3"/>
        <w:numPr>
          <w:ilvl w:val="2"/>
          <w:numId w:val="1"/>
        </w:numPr>
        <w:rPr/>
      </w:pPr>
      <w:bookmarkStart w:id="823" w:name="__RefHeading___Toc5677104_2142443653"/>
      <w:bookmarkStart w:id="824" w:name="_Toc306"/>
      <w:bookmarkEnd w:id="823"/>
      <w:r>
        <w:rPr>
          <w:rtl w:val="true"/>
        </w:rPr>
        <w:t>الشرك في النار</w:t>
      </w:r>
      <w:bookmarkEnd w:id="82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الشرك والمراد به الأعم من الكفر، هو أكبر المحرمات وعقوبته النار، حيث يؤمر بالمشرك إلى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يَغْفِرُ أَنْ يُشْرَكَ بِهِ ويَغْفِرُ ما دُونَ ذلكَ لمَنْ يَشاءُ ومَنْ يُشْرِكْ بِاللهِ فَقَدِ افْتَرى إِثْماً عَظيماً</w:t>
      </w:r>
      <w:r>
        <w:rPr>
          <w:rFonts w:eastAsia="Amiri" w:cs="Amiri" w:ascii="Amiri" w:hAnsi="Amiri"/>
          <w:color w:val="111111"/>
          <w:sz w:val="28"/>
          <w:szCs w:val="28"/>
          <w:rtl w:val="true"/>
          <w:lang w:bidi="ar-SA"/>
        </w:rPr>
        <w:t>»</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25" w:name="__RefHeading___Toc5677106_2142443653"/>
      <w:bookmarkStart w:id="826" w:name="_Toc307"/>
      <w:bookmarkEnd w:id="825"/>
      <w:r>
        <w:rPr>
          <w:rtl w:val="true"/>
        </w:rPr>
        <w:t>الدعاء للأُمة</w:t>
      </w:r>
      <w:bookmarkEnd w:id="82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الدعاء لسلامة الأُمة، والسعي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والدعاء قد يكون بلفظ يشملهم جميعاً، أو بذكر الأصناف وما أشبه</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ورد عن الناحية المقدسة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وتَفَضَّل عَلى عُلمَائِنَا بِالزُّهْدِ والنَّصِيحَةِ، وعَلى المُتَعَلمِينَ بِالجَهْدِ والرَّغْبَةِ، وعَلى المُسْتَمِعِينَ بِالاتِّبَاعِ والمَوْعِظَةِ، وعَلى مَرْضَى المُسْلمِينَ بِالشِّفَاءِ والرَّاحَةِ، وعَلى مَوْتَاهُمْ بِالرَّأْفَةِ والرَّحْمَةِ، وعَلى مَشَايِخِنَا بِالوَقَارِ والسَّكِينَةِ، وعَلى الشَّبَابِ بِالإِنَابَةِ والتَّوْبَةِ، وعَلى النِّسَاءِ بِالحَيَاءِ والعِفَّةِ، وعَلى الأَغْنِيَاءِ بِالتَّوَاضُعِ والسَّعَةِ، وعَلى الفُقَرَاءِ بِالصَّبْرِ والقَنَاعَةِ، وعَلى الغُزَاةِ بِالنَّصْرِ والغَلبَةِ، وعَلى الأُسَرَاءِ بِالخَلاصِ والرَّاحَةِ، وعَلى الأُمَرَاءِ </w:t>
      </w:r>
      <w:bookmarkStart w:id="827" w:name="pg17153_191043"/>
    </w:p>
    <w:p>
      <w:pPr>
        <w:pStyle w:val="BookText"/>
        <w:rPr/>
      </w:pPr>
      <w:bookmarkEnd w:id="827"/>
      <w:r>
        <w:rPr>
          <w:rFonts w:ascii="Amiri" w:hAnsi="Amiri" w:eastAsia="Amiri" w:cs="Amiri"/>
          <w:color w:val="111111"/>
          <w:sz w:val="28"/>
          <w:sz w:val="28"/>
          <w:szCs w:val="28"/>
          <w:rtl w:val="true"/>
          <w:lang w:bidi="ar-SA"/>
        </w:rPr>
        <w:t>بِالعَدْل والشَّفَقَةِ، وعَلى الرَّعِيَّةِ بِالإِنْصَافِ وحُسْنِ السِّيرَةِ، وبَارِكْ للحُجَّاجِ والزُّوَّارِ فِي الزَّادِ والنَّفَقَةِ، واقْضِ مَا أَوْجَبْتَ عَليْهِمْ مِنَ الحَجِّ والعُمْرَةِ، بِفَضْلكَ ورَحْمَتِكَ يَا أَرْحَمَ الرَّاحِمِين</w:t>
      </w:r>
      <w:r>
        <w:rPr>
          <w:rFonts w:eastAsia="Amiri" w:cs="Amiri" w:ascii="Amiri" w:hAnsi="Amiri"/>
          <w:color w:val="111111"/>
          <w:sz w:val="28"/>
          <w:szCs w:val="28"/>
          <w:rtl w:val="true"/>
          <w:lang w:bidi="ar-SA"/>
        </w:rPr>
        <w:t>»</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28" w:name="__RefHeading___Toc5677108_2142443653"/>
      <w:bookmarkStart w:id="829" w:name="_Toc308"/>
      <w:bookmarkEnd w:id="828"/>
      <w:r>
        <w:rPr>
          <w:rtl w:val="true"/>
        </w:rPr>
        <w:t>الحذر مما يؤدي إلى النار</w:t>
      </w:r>
      <w:bookmarkEnd w:id="82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الحذر الدائم من أن يعمل الإنسان أو يقول أو ينوي أو حتى يفكر بما يؤدي به إلى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ذكرنا النية والتفكر لما دل من الكتاب والسنة على أنه أيضاً يحاسب على ذلك ويعاتب، وإن لم يعاقب في الجملة،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تُخْفُوا مَا فِي صُدُورِكُمْ أَوْ تُبْدُوهُ يَعْلمْهُ اللهُ وَيَعْلمُ مَا فِي السَّمَاوَاتِ وَمَا فِي الأرْضِ وَاللهُ عَلى كُل شَيْءٍ قَدِيرٌ</w:t>
      </w:r>
      <w:r>
        <w:rPr>
          <w:rFonts w:eastAsia="Amiri" w:cs="Amiri" w:ascii="Amiri" w:hAnsi="Amiri"/>
          <w:color w:val="111111"/>
          <w:sz w:val="28"/>
          <w:szCs w:val="28"/>
          <w:rtl w:val="true"/>
          <w:lang w:bidi="ar-SA"/>
        </w:rPr>
        <w:t>»</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نفس علم الله بما أخفاه الشخص من نية سيئة، أسوأ لمن أعطي الإدراك، من المحاسبة ومن أنواع من العقوبة، أو لا ترى من علم باطلاع أبيه أو عشيرته على نيته السرقة وإن لم يسرق، كيف يخجل ويتألم ويلوم نفسه أشد الملامة، بل لعل تألمه النفسي أشد عليه من عقوبة السجن أو الجلد أو قطع اليد</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للهِ مَا فِي السَّمَاوَاتِ وَمَا فِي الأَرْضِ وَإِنْ تُبْدُوا مَا فِي أَنْفُسِكُمْ أَوْ تُخْفُوهُ يُحَاسِبْكُمْ بِهِ اللهُ فَيَغْفِرُ لمَنْ يَشَاءُ وَيُعَذِّبُ مَنْ يَشَاءُ وَاللهُ عَلى كُل شَيْءٍ </w:t>
      </w:r>
    </w:p>
    <w:p>
      <w:pPr>
        <w:pStyle w:val="BookText"/>
        <w:rPr/>
      </w:pPr>
      <w:r>
        <w:rPr>
          <w:rFonts w:ascii="Amiri" w:hAnsi="Amiri" w:eastAsia="Amiri" w:cs="Amiri"/>
          <w:color w:val="111111"/>
          <w:sz w:val="28"/>
          <w:sz w:val="28"/>
          <w:szCs w:val="28"/>
          <w:rtl w:val="true"/>
          <w:lang w:bidi="ar-SA"/>
        </w:rPr>
        <w:t>قَدِيرٌ</w:t>
      </w:r>
      <w:r>
        <w:rPr>
          <w:rFonts w:eastAsia="Amiri" w:cs="Amiri" w:ascii="Amiri" w:hAnsi="Amiri"/>
          <w:color w:val="111111"/>
          <w:sz w:val="28"/>
          <w:szCs w:val="28"/>
          <w:rtl w:val="true"/>
          <w:lang w:bidi="ar-SA"/>
        </w:rPr>
        <w:t>»</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وبذلك يظهر وجه التأمل في إطلاق ما ذكره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تفسيره حول هذه الآية الشريفة</w:t>
      </w:r>
      <w:r>
        <w:rPr>
          <w:rStyle w:val="FootnoteAnchor"/>
          <w:rtl w:val="true"/>
        </w:rPr>
        <w:footnoteReference w:id="733"/>
      </w:r>
      <w:r>
        <w:rPr>
          <w:rFonts w:ascii="IRNazanin" w:hAnsi="IRNazanin" w:eastAsia="IRNazanin"/>
          <w:color w:val="111111"/>
          <w:sz w:val="28"/>
          <w:sz w:val="28"/>
          <w:szCs w:val="28"/>
          <w:rtl w:val="true"/>
          <w:lang w:bidi="fa-IR"/>
        </w:rPr>
        <w:t>، فتأمل</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 xml:space="preserve">. </w:t>
      </w:r>
      <w:bookmarkStart w:id="830" w:name="pg17153_191045"/>
    </w:p>
    <w:p>
      <w:pPr>
        <w:pStyle w:val="Heading2"/>
        <w:numPr>
          <w:ilvl w:val="1"/>
          <w:numId w:val="1"/>
        </w:numPr>
        <w:rPr/>
      </w:pPr>
      <w:bookmarkStart w:id="831" w:name="__RefHeading___Toc5677110_2142443653"/>
      <w:bookmarkStart w:id="832" w:name="_Toc309"/>
      <w:bookmarkEnd w:id="830"/>
      <w:bookmarkEnd w:id="831"/>
      <w:r>
        <w:rPr>
          <w:rtl w:val="true"/>
        </w:rPr>
        <w:t>التحذير من عذاب النار</w:t>
      </w:r>
      <w:bookmarkEnd w:id="832"/>
    </w:p>
    <w:p>
      <w:pPr>
        <w:pStyle w:val="Heading3"/>
        <w:numPr>
          <w:ilvl w:val="2"/>
          <w:numId w:val="1"/>
        </w:numPr>
        <w:rPr/>
      </w:pPr>
      <w:bookmarkStart w:id="833" w:name="__RefHeading___Toc5677112_2142443653"/>
      <w:bookmarkStart w:id="834" w:name="_Toc310"/>
      <w:bookmarkEnd w:id="833"/>
      <w:r>
        <w:rPr>
          <w:rtl w:val="true"/>
        </w:rPr>
        <w:t>اشارة</w:t>
      </w:r>
      <w:bookmarkEnd w:id="834"/>
    </w:p>
    <w:p>
      <w:pPr>
        <w:pStyle w:val="BookText"/>
        <w:rPr/>
      </w:pPr>
      <w:r>
        <w:rPr>
          <w:rFonts w:ascii="Amiri" w:hAnsi="Amiri" w:eastAsia="Amiri" w:cs="Amiri"/>
          <w:color w:val="111111"/>
          <w:sz w:val="28"/>
          <w:sz w:val="28"/>
          <w:szCs w:val="28"/>
          <w:rtl w:val="true"/>
          <w:lang w:bidi="ar-SA"/>
        </w:rPr>
        <w:t xml:space="preserve">قالت الصديقة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الويل، ثم الويل لمن دخل النار</w:t>
      </w:r>
      <w:r>
        <w:rPr>
          <w:rFonts w:eastAsia="Amiri" w:cs="Amiri" w:ascii="Amiri" w:hAnsi="Amiri"/>
          <w:color w:val="111111"/>
          <w:sz w:val="28"/>
          <w:szCs w:val="28"/>
          <w:rtl w:val="true"/>
          <w:lang w:bidi="ar-SA"/>
        </w:rPr>
        <w:t>»</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35" w:name="__RefHeading___Toc5677114_2142443653"/>
      <w:bookmarkStart w:id="836" w:name="_Toc311"/>
      <w:bookmarkEnd w:id="835"/>
      <w:r>
        <w:rPr>
          <w:rtl w:val="true"/>
        </w:rPr>
        <w:t>إخبار يفيد الإنشاء</w:t>
      </w:r>
      <w:bookmarkEnd w:id="836"/>
    </w:p>
    <w:p>
      <w:pPr>
        <w:pStyle w:val="BookText"/>
        <w:rPr/>
      </w:pPr>
      <w:r>
        <w:rPr>
          <w:rFonts w:ascii="Amiri" w:hAnsi="Amiri" w:eastAsia="Amiri" w:cs="Amiri"/>
          <w:color w:val="111111"/>
          <w:sz w:val="28"/>
          <w:sz w:val="28"/>
          <w:szCs w:val="28"/>
          <w:rtl w:val="true"/>
          <w:lang w:bidi="ar-SA"/>
        </w:rPr>
        <w:t xml:space="preserve">وهذا الكلام من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إخبار، لكنه يستلزم الإنشاء، فالمعنى عرفاً أنه حيث كان كذلك فاجتنبوا ما يسبب دخولها، أو هو إخبار في مقام الإنذار</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تقال عند الهلكة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فالمعنى أن الويل والهلاك والخسارة الحقيقية هي لمن دخل النار، أما ما عدا ذلك فأمره يهون، ولعل هذه الكلمة قيلت لتسلية من فقد أباً أو أماً أو رحماً، فقال أو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ويلي أو يا ويلي، فيجاب عندئذ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الويل ثم الويل لمن دخل النار</w:t>
      </w:r>
      <w:r>
        <w:rPr>
          <w:rFonts w:eastAsia="Amiri" w:cs="Amiri" w:ascii="Amiri" w:hAnsi="Amiri"/>
          <w:color w:val="111111"/>
          <w:sz w:val="28"/>
          <w:szCs w:val="28"/>
          <w:rtl w:val="true"/>
          <w:lang w:bidi="ar-SA"/>
        </w:rPr>
        <w:t xml:space="preserve">). </w:t>
      </w:r>
      <w:bookmarkStart w:id="837" w:name="pg17153_191046"/>
    </w:p>
    <w:p>
      <w:pPr>
        <w:pStyle w:val="Heading3"/>
        <w:numPr>
          <w:ilvl w:val="2"/>
          <w:numId w:val="1"/>
        </w:numPr>
        <w:rPr/>
      </w:pPr>
      <w:bookmarkStart w:id="838" w:name="__RefHeading___Toc5677116_2142443653"/>
      <w:bookmarkStart w:id="839" w:name="_Toc312"/>
      <w:bookmarkEnd w:id="837"/>
      <w:bookmarkEnd w:id="838"/>
      <w:r>
        <w:rPr>
          <w:rtl w:val="true"/>
        </w:rPr>
        <w:t>الابتعاد عن موجبات النار</w:t>
      </w:r>
      <w:bookmarkEnd w:id="83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الابتعاد عن أي عمل يوجب دخول النار، فإن عذابها لا يطاق، كما هو مجرب في نار الدنيا التي هي أخف وأخف بمئات المرات بل آلاف المرات من نار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والعمل هنا بالمعنى الأعم فيشمل القول والفعل والعقيدة وما أشبه مما توجب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نَارَكُمْ هَذِهِ جُزْءٌ مِنْ سَبْعِينَ جُزْءاً مِنْ نَارِ جَهَنَّمَ، وقَدْ أُطْفِئَتْ سَبْعِينَ مَرَّةً بِالمَاءِ ثُمَّ التَهَبَتْ، ولوْ لا ذَلكَ مَا اسْتَطَاعَ آدَمِيٌّ أَنْ يُطْفِئَهَا وإِنَّهَا ليُؤْتَى بِهَا يَوْمَ القِيَامَةِ حَتَّى تُوضَعَ عَلى النَّارِ فَتَصْرُخُ صَرْخَةً لا يَبْقَى مَلكٌ مُقَرَّبٌ ولا نَبِيٌّ مُرْسَل إِلا جَثَى عَلى رُكْبَتَيْهِ فَزَعاً مِنْ صَرْخَتِهَا</w:t>
      </w:r>
      <w:r>
        <w:rPr>
          <w:rFonts w:eastAsia="Amiri" w:cs="Amiri" w:ascii="Amiri" w:hAnsi="Amiri"/>
          <w:color w:val="111111"/>
          <w:sz w:val="28"/>
          <w:szCs w:val="28"/>
          <w:rtl w:val="true"/>
          <w:lang w:bidi="ar-SA"/>
        </w:rPr>
        <w:t>»</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40" w:name="__RefHeading___Toc5677118_2142443653"/>
      <w:bookmarkStart w:id="841" w:name="_Toc313"/>
      <w:bookmarkEnd w:id="840"/>
      <w:r>
        <w:rPr>
          <w:rtl w:val="true"/>
        </w:rPr>
        <w:t>التحذير من نار جهنم</w:t>
      </w:r>
      <w:bookmarkEnd w:id="84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التحذير من نار جهنم</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لمْ تَفْعَلوا ولنْ تَفْعَلوا فَاتَّقُوا النَّارَ التي‌وَقُودُهَا النَّاسُ والحِجارَةُ أُعِدَّتْ للكافِرينَ</w:t>
      </w:r>
      <w:r>
        <w:rPr>
          <w:rFonts w:eastAsia="Amiri" w:cs="Amiri" w:ascii="Amiri" w:hAnsi="Amiri"/>
          <w:color w:val="111111"/>
          <w:sz w:val="28"/>
          <w:szCs w:val="28"/>
          <w:rtl w:val="true"/>
          <w:lang w:bidi="ar-SA"/>
        </w:rPr>
        <w:t>»</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 xml:space="preserve">. </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قُوا أَنْفُسَكُمْ وأَهْليكُمْ ناراً وَقُودُهَا النَّاسُ والحِجارَةُ عَليْها مَلائِكَةٌ غِلاظٌ شِدادٌ لا يَعْصُونَ اللهَ ما أَمَرَهُمْ ويَفْعَلونَ ما يُؤْمَرُون</w:t>
      </w:r>
      <w:r>
        <w:rPr>
          <w:rFonts w:eastAsia="Amiri" w:cs="Amiri" w:ascii="Amiri" w:hAnsi="Amiri"/>
          <w:color w:val="111111"/>
          <w:sz w:val="28"/>
          <w:szCs w:val="28"/>
          <w:rtl w:val="true"/>
          <w:lang w:bidi="ar-SA"/>
        </w:rPr>
        <w:t>»</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 xml:space="preserve">. </w:t>
      </w:r>
      <w:bookmarkStart w:id="842" w:name="pg17153_191048"/>
    </w:p>
    <w:p>
      <w:pPr>
        <w:pStyle w:val="Heading2"/>
        <w:numPr>
          <w:ilvl w:val="1"/>
          <w:numId w:val="1"/>
        </w:numPr>
        <w:rPr/>
      </w:pPr>
      <w:bookmarkStart w:id="843" w:name="__RefHeading___Toc5677120_2142443653"/>
      <w:bookmarkStart w:id="844" w:name="_Toc314"/>
      <w:bookmarkEnd w:id="842"/>
      <w:bookmarkEnd w:id="843"/>
      <w:r>
        <w:rPr>
          <w:rtl w:val="true"/>
        </w:rPr>
        <w:t>التعداد على الميت</w:t>
      </w:r>
      <w:bookmarkEnd w:id="844"/>
    </w:p>
    <w:p>
      <w:pPr>
        <w:pStyle w:val="Heading3"/>
        <w:numPr>
          <w:ilvl w:val="2"/>
          <w:numId w:val="1"/>
        </w:numPr>
        <w:rPr/>
      </w:pPr>
      <w:bookmarkStart w:id="845" w:name="__RefHeading___Toc5677122_2142443653"/>
      <w:bookmarkStart w:id="846" w:name="_Toc315"/>
      <w:bookmarkEnd w:id="845"/>
      <w:r>
        <w:rPr>
          <w:rtl w:val="true"/>
        </w:rPr>
        <w:t>اشارة</w:t>
      </w:r>
      <w:bookmarkEnd w:id="846"/>
    </w:p>
    <w:p>
      <w:pPr>
        <w:pStyle w:val="BookText"/>
        <w:rPr/>
      </w:pP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قبض أبوها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أسعدتها بنات هاشم،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اتركن التعداد وعليكن بالدعاء</w:t>
      </w:r>
      <w:r>
        <w:rPr>
          <w:rFonts w:eastAsia="Amiri" w:cs="Amiri" w:ascii="Amiri" w:hAnsi="Amiri"/>
          <w:color w:val="111111"/>
          <w:sz w:val="28"/>
          <w:szCs w:val="28"/>
          <w:rtl w:val="true"/>
          <w:lang w:bidi="ar-SA"/>
        </w:rPr>
        <w:t>»</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ساعدتها بنات بني هاشم</w:t>
      </w:r>
      <w:r>
        <w:rPr>
          <w:rFonts w:eastAsia="Amiri" w:cs="Amiri" w:ascii="Amiri" w:hAnsi="Amiri"/>
          <w:color w:val="111111"/>
          <w:sz w:val="28"/>
          <w:szCs w:val="28"/>
          <w:rtl w:val="true"/>
          <w:lang w:bidi="ar-SA"/>
        </w:rPr>
        <w:t>»</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47" w:name="__RefHeading___Toc5677124_2142443653"/>
      <w:bookmarkStart w:id="848" w:name="_Toc316"/>
      <w:bookmarkEnd w:id="847"/>
      <w:r>
        <w:rPr>
          <w:rtl w:val="true"/>
        </w:rPr>
        <w:t>الدعاء للميت</w:t>
      </w:r>
      <w:bookmarkEnd w:id="84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الدعاء للميت فإنه يفيده أكثر من التعداد، فكلام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على وجه بيان الأفضل للتعليم، أو لما سيأتي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البحار</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بيان، لعلها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نهت عن تعداد الفضائل للتعليم، إذ ذكر فضائله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صدقاًوكان من أعظم الطاعات، فكان غرضها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يذكروا أمثال ذلك في موتاهم، لكونها مشتملة على الكذب </w:t>
      </w:r>
    </w:p>
    <w:p>
      <w:pPr>
        <w:pStyle w:val="BookText"/>
        <w:rPr/>
      </w:pPr>
      <w:r>
        <w:rPr>
          <w:rFonts w:ascii="Amiri" w:hAnsi="Amiri" w:eastAsia="Amiri" w:cs="Amiri"/>
          <w:color w:val="111111"/>
          <w:sz w:val="28"/>
          <w:sz w:val="28"/>
          <w:szCs w:val="28"/>
          <w:rtl w:val="true"/>
          <w:lang w:bidi="ar-SA"/>
        </w:rPr>
        <w:t>غالباً وانتفاع الميت بالاستغفار والدعاء أكثر على تقدير كونها صدقاً، والمراد بالقول الحسن أن لا يقولوا فيما يذكرونه للميت من مدائحه كذباً، أو الدعاء والاستغفار وترك ذكر المدائح مطلقاً إلا فيما يتعلق به غرض شرعي</w:t>
      </w:r>
      <w:r>
        <w:rPr>
          <w:rFonts w:eastAsia="Amiri" w:cs="Amiri" w:ascii="Amiri" w:hAnsi="Amiri"/>
          <w:color w:val="111111"/>
          <w:sz w:val="28"/>
          <w:szCs w:val="28"/>
          <w:rtl w:val="true"/>
          <w:lang w:bidi="ar-SA"/>
        </w:rPr>
        <w:t xml:space="preserve">) </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منافاة بين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تنعى أباها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كلامها، فإن النعي غير التعداد، كما أن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ينعى شهداء الطف ويبكي ويبين مظلومية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ويفضح الظالمين بذلك، بينما التعداد لم يكن كذلك عادة، ولعل تعداد الناس العاديين يشتمل على بعض ما يخالف الواقع، أو بعض ما يوافقه لكنه من جهة النتيجة غير مطلوب</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التعداد ذكر المفاخر والمكارم ولكن بما يشبه الشكوى، من هنا كان مرجوحاً مطلقاً أو بالنسبة إلىالدعاء، أو كان المقام يقتضي زيادة الحزن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ما يخفف اللوعة والمصاب، فكانت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تريد إثارة الأحزان على فقده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بأكبر قدر ممكن كي لا يطمع في إطفاء ذكره، وذلك من أسباب بكائها ليل نهار، وبناء بيت الأحزان بعد منعها من المدينة، وشبه ذلك</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ويحتمل أمرها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بالدعاء لدفع البلاء الذي كان ربما سينزل بالناس بعد فقد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بعد قتله،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اللهُ ليُعَذِّبَهُمْ وَأَنْتَ فِيهِمْ وَمَا كَانَ اللهُ مُعَذِّبَهُمْ وَهُمْ يَسْتَغْفِرُونَ</w:t>
      </w:r>
      <w:r>
        <w:rPr>
          <w:rFonts w:eastAsia="Amiri" w:cs="Amiri" w:ascii="Amiri" w:hAnsi="Amiri"/>
          <w:color w:val="111111"/>
          <w:sz w:val="28"/>
          <w:szCs w:val="28"/>
          <w:rtl w:val="true"/>
          <w:lang w:bidi="ar-SA"/>
        </w:rPr>
        <w:t>»</w:t>
      </w:r>
      <w:r>
        <w:rPr>
          <w:rStyle w:val="FootnoteAnchor"/>
          <w:rtl w:val="true"/>
        </w:rPr>
        <w:footnoteReference w:id="743"/>
      </w:r>
      <w:r>
        <w:rPr>
          <w:rFonts w:ascii="IRNazanin" w:hAnsi="IRNazanin" w:eastAsia="IRNazanin"/>
          <w:color w:val="111111"/>
          <w:sz w:val="28"/>
          <w:sz w:val="28"/>
          <w:szCs w:val="28"/>
          <w:rtl w:val="true"/>
          <w:lang w:bidi="fa-IR"/>
        </w:rPr>
        <w:t xml:space="preserve">، وقال </w:t>
      </w:r>
      <w:bookmarkStart w:id="849" w:name="pg17153_191050"/>
    </w:p>
    <w:p>
      <w:pPr>
        <w:pStyle w:val="BookText"/>
        <w:rPr/>
      </w:pPr>
      <w:bookmarkEnd w:id="849"/>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أَفَإِنْ مَاتَ أَوْ قُتِل انْقَلبْتُمْ عَلى أَعْقَابِكُمْ</w:t>
      </w:r>
      <w:r>
        <w:rPr>
          <w:rFonts w:eastAsia="Amiri" w:cs="Amiri" w:ascii="Amiri" w:hAnsi="Amiri"/>
          <w:color w:val="111111"/>
          <w:sz w:val="28"/>
          <w:szCs w:val="28"/>
          <w:rtl w:val="true"/>
          <w:lang w:bidi="ar-SA"/>
        </w:rPr>
        <w:t>»</w:t>
      </w:r>
      <w:r>
        <w:rPr>
          <w:rStyle w:val="FootnoteAnchor"/>
          <w:rtl w:val="true"/>
        </w:rPr>
        <w:footnoteReference w:id="744"/>
      </w:r>
      <w:r>
        <w:rPr>
          <w:rFonts w:ascii="Amiri" w:hAnsi="Amiri" w:eastAsia="Amiri" w:cs="Amiri"/>
          <w:color w:val="111111"/>
          <w:sz w:val="28"/>
          <w:sz w:val="28"/>
          <w:szCs w:val="28"/>
          <w:rtl w:val="true"/>
          <w:lang w:bidi="ar-SA"/>
        </w:rPr>
        <w:t xml:space="preserve">، فكان الأهم حينئذ الدعاء عن التعداد، وإن كان تعداد فضائله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 فضل في حد نفسه</w:t>
      </w:r>
      <w:r>
        <w:rPr>
          <w:rFonts w:eastAsia="Amiri" w:cs="Amiri" w:ascii="Amiri" w:hAnsi="Amiri"/>
          <w:color w:val="111111"/>
          <w:sz w:val="28"/>
          <w:szCs w:val="28"/>
          <w:rtl w:val="true"/>
          <w:lang w:bidi="ar-SA"/>
        </w:rPr>
        <w:t>.</w:t>
      </w:r>
    </w:p>
    <w:p>
      <w:pPr>
        <w:pStyle w:val="Heading3"/>
        <w:numPr>
          <w:ilvl w:val="2"/>
          <w:numId w:val="1"/>
        </w:numPr>
        <w:rPr/>
      </w:pPr>
      <w:bookmarkStart w:id="850" w:name="__RefHeading___Toc5677126_2142443653"/>
      <w:bookmarkStart w:id="851" w:name="_Toc317"/>
      <w:bookmarkEnd w:id="850"/>
      <w:r>
        <w:rPr>
          <w:rtl w:val="true"/>
        </w:rPr>
        <w:t>بيان فضائل الميت</w:t>
      </w:r>
      <w:bookmarkEnd w:id="85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ذكر فضائل الميت بما فيه العِبرة والموعظة والتحريض على التأسي بمكارم أخلاقه وحميد خصاله والعمل بالحسنات من سننه، شرط أن يخلو من الكذب وسائر المحرمات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اذْكُرُوا مَحَاسِنَ أَمْوَاتِكُمْ وكُفُّوا عَنْ مَسَاوِيهِم</w:t>
      </w:r>
      <w:r>
        <w:rPr>
          <w:rFonts w:eastAsia="Amiri" w:cs="Amiri" w:ascii="Amiri" w:hAnsi="Amiri"/>
          <w:color w:val="111111"/>
          <w:sz w:val="28"/>
          <w:szCs w:val="28"/>
          <w:rtl w:val="true"/>
          <w:lang w:bidi="ar-SA"/>
        </w:rPr>
        <w:t>»</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تَقُولوا فِي مَوْتَاكُمْ إِلا خَيْراً</w:t>
      </w:r>
      <w:r>
        <w:rPr>
          <w:rFonts w:eastAsia="Amiri" w:cs="Amiri" w:ascii="Amiri" w:hAnsi="Amiri"/>
          <w:color w:val="111111"/>
          <w:sz w:val="28"/>
          <w:szCs w:val="28"/>
          <w:rtl w:val="true"/>
          <w:lang w:bidi="ar-SA"/>
        </w:rPr>
        <w:t>»</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تَنْسَوْا مَوْتَاكُمْ فِي قُبُورِهِمْ، ومَوْتَاكُمْ يَرْجُونَ إِحْسَانَكُمْ، ومَوْتَاكُمْ مَحْبُوسُونَ يَرْغَبُونَ فِي أَعْمَالكُمُ البِرَّ، وهُمْ لا يَقْدِرُونَ، أَهْدُوا إِلى مَوْتَاكُمُ الصَّدَقَةَ والدُّعَاء</w:t>
      </w:r>
      <w:r>
        <w:rPr>
          <w:rFonts w:eastAsia="Amiri" w:cs="Amiri" w:ascii="Amiri" w:hAnsi="Amiri"/>
          <w:color w:val="111111"/>
          <w:sz w:val="28"/>
          <w:szCs w:val="28"/>
          <w:rtl w:val="true"/>
          <w:lang w:bidi="ar-SA"/>
        </w:rPr>
        <w:t>»</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 xml:space="preserve">. </w:t>
      </w:r>
      <w:bookmarkStart w:id="852" w:name="pg17153_191051"/>
    </w:p>
    <w:p>
      <w:pPr>
        <w:pStyle w:val="Heading2"/>
        <w:numPr>
          <w:ilvl w:val="1"/>
          <w:numId w:val="1"/>
        </w:numPr>
        <w:rPr/>
      </w:pPr>
      <w:bookmarkStart w:id="853" w:name="__RefHeading___Toc5677128_2142443653"/>
      <w:bookmarkStart w:id="854" w:name="_Toc318"/>
      <w:bookmarkEnd w:id="852"/>
      <w:bookmarkEnd w:id="853"/>
      <w:r>
        <w:rPr>
          <w:rtl w:val="true"/>
        </w:rPr>
        <w:t>في مواجهة الطغاة</w:t>
      </w:r>
      <w:bookmarkEnd w:id="854"/>
    </w:p>
    <w:p>
      <w:pPr>
        <w:pStyle w:val="Heading3"/>
        <w:numPr>
          <w:ilvl w:val="2"/>
          <w:numId w:val="1"/>
        </w:numPr>
        <w:rPr/>
      </w:pPr>
      <w:bookmarkStart w:id="855" w:name="__RefHeading___Toc5677130_2142443653"/>
      <w:bookmarkStart w:id="856" w:name="_Toc319"/>
      <w:bookmarkEnd w:id="855"/>
      <w:r>
        <w:rPr>
          <w:rtl w:val="true"/>
        </w:rPr>
        <w:t>اشارة</w:t>
      </w:r>
      <w:bookmarkEnd w:id="856"/>
    </w:p>
    <w:p>
      <w:pPr>
        <w:pStyle w:val="BookText"/>
        <w:rPr/>
      </w:pPr>
      <w:r>
        <w:rPr>
          <w:rFonts w:ascii="Amiri" w:hAnsi="Amiri" w:eastAsia="Amiri" w:cs="Amiri"/>
          <w:color w:val="111111"/>
          <w:sz w:val="28"/>
          <w:sz w:val="28"/>
          <w:szCs w:val="28"/>
          <w:rtl w:val="true"/>
          <w:lang w:bidi="ar-SA"/>
        </w:rPr>
        <w:t>روي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أخرج بعلي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واضعة قميص</w:t>
      </w:r>
      <w:r>
        <w:rPr>
          <w:rStyle w:val="FootnoteAnchor"/>
          <w:rtl w:val="true"/>
        </w:rPr>
        <w:footnoteReference w:id="748"/>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رأسها، آخذة بيدي ابنيها،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يا أبا بكر تريد أن تؤتم ابني وترملني من زوجي، والله لولا أن تكون سيئة لنشرت شعري، ولصرخت إلى 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رجل من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تريد إلى هذا، ثم أخذت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فانطلقت به</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57" w:name="__RefHeading___Toc5677132_2142443653"/>
      <w:bookmarkStart w:id="858" w:name="_Toc320"/>
      <w:bookmarkEnd w:id="857"/>
      <w:r>
        <w:rPr>
          <w:rtl w:val="true"/>
        </w:rPr>
        <w:t>القوم أرادوا قتل الإمام</w:t>
      </w:r>
      <w:bookmarkEnd w:id="858"/>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كلام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ههنا إضافة إلى قرائن وأدلة أخرى تاريخية، أن القوم كانوا جادين في قتل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يبايع، أو مطلقاً حتى وإن بايع، إلا لو استسلم مطلقاً، 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يبايع ولم يستسلم، نعم سكت عن حقه لأنه كان موصى به، ومع ذلك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يحتج على القوم ويخالفهم وينتقدهم ويعترض على قراراتهم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لي يا أبا بكر أراك تريد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 في أنها علمت بإرادته قتل الإمام، وحيث إنها تدخلت بهذه الطريقة وفضحت نواياهم وهددتهم بالدعاء وما أشبه تراجعوا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مما يلزم بيانه للناس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أكثر من مورد أرادوا قتل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الله تعالى حفظه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الخرائج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امْتَنَعَ مِنَ البَيْعَةِ عَلى أَبِي بَكْرٍ، أَمَرَ خَالدَ بْنَ الوَليدِ أَنْ يَقْتُل عَليّاً إِذَا مَا سَلمَ مِنْ صَلاةِ الفَجْرِ بِالنَّاسِ، فَأَتَى خَالدٌ وجَلسَ إِلى جَنْبِ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ومَعَهُ السَّيْفُ</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كتاب سليم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قَامَ عُمَرُ فَقَال لأَبِي بَكْرٍ وهُوَ جَالسٌ فَوْقَ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يُجْلسُكَ فَوْقَ المِنْبَرِ 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جَالسٌ مُحَارِبٌ لا يَقُومُ فَيُبَايِعَكَ، أَوتَأْمُرُ بِهِ فَنَضْرِبَ عُنُقَهُ،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قَائِمَانِ، فَلمَّا سَمِعَا مَقَالةَ عُمَرَ بَكَيَا، فَضَمَّهُمَا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صَدْرِهِ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تَبْكِيَا فَوَ اللهِ مَا يَقْدِرَانِ عَلى قَتْل أَبِيكُمَا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ابْنَ أَبِي طَالبٍفَبَايِعْ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أَفْعَل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واللهِ نَضْرِبُ عُنُقَكَ</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فَاحْتَجَ عَليْهِمْ ثَلاثَ مَرَّاتٍ، ثُمَّ مَدَّ يَدَهُ مِنْ غَيْرِ أَنْ يَفْتَحَ كَفَّهُ، فَضَرَبَ عَليْهَا أَبُو بَكْرٍ ورَضِيَ بِذَلكَ مِنْهُ </w:t>
      </w:r>
      <w:bookmarkStart w:id="859" w:name="pg17153_191053"/>
    </w:p>
    <w:p>
      <w:pPr>
        <w:pStyle w:val="BookText"/>
        <w:rPr/>
      </w:pPr>
      <w:bookmarkEnd w:id="859"/>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فَنَادَى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يُبَايِعَ والحَبْل فِي عُنُقِهِ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أُمَّ إِنَّ القَوْمَ اسْتَضْعَفُونِي وكادُوا يَقْتُلونَنِي</w:t>
      </w:r>
      <w:r>
        <w:rPr>
          <w:rFonts w:eastAsia="Amiri" w:cs="Amiri" w:ascii="Amiri" w:hAnsi="Amiri"/>
          <w:color w:val="111111"/>
          <w:sz w:val="28"/>
          <w:szCs w:val="28"/>
          <w:rtl w:val="true"/>
          <w:lang w:bidi="ar-SA"/>
        </w:rPr>
        <w:t>»</w:t>
      </w:r>
      <w:r>
        <w:rPr>
          <w:rStyle w:val="FootnoteAnchor"/>
          <w:rtl w:val="true"/>
        </w:rPr>
        <w:footnoteReference w:id="751"/>
      </w:r>
      <w:r>
        <w:rPr>
          <w:rFonts w:ascii="IRNazanin" w:hAnsi="IRNazanin" w:eastAsia="IRNazanin"/>
          <w:color w:val="111111"/>
          <w:sz w:val="28"/>
          <w:sz w:val="28"/>
          <w:szCs w:val="28"/>
          <w:rtl w:val="true"/>
          <w:lang w:bidi="fa-IR"/>
        </w:rPr>
        <w:t>،</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60" w:name="__RefHeading___Toc5677134_2142443653"/>
      <w:bookmarkStart w:id="861" w:name="_Toc321"/>
      <w:bookmarkEnd w:id="860"/>
      <w:r>
        <w:rPr>
          <w:rtl w:val="true"/>
        </w:rPr>
        <w:t>تكريم المقدسات</w:t>
      </w:r>
      <w:bookmarkEnd w:id="86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تكريم الشيء المقدس الذي له نوع ارتباط وانتساب بالله وبأوليائه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والتبرك به، كوضعه على الرأس إذا كان مما يقتضي ذلك، ومن مصاديقه قميص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ومنه يعلم حكم الأقمشة التي توضع على الأضرحة الشريفة فإنها تكتسب القدسية وينبغي التبرك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نوع توسل واستعطاف أيضاً، كما إنه نوع تواضع، والتواضع مما يقربالعبد إلى ربه عزوجل، وقد ورد أن أفضل وقت يتقرب به الإنسان إلى الله تعالى حينما يكون ساجداً، فكلما كان التواضع أكثر كان القرب المعنوي أكثر</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هَارُونَ المَكْفُوفِ،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ذَكَرَ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بِأَبِي وأُمِّي وقَوْمِي وعَشِيرَتِي، عَجَبٌ للعَرَبِ كَيْفَ لا تَحْمِلنَا عَلى رُءُوسِهَا واللهُ عَزَّ وجَل يَقُول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وَكُنْتُمْ عَلى شَفا حُفْرَةٍ مِنَ النَّارِ فَأَنْقَذَكُمْ مِنْها</w:t>
      </w:r>
      <w:r>
        <w:rPr>
          <w:rFonts w:eastAsia="Amiri" w:cs="Amiri" w:ascii="Amiri" w:hAnsi="Amiri"/>
          <w:color w:val="111111"/>
          <w:sz w:val="28"/>
          <w:szCs w:val="28"/>
          <w:rtl w:val="true"/>
          <w:lang w:bidi="ar-SA"/>
        </w:rPr>
        <w:t>»</w:t>
      </w:r>
      <w:r>
        <w:rPr>
          <w:rStyle w:val="FootnoteAnchor"/>
          <w:rtl w:val="true"/>
        </w:rPr>
        <w:footnoteReference w:id="753"/>
      </w:r>
      <w:r>
        <w:rPr>
          <w:rFonts w:ascii="Amiri" w:hAnsi="Amiri" w:eastAsia="Amiri" w:cs="Amiri"/>
          <w:color w:val="111111"/>
          <w:sz w:val="28"/>
          <w:sz w:val="28"/>
          <w:szCs w:val="28"/>
          <w:rtl w:val="true"/>
          <w:lang w:bidi="ar-SA"/>
        </w:rPr>
        <w:t xml:space="preserve">، فَبِرَسُول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w:t>
      </w:r>
    </w:p>
    <w:p>
      <w:pPr>
        <w:pStyle w:val="BookText"/>
        <w:rPr/>
      </w:pPr>
      <w:r>
        <w:rPr>
          <w:rFonts w:ascii="Amiri" w:hAnsi="Amiri" w:eastAsia="Amiri" w:cs="Amiri"/>
          <w:color w:val="111111"/>
          <w:sz w:val="28"/>
          <w:sz w:val="28"/>
          <w:szCs w:val="28"/>
          <w:rtl w:val="true"/>
          <w:lang w:bidi="ar-SA"/>
        </w:rPr>
        <w:t>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أُنْقِذُوا</w:t>
      </w:r>
      <w:r>
        <w:rPr>
          <w:rFonts w:eastAsia="Amiri" w:cs="Amiri" w:ascii="Amiri" w:hAnsi="Amiri"/>
          <w:color w:val="111111"/>
          <w:sz w:val="28"/>
          <w:szCs w:val="28"/>
          <w:rtl w:val="true"/>
          <w:lang w:bidi="ar-SA"/>
        </w:rPr>
        <w:t>»</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الرَّيَّانُ بْنُ الصَّلتِ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أَرَدْتُ الخُرُوجَ إِلى العِرَاقِ وعَزَمْتُ عَلى تَوْدِيعِ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وَدَّعْتُهُ سَأَلتُهُ قَمِيصاً مِنْ ثِيَابِ جَسَدِهِ لأُكَفَّنَ بِهِ، ودَرَاهِمَ مِنْ مَالهِ أَصُوغُ بِهَا لبَنَاتِي خَوَاتِيمَ، فَلمَّا وَدَّعْتُهُ شَغَلنِي البُكَاءُ والأَسَفُ عَلى فِرَاقِهِ عَنْ مَسْأَلةِ ذَلكَ، فَلمَّا خَرَجْتُ مِنْ بَيْنِ يَدَيْهِ صَاحَ 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رَيَّانُ ارْجِعْ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فَرَجَعْتُ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تُحِبُّ أَنْ أَدْفَعَ إِليْكَ قَمِيصاً مِنْ ثِيَابِ جَسَدِي تُكَفَّنُ فِيهِ إِذَا فَنِيَ أَجَلكَ، أَومَا تُحِبُّ أَنْأَدْفَعَ إِليْكَ دَرَاهِمَ تَصُوغُ بِهَا لبَنَاتِكَ خَوَاتِيمَ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قَدْ كَانَ فِي نَفْسِي أَنْ أَسْأَلكَ ذَلكَ فَمَنَعَنِي الغَمُّ بِفِرَاقِكَ، فَرَفَعَ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الوِسَادَةَ وأَخْرَجَ قَمِيصاً فَدَفَعَهُ إِليَّ، ورَفَعَ جَانِبَ المُصَلى فَأَخْرَجَ دَرَاهِمَ فَدَفَعَهَا إِليَّ وعَدَدْتُهَا فَكَانَتْ ثَلاثِينَ دِرْهَماً</w:t>
      </w:r>
      <w:r>
        <w:rPr>
          <w:rFonts w:eastAsia="Amiri" w:cs="Amiri" w:ascii="Amiri" w:hAnsi="Amiri"/>
          <w:color w:val="111111"/>
          <w:sz w:val="28"/>
          <w:szCs w:val="28"/>
          <w:rtl w:val="true"/>
          <w:lang w:bidi="ar-SA"/>
        </w:rPr>
        <w:t xml:space="preserve">) </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مُحَمَّدِ بْنِ إِسْمَاعِيل بْنِ بَزِيعٍ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يَبْعَثَ إِليَ بِقَمِيصٍ مِنْ قُمُصِهِ أُعِدُّهُ لكَفَنِي، فَبَعَثَ إِليَّ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أَصْنَعُ بِهِ،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انْزِعْ أَزْرَارَهُ</w:t>
      </w:r>
      <w:r>
        <w:rPr>
          <w:rFonts w:eastAsia="Amiri" w:cs="Amiri" w:ascii="Amiri" w:hAnsi="Amiri"/>
          <w:color w:val="111111"/>
          <w:sz w:val="28"/>
          <w:szCs w:val="28"/>
          <w:rtl w:val="true"/>
          <w:lang w:bidi="ar-SA"/>
        </w:rPr>
        <w:t>»</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 xml:space="preserve">. </w:t>
      </w:r>
      <w:bookmarkStart w:id="862" w:name="pg17153_191055"/>
    </w:p>
    <w:p>
      <w:pPr>
        <w:pStyle w:val="Heading3"/>
        <w:numPr>
          <w:ilvl w:val="2"/>
          <w:numId w:val="1"/>
        </w:numPr>
        <w:rPr/>
      </w:pPr>
      <w:bookmarkStart w:id="863" w:name="__RefHeading___Toc5677136_2142443653"/>
      <w:bookmarkStart w:id="864" w:name="_Toc322"/>
      <w:bookmarkEnd w:id="862"/>
      <w:bookmarkEnd w:id="863"/>
      <w:r>
        <w:rPr>
          <w:rtl w:val="true"/>
        </w:rPr>
        <w:t>نشر الشعر</w:t>
      </w:r>
      <w:bookmarkEnd w:id="86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للمرأة أن تنشر شعرها للدعاء، فيما لا يراها الرجال، وهو نوع توسل واستعطاف وإظهار انكسار يوجب التقرب إلى الله سبحانه أكثر فأكثر، وقد ورد في قصة عاشوراء أن السيدة ليلى أم علي الأكبر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نشرت شعرها في الخيام وأخذت تدعو حتى يرد الله ولدها عليها سالماً، فاستجاب الله دعاءها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ويكفي ظهور كلام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ذلك من طرق استجابة الدعاء لولا المحذور الخارجي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كان من الحكمة في نشر الشعر، أنه كلما كان الإنسان أشعث وأغبر يكون أقرب للتواضع والتذلل والانكسار، وأبعد من الكبر والغرور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ورد استحباب ذلك في الحج، وفي زيارة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مضافاً إلى أن الأشعث الأغبر في زيارة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نوع مواساة مع العترة الطاهرة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كربلاء حيث كانوا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يحتمل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أن تكون 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أن تحدث سيئة، إذ لو نشرت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شعرها لغضب الله علىالقوم وأهلكهم بزلزلة أو غيرها، ولم يكن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ذلك، ولا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ليقضي الله أمراً كان مفعولاً</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العمل هذا سيئة في محضر الرجال، كما هو واضح </w:t>
      </w:r>
      <w:bookmarkStart w:id="865" w:name="pg17153_191056"/>
    </w:p>
    <w:p>
      <w:pPr>
        <w:pStyle w:val="BookText"/>
        <w:rPr/>
      </w:pPr>
      <w:bookmarkEnd w:id="865"/>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لوْ نَشَرَتْ شَعْرَهَا مَاتُوا طُرّاً</w:t>
      </w:r>
      <w:r>
        <w:rPr>
          <w:rFonts w:eastAsia="Amiri" w:cs="Amiri" w:ascii="Amiri" w:hAnsi="Amiri"/>
          <w:color w:val="111111"/>
          <w:sz w:val="28"/>
          <w:szCs w:val="28"/>
          <w:rtl w:val="true"/>
          <w:lang w:bidi="ar-SA"/>
        </w:rPr>
        <w:t>»</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66" w:name="__RefHeading___Toc5677138_2142443653"/>
      <w:bookmarkStart w:id="867" w:name="_Toc323"/>
      <w:bookmarkEnd w:id="866"/>
      <w:r>
        <w:rPr>
          <w:rtl w:val="true"/>
        </w:rPr>
        <w:t>التصريح باسم الظالم</w:t>
      </w:r>
      <w:bookmarkEnd w:id="86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التصريح باسم الظالم لفضحه إلى يوم القيامة، والجواز هنا بالمعنى الأعم</w:t>
      </w:r>
      <w:r>
        <w:rPr>
          <w:rStyle w:val="FootnoteAnchor"/>
          <w:rtl w:val="true"/>
        </w:rPr>
        <w:footnoteReference w:id="758"/>
      </w:r>
      <w:r>
        <w:rPr>
          <w:rFonts w:ascii="Amiri" w:hAnsi="Amiri" w:eastAsia="Amiri" w:cs="Amiri"/>
          <w:color w:val="111111"/>
          <w:sz w:val="28"/>
          <w:sz w:val="28"/>
          <w:szCs w:val="28"/>
          <w:rtl w:val="true"/>
          <w:lang w:bidi="ar-SA"/>
        </w:rPr>
        <w:t>، كما أشرنا إليه في الفصل الثاني من الكتاب</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68" w:name="__RefHeading___Toc5677140_2142443653"/>
      <w:bookmarkStart w:id="869" w:name="_Toc324"/>
      <w:bookmarkEnd w:id="868"/>
      <w:r>
        <w:rPr>
          <w:rtl w:val="true"/>
        </w:rPr>
        <w:t>الصراخ إلى الرب</w:t>
      </w:r>
      <w:bookmarkEnd w:id="86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يكون من المستحب الصراخ إلى الرب في المشاكل في مقام الاستنجاد، لا الاحتجاج والشكاية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لا ينافي استحباب المناجاة كما في بعض الروايات</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مَكْتُوبٌ فِي التَّوْرَاةِ التِي لمْ تُغَيَّرْ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أَقَرِيبٌ أَنْتَ مِنِّي فَأُنَاجِيَكَ، أَمْ بَعِيدٌ فَأُنَادِيَكَ، فَأَوْحَى اللهُ عَزَّ وجَل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أَنَا جَليسُ مَنْ ذَكَرَنِي، فَقَال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فِي سِتْرِكَ يَوْمَ لاسِتْرَ إِلا سِتْرُكَ،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يَذْكُرُونَنِي فَأَذْكُرُهُمْ، ويَتَحَابُّونَ فِيَّ فَأُحِبُّهُمْ، فَأُولئِكَ الذِينَ إِذَا أَرَدْتُ أَنْ أُصِيبَ أَهْل الأَرْضِ بِسُوءٍ، ذَكَرْتُهُمْ، فَدَفَعْتُ عَنْهُمْ بِهِمْ</w:t>
      </w:r>
      <w:r>
        <w:rPr>
          <w:rFonts w:eastAsia="Amiri" w:cs="Amiri" w:ascii="Amiri" w:hAnsi="Amiri"/>
          <w:color w:val="111111"/>
          <w:sz w:val="28"/>
          <w:szCs w:val="28"/>
          <w:rtl w:val="true"/>
          <w:lang w:bidi="ar-SA"/>
        </w:rPr>
        <w:t>»</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 xml:space="preserve">. </w:t>
      </w:r>
      <w:bookmarkStart w:id="870" w:name="pg17153_191057"/>
    </w:p>
    <w:p>
      <w:pPr>
        <w:pStyle w:val="Heading3"/>
        <w:numPr>
          <w:ilvl w:val="2"/>
          <w:numId w:val="1"/>
        </w:numPr>
        <w:rPr/>
      </w:pPr>
      <w:bookmarkStart w:id="871" w:name="__RefHeading___Toc5677142_2142443653"/>
      <w:bookmarkStart w:id="872" w:name="_Toc325"/>
      <w:bookmarkEnd w:id="870"/>
      <w:bookmarkEnd w:id="871"/>
      <w:r>
        <w:rPr>
          <w:rtl w:val="true"/>
        </w:rPr>
        <w:t>حرمة تيتيم الأطفال</w:t>
      </w:r>
      <w:bookmarkEnd w:id="87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تيتيم الأطفال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هذا عنوان آخر غير عنوان القتل، فيستحق عليه عقوبة أخرى، فمن قتل من لا ولد له استحق عقوبة القتل، ومن قتل ذا الولد استحق مضافاً إليها عقوبة تيتيم الأولاد، لا يبعد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ويكفي في الاختيارية كون المقدمات بيده، وقصده القتل، وإن لم يقصد كل ما يترتب عليه، فلا يقال كيف يفرق بين الشخصين بأمر غير اختياري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اللهَ فِي الأَيْتَامِ، فَلا تُغِبُّوا أَفْوَاهَهُمْ، ولا يَضِيعُوا بِحَضْرَتِكُمْ، فَقَدْ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عَال يَتِيماً حَتَّى يَسْتَغْنِيَ أَوْجَبَ اللهُ عَزَّ وجَل لهُ بِذَلكَ الجَنَّةَ، كَمَا أَوْجَبَ لآِكِل مَال اليَتِيمِ النَّار</w:t>
      </w:r>
      <w:r>
        <w:rPr>
          <w:rFonts w:eastAsia="Amiri" w:cs="Amiri" w:ascii="Amiri" w:hAnsi="Amiri"/>
          <w:color w:val="111111"/>
          <w:sz w:val="28"/>
          <w:szCs w:val="28"/>
          <w:rtl w:val="true"/>
          <w:lang w:bidi="ar-SA"/>
        </w:rPr>
        <w:t>»</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مُحَمَّدِ بْنِ مُسْلمٍ،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الكَبَائِرُ سَبْعٌ، قَتْل المُؤْمِنِ مُتَعَمِّداً، وقَذْفُ المُحْصَنَةِ، والفِرَارُ مِنَ الزَّحْفِ، والتَّعَرُّبُ بَعْدَ الهِجْرَةِ، وأَكْل مَال اليَتِيمِ ظُلماً، وأَكْل الرِّبَا بَعْدَ البَيِّنَةِ، وكُل مَا أَوْجَبَاللهُ عَليْهِ النَّارَ</w:t>
      </w:r>
      <w:r>
        <w:rPr>
          <w:rFonts w:eastAsia="Amiri" w:cs="Amiri" w:ascii="Amiri" w:hAnsi="Amiri"/>
          <w:color w:val="111111"/>
          <w:sz w:val="28"/>
          <w:szCs w:val="28"/>
          <w:rtl w:val="true"/>
          <w:lang w:bidi="ar-SA"/>
        </w:rPr>
        <w:t>»</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 xml:space="preserve">. </w:t>
      </w:r>
      <w:bookmarkStart w:id="873" w:name="pg17153_191058"/>
    </w:p>
    <w:p>
      <w:pPr>
        <w:pStyle w:val="Heading3"/>
        <w:numPr>
          <w:ilvl w:val="2"/>
          <w:numId w:val="1"/>
        </w:numPr>
        <w:rPr/>
      </w:pPr>
      <w:bookmarkStart w:id="874" w:name="__RefHeading___Toc5677144_2142443653"/>
      <w:bookmarkStart w:id="875" w:name="_Toc326"/>
      <w:bookmarkEnd w:id="873"/>
      <w:bookmarkEnd w:id="874"/>
      <w:r>
        <w:rPr>
          <w:rtl w:val="true"/>
        </w:rPr>
        <w:t>حرمة ترميل النساء</w:t>
      </w:r>
      <w:bookmarkEnd w:id="87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ترميل النساء، والبحث فيه كالبحث في المسألة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ويستثنى من ذلك ومن قبله ما لو كان موجب الترميل والتيتيم بالحق، كما لو جنده في جيش الهداية تحت راية إمام الحق</w:t>
      </w:r>
      <w:r>
        <w:rPr>
          <w:rFonts w:eastAsia="Amiri" w:cs="Amiri" w:ascii="Amiri" w:hAnsi="Amiri"/>
          <w:color w:val="111111"/>
          <w:sz w:val="28"/>
          <w:szCs w:val="28"/>
          <w:rtl w:val="true"/>
          <w:lang w:bidi="ar-SA"/>
        </w:rPr>
        <w:t>.</w:t>
      </w:r>
    </w:p>
    <w:p>
      <w:pPr>
        <w:pStyle w:val="Heading3"/>
        <w:numPr>
          <w:ilvl w:val="2"/>
          <w:numId w:val="1"/>
        </w:numPr>
        <w:rPr/>
      </w:pPr>
      <w:bookmarkStart w:id="876" w:name="__RefHeading___Toc5677146_2142443653"/>
      <w:bookmarkStart w:id="877" w:name="_Toc327"/>
      <w:bookmarkEnd w:id="876"/>
      <w:r>
        <w:rPr>
          <w:rtl w:val="true"/>
        </w:rPr>
        <w:t>المرأة وإثبات الحق</w:t>
      </w:r>
      <w:bookmarkEnd w:id="87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للمرأة الخروج من البيت لإثبات الحق، والجواز هنا بالمعنى الأعم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 الحق بين كونه حقها الخاص أو حقاً عاماً من حقوق الأمة، كما لا فرق بين أن يكون خروجها بنفسه وبمفرده سبباً لإحقاق الحق أو خروجها في جملة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أن خروج المرأة للمشاركة في المظاهرات الحقة التي تطالب بإحقاق الحق مع مراعاة الضوابط الشرعية جائز، ومع نهي الزوج لابد من مراعاة حقه إن لم يكن الخروج واجباً،وإلا فيلاحظ الأهم من الحقين</w:t>
      </w:r>
      <w:r>
        <w:rPr>
          <w:rStyle w:val="FootnoteAnchor"/>
          <w:rtl w:val="true"/>
        </w:rPr>
        <w:footnoteReference w:id="763"/>
      </w:r>
      <w:r>
        <w:rPr>
          <w:rFonts w:ascii="Amiri" w:hAnsi="Amiri" w:eastAsia="Amiri" w:cs="Amiri"/>
          <w:color w:val="111111"/>
          <w:sz w:val="28"/>
          <w:sz w:val="28"/>
          <w:szCs w:val="28"/>
          <w:rtl w:val="true"/>
          <w:lang w:bidi="ar-SA"/>
        </w:rPr>
        <w:t>، والمرجع هو الحاكم الشرعي عند التشاحّ</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 لا يُسْتَحْيَى مِنْهُنَّ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خِدْمَةُ الرَّجُل ضَيْفَهُ، </w:t>
      </w:r>
      <w:bookmarkStart w:id="878" w:name="pg17153_191059"/>
    </w:p>
    <w:p>
      <w:pPr>
        <w:pStyle w:val="BookText"/>
        <w:rPr/>
      </w:pPr>
      <w:bookmarkEnd w:id="878"/>
      <w:r>
        <w:rPr>
          <w:rFonts w:ascii="Amiri" w:hAnsi="Amiri" w:eastAsia="Amiri" w:cs="Amiri"/>
          <w:color w:val="111111"/>
          <w:sz w:val="28"/>
          <w:sz w:val="28"/>
          <w:szCs w:val="28"/>
          <w:rtl w:val="true"/>
          <w:lang w:bidi="ar-SA"/>
        </w:rPr>
        <w:t>وقِيَامُهُ عَنْ مَجْلسِهِ لأَبِيهِ ومُعَلمِهِ، وطَلبُ الحَقِ، وإِنْ قَل</w:t>
      </w:r>
      <w:r>
        <w:rPr>
          <w:rFonts w:eastAsia="Amiri" w:cs="Amiri" w:ascii="Amiri" w:hAnsi="Amiri"/>
          <w:color w:val="111111"/>
          <w:sz w:val="28"/>
          <w:szCs w:val="28"/>
          <w:rtl w:val="true"/>
          <w:lang w:bidi="ar-SA"/>
        </w:rPr>
        <w:t>»</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79" w:name="__RefHeading___Toc5677148_2142443653"/>
      <w:bookmarkStart w:id="880" w:name="_Toc328"/>
      <w:bookmarkEnd w:id="879"/>
      <w:r>
        <w:rPr>
          <w:rtl w:val="true"/>
        </w:rPr>
        <w:t>الدفاع عن حق الزوج</w:t>
      </w:r>
      <w:bookmarkEnd w:id="88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للمرأة الخروج من البيت للدفاع عن حق زوجها، والجواز هنا بالمعنى الأعم، كما سبق البحث عن ذلك في المجلدات السابقة</w:t>
      </w:r>
      <w:r>
        <w:rPr>
          <w:rFonts w:eastAsia="Amiri" w:cs="Amiri" w:ascii="Amiri" w:hAnsi="Amiri"/>
          <w:color w:val="111111"/>
          <w:sz w:val="28"/>
          <w:szCs w:val="28"/>
          <w:rtl w:val="true"/>
          <w:lang w:bidi="ar-SA"/>
        </w:rPr>
        <w:t>.</w:t>
      </w:r>
    </w:p>
    <w:p>
      <w:pPr>
        <w:pStyle w:val="Heading3"/>
        <w:numPr>
          <w:ilvl w:val="2"/>
          <w:numId w:val="1"/>
        </w:numPr>
        <w:rPr/>
      </w:pPr>
      <w:bookmarkStart w:id="881" w:name="__RefHeading___Toc5677150_2142443653"/>
      <w:bookmarkStart w:id="882" w:name="_Toc329"/>
      <w:bookmarkEnd w:id="881"/>
      <w:r>
        <w:rPr>
          <w:rtl w:val="true"/>
        </w:rPr>
        <w:t>الإخراج القهري</w:t>
      </w:r>
      <w:bookmarkEnd w:id="88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بيان أن القوم أخرجوا علياً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يخرج هو باختياره، وذلك دفعاً للمغالطة، وربما وجب بيان ذلك</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البلاذري في تاريخه عن المدائني، عن مسلمة بن محارب، عن سليمان التيمي وعن ابن 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أبابكر أرسل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البيعة فلم يبايع، فجاء عمر ومعه فتيلة، فتلقته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الباب، فقالت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الخطّاب أتراك محرقاً علي بابي،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وذلك أقوى فيما جاء أبوك</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 xml:space="preserve">. </w:t>
      </w:r>
      <w:bookmarkStart w:id="883" w:name="pg17153_191060"/>
    </w:p>
    <w:p>
      <w:pPr>
        <w:pStyle w:val="Heading3"/>
        <w:numPr>
          <w:ilvl w:val="2"/>
          <w:numId w:val="1"/>
        </w:numPr>
        <w:rPr/>
      </w:pPr>
      <w:bookmarkStart w:id="884" w:name="__RefHeading___Toc5677152_2142443653"/>
      <w:bookmarkStart w:id="885" w:name="_Toc330"/>
      <w:bookmarkEnd w:id="883"/>
      <w:bookmarkEnd w:id="884"/>
      <w:r>
        <w:rPr>
          <w:rtl w:val="true"/>
        </w:rPr>
        <w:t>بين الأهم والمهم</w:t>
      </w:r>
      <w:bookmarkEnd w:id="88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أو يجب تقديم الأهم على المهم في الجملة، وكل في مورده، كما قالت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أن تكون سيئة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تشخيص الأهم والمهم في غير الشؤون العامة، أمره بيد المكلف نفسه، لكن عليه أن يتثبت منه ويبذل جهده في التشخيص الموضوعي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للنَّاسِ بِالكُوفَةِ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الكُوفَةِ أَتَرَوْنِّي لا أَعْلمُ مَا يُصْلحُكُمْ، بَلى ولكِنِّي أَكْرَهُ أَنْ أُصْلحَكُمْ بِفَسَادِ نَفْسِي</w:t>
      </w:r>
      <w:r>
        <w:rPr>
          <w:rFonts w:eastAsia="Amiri" w:cs="Amiri" w:ascii="Amiri" w:hAnsi="Amiri"/>
          <w:color w:val="111111"/>
          <w:sz w:val="28"/>
          <w:szCs w:val="28"/>
          <w:rtl w:val="true"/>
          <w:lang w:bidi="ar-SA"/>
        </w:rPr>
        <w:t>»</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النَّاسَ لمَّا صَنَعُوا مَا صَنَعُوا إِذْ بَايَعُوا أَبَا بَكْرٍ، لمْ يَمْنَعْ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يَدْعُوَ إِلى نَفْسِهِ إِلا نَظَراً للنَّاسِ وتَخَوُّفاً عَليْهِمْ أَنْ يَرْتَدُّوا عَنِ الإِسْلامِ، فَيَعْبُدُوا الأَوْثَانَ، ولا يَشْهَدُوا أَنْ لا إِلهَ إِلا اللهُ، وأَنَّ مُحَمَّداً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الأَحَبَّ إِليْهِ أَنْ يُقِرَّهُمْ عَلى مَا صَنَعُوا مِنْ أَنْ يَرْتَدُّوا عَنْ جَمِيعِ الإِسْلامِ، وإِنَّمَا هَلكَالذِينَ رَكِبُوا مَا رَكِبُوا، فَأَمَّا مَنْ لمْ يَصْنَعْ ذلكَ ودَخَل فِيمَا دَخَل فِيهِ النَّاسُ عَلى غَيْرِ عِلمٍ ولا عَدَاوَةٍ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ذلكَ لا يُكْفِرُهُ ولا يُخْرِجُهُ مِنَ الإِسْلامِ، ولذلكَ كَتَمَ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 وبَايَعَ مُكْرَهاً حَيْثُ لمْ يَجِدْ أَعْوَاناً</w:t>
      </w:r>
      <w:r>
        <w:rPr>
          <w:rFonts w:eastAsia="Amiri" w:cs="Amiri" w:ascii="Amiri" w:hAnsi="Amiri"/>
          <w:color w:val="111111"/>
          <w:sz w:val="28"/>
          <w:szCs w:val="28"/>
          <w:rtl w:val="true"/>
          <w:lang w:bidi="ar-SA"/>
        </w:rPr>
        <w:t>»</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 xml:space="preserve">. </w:t>
      </w:r>
      <w:bookmarkStart w:id="886" w:name="pg17153_191061"/>
    </w:p>
    <w:p>
      <w:pPr>
        <w:pStyle w:val="Heading3"/>
        <w:numPr>
          <w:ilvl w:val="2"/>
          <w:numId w:val="1"/>
        </w:numPr>
        <w:rPr/>
      </w:pPr>
      <w:bookmarkStart w:id="887" w:name="__RefHeading___Toc5677154_2142443653"/>
      <w:bookmarkStart w:id="888" w:name="_Toc331"/>
      <w:bookmarkEnd w:id="886"/>
      <w:bookmarkEnd w:id="887"/>
      <w:r>
        <w:rPr>
          <w:rtl w:val="true"/>
        </w:rPr>
        <w:t>الدفاع عن الولاية</w:t>
      </w:r>
      <w:bookmarkEnd w:id="88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الدفاع عن حريم الولاية بكل السبل المشروعة الممكنة، وهكذا صنعت الصديقة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وحريم الولاية أمر مرتبط بالدنيا والآخرة، إذ بالولاية تصبح دنيا الناس سعيدة، كما تصبح آخرتهم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لاَكَلوا مِنْ فَوْقِهِمْ وَمِنْ تَحْتِ أَرْجُلهِمْ</w:t>
      </w:r>
      <w:r>
        <w:rPr>
          <w:rFonts w:eastAsia="Amiri" w:cs="Amiri" w:ascii="Amiri" w:hAnsi="Amiri"/>
          <w:color w:val="111111"/>
          <w:sz w:val="28"/>
          <w:szCs w:val="28"/>
          <w:rtl w:val="true"/>
          <w:lang w:bidi="ar-SA"/>
        </w:rPr>
        <w:t>»</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 أَهْل القُرَى آمَنُوا وَاتَّقَوْا لفَتَحْنَا عَليْهِمْ بَرَكَاتٍ مِنَ السَّمَاءِ وَالأرْضِ وَلكِنْ كَذَّبُوا فَأَخَذْنَاهُمْ بِمَا كَانُوا يَكْسِبُونَ</w:t>
      </w:r>
      <w:r>
        <w:rPr>
          <w:rFonts w:eastAsia="Amiri" w:cs="Amiri" w:ascii="Amiri" w:hAnsi="Amiri"/>
          <w:color w:val="111111"/>
          <w:sz w:val="28"/>
          <w:szCs w:val="28"/>
          <w:rtl w:val="true"/>
          <w:lang w:bidi="ar-SA"/>
        </w:rPr>
        <w:t>»</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 القيادة الصحيحة توجب هداية الناس إلى الحق والخير والفضيلة والصراط المستقيم وإلى ما ينفعهم في معاشهم ومعادهم</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قالت الصديقة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وَاللهِ لوْ تَكَافُّوا عَنْ زِمَامٍ نَبَذَهُ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لاعْتَلقَهُ وَلسَارَ بِهِمْ سَيْراً سُجُحاً، لا يَكْلمُ خِشَاشُهُ، وَلا يُتَعْتِعُ رَاكِبَهُ، وَلأَوْرَدَهُمْ مَنْهَلا نَمِيراً فَضْفَاضاً تَطْفَحُ ضَفَّتَاهُ، وَلأَصْدَرَهُمْ بِطَاناً قَدْ تَحَيَّرَ بِهِمُ الرَّيُّ غَيْرَ مُتَحَل مِنْهُ بِطَائِل إِلا بِغَمْرِالمَاءِ وَرَدْعِهِ شَرَرَهُ السَّاغِبَ وَلفُتِحَتْ عَليْهِمْ بَرَكَاتٌ مِنَ السَّمَاءِ وَالأَرْضِ وَسَيَأْخُذُهُمُ اللهُ بِمَا كَانُوا يَكْسِبُون</w:t>
      </w:r>
      <w:r>
        <w:rPr>
          <w:rFonts w:eastAsia="Amiri" w:cs="Amiri" w:ascii="Amiri" w:hAnsi="Amiri"/>
          <w:color w:val="111111"/>
          <w:sz w:val="28"/>
          <w:szCs w:val="28"/>
          <w:rtl w:val="true"/>
          <w:lang w:bidi="ar-SA"/>
        </w:rPr>
        <w:t>»</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وعَنْ سَلمَانَ الفَارِسِيِّ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امْرَأَةً مِنَ الأَنْصَارِ يُقَال لهَا أُمُ فَرْوَةَ تَحُضُ عَلى نَكْثِ بَيْعَةِ أَبِي بَكْرٍ وتَحُثُّ عَلى بَيْعَةِ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فَبَلغَ أَبَا بَكْرٍ ذَلكَ فَأَحْضَرَهَا واسْتَتَابَهَا، فَأَبَتْ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عَدُوَّةَ اللهِ أَتَحُضِّينَ عَلى فُرْقَةِ جَمَاعَةٍ اجْتَمَعَ عَليْهَا المُسْلمُونَ فَمَا قَوْلكَ فِي إِمَامَتِي</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بِإِمَامٍ،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أَنَا،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قَوْمِكَ، اخْتَارَكَ قَوْمُكَ ووَلوْكَ، فَإِذَا كَرِهُوكَ عَزَلوكَ، فَالإِمَامُ المَخْصُوصُ مِنَ اللهِ ورَسُولهِ، يَعْلمُ مَا فِي الظَّاهِرِ والبَاطِنِ، ومَا يَحْدُثُ فِي المَشْرِقِ والمَغْرِبِ مِنَ الخَيْرِ والشَّرِّ، وإِذَا قَامَ فِي شَمْسٍ أَوْ قَمَرٍ فَلا فَيْ‌ءَ لهُ، ولا تَجُوزُ الإِمَامَةُ لعَابِدِ وَثَنٍ ولا لمَنْ كَفَرَ ثُمَّ أَسْلمَ، فَمِنْ أَيِّهِمَا أَنْتَ يَا ابْنَ أَبِي قُحَافَةَ</w:t>
      </w:r>
      <w:r>
        <w:rPr>
          <w:rFonts w:eastAsia="Amiri" w:cs="Amiri" w:ascii="Amiri" w:hAnsi="Amiri"/>
          <w:color w:val="111111"/>
          <w:sz w:val="28"/>
          <w:szCs w:val="28"/>
          <w:rtl w:val="true"/>
          <w:lang w:bidi="ar-SA"/>
        </w:rPr>
        <w:t>)</w:t>
      </w:r>
      <w:r>
        <w:rPr>
          <w:rStyle w:val="FootnoteAnchor"/>
          <w:rtl w:val="true"/>
        </w:rPr>
        <w:footnoteReference w:id="7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آخر الرواية وفيها معجزة للإمام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889" w:name="pg17153_191063"/>
    </w:p>
    <w:p>
      <w:pPr>
        <w:pStyle w:val="Heading2"/>
        <w:numPr>
          <w:ilvl w:val="1"/>
          <w:numId w:val="1"/>
        </w:numPr>
        <w:rPr/>
      </w:pPr>
      <w:bookmarkStart w:id="890" w:name="__RefHeading___Toc5677156_2142443653"/>
      <w:bookmarkStart w:id="891" w:name="_Toc332"/>
      <w:bookmarkEnd w:id="889"/>
      <w:bookmarkEnd w:id="890"/>
      <w:r>
        <w:rPr>
          <w:rtl w:val="true"/>
        </w:rPr>
        <w:t>مع غاصبي فدك</w:t>
      </w:r>
      <w:bookmarkEnd w:id="891"/>
    </w:p>
    <w:p>
      <w:pPr>
        <w:pStyle w:val="Heading3"/>
        <w:numPr>
          <w:ilvl w:val="2"/>
          <w:numId w:val="1"/>
        </w:numPr>
        <w:rPr/>
      </w:pPr>
      <w:bookmarkStart w:id="892" w:name="__RefHeading___Toc5677158_2142443653"/>
      <w:bookmarkStart w:id="893" w:name="_Toc333"/>
      <w:bookmarkEnd w:id="892"/>
      <w:r>
        <w:rPr>
          <w:rtl w:val="true"/>
        </w:rPr>
        <w:t>اشارة</w:t>
      </w:r>
      <w:bookmarkEnd w:id="893"/>
    </w:p>
    <w:p>
      <w:pPr>
        <w:pStyle w:val="BookText"/>
        <w:rPr/>
      </w:pPr>
      <w:r>
        <w:rPr>
          <w:rFonts w:ascii="Amiri" w:hAnsi="Amiri" w:eastAsia="Amiri" w:cs="Amiri"/>
          <w:color w:val="111111"/>
          <w:sz w:val="28"/>
          <w:sz w:val="28"/>
          <w:szCs w:val="28"/>
          <w:rtl w:val="true"/>
          <w:lang w:bidi="ar-SA"/>
        </w:rPr>
        <w:t xml:space="preserve">روي أن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نادت</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أبا بكر ما أسرع ما أغرتم على أهل بيت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والله لا أكلم عمر حتى ألقى الله</w:t>
      </w:r>
      <w:r>
        <w:rPr>
          <w:rFonts w:eastAsia="Amiri" w:cs="Amiri" w:ascii="Amiri" w:hAnsi="Amiri"/>
          <w:color w:val="111111"/>
          <w:sz w:val="28"/>
          <w:szCs w:val="28"/>
          <w:rtl w:val="true"/>
          <w:lang w:bidi="ar-SA"/>
        </w:rPr>
        <w:t>»</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94" w:name="__RefHeading___Toc5677160_2142443653"/>
      <w:bookmarkStart w:id="895" w:name="_Toc334"/>
      <w:bookmarkEnd w:id="894"/>
      <w:r>
        <w:rPr>
          <w:rtl w:val="true"/>
        </w:rPr>
        <w:t>الحلف على ترك الكلام</w:t>
      </w:r>
      <w:bookmarkEnd w:id="89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الحلف على ترك التكلم مع الظالم والطاغوت</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أصل التكلم مع الآخرين في نفسه جائز، فيجوز الحلف على عدمه أو على فعله مع الرجحان الشرعي أو العرفي،وأما التكلم مع الطاغوت فإن كان فيه الإعانة له على ظلمه، أو سبباً لتقوية ملكه فحرام، وكذا لو عدّ ركوناً </w:t>
      </w:r>
      <w:bookmarkStart w:id="896" w:name="pg17153_191064"/>
    </w:p>
    <w:p>
      <w:pPr>
        <w:pStyle w:val="BookText"/>
        <w:rPr/>
      </w:pPr>
      <w:bookmarkEnd w:id="896"/>
      <w:r>
        <w:rPr>
          <w:rFonts w:ascii="Amiri" w:hAnsi="Amiri" w:eastAsia="Amiri" w:cs="Amiri"/>
          <w:color w:val="111111"/>
          <w:sz w:val="28"/>
          <w:sz w:val="28"/>
          <w:szCs w:val="28"/>
          <w:rtl w:val="true"/>
          <w:lang w:bidi="ar-SA"/>
        </w:rPr>
        <w:t>للظالم،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تَرْكَنُوا إِلى الذِينَ ظَلمُوا فَتَمَسَّكُمُ النَّارُ وَمَا لكُمْ مِنْ دُونِ اللهِ مِنْ أَوْليَاء ثُمَّ لاَ تُنْصَرُونَ</w:t>
      </w:r>
      <w:r>
        <w:rPr>
          <w:rFonts w:eastAsia="Amiri" w:cs="Amiri" w:ascii="Amiri" w:hAnsi="Amiri"/>
          <w:color w:val="111111"/>
          <w:sz w:val="28"/>
          <w:szCs w:val="28"/>
          <w:rtl w:val="true"/>
          <w:lang w:bidi="ar-SA"/>
        </w:rPr>
        <w:t>»</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أي، يصح الحلف على الترك، بل النذر عليه فيما نحن فيه، لرجحانه شرعاً أو عرفاً</w:t>
      </w:r>
      <w:r>
        <w:rPr>
          <w:rFonts w:eastAsia="Amiri" w:cs="Amiri" w:ascii="Amiri" w:hAnsi="Amiri"/>
          <w:color w:val="111111"/>
          <w:sz w:val="28"/>
          <w:szCs w:val="28"/>
          <w:rtl w:val="true"/>
          <w:lang w:bidi="ar-SA"/>
        </w:rPr>
        <w:t>.</w:t>
      </w:r>
    </w:p>
    <w:p>
      <w:pPr>
        <w:pStyle w:val="Heading3"/>
        <w:numPr>
          <w:ilvl w:val="2"/>
          <w:numId w:val="1"/>
        </w:numPr>
        <w:rPr/>
      </w:pPr>
      <w:bookmarkStart w:id="897" w:name="__RefHeading___Toc5677162_2142443653"/>
      <w:bookmarkStart w:id="898" w:name="_Toc335"/>
      <w:bookmarkEnd w:id="897"/>
      <w:r>
        <w:rPr>
          <w:rtl w:val="true"/>
        </w:rPr>
        <w:t>حرمة الإغارة على العترة</w:t>
      </w:r>
      <w:bookmarkEnd w:id="89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تحرم الإغارة على أهل بيت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والإسراع في ذلك، كما فعله القوم، والحرمة بالنسبة إليهم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الأشد، وإلا فكل إغارة ظلم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حَرَّمَ الجَنَّةَ عَلى مَنْ ظَلمَ أَهْل بَيْتِي أَوْ قَاتَلهُمْ أَوْ أَغَارَ عَليْهِمْ أَوْ سَبَّهُمْ</w:t>
      </w:r>
      <w:r>
        <w:rPr>
          <w:rFonts w:eastAsia="Amiri" w:cs="Amiri" w:ascii="Amiri" w:hAnsi="Amiri"/>
          <w:color w:val="111111"/>
          <w:sz w:val="28"/>
          <w:szCs w:val="28"/>
          <w:rtl w:val="true"/>
          <w:lang w:bidi="ar-SA"/>
        </w:rPr>
        <w:t>»</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99" w:name="__RefHeading___Toc5677164_2142443653"/>
      <w:bookmarkStart w:id="900" w:name="_Toc336"/>
      <w:bookmarkEnd w:id="899"/>
      <w:r>
        <w:rPr>
          <w:rtl w:val="true"/>
        </w:rPr>
        <w:t>عدم التكلم مع الظالم</w:t>
      </w:r>
      <w:bookmarkEnd w:id="90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ترك الكلام مع الظالم إذالم يفده الكلام</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سَمِعُوا اللغْوَ أَعْرَضُوا عَنْهُ وقالوا لنا أَعْمالنا ولكُمْ أَعْمالكُمْ سَلامٌ عَليْكُمْ لا نَبْتَغِي الجاهِلينَ</w:t>
      </w:r>
      <w:r>
        <w:rPr>
          <w:rFonts w:eastAsia="Amiri" w:cs="Amiri" w:ascii="Amiri" w:hAnsi="Amiri"/>
          <w:color w:val="111111"/>
          <w:sz w:val="28"/>
          <w:szCs w:val="28"/>
          <w:rtl w:val="true"/>
          <w:lang w:bidi="ar-SA"/>
        </w:rPr>
        <w:t>»</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 xml:space="preserve">. </w:t>
      </w:r>
      <w:bookmarkStart w:id="901" w:name="pg17153_191065"/>
    </w:p>
    <w:p>
      <w:pPr>
        <w:pStyle w:val="BookText"/>
        <w:rPr/>
      </w:pPr>
      <w:bookmarkEnd w:id="901"/>
      <w:r>
        <w:rPr>
          <w:rFonts w:ascii="Amiri" w:hAnsi="Amiri" w:eastAsia="Amiri" w:cs="Amiri"/>
          <w:color w:val="111111"/>
          <w:sz w:val="28"/>
          <w:sz w:val="28"/>
          <w:szCs w:val="28"/>
          <w:rtl w:val="true"/>
          <w:lang w:bidi="ar-SA"/>
        </w:rPr>
        <w:t xml:space="preserve">وسُئل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الحديث الذي جاء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أَفْضَل الجِهَادِ كَلمَةُ عَدْل عِنْدَ إِمَامٍ جَائِرٍ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مَعْنَاهُ،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عَلى أَنْ يَأْمُرَهُ بَعْدَ مَعْرِفَتِهِ وهُوَ مَعَ ذَلكَ يُقْبَل مِنْهُ، وإِلا فَلا</w:t>
      </w:r>
      <w:r>
        <w:rPr>
          <w:rFonts w:eastAsia="Amiri" w:cs="Amiri" w:ascii="Amiri" w:hAnsi="Amiri"/>
          <w:color w:val="111111"/>
          <w:sz w:val="28"/>
          <w:szCs w:val="28"/>
          <w:rtl w:val="true"/>
          <w:lang w:bidi="ar-SA"/>
        </w:rPr>
        <w:t>»</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02" w:name="__RefHeading___Toc5677166_2142443653"/>
      <w:bookmarkStart w:id="903" w:name="_Toc337"/>
      <w:bookmarkEnd w:id="902"/>
      <w:r>
        <w:rPr>
          <w:rtl w:val="true"/>
        </w:rPr>
        <w:t>الصديقة لا تكلم فلاناً</w:t>
      </w:r>
      <w:bookmarkEnd w:id="90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بيان أن الصديقة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أقسمت على أن لا تكلم ابن الخطاب، وهذا من أظهر الأدلة على مدى ظلمه وعدوانه على آل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أغارت الفرس إغارة إذا أسرعت في العدو، والاسم الغارة</w:t>
      </w:r>
      <w:r>
        <w:rPr>
          <w:rStyle w:val="FootnoteAnchor"/>
          <w:rtl w:val="true"/>
        </w:rPr>
        <w:footnoteReference w:id="778"/>
      </w:r>
      <w:r>
        <w:rPr>
          <w:rFonts w:ascii="Amiri" w:hAnsi="Amiri" w:eastAsia="Amiri" w:cs="Amiri"/>
          <w:color w:val="111111"/>
          <w:sz w:val="28"/>
          <w:sz w:val="28"/>
          <w:szCs w:val="28"/>
          <w:rtl w:val="true"/>
          <w:lang w:bidi="ar-SA"/>
        </w:rPr>
        <w:t>، والإغارة أيضاً تعني النهب والإقدام السريع على أخذ مال أو سلب حق ظلماً وقهراً وغدراً وحرباً، والذي كان منالقوم هو أخذ المال والحق بل الحقوق ظلماً وغدراً وقهراً وقسراً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الإغارة والغارة تتضمن المفاجأة أيضاً، لا السرعة فقط، ولعل المفاجأة متضمنة في السرعة فأغنى ذكرها عن ذكرها</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لعل الوجه في أن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لا أكلم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أكلم أبا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ابن أبي قحافة هو الرئيس والقائد، أنها كانت تريد من جهة عقوبة الثاني بذلك لأنه الأكثر تشدداً في الظاهر، وكانت تريد من جهة تكرار احتجاجها على الأول مراراً لتصل كلمتها إلى العالم، فإن الاحتجاج </w:t>
      </w:r>
    </w:p>
    <w:p>
      <w:pPr>
        <w:pStyle w:val="BookText"/>
        <w:rPr/>
      </w:pPr>
      <w:r>
        <w:rPr>
          <w:rFonts w:ascii="Amiri" w:hAnsi="Amiri" w:eastAsia="Amiri" w:cs="Amiri"/>
          <w:color w:val="111111"/>
          <w:sz w:val="28"/>
          <w:sz w:val="28"/>
          <w:szCs w:val="28"/>
          <w:rtl w:val="true"/>
          <w:lang w:bidi="ar-SA"/>
        </w:rPr>
        <w:t>مرة واحدة قد يخفى أو يمحى أما الاحتجاج مراراً عديدة أمام الناس وفي حالات مختلفة فيصعب إنكاره وكتمه وجحده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قولها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أغرتم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على اشتراكهم جميعاً في تلك الجريمة البشعة النكراء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أنه دَخَل عَليٌّ عَلى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مِنْ هَذَيْنِ الرَّجُليْنِ مَا قَدْ رَأَيْتِ، وقَدْ تَرَدَّدَ مِرَاراً كَثِيرَةً ورَدَدْتِهِمَا ولمْ تَأْذَنِي لهُمَا، وقَدْ سَأَلانِي أَنْ أَسْتَأْذِنَ لهُمَا عَليْكِ،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آذَنُ لهُمَا ولاأُكَلمُهُمَا كَلمَةً مِنْ رَأْسِي حَتَّى أَلقَى أَبِي فَأَشْكُوَهُمَا إِليْهِ بِمَا صَنَعَاهُ وارْتَكَبَاهُ مِنِّي</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ضَمِنْتُ لهُمَا ذَلكِ،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قَدْ ضَمِنْتَ لهُمَا شَيْئاً فَالبَيْتُ بَيْتُكَ والنِّسَاءُ تَتَّبِعُ الرِّجَال، لا أُخَالفُ عَليْكَ بِشَيْءٍ فَأْذَنْ لمَنْ أَحْبَبْتَ، فَخَرَجَ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فَأَذِنَ لهُمَا، فَلمَّا وَقَعَ بَصَرُهُمَا عَلى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 عَليْهَا، فَلمْ تَرُدَّ عَليْهِمَا وحَوَّلتْ وَجْهَهَا عَنْهُمَا، فَتَحَوَّلا واسْتَقْبَلا وَجْهَهَا حَتَّى فَعَلتْ مِرَاراً،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جَافِ الثَّوْبَ، وقَالتْ لنِسْوَةٍ حَوْلهَا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حَوِّلنَ وَجْهِي، فَلمَّا حَوَّلنَ وَجْهَهَا حَوَّلا إِليْهَا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رَسُول اللهِ إِنَّمَا أَتَيْنَاكِ ابْتِغَاءَ مَرْضَاتِكِ واجْتِنَابَ سَخَطِكِ، نَسْأَلكِ أَنْ تَغْفِرِي لنَا وتَصْفَحِي عَمَّا كَانَ مِنَّا إِليْكِ،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أُكَلمُكُمَا مِنْ رَأْسِي كَلمَةً وَاحِدَةً أَبَداً حَتَّى أَلقَى أَبِي وأَشْكُوَكُمَا إِليْهِ وأَشْكُوَ صَنِيعَكُمَا وفِعَالكُمَا ومَا ارْتَكَبْتُمَا مِنِّي</w:t>
      </w:r>
      <w:r>
        <w:rPr>
          <w:rFonts w:eastAsia="Amiri" w:cs="Amiri" w:ascii="Amiri" w:hAnsi="Amiri"/>
          <w:color w:val="111111"/>
          <w:sz w:val="28"/>
          <w:szCs w:val="28"/>
          <w:rtl w:val="true"/>
          <w:lang w:bidi="ar-SA"/>
        </w:rPr>
        <w:t>»</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 xml:space="preserve">. </w:t>
      </w:r>
      <w:bookmarkStart w:id="904" w:name="pg17153_191067"/>
    </w:p>
    <w:p>
      <w:pPr>
        <w:pStyle w:val="Heading2"/>
        <w:numPr>
          <w:ilvl w:val="1"/>
          <w:numId w:val="1"/>
        </w:numPr>
        <w:rPr/>
      </w:pPr>
      <w:bookmarkStart w:id="905" w:name="__RefHeading___Toc5677168_2142443653"/>
      <w:bookmarkStart w:id="906" w:name="_Toc338"/>
      <w:bookmarkEnd w:id="904"/>
      <w:bookmarkEnd w:id="905"/>
      <w:r>
        <w:rPr>
          <w:rtl w:val="true"/>
        </w:rPr>
        <w:t xml:space="preserve">إرث النبي </w:t>
      </w:r>
      <w:r>
        <w:rPr>
          <w:rtl w:val="true"/>
        </w:rPr>
        <w:t>(</w:t>
      </w:r>
      <w:r>
        <w:rPr>
          <w:rtl w:val="true"/>
        </w:rPr>
        <w:t>صلی الله علیه و آله</w:t>
      </w:r>
      <w:r>
        <w:rPr>
          <w:rtl w:val="true"/>
        </w:rPr>
        <w:t>)</w:t>
      </w:r>
      <w:bookmarkEnd w:id="906"/>
    </w:p>
    <w:p>
      <w:pPr>
        <w:pStyle w:val="Heading3"/>
        <w:numPr>
          <w:ilvl w:val="2"/>
          <w:numId w:val="1"/>
        </w:numPr>
        <w:rPr/>
      </w:pPr>
      <w:bookmarkStart w:id="907" w:name="__RefHeading___Toc5677170_2142443653"/>
      <w:bookmarkStart w:id="908" w:name="_Toc339"/>
      <w:bookmarkEnd w:id="907"/>
      <w:r>
        <w:rPr>
          <w:rtl w:val="true"/>
        </w:rPr>
        <w:t>اشارة</w:t>
      </w:r>
      <w:bookmarkEnd w:id="908"/>
    </w:p>
    <w:p>
      <w:pPr>
        <w:pStyle w:val="BookText"/>
        <w:rPr/>
      </w:pPr>
      <w:r>
        <w:rPr>
          <w:rFonts w:ascii="Amiri" w:hAnsi="Amiri" w:eastAsia="Amiri" w:cs="Amiri"/>
          <w:color w:val="111111"/>
          <w:sz w:val="28"/>
          <w:sz w:val="28"/>
          <w:szCs w:val="28"/>
          <w:rtl w:val="true"/>
          <w:lang w:bidi="ar-SA"/>
        </w:rPr>
        <w:t xml:space="preserve">روي أنه دخلت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متَّ اليوم من كان يرثك؟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ولدي وأهلي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ورثتَ أنت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ولده وأهله</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09" w:name="__RefHeading___Toc5677172_2142443653"/>
      <w:bookmarkStart w:id="910" w:name="_Toc340"/>
      <w:bookmarkEnd w:id="909"/>
      <w:r>
        <w:rPr>
          <w:rtl w:val="true"/>
        </w:rPr>
        <w:t>توضيح</w:t>
      </w:r>
      <w:bookmarkEnd w:id="910"/>
    </w:p>
    <w:p>
      <w:pPr>
        <w:pStyle w:val="BookText"/>
        <w:rPr/>
      </w:pPr>
      <w:r>
        <w:rPr>
          <w:rFonts w:ascii="Amiri" w:hAnsi="Amiri" w:eastAsia="Amiri" w:cs="Amiri"/>
          <w:color w:val="111111"/>
          <w:sz w:val="28"/>
          <w:sz w:val="28"/>
          <w:szCs w:val="28"/>
          <w:rtl w:val="true"/>
          <w:lang w:bidi="ar-SA"/>
        </w:rPr>
        <w:t xml:space="preserve">لعل مبنى كلام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يتألف من صغرى وكبرى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الصغرى فهي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أنت بوارث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قرابة بينك وبينه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الكبرى فهي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لا يرث شخصاً مع وجود إحدى طبقات الإرث، فإنه لا يرثه بعنوان آخر، كعنوان أنه وكيله أو خليفته، إذ ليست الوكالة والخلافة من أسباب الإرث</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وحيث علم ابن أبي قحافة عدم تحقق الصغرى بالبداهة، إذ ليس هو من طبقات الإرث، وعلم عدم تحقق الكبرى بضرورة الإسلام،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سبباً للإرث خاصة مع علمه بأنه غاصب، أفحموانقطع</w:t>
      </w:r>
      <w:r>
        <w:rPr>
          <w:rFonts w:eastAsia="Amiri" w:cs="Amiri" w:ascii="Amiri" w:hAnsi="Amiri"/>
          <w:color w:val="111111"/>
          <w:sz w:val="28"/>
          <w:szCs w:val="28"/>
          <w:rtl w:val="true"/>
          <w:lang w:bidi="ar-SA"/>
        </w:rPr>
        <w:t xml:space="preserve">. </w:t>
      </w:r>
      <w:bookmarkStart w:id="911" w:name="pg17153_191068"/>
    </w:p>
    <w:p>
      <w:pPr>
        <w:pStyle w:val="BookText"/>
        <w:rPr/>
      </w:pPr>
      <w:bookmarkEnd w:id="911"/>
      <w:r>
        <w:rPr>
          <w:rFonts w:ascii="Amiri" w:hAnsi="Amiri" w:eastAsia="Amiri" w:cs="Amiri"/>
          <w:color w:val="111111"/>
          <w:sz w:val="28"/>
          <w:sz w:val="28"/>
          <w:szCs w:val="28"/>
          <w:rtl w:val="true"/>
          <w:lang w:bidi="ar-SA"/>
        </w:rPr>
        <w:t xml:space="preserve">ثم إن دخول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لعله كان في المسجد أمام الناس، كما يحتمل كونه في مكان آخر</w:t>
      </w:r>
      <w:r>
        <w:rPr>
          <w:rFonts w:eastAsia="Amiri" w:cs="Amiri" w:ascii="Amiri" w:hAnsi="Amiri"/>
          <w:color w:val="111111"/>
          <w:sz w:val="28"/>
          <w:szCs w:val="28"/>
          <w:rtl w:val="true"/>
          <w:lang w:bidi="ar-SA"/>
        </w:rPr>
        <w:t>.</w:t>
      </w:r>
    </w:p>
    <w:p>
      <w:pPr>
        <w:pStyle w:val="Heading3"/>
        <w:numPr>
          <w:ilvl w:val="2"/>
          <w:numId w:val="1"/>
        </w:numPr>
        <w:rPr/>
      </w:pPr>
      <w:bookmarkStart w:id="912" w:name="__RefHeading___Toc5677174_2142443653"/>
      <w:bookmarkStart w:id="913" w:name="_Toc341"/>
      <w:bookmarkEnd w:id="912"/>
      <w:r>
        <w:rPr>
          <w:rtl w:val="true"/>
        </w:rPr>
        <w:t>الاحتجاج على الظالم</w:t>
      </w:r>
      <w:bookmarkEnd w:id="91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الاحتجاج على الظالم بمختلف الأساليب الممكنة وبيان الأمثلة لفضحه، وقد يجب، وربما كان جائزاً، فهو منقسم حسب اختلاف الموارد بمختلف الأحكام المذكورة، كما أنه قد يحرم أو يكره مع انطباق العنوانين على المصداق الخارجي، وإن احتاج تصوير الأخير إلى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كتاب سليم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وقَامَ بُرَيْدَةُ الأَسْلمِيُّ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أَتَثِبُ يَا عُمَرُ عَلى أَخِي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وأَبِي وُلدِهِ وأَنْتَ الذِي نَعْرِفُكَ فِي قُرَيْشٍ بِمَا نَعْرِفُكَ، أَلسْتُمَا قَال لكُمَا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انْطَلقَا إِلى عَليٍّ وسَلمَا عَليْهِ بِإِمْرَةِ المُؤْمِنِينَ، فَقُلتُمَا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 أَمْرِ اللهِ وأَمْرِ رَسُولهِ،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ذَلكَ ولكِنَّ رَسُول اللهِ قَال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يَجْتَمِعُ لأَهْل بَيْتِيَ النُّبُوَّةُ والخِلافَةُ،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قَال هَذَا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واللهِلا سَكَنْتُ فِي بَلدَةٍ أَنْتَ فِيهَا أَمِيرٌ، فَأَمَرَ بِهِ عُمَرُ فَضُرِبَ وطُرِدَ</w:t>
      </w:r>
      <w:r>
        <w:rPr>
          <w:rFonts w:eastAsia="Amiri" w:cs="Amiri" w:ascii="Amiri" w:hAnsi="Amiri"/>
          <w:color w:val="111111"/>
          <w:sz w:val="28"/>
          <w:szCs w:val="28"/>
          <w:rtl w:val="true"/>
          <w:lang w:bidi="ar-SA"/>
        </w:rPr>
        <w:t>)</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 xml:space="preserve">. </w:t>
      </w:r>
      <w:bookmarkStart w:id="914" w:name="pg17153_191069"/>
    </w:p>
    <w:p>
      <w:pPr>
        <w:pStyle w:val="Heading3"/>
        <w:numPr>
          <w:ilvl w:val="2"/>
          <w:numId w:val="1"/>
        </w:numPr>
        <w:rPr/>
      </w:pPr>
      <w:bookmarkStart w:id="915" w:name="__RefHeading___Toc5677176_2142443653"/>
      <w:bookmarkStart w:id="916" w:name="_Toc342"/>
      <w:bookmarkEnd w:id="914"/>
      <w:bookmarkEnd w:id="915"/>
      <w:r>
        <w:rPr>
          <w:rtl w:val="true"/>
        </w:rPr>
        <w:t>بيان ظلامة الصديقة</w:t>
      </w:r>
      <w:bookmarkEnd w:id="91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أو يجب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في مورده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أن ابن ابي قحافة قد منع الصديقة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إرثها، وغصب حقها بغير حجة له، بل مع قيام الحجة عليه</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ابْنَتِي فَاطِمَةُ فَإِنَّهَا سَيِّدَةُ نِسَاءِ العَالمِينَ مِنَ الأَوَّلينَ والآخِرِينَ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وأَنِّي لمَّا رَأَيْتُهَا ذَكَرْتُ مَا يُصْنَعُ بِهَا بَعْدِي، كَأَنِّي بِهَا وقَدْ دَخَل الذُّل بَيْتَهَا، وانْتُهِكَتْ حُرْمَتُهَا، وغُصِبَتْ حَقَّهَا، ومُنِعَتْ إِرْثَهَا، وكُسِرَ جَنْبُهَا، وأَسْقَطَتْ جَنِينَهَا، وهِيَ تُنَادِي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مُحَمَّدَاهْ، فَلا تُجَابُ، وتَسْتَغِيثُ فَلا تُغَاثُ، فَلا تَزَال بَعْدِي مَحْزُونَةً مَكْرُوبَةً بَاكِيَةً تَتَذَكَّرُ انْقِطَاعَ الوَحْيِ عَنْ بَيْتِهَا مَرَّةً وتَتَذَكَّرُ فِرَاقِي أُخْرَى، وتَسْتَوْحِشُ إِذَا جَنَّهَا الليْل لفَقْدِ صَوْتِيَ الذِي كَانَتْ تَسْتَمِعُ إِليْهِ إِذَا تَهَجَّدْتُ بِالقُرْآنِ، ثُمَّ تَرَى نَفْسَهَا ذَليلةً بَعْدَ أَنْ كَانَتْ فِي أَيَّامِ أَبِيهَا عَزِيزَةً، فَعِنْدَ ذَلكَ يُؤْنِسُهَا اللهُ تَعَالى ذِكْرُهُ بِالمَلائِكَةِ، فَنَادَتْهَا بِمَا نَادَتْ بِهِ مَرْيَمَ بِنْتَ عِمْرَانَ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اصْطَفاكِ وطَهَّرَكِ واصْطَفاكِ عَلى نِساءِ العالمِينَ</w:t>
      </w:r>
      <w:r>
        <w:rPr>
          <w:rFonts w:eastAsia="Amiri" w:cs="Amiri" w:ascii="Amiri" w:hAnsi="Amiri"/>
          <w:color w:val="111111"/>
          <w:sz w:val="28"/>
          <w:szCs w:val="28"/>
          <w:rtl w:val="true"/>
          <w:lang w:bidi="ar-SA"/>
        </w:rPr>
        <w:t>»</w:t>
      </w:r>
      <w:r>
        <w:rPr>
          <w:rStyle w:val="FootnoteAnchor"/>
          <w:rtl w:val="true"/>
        </w:rPr>
        <w:footnoteReference w:id="782"/>
      </w:r>
      <w:r>
        <w:rPr>
          <w:rFonts w:ascii="Amiri" w:hAnsi="Amiri" w:eastAsia="Amiri" w:cs="Amiri"/>
          <w:color w:val="111111"/>
          <w:sz w:val="28"/>
          <w:sz w:val="28"/>
          <w:szCs w:val="28"/>
          <w:rtl w:val="true"/>
          <w:lang w:bidi="ar-SA"/>
        </w:rPr>
        <w:t xml:space="preserve">، يَا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اقْنُتِي لرَبِّكِ واسْجُدِيوارْكَعِي مَعَ الرَّاكِعِينَ</w:t>
      </w:r>
      <w:r>
        <w:rPr>
          <w:rFonts w:eastAsia="Amiri" w:cs="Amiri" w:ascii="Amiri" w:hAnsi="Amiri"/>
          <w:color w:val="111111"/>
          <w:sz w:val="28"/>
          <w:szCs w:val="28"/>
          <w:rtl w:val="true"/>
          <w:lang w:bidi="ar-SA"/>
        </w:rPr>
        <w:t>»</w:t>
      </w:r>
      <w:r>
        <w:rPr>
          <w:rStyle w:val="FootnoteAnchor"/>
          <w:rtl w:val="true"/>
        </w:rPr>
        <w:footnoteReference w:id="783"/>
      </w:r>
      <w:r>
        <w:rPr>
          <w:rFonts w:ascii="Amiri" w:hAnsi="Amiri" w:eastAsia="Amiri" w:cs="Amiri"/>
          <w:color w:val="111111"/>
          <w:sz w:val="28"/>
          <w:sz w:val="28"/>
          <w:szCs w:val="28"/>
          <w:rtl w:val="true"/>
          <w:lang w:bidi="ar-SA"/>
        </w:rPr>
        <w:t>، ثُمَّ يَبْتَدِئُ بِهَا الوَجَعُ فَتَمْرَضُ فَيَبْعَثُ اللهُ عَزَّ وجَل إِليْهَا مَرْيَمَ بِنْتَ عِمْرَانَ تُمَرِّضُهَا وتُؤْنِسُهَا فِي عِلتِهَا، فَتَقُول عِنْدَ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إِنِّي قَدْ سَئِمْتُ الحَيَاةَ وتَبَرَّمْتُ بِأَهْل الدُّنْيَا فَأَلحِقْنِي بِأَبِي، فَيَلحَقُهَا اللهُ عَزَّ وجَل بِي، فَتَكُونُ أَوَّل </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يَلحَقُنِي مِنْ أَهْل بَيْتِي، فَتَقْدَمُ عَليَّ مَحْزُونَةً مَكْرُوبَةً مَغْمُومَةً مَغْصُوبَةً مَقْتُولةً، فَأَقُول عِنْدَ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العَنْ مَنْ ظَلمَهَا، وعَاقِبْ مَنْ غَصَبَهَا، وذَلل مَنْ أَذَلهَا، وخَلدْ فِي نَارِكَ مَنْ ضَرَبَ جَنْبَهَا حَتَّى أَلقَتْ وَلدَهَا، فَتَقُول المَلائِكَةُ عِنْدَ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 xml:space="preserve">. </w:t>
      </w:r>
      <w:bookmarkStart w:id="917" w:name="pg17153_191071"/>
    </w:p>
    <w:p>
      <w:pPr>
        <w:pStyle w:val="Heading2"/>
        <w:numPr>
          <w:ilvl w:val="1"/>
          <w:numId w:val="1"/>
        </w:numPr>
        <w:rPr/>
      </w:pPr>
      <w:bookmarkStart w:id="918" w:name="__RefHeading___Toc5677178_2142443653"/>
      <w:bookmarkStart w:id="919" w:name="_Toc343"/>
      <w:bookmarkEnd w:id="917"/>
      <w:bookmarkEnd w:id="918"/>
      <w:r>
        <w:rPr>
          <w:rtl w:val="true"/>
        </w:rPr>
        <w:t>والله لقد آذيتماني</w:t>
      </w:r>
      <w:bookmarkEnd w:id="919"/>
    </w:p>
    <w:p>
      <w:pPr>
        <w:pStyle w:val="Heading3"/>
        <w:numPr>
          <w:ilvl w:val="2"/>
          <w:numId w:val="1"/>
        </w:numPr>
        <w:rPr/>
      </w:pPr>
      <w:bookmarkStart w:id="920" w:name="__RefHeading___Toc5677180_2142443653"/>
      <w:bookmarkStart w:id="921" w:name="_Toc344"/>
      <w:bookmarkEnd w:id="920"/>
      <w:r>
        <w:rPr>
          <w:rtl w:val="true"/>
        </w:rPr>
        <w:t>اشارة</w:t>
      </w:r>
      <w:bookmarkEnd w:id="921"/>
    </w:p>
    <w:p>
      <w:pPr>
        <w:pStyle w:val="BookText"/>
        <w:rPr/>
      </w:pPr>
      <w:r>
        <w:rPr>
          <w:rFonts w:ascii="Amiri" w:hAnsi="Amiri" w:eastAsia="Amiri" w:cs="Amiri"/>
          <w:color w:val="111111"/>
          <w:sz w:val="28"/>
          <w:sz w:val="28"/>
          <w:szCs w:val="28"/>
          <w:rtl w:val="true"/>
          <w:lang w:bidi="ar-SA"/>
        </w:rPr>
        <w:t>روي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رجلان من أصحاب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يشفع لهما، فسألها فأجابت، ولما دخلا عليها قالا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أنت يا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بخير بحمد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قالت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سمعتما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بضعة مني فمن آذاها فقد آذاني ومن آذاني فقد آذى الله؟</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آذيتماني، فخرجا من عندها وهي ساخطة عليهما</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والرجلان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قحافة وابن الخطاب</w:t>
      </w:r>
      <w:r>
        <w:rPr>
          <w:rFonts w:eastAsia="Amiri" w:cs="Amiri" w:ascii="Amiri" w:hAnsi="Amiri"/>
          <w:color w:val="111111"/>
          <w:sz w:val="28"/>
          <w:szCs w:val="28"/>
          <w:rtl w:val="true"/>
          <w:lang w:bidi="ar-SA"/>
        </w:rPr>
        <w:t>.</w:t>
      </w:r>
    </w:p>
    <w:p>
      <w:pPr>
        <w:pStyle w:val="Heading3"/>
        <w:numPr>
          <w:ilvl w:val="2"/>
          <w:numId w:val="1"/>
        </w:numPr>
        <w:rPr/>
      </w:pPr>
      <w:bookmarkStart w:id="922" w:name="__RefHeading___Toc5677182_2142443653"/>
      <w:bookmarkStart w:id="923" w:name="_Toc345"/>
      <w:bookmarkEnd w:id="922"/>
      <w:r>
        <w:rPr>
          <w:rtl w:val="true"/>
        </w:rPr>
        <w:t>حمد الله على كل حال</w:t>
      </w:r>
      <w:bookmarkEnd w:id="923"/>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حمد الله على كل حال، فإنه الذي لا يحمد على مكروه سواه</w:t>
      </w:r>
      <w:r>
        <w:rPr>
          <w:rFonts w:eastAsia="Amiri" w:cs="Amiri" w:ascii="Amiri" w:hAnsi="Amiri"/>
          <w:color w:val="111111"/>
          <w:sz w:val="28"/>
          <w:szCs w:val="28"/>
          <w:rtl w:val="true"/>
          <w:lang w:bidi="ar-SA"/>
        </w:rPr>
        <w:t xml:space="preserve">. </w:t>
      </w:r>
      <w:bookmarkStart w:id="924" w:name="pg17153_191072"/>
    </w:p>
    <w:p>
      <w:pPr>
        <w:pStyle w:val="BookText"/>
        <w:rPr/>
      </w:pPr>
      <w:bookmarkEnd w:id="924"/>
      <w:r>
        <w:rPr>
          <w:rFonts w:ascii="Amiri" w:hAnsi="Amiri" w:eastAsia="Amiri" w:cs="Amiri"/>
          <w:color w:val="111111"/>
          <w:sz w:val="28"/>
          <w:sz w:val="28"/>
          <w:szCs w:val="28"/>
          <w:rtl w:val="true"/>
          <w:lang w:bidi="ar-SA"/>
        </w:rPr>
        <w:t xml:space="preserve">وهكذا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الروايات</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قول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فأي خير أعظم من الإيمان والعصمة والكرامة العليا عند الله عزوجل، ثم أي خير أعظم من أن يرضي الإنسان ربه بإطاعة أمره وصبره، وكانت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صبرها على المصاب وعملها بما أمرها به أبوها وبعلها، بأعلى درجات 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فإن ما خاره الله لعبده هو الخير وإن كانت فيه المشاق والأهوال</w:t>
      </w:r>
      <w:r>
        <w:rPr>
          <w:rFonts w:eastAsia="Amiri" w:cs="Amiri" w:ascii="Amiri" w:hAnsi="Amiri"/>
          <w:color w:val="111111"/>
          <w:sz w:val="28"/>
          <w:szCs w:val="28"/>
          <w:rtl w:val="true"/>
          <w:lang w:bidi="ar-SA"/>
        </w:rPr>
        <w:t>.</w:t>
      </w:r>
    </w:p>
    <w:p>
      <w:pPr>
        <w:pStyle w:val="Heading3"/>
        <w:numPr>
          <w:ilvl w:val="2"/>
          <w:numId w:val="1"/>
        </w:numPr>
        <w:rPr/>
      </w:pPr>
      <w:bookmarkStart w:id="925" w:name="__RefHeading___Toc5677184_2142443653"/>
      <w:bookmarkStart w:id="926" w:name="_Toc346"/>
      <w:bookmarkEnd w:id="925"/>
      <w:r>
        <w:rPr>
          <w:rtl w:val="true"/>
        </w:rPr>
        <w:t>التقية في مواردها</w:t>
      </w:r>
      <w:bookmarkEnd w:id="92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تجوز التقية في مواردها وربما وجبت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عدم ذكر اسم الرجلين في هذه الرواية، والتعبير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تقية الراوي أو الكاتب أو المستنسخ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لمن ليس في تقية أن يصرحبالاسمين، وإن فرض أن الرواية في أصلها لم تكن مصرحة، ونظير ذلك في الروايات كثير</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لقد تَقَمَّصَها فلان</w:t>
      </w:r>
      <w:r>
        <w:rPr>
          <w:rFonts w:eastAsia="Amiri" w:cs="Amiri" w:ascii="Amiri" w:hAnsi="Amiri"/>
          <w:color w:val="111111"/>
          <w:sz w:val="28"/>
          <w:szCs w:val="28"/>
          <w:rtl w:val="true"/>
          <w:lang w:bidi="ar-SA"/>
        </w:rPr>
        <w:t>»</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 نسخ نهج البلاغة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تَقَمَّصَها ابن أبي قحافة</w:t>
      </w:r>
      <w:r>
        <w:rPr>
          <w:rFonts w:eastAsia="Amiri" w:cs="Amiri" w:ascii="Amiri" w:hAnsi="Amiri"/>
          <w:color w:val="111111"/>
          <w:sz w:val="28"/>
          <w:szCs w:val="28"/>
          <w:rtl w:val="true"/>
          <w:lang w:bidi="ar-SA"/>
        </w:rPr>
        <w:t>»</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عُمَرَ الأَعْجَمِيِّ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عُمَرَ إِنَّ تِسْعَةَ أَعْشَارِ الدِّينِ فِي التَّقِيَّةِ، ولا دِينَ لمَنْ لا تَقِيَّةَ لهُ</w:t>
      </w:r>
      <w:r>
        <w:rPr>
          <w:rFonts w:eastAsia="Amiri" w:cs="Amiri" w:ascii="Amiri" w:hAnsi="Amiri"/>
          <w:color w:val="111111"/>
          <w:sz w:val="28"/>
          <w:szCs w:val="28"/>
          <w:rtl w:val="true"/>
          <w:lang w:bidi="ar-SA"/>
        </w:rPr>
        <w:t>»</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شَاءَ لحَرَّمَ عَليْكُمُ التَّقِيَّةَ وأَمَرَكُمْ بِالصَّبْرِ عَلى مَا يَنَالكُمْ مِنْ أَعْدَائِكُمْ عِنْدَ إِظْهَارِكُمُ الحَقَّ، أَلا فَأَعْظَمُ فَرَائِضِ اللهِ عَليْكُمْ بَعْدَ فَرْضِ مُوَالاتِنَا ومُعَادَاةِ أَعْدَائِكُمُ اسْتِعْمَال التَّقِيَّةِ عَلى أَنْفُسِكُمْ وأَمْوَالكُمْ ومَعَارِفِكُمْ، وقَضَاءُ حُقُوقِ إِخْوَانِكُمْ، وإِنَّ اللهَ يَغْفِرُ كُل ذَنْبٍ بَعْدَ ذَلكَ ولا يَسْتَقْصِي، وأَمَّا هَذَانِ فَقَل مَنْ يَنْجُو مِنْهُمَا إِلا بَعْدَ مَسِّ عَذَابٍ شَدِيدٍ، إِلا أَنْيَكُونَ لهُمْ مَظَالمُ عَلى النَّوَاصِبِ والكُفَّارِ فَيَكُونُ عِقَابُ هَذَيْنِ عَلى أُولئِكَ الكُفَّارِ والنَّوَاصِبِ قِصَاصاً بِمَا لكُمْ عَليْهِ مِنَ الحُقُوقِ ومَا لهُمْ إِليْكُمْ مِنَ الظُّلمِ، فَاتَّقُوا اللهَ ولا تَتَعَرَّضُوا لمَقْتِ اللهِ بِتَرْكِ التَّقِيَّةِ والتَّقْصِيرِ فِي حُقُوقِ إِخْوَانِكُمُ المُؤْمِنِينَ</w:t>
      </w:r>
      <w:r>
        <w:rPr>
          <w:rFonts w:eastAsia="Amiri" w:cs="Amiri" w:ascii="Amiri" w:hAnsi="Amiri"/>
          <w:color w:val="111111"/>
          <w:sz w:val="28"/>
          <w:szCs w:val="28"/>
          <w:rtl w:val="true"/>
          <w:lang w:bidi="ar-SA"/>
        </w:rPr>
        <w:t>»</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 xml:space="preserve">. </w:t>
      </w:r>
      <w:bookmarkStart w:id="927" w:name="pg17153_191074"/>
    </w:p>
    <w:p>
      <w:pPr>
        <w:pStyle w:val="Heading3"/>
        <w:numPr>
          <w:ilvl w:val="2"/>
          <w:numId w:val="1"/>
        </w:numPr>
        <w:rPr/>
      </w:pPr>
      <w:bookmarkStart w:id="928" w:name="__RefHeading___Toc5677186_2142443653"/>
      <w:bookmarkStart w:id="929" w:name="_Toc347"/>
      <w:bookmarkEnd w:id="927"/>
      <w:bookmarkEnd w:id="928"/>
      <w:r>
        <w:rPr>
          <w:rtl w:val="true"/>
        </w:rPr>
        <w:t>القسم على المهم</w:t>
      </w:r>
      <w:bookmarkEnd w:id="92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القسم على المطالب المهمة الدينية، وقد قالت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قد يجب ذلك، وقد يستحب، وقد يكره، وقد يحرم، حسب المصاديق المختلفة على ما ذكرناه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يُونُسَ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كَثِيراً مَا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30" w:name="__RefHeading___Toc5677188_2142443653"/>
      <w:bookmarkStart w:id="931" w:name="_Toc348"/>
      <w:bookmarkEnd w:id="930"/>
      <w:r>
        <w:rPr>
          <w:rtl w:val="true"/>
        </w:rPr>
        <w:t>قبول التوسط</w:t>
      </w:r>
      <w:bookmarkEnd w:id="93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قبول التوسط والشفاعة، كما سألها أمير المؤمنين فأجابت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أن التوسط من قبل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لأجل فضح الطغاة أكثر فأكثر، كي يثبت للناس غضبها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 بوجه آخر جديد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أن فيه جانب التعليم أيضاً، فإنهما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واحد، وعملهما وفعلهما يكون من كل على طبق الآخر، إضافة إلى أن قبوله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bookmarkStart w:id="932" w:name="pg17153_191075"/>
    </w:p>
    <w:p>
      <w:pPr>
        <w:pStyle w:val="BookText"/>
        <w:rPr/>
      </w:pPr>
      <w:bookmarkEnd w:id="932"/>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التوسط لهما كان فيه نوع دفع تهمة عن نفسه</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33" w:name="__RefHeading___Toc5677190_2142443653"/>
      <w:bookmarkStart w:id="934" w:name="_Toc349"/>
      <w:bookmarkEnd w:id="933"/>
      <w:r>
        <w:rPr>
          <w:rtl w:val="true"/>
        </w:rPr>
        <w:t>إجابة الزوج</w:t>
      </w:r>
      <w:bookmarkEnd w:id="93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إجابة الزوج في الشفاعة والتوسط، حتى في الأمور المتعلقة بحقها دون حقه، أي ما كان حقاً لها، فإذا طلب منها زوجها قبلت، فكيف بما كان من حق زوجها</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35" w:name="__RefHeading___Toc5677192_2142443653"/>
      <w:bookmarkStart w:id="936" w:name="_Toc350"/>
      <w:bookmarkEnd w:id="935"/>
      <w:r>
        <w:rPr>
          <w:rtl w:val="true"/>
        </w:rPr>
        <w:t>الصديقة ساخطة عليهما</w:t>
      </w:r>
      <w:bookmarkEnd w:id="93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بيان أن الصديقة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ساخطة على ابن أبي قحافة وابن الخطاب وأنهما قدأذياها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لأدعونَّ اللهَ عليك</w:t>
      </w:r>
      <w:r>
        <w:rPr>
          <w:rFonts w:eastAsia="Amiri" w:cs="Amiri" w:ascii="Amiri" w:hAnsi="Amiri"/>
          <w:color w:val="111111"/>
          <w:sz w:val="28"/>
          <w:szCs w:val="28"/>
          <w:rtl w:val="true"/>
          <w:lang w:bidi="ar-SA"/>
        </w:rPr>
        <w:t>»</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37" w:name="__RefHeading___Toc5677194_2142443653"/>
      <w:bookmarkStart w:id="938" w:name="_Toc351"/>
      <w:bookmarkEnd w:id="937"/>
      <w:r>
        <w:rPr>
          <w:rtl w:val="true"/>
        </w:rPr>
        <w:t>إقرار الخصم</w:t>
      </w:r>
      <w:bookmarkEnd w:id="93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بيان أن الأول والثاني قد أقرا بحديث البضعة والإسخاط</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السبب في إقرارهما مع أنه كان بضررهما، قوة هيمنة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عليها </w:t>
      </w:r>
      <w:bookmarkStart w:id="939" w:name="pg17153_191076"/>
    </w:p>
    <w:p>
      <w:pPr>
        <w:pStyle w:val="BookText"/>
        <w:rPr/>
      </w:pPr>
      <w:bookmarkEnd w:id="939"/>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الروحية، فإن المجرم كثيراً ما يعترف إذا كان القاضي أو الطرف ذا نفسية قوية مهيمنة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يحتمل أن يكون إقرار المجرم نتيجة ضغط الوجدان، وهذا الاحتمال غير وارد فيما نحن فيه، فإن رؤوس الفتنة والنفاق لا ضمير لهم، بل سياستهم المكر والخداع والظلم والجور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أنهما أقرا لعلمهما بأنه لو أنكرا الواقع لطردتهما، فحاولا بالاعتراف أن يظهرا بعض المرونة ويتظاهرا بشيء من الإنصاف كي يسترضيانها بعد ذلك، لكنهما أخطئا في توهم أنهما قادران على كسب رضاها، بل أفحمتهما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بالحجة الدامغة، وأغلقت عليهما أبواب المكروالخداع، وألزمتهما بما التزما به</w:t>
      </w:r>
      <w:r>
        <w:rPr>
          <w:rFonts w:eastAsia="Amiri" w:cs="Amiri" w:ascii="Amiri" w:hAnsi="Amiri"/>
          <w:color w:val="111111"/>
          <w:sz w:val="28"/>
          <w:szCs w:val="28"/>
          <w:rtl w:val="true"/>
          <w:lang w:bidi="ar-SA"/>
        </w:rPr>
        <w:t>.</w:t>
      </w:r>
    </w:p>
    <w:p>
      <w:pPr>
        <w:pStyle w:val="Heading3"/>
        <w:numPr>
          <w:ilvl w:val="2"/>
          <w:numId w:val="1"/>
        </w:numPr>
        <w:rPr/>
      </w:pPr>
      <w:bookmarkStart w:id="940" w:name="__RefHeading___Toc5677196_2142443653"/>
      <w:bookmarkStart w:id="941" w:name="_Toc352"/>
      <w:bookmarkEnd w:id="940"/>
      <w:r>
        <w:rPr>
          <w:rtl w:val="true"/>
        </w:rPr>
        <w:t>الصديقة بضعة الرسول</w:t>
      </w:r>
      <w:bookmarkEnd w:id="94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بيان أن الصديقة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بضعة من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 من آذاها فقد آذاه، والإيذاء يشمل حتى الطفيف منه، فكيف بالشديد كما صنعا أكبر الإيذاء لها</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المتواتر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فاطمة بضعة مني فمن آذاها فقد آذاني</w:t>
      </w:r>
      <w:r>
        <w:rPr>
          <w:rFonts w:eastAsia="Amiri" w:cs="Amiri" w:ascii="Amiri" w:hAnsi="Amiri"/>
          <w:color w:val="111111"/>
          <w:sz w:val="28"/>
          <w:szCs w:val="28"/>
          <w:rtl w:val="true"/>
          <w:lang w:bidi="ar-SA"/>
        </w:rPr>
        <w:t>»</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 xml:space="preserve">. </w:t>
      </w:r>
      <w:bookmarkStart w:id="942" w:name="pg17153_191077"/>
    </w:p>
    <w:p>
      <w:pPr>
        <w:pStyle w:val="Heading3"/>
        <w:numPr>
          <w:ilvl w:val="2"/>
          <w:numId w:val="1"/>
        </w:numPr>
        <w:rPr/>
      </w:pPr>
      <w:bookmarkStart w:id="943" w:name="__RefHeading___Toc5677198_2142443653"/>
      <w:bookmarkStart w:id="944" w:name="_Toc353"/>
      <w:bookmarkEnd w:id="942"/>
      <w:bookmarkEnd w:id="943"/>
      <w:r>
        <w:rPr>
          <w:rtl w:val="true"/>
        </w:rPr>
        <w:t>حرمة إيذاء الحجج</w:t>
      </w:r>
      <w:bookmarkEnd w:id="94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إيذاء الصديقة فاطمة وعلي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بأيوجه من الوجوه، وبأي نحو من الأنحاء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هَذَا الأَمْرَ يَمْلكُهُ بَعْدِي اثْنَا عَشَرَ إِمَاماً، تِسْعَةٌ مِنْ صُلبِ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أَعْطَاهُمُ اللهُ عِلمِي وفَهْمِي، مَا لقَوْمٍ يُؤْذُونَنِي فِيهِمْ لا أَنَالهُمُ اللهُ شَفَاعَتِي</w:t>
      </w:r>
      <w:r>
        <w:rPr>
          <w:rFonts w:eastAsia="Amiri" w:cs="Amiri" w:ascii="Amiri" w:hAnsi="Amiri"/>
          <w:color w:val="111111"/>
          <w:sz w:val="28"/>
          <w:szCs w:val="28"/>
          <w:rtl w:val="true"/>
          <w:lang w:bidi="ar-SA"/>
        </w:rPr>
        <w:t>»</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آذَاكَ فَقَدْ آذَانِي</w:t>
      </w:r>
      <w:r>
        <w:rPr>
          <w:rFonts w:eastAsia="Amiri" w:cs="Amiri" w:ascii="Amiri" w:hAnsi="Amiri"/>
          <w:color w:val="111111"/>
          <w:sz w:val="28"/>
          <w:szCs w:val="28"/>
          <w:rtl w:val="true"/>
          <w:lang w:bidi="ar-SA"/>
        </w:rPr>
        <w:t>»</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45" w:name="__RefHeading___Toc5677200_2142443653"/>
      <w:bookmarkStart w:id="946" w:name="_Toc354"/>
      <w:bookmarkEnd w:id="945"/>
      <w:r>
        <w:rPr>
          <w:rtl w:val="true"/>
        </w:rPr>
        <w:t>حرمة إيذاء النبي في أولاده</w:t>
      </w:r>
      <w:bookmarkEnd w:id="94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إيذاء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نفسه، وفي 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أُمّته</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إيذائه في أُمّته إضلالهم، أرأيت لو أن شخصاً أضل أولادك فكم كان </w:t>
      </w:r>
      <w:bookmarkStart w:id="947" w:name="pg17153_191078"/>
    </w:p>
    <w:p>
      <w:pPr>
        <w:pStyle w:val="BookText"/>
        <w:rPr/>
      </w:pPr>
      <w:bookmarkEnd w:id="947"/>
      <w:r>
        <w:rPr>
          <w:rFonts w:ascii="Amiri" w:hAnsi="Amiri" w:eastAsia="Amiri" w:cs="Amiri"/>
          <w:color w:val="111111"/>
          <w:sz w:val="28"/>
          <w:sz w:val="28"/>
          <w:szCs w:val="28"/>
          <w:rtl w:val="true"/>
          <w:lang w:bidi="ar-SA"/>
        </w:rPr>
        <w:t xml:space="preserve">يؤلمك ذلك، وقد ورد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وعلي أبوا هذه الأمة</w:t>
      </w:r>
      <w:r>
        <w:rPr>
          <w:rFonts w:eastAsia="Amiri" w:cs="Amiri" w:ascii="Amiri" w:hAnsi="Amiri"/>
          <w:color w:val="111111"/>
          <w:sz w:val="28"/>
          <w:szCs w:val="28"/>
          <w:rtl w:val="true"/>
          <w:lang w:bidi="ar-SA"/>
        </w:rPr>
        <w:t>»</w:t>
      </w:r>
      <w:r>
        <w:rPr>
          <w:rStyle w:val="FootnoteAnchor"/>
          <w:rtl w:val="true"/>
        </w:rPr>
        <w:footnoteReference w:id="7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جَاءكُمْ رَسُول مِنْ أَنْفُسِكُمْ عَزِيزٌ عَليْهِ مَا عَنِتُّمْ حَرِيصٌ عَليْكُمْ بِالمُؤْمِنِينَ رَءُوفٌ رَحِيمٌ</w:t>
      </w:r>
      <w:r>
        <w:rPr>
          <w:rFonts w:eastAsia="Amiri" w:cs="Amiri" w:ascii="Amiri" w:hAnsi="Amiri"/>
          <w:color w:val="111111"/>
          <w:sz w:val="28"/>
          <w:szCs w:val="28"/>
          <w:rtl w:val="true"/>
          <w:lang w:bidi="ar-SA"/>
        </w:rPr>
        <w:t>»</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أَهْل بَيْتِي أَمَانٌ لأَهْل الأَرْضِ كَمَا أَنَ النُّجُومَ أَمَانٌ لأَهْل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فَالأَئِمَّةُ بَعْدَكَ مِنْ أَهْل بَيْتِكَ،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الأَئِمَّةُ بَعْدِي اثْنَا عَشَرَ، تِسْعَةٌ مِنْ صُلبِ الحُسَيْنِ، أُمَنَاءُ مَعْصُومُونَ، ومِنَّا مَهْدِيُّ هَذِهِ الأُمَّةِ، أَلا إِنَّهُمْ أَهْل بَيْتِي وعِتْرَتِي مِنْ لحْمِي ودَمِي، مَا بَال أَقْوَامٍ يُؤْذُونَنِي فِيهِمْ لا أَنَالهُمُ اللهُ شَفَاعَتِي</w:t>
      </w:r>
      <w:r>
        <w:rPr>
          <w:rFonts w:eastAsia="Amiri" w:cs="Amiri" w:ascii="Amiri" w:hAnsi="Amiri"/>
          <w:color w:val="111111"/>
          <w:sz w:val="28"/>
          <w:szCs w:val="28"/>
          <w:rtl w:val="true"/>
          <w:lang w:bidi="ar-SA"/>
        </w:rPr>
        <w:t>»</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48" w:name="__RefHeading___Toc5677202_2142443653"/>
      <w:bookmarkStart w:id="949" w:name="_Toc355"/>
      <w:bookmarkEnd w:id="948"/>
      <w:r>
        <w:rPr>
          <w:rtl w:val="true"/>
        </w:rPr>
        <w:t>حرمة إيذاء الله</w:t>
      </w:r>
      <w:bookmarkEnd w:id="94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إيذاء الله تعالى، ومعنى إيذاؤه عصيانه مما يوجب غضبه، أو إيذاء أوليائه، أو فعل ما يفعله الموذي بالنسبة إلى من يقبل الإيذاء، لامتناع التأذي بالمعنى الحقيقي عقلاًعلى الله تعالى</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w:t>
      </w:r>
      <w:bookmarkStart w:id="950" w:name="pg17153_191079"/>
    </w:p>
    <w:p>
      <w:pPr>
        <w:pStyle w:val="BookText"/>
        <w:rPr/>
      </w:pPr>
      <w:bookmarkEnd w:id="950"/>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اسْتَذَل عَبْدِيَ المُؤْمِنَ فَقَدْ بَارَزَنِي بِالمُحَارَبَةِ</w:t>
      </w:r>
      <w:r>
        <w:rPr>
          <w:rFonts w:eastAsia="Amiri" w:cs="Amiri" w:ascii="Amiri" w:hAnsi="Amiri"/>
          <w:color w:val="111111"/>
          <w:sz w:val="28"/>
          <w:szCs w:val="28"/>
          <w:rtl w:val="true"/>
          <w:lang w:bidi="ar-SA"/>
        </w:rPr>
        <w:t>»</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جَبْرَئِيل، عَنِ اللهِ تَعَالى،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عَادَى أَوْليَائِي فَقَدْ بَارَزَنِي بِالمُحَارَبَةِ، ومَنْ حَارَبَ أَهْل بَيْتِ نَبِيِّي فَقَدْ حَل عَليْهِ عَذَابِي، ومَنْ تَوَلى غَيْرَهُمْ فَقَدْ حَل عَليْهِ غَضَبِي، ومَنْ أَعَزَّ غَيْرَهُمْ فَقَدْ آذَانِي، ومَنْ آذَانِي فَلهُ النَّارُ</w:t>
      </w:r>
      <w:r>
        <w:rPr>
          <w:rFonts w:eastAsia="Amiri" w:cs="Amiri" w:ascii="Amiri" w:hAnsi="Amiri"/>
          <w:color w:val="111111"/>
          <w:sz w:val="28"/>
          <w:szCs w:val="28"/>
          <w:rtl w:val="true"/>
          <w:lang w:bidi="ar-SA"/>
        </w:rPr>
        <w:t>»</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51" w:name="__RefHeading___Toc5677204_2142443653"/>
      <w:bookmarkStart w:id="952" w:name="_Toc356"/>
      <w:bookmarkEnd w:id="951"/>
      <w:r>
        <w:rPr>
          <w:rtl w:val="true"/>
        </w:rPr>
        <w:t>غضب الصديقة</w:t>
      </w:r>
      <w:bookmarkEnd w:id="95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الاعتقاد بأن الصديقة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غضبت عليهما، ولم ترض عنهما أبداً، وهذا دليل على أنهما من أهل النار خالدين فيها، كما سبق تفصيله</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إنمافاطمة بضعة مني، من أغضبها فقد أغضبني</w:t>
      </w:r>
      <w:r>
        <w:rPr>
          <w:rFonts w:eastAsia="Amiri" w:cs="Amiri" w:ascii="Amiri" w:hAnsi="Amiri"/>
          <w:color w:val="111111"/>
          <w:sz w:val="28"/>
          <w:szCs w:val="28"/>
          <w:rtl w:val="true"/>
          <w:lang w:bidi="ar-SA"/>
        </w:rPr>
        <w:t>»</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 xml:space="preserve">. </w:t>
      </w:r>
      <w:bookmarkStart w:id="953" w:name="pg17153_191080"/>
    </w:p>
    <w:p>
      <w:pPr>
        <w:pStyle w:val="Heading2"/>
        <w:numPr>
          <w:ilvl w:val="1"/>
          <w:numId w:val="1"/>
        </w:numPr>
        <w:rPr/>
      </w:pPr>
      <w:bookmarkStart w:id="954" w:name="__RefHeading___Toc5677206_2142443653"/>
      <w:bookmarkStart w:id="955" w:name="_Toc357"/>
      <w:bookmarkEnd w:id="953"/>
      <w:bookmarkEnd w:id="954"/>
      <w:r>
        <w:rPr>
          <w:rtl w:val="true"/>
        </w:rPr>
        <w:t>وصية الصديقة</w:t>
      </w:r>
      <w:bookmarkEnd w:id="955"/>
    </w:p>
    <w:p>
      <w:pPr>
        <w:pStyle w:val="Heading3"/>
        <w:numPr>
          <w:ilvl w:val="2"/>
          <w:numId w:val="1"/>
        </w:numPr>
        <w:rPr/>
      </w:pPr>
      <w:bookmarkStart w:id="956" w:name="__RefHeading___Toc5677208_2142443653"/>
      <w:bookmarkStart w:id="957" w:name="_Toc358"/>
      <w:bookmarkEnd w:id="956"/>
      <w:r>
        <w:rPr>
          <w:rtl w:val="true"/>
        </w:rPr>
        <w:t>اشارة</w:t>
      </w:r>
      <w:bookmarkEnd w:id="957"/>
    </w:p>
    <w:p>
      <w:pPr>
        <w:pStyle w:val="BookText"/>
        <w:rPr/>
      </w:pPr>
      <w:r>
        <w:rPr>
          <w:rFonts w:ascii="Amiri" w:hAnsi="Amiri" w:eastAsia="Amiri" w:cs="Amiri"/>
          <w:color w:val="111111"/>
          <w:sz w:val="28"/>
          <w:sz w:val="28"/>
          <w:szCs w:val="28"/>
          <w:rtl w:val="true"/>
          <w:lang w:bidi="ar-SA"/>
        </w:rPr>
        <w:t xml:space="preserve">قالت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 العم، أريد أن أوصيك بأشياء فاحفظها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أنا قضيتُ نحبي فأخرجني من ساعتك، أي ساعة كانت من ليل أو نهار، ولا يحضرن من أعداء الله وأعداء رسوله للصلاة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58" w:name="__RefHeading___Toc5677210_2142443653"/>
      <w:bookmarkStart w:id="959" w:name="_Toc359"/>
      <w:bookmarkEnd w:id="958"/>
      <w:r>
        <w:rPr>
          <w:rtl w:val="true"/>
        </w:rPr>
        <w:t>توضيح</w:t>
      </w:r>
      <w:bookmarkEnd w:id="959"/>
    </w:p>
    <w:p>
      <w:pPr>
        <w:pStyle w:val="BookText"/>
        <w:rPr/>
      </w:pPr>
      <w:r>
        <w:rPr>
          <w:rFonts w:ascii="Amiri" w:hAnsi="Amiri" w:eastAsia="Amiri" w:cs="Amiri"/>
          <w:color w:val="111111"/>
          <w:sz w:val="28"/>
          <w:sz w:val="28"/>
          <w:szCs w:val="28"/>
          <w:rtl w:val="true"/>
          <w:lang w:bidi="ar-SA"/>
        </w:rPr>
        <w:t>المراد من الإخراج في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التأخير أياماً</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هذه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ليل أو 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يتنافى مع وصيتها بالدفن ليلاً، لأنهما كالعام والخاص، والمطلق والمقيد، مضافاً إلى علمهما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بوقت مفارقتها للحياة، وأنه قريب الليل وسيكون الدفن ليلاً من دون تأخير إلى يوم غد</w:t>
      </w:r>
      <w:r>
        <w:rPr>
          <w:rFonts w:eastAsia="Amiri" w:cs="Amiri" w:ascii="Amiri" w:hAnsi="Amiri"/>
          <w:color w:val="111111"/>
          <w:sz w:val="28"/>
          <w:szCs w:val="28"/>
          <w:rtl w:val="true"/>
          <w:lang w:bidi="ar-SA"/>
        </w:rPr>
        <w:t xml:space="preserve">. </w:t>
      </w:r>
      <w:bookmarkStart w:id="960" w:name="pg17153_191081"/>
    </w:p>
    <w:p>
      <w:pPr>
        <w:pStyle w:val="Heading3"/>
        <w:numPr>
          <w:ilvl w:val="2"/>
          <w:numId w:val="1"/>
        </w:numPr>
        <w:rPr/>
      </w:pPr>
      <w:bookmarkStart w:id="961" w:name="__RefHeading___Toc5677212_2142443653"/>
      <w:bookmarkStart w:id="962" w:name="_Toc360"/>
      <w:bookmarkEnd w:id="960"/>
      <w:bookmarkEnd w:id="961"/>
      <w:r>
        <w:rPr>
          <w:rtl w:val="true"/>
        </w:rPr>
        <w:t>استحباب الوصية</w:t>
      </w:r>
      <w:bookmarkEnd w:id="96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الوصية مستحبة، وربما وجبت، كما في بعض أنواع الوصية العهدية وغيرها على ما فصل في كتاب الوصية من الفقه، وقد ذكرناه آنفاً</w:t>
      </w:r>
      <w:r>
        <w:rPr>
          <w:rFonts w:eastAsia="Amiri" w:cs="Amiri" w:ascii="Amiri" w:hAnsi="Amiri"/>
          <w:color w:val="111111"/>
          <w:sz w:val="28"/>
          <w:szCs w:val="28"/>
          <w:rtl w:val="true"/>
          <w:lang w:bidi="ar-SA"/>
        </w:rPr>
        <w:t>.</w:t>
      </w:r>
    </w:p>
    <w:p>
      <w:pPr>
        <w:pStyle w:val="Heading3"/>
        <w:numPr>
          <w:ilvl w:val="2"/>
          <w:numId w:val="1"/>
        </w:numPr>
        <w:rPr/>
      </w:pPr>
      <w:bookmarkStart w:id="963" w:name="__RefHeading___Toc5677214_2142443653"/>
      <w:bookmarkStart w:id="964" w:name="_Toc361"/>
      <w:bookmarkEnd w:id="963"/>
      <w:r>
        <w:rPr>
          <w:rtl w:val="true"/>
        </w:rPr>
        <w:t>الإسراع في تجهيز الميت</w:t>
      </w:r>
      <w:bookmarkEnd w:id="96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الإسراع في تجهيز الميت وعدم تأخيره، إلاّ فيما استثني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التسريع في تجهيزه نوع احترام له، والتأخير هتك عادة إلاّ فيما استثني، وقد يستلزم التأخير إيذاء الأحياء وصرفهم عن الأهم من شؤونهم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أخر دفن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لثلاثة أيام لمصلحة أهم، ولعلها كانت حضور مختلف الناس جنازته الشريفة وأن يشهدوا على موته، وبذلك يبطل قول ابن الخطاب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محمداً لم يمت</w:t>
      </w:r>
      <w:r>
        <w:rPr>
          <w:rFonts w:eastAsia="Amiri" w:cs="Amiri" w:ascii="Amiri" w:hAnsi="Amiri"/>
          <w:color w:val="111111"/>
          <w:sz w:val="28"/>
          <w:szCs w:val="28"/>
          <w:rtl w:val="true"/>
          <w:lang w:bidi="ar-SA"/>
        </w:rPr>
        <w:t>)</w:t>
      </w:r>
      <w:r>
        <w:rPr>
          <w:rStyle w:val="FootnoteAnchor"/>
          <w:rtl w:val="true"/>
        </w:rPr>
        <w:footnoteReference w:id="806"/>
      </w:r>
      <w:r>
        <w:rPr>
          <w:rFonts w:ascii="Amiri" w:hAnsi="Amiri" w:eastAsia="Amiri" w:cs="Amiri"/>
          <w:color w:val="111111"/>
          <w:sz w:val="28"/>
          <w:sz w:val="28"/>
          <w:szCs w:val="28"/>
          <w:rtl w:val="true"/>
          <w:lang w:bidi="ar-SA"/>
        </w:rPr>
        <w:t xml:space="preserve">، أو ما يقال من أنه لم يتوف بل رفع إلىالسماء كالسيد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من المصلحة منع هتك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بإخراجه، فإن القوم بعد ما كانوا يفرغون عن أمر السقيفة وغصب الخلافة، كانوا لابد أن يأتوا ليصلوا على جثمان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فإذا وجدوه قد تم دفنه ربما تجاسروا </w:t>
      </w:r>
    </w:p>
    <w:p>
      <w:pPr>
        <w:pStyle w:val="BookText"/>
        <w:rPr/>
      </w:pPr>
      <w:r>
        <w:rPr>
          <w:rFonts w:ascii="Amiri" w:hAnsi="Amiri" w:eastAsia="Amiri" w:cs="Amiri"/>
          <w:color w:val="111111"/>
          <w:sz w:val="28"/>
          <w:sz w:val="28"/>
          <w:szCs w:val="28"/>
          <w:rtl w:val="true"/>
          <w:lang w:bidi="ar-SA"/>
        </w:rPr>
        <w:t xml:space="preserve">ونبشوا القبر الشريف، وإن 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قادراً على دفعهم، لكنه لم يرد أن يثير خلافاً من هذا الحيث، أو يريق دماءً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يكن إصرارهم بإخراج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للصلاة عليها بهذه المنزلة، فإن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بنتاً 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همهم في إخراجها والصلاة عليها بمثل همهم بإخراج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والصلاة عليه، حيث ادعوا خلافته، إلى غير ذلك من المصالح المحتملة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مَعْشَرَ النَّاسِ لا أُلفِيَنَّ رَجُلا مَاتَ لهُ مَيِّتٌ فَانْتَظَرَ بِهِ الصُّبْحَ، ولا رَجُلا مَاتَ لهُ مَيِّتٌ نَهَاراً فَانْتَظَرَ بِهِ الليْل، لا تَنْتَظِرُوا بِمَوْتَاكُمْ طُلوعَ الشَّمْسِ ولا غُرُوبَهَا، عَجِّلوا بِهِمْ إِلى مَضَاجِعِهِمْ يَرْحَمُكُمُ اللهُ، فَقَال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وأَنْتَيَا رَسُول اللهِ يَرْحَمُكَ اللهُ</w:t>
      </w:r>
      <w:r>
        <w:rPr>
          <w:rFonts w:eastAsia="Amiri" w:cs="Amiri" w:ascii="Amiri" w:hAnsi="Amiri"/>
          <w:color w:val="111111"/>
          <w:sz w:val="28"/>
          <w:szCs w:val="28"/>
          <w:rtl w:val="true"/>
          <w:lang w:bidi="ar-SA"/>
        </w:rPr>
        <w:t>»</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مَاتَ المَيِّتُ أَوَّل النَّهَارِ فَلا يَقِيل إِلا فِي قَبْرِهِ</w:t>
      </w:r>
      <w:r>
        <w:rPr>
          <w:rFonts w:eastAsia="Amiri" w:cs="Amiri" w:ascii="Amiri" w:hAnsi="Amiri"/>
          <w:color w:val="111111"/>
          <w:sz w:val="28"/>
          <w:szCs w:val="28"/>
          <w:rtl w:val="true"/>
          <w:lang w:bidi="ar-SA"/>
        </w:rPr>
        <w:t>»</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وهناك مخصصات يرجح عندها التأخير بعض الوقت</w:t>
      </w:r>
      <w:r>
        <w:rPr>
          <w:rFonts w:eastAsia="Amiri" w:cs="Amiri" w:ascii="Amiri" w:hAnsi="Amiri"/>
          <w:color w:val="111111"/>
          <w:sz w:val="28"/>
          <w:szCs w:val="28"/>
          <w:rtl w:val="true"/>
          <w:lang w:bidi="ar-SA"/>
        </w:rPr>
        <w:t xml:space="preserve">. </w:t>
      </w:r>
      <w:bookmarkStart w:id="965" w:name="pg17153_191083"/>
    </w:p>
    <w:p>
      <w:pPr>
        <w:pStyle w:val="Heading3"/>
        <w:numPr>
          <w:ilvl w:val="2"/>
          <w:numId w:val="1"/>
        </w:numPr>
        <w:rPr/>
      </w:pPr>
      <w:bookmarkStart w:id="966" w:name="__RefHeading___Toc5677216_2142443653"/>
      <w:bookmarkStart w:id="967" w:name="_Toc362"/>
      <w:bookmarkEnd w:id="965"/>
      <w:bookmarkEnd w:id="966"/>
      <w:r>
        <w:rPr>
          <w:rtl w:val="true"/>
        </w:rPr>
        <w:t>حفظ الوصية</w:t>
      </w:r>
      <w:bookmarkEnd w:id="96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توصية الوصي بحفظ الوصية، فإنه نوع تأكيد، والتأكيد وإن كان مورده عادة الموارد المحتملة للخلاف، ولكن فيما نحن فيه كان التأكيد لتعليم الآخرين، أو لتأكيد أنه هو وصيها لا غير، فإن من الواضح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ينفذ الوصية بالكامل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فاحفظها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الذهن والذاكرة، لأن اعتمادهم غالباً كان عليها دون الكتابة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بَدَّلهُ بَعْدَ ما سَمِعَهُ فَإِنَّما إِثْمُهُ عَلى الذينَ يُبَدِّلونَهُ إِنَّ اللهَ سَميعٌ عَليم</w:t>
      </w:r>
      <w:r>
        <w:rPr>
          <w:rFonts w:eastAsia="Amiri" w:cs="Amiri" w:ascii="Amiri" w:hAnsi="Amiri"/>
          <w:color w:val="111111"/>
          <w:sz w:val="28"/>
          <w:szCs w:val="28"/>
          <w:rtl w:val="true"/>
          <w:lang w:bidi="ar-SA"/>
        </w:rPr>
        <w:t>»</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أَوْصَى بِمَالهِ فِي سَبِيل اللهِ،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أَعْطِهِ لمَنْ أَوْصَى لهُ بِهِ وإِنْ كَانَ يَهُودِيّاً أَوْ نَصْرَانِيّاً، إِنَّ اللهَ عَزَّ 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بَدَّلهُ بَعْدَ ما سَمِعَهُ فَإِنَّما إِثْمُهُ عَلى الذِينَ يُبَدِّلونَهُ</w:t>
      </w:r>
      <w:r>
        <w:rPr>
          <w:rFonts w:eastAsia="Amiri" w:cs="Amiri" w:ascii="Amiri" w:hAnsi="Amiri"/>
          <w:color w:val="111111"/>
          <w:sz w:val="28"/>
          <w:szCs w:val="28"/>
          <w:rtl w:val="true"/>
          <w:lang w:bidi="ar-SA"/>
        </w:rPr>
        <w:t>»</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r>
        <w:rPr>
          <w:rStyle w:val="FootnoteAnchor"/>
          <w:rtl w:val="true"/>
        </w:rPr>
        <w:footnoteReference w:id="8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 أَبِي سَعِيدٍ،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رَجُل أَوْصَى بِحَجَّةٍ، فَجَعَلهَا وَصِيُّهُ فِي نَسَمَةٍ،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يَغْرَمُهَا وَصِيُّهُ ويَجْعَلهَا فِي حَجَّةٍ كَمَا </w:t>
      </w:r>
      <w:bookmarkStart w:id="968" w:name="pg17153_191084"/>
    </w:p>
    <w:p>
      <w:pPr>
        <w:pStyle w:val="BookText"/>
        <w:rPr/>
      </w:pPr>
      <w:bookmarkEnd w:id="968"/>
      <w:r>
        <w:rPr>
          <w:rFonts w:ascii="Amiri" w:hAnsi="Amiri" w:eastAsia="Amiri" w:cs="Amiri"/>
          <w:color w:val="111111"/>
          <w:sz w:val="28"/>
          <w:sz w:val="28"/>
          <w:szCs w:val="28"/>
          <w:rtl w:val="true"/>
          <w:lang w:bidi="ar-SA"/>
        </w:rPr>
        <w:t>أَوْصَى بِهِ، فَإِنَّ اللهَ تَبَارَكَ وتَعَالى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بَدَّلهُ بَعْدَ ما سَمِعَهُ فَإِنَّما إِثْمُهُ عَلى الذِينَ يُبَدِّلونَهُ</w:t>
      </w:r>
      <w:r>
        <w:rPr>
          <w:rFonts w:eastAsia="Amiri" w:cs="Amiri" w:ascii="Amiri" w:hAnsi="Amiri"/>
          <w:color w:val="111111"/>
          <w:sz w:val="28"/>
          <w:szCs w:val="28"/>
          <w:rtl w:val="true"/>
          <w:lang w:bidi="ar-SA"/>
        </w:rPr>
        <w:t>»</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69" w:name="__RefHeading___Toc5677218_2142443653"/>
      <w:bookmarkStart w:id="970" w:name="_Toc363"/>
      <w:bookmarkEnd w:id="969"/>
      <w:r>
        <w:rPr>
          <w:rtl w:val="true"/>
        </w:rPr>
        <w:t>لا شرعية للظالمين</w:t>
      </w:r>
      <w:bookmarkEnd w:id="97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السعي لعدم تمكين أعداء الدين والظالمين من استفادة وِجهة شرعية لأنفسهم، سواء بعدم الحضور في مجالسهم، أم بعدم السماح لهم بالمجيء إلى المجالس التي يعقدها الشخص، أم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وإلا لاغتر الناس بهم ولأصبحوا مقبولين عند المجتمع، وذلك يضر الدين والدنيا، فاللازم دفع مثل هذا الضرر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ما صنعته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أوصت بعدم حضور أعداء الله جنازتها، وعدم الصلاة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مَنْ‌أَرْضَى سُلطَاناً بِسَخَطِ اللهِ خَرَجَ مِنْ دِينِ اللهِ</w:t>
      </w:r>
      <w:r>
        <w:rPr>
          <w:rFonts w:eastAsia="Amiri" w:cs="Amiri" w:ascii="Amiri" w:hAnsi="Amiri"/>
          <w:color w:val="111111"/>
          <w:sz w:val="28"/>
          <w:szCs w:val="28"/>
          <w:rtl w:val="true"/>
          <w:lang w:bidi="ar-SA"/>
        </w:rPr>
        <w:t>»</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كتاب سُليْم بْن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احْذَرُوا عَلى دِينِكُمْ ثَلاثَةَ 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وَرَجُل آتَاهُ اللهُ عَزَّ وجَل سُلطَاناً فَزَعَمَ أَنَّ طَاعَتَهُ طَاعَةُ اللهِ، ومَعْصِيَتَهُ </w:t>
      </w:r>
      <w:bookmarkStart w:id="971" w:name="pg17153_191085"/>
    </w:p>
    <w:p>
      <w:pPr>
        <w:pStyle w:val="BookText"/>
        <w:rPr/>
      </w:pPr>
      <w:bookmarkEnd w:id="971"/>
      <w:r>
        <w:rPr>
          <w:rFonts w:ascii="Amiri" w:hAnsi="Amiri" w:eastAsia="Amiri" w:cs="Amiri"/>
          <w:color w:val="111111"/>
          <w:sz w:val="28"/>
          <w:sz w:val="28"/>
          <w:szCs w:val="28"/>
          <w:rtl w:val="true"/>
          <w:lang w:bidi="ar-SA"/>
        </w:rPr>
        <w:t>مَعْصِيَةُ اللهِ، وكَذَبَ، لا طَاعَةَ لمَخْلوقٍ فِي مَعْصِيَةِ الخَالقِ، لا طَاعَةَ لمَنْ عَصَى اللهَ، إِنَّمَا الطَّاعَةُ للهِ ولرَسُولهِ ولوُلاةِ الأَمْرِ الذِينَ قَرَنَهُمُ اللهُ بِنَفْسِهِ ونَبِيِّهِ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اللهَ وأَطِيعُوا الرَّسُول وأُولي الأَمْرِ مِنْكُمْ</w:t>
      </w:r>
      <w:r>
        <w:rPr>
          <w:rFonts w:eastAsia="Amiri" w:cs="Amiri" w:ascii="Amiri" w:hAnsi="Amiri"/>
          <w:color w:val="111111"/>
          <w:sz w:val="28"/>
          <w:szCs w:val="28"/>
          <w:rtl w:val="true"/>
          <w:lang w:bidi="ar-SA"/>
        </w:rPr>
        <w:t>»</w:t>
      </w:r>
      <w:r>
        <w:rPr>
          <w:rStyle w:val="FootnoteAnchor"/>
          <w:rtl w:val="true"/>
        </w:rPr>
        <w:footnoteReference w:id="815"/>
      </w:r>
      <w:r>
        <w:rPr>
          <w:rFonts w:ascii="Amiri" w:hAnsi="Amiri" w:eastAsia="Amiri" w:cs="Amiri"/>
          <w:color w:val="111111"/>
          <w:sz w:val="28"/>
          <w:sz w:val="28"/>
          <w:szCs w:val="28"/>
          <w:rtl w:val="true"/>
          <w:lang w:bidi="ar-SA"/>
        </w:rPr>
        <w:t xml:space="preserve">، لأَنَّ اللهَ إِنَّمَا أَمَرَ بِطَاعَةِ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مَعْصُومٌ مُطَهَّرٌ لا يَأْمُرُ بِمَعْصِيَةِ اللهِ، وإِنَّمَا أَمَرَ بِطَاعَةِ أُولي الأَمْرِ لأَنَّهُمْ مَعْصُومُونَ مُطَهَّرُونَ لا يَأْمُرُونَ بِمَعْصِيَةِ اللهِ</w:t>
      </w:r>
      <w:r>
        <w:rPr>
          <w:rFonts w:eastAsia="Amiri" w:cs="Amiri" w:ascii="Amiri" w:hAnsi="Amiri"/>
          <w:color w:val="111111"/>
          <w:sz w:val="28"/>
          <w:szCs w:val="28"/>
          <w:rtl w:val="true"/>
          <w:lang w:bidi="ar-SA"/>
        </w:rPr>
        <w:t>»</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72" w:name="__RefHeading___Toc5677220_2142443653"/>
      <w:bookmarkStart w:id="973" w:name="_Toc364"/>
      <w:bookmarkEnd w:id="972"/>
      <w:r>
        <w:rPr>
          <w:rtl w:val="true"/>
        </w:rPr>
        <w:t>وصية الزوجة</w:t>
      </w:r>
      <w:bookmarkEnd w:id="97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للزوجة أن توصي زوجها بأمورها مع توفر الكفاءة فيه، تأسياً بالصديقة الطاهرة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يمكن لها أن توصي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فَاطِمَةَ بِنْتَ أَسَدٍ أَوْصَتْ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فَقَبِل وَصِيَّتَهَا، فَلمَّا مَاتَتْ نَزَعَ قَمِيصَهُ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كَفِّنُوهَا فِيهِ</w:t>
      </w:r>
      <w:r>
        <w:rPr>
          <w:rFonts w:eastAsia="Amiri" w:cs="Amiri" w:ascii="Amiri" w:hAnsi="Amiri"/>
          <w:color w:val="111111"/>
          <w:sz w:val="28"/>
          <w:szCs w:val="28"/>
          <w:rtl w:val="true"/>
          <w:lang w:bidi="ar-SA"/>
        </w:rPr>
        <w:t>»</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74" w:name="__RefHeading___Toc5677222_2142443653"/>
      <w:bookmarkStart w:id="975" w:name="_Toc365"/>
      <w:bookmarkEnd w:id="974"/>
      <w:r>
        <w:rPr>
          <w:rtl w:val="true"/>
        </w:rPr>
        <w:t>من آذى الصديقة</w:t>
      </w:r>
      <w:bookmarkEnd w:id="975"/>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الاعتقاد بأن من آذى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وفعل ما فعل كان من أعداء الله وأعداء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ويستحب وقد يجب بيان ذلك </w:t>
      </w:r>
    </w:p>
    <w:p>
      <w:pPr>
        <w:pStyle w:val="BookText"/>
        <w:rPr/>
      </w:pPr>
      <w:r>
        <w:rPr>
          <w:rFonts w:ascii="Amiri" w:hAnsi="Amiri" w:eastAsia="Amiri" w:cs="Amiri"/>
          <w:color w:val="111111"/>
          <w:sz w:val="28"/>
          <w:sz w:val="28"/>
          <w:szCs w:val="28"/>
          <w:rtl w:val="true"/>
          <w:lang w:bidi="ar-SA"/>
        </w:rPr>
        <w:t>للناس وفضحهم للتاريخ، وقد فصلناه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العداء له ثلاثة مراكز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القلب واللسان والجوارح، وقد قام القوم بأكبر العداء وأشدها وأجمعها ضد العترة الطاهرة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من يدعي الحب ويفعل بجوارحه فعل الأعداء، للرياسة أو الشهرة أو المال أو غير ذلك، فهو أيضاً عدو كما لا يخفى، وكذا ما يرتبط باللسان، نعم ربما يكون بعض المراتب من المستثنيات تقية على ما هو مذكور في الفقه</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أَصْحَابَ الكَهْفِ أَسَرُّوا الإِيمَانَ وأَظْهَرُواالكُفْرَ، وكَانُوا عَلى إِجْهَارِ الكُفْرِ أَعْظَمَ أَجْراً مِنْهُمْ عَلى إِسْرَارِ الإِيمَانِ</w:t>
      </w:r>
      <w:r>
        <w:rPr>
          <w:rFonts w:eastAsia="Amiri" w:cs="Amiri" w:ascii="Amiri" w:hAnsi="Amiri"/>
          <w:color w:val="111111"/>
          <w:sz w:val="28"/>
          <w:szCs w:val="28"/>
          <w:rtl w:val="true"/>
          <w:lang w:bidi="ar-SA"/>
        </w:rPr>
        <w:t>»</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 xml:space="preserve">. </w:t>
      </w:r>
      <w:bookmarkStart w:id="976" w:name="pg17153_191087"/>
    </w:p>
    <w:p>
      <w:pPr>
        <w:pStyle w:val="Heading2"/>
        <w:numPr>
          <w:ilvl w:val="1"/>
          <w:numId w:val="1"/>
        </w:numPr>
        <w:rPr/>
      </w:pPr>
      <w:bookmarkStart w:id="977" w:name="__RefHeading___Toc5677224_2142443653"/>
      <w:bookmarkStart w:id="978" w:name="_Toc366"/>
      <w:bookmarkEnd w:id="976"/>
      <w:bookmarkEnd w:id="977"/>
      <w:r>
        <w:rPr>
          <w:rtl w:val="true"/>
        </w:rPr>
        <w:t>السلام الله</w:t>
      </w:r>
      <w:bookmarkEnd w:id="978"/>
    </w:p>
    <w:p>
      <w:pPr>
        <w:pStyle w:val="Heading3"/>
        <w:numPr>
          <w:ilvl w:val="2"/>
          <w:numId w:val="1"/>
        </w:numPr>
        <w:rPr/>
      </w:pPr>
      <w:bookmarkStart w:id="979" w:name="__RefHeading___Toc5677226_2142443653"/>
      <w:bookmarkStart w:id="980" w:name="_Toc367"/>
      <w:bookmarkEnd w:id="979"/>
      <w:r>
        <w:rPr>
          <w:rtl w:val="true"/>
        </w:rPr>
        <w:t>اشارة</w:t>
      </w:r>
      <w:bookmarkEnd w:id="980"/>
    </w:p>
    <w:p>
      <w:pPr>
        <w:pStyle w:val="BookText"/>
        <w:rPr/>
      </w:pPr>
      <w:r>
        <w:rPr>
          <w:rFonts w:ascii="Amiri" w:hAnsi="Amiri" w:eastAsia="Amiri" w:cs="Amiri"/>
          <w:color w:val="111111"/>
          <w:sz w:val="28"/>
          <w:sz w:val="28"/>
          <w:szCs w:val="28"/>
          <w:rtl w:val="true"/>
          <w:lang w:bidi="ar-SA"/>
        </w:rPr>
        <w:t xml:space="preserve">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توفّيت خديجة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تلوذ</w:t>
      </w:r>
      <w:r>
        <w:rPr>
          <w:rStyle w:val="FootnoteAnchor"/>
          <w:rtl w:val="true"/>
        </w:rPr>
        <w:footnoteReference w:id="819"/>
      </w:r>
      <w:r>
        <w:rPr>
          <w:rFonts w:ascii="Amiri" w:hAnsi="Amiri" w:eastAsia="Amiri" w:cs="Amiri"/>
          <w:color w:val="111111"/>
          <w:sz w:val="28"/>
          <w:sz w:val="28"/>
          <w:szCs w:val="28"/>
          <w:rtl w:val="true"/>
          <w:lang w:bidi="ar-SA"/>
        </w:rPr>
        <w:t xml:space="preserve">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وتدور حوله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أين اُمّي؟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ربّك يأمرك أن تقرأ فاطمة السلام وتقول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اُمّك في بيت من قصب</w:t>
      </w:r>
      <w:r>
        <w:rPr>
          <w:rStyle w:val="FootnoteAnchor"/>
          <w:rtl w:val="true"/>
        </w:rPr>
        <w:footnoteReference w:id="820"/>
      </w:r>
      <w:r>
        <w:rPr>
          <w:rFonts w:ascii="Amiri" w:hAnsi="Amiri" w:eastAsia="Amiri" w:cs="Amiri"/>
          <w:color w:val="111111"/>
          <w:sz w:val="28"/>
          <w:sz w:val="28"/>
          <w:szCs w:val="28"/>
          <w:rtl w:val="true"/>
          <w:lang w:bidi="ar-SA"/>
        </w:rPr>
        <w:t>، كعابه</w:t>
      </w:r>
      <w:r>
        <w:rPr>
          <w:rStyle w:val="FootnoteAnchor"/>
          <w:rtl w:val="true"/>
        </w:rPr>
        <w:footnoteReference w:id="821"/>
      </w:r>
      <w:r>
        <w:rPr>
          <w:rFonts w:ascii="Amiri" w:hAnsi="Amiri" w:eastAsia="Amiri" w:cs="Amiri"/>
          <w:color w:val="111111"/>
          <w:sz w:val="28"/>
          <w:sz w:val="28"/>
          <w:szCs w:val="28"/>
          <w:rtl w:val="true"/>
          <w:lang w:bidi="ar-SA"/>
        </w:rPr>
        <w:t>من ذهب، وعمده ياقوت أحمر، بين آسية ومريم بنت عمران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هو السلام ومنه السلام وإليه السلام</w:t>
      </w:r>
      <w:r>
        <w:rPr>
          <w:rFonts w:eastAsia="Amiri" w:cs="Amiri" w:ascii="Amiri" w:hAnsi="Amiri"/>
          <w:color w:val="111111"/>
          <w:sz w:val="28"/>
          <w:szCs w:val="28"/>
          <w:rtl w:val="true"/>
          <w:lang w:bidi="ar-SA"/>
        </w:rPr>
        <w:t>»</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81" w:name="__RefHeading___Toc5677228_2142443653"/>
      <w:bookmarkStart w:id="982" w:name="_Toc368"/>
      <w:bookmarkEnd w:id="981"/>
      <w:r>
        <w:rPr>
          <w:rtl w:val="true"/>
        </w:rPr>
        <w:t>أحوال العظماء</w:t>
      </w:r>
      <w:bookmarkEnd w:id="982"/>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ذكر أحوال العظماء وما حدث في حياتهم وعند مماتهم، كما ينبغي كتابة ذلك وتوثيقه، وقد سبق في الكتاب</w:t>
      </w:r>
      <w:r>
        <w:rPr>
          <w:rFonts w:eastAsia="Amiri" w:cs="Amiri" w:ascii="Amiri" w:hAnsi="Amiri"/>
          <w:color w:val="111111"/>
          <w:sz w:val="28"/>
          <w:szCs w:val="28"/>
          <w:rtl w:val="true"/>
          <w:lang w:bidi="ar-SA"/>
        </w:rPr>
        <w:t xml:space="preserve">. </w:t>
      </w:r>
      <w:bookmarkStart w:id="983" w:name="pg17153_191088"/>
    </w:p>
    <w:p>
      <w:pPr>
        <w:pStyle w:val="BookText"/>
        <w:rPr/>
      </w:pPr>
      <w:bookmarkEnd w:id="983"/>
      <w:r>
        <w:rPr>
          <w:rFonts w:ascii="Amiri" w:hAnsi="Amiri" w:eastAsia="Amiri" w:cs="Amiri"/>
          <w:color w:val="111111"/>
          <w:sz w:val="28"/>
          <w:sz w:val="28"/>
          <w:szCs w:val="28"/>
          <w:rtl w:val="true"/>
          <w:lang w:bidi="ar-SA"/>
        </w:rPr>
        <w:t>وهذا من مصاديق إحياء أمرهم وتذاكره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شُعَيْبٍ العَقَرْقُوفِيِّ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تَزَاوَرُوا وتَلاقَوْا وتَذَاكَرُوا أَمْرَنَا وأَحْيُوهُ</w:t>
      </w:r>
      <w:r>
        <w:rPr>
          <w:rFonts w:eastAsia="Amiri" w:cs="Amiri" w:ascii="Amiri" w:hAnsi="Amiri"/>
          <w:color w:val="111111"/>
          <w:sz w:val="28"/>
          <w:szCs w:val="28"/>
          <w:rtl w:val="true"/>
          <w:lang w:bidi="ar-SA"/>
        </w:rPr>
        <w:t>»</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وَرَّخَ مُؤمِناً فَقَدْ أحْياهُ</w:t>
      </w:r>
      <w:r>
        <w:rPr>
          <w:rFonts w:eastAsia="Amiri" w:cs="Amiri" w:ascii="Amiri" w:hAnsi="Amiri"/>
          <w:color w:val="111111"/>
          <w:sz w:val="28"/>
          <w:szCs w:val="28"/>
          <w:rtl w:val="true"/>
          <w:lang w:bidi="ar-SA"/>
        </w:rPr>
        <w:t>»</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84" w:name="__RefHeading___Toc5677230_2142443653"/>
      <w:bookmarkStart w:id="985" w:name="_Toc369"/>
      <w:bookmarkEnd w:id="984"/>
      <w:r>
        <w:rPr>
          <w:rtl w:val="true"/>
        </w:rPr>
        <w:t>الباري يسلم على الصديقة</w:t>
      </w:r>
      <w:bookmarkEnd w:id="98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بيان أن جبرائيل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من السماء وأقرأ سلام الباري عزوجل لفاطمة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يستحب للمؤمن أن يسلم ويصلي عليها</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أَمِيرِ المُؤْمِنِينَ، عَنْ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فَاطِمَةُ مَنْ صَلى عَليْكِ غَفَرَ اللهُ لهُ وأَلحَقَهُ بِي حَيْثُ كُنْتُ مِنَ الجَنَّة</w:t>
      </w:r>
      <w:r>
        <w:rPr>
          <w:rFonts w:eastAsia="Amiri" w:cs="Amiri" w:ascii="Amiri" w:hAnsi="Amiri"/>
          <w:color w:val="111111"/>
          <w:sz w:val="28"/>
          <w:szCs w:val="28"/>
          <w:rtl w:val="true"/>
          <w:lang w:bidi="ar-SA"/>
        </w:rPr>
        <w:t>»</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 xml:space="preserve">. </w:t>
      </w:r>
      <w:bookmarkStart w:id="986" w:name="pg17153_191089"/>
    </w:p>
    <w:p>
      <w:pPr>
        <w:pStyle w:val="Heading3"/>
        <w:numPr>
          <w:ilvl w:val="2"/>
          <w:numId w:val="1"/>
        </w:numPr>
        <w:rPr/>
      </w:pPr>
      <w:bookmarkStart w:id="987" w:name="__RefHeading___Toc5677232_2142443653"/>
      <w:bookmarkStart w:id="988" w:name="_Toc370"/>
      <w:bookmarkEnd w:id="986"/>
      <w:bookmarkEnd w:id="987"/>
      <w:r>
        <w:rPr>
          <w:rtl w:val="true"/>
        </w:rPr>
        <w:t>مكانة خديجة</w:t>
      </w:r>
      <w:bookmarkEnd w:id="98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بيان مكانة أم المؤمنين خديجة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اشْتَاقَتِ الجَنَّةُ إِلى أَرْبَعٍ مِنَ النِّسَاءِ، مَرْيَمَ بِنْتِ عِمْرَانَ، وآسِيَةَ بِنْتِ مُزَاحِمٍ زَوْجَةِ فِرْعَوْنَ وهِيَ زَوْجَةُ النَّبِيِّ فِي الجَنَّةِ، وخَدِيجَةَ بِنْتِ خُوَيْلدٍ زَوْجَةِ النَّبِيِّ فِي الدُّنْيَا والآخِرَةِ، وفَاطِمَةَ بِنْتِ مُحَمَّد</w:t>
      </w:r>
      <w:r>
        <w:rPr>
          <w:rFonts w:eastAsia="Amiri" w:cs="Amiri" w:ascii="Amiri" w:hAnsi="Amiri"/>
          <w:color w:val="111111"/>
          <w:sz w:val="28"/>
          <w:szCs w:val="28"/>
          <w:rtl w:val="true"/>
          <w:lang w:bidi="ar-SA"/>
        </w:rPr>
        <w:t>»</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89" w:name="__RefHeading___Toc5677234_2142443653"/>
      <w:bookmarkStart w:id="990" w:name="_Toc371"/>
      <w:bookmarkEnd w:id="989"/>
      <w:r>
        <w:rPr>
          <w:rtl w:val="true"/>
        </w:rPr>
        <w:t>تسلية المفجوع</w:t>
      </w:r>
      <w:bookmarkEnd w:id="99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تسلية الطفلة التي فقدت أُمها، والأخذ من خاطرها والاهتمام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فيمن فقدت أو فقد أبوه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أُصِيبَ جَعْفَرُ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أَخْرِجِي إِليَّ وُلدَ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فَخَرَجُوا إِليْهِ، فَضَمَّهُمْ إِليْهِ وشَمَّهُمْ ودَمَعَتْ عَيْنَاهُ،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أُصِيبَ جَعْفَرٌ،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أُصِيبَ اليَوْمَ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عَبْدُ اللهِ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أَحْفَظُ حِينَ دَخَلرَسُول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أُمِّي فَنَعَى إِليْهَا أَبِي، ونَظَرْتُ إِليْهِ وهُوَ يَمْسَحُ عَلى رَأْسِي ورَأْسِ أَخِي وعَيْنَاهُ يُهْرِقَانِ الدُّمُوعَ حَتَّى تَقَطَّرَ لحْيَتُهُ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إِنَّ جَعْفَراً قَدْ قَدِمَ </w:t>
      </w:r>
      <w:bookmarkStart w:id="991" w:name="pg17153_191090"/>
    </w:p>
    <w:p>
      <w:pPr>
        <w:pStyle w:val="BookText"/>
        <w:rPr/>
      </w:pPr>
      <w:bookmarkEnd w:id="991"/>
      <w:r>
        <w:rPr>
          <w:rFonts w:ascii="Amiri" w:hAnsi="Amiri" w:eastAsia="Amiri" w:cs="Amiri"/>
          <w:color w:val="111111"/>
          <w:sz w:val="28"/>
          <w:sz w:val="28"/>
          <w:szCs w:val="28"/>
          <w:rtl w:val="true"/>
          <w:lang w:bidi="ar-SA"/>
        </w:rPr>
        <w:t>إِلى حُسْنِ الثَّوَابِ فَاخْلفْهُ فِي ذُرِّيَّتِهِ بِأَحْسَنِ مَا خَلفْتَ أَحَداً مِنْ عِبَادِكَ فِي ذُرِّيَّتِهِ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أَسْمَاءُ أَ لا أُبَشِّرُكِ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بِأَبِي أَنْتَ وأُمِّي،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وجَل جَعَل لجَعْفَرٍ جَنَاحَيْنِ يَطِيرُ بِهِمَا فِي الجَنَّة</w:t>
      </w:r>
      <w:r>
        <w:rPr>
          <w:rFonts w:eastAsia="Amiri" w:cs="Amiri" w:ascii="Amiri" w:hAnsi="Amiri"/>
          <w:color w:val="111111"/>
          <w:sz w:val="28"/>
          <w:szCs w:val="28"/>
          <w:rtl w:val="true"/>
          <w:lang w:bidi="ar-SA"/>
        </w:rPr>
        <w:t>»</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92" w:name="__RefHeading___Toc5677236_2142443653"/>
      <w:bookmarkStart w:id="993" w:name="_Toc372"/>
      <w:bookmarkEnd w:id="992"/>
      <w:r>
        <w:rPr>
          <w:rtl w:val="true"/>
        </w:rPr>
        <w:t>الالتجاء إلى المعصوم</w:t>
      </w:r>
      <w:bookmarkEnd w:id="99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الالتجاء في المصائب والنوائب، بل ومطلق الحاجات إلى الوسائل إلى الله تعالى والأدلاء عليه، كما صنعت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عاذت بأبيها ولجأت إليه، عند موت أمها خديجة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الدوران حوله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مظهر من مظاهر الالتجاء إليه، وهو ذو أثر وضعي وفائدة نفسية ومادية ومعنوية</w:t>
      </w:r>
      <w:r>
        <w:rPr>
          <w:rStyle w:val="FootnoteAnchor"/>
          <w:rtl w:val="true"/>
        </w:rPr>
        <w:footnoteReference w:id="8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أَرْسَلنا مِنْ رَسُول إِلاَّ ليُطاعَ بِإِذْنِ اللهِ ولوْ أَنَّهُمْ إِذْ ظَلمُوا أَنْفُسَهُمْ جاؤُكَ فَاسْتَغْفَرُوا اللهَ واسْتَغْفَرَ لهُمُ الرَّسُول لوَجَدُوا اللهَ تَوَّاباً رَحيماً</w:t>
      </w:r>
      <w:r>
        <w:rPr>
          <w:rFonts w:eastAsia="Amiri" w:cs="Amiri" w:ascii="Amiri" w:hAnsi="Amiri"/>
          <w:color w:val="111111"/>
          <w:sz w:val="28"/>
          <w:szCs w:val="28"/>
          <w:rtl w:val="true"/>
          <w:lang w:bidi="ar-SA"/>
        </w:rPr>
        <w:t>»</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 xml:space="preserve">. </w:t>
      </w:r>
      <w:bookmarkStart w:id="994" w:name="pg17153_191091"/>
    </w:p>
    <w:p>
      <w:pPr>
        <w:pStyle w:val="Heading3"/>
        <w:numPr>
          <w:ilvl w:val="2"/>
          <w:numId w:val="1"/>
        </w:numPr>
        <w:rPr/>
      </w:pPr>
      <w:bookmarkStart w:id="995" w:name="__RefHeading___Toc5677238_2142443653"/>
      <w:bookmarkStart w:id="996" w:name="_Toc373"/>
      <w:bookmarkEnd w:id="994"/>
      <w:bookmarkEnd w:id="995"/>
      <w:r>
        <w:rPr>
          <w:rtl w:val="true"/>
        </w:rPr>
        <w:t>توقيفية الأسماء</w:t>
      </w:r>
      <w:bookmarkEnd w:id="99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 الله وصفاته توقيفية في الجملة، فلا يصح تسميته أو وصفه بأمر اختراعاً، وقد سبق نظيره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أسمائه عزوجل،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اللهُ الذِي لاَ إِلهَ إلاَّ هُوَ المَلكُ القُدُّوسُ السَّلاَمُ المُؤْمِنُ المُهَيْمِنُ العَزِيزُ الجَبَّارُ المُتَكَبِّرُ سُبْحَانَ اللهِ عَمَّا يُشْرِكُونَ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اللهُ الخَالقُ البَارِئُ المُصَوِّرُ لهُ الأَسْمَاءُ الحُسْنَى يُسَبِّحُ لهُ مَا فِي السَّمَاوَاتِ وَالأَرْضِ وَهُوَ العَزِيزُ الحَكِيمُ</w:t>
      </w:r>
      <w:r>
        <w:rPr>
          <w:rFonts w:eastAsia="Amiri" w:cs="Amiri" w:ascii="Amiri" w:hAnsi="Amiri"/>
          <w:color w:val="111111"/>
          <w:sz w:val="28"/>
          <w:szCs w:val="28"/>
          <w:rtl w:val="true"/>
          <w:lang w:bidi="ar-SA"/>
        </w:rPr>
        <w:t>»</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سلم من كل نقص وعيب وآفة، والسلام حق السلامة هو السالم من آفة الفناء ومن الحاجة إلى غيره في أصل وجوده وصفاته وأفعاله، وهو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عدل، مبالغة في كونه سليماً أو كونه عادلاً، أما فيه تعالى فلا مبالغة كما لا يخفى، وذلك لأن من عادة العرب أن يضعوا المصادر في موضع الأسماء ويصفون بها، هذا بحسب الوضع اللغوي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تعالى هو الواهب لكل أنواع السلام المادي والمعنوي، الظاهري والباطني، فكلها بأمره ومنه عزوجل</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ما من شيء إلاّيكون إليه أيضاً، وهو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 وَإِنَّا إِليْهِ رَاجِعُونَ</w:t>
      </w:r>
      <w:r>
        <w:rPr>
          <w:rFonts w:eastAsia="Amiri" w:cs="Amiri" w:ascii="Amiri" w:hAnsi="Amiri"/>
          <w:color w:val="111111"/>
          <w:sz w:val="28"/>
          <w:szCs w:val="28"/>
          <w:rtl w:val="true"/>
          <w:lang w:bidi="ar-SA"/>
        </w:rPr>
        <w:t>»</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 xml:space="preserve">. </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المَثَل الأَعْلَى</w:t>
      </w:r>
      <w:r>
        <w:rPr>
          <w:rFonts w:eastAsia="Amiri" w:cs="Amiri" w:ascii="Amiri" w:hAnsi="Amiri"/>
          <w:color w:val="111111"/>
          <w:sz w:val="28"/>
          <w:szCs w:val="28"/>
          <w:rtl w:val="true"/>
          <w:lang w:bidi="ar-SA"/>
        </w:rPr>
        <w:t>»</w:t>
      </w:r>
      <w:r>
        <w:rPr>
          <w:rStyle w:val="FootnoteAnchor"/>
          <w:rtl w:val="true"/>
        </w:rPr>
        <w:footnoteReference w:id="832"/>
      </w:r>
      <w:r>
        <w:rPr>
          <w:rFonts w:ascii="Amiri" w:hAnsi="Amiri" w:eastAsia="Amiri" w:cs="Amiri"/>
          <w:color w:val="111111"/>
          <w:sz w:val="28"/>
          <w:sz w:val="28"/>
          <w:szCs w:val="28"/>
          <w:rtl w:val="true"/>
          <w:lang w:bidi="ar-SA"/>
        </w:rPr>
        <w:t>الذِي لا يُشْبِهُهُ شَيْ‌ءٌ ولا يُوصَفُ ولا يُتَوَهَّمُ، فَذَلكَ المَثَل الأَعْلى، ووَصَفَ الذِينَ لمْ يُؤْتَوْا مِنَ اللهِ فَوَائِدَ العِلمِ فَوَصَفُوا رَبَّهُمْ بِأَدْنَى الأَمْثَال وشَبَّهُوهُ بِالمُتَشَابِهِ مِنْهُمْ فِيمَا جَهِلوا بِهِ فَلذَلكَ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أُوتِيتُمْ مِنَ العِلمِ إِلا قَليلا</w:t>
      </w:r>
      <w:r>
        <w:rPr>
          <w:rFonts w:eastAsia="Amiri" w:cs="Amiri" w:ascii="Amiri" w:hAnsi="Amiri"/>
          <w:color w:val="111111"/>
          <w:sz w:val="28"/>
          <w:szCs w:val="28"/>
          <w:rtl w:val="true"/>
          <w:lang w:bidi="ar-SA"/>
        </w:rPr>
        <w:t>»</w:t>
      </w:r>
      <w:r>
        <w:rPr>
          <w:rStyle w:val="FootnoteAnchor"/>
          <w:rtl w:val="true"/>
        </w:rPr>
        <w:footnoteReference w:id="833"/>
      </w:r>
      <w:r>
        <w:rPr>
          <w:rFonts w:ascii="Amiri" w:hAnsi="Amiri" w:eastAsia="Amiri" w:cs="Amiri"/>
          <w:color w:val="111111"/>
          <w:sz w:val="28"/>
          <w:sz w:val="28"/>
          <w:szCs w:val="28"/>
          <w:rtl w:val="true"/>
          <w:lang w:bidi="ar-SA"/>
        </w:rPr>
        <w:t>، فَليْسَ لهُ شِبْهٌ ولا مِثْل ولا عَدْل،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الأَسْماءُ الحُسْنى</w:t>
      </w:r>
      <w:r>
        <w:rPr>
          <w:rFonts w:eastAsia="Amiri" w:cs="Amiri" w:ascii="Amiri" w:hAnsi="Amiri"/>
          <w:color w:val="111111"/>
          <w:sz w:val="28"/>
          <w:szCs w:val="28"/>
          <w:rtl w:val="true"/>
          <w:lang w:bidi="ar-SA"/>
        </w:rPr>
        <w:t>»</w:t>
      </w:r>
      <w:r>
        <w:rPr>
          <w:rStyle w:val="FootnoteAnchor"/>
          <w:rtl w:val="true"/>
        </w:rPr>
        <w:footnoteReference w:id="834"/>
      </w:r>
      <w:r>
        <w:rPr>
          <w:rFonts w:ascii="Amiri" w:hAnsi="Amiri" w:eastAsia="Amiri" w:cs="Amiri"/>
          <w:color w:val="111111"/>
          <w:sz w:val="28"/>
          <w:sz w:val="28"/>
          <w:szCs w:val="28"/>
          <w:rtl w:val="true"/>
          <w:lang w:bidi="ar-SA"/>
        </w:rPr>
        <w:t>التِي لا يُسَمَّى بِهَا غَيْرُهُ، وهِيَ التِي وَصَفَهَا فِي الكِتَابِ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فَادْعُوهُ بِها وذَرُوا الذِينَ يُلحِدُونَ فِي أَسْمائِهِ</w:t>
      </w:r>
      <w:r>
        <w:rPr>
          <w:rFonts w:eastAsia="Amiri" w:cs="Amiri" w:ascii="Amiri" w:hAnsi="Amiri"/>
          <w:color w:val="111111"/>
          <w:sz w:val="28"/>
          <w:szCs w:val="28"/>
          <w:rtl w:val="true"/>
          <w:lang w:bidi="ar-SA"/>
        </w:rPr>
        <w:t>»</w:t>
      </w:r>
      <w:r>
        <w:rPr>
          <w:rStyle w:val="FootnoteAnchor"/>
          <w:rtl w:val="true"/>
        </w:rPr>
        <w:footnoteReference w:id="835"/>
      </w:r>
      <w:r>
        <w:rPr>
          <w:rFonts w:ascii="Amiri" w:hAnsi="Amiri" w:eastAsia="Amiri" w:cs="Amiri"/>
          <w:color w:val="111111"/>
          <w:sz w:val="28"/>
          <w:sz w:val="28"/>
          <w:szCs w:val="28"/>
          <w:rtl w:val="true"/>
          <w:lang w:bidi="ar-SA"/>
        </w:rPr>
        <w:t>جَهْلا بِغَيْرِ عِلمٍ، فَالذِي يُلحِدُ فِي أَسْمَائِهِ بِغَيْرِ عِلمٍ يُشْرِكُ وهُوَ لا يَعْلمُ، ويَكْفُرُ بِهِ وهُوَ يَظُنُّ أَنَّهُ يُحْسِنُ، فَلذَلكَ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يُؤْمِنُ أَكْثَرُهُمْ بِاللهِ إِلا وهُمْ مُشْرِكُونَ</w:t>
      </w:r>
      <w:r>
        <w:rPr>
          <w:rFonts w:eastAsia="Amiri" w:cs="Amiri" w:ascii="Amiri" w:hAnsi="Amiri"/>
          <w:color w:val="111111"/>
          <w:sz w:val="28"/>
          <w:szCs w:val="28"/>
          <w:rtl w:val="true"/>
          <w:lang w:bidi="ar-SA"/>
        </w:rPr>
        <w:t>»</w:t>
      </w:r>
      <w:r>
        <w:rPr>
          <w:rStyle w:val="FootnoteAnchor"/>
          <w:rtl w:val="true"/>
        </w:rPr>
        <w:footnoteReference w:id="836"/>
      </w:r>
      <w:r>
        <w:rPr>
          <w:rFonts w:ascii="Amiri" w:hAnsi="Amiri" w:eastAsia="Amiri" w:cs="Amiri"/>
          <w:color w:val="111111"/>
          <w:sz w:val="28"/>
          <w:sz w:val="28"/>
          <w:szCs w:val="28"/>
          <w:rtl w:val="true"/>
          <w:lang w:bidi="ar-SA"/>
        </w:rPr>
        <w:t xml:space="preserve">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يُلحِدُونَ فِي أَسْمائِهِ</w:t>
      </w:r>
      <w:r>
        <w:rPr>
          <w:rFonts w:eastAsia="Amiri" w:cs="Amiri" w:ascii="Amiri" w:hAnsi="Amiri"/>
          <w:color w:val="111111"/>
          <w:sz w:val="28"/>
          <w:szCs w:val="28"/>
          <w:rtl w:val="true"/>
          <w:lang w:bidi="ar-SA"/>
        </w:rPr>
        <w:t>»</w:t>
      </w:r>
      <w:r>
        <w:rPr>
          <w:rStyle w:val="FootnoteAnchor"/>
          <w:rtl w:val="true"/>
        </w:rPr>
        <w:footnoteReference w:id="837"/>
      </w:r>
      <w:r>
        <w:rPr>
          <w:rFonts w:ascii="Amiri" w:hAnsi="Amiri" w:eastAsia="Amiri" w:cs="Amiri"/>
          <w:color w:val="111111"/>
          <w:sz w:val="28"/>
          <w:sz w:val="28"/>
          <w:szCs w:val="28"/>
          <w:rtl w:val="true"/>
          <w:lang w:bidi="ar-SA"/>
        </w:rPr>
        <w:t xml:space="preserve">بِغَيْرِ عِلمٍ، فَيَضَعُونَهَا غَيْرَ مَوَاضِعِهَا، يَا حَنَانُ إِنَّ اللهَ تَبَارَكَوتَعَالى أَمَرَ أَنْ يُتَّخَذَ قَوْمٌ أَوْليَاءَ فَهُمُ الذِينَ أَعْطَاهُمُ اللهُ الفَضْل وخَصَّهُمْ بِمَا لمْ يَخُصَّ بِهِ غَيْرَهُمْ، فَأَرْسَل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الدَّليل عَلى اللهِ بِإِذْنِ اللهِ عَزَّ وجَل، حَتَّى مَضَى دَليلا هَادِياً فَقَامَ مِنْ بَعْدِهِ وَصِيُّهُ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دَليلا هَادِياً عَلى مَا كَانَ، هُوَ دَل عَليْهِ مِنْ أَمْرِ رَبِّهِ مِنْ ظَاهِرِ عِلمِهِ، ثُمَّ الأَئِمَّةُ الرَّاشِدُونَ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 xml:space="preserve">. </w:t>
      </w:r>
      <w:bookmarkStart w:id="997" w:name="pg17153_191093"/>
    </w:p>
    <w:p>
      <w:pPr>
        <w:pStyle w:val="Heading2"/>
        <w:numPr>
          <w:ilvl w:val="1"/>
          <w:numId w:val="1"/>
        </w:numPr>
        <w:rPr/>
      </w:pPr>
      <w:bookmarkStart w:id="998" w:name="__RefHeading___Toc5677240_2142443653"/>
      <w:bookmarkStart w:id="999" w:name="_Toc374"/>
      <w:bookmarkEnd w:id="997"/>
      <w:bookmarkEnd w:id="998"/>
      <w:r>
        <w:rPr>
          <w:rtl w:val="true"/>
        </w:rPr>
        <w:t xml:space="preserve">فضل خديجة </w:t>
      </w:r>
      <w:r>
        <w:rPr>
          <w:rtl w:val="true"/>
        </w:rPr>
        <w:t>(</w:t>
      </w:r>
      <w:r>
        <w:rPr>
          <w:rtl w:val="true"/>
        </w:rPr>
        <w:t>علیها السلام</w:t>
      </w:r>
      <w:r>
        <w:rPr>
          <w:rtl w:val="true"/>
        </w:rPr>
        <w:t>)</w:t>
      </w:r>
      <w:bookmarkEnd w:id="999"/>
    </w:p>
    <w:p>
      <w:pPr>
        <w:pStyle w:val="Heading3"/>
        <w:numPr>
          <w:ilvl w:val="2"/>
          <w:numId w:val="1"/>
        </w:numPr>
        <w:rPr/>
      </w:pPr>
      <w:bookmarkStart w:id="1000" w:name="__RefHeading___Toc5677242_2142443653"/>
      <w:bookmarkStart w:id="1001" w:name="_Toc375"/>
      <w:bookmarkEnd w:id="1000"/>
      <w:r>
        <w:rPr>
          <w:rtl w:val="true"/>
        </w:rPr>
        <w:t>اشارة</w:t>
      </w:r>
      <w:bookmarkEnd w:id="1001"/>
    </w:p>
    <w:p>
      <w:p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منزله، فإذا عائشة مقبلة على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تصايحها وهي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بنت خديجة ما ترين إلاّ أنّ لاُمّك علينا فضلاً، وأي فضل كان لها علينا، ما هي إلاّ كبعضنا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فسمعت مقالتها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رأت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بكت،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يا بنت محمّد؟</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اُمّي فتنقّصتها فبكيت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فغضب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مه يا حميراء، فإنّ الله تبارك وتعالى بارك في الولود الودود، وإنّ خديجة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منّي طاهراً وهو عبد الله وهو المطهّر، وولدت منّي القاسم وفاطمة ورقية واُمّ كلثوم وزينب، وأنت ممّن أعقم الله رحمه فلم تلدي شيئاً</w:t>
      </w:r>
      <w:r>
        <w:rPr>
          <w:rFonts w:eastAsia="Amiri" w:cs="Amiri" w:ascii="Amiri" w:hAnsi="Amiri"/>
          <w:color w:val="111111"/>
          <w:sz w:val="28"/>
          <w:szCs w:val="28"/>
          <w:rtl w:val="true"/>
          <w:lang w:bidi="ar-SA"/>
        </w:rPr>
        <w:t>»</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02" w:name="__RefHeading___Toc5677244_2142443653"/>
      <w:bookmarkStart w:id="1003" w:name="_Toc376"/>
      <w:bookmarkEnd w:id="1002"/>
      <w:r>
        <w:rPr>
          <w:rtl w:val="true"/>
        </w:rPr>
        <w:t>حقداً على العترة</w:t>
      </w:r>
      <w:bookmarkEnd w:id="1003"/>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بيان ما كانت تصدر من بعض زوجات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الحقد ضد العترة الطاهرة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وإيذائها لهم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أَبِيهِ،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أَنَا ورَسُول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المَسْجِدِ بَعْدَ أَنْ صَلى الفَجْرَ ثُمَ نَهَضَ ونَهَضْتُ مَعَهُ، وكَانَ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أَنْ يَتَّجِهَ إِلى مَوْضِعٍ أَعْلمَنِي بِذَلكَ، وكَانَ إِذَا أَبْطَأَ فِي ذَلكَ المَوْضِعِ صِرْتُ إِليْهِ لأَعْرِفَ خَبَرَهُ، لأَنَّهُ لا يَتَصَابَرُ قَلبِي عَلى فِرَاقِهِ سَاعَةً وَاحِدَةً،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مُتَّجِهٌ إِلى بَيْتِ عَائِشَةَ، فَمَضَى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ومَضَيْتُ إِلى بَيْتِ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أَزَل مَعَ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وهِيَ مَسْرُورَانِ بِهِمَا، ثُمَّ إِنِّي نَهَضْتُ وسِرْتُ إِلى بَابِ عَائِشَةَ فَطَرَقْتُ البَابَ،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رَاقِدٌ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فَانْصَرَفْتُ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رَاقِدٌ وعَائِشَةُ فِي الدَّارِ، فَرَجَعْتُ وطَرَقْتُ البَابَ فَقَالتْ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حَاجَةٍ، فَانْثَنَيْتُ مُسْتَحْيِياً مِنْ دَقِّ البَابِ، ووَجَدْتُ فِي صَدْرِي مَا لا أَسْتَطِيعُ عَليْهِ صَبْراً، فَرَجَعْتُ مُسْرِعاً فَدَقَقْتُ البَابَ دَقّاً عَنِيفاً، فَقَالتْ لي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عَليٌّ، فَسَمِعْتُ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عَائِشَةُ افْتَحِي لهُ البَابَ، فَفَتَحَتْ ودَخَلتُ،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اقْعُدْيَا أَبَا الحَسَنِ أُحَدِّثْكَ بِمَا أَنَا فِيهِ أَوْ تُحَدِّثْنِي بِإِبْطَائِكَ عَنِّي</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حَدِّثْنِي، فَإِنَّ حَدِيثَكَ أَحْسَنُ،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كُنْتُ فِي أَمْرٍ كَتَمْتُهُ مِنْ أَلمِ الجُوعِ، فَلمَّا دَخَلتُ بَيْتَ عَائِشَةَ وأَطَلتُ القُعُودَ ليْسَ عِنْدَهَا شَيْءٌ تَأْتِي بِهِ، فَمَدَدْتُ يَدِي وسَأَلتُ اللهَ القَرِيبَ المُجِيبَ، فَهَبَطَ عَليَّ حَبِيبِي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ومَعَهُ هَذَا الطَّيْرُ، ووَضَعَ إِصْبَعَهُ عَلى طَائِرٍ بَيْنَ يَدَيْهِ </w:t>
      </w:r>
    </w:p>
    <w:p>
      <w:pPr>
        <w:pStyle w:val="BookText"/>
        <w:rPr/>
      </w:pP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أَوْحَى إِليَّ أَنْ آخُذَ هَذَا الطَّيْرَ وهُوَ أَطْيَبُ طَعَامٍ فِي الجَنَّةِ، فَآتِيَكَ بِهِ يَا مُحَمَّدُ، فَحَمِدْتُ اللهَ عَزَّ وجَل كَثِيراً، وعَرَجَ جَبْرَئِيل فَرَفَعْتُ يَدِي إِلى السَّمَاءِ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يَسِّرْ عَبْداً يُحِبُّكَ ويُحِبُّنِي يَأْكُل مَعِي مِنْ هَذَا الطَّيْرِ، فَمَكَثْتُ مَليّاً فَلمْ أَرَ أَحَداً يَطْرُقُ البَابَ، فَرَفَعْتُ يَدِي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يَسِّرْ عَبْداً يُحِبُّكَ ويُحِبُّنِي وتُحِبُّهُ وأُحِبُّهُ يَأْكُل مَعِي مِنْ هَذَا الطَّيْرِ، فَسَمِعْتُ طَرْقَ البَابِ وارْتِفَاعَ صَوْتِكَ، فَقُلتُ لعَائِشَةَ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أَدْخِلي عَليّاً، فَدَخَلتَ فَلمْ أَزَل حَامِداً للهِ حَتَّى بَلغْتَ إِليَّ، إِذْ كُنْتَ تُحِبُّ اللهَ وتُحِبُّنِي، ويُحِبُّكَ اللهُ وأُحِبُّكَ، فَكُل يَا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أَكَلتُ أَنَا والنَّبِيُّ الطَّائِرَ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حَدِّثْنِي،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لمْ أَزَل مُنْذُ فَارَقْتُكَ أَنَا وفَاطِمَةُ والحَسَنُ والحُسَيْنُ مَسْرُورِينَ جَمِيعاً، ثُمَّ نَهَضْتُأُرِيدُكَ فَجِئْتُ فَطَرَقْتُ البَابَ فَقَالتْ لي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رَاقِدٌ، فَانْصَرَفْتُ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أَنْ صِرْتُ إِلى بَعْضِ الطَّرِيقِ الذِي سَلكْتُهُ رَجَعْتُ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رَاقِدٌ وعَائِشَةُ فِي الدَّارِ لا يَكُونُ هَذَا، فَجِئْتُ فَطَرَقْتُ البَابَ فَقَالت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حَاجَةٍ، فَانْصَرَفْتُ مُسْتَحْيِياً، فَلمَّا انْتَهَيْتُ إِلى المَوْضِعِ الذِي رَجَعْتُ مِنْهُ أَوَّل مَرَّةٍ وَجَدْتُ فِي قَلبِي مَا لا أَسْتَطِيعُ عَليْهِ صَبْراً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حَاجَةٍ وعَائِشَةُ فِي الدَّارِ، فَرَجَعْتُ فَدَقَقْتُ البَابَ الدَّقَّ الذِي سَمِعْتَهُ، فَسَمِعْتُكَ يَا رَسُول اللهِ وأَنْتَ تَقُول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أَدْخِلي عَليّاً</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 اللهُ إِلا أَنْ يَكُونَ الأَمْرُ هَكَذَا، يَا حُمَيْرَاءُ مَا حَمَلكِ عَلى هَذَا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اشْتَهَيْتُ أَنْ يَكُونَ أَبِي يَأْكُل مِنْ هَذَا الطَّيْرِ،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بِأَوَّل ضِغْنٍ بَيْنَكِ وبَيْنَ عَليٍّ، وقَدْ وَقَفْتُ عَلى مَا فِي قَلبِكِ لعَليٍّ إِنْ شَاءَ اللهُ، لتُقَاتِلنَّهُ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وتَكُونُ النِّسَاءُ يُقَاتِلنَ الرِّجَال؟</w:t>
      </w:r>
    </w:p>
    <w:p>
      <w:p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عَائِشَةُ إِنَّكِ لتُقَاتِلينَعَليّاً ويَصْحَبُكِ ويَدْعُوكِ إِلى هَذَا نَفَرٌ مِنْ أَهْل بَيْتِي وأَصْحَابِي فَيَحْمِلونَكِ عَليْهِ، وليَكُونَنَّ فِي قِتَالكِ لهُ أَمْرٌ يَتَحَدَّثُ بِهِ الأَوَّلونَ والآخِرُونَ، وعَلامَةُ ذَلكِ أَنَّكِ تَرْكَبِينَ الشَّيْطَانَ ثُمَّ تُبْتَليْنَ قَبْل أَنْ تَبْلغِي إِلى المَوْضِعِ الذِي يُقْصَدُ بِكِ إِليْهِ فَتَنْبَحُ عَليْكِ كِلابُ الحَوْأَبِ، فَتَسْأَلينَ الرُّجُوعَ فَتَشْهَدُ عِنْدَكِ قَسَامَةُ أَرْبَعِينَ رَجُلا مَا هِيَ كِلابَ الحَوْأَبِ، فَتَنْصَرِفِينَ إِلى بَلدٍ أَهْلهُ أَنْصَارُكِ وهُوَ أَبْعَدُ بِلادٍ عَلى الأَرْضِ مِنَ السَّمَاءِ وأَقْرَبُهَا إِلى المَاءِ، ولتَرْجِعِنَّ وأَنْتِ صَاغِرَةٌ غَيْرُ بَالغَةٍ مَا تُرِيدِينَ، ويَكُونُ هَذَا الذِي يَرُدُّكِ مَعَ مَنْ يَثِقُ بِهِ مِنْ أَصْحَابِهِ، وإِنَّهُ لكِ خَيْرٌ مِنْكِ لهُ، وليُنْذِرَنَّكِ بِمَا يَكُونُ الفِرَاقَ بَيْنِي وبَيْنَكِ فِي الآخِرَةِ، وكُل مَنْ فَرَّقَ عَليٌّ بَيْنِي وبَيْنَهُ بَعْدَ وَفَاتِي فَفِرَاقُهُ جَائِزٌ</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ليْتَنِي مِتُّ قَبْل أَنْ يَكُونَ مَا تَعِدُنِي،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هَيْهَاتَ والذِي نَفْسِي بِيَدِهِ ليَكُونَنَّ مَا قُلتُ حَقٌّ كَأَنِّي أَرَاهُ،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عَليُّ فَقَدْ وَجَبَتْ صَلاةُ الظُّهْرِ حَتَّى آمُرَ بِلالا بِالأَذَانِ، فَأَذَّنَ بِلال وأَقَامَ وصَلى وصَليْتُ مَعَهُ ولمْ يَزَل فِي المَسْجِد</w:t>
      </w:r>
      <w:r>
        <w:rPr>
          <w:rFonts w:eastAsia="Amiri" w:cs="Amiri" w:ascii="Amiri" w:hAnsi="Amiri"/>
          <w:color w:val="111111"/>
          <w:sz w:val="28"/>
          <w:szCs w:val="28"/>
          <w:rtl w:val="true"/>
          <w:lang w:bidi="ar-SA"/>
        </w:rPr>
        <w:t>»</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 xml:space="preserve">. </w:t>
      </w:r>
      <w:bookmarkStart w:id="1004" w:name="pg17153_191097"/>
    </w:p>
    <w:p>
      <w:pPr>
        <w:pStyle w:val="Heading3"/>
        <w:numPr>
          <w:ilvl w:val="2"/>
          <w:numId w:val="1"/>
        </w:numPr>
        <w:rPr/>
      </w:pPr>
      <w:bookmarkStart w:id="1005" w:name="__RefHeading___Toc5677246_2142443653"/>
      <w:bookmarkStart w:id="1006" w:name="_Toc377"/>
      <w:bookmarkEnd w:id="1004"/>
      <w:bookmarkEnd w:id="1005"/>
      <w:r>
        <w:rPr>
          <w:rtl w:val="true"/>
        </w:rPr>
        <w:t>المصايحة المحرمة</w:t>
      </w:r>
      <w:bookmarkEnd w:id="100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مصايحة الأولياء حرام، وأما المصايحة على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أشد المحرمات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حَضَرَ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الوَفَاةُ قَال 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إِنِّي أُوصِيكَ بِوَصِيَّةٍ فَاحْفَظْهَا، إِذَا أَنَا مِتُّ فَهَيِّئْنِي ثُمَّ وَجِّهْنِي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لأُحْدِثَ بِهِ عَهْداً، ثُمَّ اصْرِفْنِي إِلى أُمِّي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رُدَّنِي فَادْفِنِّي بِالبَقِيعِ، واعْلمْ أَنَّهُ سَيُصِيبُنِي مِنْ عَائِشَةَ مَا يَعْلمُ اللهُ والنَّاسُ صَنِيعُهَا وعَدَاوَتُهَا للهِ ولرَسُولهِ وعَدَاوَتُهَا لنَا أَهْل البَيْتِ، فَلمَّا قُبِضَ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ووُضِعَ عَلى السَّرِيرِ ثُمَّ انْطَلقُوا بِهِ إِلى مُصَلى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يُصَلي فِيهِ عَلى الجَنَائِزِ، فَصَلى عَليْهِ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 وأُدْخِل إِلى المَسْجِدِ، فَلمَّا أُوقِفَ عَلى قَبْرِ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ذُو العُوَيْنَيْنِ إِلى عَائِشَةَ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قَدْ أَقْبَلوا بِالحَسَنِ ليَدْفِنُوا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فَخَرَجَتْ مُبَادِرَةً عَلى بَغْل بِسَرْجٍ فَكَانَتْ أَوَّل امْرَأَةٍ رَكِبَتْ فِي الإِسْلامِ سَرْجاً،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نَحُّوا ابْنَكُمْ عَنْ بَيْتِي، فَإِنَّهُ لايُدْفَنُ فِي بَيْتِي ويُهْتَكُ عَلى رَسُول اللهِ حِجَابُهُ، فَقَال لهَا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قَدِيماً هَتَكْتِ أَنْتِ وأَبُوكِ حِجَابَ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وأَدْخَلتِ عَليْهِ بَيْتَهُ مَنْ لا يُحِبُّ قُرْبَهُ، وإِنَّ اللهَ سَائِلكِ عَنْ ذَلكِ يَا عَائِشَةُ</w:t>
      </w:r>
      <w:r>
        <w:rPr>
          <w:rFonts w:eastAsia="Amiri" w:cs="Amiri" w:ascii="Amiri" w:hAnsi="Amiri"/>
          <w:color w:val="111111"/>
          <w:sz w:val="28"/>
          <w:szCs w:val="28"/>
          <w:rtl w:val="true"/>
          <w:lang w:bidi="ar-SA"/>
        </w:rPr>
        <w:t>»</w:t>
      </w:r>
      <w:r>
        <w:rPr>
          <w:rStyle w:val="FootnoteAnchor"/>
          <w:rtl w:val="true"/>
        </w:rPr>
        <w:footnoteReference w:id="841"/>
      </w:r>
      <w:r>
        <w:rPr>
          <w:rFonts w:ascii="IRNazanin" w:hAnsi="IRNazanin" w:eastAsia="IRNazanin"/>
          <w:color w:val="111111"/>
          <w:sz w:val="28"/>
          <w:sz w:val="28"/>
          <w:szCs w:val="28"/>
          <w:rtl w:val="true"/>
          <w:lang w:bidi="fa-IR"/>
        </w:rPr>
        <w:t xml:space="preserve">، </w:t>
      </w:r>
      <w:bookmarkStart w:id="1007" w:name="pg17153_191098"/>
    </w:p>
    <w:p>
      <w:pPr>
        <w:pStyle w:val="BookText"/>
        <w:rPr/>
      </w:pPr>
      <w:bookmarkEnd w:id="1007"/>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Heading3"/>
        <w:numPr>
          <w:ilvl w:val="2"/>
          <w:numId w:val="1"/>
        </w:numPr>
        <w:rPr/>
      </w:pPr>
      <w:bookmarkStart w:id="1008" w:name="__RefHeading___Toc5677248_2142443653"/>
      <w:bookmarkStart w:id="1009" w:name="_Toc378"/>
      <w:bookmarkEnd w:id="1008"/>
      <w:r>
        <w:rPr>
          <w:rtl w:val="true"/>
        </w:rPr>
        <w:t>إغضاب النبي</w:t>
      </w:r>
      <w:bookmarkEnd w:id="100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بيان أن البعض من زوجات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تغضب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وتؤذيه وبذلك تستحق ما ورد في الآيات الكريمة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يُؤْذُونَ اللهَ وَرَسُولهُ لعَنَهُمُ اللهُ فِي الدُّنْيَا وَالآَخِرَةِ وَأَعَدَّ لهُمْ عَذَاباً مُهِيناً</w:t>
      </w:r>
      <w:r>
        <w:rPr>
          <w:rFonts w:eastAsia="Amiri" w:cs="Amiri" w:ascii="Amiri" w:hAnsi="Amiri"/>
          <w:color w:val="111111"/>
          <w:sz w:val="28"/>
          <w:szCs w:val="28"/>
          <w:rtl w:val="true"/>
          <w:lang w:bidi="ar-SA"/>
        </w:rPr>
        <w:t>»</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يُؤْذُونَ رَسُول اللهِ لَهمْ عَذَابٌ أَليمٌ</w:t>
      </w:r>
      <w:r>
        <w:rPr>
          <w:rFonts w:eastAsia="Amiri" w:cs="Amiri" w:ascii="Amiri" w:hAnsi="Amiri"/>
          <w:color w:val="111111"/>
          <w:sz w:val="28"/>
          <w:szCs w:val="28"/>
          <w:rtl w:val="true"/>
          <w:lang w:bidi="ar-SA"/>
        </w:rPr>
        <w:t>»</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10" w:name="__RefHeading___Toc5677250_2142443653"/>
      <w:bookmarkStart w:id="1011" w:name="_Toc379"/>
      <w:bookmarkEnd w:id="1010"/>
      <w:r>
        <w:rPr>
          <w:rtl w:val="true"/>
        </w:rPr>
        <w:t>منزلة خديجة</w:t>
      </w:r>
      <w:bookmarkEnd w:id="101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بيان مكانة أم المؤمنين خديجة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ومنزلتها عند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أُمِّ رُومَانَ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جَارَةٌ قَدْ أَوْصَتْهُ خَدِيجَةُ أَنْ يَتَعَاهَدَهَا، فَحَضَرَ عِنْدَهُ شَيْ‌ءٌ مِنَ المَأْكَل فَأَمَرَ بِإِعْطَائِهَا،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أَمَرَتْنِي خَدِيجَةُ بِأَنْ أَتَعَاهَدَهَا، 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أَحْسُدُهَا لكَثْرَةِ ذِكْرِهِ لهَا،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لا تَزَال تَذْكُرُ خَدِيجَةَ كَأَنْ لمْ يَكُنْ عَلى ظَهْرِ الأَرْضِ غَيْرُهَا </w:t>
      </w:r>
      <w:bookmarkStart w:id="1012" w:name="pg17153_191099"/>
    </w:p>
    <w:p>
      <w:pPr>
        <w:pStyle w:val="BookText"/>
        <w:rPr/>
      </w:pPr>
      <w:bookmarkEnd w:id="1012"/>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قُومِي عَنِّي، فَقَامَتْ إِلى نَاحِيَةٍ مِنْهُ فِي البَيْتِ، فَقَالتْ أُمُّ رُومَانَ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لا تُؤَاخِذْ عَائِشَةَ فَإِنَّهَا حَدِيثَةُ سِنٍّ، فَنَادَاهَا إِليْهِ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عَائِشَةُ إِنَّ خَدِيجَةَ آمَنَتْ إِذْ كَفَرَ بِي قَوْمُكِ، ورُزِقْتُ مِنْهَا الوَلدَ وحُرِمْتُمُوه</w:t>
      </w:r>
      <w:r>
        <w:rPr>
          <w:rFonts w:eastAsia="Amiri" w:cs="Amiri" w:ascii="Amiri" w:hAnsi="Amiri"/>
          <w:color w:val="111111"/>
          <w:sz w:val="28"/>
          <w:szCs w:val="28"/>
          <w:rtl w:val="true"/>
          <w:lang w:bidi="ar-SA"/>
        </w:rPr>
        <w:t>»</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13" w:name="__RefHeading___Toc5677252_2142443653"/>
      <w:bookmarkStart w:id="1014" w:name="_Toc380"/>
      <w:bookmarkEnd w:id="1013"/>
      <w:r>
        <w:rPr>
          <w:rtl w:val="true"/>
        </w:rPr>
        <w:t>أفضل نساء النبي</w:t>
      </w:r>
      <w:bookmarkEnd w:id="101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بيان أن أفضل نساء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خديجة أم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تَسْتَقْبِلكِ أُمُّكِ خَدِيجَةُ بِنْتُ خُوَيْلدٍ أَوَّل المُؤْمِنَاتِ بِاللهِ وَ بِرَسُولهِ وَ مَعَهَا سَبْعُونَ أَلفَ مَلكٍ بِأَيْدِيهِمْأَلوِيَةُ التَّكْبِير</w:t>
      </w:r>
      <w:r>
        <w:rPr>
          <w:rFonts w:eastAsia="Amiri" w:cs="Amiri" w:ascii="Amiri" w:hAnsi="Amiri"/>
          <w:color w:val="111111"/>
          <w:sz w:val="28"/>
          <w:szCs w:val="28"/>
          <w:rtl w:val="true"/>
          <w:lang w:bidi="ar-SA"/>
        </w:rPr>
        <w:t>»</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نِسَاءِ الجَنَّةِ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خَدِيجَةُ بِنْتُ خُوَيْلدٍ، وَفَاطِمَةُ بِنْتُ مُحَمَّدٍ، وَمَرْيَمُ بِنْتُ عِمْرَانَ، وَآسِيَةُ بِنْتُ مُزَاحِمٍ امْرَأَةُ فِرْعَوْنَ</w:t>
      </w:r>
      <w:r>
        <w:rPr>
          <w:rFonts w:eastAsia="Amiri" w:cs="Amiri" w:ascii="Amiri" w:hAnsi="Amiri"/>
          <w:color w:val="111111"/>
          <w:sz w:val="28"/>
          <w:szCs w:val="28"/>
          <w:rtl w:val="true"/>
          <w:lang w:bidi="ar-SA"/>
        </w:rPr>
        <w:t>»</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15" w:name="__RefHeading___Toc5677254_2142443653"/>
      <w:bookmarkStart w:id="1016" w:name="_Toc381"/>
      <w:bookmarkEnd w:id="1015"/>
      <w:r>
        <w:rPr>
          <w:rtl w:val="true"/>
        </w:rPr>
        <w:t>المرأة الولود</w:t>
      </w:r>
      <w:bookmarkEnd w:id="101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فضائل المرأة أن تكون ولوداً ودوداً</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تَزَوَّجُوا </w:t>
      </w:r>
      <w:bookmarkStart w:id="1017" w:name="pg17153_191100"/>
    </w:p>
    <w:p>
      <w:pPr>
        <w:pStyle w:val="BookText"/>
        <w:rPr/>
      </w:pPr>
      <w:bookmarkEnd w:id="1017"/>
      <w:r>
        <w:rPr>
          <w:rFonts w:ascii="Amiri" w:hAnsi="Amiri" w:eastAsia="Amiri" w:cs="Amiri"/>
          <w:color w:val="111111"/>
          <w:sz w:val="28"/>
          <w:sz w:val="28"/>
          <w:szCs w:val="28"/>
          <w:rtl w:val="true"/>
          <w:lang w:bidi="ar-SA"/>
        </w:rPr>
        <w:t>بِكْراً وَلوداً، ولا تَزَوَّجُوا حَسْنَاءَ جَمِيلةً عَاقِراً، فَإِنِّي أُبَاهِي بِكُمُ الأُمَمَ يَوْمَ القِيَامَةِ</w:t>
      </w:r>
      <w:r>
        <w:rPr>
          <w:rFonts w:eastAsia="Amiri" w:cs="Amiri" w:ascii="Amiri" w:hAnsi="Amiri"/>
          <w:color w:val="111111"/>
          <w:sz w:val="28"/>
          <w:szCs w:val="28"/>
          <w:rtl w:val="true"/>
          <w:lang w:bidi="ar-SA"/>
        </w:rPr>
        <w:t>»</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أَرَادَ مِنْكُمُ التَّزْوِيجَ فَليُصَل رَكْعَتَيْنِ وليَقْرَأْ فِيهِمَا فَاتِحَةَ الكِتَابِ ويس، فَإِذَا فَرَغَ مِنَ الصَّلاةِ فَليَحْمَدِ اللهَ تَعَالى وليُثْنِ عَليْهِ وليَقُل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ارْزُقْنِي زَوْجَةً وَدُوداً وَلوداً شَكُوراً غَيُوراً، إِنْ أَحْسَنْتُ شَكَرَتْ، وإِنْ أَسَأْتُ غَفَرَتْ، وإِنْ ذَكَرْتُ اللهَ تَعَالى أَعَانَتْ، وإِنْ نَسِيتُ ذَكَّرَتْ، وإِنْ خَرَجْتُ مِنْعِنْدِهَا حَفِظَتْ، وإِنْ دَخَلتُ عَليْهَا سَرَّتْنِي، وإِنْ أَمَرْتُهَا أَطَاعَتْنِي، وإِنْ أَقْسَمْتُ عَليْهَا أَبَرَّتْ قَسَمِي، وإِنْ غَضِبْتُ عَليْهَا أَرْضَتْنِي، يَا ذَا الجَلال والإِكْرَامِ هَبْ لي ذَلكَ، فَإِنَّمَا أَسْأَلكَ ولا أَجِدُ إِلا مَا مَنَنْتَ وأَعْطَيْتَ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فَعَل ذَلكَ أَعْطَاهُ اللهُ مَا سَأَل</w:t>
      </w:r>
      <w:r>
        <w:rPr>
          <w:rFonts w:eastAsia="Amiri" w:cs="Amiri" w:ascii="Amiri" w:hAnsi="Amiri"/>
          <w:color w:val="111111"/>
          <w:sz w:val="28"/>
          <w:szCs w:val="28"/>
          <w:rtl w:val="true"/>
          <w:lang w:bidi="ar-SA"/>
        </w:rPr>
        <w:t>»</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18" w:name="__RefHeading___Toc5677256_2142443653"/>
      <w:bookmarkStart w:id="1019" w:name="_Toc382"/>
      <w:bookmarkEnd w:id="1018"/>
      <w:r>
        <w:rPr>
          <w:rtl w:val="true"/>
        </w:rPr>
        <w:t>علم الغيب</w:t>
      </w:r>
      <w:bookmarkEnd w:id="101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بيان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يعلم الغيب حيث أخبر بأن تلك المرأة عقيمة ولا تلد شيئاً</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فَضَّل أُولي العَزْمِ مِنَ الرُّسُل بِالعِلمِ عَلى الأَنْبِيَاءِ، وَوَرَّثَنَا عِلمَهُمْ، وفَضَّلنَا عَليْهِمْ فِي فَضْلهِمْ، وعَلمَ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يَعْلمُونَ، وعَلمَنَا عِلمَ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فَرَوَيْنَا لشِيعَتِنَا، فَمَنْ قَبِل مِنْهُمْ فَهُوَ أَفْضَلهُمْ، وأَيْنَمَا نَكُونُ فَشِيعَتُنَا مَعَنَا</w:t>
      </w:r>
      <w:r>
        <w:rPr>
          <w:rFonts w:eastAsia="Amiri" w:cs="Amiri" w:ascii="Amiri" w:hAnsi="Amiri"/>
          <w:color w:val="111111"/>
          <w:sz w:val="28"/>
          <w:szCs w:val="28"/>
          <w:rtl w:val="true"/>
          <w:lang w:bidi="ar-SA"/>
        </w:rPr>
        <w:t>»</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 xml:space="preserve">. </w:t>
      </w:r>
      <w:bookmarkStart w:id="1020" w:name="pg17153_191101"/>
    </w:p>
    <w:p>
      <w:pPr>
        <w:pStyle w:val="Heading3"/>
        <w:numPr>
          <w:ilvl w:val="2"/>
          <w:numId w:val="1"/>
        </w:numPr>
        <w:rPr/>
      </w:pPr>
      <w:bookmarkStart w:id="1021" w:name="__RefHeading___Toc5677258_2142443653"/>
      <w:bookmarkStart w:id="1022" w:name="_Toc383"/>
      <w:bookmarkEnd w:id="1020"/>
      <w:bookmarkEnd w:id="1021"/>
      <w:r>
        <w:rPr>
          <w:rtl w:val="true"/>
        </w:rPr>
        <w:t>التنقيص الحرام</w:t>
      </w:r>
      <w:bookmarkEnd w:id="102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إنكار الفضيلة تنقيص وهو لا يجوز، ولذا قالت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ذَكَرَتْ أُمّي فَتَنَقَّصَتْها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أنها بحسب ظاهر هذه الرواية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وأي فضل كان لها علينا، إن هي إلا كبعضنا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ويتضح ذلك بملاحظة أن الأستاذ في الجامعة لو قيل عنه إنه أي فضل له على الطالب في الابتدائية وأنه ما هو إلاّ مثله في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يكن هذا تنقيصاً وكذباً وإهانةً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فيما نحن فيه أكبر</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تَبْخَسُوا النَّاسَ أَشْياءَهُمْ ولا تَعْثَوْا فِي الأَرْضِ مُفْسِدينَ</w:t>
      </w:r>
      <w:r>
        <w:rPr>
          <w:rFonts w:eastAsia="Amiri" w:cs="Amiri" w:ascii="Amiri" w:hAnsi="Amiri"/>
          <w:color w:val="111111"/>
          <w:sz w:val="28"/>
          <w:szCs w:val="28"/>
          <w:rtl w:val="true"/>
          <w:lang w:bidi="ar-SA"/>
        </w:rPr>
        <w:t>»</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 xml:space="preserve">. </w:t>
      </w:r>
      <w:bookmarkStart w:id="1023" w:name="pg17153_191102"/>
    </w:p>
    <w:p>
      <w:pPr>
        <w:pStyle w:val="Heading2"/>
        <w:numPr>
          <w:ilvl w:val="1"/>
          <w:numId w:val="1"/>
        </w:numPr>
        <w:rPr/>
      </w:pPr>
      <w:bookmarkStart w:id="1024" w:name="__RefHeading___Toc5677260_2142443653"/>
      <w:bookmarkStart w:id="1025" w:name="_Toc384"/>
      <w:bookmarkEnd w:id="1023"/>
      <w:bookmarkEnd w:id="1024"/>
      <w:r>
        <w:rPr>
          <w:rtl w:val="true"/>
        </w:rPr>
        <w:t>الصلوات على الصديقة</w:t>
      </w:r>
      <w:bookmarkEnd w:id="1025"/>
    </w:p>
    <w:p>
      <w:pPr>
        <w:pStyle w:val="Heading3"/>
        <w:numPr>
          <w:ilvl w:val="2"/>
          <w:numId w:val="1"/>
        </w:numPr>
        <w:rPr/>
      </w:pPr>
      <w:bookmarkStart w:id="1026" w:name="__RefHeading___Toc5677262_2142443653"/>
      <w:bookmarkStart w:id="1027" w:name="_Toc385"/>
      <w:bookmarkEnd w:id="1026"/>
      <w:r>
        <w:rPr>
          <w:rtl w:val="true"/>
        </w:rPr>
        <w:t>اشارة</w:t>
      </w:r>
      <w:bookmarkEnd w:id="1027"/>
    </w:p>
    <w:p>
      <w:pPr>
        <w:pStyle w:val="BookText"/>
        <w:rPr/>
      </w:pPr>
      <w:r>
        <w:rPr>
          <w:rFonts w:ascii="Amiri" w:hAnsi="Amiri" w:eastAsia="Amiri" w:cs="Amiri"/>
          <w:color w:val="111111"/>
          <w:sz w:val="28"/>
          <w:sz w:val="28"/>
          <w:szCs w:val="28"/>
          <w:rtl w:val="true"/>
          <w:lang w:bidi="ar-SA"/>
        </w:rPr>
        <w:t xml:space="preserve">عن أمير المؤمنين، عن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فاطمة من صلى عليك غفر الله له وألحقه بي حيث كنت من الجنّة</w:t>
      </w:r>
      <w:r>
        <w:rPr>
          <w:rFonts w:eastAsia="Amiri" w:cs="Amiri" w:ascii="Amiri" w:hAnsi="Amiri"/>
          <w:color w:val="111111"/>
          <w:sz w:val="28"/>
          <w:szCs w:val="28"/>
          <w:rtl w:val="true"/>
          <w:lang w:bidi="ar-SA"/>
        </w:rPr>
        <w:t>»</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28" w:name="__RefHeading___Toc5677264_2142443653"/>
      <w:bookmarkStart w:id="1029" w:name="_Toc386"/>
      <w:bookmarkEnd w:id="1028"/>
      <w:r>
        <w:rPr>
          <w:rtl w:val="true"/>
        </w:rPr>
        <w:t>الصلاة على الزهراء</w:t>
      </w:r>
      <w:bookmarkEnd w:id="102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الصلاة والسلام على الصديقة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على العترة الطاهرة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عَليَّ وعَلى أَهْل بَيْتِي تَذْهَبُ بِالنِّفَاقِ</w:t>
      </w:r>
      <w:r>
        <w:rPr>
          <w:rFonts w:eastAsia="Amiri" w:cs="Amiri" w:ascii="Amiri" w:hAnsi="Amiri"/>
          <w:color w:val="111111"/>
          <w:sz w:val="28"/>
          <w:szCs w:val="28"/>
          <w:rtl w:val="true"/>
          <w:lang w:bidi="ar-SA"/>
        </w:rPr>
        <w:t>»</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 xml:space="preserve">. </w:t>
      </w:r>
      <w:bookmarkStart w:id="1030" w:name="pg17153_191103"/>
    </w:p>
    <w:p>
      <w:pPr>
        <w:pStyle w:val="BookText"/>
        <w:rPr/>
      </w:pPr>
      <w:bookmarkEnd w:id="1030"/>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 أَبِي رَجُلاً مُتَعَلقاً بِالبَيْتِ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فَقَال لهُ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لا تَبْتُرْهَا، لا تَظْلمْنَاحَقَّنَا،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وأَهْل بَيْتِهِ</w:t>
      </w:r>
      <w:r>
        <w:rPr>
          <w:rFonts w:eastAsia="Amiri" w:cs="Amiri" w:ascii="Amiri" w:hAnsi="Amiri"/>
          <w:color w:val="111111"/>
          <w:sz w:val="28"/>
          <w:szCs w:val="28"/>
          <w:rtl w:val="true"/>
          <w:lang w:bidi="ar-SA"/>
        </w:rPr>
        <w:t>»</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31" w:name="__RefHeading___Toc5677266_2142443653"/>
      <w:bookmarkStart w:id="1032" w:name="_Toc387"/>
      <w:bookmarkEnd w:id="1031"/>
      <w:r>
        <w:rPr>
          <w:rtl w:val="true"/>
        </w:rPr>
        <w:t>ثواب الصلاة</w:t>
      </w:r>
      <w:bookmarkEnd w:id="103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بيان ثواب الصلاة والسلام على الصديقة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يَزِيدَ بْنِ عَبْدِ المَلكِ النَّوْفَليِّ،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فَبَدَأَتْنِي بِالسَّلامِ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 وهُوَ ذَا حَيٌّ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سَلمَ عَليَّ وعَليْكِ ثَلاثَةَ أَيَّامٍ فَلهُ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حَيَاتِهِ وحَيَاتِكِ أَوْ بَعْدَ مَوْتِهِ ومَوْتِكِ</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حَيَاتِنَا وبَعْدَ مَوْتِنَا</w:t>
      </w:r>
      <w:r>
        <w:rPr>
          <w:rFonts w:eastAsia="Amiri" w:cs="Amiri" w:ascii="Amiri" w:hAnsi="Amiri"/>
          <w:color w:val="111111"/>
          <w:sz w:val="28"/>
          <w:szCs w:val="28"/>
          <w:rtl w:val="true"/>
          <w:lang w:bidi="ar-SA"/>
        </w:rPr>
        <w:t>»</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 xml:space="preserve">. </w:t>
      </w:r>
      <w:bookmarkStart w:id="1033" w:name="pg17153_191104"/>
    </w:p>
    <w:p>
      <w:pPr>
        <w:pStyle w:val="Heading2"/>
        <w:numPr>
          <w:ilvl w:val="1"/>
          <w:numId w:val="1"/>
        </w:numPr>
        <w:rPr/>
      </w:pPr>
      <w:bookmarkStart w:id="1034" w:name="__RefHeading___Toc5677268_2142443653"/>
      <w:bookmarkStart w:id="1035" w:name="_Toc388"/>
      <w:bookmarkEnd w:id="1033"/>
      <w:bookmarkEnd w:id="1034"/>
      <w:r>
        <w:rPr>
          <w:rtl w:val="true"/>
        </w:rPr>
        <w:t>مع ابنة طلحة</w:t>
      </w:r>
      <w:bookmarkEnd w:id="1035"/>
    </w:p>
    <w:p>
      <w:pPr>
        <w:pStyle w:val="Heading3"/>
        <w:numPr>
          <w:ilvl w:val="2"/>
          <w:numId w:val="1"/>
        </w:numPr>
        <w:rPr/>
      </w:pPr>
      <w:bookmarkStart w:id="1036" w:name="__RefHeading___Toc5677270_2142443653"/>
      <w:bookmarkStart w:id="1037" w:name="_Toc389"/>
      <w:bookmarkEnd w:id="1036"/>
      <w:r>
        <w:rPr>
          <w:rtl w:val="true"/>
        </w:rPr>
        <w:t>اشارة</w:t>
      </w:r>
      <w:bookmarkEnd w:id="1037"/>
    </w:p>
    <w:p>
      <w:pPr>
        <w:pStyle w:val="BookText"/>
        <w:rPr/>
      </w:pPr>
      <w:r>
        <w:rPr>
          <w:rFonts w:ascii="Amiri" w:hAnsi="Amiri" w:eastAsia="Amiri" w:cs="Amiri"/>
          <w:color w:val="111111"/>
          <w:sz w:val="28"/>
          <w:sz w:val="28"/>
          <w:szCs w:val="28"/>
          <w:rtl w:val="true"/>
          <w:lang w:bidi="ar-SA"/>
        </w:rPr>
        <w:t xml:space="preserve">روي أن عائشة بنت طلحة دخلت على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فرأتها باكية، فقالت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 ما الذي يبكيك؟</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أسائلتي عن هنة حلق بها الطائر وحفي بها السائر، ورفعت إلى السماء أثراً، ورزئت في الأرض خبراً، إنّ قحيف تيم وأحيول عدي جاريا أبا الحسن في السباق، حتّى إذا تفرّيا بالخناق أسرّا له الشنان، وطوياه الإعلان، فلمّا خبا نور الدين وقبض النبيّ الأمين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نطقا بفورهما، ونفثا بسورهما، وأدلا بفدك، فيا لها كم من مِلك مُلك</w:t>
      </w:r>
      <w:r>
        <w:rPr>
          <w:rStyle w:val="FootnoteAnchor"/>
          <w:rtl w:val="true"/>
        </w:rPr>
        <w:footnoteReference w:id="855"/>
      </w:r>
      <w:r>
        <w:rPr>
          <w:rFonts w:ascii="Amiri" w:hAnsi="Amiri" w:eastAsia="Amiri" w:cs="Amiri"/>
          <w:color w:val="111111"/>
          <w:sz w:val="28"/>
          <w:sz w:val="28"/>
          <w:szCs w:val="28"/>
          <w:rtl w:val="true"/>
          <w:lang w:bidi="ar-SA"/>
        </w:rPr>
        <w:t>، إنّها عطيّة الربّ الأعلى للنجيّ الأوفى، ولقد نحلنيها للصبية السواغب من نجله ونسلي، وإنّها لبعلم الله وشهادة أمينه، فإن انتزعا منّي البلغة ومنعاني اللمظة فأحتسبها يوم الحشر زلفة، وليجدنّها آكلوها ساعرة حميم في لظى جحيم</w:t>
      </w:r>
      <w:r>
        <w:rPr>
          <w:rFonts w:eastAsia="Amiri" w:cs="Amiri" w:ascii="Amiri" w:hAnsi="Amiri"/>
          <w:color w:val="111111"/>
          <w:sz w:val="28"/>
          <w:szCs w:val="28"/>
          <w:rtl w:val="true"/>
          <w:lang w:bidi="ar-SA"/>
        </w:rPr>
        <w:t>»</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bookmarkStart w:id="1038" w:name="pg17153_191105"/>
    </w:p>
    <w:p>
      <w:pPr>
        <w:pStyle w:val="Heading3"/>
        <w:numPr>
          <w:ilvl w:val="2"/>
          <w:numId w:val="1"/>
        </w:numPr>
        <w:rPr/>
      </w:pPr>
      <w:bookmarkStart w:id="1039" w:name="__RefHeading___Toc5677272_2142443653"/>
      <w:bookmarkStart w:id="1040" w:name="_Toc390"/>
      <w:bookmarkEnd w:id="1038"/>
      <w:bookmarkEnd w:id="1039"/>
      <w:r>
        <w:rPr>
          <w:rtl w:val="true"/>
        </w:rPr>
        <w:t>توضيح المجلسي</w:t>
      </w:r>
      <w:bookmarkEnd w:id="1040"/>
    </w:p>
    <w:p>
      <w:pPr>
        <w:pStyle w:val="BookText"/>
        <w:rPr/>
      </w:pPr>
      <w:r>
        <w:rPr>
          <w:rFonts w:ascii="Amiri" w:hAnsi="Amiri" w:eastAsia="Amiri" w:cs="Amiri"/>
          <w:color w:val="111111"/>
          <w:sz w:val="28"/>
          <w:sz w:val="28"/>
          <w:szCs w:val="28"/>
          <w:rtl w:val="true"/>
          <w:lang w:bidi="ar-SA"/>
        </w:rPr>
        <w:t xml:space="preserve">قال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القيم بحار الأنوار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هنة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يسير قليل، أو قصّته منكرة قبيحة</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حلق بها الطائر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تحليق الطّائر ارتفاعه في الهواء، أي انتشر خبرها، إذ كان الغالب في تلك الأزمنة إرسال الأخبار مع الطيور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حفي بها السائر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أسرع السائر في إيصال هذا الخبر حتى حفي وسقط خفّه ونعله، أو رقّ رجله أو رجل دابته،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حفي كعلم إذا مشى بلا خفّ ولا نعل، أو رقّت قدمه أو حافره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هو من الحفاوة وهي المبالغة في 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وخفي بها الساتر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 يبق ساتر لها، ولم يقدر الساترون على إخفائها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رفعت إلى السماء أثراً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ظهرت آثاره في السماء عاجلاً وآجلاً من منع الخيرات وتقدير شدائد العقوبات لمن ارتكبها</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رزئت في الأرض خبراً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رزأه كجعله وعمله، أصاب منه شيئاً، ورزأه رزءاً أو مرزأة أصاب منه خيراً، والشي‌ء نقصه، والرزيئة المصيبة، فيمكن أنيقرأ على بناء المعلوم، أي أحدثت من جهة خبرها في الأرض مصائب، أو المجهول بالإسناد المجازي، والأول أنسب معنىً، والثاني لفظاً، ويمكن أن يكون بتقديم المعجمة على المهملة،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زري عليه زرياً، عابه وعاتبه، فلا يكون مهموزاً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بالراء المهملة والباء الموحّدة، أي نمت وكثرت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نسخة قديمة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ورويت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قحيف 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أطلقت على أبي بكر قحيفاً، لأنّ أباه أبو قحافة، والقحف بالكسر العظم فوق الدماغ، والقحف بالفتح قطع القحف أو كسره، والقاحف المطر يجي‌ء فجأة فيقتحف كل شيء، أي يذهب به، وسيل قحاف كغراب جزاف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الأحيول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تصغير الأحول، وهو لو لم يكن أحول ظاهراً فكان أحول باطناً لشركه، بل أعمى، ويقال أيضا ما أحوله، أي ما أحيله</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جاريا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السباق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جاراه أي جرى معه،والسّباق المسابقة، أي كانا يريدان أن يسبقاه في المكارم والفضائل في حياة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تفريا بالخناق</w:t>
      </w:r>
      <w:r>
        <w:rPr>
          <w:rStyle w:val="FootnoteAnchor"/>
          <w:rtl w:val="true"/>
        </w:rPr>
        <w:footnoteReference w:id="859"/>
      </w:r>
      <w:r>
        <w:rPr>
          <w:rFonts w:ascii="Amiri" w:hAnsi="Amiri" w:eastAsia="Amiri" w:cs="Amiri"/>
          <w:color w:val="111111"/>
          <w:sz w:val="28"/>
          <w:sz w:val="28"/>
          <w:szCs w:val="28"/>
          <w:rtl w:val="true"/>
          <w:lang w:bidi="ar-SA"/>
        </w:rPr>
        <w:t>أسرّا له الشنئان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تفرّى أي انشقّ، والخناق ككتاب الحبل يخنق به، وكغراب داء يمتنع معه نفوذ النفس إلى الرية والقلب</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بعض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بالحاء المهملة، وهو بالكسر جمع الحنق بالتحريك، وهو الغيظ أو شدّته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الشنئان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العداوة، أي لما انشقا بما خنقهما من ظهور مناقبه وفضائله، وعجزهما عن أن يدانياه في شي‌ء منها، أو من شدة غيظه أكمنا له العداوة في قلبهما منتهضين للفرصة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بالعين والراء المهملتين، فلعل المعنى بقيا مسبوقين في العراء، وهو الفضاء والصحراء، متلبسين بالخناق والغيظ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ثغراً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توقراً وثقلاً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تغرغراً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الغرغرة، وهي تردّد الروح في الحلق، ويقال يتغرغر صوته في حلقه، أي يتردّد، وهومناسب للخناق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تقرّرا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ثبتا ولم يمكنهما الحركة،</w:t>
      </w:r>
    </w:p>
    <w:p>
      <w:pPr>
        <w:pStyle w:val="BookText"/>
        <w:rPr/>
      </w:pPr>
      <w:r>
        <w:rPr>
          <w:rFonts w:ascii="Amiri" w:hAnsi="Amiri" w:eastAsia="Amiri" w:cs="Amiri"/>
          <w:color w:val="111111"/>
          <w:sz w:val="28"/>
          <w:sz w:val="28"/>
          <w:szCs w:val="28"/>
          <w:rtl w:val="true"/>
          <w:lang w:bidi="ar-SA"/>
        </w:rPr>
        <w:t>وفي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تعزّبا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بالمهملة ثم المعجمة، أي بعدا ولم يمكنهما الوصول إليه، وكان يحتمل تقديم المعجمة أيضاً، والمعنى قريب من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بالقاف والباء الموحدة، ويمكن توجيهه بوجه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يحتمل النون</w:t>
      </w:r>
      <w:r>
        <w:rPr>
          <w:rStyle w:val="FootnoteAnchor"/>
          <w:rtl w:val="true"/>
        </w:rPr>
        <w:footnoteReference w:id="860"/>
      </w:r>
      <w:r>
        <w:rPr>
          <w:rFonts w:ascii="Amiri" w:hAnsi="Amiri" w:eastAsia="Amiri" w:cs="Amiri"/>
          <w:color w:val="111111"/>
          <w:sz w:val="28"/>
          <w:sz w:val="28"/>
          <w:szCs w:val="28"/>
          <w:rtl w:val="true"/>
          <w:lang w:bidi="ar-SA"/>
        </w:rPr>
        <w:t>، وهو أوجه، فالخناق بالخاء المكسورة، أي اشتركا فيما يوجب عجزهما، كأنهما اقترنا بحبل واحد في عنقهما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بالفاء والراء المهملة والدال، وهو أيضاً لا يخلو من مناسبة</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طوياه الإعلان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أضمرا أن يعلنا له العداوة عند الفرصة، وفي الكلام حذف وإيصال، أي طويا عنه،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طوى الحديث أي كتمه،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خبت النار أي سكنت وطفئت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نطقا بفورهما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تكلما فوراً، أي بسبب فورانهما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نطفا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بالفاء، أي صبّا ما في صدورهما فوراً، أو بسبب غليان حقدهما وفوران حسدهما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ويحتملأن تكون الباء زائدة، يقال نطف الماء أي صبّه، وفلاناً قذفه بفجور، أو لطّخه بعيب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سقفاً تنطف سمناً وعسلاً، أي تقطر، وفي قصة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ينطف رأسه ماءً، وفار القدر فوراً وفوراناً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 وجاش، وأتوا من فورهم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وجههم، أو قبل أن يسكنوا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نفثا بسورهما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نفثه كضرب رمى به، والنفث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النّفخ والبزق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وسورة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حدّته وشدّته، ومن السّلطان سطوته وإعتداؤه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وسار الشراب في رأسه سوراً دار وارتفع، والرّجل إليك وثب وثار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أدلاّ بفدك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 الغنج والشكل، وفلان يدل على أقرانه في الحرب كالبازي يدل على صيده، وهو يدل بفلان أي يثق به، 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أخذا فدك بالجرأة من غير خوف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 ذلا بفدك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بالذال المعجمة على الندبة، ولعله تصحيف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فيا لها كم من ملك 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قبيل يا للماء، للتعجب، أي يا قوم تعجبوا لفدك</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 من 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لوجه التعجب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فيا لها لمن ملك تيك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فيا لها لمزة لك تيك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واللمزة بضم اللام وفتح الميم العيّاب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إشارة، والظاهر أن الجميع تصحيف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المناجي المخاطب للإنسان، أي لمن خصّه الله بنجواه وسرّه وكان أوفى الخلق بعهده وأمره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 جمع الصّبي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يتبلغ به من العيش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اللماظة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يبقى في الفم من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الشاعر في وصف الدنيا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لماظة أيّام كأحلام نائم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ذقت لماظاً، بالفتح أي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كالنكتة من البياض، واللماظة هنا أنسب</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كالزّلفى القرب والمنزلة، أي اعلم أنها سبب لقربي يوم الحشر، أو اصبر عليها ليكون سبباً لقربي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من صام إيماناً واحتساباً، أي طلباً لوجه الله وثوابه، والاحتساب من الحسب كالاعتدادمن العدّ، و إنّما قيل لمن ينوي بعمله وجه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احتسبه، لأنّ له حينئذ أن يعتدّ عمله، فجعل في حال مباشرة الفعل كأنّه معتدّ به، والاحتساب في الأعمال الصالحات وعند المكروهات هو البدار إلى طلب الأجر وتحصيله بالتسليم والصبر، أو باستعمال أنواع البر والقيام بها على الوجه المرسوم فيها طلباً للثواب المرجوّ منها، ومنه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مات له ولد فاحتسبه، أي احتسب الأجر بصبره </w:t>
      </w:r>
      <w:bookmarkStart w:id="1041" w:name="pg17153_191110"/>
    </w:p>
    <w:p>
      <w:pPr>
        <w:pStyle w:val="BookText"/>
        <w:rPr/>
      </w:pPr>
      <w:bookmarkEnd w:id="1041"/>
      <w:r>
        <w:rPr>
          <w:rFonts w:ascii="Amiri" w:hAnsi="Amiri" w:eastAsia="Amiri" w:cs="Amiri"/>
          <w:color w:val="111111"/>
          <w:sz w:val="28"/>
          <w:sz w:val="28"/>
          <w:szCs w:val="28"/>
          <w:rtl w:val="true"/>
          <w:lang w:bidi="ar-SA"/>
        </w:rPr>
        <w:t>على مصيبته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سعر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كمنع، أوقدها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الحارّ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اللظى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كفتي النار أو لهبها، ولظى معرفة جهنّم، أو طبقة منها، أعاذنا الله تعالى منها ومن طبقاتها ودركاتها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هنة حلق بها الطائر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وليس بإنشاء بظاهره، ويمكن أن يقصد بمثله الإنشاء</w:t>
      </w:r>
      <w:r>
        <w:rPr>
          <w:rStyle w:val="FootnoteAnchor"/>
          <w:rtl w:val="true"/>
        </w:rPr>
        <w:footnoteReference w:id="862"/>
      </w:r>
      <w:r>
        <w:rPr>
          <w:rFonts w:ascii="Amiri" w:hAnsi="Amiri" w:eastAsia="Amiri" w:cs="Amiri"/>
          <w:color w:val="111111"/>
          <w:sz w:val="28"/>
          <w:sz w:val="28"/>
          <w:szCs w:val="28"/>
          <w:rtl w:val="true"/>
          <w:lang w:bidi="ar-SA"/>
        </w:rPr>
        <w:t>، لكنه خلاف ظاهر الكلام هنا</w:t>
      </w:r>
      <w:r>
        <w:rPr>
          <w:rFonts w:eastAsia="Amiri" w:cs="Amiri" w:ascii="Amiri" w:hAnsi="Amiri"/>
          <w:color w:val="111111"/>
          <w:sz w:val="28"/>
          <w:szCs w:val="28"/>
          <w:rtl w:val="true"/>
          <w:lang w:bidi="ar-SA"/>
        </w:rPr>
        <w:t>.</w:t>
      </w:r>
    </w:p>
    <w:p>
      <w:pPr>
        <w:pStyle w:val="Heading3"/>
        <w:numPr>
          <w:ilvl w:val="2"/>
          <w:numId w:val="1"/>
        </w:numPr>
        <w:rPr/>
      </w:pPr>
      <w:bookmarkStart w:id="1042" w:name="__RefHeading___Toc5677274_2142443653"/>
      <w:bookmarkStart w:id="1043" w:name="_Toc391"/>
      <w:bookmarkEnd w:id="1042"/>
      <w:r>
        <w:rPr>
          <w:rtl w:val="true"/>
        </w:rPr>
        <w:t>السؤال عن الظلامات</w:t>
      </w:r>
      <w:bookmarkEnd w:id="104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يحسن السؤال وقد يجب عن فدائحصنائع الجبابرة والطغاة وهناتهم، أي أفعالهم القبيحة المنكرة، بغية فضحهم وكشفهم أمام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والسؤال أنواع وله مصاديق، ومنه السؤال عبر وسائل الإعلام كالمذياع والتلفاز والجرائد وغير ذلك</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المَوْؤُدَةُ سُئِلت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ذَنْبٍ قُتِلتْ</w:t>
      </w:r>
      <w:r>
        <w:rPr>
          <w:rFonts w:eastAsia="Amiri" w:cs="Amiri" w:ascii="Amiri" w:hAnsi="Amiri"/>
          <w:color w:val="111111"/>
          <w:sz w:val="28"/>
          <w:szCs w:val="28"/>
          <w:rtl w:val="true"/>
          <w:lang w:bidi="ar-SA"/>
        </w:rPr>
        <w:t>»</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 xml:space="preserve">. </w:t>
      </w:r>
      <w:bookmarkStart w:id="1044" w:name="pg17153_191111"/>
    </w:p>
    <w:p>
      <w:pPr>
        <w:pStyle w:val="Heading3"/>
        <w:numPr>
          <w:ilvl w:val="2"/>
          <w:numId w:val="1"/>
        </w:numPr>
        <w:rPr/>
      </w:pPr>
      <w:bookmarkStart w:id="1045" w:name="__RefHeading___Toc5677276_2142443653"/>
      <w:bookmarkStart w:id="1046" w:name="_Toc392"/>
      <w:bookmarkEnd w:id="1044"/>
      <w:bookmarkEnd w:id="1045"/>
      <w:r>
        <w:rPr>
          <w:rtl w:val="true"/>
        </w:rPr>
        <w:t>حرمة القبيح المنكر</w:t>
      </w:r>
      <w:bookmarkEnd w:id="104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الفعل القبيح المنكر، ويشتد حرمةً إذا كان من النوع الذي ينتشر خبره في الناس، ويحلق به الطائر، ويحفى به السائر، لشدة قبحه وفداحته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يحرم ما يصنعه البعض من إشاعة القبائح بذريعة السبق الصحفي لنيل الشهرة أو الأموال أو شبه ذلك،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يُحِبُّونَ أَنْ تَشِيعَ الفَاحِشَةُ فِي الذِينَ آمَنُوا لهُمْ عَذَابٌ أَليمٌ فِي الدُّنْيَا وَالآَخِرَةِ وَاللهُ يَعْلمُ وَأَنْتُمْ لاَ تَعْلمُونَ</w:t>
      </w:r>
      <w:r>
        <w:rPr>
          <w:rFonts w:eastAsia="Amiri" w:cs="Amiri" w:ascii="Amiri" w:hAnsi="Amiri"/>
          <w:color w:val="111111"/>
          <w:sz w:val="28"/>
          <w:szCs w:val="28"/>
          <w:rtl w:val="true"/>
          <w:lang w:bidi="ar-SA"/>
        </w:rPr>
        <w:t>»</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قَال فِي أَخِيهِ المُؤْمِنِ شَيْئاً يَعْلمُهُ مِنْهُ يُرِيدُ بِهِ انْتِقَاصَةً فِي نَفْسِهِ وَ مُرُوَّتِهِ، فَهُوَ مِنَ الذِينَ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يُحِبُّونَ أَنْ تَشِيعَ الفاحِشَةُ فِي الذِينَ آمَنُوا لهُمْ عَذابٌ أَليمٌ فِي الدُّنْيا وَالآخِرَة</w:t>
      </w:r>
      <w:r>
        <w:rPr>
          <w:rFonts w:eastAsia="Amiri" w:cs="Amiri" w:ascii="Amiri" w:hAnsi="Amiri"/>
          <w:color w:val="111111"/>
          <w:sz w:val="28"/>
          <w:szCs w:val="28"/>
          <w:rtl w:val="true"/>
          <w:lang w:bidi="ar-SA"/>
        </w:rPr>
        <w:t>»</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47" w:name="__RefHeading___Toc5677278_2142443653"/>
      <w:bookmarkStart w:id="1048" w:name="_Toc393"/>
      <w:bookmarkEnd w:id="1047"/>
      <w:r>
        <w:rPr>
          <w:rtl w:val="true"/>
        </w:rPr>
        <w:t>الهمز واللمز</w:t>
      </w:r>
      <w:bookmarkEnd w:id="1048"/>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الهمز واللمز محرمان، ولكنهما قد يكونان واجبين كما سيأتي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المحرم، فهو همز المؤمن ومطلق من كان ذا حرمة،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 لكُلّ هُمَزَةٍ لمَزَةٍ</w:t>
      </w:r>
      <w:r>
        <w:rPr>
          <w:rFonts w:eastAsia="Amiri" w:cs="Amiri" w:ascii="Amiri" w:hAnsi="Amiri"/>
          <w:color w:val="111111"/>
          <w:sz w:val="28"/>
          <w:szCs w:val="28"/>
          <w:rtl w:val="true"/>
          <w:lang w:bidi="ar-SA"/>
        </w:rPr>
        <w:t>»</w:t>
      </w:r>
      <w:r>
        <w:rPr>
          <w:rStyle w:val="FootnoteAnchor"/>
          <w:rtl w:val="true"/>
        </w:rPr>
        <w:footnoteReference w:id="867"/>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يعيبك بظهر الغيب،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يعيبك في وجهك، 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يؤذي جليسه بسوء لفظه،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يكسر عينه على جليسه ويشير برأسه ويومي بعينه،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بمعنى واحد، 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الواجب فهو الهمز واللمز والتنقيص من أهل البدع ومن الجبابرة والطواغيت مراعياً سائر الموازين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وَامْرَأَتُهُ حَمَّالةَ الحَطَبِ</w:t>
      </w:r>
      <w:r>
        <w:rPr>
          <w:rFonts w:eastAsia="Amiri" w:cs="Amiri" w:ascii="Amiri" w:hAnsi="Amiri"/>
          <w:color w:val="111111"/>
          <w:sz w:val="28"/>
          <w:szCs w:val="28"/>
          <w:rtl w:val="true"/>
          <w:lang w:bidi="ar-SA"/>
        </w:rPr>
        <w:t>»</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فَمَثَلهُ كَمَثَل الكَلبِ إِنْ تَحْمِل عَليْهِ يَلهَثْ أَوْ تَتْرُكْهُ يَلهَثْ ذَلكَ مَثَل القَوْمِ الذِينَ كَذَّبُوا بِآيَاتِنَا</w:t>
      </w:r>
      <w:r>
        <w:rPr>
          <w:rFonts w:eastAsia="Amiri" w:cs="Amiri" w:ascii="Amiri" w:hAnsi="Amiri"/>
          <w:color w:val="111111"/>
          <w:sz w:val="28"/>
          <w:szCs w:val="28"/>
          <w:rtl w:val="true"/>
          <w:lang w:bidi="ar-SA"/>
        </w:rPr>
        <w:t>»</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قُلوبِهِمْ مَرَضٌ وَالقَاسِيَةِ قُلوبُهُمْ</w:t>
      </w:r>
      <w:r>
        <w:rPr>
          <w:rFonts w:eastAsia="Amiri" w:cs="Amiri" w:ascii="Amiri" w:hAnsi="Amiri"/>
          <w:color w:val="111111"/>
          <w:sz w:val="28"/>
          <w:szCs w:val="28"/>
          <w:rtl w:val="true"/>
          <w:lang w:bidi="ar-SA"/>
        </w:rPr>
        <w:t>»</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هُمْ إلاَّ كَالأنْعَامِ بَل هُمْ أَضَل سَبِيلاً</w:t>
      </w:r>
      <w:r>
        <w:rPr>
          <w:rFonts w:eastAsia="Amiri" w:cs="Amiri" w:ascii="Amiri" w:hAnsi="Amiri"/>
          <w:color w:val="111111"/>
          <w:sz w:val="28"/>
          <w:szCs w:val="28"/>
          <w:rtl w:val="true"/>
          <w:lang w:bidi="ar-SA"/>
        </w:rPr>
        <w:t>»</w:t>
      </w:r>
      <w:r>
        <w:rPr>
          <w:rStyle w:val="FootnoteAnchor"/>
          <w:rtl w:val="true"/>
        </w:rPr>
        <w:footnoteReference w:id="8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ذَرَأْنَا لجَهَنَّمَ كَثِيراً مِنَ الجِنِّ وَالإِنْسِ لَهمْ قُلوبٌ لاَ يَفْقَهُونَ بِهَا وَلهُمْ أَعْيُنٌ لاَ يُبْصِرُونَ بِهَا وَلهُمْ آذَانٌ لاَ يَسْمَعُونَ بِهَا أُولئِكَ كَالأنْعَامِ </w:t>
      </w:r>
      <w:bookmarkStart w:id="1049" w:name="pg17153_191113"/>
    </w:p>
    <w:p>
      <w:pPr>
        <w:pStyle w:val="BookText"/>
        <w:rPr/>
      </w:pPr>
      <w:bookmarkEnd w:id="1049"/>
      <w:r>
        <w:rPr>
          <w:rFonts w:ascii="Amiri" w:hAnsi="Amiri" w:eastAsia="Amiri" w:cs="Amiri"/>
          <w:color w:val="111111"/>
          <w:sz w:val="28"/>
          <w:sz w:val="28"/>
          <w:szCs w:val="28"/>
          <w:rtl w:val="true"/>
          <w:lang w:bidi="ar-SA"/>
        </w:rPr>
        <w:t>بَل هُمْ أَضَل أُولئِكَ هُمُ الغَافِلونَ</w:t>
      </w:r>
      <w:r>
        <w:rPr>
          <w:rFonts w:eastAsia="Amiri" w:cs="Amiri" w:ascii="Amiri" w:hAnsi="Amiri"/>
          <w:color w:val="111111"/>
          <w:sz w:val="28"/>
          <w:szCs w:val="28"/>
          <w:rtl w:val="true"/>
          <w:lang w:bidi="ar-SA"/>
        </w:rPr>
        <w:t>»</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تُطِعْ كُل حَلاَفٍ مَهِينٍ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هَمَّازٍ مَشَّاءٍ بِنَمِيمٍ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مَنَّاعٍ للخَيْرِ مُعْتَدٍ أَثِيمٍ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عُتُل بَعْدَ ذَلكَ زَنِيمٍ</w:t>
      </w:r>
      <w:r>
        <w:rPr>
          <w:rFonts w:eastAsia="Amiri" w:cs="Amiri" w:ascii="Amiri" w:hAnsi="Amiri"/>
          <w:color w:val="111111"/>
          <w:sz w:val="28"/>
          <w:szCs w:val="28"/>
          <w:rtl w:val="true"/>
          <w:lang w:bidi="ar-SA"/>
        </w:rPr>
        <w:t>»</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وجرى على ذلك قول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قحيف تيم، وأحيول عدي</w:t>
      </w:r>
      <w:r>
        <w:rPr>
          <w:rFonts w:eastAsia="Amiri" w:cs="Amiri" w:ascii="Amiri" w:hAnsi="Amiri"/>
          <w:color w:val="111111"/>
          <w:sz w:val="28"/>
          <w:szCs w:val="28"/>
          <w:rtl w:val="true"/>
          <w:lang w:bidi="ar-SA"/>
        </w:rPr>
        <w:t>»</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50" w:name="__RefHeading___Toc5677280_2142443653"/>
      <w:bookmarkStart w:id="1051" w:name="_Toc394"/>
      <w:bookmarkEnd w:id="1050"/>
      <w:r>
        <w:rPr>
          <w:rtl w:val="true"/>
        </w:rPr>
        <w:t>أقسام التنافس</w:t>
      </w:r>
      <w:bookmarkEnd w:id="105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التنافس أقسام، فمنه المستحب والواجب، ومنه الحرام والمكروه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الواجب فالتنافس في فعل الواجبات، ووجوبه مقدمي،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ذَلكَ فَليَتَنَافَسِ المُتَنَافِسُونَ</w:t>
      </w:r>
      <w:r>
        <w:rPr>
          <w:rFonts w:eastAsia="Amiri" w:cs="Amiri" w:ascii="Amiri" w:hAnsi="Amiri"/>
          <w:color w:val="111111"/>
          <w:sz w:val="28"/>
          <w:szCs w:val="28"/>
          <w:rtl w:val="true"/>
          <w:lang w:bidi="ar-SA"/>
        </w:rPr>
        <w:t>»</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المستحب فالتنافس في فعل المستحبات</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الحرام فالتنافس في فعل المعاصي والآثام، ومنه منافسة المنصوبمن الله تعالى على منصبه وغصب مكانته، فإنه من أظهر مصاديق المنكر، ومحادة الله عزوجل، كما صنع ابن أبي قحافة وابن الخطاب، حيث 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قَحِيفَ تَيْمٍ وَأُحَيْوِل عَدِيٍّ جَارَيَا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السِّبَاقِ، حَتَّى إِذَا تَفَرَّيَا </w:t>
      </w:r>
      <w:bookmarkStart w:id="1052" w:name="pg17153_191114"/>
    </w:p>
    <w:p>
      <w:pPr>
        <w:pStyle w:val="BookText"/>
        <w:rPr/>
      </w:pPr>
      <w:bookmarkEnd w:id="1052"/>
      <w:r>
        <w:rPr>
          <w:rFonts w:ascii="Amiri" w:hAnsi="Amiri" w:eastAsia="Amiri" w:cs="Amiri"/>
          <w:color w:val="111111"/>
          <w:sz w:val="28"/>
          <w:sz w:val="28"/>
          <w:szCs w:val="28"/>
          <w:rtl w:val="true"/>
          <w:lang w:bidi="ar-SA"/>
        </w:rPr>
        <w:t>بِالخِنَاقِ أَسَرَّا لهُ الشَّنَآنَ، وَطَوَيَاهُ الإِعْلان</w:t>
      </w:r>
      <w:r>
        <w:rPr>
          <w:rFonts w:eastAsia="Amiri" w:cs="Amiri" w:ascii="Amiri" w:hAnsi="Amiri"/>
          <w:color w:val="111111"/>
          <w:sz w:val="28"/>
          <w:szCs w:val="28"/>
          <w:rtl w:val="true"/>
          <w:lang w:bidi="ar-SA"/>
        </w:rPr>
        <w:t>».</w:t>
      </w:r>
    </w:p>
    <w:p>
      <w:pPr>
        <w:pStyle w:val="Heading3"/>
        <w:numPr>
          <w:ilvl w:val="2"/>
          <w:numId w:val="1"/>
        </w:numPr>
        <w:rPr/>
      </w:pPr>
      <w:bookmarkStart w:id="1053" w:name="__RefHeading___Toc5677282_2142443653"/>
      <w:bookmarkStart w:id="1054" w:name="_Toc395"/>
      <w:bookmarkEnd w:id="1053"/>
      <w:r>
        <w:rPr>
          <w:rtl w:val="true"/>
        </w:rPr>
        <w:t>إيفاء الجواب</w:t>
      </w:r>
      <w:bookmarkEnd w:id="105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إيفاء السؤال حقه من الجواب، واستيفاء ما له مدخلية وفائدة في الغرض من دون تطويل مضر، مراعياً سائر الجوانب، وقد فصلت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استعراض تاريخ ما جرى عليهم، وأوجزته أبلغ الإيجاز وأوفاه، حيث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قحيف تيم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أَقْلل المَقَال، وقَصِّرِ الآمَال، ولا تَقُل مَا يُكْسِبُكَ وِزْراً، ويُنَفِّرُ عَنْكَ حُرّاً</w:t>
      </w:r>
      <w:r>
        <w:rPr>
          <w:rFonts w:eastAsia="Amiri" w:cs="Amiri" w:ascii="Amiri" w:hAnsi="Amiri"/>
          <w:color w:val="111111"/>
          <w:sz w:val="28"/>
          <w:szCs w:val="28"/>
          <w:rtl w:val="true"/>
          <w:lang w:bidi="ar-SA"/>
        </w:rPr>
        <w:t>»</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ازدحم الجواب نفي الصواب</w:t>
      </w:r>
      <w:r>
        <w:rPr>
          <w:rFonts w:eastAsia="Amiri" w:cs="Amiri" w:ascii="Amiri" w:hAnsi="Amiri"/>
          <w:color w:val="111111"/>
          <w:sz w:val="28"/>
          <w:szCs w:val="28"/>
          <w:rtl w:val="true"/>
          <w:lang w:bidi="ar-SA"/>
        </w:rPr>
        <w:t>»</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55" w:name="__RefHeading___Toc5677284_2142443653"/>
      <w:bookmarkStart w:id="1056" w:name="_Toc396"/>
      <w:bookmarkEnd w:id="1055"/>
      <w:r>
        <w:rPr>
          <w:rtl w:val="true"/>
        </w:rPr>
        <w:t>بغض الحق وأهله</w:t>
      </w:r>
      <w:bookmarkEnd w:id="105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بغض الحق كما يحرم بغض أهله، وأشد الدرجات حرمةً بغض رسول الله وأهل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أنفسهم وفيما فرضه الله لهم من المكانة والفضل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أسرا له الشنئان</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فَرَضَ عَليْكُمْ طَاعَتِي ونَهَاكُمْ عَنْ مَعْصِيَتِي، وأَوْجَبَ عَليْكُمُ اتِّبَاعَ أَمْرِي، وفَرَضَ عَليْكُمْ مِنْ طَاعَتِهِ طَاعَةَ عَليِّ بْنِ </w:t>
      </w:r>
      <w:bookmarkStart w:id="1057" w:name="pg17153_191115"/>
    </w:p>
    <w:p>
      <w:pPr>
        <w:pStyle w:val="BookText"/>
        <w:rPr/>
      </w:pPr>
      <w:bookmarkEnd w:id="1057"/>
      <w:r>
        <w:rPr>
          <w:rFonts w:ascii="Amiri" w:hAnsi="Amiri" w:eastAsia="Amiri" w:cs="Amiri"/>
          <w:color w:val="111111"/>
          <w:sz w:val="28"/>
          <w:sz w:val="28"/>
          <w:szCs w:val="28"/>
          <w:rtl w:val="true"/>
          <w:lang w:bidi="ar-SA"/>
        </w:rPr>
        <w:t>أَبِي طَالبٍ بَعْدِي كَمَا فَرَضَ عَليْكُمْ مِنْ طَاعَتِي، ونَهَاكُمْ عَنْ مَعْصِيَتِهِ كَمَا نَهَاكُمْ عَنْ مَعْصِيَتِي، وجَعَلهُ أَخِي ووَزِيرِي ووَصِيِّي ووَارِثِي، وهُوَ مِنِّي وأَنَا مِنْهُ، حُبُّهُ إِيمَانٌ، وبُغْضُهُ كُفْرٌ، مُحِبُّهُ مُحِبِّي، ومُبْغِضُهُ مُبْغِضِي، وهُوَ مَوْلى مَنْ أَنَا مَوْلاهُ، وأَنَا مَوْلى كُل مُسْلمٍ ومُسْلمَةٍ، وأَنَا وهُوَ أَبَوَا هَذِهِ الأُمَّة</w:t>
      </w:r>
      <w:r>
        <w:rPr>
          <w:rFonts w:eastAsia="Amiri" w:cs="Amiri" w:ascii="Amiri" w:hAnsi="Amiri"/>
          <w:color w:val="111111"/>
          <w:sz w:val="28"/>
          <w:szCs w:val="28"/>
          <w:rtl w:val="true"/>
          <w:lang w:bidi="ar-SA"/>
        </w:rPr>
        <w:t>»</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58" w:name="__RefHeading___Toc5677286_2142443653"/>
      <w:bookmarkStart w:id="1059" w:name="_Toc397"/>
      <w:bookmarkEnd w:id="1058"/>
      <w:r>
        <w:rPr>
          <w:rtl w:val="true"/>
        </w:rPr>
        <w:t>بغض النبي والعترة</w:t>
      </w:r>
      <w:bookmarkEnd w:id="105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وبغض علي وأهل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 وهو أشد من الكفر، كما قرر في محله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مَنْ أَبْغَضَكَ أَمَاتَهُ اللهُ مِيتَةً جَاهِليَّةً، وَحَاسَبَهُ بِمَا عَمِل يَوْمَ القِيَامَةِ</w:t>
      </w:r>
      <w:r>
        <w:rPr>
          <w:rFonts w:eastAsia="Amiri" w:cs="Amiri" w:ascii="Amiri" w:hAnsi="Amiri"/>
          <w:color w:val="111111"/>
          <w:sz w:val="28"/>
          <w:szCs w:val="28"/>
          <w:rtl w:val="true"/>
          <w:lang w:bidi="ar-SA"/>
        </w:rPr>
        <w:t>»</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أَنْتَ أَخِي ووَزِيرِي وصَاحِبُ لوَائِي فِي الدُّنْيَا والآخِرَةِ، وأَنْتَ صَاحِبُ حَوْضِي، مَنْ أَحَبَّكَ أَحَبَّنِي، ومَنْ أَبْغَضَكَ أَبْغَضَنِي</w:t>
      </w:r>
      <w:r>
        <w:rPr>
          <w:rFonts w:eastAsia="Amiri" w:cs="Amiri" w:ascii="Amiri" w:hAnsi="Amiri"/>
          <w:color w:val="111111"/>
          <w:sz w:val="28"/>
          <w:szCs w:val="28"/>
          <w:rtl w:val="true"/>
          <w:lang w:bidi="ar-SA"/>
        </w:rPr>
        <w:t>»</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سَلمَانُ، مَنْ أَحَبَّ فَاطِمَةَ ابْنَتِي فَهُوَ فِي الجَنَّةِ مَعِي، ومَنْ أَبْغَضَهَا فَهُوَ فِي النَّارِ، يَا سَلمَانُ حُبُّ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bookmarkStart w:id="1060" w:name="pg17153_191116"/>
    </w:p>
    <w:p>
      <w:pPr>
        <w:pStyle w:val="BookText"/>
        <w:rPr/>
      </w:pPr>
      <w:bookmarkEnd w:id="1060"/>
      <w:r>
        <w:rPr>
          <w:rFonts w:ascii="Amiri" w:hAnsi="Amiri" w:eastAsia="Amiri" w:cs="Amiri"/>
          <w:color w:val="111111"/>
          <w:sz w:val="28"/>
          <w:sz w:val="28"/>
          <w:szCs w:val="28"/>
          <w:rtl w:val="true"/>
          <w:lang w:bidi="ar-SA"/>
        </w:rPr>
        <w:t xml:space="preserve">يَنْفَعُ فِي مِائَةٍ مِنَ المَوَاطِنِ أَيْسَرُهَا المَوْتُ والقَبْرُ وَالمِيزَانُ والمَحْشَرُ والصِّرَاطُ وَالعَرْضُ والحِسَابُ، فَمَنْ رَضِيَتِ ابْنَتِي عَنْهُ رَضِيتُ عَنْهُ، ومَنْ رَضِيتُ عَنْهُ رَضِيَ اللهُ عَنْهُ، ومَنْ غَضِبَتْ عَليْهِ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غَضِبْتُ عَليْهِ، ومَنْ غَضِبْتُ عَليْهِ غَضِبَ اللهُ عَليْهِ، يَا سَلمَانُ وَيْل لمَنْ يَظْلمُهَا ويَظْلمُ بَعْلهَا أَمِيرَ المُؤْمِنِينَ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ووَيْللمَنْ يَظْلمُ شِيعَتَهَا وذُرِّيَّتَهَا</w:t>
      </w:r>
      <w:r>
        <w:rPr>
          <w:rFonts w:eastAsia="Amiri" w:cs="Amiri" w:ascii="Amiri" w:hAnsi="Amiri"/>
          <w:color w:val="111111"/>
          <w:sz w:val="28"/>
          <w:szCs w:val="28"/>
          <w:rtl w:val="true"/>
          <w:lang w:bidi="ar-SA"/>
        </w:rPr>
        <w:t>»</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61" w:name="__RefHeading___Toc5677288_2142443653"/>
      <w:bookmarkStart w:id="1062" w:name="_Toc398"/>
      <w:bookmarkEnd w:id="1061"/>
      <w:r>
        <w:rPr>
          <w:rtl w:val="true"/>
        </w:rPr>
        <w:t>نية الغدر</w:t>
      </w:r>
      <w:bookmarkEnd w:id="106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تبييت النية على الغدر بالمؤمن والوثوب على أهل الحق محرم مقدمي ما لم يصاحبه محرم آخر، وهو كاشف عن خبث الباطن ومسقط للعدالة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إما إذا كان ذلك بالنسبة إلى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فنية ذلك من أكبر المحرمات، فكيف بعمله</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قَرْيَتَيْنِ مِنْ أَهْل الحَرْبِ لكُل وَاحِدَةٍ مِنْهُمَا مَلكٌ عَلى حِدَةٍ اقْتَتَلوا ثُمَّ اصْطَلحُوا ثُمَّ إِنَّ أَحَدَ المَلكَيْنِ غَدَرَ بِصَاحِبِهِ فَجَاءَ إِلى المُسْلمِينَ فَصَالحَهُمْ عَلى أَنْ يَغْزُوَ مَعَهُمْ تِلكَ المَدِينَةَ،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يَنْبَغِي للمُسْلمِينَ أَنْ يَغْدِرُوا ولا يَأْمُرُوا بِالغَدْرِ، ولا يُقَاتِلوا مَعَ الذِينَ غَدَرُوا، ولكِنَّهُمْ يُقَاتِلونَ المُشْرِكِينَ حَيْثُ وَجَدُوهُمْ، ولا يَجُوزُ عَليْهِمْ مَا عَاهَدَ عَليْهِ الكُفَّارُ</w:t>
      </w:r>
      <w:r>
        <w:rPr>
          <w:rFonts w:eastAsia="Amiri" w:cs="Amiri" w:ascii="Amiri" w:hAnsi="Amiri"/>
          <w:color w:val="111111"/>
          <w:sz w:val="28"/>
          <w:szCs w:val="28"/>
          <w:rtl w:val="true"/>
          <w:lang w:bidi="ar-SA"/>
        </w:rPr>
        <w:t>»</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 xml:space="preserve">. </w:t>
      </w:r>
      <w:bookmarkStart w:id="1063" w:name="pg17153_191117"/>
    </w:p>
    <w:p>
      <w:pPr>
        <w:pStyle w:val="BookText"/>
        <w:rPr/>
      </w:pPr>
      <w:bookmarkEnd w:id="1063"/>
      <w:r>
        <w:rPr>
          <w:rFonts w:ascii="Amiri" w:hAnsi="Amiri" w:eastAsia="Amiri" w:cs="Amiri"/>
          <w:color w:val="111111"/>
          <w:sz w:val="28"/>
          <w:sz w:val="28"/>
          <w:szCs w:val="28"/>
          <w:rtl w:val="true"/>
          <w:lang w:bidi="ar-SA"/>
        </w:rPr>
        <w:t xml:space="preserve">وقال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المَكْرُ والخَدِيعَةُ والغَدْرُ فِي النَّار</w:t>
      </w:r>
      <w:r>
        <w:rPr>
          <w:rFonts w:eastAsia="Amiri" w:cs="Amiri" w:ascii="Amiri" w:hAnsi="Amiri"/>
          <w:color w:val="111111"/>
          <w:sz w:val="28"/>
          <w:szCs w:val="28"/>
          <w:rtl w:val="true"/>
          <w:lang w:bidi="ar-SA"/>
        </w:rPr>
        <w:t>»</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64" w:name="__RefHeading___Toc5677290_2142443653"/>
      <w:bookmarkStart w:id="1065" w:name="_Toc399"/>
      <w:bookmarkEnd w:id="1064"/>
      <w:r>
        <w:rPr>
          <w:rtl w:val="true"/>
        </w:rPr>
        <w:t>الحذر من المنافقين</w:t>
      </w:r>
      <w:bookmarkEnd w:id="106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الحذر من المنافقين وأهل الباطل، ويلزم أن لا ينخدع الإنسان بظاهرهم، ويكفي دلالة على ذلك قول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إذا تفريا بالخناق أسر له الشنآن وطوياه الإعلان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نطقا بفورهما ونفثا بسورهما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تجنّبوا البخل والنّفاق فهما من أذمّ الأخلاق</w:t>
      </w:r>
      <w:r>
        <w:rPr>
          <w:rFonts w:eastAsia="Amiri" w:cs="Amiri" w:ascii="Amiri" w:hAnsi="Amiri"/>
          <w:color w:val="111111"/>
          <w:sz w:val="28"/>
          <w:szCs w:val="28"/>
          <w:rtl w:val="true"/>
          <w:lang w:bidi="ar-SA"/>
        </w:rPr>
        <w:t>»</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إِيَّاكُمْ وتَخَشُّعَ النِّفَاقِ، وهُوَ أَنْ يُرَى الجَسَدُ خَاشِعاً والقَلبُ ليْسَ بِخَاشِعٍ</w:t>
      </w:r>
      <w:r>
        <w:rPr>
          <w:rFonts w:eastAsia="Amiri" w:cs="Amiri" w:ascii="Amiri" w:hAnsi="Amiri"/>
          <w:color w:val="111111"/>
          <w:sz w:val="28"/>
          <w:szCs w:val="28"/>
          <w:rtl w:val="true"/>
          <w:lang w:bidi="ar-SA"/>
        </w:rPr>
        <w:t>»</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 الأَخْلاقِ الكَذِبُ والنِّفَاقُ</w:t>
      </w:r>
      <w:r>
        <w:rPr>
          <w:rFonts w:eastAsia="Amiri" w:cs="Amiri" w:ascii="Amiri" w:hAnsi="Amiri"/>
          <w:color w:val="111111"/>
          <w:sz w:val="28"/>
          <w:szCs w:val="28"/>
          <w:rtl w:val="true"/>
          <w:lang w:bidi="ar-SA"/>
        </w:rPr>
        <w:t>»</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66" w:name="__RefHeading___Toc5677292_2142443653"/>
      <w:bookmarkStart w:id="1067" w:name="_Toc400"/>
      <w:bookmarkEnd w:id="1066"/>
      <w:r>
        <w:rPr>
          <w:rtl w:val="true"/>
        </w:rPr>
        <w:t>صفات الجبابرة</w:t>
      </w:r>
      <w:bookmarkEnd w:id="106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أن يعرف الناس صفات الجبابرة والطواغيت وكيفية عملهم، وذلك للوقاية والعلاج والتصدي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الحديث ثلاث صفات لهم</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نطقا بفورهما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نفثا بسورهما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وأدلا بفدك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ظاهر القول، ولعله كناية عن الإعلان عما أسراه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والنفث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وراء ذلك من الفعل، ولعله تشبيه لفعلهما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النفاثات في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شبيه النفخ وأقل من التفل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والأدلاء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الفعل محضاً ولعله مع الجرأة</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واللازم الالتفات لهذه الثلاثة والتحسب لها ووضع الخطط لمواجهة كل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إِيَّاكُمْ والتَّجَبُّرَ عَلى اللهِ، واعْلمُوا أَنَّ عَبْداً لمْ يُبْتَل بِالتَّجَبُّرِ عَلى اللهِ إِلا تَجَبَّرَعَلى دِينِ اللهِ، فَاسْتَقِيمُوا للهِ ولا تَرْتَدُّوا عَلى أَعْقَابِكُمْ فَتَنْقَلبُوا خاسِرِينَ، أَجَارَنَا اللهُ وإِيَّاكُمْ مِنَ التَّجَبُّرِ عَلى اللهِ ولا قُوَّةَ لنَا ولكُمْ إِلا بِالله</w:t>
      </w:r>
      <w:r>
        <w:rPr>
          <w:rFonts w:eastAsia="Amiri" w:cs="Amiri" w:ascii="Amiri" w:hAnsi="Amiri"/>
          <w:color w:val="111111"/>
          <w:sz w:val="28"/>
          <w:szCs w:val="28"/>
          <w:rtl w:val="true"/>
          <w:lang w:bidi="ar-SA"/>
        </w:rPr>
        <w:t>»</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الجَبَّارُونَ أَبْعَدُ النَّاسِ مِنَ اللهِ عَزَّ وجَل يَوْمَ القِيَامَةِ</w:t>
      </w:r>
      <w:r>
        <w:rPr>
          <w:rFonts w:eastAsia="Amiri" w:cs="Amiri" w:ascii="Amiri" w:hAnsi="Amiri"/>
          <w:color w:val="111111"/>
          <w:sz w:val="28"/>
          <w:szCs w:val="28"/>
          <w:rtl w:val="true"/>
          <w:lang w:bidi="ar-SA"/>
        </w:rPr>
        <w:t>»</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 xml:space="preserve">. </w:t>
      </w:r>
      <w:bookmarkStart w:id="1068" w:name="pg17153_191119"/>
    </w:p>
    <w:p>
      <w:pPr>
        <w:pStyle w:val="Heading3"/>
        <w:numPr>
          <w:ilvl w:val="2"/>
          <w:numId w:val="1"/>
        </w:numPr>
        <w:rPr/>
      </w:pPr>
      <w:bookmarkStart w:id="1069" w:name="__RefHeading___Toc5677294_2142443653"/>
      <w:bookmarkStart w:id="1070" w:name="_Toc401"/>
      <w:bookmarkEnd w:id="1068"/>
      <w:bookmarkEnd w:id="1069"/>
      <w:r>
        <w:rPr>
          <w:rtl w:val="true"/>
        </w:rPr>
        <w:t>أنواع العطاء</w:t>
      </w:r>
      <w:bookmarkEnd w:id="107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تعالى نوعان من العطايا، عطايا بأسباب ظاهرة، وأخرى بأسباب غير ظاهرة، فمن الثاني عطية الله تعالى فدكاً لرسوله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Style w:val="FootnoteAnchor"/>
          <w:rtl w:val="true"/>
        </w:rPr>
        <w:footnoteReference w:id="890"/>
      </w:r>
      <w:r>
        <w:rPr>
          <w:rFonts w:ascii="Amiri" w:hAnsi="Amiri" w:eastAsia="Amiri" w:cs="Amiri"/>
          <w:color w:val="111111"/>
          <w:sz w:val="28"/>
          <w:sz w:val="28"/>
          <w:szCs w:val="28"/>
          <w:rtl w:val="true"/>
          <w:lang w:bidi="ar-SA"/>
        </w:rPr>
        <w:t xml:space="preserve">، ومن الأول عطية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فدكاً للزهراء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كان نحلة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وَاهِبَ العَطَايَا</w:t>
      </w:r>
      <w:r>
        <w:rPr>
          <w:rFonts w:eastAsia="Amiri" w:cs="Amiri" w:ascii="Amiri" w:hAnsi="Amiri"/>
          <w:color w:val="111111"/>
          <w:sz w:val="28"/>
          <w:szCs w:val="28"/>
          <w:rtl w:val="true"/>
          <w:lang w:bidi="ar-SA"/>
        </w:rPr>
        <w:t>»</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جَزِيل العَطَايَا</w:t>
      </w:r>
      <w:r>
        <w:rPr>
          <w:rFonts w:eastAsia="Amiri" w:cs="Amiri" w:ascii="Amiri" w:hAnsi="Amiri"/>
          <w:color w:val="111111"/>
          <w:sz w:val="28"/>
          <w:szCs w:val="28"/>
          <w:rtl w:val="true"/>
          <w:lang w:bidi="ar-SA"/>
        </w:rPr>
        <w:t>»</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فِي العِلمِ وَالشَّجَاعَةِ سَوَاءٌ، وَفِي العَطَايَا عَلى قَدْرِ مَا نُؤْمَرُ</w:t>
      </w:r>
      <w:r>
        <w:rPr>
          <w:rFonts w:eastAsia="Amiri" w:cs="Amiri" w:ascii="Amiri" w:hAnsi="Amiri"/>
          <w:color w:val="111111"/>
          <w:sz w:val="28"/>
          <w:szCs w:val="28"/>
          <w:rtl w:val="true"/>
          <w:lang w:bidi="ar-SA"/>
        </w:rPr>
        <w:t>»</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71" w:name="__RefHeading___Toc5677296_2142443653"/>
      <w:bookmarkStart w:id="1072" w:name="_Toc402"/>
      <w:bookmarkEnd w:id="1071"/>
      <w:r>
        <w:rPr>
          <w:rtl w:val="true"/>
        </w:rPr>
        <w:t>ذكر بعض العلل</w:t>
      </w:r>
      <w:bookmarkEnd w:id="1072"/>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 عند تعدد العلل الطولية أو المتكافئة، ذكر أحدها في كل مقام ناسبه، ولعل منه قول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نحلنيها للصبية السواغب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فإنها كانت إحدى الحكم في إنحاله إياها فدكاً، ولعل منها أيضاً توفير أموال وافية بيدها ويد بعلها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يريانه من المصلحة في </w:t>
      </w:r>
      <w:bookmarkStart w:id="1073" w:name="pg17153_191120"/>
    </w:p>
    <w:p>
      <w:pPr>
        <w:pStyle w:val="BookText"/>
        <w:rPr/>
      </w:pPr>
      <w:bookmarkEnd w:id="1073"/>
      <w:r>
        <w:rPr>
          <w:rFonts w:ascii="Amiri" w:hAnsi="Amiri" w:eastAsia="Amiri" w:cs="Amiri"/>
          <w:color w:val="111111"/>
          <w:sz w:val="28"/>
          <w:sz w:val="28"/>
          <w:szCs w:val="28"/>
          <w:rtl w:val="true"/>
          <w:lang w:bidi="ar-SA"/>
        </w:rPr>
        <w:t>حماية الدين وأهله</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74" w:name="__RefHeading___Toc5677298_2142443653"/>
      <w:bookmarkStart w:id="1075" w:name="_Toc403"/>
      <w:bookmarkEnd w:id="1074"/>
      <w:r>
        <w:rPr>
          <w:rtl w:val="true"/>
        </w:rPr>
        <w:t>إنحال الصبية</w:t>
      </w:r>
      <w:bookmarkEnd w:id="107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إنحال الصبية الجوعى ما يفي بإشباعهم، ويتأكد في الجوعى مع النصب والتعب، والظاهر أن مراد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الصبية السواغب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الأخير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الجوع مع التعب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ذلك أيضاً على أن نسله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الكرام سيكونون كذلك في الجملة، والتاريخ خير شاهد على ذلك، فإن الظالمين منعوا حقهم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أَشْبَعَ مُؤْمِناً وَجَبَتْ لهُ الجَنَّةُ</w:t>
      </w:r>
      <w:r>
        <w:rPr>
          <w:rFonts w:eastAsia="Amiri" w:cs="Amiri" w:ascii="Amiri" w:hAnsi="Amiri"/>
          <w:color w:val="111111"/>
          <w:sz w:val="28"/>
          <w:szCs w:val="28"/>
          <w:rtl w:val="true"/>
          <w:lang w:bidi="ar-SA"/>
        </w:rPr>
        <w:t>»</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اتَّخَذَ اللهُ إِبْرَاهِيمَ خَليلا لأَنَّهُ لمْ يَرُدَّ أَحَداً، ولمْ يَسْأَل أَحَداً قَطُّ غَيْرَ اللهِ تَعَالى</w:t>
      </w:r>
      <w:r>
        <w:rPr>
          <w:rFonts w:eastAsia="Amiri" w:cs="Amiri" w:ascii="Amiri" w:hAnsi="Amiri"/>
          <w:color w:val="111111"/>
          <w:sz w:val="28"/>
          <w:szCs w:val="28"/>
          <w:rtl w:val="true"/>
          <w:lang w:bidi="ar-SA"/>
        </w:rPr>
        <w:t>»</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قُنُوتُ الإِمَامِ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غَوْثَ اللهْفَانِ، ومَأْوَى الحَيْرَانِ، ومُرَوِّيَ الظَّمْئَانِ، ومُشْبِعَ الجَوْعَانِ، وكَاسِيَ العُرْيَان</w:t>
      </w:r>
      <w:r>
        <w:rPr>
          <w:rFonts w:eastAsia="Amiri" w:cs="Amiri" w:ascii="Amiri" w:hAnsi="Amiri"/>
          <w:color w:val="111111"/>
          <w:sz w:val="28"/>
          <w:szCs w:val="28"/>
          <w:rtl w:val="true"/>
          <w:lang w:bidi="ar-SA"/>
        </w:rPr>
        <w:t>»</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 xml:space="preserve">. </w:t>
      </w:r>
      <w:bookmarkStart w:id="1076" w:name="pg17153_191121"/>
    </w:p>
    <w:p>
      <w:pPr>
        <w:pStyle w:val="Heading3"/>
        <w:numPr>
          <w:ilvl w:val="2"/>
          <w:numId w:val="1"/>
        </w:numPr>
        <w:rPr/>
      </w:pPr>
      <w:bookmarkStart w:id="1077" w:name="__RefHeading___Toc5677300_2142443653"/>
      <w:bookmarkStart w:id="1078" w:name="_Toc404"/>
      <w:bookmarkEnd w:id="1076"/>
      <w:bookmarkEnd w:id="1077"/>
      <w:r>
        <w:rPr>
          <w:rtl w:val="true"/>
        </w:rPr>
        <w:t>علم الله وطلب الحق</w:t>
      </w:r>
      <w:bookmarkEnd w:id="107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التأكيد على أن كل حق للإنسان فهو بعلم الله تعالى، كما قالت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وَإِنَّهَا لبِعِلمِ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يَخْفى عَليْهِ شَيْ‌ءٌ فِي الأَرْضِ ولا فِي السَّماء</w:t>
      </w:r>
      <w:r>
        <w:rPr>
          <w:rFonts w:eastAsia="Amiri" w:cs="Amiri" w:ascii="Amiri" w:hAnsi="Amiri"/>
          <w:color w:val="111111"/>
          <w:sz w:val="28"/>
          <w:szCs w:val="28"/>
          <w:rtl w:val="true"/>
          <w:lang w:bidi="ar-SA"/>
        </w:rPr>
        <w:t>»</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الحُسَيْنِ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الرِّضَا عَليَّ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يَزَل اللهُ تَبَارَكَ وتَعَالى عَالماً قَادِراً حَيّاً قَدِيماً سَمِيعاً بَصِيراً،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إِنَّ قَوْماً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عَزَّ وجَل لمْ يَزَل عَالماً بِعِلمٍ، قَادِراً بِقُدْرَةٍ، وحَيّاً بِحَيَاةٍ، وقَدِيماً بِقِدَمٍ، وسَمِيعاً بِسَمْعٍ، وبَصِيراً بِبَصَرٍ،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بِذَلكَ ودَانَ بِهِ فَقَدِ اتَّخَذَ مَعَ اللهِ آلهَةً أُخْرى، وليْسَ مِنْ وَلايَتِنَا عَلى شَيْ‌ءٍ،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يَزَل اللهُ عَزَّ وجَل عَالماً قَادِراً حَيّاً قَدِيماً سَمِيعاً بَصِيراً لذَاتِهِ، تَعَالى عَمَّا يَقُول المُشْرِكُونَ والمُشَبِّهُونَ عُلوّاً كَبِيراً</w:t>
      </w:r>
      <w:r>
        <w:rPr>
          <w:rFonts w:eastAsia="Amiri" w:cs="Amiri" w:ascii="Amiri" w:hAnsi="Amiri"/>
          <w:color w:val="111111"/>
          <w:sz w:val="28"/>
          <w:szCs w:val="28"/>
          <w:rtl w:val="true"/>
          <w:lang w:bidi="ar-SA"/>
        </w:rPr>
        <w:t>»</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79" w:name="__RefHeading___Toc5677302_2142443653"/>
      <w:bookmarkStart w:id="1080" w:name="_Toc405"/>
      <w:bookmarkEnd w:id="1079"/>
      <w:r>
        <w:rPr>
          <w:rtl w:val="true"/>
        </w:rPr>
        <w:t>شهادة المعصوم الواحد</w:t>
      </w:r>
      <w:bookmarkEnd w:id="1080"/>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تكفي شهادة المعصوم الواحد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حاجة إلى التعدد،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شهد كشف عن الواقع كما هو، مما يحصل القطع بما شهد، حتى في جهة الأحكام الظاهرية، ومما يوضح ذلك وبالأولوية تسمية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شهد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خزيمة بن ثابت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 الشهادتين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اشْتَرَى فَرَساً مِنْ أَعْرَابِيٍّ فَأَعْجَبَهُ، فَقَامَ أَقْوَامٌ مِنَ المُنَافِقِينَ حَسَدُوا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أَخَذَ مِنْهُ، فَقَالوا للأَعْرَابِيِّ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بَلغْتَ بِهِ إِلى السُّوقِ بِعْتَهُ بِأَضْعَافِ هَذَا، فَدَخَل الأَعْرَابِيَّ الشَّرَهُ،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أَرْجِعُ فَأَسْتَقِيلهُ؟</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وَلكِنَّهُ رَجُل صَالحٌ، فَإِذَا جَاءَكَ بِنَقْدِكَ فَقُل مَا بِعْتُكَ بِهَذَا، فَإِنَّهُ سَيَرُدُّهُ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جَاءَ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إِليْهِ النَّقْدَ،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بِعْتُكَ بِهَذَا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بَعَثَنِي بِالحَقِّ لقَدْ بِعْتَنِي بِهَذَا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خُزَيْمَةُ بْنُ ثَابِتٍ،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أَعْرَابِيُّ أَشْهَدُ لقَدْ بِعْتَ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الثَّمَنِ الذِي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بِعْتُهُ وَمَا مَعَنَاأَحَدٌ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شَهِدْتَ بِهَذَا؟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بِأَبِي أَنْتَ وَأُمِّي تُخْبِرُنَا عَنِ اللهِ وَأَخْبَارِ السَّمَاوَاتِ فَنُصَدِّقُكَ وَلا نُصَدِّقُكَ فِي ثَمَنِ هَذَا الفَرَسِ</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فَجَعَل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شَهَادَتَهُ شَهَادَةَ رَجُليْنِ فَهُوَ ذُو الشَّهَادَتَيْنِ</w:t>
      </w:r>
      <w:r>
        <w:rPr>
          <w:rFonts w:eastAsia="Amiri" w:cs="Amiri" w:ascii="Amiri" w:hAnsi="Amiri"/>
          <w:color w:val="111111"/>
          <w:sz w:val="28"/>
          <w:szCs w:val="28"/>
          <w:rtl w:val="true"/>
          <w:lang w:bidi="ar-SA"/>
        </w:rPr>
        <w:t>»</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 xml:space="preserve">. </w:t>
      </w:r>
      <w:bookmarkStart w:id="1081" w:name="pg17153_191123"/>
    </w:p>
    <w:p>
      <w:pPr>
        <w:pStyle w:val="Heading3"/>
        <w:numPr>
          <w:ilvl w:val="2"/>
          <w:numId w:val="1"/>
        </w:numPr>
        <w:rPr/>
      </w:pPr>
      <w:bookmarkStart w:id="1082" w:name="__RefHeading___Toc5677304_2142443653"/>
      <w:bookmarkStart w:id="1083" w:name="_Toc406"/>
      <w:bookmarkEnd w:id="1081"/>
      <w:bookmarkEnd w:id="1082"/>
      <w:r>
        <w:rPr>
          <w:rtl w:val="true"/>
        </w:rPr>
        <w:t>حرمة مصادرة الأموال</w:t>
      </w:r>
      <w:bookmarkEnd w:id="108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تحرم مصادرة أموال الناس وأراضيهم وممتلكاتهم المنقولة وغير المنقولة، ولا تحل بأي ذريعة مما اعتادت الحكومات الجائرة على التذرع بها لمصادرة أموال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يَحِل مَال امْرِئٍ مُسْلمٍ إِلا بِطِيبِ نَفْسِه</w:t>
      </w:r>
      <w:r>
        <w:rPr>
          <w:rFonts w:eastAsia="Amiri" w:cs="Amiri" w:ascii="Amiri" w:hAnsi="Amiri"/>
          <w:color w:val="111111"/>
          <w:sz w:val="28"/>
          <w:szCs w:val="28"/>
          <w:rtl w:val="true"/>
          <w:lang w:bidi="ar-SA"/>
        </w:rPr>
        <w:t>»</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وحُرْمَةُ مَالهِ كَحُرْمَةِ دَمِهِ</w:t>
      </w:r>
      <w:r>
        <w:rPr>
          <w:rFonts w:eastAsia="Amiri" w:cs="Amiri" w:ascii="Amiri" w:hAnsi="Amiri"/>
          <w:color w:val="111111"/>
          <w:sz w:val="28"/>
          <w:szCs w:val="28"/>
          <w:rtl w:val="true"/>
          <w:lang w:bidi="ar-SA"/>
        </w:rPr>
        <w:t>»</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وأول من سنّ مصادرة الأراضي في المسلمين هو ابن أبي قحافة وابن الخطاب حيث غصبا فدك وصادراها من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فعلى من سنها آثام كل أرض تصادر، أو حق يغصب إلى يوم القيامة،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اسْتَنَّ بِسُنَّةٍ سَيِّئَةٍ فَعَليْهِ وِزْرُهَا وَوِزْرُ مَنْ عَمِل بِهَا مِنْ غَيْرِ أَنْ يَنْقُصَ مِنْ أَوْزَارِهِمْ شَيْ‌ء</w:t>
      </w:r>
      <w:r>
        <w:rPr>
          <w:rFonts w:eastAsia="Amiri" w:cs="Amiri" w:ascii="Amiri" w:hAnsi="Amiri"/>
          <w:color w:val="111111"/>
          <w:sz w:val="28"/>
          <w:szCs w:val="28"/>
          <w:rtl w:val="true"/>
          <w:lang w:bidi="ar-SA"/>
        </w:rPr>
        <w:t>»</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 xml:space="preserve">. </w:t>
      </w:r>
      <w:bookmarkStart w:id="1084" w:name="pg17153_191124"/>
    </w:p>
    <w:p>
      <w:pPr>
        <w:pStyle w:val="Heading3"/>
        <w:numPr>
          <w:ilvl w:val="2"/>
          <w:numId w:val="1"/>
        </w:numPr>
        <w:rPr/>
      </w:pPr>
      <w:bookmarkStart w:id="1085" w:name="__RefHeading___Toc5677306_2142443653"/>
      <w:bookmarkStart w:id="1086" w:name="_Toc407"/>
      <w:bookmarkEnd w:id="1084"/>
      <w:bookmarkEnd w:id="1085"/>
      <w:r>
        <w:rPr>
          <w:rtl w:val="true"/>
        </w:rPr>
        <w:t>الراضي بالحرام</w:t>
      </w:r>
      <w:bookmarkEnd w:id="108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الراضي بغصب الغاصب وظلم الظالم شريك له في إثمه، فكيف بالراضي والمدافع بقول أو فعل عن غصب حق سيدة نساء العالمين من الأولين والآخرين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ومُصَاحَبَةَ أَهْل الفُسُوقِ فَإِنَّ الرَّاضِيَ بِفِعْل قَوْمٍ كَالوَاحِدِ مِنْهُمْ</w:t>
      </w:r>
      <w:r>
        <w:rPr>
          <w:rFonts w:eastAsia="Amiri" w:cs="Amiri" w:ascii="Amiri" w:hAnsi="Amiri"/>
          <w:color w:val="111111"/>
          <w:sz w:val="28"/>
          <w:szCs w:val="28"/>
          <w:rtl w:val="true"/>
          <w:lang w:bidi="ar-SA"/>
        </w:rPr>
        <w:t>»</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الرَّاضِي بِفِعْل قَوْمٍ كَالدَّاخِل مَعَهُمْ فِيهِ، وعَلى كُل دَاخِل فِي بَاطِل إِثْمَانِ إِثْمُ العَمَل بِهِ وإِثْمُ الرِّضَا بِهِ</w:t>
      </w:r>
      <w:r>
        <w:rPr>
          <w:rFonts w:eastAsia="Amiri" w:cs="Amiri" w:ascii="Amiri" w:hAnsi="Amiri"/>
          <w:color w:val="111111"/>
          <w:sz w:val="28"/>
          <w:szCs w:val="28"/>
          <w:rtl w:val="true"/>
          <w:lang w:bidi="ar-SA"/>
        </w:rPr>
        <w:t>»</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العَامِل بِالظُّلمِ والمُعِينُ لهُ والرَّاضِي بِهِ شُرَكَاءُ ثَلاثَتُهُمْ</w:t>
      </w:r>
      <w:r>
        <w:rPr>
          <w:rFonts w:eastAsia="Amiri" w:cs="Amiri" w:ascii="Amiri" w:hAnsi="Amiri"/>
          <w:color w:val="111111"/>
          <w:sz w:val="28"/>
          <w:szCs w:val="28"/>
          <w:rtl w:val="true"/>
          <w:lang w:bidi="ar-SA"/>
        </w:rPr>
        <w:t>»</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87" w:name="__RefHeading___Toc5677308_2142443653"/>
      <w:bookmarkStart w:id="1088" w:name="_Toc408"/>
      <w:bookmarkEnd w:id="1087"/>
      <w:r>
        <w:rPr>
          <w:rtl w:val="true"/>
        </w:rPr>
        <w:t>احتساب الظلامات عند الله</w:t>
      </w:r>
      <w:bookmarkEnd w:id="1088"/>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أن يحتسب الإنسان المؤمن كل ظلامة تقع عليه زلفةً وقربةً إلى اللهتعالى، كما صنعت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فاحتسبها يوم المحشر زلفة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يزداد الإنسان بذلك أجراً يعوضه الله عن ظلامته</w:t>
      </w:r>
      <w:r>
        <w:rPr>
          <w:rFonts w:eastAsia="Amiri" w:cs="Amiri" w:ascii="Amiri" w:hAnsi="Amiri"/>
          <w:color w:val="111111"/>
          <w:sz w:val="28"/>
          <w:szCs w:val="28"/>
          <w:rtl w:val="true"/>
          <w:lang w:bidi="ar-SA"/>
        </w:rPr>
        <w:t xml:space="preserve">. </w:t>
      </w:r>
      <w:bookmarkStart w:id="1089" w:name="pg17153_191125"/>
    </w:p>
    <w:p>
      <w:pPr>
        <w:pStyle w:val="BookText"/>
        <w:rPr/>
      </w:pPr>
      <w:bookmarkEnd w:id="1089"/>
      <w:r>
        <w:rPr>
          <w:rFonts w:ascii="Amiri" w:hAnsi="Amiri" w:eastAsia="Amiri" w:cs="Amiri"/>
          <w:color w:val="111111"/>
          <w:sz w:val="28"/>
          <w:sz w:val="28"/>
          <w:szCs w:val="28"/>
          <w:rtl w:val="true"/>
          <w:lang w:bidi="ar-SA"/>
        </w:rPr>
        <w:t xml:space="preserve">وقد قال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عاشوراء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هَوَّنَ عَليَّ مَا نَزَل بِي أَنَّهُ بِعَيْنِ اللهِ</w:t>
      </w:r>
      <w:r>
        <w:rPr>
          <w:rFonts w:eastAsia="Amiri" w:cs="Amiri" w:ascii="Amiri" w:hAnsi="Amiri"/>
          <w:color w:val="111111"/>
          <w:sz w:val="28"/>
          <w:szCs w:val="28"/>
          <w:rtl w:val="true"/>
          <w:lang w:bidi="ar-SA"/>
        </w:rPr>
        <w:t>»</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صفين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فإنكم بعين الله ومع ابن عم رسول الله صلى الله عليه وآله</w:t>
      </w:r>
      <w:r>
        <w:rPr>
          <w:rFonts w:eastAsia="Amiri" w:cs="Amiri" w:ascii="Amiri" w:hAnsi="Amiri"/>
          <w:color w:val="111111"/>
          <w:sz w:val="28"/>
          <w:szCs w:val="28"/>
          <w:rtl w:val="true"/>
          <w:lang w:bidi="ar-SA"/>
        </w:rPr>
        <w:t>»</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90" w:name="__RefHeading___Toc5677310_2142443653"/>
      <w:bookmarkStart w:id="1091" w:name="_Toc409"/>
      <w:bookmarkEnd w:id="1090"/>
      <w:r>
        <w:rPr>
          <w:rtl w:val="true"/>
        </w:rPr>
        <w:t>الاحتساب والنهي عن المنكر</w:t>
      </w:r>
      <w:bookmarkEnd w:id="109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ينفي احتساب الظلامة زلفى، وجوب النهي عن المنكر والسعي لإبطال الباطل، كما صنعت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أعلنت وجهرت وصدعت بالحق وفضحت المبطل وصنعت ما صنعت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w:t>
      </w:r>
      <w:r>
        <w:rPr>
          <w:rStyle w:val="FootnoteAnchor"/>
          <w:rtl w:val="true"/>
        </w:rPr>
        <w:footnoteReference w:id="9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الحديث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أَوْحَى اللهُ فِيمَا مَضَى قَبْلكُمْ إِلى جَبْرَئِيل، وأَمَرَهُ أَنْ يَخْسِفَ بِبَلدٍ يَشْتَمِل عَلى الكُفَّارِ والفُجَّارِ، فَقَال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أَخْسِفُ بِهِمْ إِلا بِفُلانٍ الزَّاهِدِ ليَعْرِفَ مَا ذَا يَأْمُرُ اللهُ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اخْسِفْ بِفُلانٍ قَبْلهُمْ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 رَبَّهُ،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عَرِّفْنِي لمَ ذَلكَ وهُوَ زَاهِدٌ عَابِدٌ،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مَكَّنْتُ لهُ وأَقْدَرْتُهُ، فَهُوَ لا يَأْمُرُ بِالمَعْرُوفِ، ولا يَنْهَى عَنِ المُنْكَرِ، وكَانَ يَتَوَفَّرُ عَلى حُبِّهِمْ فِي غَضَبِي لهُمْ</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وكَيْفَ بِنَا ونَحْنُ لا نَقْدِرُ عَلى إِنْكَارِ مَا نُشَاهِدُهُ مِنْ </w:t>
      </w:r>
      <w:bookmarkStart w:id="1092" w:name="pg17153_191126"/>
    </w:p>
    <w:p>
      <w:pPr>
        <w:pStyle w:val="BookText"/>
        <w:rPr/>
      </w:pPr>
      <w:bookmarkEnd w:id="1092"/>
      <w:r>
        <w:rPr>
          <w:rFonts w:ascii="Amiri" w:hAnsi="Amiri" w:eastAsia="Amiri" w:cs="Amiri"/>
          <w:color w:val="111111"/>
          <w:sz w:val="28"/>
          <w:sz w:val="28"/>
          <w:szCs w:val="28"/>
          <w:rtl w:val="true"/>
          <w:lang w:bidi="ar-SA"/>
        </w:rPr>
        <w:t xml:space="preserve">مُنْكَرٍ،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لتَأْمُرُنَّ بِالمَعْرُوفِ ولتَنْهُنَّ عَنِ المُنْكَرِ، أَوْ ليَعُمَّنَّكُمْ عِقَابُ اللهِ،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رَأَى مِنْكُمْ مُنْكَراً فَليُنْكِرْهُ بِيَدِهِ إِنِ اسْتَطَاعَ، فَإِنْ لمْ يَسْتَطِعْ فَبِلسَانِهِ، فَإِنْ لمْ يَسْتَطِعْ فَبِقَلبِهِ، فَحَسْبُهُ أَنْ يَعْلمَ اللهُ مِنْ قَلبِهِ أَنَّهُ لذَلكَ كَارِهٌ</w:t>
      </w:r>
      <w:r>
        <w:rPr>
          <w:rFonts w:eastAsia="Amiri" w:cs="Amiri" w:ascii="Amiri" w:hAnsi="Amiri"/>
          <w:color w:val="111111"/>
          <w:sz w:val="28"/>
          <w:szCs w:val="28"/>
          <w:rtl w:val="true"/>
          <w:lang w:bidi="ar-SA"/>
        </w:rPr>
        <w:t>»</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عَبْدِ الرَّحْمَنِ بْنِ أَبِي ليْلى الفَقِيهِ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سَمِعْتُ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يَوْمَ لقِيَنَا أَهْل الشَّامِ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المُؤْمِنُونَ إِنَّهُ مَنْ رَأَى عُدْوَاناً يُعْمَل بِهِ ومُنْكَراً يُدْعَى إِليْهِ فَأَنْكَرَهُ بِقَلبِهِ فَقَدْسَلمَ وبَرِئَ، ومَنْ أَنْكَرَهُ بِلسَانِهِ فَقَدْ أُجِرَ وهُوَ أَفْضَل مِنْ صَاحِبِهِ، ومَنْ أَنْكَرَهُ بِالسَّيْفِ لتَكُونَ كَلمَةُ اللهِ العُليَا وكَلمَةُ الظَّالمِينَ السُّفْلى فَذَلكَ الذِي أَصَابَ سَبِيل الهُدَى وقَامَ عَلى الطَّرِيقِ ونَوَّرَ فِي قَلبِهِ اليَقِينُ</w:t>
      </w:r>
      <w:r>
        <w:rPr>
          <w:rFonts w:eastAsia="Amiri" w:cs="Amiri" w:ascii="Amiri" w:hAnsi="Amiri"/>
          <w:color w:val="111111"/>
          <w:sz w:val="28"/>
          <w:szCs w:val="28"/>
          <w:rtl w:val="true"/>
          <w:lang w:bidi="ar-SA"/>
        </w:rPr>
        <w:t>»</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93" w:name="__RefHeading___Toc5677312_2142443653"/>
      <w:bookmarkStart w:id="1094" w:name="_Toc410"/>
      <w:bookmarkEnd w:id="1093"/>
      <w:r>
        <w:rPr>
          <w:rtl w:val="true"/>
        </w:rPr>
        <w:t>تجسم الأعمال</w:t>
      </w:r>
      <w:bookmarkEnd w:id="109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تجسم الأعمال، والأدلة عليه من الكتاب والسنة كثيرة، ذكرناها في بعض الكتب، ويستفاد ذلك أيضاً من قول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وَليَجِدَنَّهَا آكِلوهَا سَاعِرَةَ حَمِيمٍ</w:t>
      </w:r>
      <w:r>
        <w:rPr>
          <w:rStyle w:val="FootnoteAnchor"/>
          <w:rtl w:val="true"/>
        </w:rPr>
        <w:footnoteReference w:id="912"/>
      </w:r>
      <w:r>
        <w:rPr>
          <w:rFonts w:ascii="Amiri" w:hAnsi="Amiri" w:eastAsia="Amiri" w:cs="Amiri"/>
          <w:color w:val="111111"/>
          <w:sz w:val="28"/>
          <w:sz w:val="28"/>
          <w:szCs w:val="28"/>
          <w:rtl w:val="true"/>
          <w:lang w:bidi="ar-SA"/>
        </w:rPr>
        <w:t>فِي لظَى جَحِيمٍ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ظاهره أن نفس فعلهم هذا سيجدونه حميماً مسعرة في نار جهنم</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بَصِيرٍ،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مَاتَ العَبْدُ المُؤْمِنُ </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دَخَل مَعَهُ فِي قَبْرِهِ سِتَّةُ صُوَرٍ، فِيهِنَّ صُورَةٌ هِيَ أَحْسَنُهُنَّ وَجْهاً وأَبْهَاهُنَّ هَيْئَةً وأَطْيَبُهُنَّ رِيحاً وأَنْظَفُهُنَّ صُورَةً،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فَيَقِفُ صُورَةٌ عَنْ يَمِينِهِ، وأُخْرَى عَنْ يَسَارِهِ، وأُخْرَى بَيْنَيَدَيْهِ، وأُخْرَى خَلفَهُ، وأُخْرَى عِنْدَ رِجْليْهِ، ويَقِفُ التِي هِيَ أَحْسَنُهُنَّ فَوْقَ رَأْسِهِ، فَإِنْ أُتِيَ عَنْ يَمِينِهِ مَنَعَتْهُ التِي عَنْ يَمِينِهِ، ثُمَّ كَذَلكَ إِلى أَنْ يُؤْتَى مِنَ الجِهَاتِ السِّتِّ،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أَحْسَنُهُنَّ 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أَنْتُمْ جَزَاكُمُ اللهُ عَنِّي خَيْراً، فَتَقُول التِي عَنْ يَمِينِ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الصَّلاةُ، وتَقُول التِي عَنْ يَسَارِهِ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الزَّكَاةُ، وتَقُول التِي بَيْنَ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الصِّيَامُ، وتَقُول التِي 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الحَجُّ والعُمْرَةُ، وتَقُول التِي عِنْدَ رِجْليْهِ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بِرُّ مَنْ وَصَلتَ مِنْ إِخْوَانِكَ، ثُمَّ يَقُلنَ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فَأَنْتَ أَحْسَنُنَا وَجْهاً وأَطْيَبُنَا رِيحاً وأَبْهَانَا هَيْئَةً،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الوَلايَةُ لآِل مُحَمَّدٍ صلى الله عليه وآله</w:t>
      </w:r>
      <w:r>
        <w:rPr>
          <w:rFonts w:eastAsia="Amiri" w:cs="Amiri" w:ascii="Amiri" w:hAnsi="Amiri"/>
          <w:color w:val="111111"/>
          <w:sz w:val="28"/>
          <w:szCs w:val="28"/>
          <w:rtl w:val="true"/>
          <w:lang w:bidi="ar-SA"/>
        </w:rPr>
        <w:t>»</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 xml:space="preserve">. </w:t>
      </w:r>
      <w:bookmarkStart w:id="1095" w:name="pg17153_191128"/>
    </w:p>
    <w:p>
      <w:pPr>
        <w:pStyle w:val="Heading2"/>
        <w:numPr>
          <w:ilvl w:val="1"/>
          <w:numId w:val="1"/>
        </w:numPr>
        <w:rPr/>
      </w:pPr>
      <w:bookmarkStart w:id="1096" w:name="__RefHeading___Toc5677314_2142443653"/>
      <w:bookmarkStart w:id="1097" w:name="_Toc411"/>
      <w:bookmarkEnd w:id="1095"/>
      <w:bookmarkEnd w:id="1096"/>
      <w:r>
        <w:rPr>
          <w:rtl w:val="true"/>
        </w:rPr>
        <w:t>شهود ابن أبي قحافة</w:t>
      </w:r>
      <w:bookmarkEnd w:id="1097"/>
    </w:p>
    <w:p>
      <w:pPr>
        <w:pStyle w:val="Heading3"/>
        <w:numPr>
          <w:ilvl w:val="2"/>
          <w:numId w:val="1"/>
        </w:numPr>
        <w:rPr/>
      </w:pPr>
      <w:bookmarkStart w:id="1098" w:name="__RefHeading___Toc5677316_2142443653"/>
      <w:bookmarkStart w:id="1099" w:name="_Toc412"/>
      <w:bookmarkEnd w:id="1098"/>
      <w:r>
        <w:rPr>
          <w:rtl w:val="true"/>
        </w:rPr>
        <w:t>اشارة</w:t>
      </w:r>
      <w:bookmarkEnd w:id="1099"/>
    </w:p>
    <w:p>
      <w:pPr>
        <w:pStyle w:val="BookText"/>
        <w:rPr/>
      </w:pPr>
      <w:r>
        <w:rPr>
          <w:rFonts w:ascii="Amiri" w:hAnsi="Amiri" w:eastAsia="Amiri" w:cs="Amiri"/>
          <w:color w:val="111111"/>
          <w:sz w:val="28"/>
          <w:sz w:val="28"/>
          <w:szCs w:val="28"/>
          <w:rtl w:val="true"/>
          <w:lang w:bidi="ar-SA"/>
        </w:rPr>
        <w:t xml:space="preserve">روي عن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قبض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وجلس أبو بكر مجلسه، بعث إلى وكيل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فأخرجه من فدك، فأتته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بكر ادّعيت أنّك خليفة أبي وجلست مجلسه، وأنت بعثت إلى وكيلي فأخرجته من فدك، وقد تعلم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بها عليّ، وأنّ لي بذلك شهوداً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فرجعت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ارجعي إليه وقولي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زعمت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يورث وَوَرِثَ سُليْمانُ داوُدَ، وورث يحيى زكريّا، وكيف لا أرث أنا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مُعلمة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كنت مُعلمة فإنّما علمني ابن عمّي وبعلي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عائشة تشهد وعمر أنّهما سمعا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لا يورث</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أوّل شهادة زور شهدا بها،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فدك إنّما هي صدّق </w:t>
      </w:r>
    </w:p>
    <w:p>
      <w:pPr>
        <w:pStyle w:val="BookText"/>
        <w:rPr/>
      </w:pPr>
      <w:r>
        <w:rPr>
          <w:rFonts w:ascii="Amiri" w:hAnsi="Amiri" w:eastAsia="Amiri" w:cs="Amiri"/>
          <w:color w:val="111111"/>
          <w:sz w:val="28"/>
          <w:sz w:val="28"/>
          <w:szCs w:val="28"/>
          <w:rtl w:val="true"/>
          <w:lang w:bidi="ar-SA"/>
        </w:rPr>
        <w:t xml:space="preserve">بها عليَّ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بذلك بيّنة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هلمّي ببيّنتك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فجاءت بأمّ أيمن 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 أيمن إنّك سمعت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فاطمة؟</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سيّدة نساء أهل الجنّة، ثم قالت أمّ أيمن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كانت سيّدة نساء أهل الجنّة تدّعي ما ليس لها، وأنا امرأة من أهل الجنّة ما كنت لأشهد بما لم أكن سمعت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دعينا يا أمّ أيمن من هذه القصص، بأيّ شي‌ء تشهدين؟</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جالسة في بيت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جالس حتّى نزل عليه جبرئيل،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قم فإنّ الله تبارك وتعالى أمرني أن أخطّ لك فدكاً بجناحي، فقام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لبث أن رجع، فقالت فاطمة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أبة أين ذهبت،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فدكاً بجناحه وحدّ لي حدودها،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أبة إنّي أخاف العيلة والحاجة من بعدك، فصدِّقْ بها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صدقة عليك، فقبضتها،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أيمن اشهدي، ويا عليّ اشهد</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امرأة ولا نجيز شهادة امرأة وحدها، وأمّا عليّ فيجرّ إلى نفسه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فقامت مغضبة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إنّهما ظلما ابنة نبيّك حقّها،فاشدد وطأتك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خرجت وحملها عليّ على أتان عليه كساء له خمل، فدار بها أربعين صباحاً في بيوت المهاجرين والأنصار،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معها، وهي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المهاجرين والأنصار انصروا الله وابنة نبيّكم، وقد بايعتم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بايعتموه أن تمنعوه وذريّته مما تمنعون منه أنفسكم وذراريكم، ففوا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ببيعتكم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أعانها أحد، ولا أجابها ولا نصرها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فانتهت إلى معاذ بن جبل</w:t>
      </w:r>
      <w:r>
        <w:rPr>
          <w:rStyle w:val="FootnoteAnchor"/>
          <w:rtl w:val="true"/>
        </w:rPr>
        <w:footnoteReference w:id="914"/>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معاذ بن جبل</w:t>
      </w:r>
      <w:r>
        <w:rPr>
          <w:rStyle w:val="FootnoteAnchor"/>
          <w:rtl w:val="true"/>
        </w:rPr>
        <w:footnoteReference w:id="915"/>
      </w:r>
    </w:p>
    <w:p>
      <w:pPr>
        <w:pStyle w:val="BookText"/>
        <w:rPr/>
      </w:pPr>
      <w:r>
        <w:rPr>
          <w:rFonts w:ascii="Amiri" w:hAnsi="Amiri" w:eastAsia="Amiri" w:cs="Amiri"/>
          <w:color w:val="111111"/>
          <w:sz w:val="28"/>
          <w:sz w:val="28"/>
          <w:szCs w:val="28"/>
          <w:rtl w:val="true"/>
          <w:lang w:bidi="ar-SA"/>
        </w:rPr>
        <w:t xml:space="preserve">وكان معاذ من الشهود على الصحيفة الملعونة والحديث المجعول المفترى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لم يكن ليجمع لنا أهل البيت النبوة والخلافة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 من شهد بذلك عمر، ثم أبو عبيدة الجراح وسالم مولى أبي حذيفة ومعاذ بن جبل، وقد تعاهد هؤلاء الخمسة مع أبي بكر على ذلك، وقال فيهم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وفيتم بصحيفتكم الملعونة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جاء في كتاب سليم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من أصحاب الصحيفة أن يزيلوا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دعا معاذ بالويل والثبور عند موته، انظر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جاء في إرشاد الديلمي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معاذ كان مع سالم وأبي عبيدة شاهرين سيوفهم حتى أخرجوا أبا بكر وأصعدوه المنبر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 رجال المامقاني، وقاموس الرجال للتستري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ومستدركات على رجال الحديث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نص ما ورد في 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الرحمن بن غنم الأزدي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مات معاذ بن جبل وكان أفقه أهل الشام وأشدهم اجتهاداً،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معاذ بن جبل بالطاعون، فشهدته يوم مات والناس متشاغلون بالطاعون،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وسمعته حين احتضر وليس معه في البيت غيري وذلك في زمن خلافة عمر بن الخطاب، فسمعته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لي، ويل لي،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موالاتي عتيقا وعمر على خليفة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ووصيه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لتهجر،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غنم هذا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بالنار وأصحابك أفليس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مات رسول الله زوينا الخلافة عن علي بن أبي طالب فلن تصل إليه، فاجتمعت أنا وأبو بكر وعمر وأبو عبيدة وسالم مولى حذيفة،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يا معاذ،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حجة الوداع،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نتظاهر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ينال الخلافة ما حيينا، فلما قبض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أكفيكم قومي الأنصار واكفوني قريشاً، ثم دعوت على عهد رسول الله على هذا الذي تعاهدنا عليه بشر بن سعد وأسيد بن حصين فبايعاني على ذلك،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معاذ إنك لتهجر، فألصق خده إلى الأرض فما زال يدعو بالويل والثبور حتى مات</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إنّي قد</w:t>
      </w:r>
    </w:p>
    <w:p>
      <w:pPr>
        <w:pStyle w:val="BookText"/>
        <w:rPr/>
      </w:pPr>
      <w:r>
        <w:rPr>
          <w:rFonts w:ascii="Amiri" w:hAnsi="Amiri" w:eastAsia="Amiri" w:cs="Amiri"/>
          <w:color w:val="111111"/>
          <w:sz w:val="28"/>
          <w:sz w:val="28"/>
          <w:szCs w:val="28"/>
          <w:rtl w:val="true"/>
          <w:lang w:bidi="ar-SA"/>
        </w:rPr>
        <w:t xml:space="preserve">جئتك مستنصرة، وقد بايعت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تنصره وذرّيته وتمنع مما تمنع منه نفسك وذرّيتك، وأنّ أبا بكر قد غصبني على فدك وأخرج وكيلي منها</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فمعي غيري؟ </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 أجابني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أبلغ أنا من نصرك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من عنده، ودخل ابنه،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بابنة محمّد إليك؟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تطلب نصرتي على أبي بكر، فإنّه أخذ منها فدكاً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أجبتها به؟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يبلغ من نصرتي أنا وحدي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فأبيت أن تنصرها؟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شي‌ء قالت 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نازعتك الفصيح من رأسي حتّى أرد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والله لا نازعتك الفصيح من رأسي حتّى أرد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لم تجب ابنة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عنده وهي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أكلمك كلمة حتّى أجتمع أنا وأنت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انصرفت</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ائتي أبا بكر وحده فإنّه أرقّ من الآخر، وقولي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ادّعيت مجلس أبي وأنّك خليفته وجلست مجلسه، ولو كانت فدك لك ثم استوهبتها منك لوجب ردّها عليّ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فلمّا أتته وقالت له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بكتاب فكتبه لها بردّ فدك، فخرجت والكتاب معها، فلقيها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محمّد ما هذا الكتاب الذي معك؟</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كتب لي أبو بكر بردّ فدك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هلمّيه إليّ، فأبت أن تدفعه إليه، فرفسها برجله وكانت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حاملة بابن اسمه المحسن فأسقطت المحسن من بطنها، ثمّ لطمها، فكأنّي أنظر إلى قرط في أذنها حين نقف، ثم أخذ الكتاب فخرقه، فمضت ومكثت خمسة وسبعين يوماً مريضة ممّا ضربها عمر، ثم قبضت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حضرتها الوفاة دعت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تضمن وإلا أوصيت إلى ابن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أضمن وصيّتك يا بنت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سألتك بحقّ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أنا متّ أن لا يشهداني ولا يصليا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قبضت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دفنها ليلاً في بيتها، وأصبح أهل المدينة يريدون حضور جنازتها، وأبو بكر وعمر كذلك، فخرج إليهما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فعلت بابنة محمّد، أخذت في جهازها يا أبا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والله دفنتها</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حملك على أن دفنتها ولم تعلمنا بموتها</w:t>
      </w:r>
      <w:r>
        <w:rPr>
          <w:rFonts w:eastAsia="Amiri" w:cs="Amiri" w:ascii="Amiri" w:hAnsi="Amiri"/>
          <w:color w:val="111111"/>
          <w:sz w:val="28"/>
          <w:szCs w:val="28"/>
          <w:rtl w:val="true"/>
          <w:lang w:bidi="ar-SA"/>
        </w:rPr>
        <w:t xml:space="preserve">. </w:t>
      </w:r>
      <w:bookmarkStart w:id="1100" w:name="pg17153_191134"/>
    </w:p>
    <w:p>
      <w:pPr>
        <w:pStyle w:val="BookText"/>
        <w:rPr/>
      </w:pPr>
      <w:bookmarkEnd w:id="1100"/>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أمرتني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هممت بنبشها والصّلاة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ما دام قلبي بين جوانحي وذو الفقار في يدي فإنّك لا تصل إلى نبشها، فأنت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فإنه أحقّ بها منّا، وانصرف الناس</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01" w:name="__RefHeading___Toc5677318_2142443653"/>
      <w:bookmarkStart w:id="1102" w:name="_Toc413"/>
      <w:bookmarkEnd w:id="1101"/>
      <w:r>
        <w:rPr>
          <w:rtl w:val="true"/>
        </w:rPr>
        <w:t>توضيح المجلسي</w:t>
      </w:r>
      <w:bookmarkEnd w:id="1102"/>
    </w:p>
    <w:p>
      <w:pPr>
        <w:pStyle w:val="BookText"/>
        <w:rPr/>
      </w:pPr>
      <w:r>
        <w:rPr>
          <w:rFonts w:ascii="Amiri" w:hAnsi="Amiri" w:eastAsia="Amiri" w:cs="Amiri"/>
          <w:color w:val="111111"/>
          <w:sz w:val="28"/>
          <w:sz w:val="28"/>
          <w:szCs w:val="28"/>
          <w:rtl w:val="true"/>
          <w:lang w:bidi="ar-SA"/>
        </w:rPr>
        <w:t xml:space="preserve">قال العلامة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الوطء في الأصل الدّوس بالقدم، فسمّي به الغزو والقتل، لأنّ من يطأ على الشيء برجله فقد استقصى في إهلاكه وإهانته، ومنه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اشدد وطأتك على مضر، أي خذهم أخذاً شديداً، انتهى</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والخمل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بالتحريك هدب القطيفة ونحوها</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نازعتك الفصيح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أنازعك بما يفصح عن المراد، أي بكلمة من رأسه، فإنّ محل الكلام في الرأس، أو المراد بالفصيح اللسان</w:t>
      </w:r>
      <w:r>
        <w:rPr>
          <w:rFonts w:eastAsia="Amiri" w:cs="Amiri" w:ascii="Amiri" w:hAnsi="Amiri"/>
          <w:color w:val="111111"/>
          <w:sz w:val="28"/>
          <w:szCs w:val="28"/>
          <w:rtl w:val="true"/>
          <w:lang w:bidi="ar-SA"/>
        </w:rPr>
        <w:t xml:space="preserve">. </w:t>
      </w:r>
      <w:bookmarkStart w:id="1103" w:name="pg17153_191135"/>
    </w:p>
    <w:p>
      <w:pPr>
        <w:pStyle w:val="BookText"/>
        <w:rPr/>
      </w:pPr>
      <w:bookmarkEnd w:id="1103"/>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نقف، على بناء المجهول، أي كسر من لطم اللعين، والجوانح الضّلوع تحت التّرائب ممّا يلي الصّدر، واحدتها جانحة</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انتهى كلام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w:t>
      </w:r>
    </w:p>
    <w:p>
      <w:pPr>
        <w:pStyle w:val="Heading3"/>
        <w:numPr>
          <w:ilvl w:val="2"/>
          <w:numId w:val="1"/>
        </w:numPr>
        <w:rPr/>
      </w:pPr>
      <w:bookmarkStart w:id="1104" w:name="__RefHeading___Toc5677320_2142443653"/>
      <w:bookmarkStart w:id="1105" w:name="_Toc414"/>
      <w:bookmarkEnd w:id="1104"/>
      <w:r>
        <w:rPr>
          <w:rtl w:val="true"/>
        </w:rPr>
        <w:t>غصب المنصب الشرعي</w:t>
      </w:r>
      <w:bookmarkEnd w:id="1105"/>
    </w:p>
    <w:p>
      <w:pPr>
        <w:pStyle w:val="BookText"/>
        <w:rPr/>
      </w:pPr>
      <w:r>
        <w:rPr>
          <w:rFonts w:ascii="Amiri" w:hAnsi="Amiri" w:eastAsia="Amiri" w:cs="Amiri"/>
          <w:color w:val="111111"/>
          <w:sz w:val="28"/>
          <w:sz w:val="28"/>
          <w:szCs w:val="28"/>
          <w:rtl w:val="true"/>
          <w:lang w:bidi="ar-SA"/>
        </w:rPr>
        <w:t>مسألتان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غصب منصب من له المنصب شرعاً، كالولي والقيّم والخليفة الشرعي، كما يحرم أن يجلس الغاصب مجلس المغصوب منه، والثاني من فروع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وَجَلسَ مَجْلسَهُ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فيه إرادة المعنيين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المعنوي بغصب الخلافة ظاهرياً وبفرض السلطة قسراً، والمجلس المادي بالجلوس على منبر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الآية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فَاتَّقُوا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النَّارِ التِي وَقُودُهَا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حَطَبُهَا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والحِجارَةُ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حِجَارَةُ الكِبْرِيتِ أَشَدُّ الأَشْيَاءِ حَرّاً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للكافِرِينَ</w:t>
      </w:r>
      <w:r>
        <w:rPr>
          <w:rFonts w:eastAsia="Amiri" w:cs="Amiri" w:ascii="Amiri" w:hAnsi="Amiri"/>
          <w:color w:val="111111"/>
          <w:sz w:val="28"/>
          <w:szCs w:val="28"/>
          <w:rtl w:val="true"/>
          <w:lang w:bidi="ar-SA"/>
        </w:rPr>
        <w:t>»</w:t>
      </w:r>
      <w:r>
        <w:rPr>
          <w:rStyle w:val="FootnoteAnchor"/>
          <w:rtl w:val="true"/>
        </w:rPr>
        <w:footnoteReference w:id="919"/>
      </w:r>
      <w:r>
        <w:rPr>
          <w:rFonts w:ascii="Amiri" w:hAnsi="Amiri" w:eastAsia="Amiri" w:cs="Amiri"/>
          <w:color w:val="111111"/>
          <w:sz w:val="28"/>
          <w:sz w:val="28"/>
          <w:szCs w:val="28"/>
          <w:rtl w:val="true"/>
          <w:lang w:bidi="ar-SA"/>
        </w:rPr>
        <w:t>بِمُحَمَّدٍ والشَّاكِّينَ فِي نُبُوَّتِهِ، والدَّافِعِينَ لحَقِّ أَخِيهِ عَليٍّ، والجَاحِدِينَ لإِمَامَتِه</w:t>
      </w:r>
      <w:r>
        <w:rPr>
          <w:rFonts w:eastAsia="Amiri" w:cs="Amiri" w:ascii="Amiri" w:hAnsi="Amiri"/>
          <w:color w:val="111111"/>
          <w:sz w:val="28"/>
          <w:szCs w:val="28"/>
          <w:rtl w:val="true"/>
          <w:lang w:bidi="ar-SA"/>
        </w:rPr>
        <w:t>»</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يَوْمٍ جَالساً وعِنْدَهُ نَفَرٌ مِنْ أَصْحَابِهِ فِيهِمْ عَليُّ بْنُ أَبِيطَالبٍ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قَال لا إِلهَ إِلا اللهُ دَخَل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رَجُلانِ مِنْ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فَنَحْنُ نَقُول لا إِلهَ إِلا </w:t>
      </w:r>
      <w:bookmarkStart w:id="1106" w:name="pg17153_191136"/>
    </w:p>
    <w:p>
      <w:pPr>
        <w:pStyle w:val="BookText"/>
        <w:rPr/>
      </w:pPr>
      <w:bookmarkEnd w:id="1106"/>
      <w:r>
        <w:rPr>
          <w:rFonts w:ascii="Amiri" w:hAnsi="Amiri" w:eastAsia="Amiri" w:cs="Amiri"/>
          <w:color w:val="111111"/>
          <w:sz w:val="28"/>
          <w:sz w:val="28"/>
          <w:szCs w:val="28"/>
          <w:rtl w:val="true"/>
          <w:lang w:bidi="ar-SA"/>
        </w:rPr>
        <w:t xml:space="preserve">اللهُ،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تُقْبَل شَهَادَةُ أَنْ لا إِلهَ إِلا اللهُ مِنْ هَذَا ومِنْ شِيعَتِهِ، الذِينَ أَخَذَ رَبُّنَا مِيثَاقَهُمْ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الرَّجُلانِ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فَنَحْنُ نَقُول لا إِلهَ إِلا اللهِ، فَوَضَعَ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يَدَهُ عَلى رَأْسِ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عَلامَةُ ذَلكَ أَنْ لا تَحُلا عَقْدَهُ، ولا تَجْلسَا مَجْلسَهُ، ولا تُكَذِّبَا حَدِيثَهُ</w:t>
      </w:r>
      <w:r>
        <w:rPr>
          <w:rFonts w:eastAsia="Amiri" w:cs="Amiri" w:ascii="Amiri" w:hAnsi="Amiri"/>
          <w:color w:val="111111"/>
          <w:sz w:val="28"/>
          <w:szCs w:val="28"/>
          <w:rtl w:val="true"/>
          <w:lang w:bidi="ar-SA"/>
        </w:rPr>
        <w:t>»</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07" w:name="__RefHeading___Toc5677322_2142443653"/>
      <w:bookmarkStart w:id="1108" w:name="_Toc415"/>
      <w:bookmarkEnd w:id="1107"/>
      <w:r>
        <w:rPr>
          <w:rtl w:val="true"/>
        </w:rPr>
        <w:t>رسول الغاصب</w:t>
      </w:r>
      <w:bookmarkEnd w:id="1108"/>
    </w:p>
    <w:p>
      <w:pPr>
        <w:pStyle w:val="BookText"/>
        <w:rPr/>
      </w:pPr>
      <w:r>
        <w:rPr>
          <w:rFonts w:ascii="Amiri" w:hAnsi="Amiri" w:eastAsia="Amiri" w:cs="Amiri"/>
          <w:color w:val="111111"/>
          <w:sz w:val="28"/>
          <w:sz w:val="28"/>
          <w:szCs w:val="28"/>
          <w:rtl w:val="true"/>
          <w:lang w:bidi="ar-SA"/>
        </w:rPr>
        <w:t>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أن يبعث الغاصب رسولاً من قبله لإنجاز غصبه وتنفيذه، كما صنع ابن أبي قحافة، إذ بعث إلى وكيل الصديقة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فأخرجه من فدك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يحرم على هذا الرسول أن يمتثل أمر الغاصب فينجز ما أمره به، بل حتى أن يبلغ رسالته إليه، لأنه نوع من التعاون على الإثم، وفيما يرتبط بالعترة الطاهرة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من أشد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يحرم على المبلغ إليه أن ينزعيده من ولايته ويسلم الوقف أو الملك أو غيرهما للغاصب إلا لو كان هناك محذور أهم شرعاً</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وَإِيَّاكُمْ أَنْ تُعِينُوا عَلى مُسْلمٍ مَظْلومٍ، فَيَدْعُوَ اللهَ عَليْكُمْ، فَيُسْتَجَابَ لهُ فِيكُمْ؛ فَإِنَّ أَبَانَا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دَعْوَةَ المُسْلمِ المَظْلومِ مُسْتَجَابَة</w:t>
      </w:r>
      <w:r>
        <w:rPr>
          <w:rFonts w:eastAsia="Amiri" w:cs="Amiri" w:ascii="Amiri" w:hAnsi="Amiri"/>
          <w:color w:val="111111"/>
          <w:sz w:val="28"/>
          <w:szCs w:val="28"/>
          <w:rtl w:val="true"/>
          <w:lang w:bidi="ar-SA"/>
        </w:rPr>
        <w:t>»</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 xml:space="preserve">. </w:t>
      </w:r>
      <w:bookmarkStart w:id="1109" w:name="pg17153_191137"/>
    </w:p>
    <w:p>
      <w:pPr>
        <w:pStyle w:val="Heading3"/>
        <w:numPr>
          <w:ilvl w:val="2"/>
          <w:numId w:val="1"/>
        </w:numPr>
        <w:rPr/>
      </w:pPr>
      <w:bookmarkStart w:id="1110" w:name="__RefHeading___Toc5677324_2142443653"/>
      <w:bookmarkStart w:id="1111" w:name="_Toc416"/>
      <w:bookmarkEnd w:id="1109"/>
      <w:bookmarkEnd w:id="1110"/>
      <w:r>
        <w:rPr>
          <w:rtl w:val="true"/>
        </w:rPr>
        <w:t>تحمل المشاق ومطالبة الحق</w:t>
      </w:r>
      <w:bookmarkEnd w:id="111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تجب المطالبة بالحق في الجملة، وإن تكبد المحق في طريق ذلك المشاق، وقد طالبت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بحقها حيث ورد في هذا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أتته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أبابكر ادعيت أنك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فَرَضَ اللهُ التَّحَمُّل عَلى الأَبْرَار</w:t>
      </w:r>
      <w:r>
        <w:rPr>
          <w:rFonts w:eastAsia="Amiri" w:cs="Amiri" w:ascii="Amiri" w:hAnsi="Amiri"/>
          <w:color w:val="111111"/>
          <w:sz w:val="28"/>
          <w:szCs w:val="28"/>
          <w:rtl w:val="true"/>
          <w:lang w:bidi="ar-SA"/>
        </w:rPr>
        <w:t>»</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 لا يُسْتَحْيَا مِنْهُنَّ، خِدْمَةُ الرَّجُل ضَيْفَهُ، وَقِيَامُهُ عَنْ مَجْلسِهِ لأَبِيهِ وَمُعَلمِهِ، وَطَلبُ الحَقِّ وَإِنْ قَل</w:t>
      </w:r>
      <w:r>
        <w:rPr>
          <w:rFonts w:eastAsia="Amiri" w:cs="Amiri" w:ascii="Amiri" w:hAnsi="Amiri"/>
          <w:color w:val="111111"/>
          <w:sz w:val="28"/>
          <w:szCs w:val="28"/>
          <w:rtl w:val="true"/>
          <w:lang w:bidi="ar-SA"/>
        </w:rPr>
        <w:t>»</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صَبَرْتُ عَلى مُرِّ الأُمُورِ كَرَاهَة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أَبْقَيْتُ فِي ذَاكَ الصَّوَابَ مِنَ الأَمْرِ</w:t>
      </w:r>
      <w:r>
        <w:rPr>
          <w:rStyle w:val="FootnoteAnchor"/>
          <w:rtl w:val="true"/>
        </w:rPr>
        <w:footnoteReference w:id="925"/>
      </w:r>
    </w:p>
    <w:p>
      <w:pPr>
        <w:pStyle w:val="Heading3"/>
        <w:numPr>
          <w:ilvl w:val="2"/>
          <w:numId w:val="1"/>
        </w:numPr>
        <w:rPr/>
      </w:pPr>
      <w:bookmarkStart w:id="1112" w:name="__RefHeading___Toc5677326_2142443653"/>
      <w:bookmarkStart w:id="1113" w:name="_Toc417"/>
      <w:bookmarkEnd w:id="1112"/>
      <w:r>
        <w:rPr>
          <w:rtl w:val="true"/>
        </w:rPr>
        <w:t>علم الغاصب</w:t>
      </w:r>
      <w:bookmarkEnd w:id="1113"/>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أن ابن أبي قحافة كان يعلم بأن فدكاً كانت ملكاً للصديقة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ذلك قام بمصادرها ظلماً وجوراً، والأدلة على ذلك </w:t>
      </w:r>
      <w:bookmarkStart w:id="1114" w:name="pg17153_191138"/>
    </w:p>
    <w:p>
      <w:pPr>
        <w:pStyle w:val="BookText"/>
        <w:rPr/>
      </w:pPr>
      <w:bookmarkEnd w:id="1114"/>
      <w:r>
        <w:rPr>
          <w:rFonts w:ascii="Amiri" w:hAnsi="Amiri" w:eastAsia="Amiri" w:cs="Amiri"/>
          <w:color w:val="111111"/>
          <w:sz w:val="28"/>
          <w:sz w:val="28"/>
          <w:szCs w:val="28"/>
          <w:rtl w:val="true"/>
          <w:lang w:bidi="ar-SA"/>
        </w:rPr>
        <w:t>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بعث إلى وكيل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فأخرجه من فدك، وكان يعلم بأن اليد دليل الملك شرعاً وعرفاً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يعقل أن تكون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استولت على فدك ظلماً، ونصبت وكيلاً لها في زمان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أن يكون ملكها إياها، فلا يمكن أن يكون يدها يد عدوان والعياذ بالله، ولم تكن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سائر النساء ممن يتولين شؤون الأملاك العامة، ولا الخاصة التي لا ترتبط بهن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ملك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فدكاً بأمر الله عزوجل، حول حتى إدارة فدك عليها، وأمرها أن تنصب وكيلاً عنها على فدك، ليتأكد للناس تمليكه لها، وإلاّ لم يكن داع لذلك، بل كان من الممكن أن ينصب هو وكيلاً، أو يأمر أمير المؤمنين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بنصب</w:t>
      </w:r>
    </w:p>
    <w:p>
      <w:pPr>
        <w:pStyle w:val="BookText"/>
        <w:rPr/>
      </w:pPr>
      <w:r>
        <w:rPr>
          <w:rFonts w:ascii="Amiri" w:hAnsi="Amiri" w:eastAsia="Amiri" w:cs="Amiri"/>
          <w:color w:val="111111"/>
          <w:sz w:val="28"/>
          <w:sz w:val="28"/>
          <w:szCs w:val="28"/>
          <w:rtl w:val="true"/>
          <w:lang w:bidi="ar-SA"/>
        </w:rPr>
        <w:t>وكيل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تعلم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بها عليّ</w:t>
      </w:r>
      <w:r>
        <w:rPr>
          <w:rFonts w:eastAsia="Amiri" w:cs="Amiri" w:ascii="Amiri" w:hAnsi="Amiri"/>
          <w:color w:val="111111"/>
          <w:sz w:val="28"/>
          <w:szCs w:val="28"/>
          <w:rtl w:val="true"/>
          <w:lang w:bidi="ar-SA"/>
        </w:rPr>
        <w:t>».</w:t>
      </w:r>
    </w:p>
    <w:p>
      <w:pPr>
        <w:pStyle w:val="Heading3"/>
        <w:numPr>
          <w:ilvl w:val="2"/>
          <w:numId w:val="1"/>
        </w:numPr>
        <w:rPr/>
      </w:pPr>
      <w:bookmarkStart w:id="1115" w:name="__RefHeading___Toc5677328_2142443653"/>
      <w:bookmarkStart w:id="1116" w:name="_Toc418"/>
      <w:bookmarkEnd w:id="1115"/>
      <w:r>
        <w:rPr>
          <w:rtl w:val="true"/>
        </w:rPr>
        <w:t>فدك نحلة وهبة</w:t>
      </w:r>
      <w:bookmarkEnd w:id="1116"/>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فدك نحلة</w:t>
      </w:r>
      <w:r>
        <w:rPr>
          <w:rStyle w:val="FootnoteAnchor"/>
          <w:rtl w:val="true"/>
        </w:rPr>
        <w:footnoteReference w:id="926"/>
      </w:r>
      <w:r>
        <w:rPr>
          <w:rFonts w:ascii="Amiri" w:hAnsi="Amiri" w:eastAsia="Amiri" w:cs="Amiri"/>
          <w:color w:val="111111"/>
          <w:sz w:val="28"/>
          <w:sz w:val="28"/>
          <w:szCs w:val="28"/>
          <w:rtl w:val="true"/>
          <w:lang w:bidi="ar-SA"/>
        </w:rPr>
        <w:t xml:space="preserve">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وهبة منه للزهراء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حال حياته، ولم تكن إرثاً، وإنما ناقشت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bookmarkStart w:id="1117" w:name="pg17153_191139"/>
    </w:p>
    <w:p>
      <w:pPr>
        <w:pStyle w:val="BookText"/>
        <w:rPr/>
      </w:pPr>
      <w:bookmarkEnd w:id="1117"/>
      <w:r>
        <w:rPr>
          <w:rFonts w:ascii="Amiri" w:hAnsi="Amiri" w:eastAsia="Amiri" w:cs="Amiri"/>
          <w:color w:val="111111"/>
          <w:sz w:val="28"/>
          <w:sz w:val="28"/>
          <w:szCs w:val="28"/>
          <w:rtl w:val="true"/>
          <w:lang w:bidi="ar-SA"/>
        </w:rPr>
        <w:t>الإرث تنزلاً ومحاججةً وإلزاماً للخصم، وبياناً لكون الخصم يخالف صريح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إضافة إلى أن الإرث على مقتضى القاعدة الشرعية إن لم تكن فدك هبة فرضاً، فبقيت على ملكه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فتكون إرثاً للصديقة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فَدَكٍ فَصَالحَهُمْ عَلى أَنْ يَحْقِنَ دِمَاءَهُمْ، فَكَانَتْ حَوَائِطُ فَدَكٍ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خَاصّاً خَالصاً، فَنَزَل جَبْرَئِيل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يَأْمُرُكَ أَنْ تُؤْتِيَ ذَوِي القُرْبَىحَقَّهُ،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ومَنْ قَرَابَاتِي ومَا حَقُّهَا،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فَأَعْطِهَا حَوَائِطَ فَدَكٍ ومَا للهِ ولرَسُولهِ فِيهَا، فَدَعَا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لهَا كِتَاباً جَاءَتْ بِهِ بَعْدَ مَوْتِ أَبِيهَا إِلى أَبِي بَكْرٍ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كِتَابُ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ولابْنَي</w:t>
      </w:r>
      <w:r>
        <w:rPr>
          <w:rFonts w:eastAsia="Amiri" w:cs="Amiri" w:ascii="Amiri" w:hAnsi="Amiri"/>
          <w:color w:val="111111"/>
          <w:sz w:val="28"/>
          <w:szCs w:val="28"/>
          <w:rtl w:val="true"/>
          <w:lang w:bidi="ar-SA"/>
        </w:rPr>
        <w:t>»</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18" w:name="__RefHeading___Toc5677330_2142443653"/>
      <w:bookmarkStart w:id="1119" w:name="_Toc419"/>
      <w:bookmarkEnd w:id="1118"/>
      <w:r>
        <w:rPr>
          <w:rtl w:val="true"/>
        </w:rPr>
        <w:t>الصدقة ومعناها العرفي</w:t>
      </w:r>
      <w:bookmarkEnd w:id="111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للصدقة</w:t>
      </w:r>
      <w:r>
        <w:rPr>
          <w:rStyle w:val="FootnoteAnchor"/>
          <w:rtl w:val="true"/>
        </w:rPr>
        <w:footnoteReference w:id="929"/>
      </w:r>
      <w:r>
        <w:rPr>
          <w:rFonts w:ascii="Amiri" w:hAnsi="Amiri" w:eastAsia="Amiri" w:cs="Amiri"/>
          <w:color w:val="111111"/>
          <w:sz w:val="28"/>
          <w:sz w:val="28"/>
          <w:szCs w:val="28"/>
          <w:rtl w:val="true"/>
          <w:lang w:bidi="ar-SA"/>
        </w:rPr>
        <w:t>حقيقة شرعية، بل هي باقية على معناها اللغوي والعرفي، والشارع أضاف قيوداً للصدقة بالمعنى المصطلح</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فلا يتوهم المنافاة بين كون فدك نحلة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bookmarkStart w:id="1120" w:name="pg17153_191140"/>
    </w:p>
    <w:p>
      <w:pPr>
        <w:pStyle w:val="BookText"/>
        <w:rPr/>
      </w:pPr>
      <w:bookmarkEnd w:id="1120"/>
      <w:r>
        <w:rPr>
          <w:rFonts w:ascii="Amiri" w:hAnsi="Amiri" w:eastAsia="Amiri" w:cs="Amiri"/>
          <w:color w:val="111111"/>
          <w:sz w:val="28"/>
          <w:sz w:val="28"/>
          <w:szCs w:val="28"/>
          <w:rtl w:val="true"/>
          <w:lang w:bidi="ar-SA"/>
        </w:rPr>
        <w:t xml:space="preserve">لفاطمة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قولها ههنا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تصدق بها عليها، ومن هنا يطلق على المهر الصدقة، وجمعها صَدُقَات،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وَآتُوا النِّسَاء صَدُقَاتِهِنَّ نِحْلةً فَإِنْ طِبْنَ لكُمْ عَنْ شَيْءٍ مِنْهُ نَفْساً فَكُلوهُ هَنِيئاً مَرِيئاً</w:t>
      </w:r>
      <w:r>
        <w:rPr>
          <w:rFonts w:eastAsia="Amiri" w:cs="Amiri" w:ascii="Amiri" w:hAnsi="Amiri"/>
          <w:color w:val="111111"/>
          <w:sz w:val="28"/>
          <w:szCs w:val="28"/>
          <w:rtl w:val="true"/>
          <w:lang w:bidi="ar-SA"/>
        </w:rPr>
        <w:t>»</w:t>
      </w:r>
      <w:r>
        <w:rPr>
          <w:rStyle w:val="FootnoteAnchor"/>
          <w:rtl w:val="true"/>
        </w:rPr>
        <w:footnoteReference w:id="9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مَعْرُوفٍ صَدَقَةٌ</w:t>
      </w:r>
      <w:r>
        <w:rPr>
          <w:rFonts w:eastAsia="Amiri" w:cs="Amiri" w:ascii="Amiri" w:hAnsi="Amiri"/>
          <w:color w:val="111111"/>
          <w:sz w:val="28"/>
          <w:szCs w:val="28"/>
          <w:rtl w:val="true"/>
          <w:lang w:bidi="ar-SA"/>
        </w:rPr>
        <w:t>»</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الدُّعَاءُ للسَّائِل إِحْدَى الصَّدَقَتَيْنِ</w:t>
      </w:r>
      <w:r>
        <w:rPr>
          <w:rFonts w:eastAsia="Amiri" w:cs="Amiri" w:ascii="Amiri" w:hAnsi="Amiri"/>
          <w:color w:val="111111"/>
          <w:sz w:val="28"/>
          <w:szCs w:val="28"/>
          <w:rtl w:val="true"/>
          <w:lang w:bidi="ar-SA"/>
        </w:rPr>
        <w:t>»</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21" w:name="__RefHeading___Toc5677332_2142443653"/>
      <w:bookmarkStart w:id="1122" w:name="_Toc420"/>
      <w:bookmarkEnd w:id="1121"/>
      <w:r>
        <w:rPr>
          <w:rtl w:val="true"/>
        </w:rPr>
        <w:t>المغالطة المحرمة</w:t>
      </w:r>
      <w:bookmarkEnd w:id="112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المغالطة بغرض تضييع الحقوق محرمة، ومنها ما صنعه ابن أبي قحافة حيث أجاب عن قول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تعلم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بها علي، وإن لي بذلك شهوداً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النبي لا يورث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مغالطة صريحة، إذ لم تقل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فدك إرث، بل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نحلة صدق بها عليها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لا يورث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والحال أن الإرث بعد الممات، والنحلة حال الحياة</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يُجادِلونَ في آياتِ اللهِ بِغَيْرِ سُلطانٍ أَتاهُمْ كَبُرَ مَقْتاً عِنْدَ اللهِ وعِنْدَ الذينَ آمَنُوا كَذلكَ يَطْبَعُ اللهُ عَلى كُل قَلبِ مُتَكَبِّرٍ جَبَّارٍ</w:t>
      </w:r>
      <w:r>
        <w:rPr>
          <w:rFonts w:eastAsia="Amiri" w:cs="Amiri" w:ascii="Amiri" w:hAnsi="Amiri"/>
          <w:color w:val="111111"/>
          <w:sz w:val="28"/>
          <w:szCs w:val="28"/>
          <w:rtl w:val="true"/>
          <w:lang w:bidi="ar-SA"/>
        </w:rPr>
        <w:t>»</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 xml:space="preserve">. </w:t>
      </w:r>
      <w:bookmarkStart w:id="1123" w:name="pg17153_191141"/>
    </w:p>
    <w:p>
      <w:pPr>
        <w:pStyle w:val="BookText"/>
        <w:rPr/>
      </w:pPr>
      <w:bookmarkEnd w:id="1123"/>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يُجادِلونَ في آياتِ اللهِ بِغَيْرِ سُلطانٍ أَتاهُمْ إِنْ في صُدُورِهِمْ إِلاَّ كِبْرٌ ما هُمْ بِبالغيهِ فَاسْتَعِذْ بِاللهِ إِنَّهُ هُوَ السَّميعُ البَصير</w:t>
      </w:r>
      <w:r>
        <w:rPr>
          <w:rFonts w:eastAsia="Amiri" w:cs="Amiri" w:ascii="Amiri" w:hAnsi="Amiri"/>
          <w:color w:val="111111"/>
          <w:sz w:val="28"/>
          <w:szCs w:val="28"/>
          <w:rtl w:val="true"/>
          <w:lang w:bidi="ar-SA"/>
        </w:rPr>
        <w:t>»</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جَادَل فِي خُصُومَةٍ بِغَيْرِ عِلمٍ لمْ يَزَل فِي سَخَطِ اللهِ حَتَّى يَنْزِع</w:t>
      </w:r>
      <w:r>
        <w:rPr>
          <w:rFonts w:eastAsia="Amiri" w:cs="Amiri" w:ascii="Amiri" w:hAnsi="Amiri"/>
          <w:color w:val="111111"/>
          <w:sz w:val="28"/>
          <w:szCs w:val="28"/>
          <w:rtl w:val="true"/>
          <w:lang w:bidi="ar-SA"/>
        </w:rPr>
        <w:t>»</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24" w:name="__RefHeading___Toc5677334_2142443653"/>
      <w:bookmarkStart w:id="1125" w:name="_Toc421"/>
      <w:bookmarkEnd w:id="1124"/>
      <w:r>
        <w:rPr>
          <w:rtl w:val="true"/>
        </w:rPr>
        <w:t>الرجوع إلى الحجة</w:t>
      </w:r>
      <w:bookmarkEnd w:id="112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الرجوع إلى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نصبه في الحوادث الواقعة، والائتمار بأمره، وذلك للإطلاقات وتأسياً بالصديقة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رجعت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إضافة إلى كونه عقلياً</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نُعْمَانَ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جَالساً أَنَا وبَشِيرٌ الدَّهَّانُ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انْقَضَتْ نُبُوَّةُ آدَمَ وانْقَطَعَ أَكْلهُ، أَوْحَى اللهُ عَزَّ وجَل إِليْهِ أَنْ يَا آدَمُ قَدِ انْقَضَتْ نُبُوَّتُكَ وانْقَطَعَ أَكْلكَ فَانْظُرْ إِلى مَا عِنْدَكَ مِنَ العِلمِ والإِيمَانِ ومِيرَاثِ النُّبُوَّةِ وأُثْرَةِ العِلمِ والاسْمِالأَعْظَمِ فَاجْعَلهُ فِي العَقِبِ مِنْ ذُرِّيَّتِكَ عِنْدَ هِبَةِ اللهِ، فَإِنِّي لمْ أَدَعِ الأَرْضَ بِغَيْرِ عَالمٍ يُعْرَفُ بِهِ طَاعَتِي ودِينِي، ويَكُونُ نَجَاةً لمَنْ أَطَاعَه</w:t>
      </w:r>
      <w:r>
        <w:rPr>
          <w:rFonts w:eastAsia="Amiri" w:cs="Amiri" w:ascii="Amiri" w:hAnsi="Amiri"/>
          <w:color w:val="111111"/>
          <w:sz w:val="28"/>
          <w:szCs w:val="28"/>
          <w:rtl w:val="true"/>
          <w:lang w:bidi="ar-SA"/>
        </w:rPr>
        <w:t>»</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 xml:space="preserve">. </w:t>
      </w:r>
      <w:bookmarkStart w:id="1126" w:name="pg17153_191142"/>
    </w:p>
    <w:p>
      <w:pPr>
        <w:pStyle w:val="BookText"/>
        <w:rPr/>
      </w:pPr>
      <w:bookmarkEnd w:id="1126"/>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خَرَجَ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اللهَ جَل ذِكْرُهُ مَا خَلقَ العِبَادَ إِلا ليَعْرِفُوهُ، فَإِذَا عَرَفُوهُ عَبَدُوهُ، فَإِذَا عَبَدُوهُ اسْتَغْنَوْا بِعِبَادَتِهِ عَنْ عِبَادَةِ مَنْ سِوَاهُ، 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بِأَبِي أَنْتَ وأُمِّي فَمَا مَعْرِفَةُ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أَهْل كُل زَمَانٍ إِمَامَهُمُ الذِي يَجِبُ عَليْهِمْ طَاعَتُه</w:t>
      </w:r>
      <w:r>
        <w:rPr>
          <w:rFonts w:eastAsia="Amiri" w:cs="Amiri" w:ascii="Amiri" w:hAnsi="Amiri"/>
          <w:color w:val="111111"/>
          <w:sz w:val="28"/>
          <w:szCs w:val="28"/>
          <w:rtl w:val="true"/>
          <w:lang w:bidi="ar-SA"/>
        </w:rPr>
        <w:t>»</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27" w:name="__RefHeading___Toc5677336_2142443653"/>
      <w:bookmarkStart w:id="1128" w:name="_Toc422"/>
      <w:bookmarkEnd w:id="1127"/>
      <w:r>
        <w:rPr>
          <w:rtl w:val="true"/>
        </w:rPr>
        <w:t>العمل بقول المعصوم</w:t>
      </w:r>
      <w:bookmarkEnd w:id="112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العمل بقول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عسراً وحرجاً، إذا كان أمره وارداً مورد العسر والحرج، فلا منافاة بين لزوم الاتباع في القضية الخارجية المأمور بها وإن كانت عسرة وحرجة، وأدلة نفي العسر والحرج المذكورة بنحو القضية الحقيقية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أظهر مصاديق ذلك ما فعلته الصديقة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عملت بأمر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ما قاله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سلسلة الحوادث بعد شهادة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ومنه امتثالها ههنا بأمره 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ارجعي إليه وقولي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زعمت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مواجهة ابن الخطاب لها</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من الواضح لكل مخدرة أن من أشق المشاق عليها أن تخاصم الرجال، فكيف إذا كانت مثل الصديقة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وكيف إذا كان خصمها مثل ابن أبي قحافة وابن الخطاب، بل إن نفس الذهاب إلى مثلهما يحتاج إلى جهاد النفس وأي جهاد</w:t>
      </w:r>
      <w:r>
        <w:rPr>
          <w:rFonts w:eastAsia="Amiri" w:cs="Amiri" w:ascii="Amiri" w:hAnsi="Amiri"/>
          <w:color w:val="111111"/>
          <w:sz w:val="28"/>
          <w:szCs w:val="28"/>
          <w:rtl w:val="true"/>
          <w:lang w:bidi="ar-SA"/>
        </w:rPr>
        <w:t xml:space="preserve">. </w:t>
      </w:r>
      <w:bookmarkStart w:id="1129" w:name="pg17153_191143"/>
    </w:p>
    <w:p>
      <w:pPr>
        <w:pStyle w:val="BookText"/>
        <w:rPr/>
      </w:pPr>
      <w:bookmarkEnd w:id="1129"/>
      <w:r>
        <w:rPr>
          <w:rFonts w:ascii="Amiri" w:hAnsi="Amiri" w:eastAsia="Amiri" w:cs="Amiri"/>
          <w:color w:val="111111"/>
          <w:sz w:val="28"/>
          <w:sz w:val="28"/>
          <w:szCs w:val="28"/>
          <w:rtl w:val="true"/>
          <w:lang w:bidi="ar-SA"/>
        </w:rPr>
        <w:t>ولكن كان كل تلك التضحيات لأجل فضح الباطل وأهله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عرضة لأشد المخاطر، كما حدث بالفعل، مما ورد في هذا الحديث الشريف، حيث رفسها الثاني برجله فأسقطت المحسن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لطمها على وجهها، فلعنة الله على الظالمين، وسيعلم الذين ظلموا آل محمد أي منقلب ينقلبون والعاقبة للمتقين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مِنَّا الإِمَامُ المَفْرُوضُ طَاعَتُهُ، مَنْ جَحَدَهُ مَاتَ يَهُودِيّاً أَوْ نَصْرَانِيّاً، واللهِ مَا تَرَكَ اللهُ الأَرْضَمُنْذُ قَبَضَ اللهُ آدَمَ إِلا وفِيهَا إِمَامٌ يُهْتَدَى بِهِ إِلى اللهِ، حُجَّةً عَلى العِبَادِ، مَنْ تَرَكَهُ هَلكَ، ومَنْ لزِمَهُ نَجَا، حَقّاً عَلى اللهِ</w:t>
      </w:r>
      <w:r>
        <w:rPr>
          <w:rFonts w:eastAsia="Amiri" w:cs="Amiri" w:ascii="Amiri" w:hAnsi="Amiri"/>
          <w:color w:val="111111"/>
          <w:sz w:val="28"/>
          <w:szCs w:val="28"/>
          <w:rtl w:val="true"/>
          <w:lang w:bidi="ar-SA"/>
        </w:rPr>
        <w:t>»</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30" w:name="__RefHeading___Toc5677338_2142443653"/>
      <w:bookmarkStart w:id="1131" w:name="_Toc423"/>
      <w:bookmarkEnd w:id="1130"/>
      <w:r>
        <w:rPr>
          <w:rtl w:val="true"/>
        </w:rPr>
        <w:t>إبطال الحجج</w:t>
      </w:r>
      <w:bookmarkEnd w:id="113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محاولة إبطال الحجج بصرف عنان الجدال إلى غير مصب النقض والإبرام وتضييع الحق بذلك، ومنه ما صنعه ابن الخطاب حيث حاول ذلك في مواجهة حجة الصديقة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معلمة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أي ربط لكونها معلمة أو غير معلمة بتمامية الحجة، فإنها احتجت بالقرآن الكريم على أن الأنبياء يورّثون، فحاول المغالطة بتهمة أنت معلمة</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كنتُ معلمة فإنما علمني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إي إن الحجة لا يضعفها تعلمها من شخص، بل إنه يقويها تعلمها من مثل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المحيط بإقرارهم بعام الكتاب العزيز وخاصه وناسخه ومنسوخه</w:t>
      </w:r>
      <w:r>
        <w:rPr>
          <w:rFonts w:eastAsia="Amiri" w:cs="Amiri" w:ascii="Amiri" w:hAnsi="Amiri"/>
          <w:color w:val="111111"/>
          <w:sz w:val="28"/>
          <w:szCs w:val="28"/>
          <w:rtl w:val="true"/>
          <w:lang w:bidi="ar-SA"/>
        </w:rPr>
        <w:t xml:space="preserve">. </w:t>
      </w:r>
      <w:bookmarkStart w:id="1132" w:name="pg17153_191144"/>
    </w:p>
    <w:p>
      <w:pPr>
        <w:pStyle w:val="BookText"/>
        <w:rPr/>
      </w:pPr>
      <w:bookmarkEnd w:id="1132"/>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يَسْعَوْنَ في آياتِنا مُعاجِزينَ أُولئِكَ فِي العَذابِ مُحْضَرُون</w:t>
      </w:r>
      <w:r>
        <w:rPr>
          <w:rFonts w:eastAsia="Amiri" w:cs="Amiri" w:ascii="Amiri" w:hAnsi="Amiri"/>
          <w:color w:val="111111"/>
          <w:sz w:val="28"/>
          <w:szCs w:val="28"/>
          <w:rtl w:val="true"/>
          <w:lang w:bidi="ar-SA"/>
        </w:rPr>
        <w:t>»</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33" w:name="__RefHeading___Toc5677340_2142443653"/>
      <w:bookmarkStart w:id="1134" w:name="_Toc424"/>
      <w:bookmarkEnd w:id="1133"/>
      <w:r>
        <w:rPr>
          <w:rtl w:val="true"/>
        </w:rPr>
        <w:t>دقة الكلمات</w:t>
      </w:r>
      <w:bookmarkEnd w:id="113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في بعض المقامات، كمقام الشهادة وما يتعلق بالحقوق والقوانين، وكذا مقام الاستدلال العلمي الدقيق، ويرجح في مقامات أخرى، اختيار الكلمة والعبارة بدقة بالغة، كي لا تفيد الأعم أو الأخص النافي أو المغاير، ومن ذلك قول الإمام للصديقة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ارجعي وقولي له زعمت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الزعم يقال عادة للدعوى غير المطابقة للواقع</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خُطْبَةٍ خَطَبَهَا بِالكُوفَةِ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فَلا بُدَّ لكَ مِنْ حُجَجٍ فِي أَرْضِكَ، حُجَّةٍ بَعْدَ حُجَّةٍ عَلى خَلقِكَ، يَهْدُونَهُمْ إِلى دِينِكَ، ويُعَلمُونَهُمْ عِلمَكَ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وإِنِّي لأَعْلمُ أَنَّ العِلمَ لا يَأْرِزُ كُلهُ، ولا يَنْقَطِعُ مَوَادُّهُ، فَإِنَّكَ لا تُخْلي أَرْضَكَ مِنْ حُجَّةٍ عَلى خَلقِكَ، إِمَّا ظَاهِرٍ يُطَاعُ، أَوْ خَائِفٍ مَغْمُورٍ ليْسَ بِمُطَاعٍ، لكَيْلا تَبْطُل حُجَّتُكَ ويَضِل أَوْليَاؤُكَ بَعْدَ إِذْ هَدَيْتَهُم</w:t>
      </w:r>
      <w:r>
        <w:rPr>
          <w:rFonts w:eastAsia="Amiri" w:cs="Amiri" w:ascii="Amiri" w:hAnsi="Amiri"/>
          <w:color w:val="111111"/>
          <w:sz w:val="28"/>
          <w:szCs w:val="28"/>
          <w:rtl w:val="true"/>
          <w:lang w:bidi="ar-SA"/>
        </w:rPr>
        <w:t>»</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 xml:space="preserve">. </w:t>
      </w:r>
      <w:bookmarkStart w:id="1135" w:name="pg17153_191145"/>
    </w:p>
    <w:p>
      <w:pPr>
        <w:pStyle w:val="Heading3"/>
        <w:numPr>
          <w:ilvl w:val="2"/>
          <w:numId w:val="1"/>
        </w:numPr>
        <w:rPr/>
      </w:pPr>
      <w:bookmarkStart w:id="1136" w:name="__RefHeading___Toc5677342_2142443653"/>
      <w:bookmarkStart w:id="1137" w:name="_Toc425"/>
      <w:bookmarkEnd w:id="1135"/>
      <w:bookmarkEnd w:id="1136"/>
      <w:r>
        <w:rPr>
          <w:rtl w:val="true"/>
        </w:rPr>
        <w:t>شهادة الزور وإسنادها</w:t>
      </w:r>
      <w:bookmarkEnd w:id="113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تحرم شهادة الزور، ويحرم استشهادها، أي طلب شهادة الزور من الغير، كما هو ظاهر حال ابن أبي قحافة فإنه في المرة الأولى ادعى الحديث زوراً ولم يشهد عليه، ثم لما رجعت إليه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أخرى استهشد عائشة وعمر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أنهم لجهلهم لم يلتفتوا إلى أن الاستشهاد صار لغواً بعد استدلال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بالآيتين الكريمتين من كتاب الله عزوجل، إذ لا يبقى مجال لذلك بعده، فالحديث إذا خالف كتاب الله طرح بلا شك</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شَاهِدُ الزُّورِ لا تَزُول قَدَمَاهُ حَتَّى تَجِبَ لهُ النَّارُ</w:t>
      </w:r>
      <w:r>
        <w:rPr>
          <w:rFonts w:eastAsia="Amiri" w:cs="Amiri" w:ascii="Amiri" w:hAnsi="Amiri"/>
          <w:color w:val="111111"/>
          <w:sz w:val="28"/>
          <w:szCs w:val="28"/>
          <w:rtl w:val="true"/>
          <w:lang w:bidi="ar-SA"/>
        </w:rPr>
        <w:t>»</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رَجُل يَشْهَدُ بِشَهَادَةِ زُورٍ عَلى مَال رَجُل مُسْلمٍ ليَقْطَعَهُ إِلا كَتَبَ اللهُ لهُ مَكَانَهُ صَكّاً إِلى النَّارِ</w:t>
      </w:r>
      <w:r>
        <w:rPr>
          <w:rFonts w:eastAsia="Amiri" w:cs="Amiri" w:ascii="Amiri" w:hAnsi="Amiri"/>
          <w:color w:val="111111"/>
          <w:sz w:val="28"/>
          <w:szCs w:val="28"/>
          <w:rtl w:val="true"/>
          <w:lang w:bidi="ar-SA"/>
        </w:rPr>
        <w:t>»</w:t>
      </w:r>
      <w:r>
        <w:rPr>
          <w:rStyle w:val="FootnoteAnchor"/>
          <w:rtl w:val="true"/>
        </w:rPr>
        <w:footnoteReference w:id="9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الظاهر أن قول ابن أبي قحافة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هلمي ببينتك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 ثقة منه بخوف الجميع من الشهادة لها، وكان لإظهار أنه منصف، ثم لأخذ فسحة من الوقت للتفكير في الجواب على حجتها الجديدة لو أتت ببينة، كما حدث ذلك بالفعل</w:t>
      </w:r>
      <w:r>
        <w:rPr>
          <w:rFonts w:eastAsia="Amiri" w:cs="Amiri" w:ascii="Amiri" w:hAnsi="Amiri"/>
          <w:color w:val="111111"/>
          <w:sz w:val="28"/>
          <w:szCs w:val="28"/>
          <w:rtl w:val="true"/>
          <w:lang w:bidi="ar-SA"/>
        </w:rPr>
        <w:t xml:space="preserve">. </w:t>
      </w:r>
      <w:bookmarkStart w:id="1138" w:name="pg17153_191146"/>
    </w:p>
    <w:p>
      <w:pPr>
        <w:pStyle w:val="BookText"/>
        <w:rPr/>
      </w:pPr>
      <w:bookmarkEnd w:id="1138"/>
      <w:r>
        <w:rPr>
          <w:rFonts w:ascii="Amiri" w:hAnsi="Amiri" w:eastAsia="Amiri" w:cs="Amiri"/>
          <w:color w:val="111111"/>
          <w:sz w:val="28"/>
          <w:sz w:val="28"/>
          <w:szCs w:val="28"/>
          <w:rtl w:val="true"/>
          <w:lang w:bidi="ar-SA"/>
        </w:rPr>
        <w:t>والظاهر أن ابن أبي قحافة كان أشبه بمعاوية، وكان ابن الخطاب أشبه بيزيد، إذ اختار الأولان طريقة التعامل مع المعارضين بالمكر والحيلة والخداع وإظهار اللين، فإن لم تنجح فالقضاء على من يخالفهم بالسم أو القتل غيلة، كما قتلوا سيد الخزرج ووضعوا شعراً على لسان الجن، أو تسليط الأراذل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قال ابن أبي قحافة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تصدى ابن الخطاب للصديقة الطاهرة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الكتاب بالقوة ورفسها برجله ولطمها، والمشتكى إلى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والمستظهر أن ذلك كان نوعاً من تقسيم الأدوار بينهما من قبل، ليظهر ابن أبي قحافة بمظهر المسالم، ثم يجهض ابن الخطاب أي مطلب اضطر صاحبه لتلبيته حفاظاً على ذلك الملبس الخادع</w:t>
      </w:r>
      <w:r>
        <w:rPr>
          <w:rFonts w:eastAsia="Amiri" w:cs="Amiri" w:ascii="Amiri" w:hAnsi="Amiri"/>
          <w:color w:val="111111"/>
          <w:sz w:val="28"/>
          <w:szCs w:val="28"/>
          <w:rtl w:val="true"/>
          <w:lang w:bidi="ar-SA"/>
        </w:rPr>
        <w:t>.</w:t>
      </w:r>
    </w:p>
    <w:p>
      <w:pPr>
        <w:pStyle w:val="Heading3"/>
        <w:numPr>
          <w:ilvl w:val="2"/>
          <w:numId w:val="1"/>
        </w:numPr>
        <w:rPr/>
      </w:pPr>
      <w:bookmarkStart w:id="1139" w:name="__RefHeading___Toc5677344_2142443653"/>
      <w:bookmarkStart w:id="1140" w:name="_Toc426"/>
      <w:bookmarkEnd w:id="1139"/>
      <w:r>
        <w:rPr>
          <w:rtl w:val="true"/>
        </w:rPr>
        <w:t>شهادة المرأة في الماليات</w:t>
      </w:r>
      <w:bookmarkEnd w:id="114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مجيء الصديقة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بأم أيمن وأمير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يعد من الأدلة على نفوذ شهادة الرجل والمرأة الواحدة في الماليات، أو أن العمل لا جهة له، فلعله كان لأن قولها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يورث العلم أو لغير ذلك؟</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تأت بأمثال سلمان والمقداد وعمار وأبي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للشهادة، لعله كان صوناً لهم من القتل، لأن القوم كانوا لا يتورعون عن قتلهم لو شهدوا، ويدل عليه ضرب عمر لفاطمة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bookmarkStart w:id="1141" w:name="pg17153_191147"/>
    </w:p>
    <w:p>
      <w:pPr>
        <w:pStyle w:val="BookText"/>
        <w:rPr/>
      </w:pPr>
      <w:bookmarkEnd w:id="1141"/>
      <w:r>
        <w:rPr>
          <w:rFonts w:ascii="Amiri" w:hAnsi="Amiri" w:eastAsia="Amiri" w:cs="Amiri"/>
          <w:color w:val="111111"/>
          <w:sz w:val="28"/>
          <w:sz w:val="28"/>
          <w:szCs w:val="28"/>
          <w:rtl w:val="true"/>
          <w:lang w:bidi="ar-SA"/>
        </w:rPr>
        <w:t>ورفسه إياها برجله ولطمه على خدها لمجرد أن يأخذ منها ورقة شهادة ابن أبي قحافة بفدك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أَرَأَيْتَ أُمَّ أَيْمَنَ فَإِنِّي أَشْهَدُ أَنَّهَا مِنْ أَهْل الجَنَّةِ ومَا كَانَتْ تَعْرِفُ مَا أَنْتُمْ عَليْهِ</w:t>
      </w:r>
      <w:r>
        <w:rPr>
          <w:rFonts w:eastAsia="Amiri" w:cs="Amiri" w:ascii="Amiri" w:hAnsi="Amiri"/>
          <w:color w:val="111111"/>
          <w:sz w:val="28"/>
          <w:szCs w:val="28"/>
          <w:rtl w:val="true"/>
          <w:lang w:bidi="ar-SA"/>
        </w:rPr>
        <w:t>»</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كتاب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الخطاب دَعَا بِالنَّارِ فَأَضْرَمَهَا فِي البَابِ ثُمَّ دَفَعَهُ فَدَخَل فَاسْتَقْبَلتْهُ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 يَا رَسُول اللهِ، فَرَفَعَ عُمَرُالسَّيْفَ وهُوَ فِي غِمْدِهِ فَوَجَأَ بِهِ جَنْبَهَا، فَصَرَخَتْ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 فَرَفَعَ السَّوْطَ فَضَرَبَ بِهِ ذِرَاعَهَا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42" w:name="__RefHeading___Toc5677346_2142443653"/>
      <w:bookmarkStart w:id="1143" w:name="_Toc427"/>
      <w:bookmarkEnd w:id="1142"/>
      <w:r>
        <w:rPr>
          <w:rtl w:val="true"/>
        </w:rPr>
        <w:t>شهادة المرأة في الصدقة</w:t>
      </w:r>
      <w:bookmarkEnd w:id="114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يقال إنه يستفاد من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أم أيمن اشهدي، ويا علي اشهد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كفاية شهادة المرأة والرجل الواحد في الصدقة، حيث المتفاهم عرفاً، وإن احتمل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على القول بعدم قبول الشهادة أو قبولها مبعضة، فإن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دليلاً على الاستثناء في خصوص هذا الفرض، فتكون من خصائصه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قَضَى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غُلامٍ شَهِدَتْ عَليْهِ امْرَأَةٌ أَنَّهُ دَفَعَ غُلاماً فِي بِئْرٍ فَقَتَلهُ، فَأَجَازَ شَهَادَةَ المَرْأَةِ بِحِسَابِ </w:t>
      </w:r>
    </w:p>
    <w:p>
      <w:pPr>
        <w:pStyle w:val="BookText"/>
        <w:rPr/>
      </w:pPr>
      <w:r>
        <w:rPr>
          <w:rFonts w:ascii="Amiri" w:hAnsi="Amiri" w:eastAsia="Amiri" w:cs="Amiri"/>
          <w:color w:val="111111"/>
          <w:sz w:val="28"/>
          <w:sz w:val="28"/>
          <w:szCs w:val="28"/>
          <w:rtl w:val="true"/>
          <w:lang w:bidi="ar-SA"/>
        </w:rPr>
        <w:t>شَهَادَةِ المَرْأَةِ</w:t>
      </w:r>
      <w:r>
        <w:rPr>
          <w:rFonts w:eastAsia="Amiri" w:cs="Amiri" w:ascii="Amiri" w:hAnsi="Amiri"/>
          <w:color w:val="111111"/>
          <w:sz w:val="28"/>
          <w:szCs w:val="28"/>
          <w:rtl w:val="true"/>
          <w:lang w:bidi="ar-SA"/>
        </w:rPr>
        <w:t>»</w:t>
      </w:r>
      <w:r>
        <w:rPr>
          <w:rStyle w:val="FootnoteAnchor"/>
          <w:rtl w:val="true"/>
        </w:rPr>
        <w:footnoteReference w:id="9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عَبْدِ اللهِ بْنِ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امْرَأَةٍ شَهِدَتْ عَلى رَجُل أَنَّهُ دَفَعَ صَبِيّاً فِي بِئْرٍ فَمَاتَ،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الرَّجُل رُبُعُ دِيَةِ الصَّبِيِ بِشَهَادَةِ المَرْأَةِ</w:t>
      </w:r>
      <w:r>
        <w:rPr>
          <w:rFonts w:eastAsia="Amiri" w:cs="Amiri" w:ascii="Amiri" w:hAnsi="Amiri"/>
          <w:color w:val="111111"/>
          <w:sz w:val="28"/>
          <w:szCs w:val="28"/>
          <w:rtl w:val="true"/>
          <w:lang w:bidi="ar-SA"/>
        </w:rPr>
        <w:t>»</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تُقْبَل شَهَادَةُ المَرْأَةِ والنِّسْوَةِ إِذَا كُنَ مَسْتُورَاتٍ مِنْ أَهْل البُيُوتَاتِ، مَعْرُوفَاتٍ بِالسِّتْرِ والعَفَافِ، مُطِيعَاتٍ للأَزْوَاجِ، تَارِكَاتٍ للبَذَاءِ والتَّبَرُّجِ إِلى الرِّجَال فِي أَنْدِيَتِهِمْ</w:t>
      </w:r>
      <w:r>
        <w:rPr>
          <w:rFonts w:eastAsia="Amiri" w:cs="Amiri" w:ascii="Amiri" w:hAnsi="Amiri"/>
          <w:color w:val="111111"/>
          <w:sz w:val="28"/>
          <w:szCs w:val="28"/>
          <w:rtl w:val="true"/>
          <w:lang w:bidi="ar-SA"/>
        </w:rPr>
        <w:t>»</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وتقبل شهادة المرأة الواحدة بلا يمين في ربع ميراث المستهل، وفي ربع الوصية، والاثنين في النصف، والثلاثة في الثلاثة أرباع، والأربعة في تمام المال بلا خلاف أجده فيه، بل عن الخلاف والسرائر الإجماع عليه، وقد تقدم في الوصية النصوص الدالة على ذلك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يحمل ما سمعته في النصوص من قبول شهادة القابلة وحدها في المنفوس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عن ابن إدريس وابن حمزة اشتراط عدمالرجال، وإطلاق النص حجة عليهما</w:t>
      </w:r>
      <w:r>
        <w:rPr>
          <w:rFonts w:eastAsia="Amiri" w:cs="Amiri" w:ascii="Amiri" w:hAnsi="Amiri"/>
          <w:color w:val="111111"/>
          <w:sz w:val="28"/>
          <w:szCs w:val="28"/>
          <w:rtl w:val="true"/>
          <w:lang w:bidi="ar-SA"/>
        </w:rPr>
        <w:t>)</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 xml:space="preserve">. </w:t>
      </w:r>
      <w:bookmarkStart w:id="1144" w:name="pg17153_191149"/>
    </w:p>
    <w:p>
      <w:pPr>
        <w:pStyle w:val="Heading3"/>
        <w:numPr>
          <w:ilvl w:val="2"/>
          <w:numId w:val="1"/>
        </w:numPr>
        <w:rPr/>
      </w:pPr>
      <w:bookmarkStart w:id="1145" w:name="__RefHeading___Toc5677348_2142443653"/>
      <w:bookmarkStart w:id="1146" w:name="_Toc428"/>
      <w:bookmarkEnd w:id="1144"/>
      <w:bookmarkEnd w:id="1145"/>
      <w:r>
        <w:rPr>
          <w:rtl w:val="true"/>
        </w:rPr>
        <w:t>بطلان قول الخصم</w:t>
      </w:r>
      <w:bookmarkEnd w:id="114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 ابن الخطاب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امرأة ولا نجيز شهادة امرأة وحدها، وأما علي فيجر إلى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باطل من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اتهام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يجر النار إلى قرصه مخالف لكتاب الله ولصريح كلام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قال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أَطِيعُوا اللهَ وَأَطِيعُوا الرَّسُول وَأُولي الأمْرِ مِنْكُمْ</w:t>
      </w:r>
      <w:r>
        <w:rPr>
          <w:rFonts w:eastAsia="Amiri" w:cs="Amiri" w:ascii="Amiri" w:hAnsi="Amiri"/>
          <w:color w:val="111111"/>
          <w:sz w:val="28"/>
          <w:szCs w:val="28"/>
          <w:rtl w:val="true"/>
          <w:lang w:bidi="ar-SA"/>
        </w:rPr>
        <w:t>»</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اتَّقُوا اللهَ وَكُونُوا مَعَ الصَّادِقِينَ</w:t>
      </w:r>
      <w:r>
        <w:rPr>
          <w:rFonts w:eastAsia="Amiri" w:cs="Amiri" w:ascii="Amiri" w:hAnsi="Amiri"/>
          <w:color w:val="111111"/>
          <w:sz w:val="28"/>
          <w:szCs w:val="28"/>
          <w:rtl w:val="true"/>
          <w:lang w:bidi="ar-SA"/>
        </w:rPr>
        <w:t>»</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مع الحق والحق مع علي يدور معه حيثما دار</w:t>
      </w:r>
      <w:r>
        <w:rPr>
          <w:rFonts w:eastAsia="Amiri" w:cs="Amiri" w:ascii="Amiri" w:hAnsi="Amiri"/>
          <w:color w:val="111111"/>
          <w:sz w:val="28"/>
          <w:szCs w:val="28"/>
          <w:rtl w:val="true"/>
          <w:lang w:bidi="ar-SA"/>
        </w:rPr>
        <w:t>»</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تاركفيكم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وعترتي</w:t>
      </w:r>
      <w:r>
        <w:rPr>
          <w:rFonts w:eastAsia="Amiri" w:cs="Amiri" w:ascii="Amiri" w:hAnsi="Amiri"/>
          <w:color w:val="111111"/>
          <w:sz w:val="28"/>
          <w:szCs w:val="28"/>
          <w:rtl w:val="true"/>
          <w:lang w:bidi="ar-SA"/>
        </w:rPr>
        <w:t>»</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يد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على فدك، واليد حجة شرعاً، والشهادة مؤكدة عندئذ فلا وجه لردها، وإن لم يتوقف الحق عليها فرضاً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وسائر الناس كانوا يعلمون بملك الصديقة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لفدك، لظهور وجودها بيد عاملها، ومع العلم يحرم مصادرة الحقوق وإن لم تكن بينة فكيف إذا كانت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وغيره علموا ملكية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لفدك بشهادة أم أيمن التي ثبت لهم أنها من أهل الجنة، وكيف تشهد وهي من أهل الجنة كذباً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عمر شهد مع عائشة بأن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النبي لا يورث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فكيف جازت شهادة عائشة معه ولم تجز شهادة أم أيمن مع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أن كلتا الشهادتين كانتا في أمر مالي</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شهادة المرأة نافذة في الجملة في الأمور المالية وغيرها حسب المذكور في باب الشهادات حتى إذا كانت وحدها</w:t>
      </w:r>
      <w:r>
        <w:rPr>
          <w:rStyle w:val="FootnoteAnchor"/>
          <w:rtl w:val="true"/>
        </w:rPr>
        <w:footnoteReference w:id="955"/>
      </w:r>
      <w:r>
        <w:rPr>
          <w:rFonts w:ascii="Amiri" w:hAnsi="Amiri" w:eastAsia="Amiri" w:cs="Amiri"/>
          <w:color w:val="111111"/>
          <w:sz w:val="28"/>
          <w:sz w:val="28"/>
          <w:szCs w:val="28"/>
          <w:rtl w:val="true"/>
          <w:lang w:bidi="ar-SA"/>
        </w:rPr>
        <w:t>، فلا يجوز ردها ورفضها بالمرة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حقوق الآدمي تثبت أيضاً بشاهد ويمين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الآية مفهوم اللقب لا غير، والروايات دلت على الاكتفاء، فثبت ذلك</w:t>
      </w:r>
      <w:r>
        <w:rPr>
          <w:rStyle w:val="FootnoteAnchor"/>
          <w:rtl w:val="true"/>
        </w:rPr>
        <w:footnoteReference w:id="956"/>
      </w:r>
    </w:p>
    <w:p>
      <w:pPr>
        <w:pStyle w:val="BookText"/>
        <w:rPr/>
      </w:pPr>
      <w:r>
        <w:rPr>
          <w:rFonts w:ascii="Amiri" w:hAnsi="Amiri" w:eastAsia="Amiri" w:cs="Amiri"/>
          <w:color w:val="111111"/>
          <w:sz w:val="28"/>
          <w:sz w:val="28"/>
          <w:szCs w:val="28"/>
          <w:rtl w:val="true"/>
          <w:lang w:bidi="ar-SA"/>
        </w:rPr>
        <w:t xml:space="preserve">وللتفصيل راجع موسوعة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الشهادات ص</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ما ذكره الأصوليون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أبي قحافة وابن الخطاب هما اللذان كانا يجران النار إلى قرصهما، إذ انتزعا فدك لتكون تحت تصرفهما يفعلان بها ما شاءا، فلو فرض كونهما أو أحدهما قاضياً لكانا في معرض التهمة، فوجب الترافع إلى قاض آخر غير متهم، هذا كله تنزلاً ومن باب إلزام الخصم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قَضَى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وَصِيَّةٍ لمْ تَشْهَدْهَا إِلا امْرَأَةٌ أَنْ تَجُوزَ شَهَادَةُ المَرْأَةِ فِي رُبُعِ الوَصِيَّةِ إِذَا كَانَتْ مُسْلمَةً غَيْرَ مُرِيبَةٍ فِي دِينِهَا</w:t>
      </w:r>
      <w:r>
        <w:rPr>
          <w:rFonts w:eastAsia="Amiri" w:cs="Amiri" w:ascii="Amiri" w:hAnsi="Amiri"/>
          <w:color w:val="111111"/>
          <w:sz w:val="28"/>
          <w:szCs w:val="28"/>
          <w:rtl w:val="true"/>
          <w:lang w:bidi="ar-SA"/>
        </w:rPr>
        <w:t>»</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رِبْعِيٍّ،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شَهَادَةِ امْرَأَةٍ حَضَرَتْ رَجُلا يُوصِي ليْسَ مَعَهَا رَجُل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يُجَازُ رُبُعُ مَا أَوْصَى بِحِسَابِ شَهَادَتِهَا</w:t>
      </w:r>
      <w:r>
        <w:rPr>
          <w:rFonts w:eastAsia="Amiri" w:cs="Amiri" w:ascii="Amiri" w:hAnsi="Amiri"/>
          <w:color w:val="111111"/>
          <w:sz w:val="28"/>
          <w:szCs w:val="28"/>
          <w:rtl w:val="true"/>
          <w:lang w:bidi="ar-SA"/>
        </w:rPr>
        <w:t>»</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 xml:space="preserve">. </w:t>
      </w:r>
      <w:bookmarkStart w:id="1147" w:name="pg17153_191152"/>
    </w:p>
    <w:p>
      <w:pPr>
        <w:pStyle w:val="Heading3"/>
        <w:numPr>
          <w:ilvl w:val="2"/>
          <w:numId w:val="1"/>
        </w:numPr>
        <w:rPr/>
      </w:pPr>
      <w:bookmarkStart w:id="1148" w:name="__RefHeading___Toc5677350_2142443653"/>
      <w:bookmarkStart w:id="1149" w:name="_Toc429"/>
      <w:bookmarkEnd w:id="1147"/>
      <w:bookmarkEnd w:id="1148"/>
      <w:r>
        <w:rPr>
          <w:rtl w:val="true"/>
        </w:rPr>
        <w:t>الدعاء على الظالم</w:t>
      </w:r>
      <w:bookmarkEnd w:id="114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الدعاء على الظالم وقد يجب، تأسياً بالصديقة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 دَعَوَاتٍ لا يُحْجَبْنَ عَنِ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الوَالدِ لوَلدِهِ إِذَا بَرَّهُ، ودَعْوَتُهُ عَليْهِ إِذَا عَقَّهُ، ودُعَاءُ المَظْلومِ عَلى ظَالمِهِ، ودُعَاؤُهُ لمَنِ انْتَصَرَ لهُ مِنْهُ، ورَجُل مُؤْمِنٌ دَعَا لأَخٍ لهُ مُؤْمِنٍ وَاسَاهُ فِينَا، ودُعَاؤُهُ عَليْهِ إِذَا لمْ يُوَاسِهِ مَعَ القُدْرَةِ عَليْهِ واضْطِرَارِ أَخِيهِ إِليْهِ</w:t>
      </w:r>
      <w:r>
        <w:rPr>
          <w:rFonts w:eastAsia="Amiri" w:cs="Amiri" w:ascii="Amiri" w:hAnsi="Amiri"/>
          <w:color w:val="111111"/>
          <w:sz w:val="28"/>
          <w:szCs w:val="28"/>
          <w:rtl w:val="true"/>
          <w:lang w:bidi="ar-SA"/>
        </w:rPr>
        <w:t>»</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كأَنَّ الذِي دَعَا بِهِ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دَاوُدَ بْنِ عَليٍّ حِينَ قَتَل المُعَلى بْنَ خُنَيْسٍ وأَخَذَ مَال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أَسْأَلكَ بِنُورِكَ الذِي لا يُطْفَى، وبِعَزَائِمِكَ التِي لا تُخْفَى، وبِعِزِّكَ الذِي لا يَنْقَضِي، وبِنِعْمَتِكَ التِي لا تُحْصَى، وبِسُلطَانِكَ الذِي كَفَفْتَ بِهِ فِرْعَوْنَ عَنْ مُوسَى عليه السلام</w:t>
      </w:r>
      <w:r>
        <w:rPr>
          <w:rFonts w:eastAsia="Amiri" w:cs="Amiri" w:ascii="Amiri" w:hAnsi="Amiri"/>
          <w:color w:val="111111"/>
          <w:sz w:val="28"/>
          <w:szCs w:val="28"/>
          <w:rtl w:val="true"/>
          <w:lang w:bidi="ar-SA"/>
        </w:rPr>
        <w:t>»</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50" w:name="__RefHeading___Toc5677352_2142443653"/>
      <w:bookmarkStart w:id="1151" w:name="_Toc430"/>
      <w:bookmarkEnd w:id="1150"/>
      <w:r>
        <w:rPr>
          <w:rtl w:val="true"/>
        </w:rPr>
        <w:t>المرأة والأمر بالمعروف</w:t>
      </w:r>
      <w:bookmarkEnd w:id="1151"/>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بالمعروف والنهي عن المنكر واجبان على النساء كوجوبهما على الرجال، مع مراعاة الشروط الشرعية، وذلك للآيات والروايات، ومنها صنيع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المقام، وكذلك صنيع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1152" w:name="pg17153_191153"/>
    </w:p>
    <w:p>
      <w:pPr>
        <w:pStyle w:val="BookText"/>
        <w:rPr/>
      </w:pPr>
      <w:bookmarkEnd w:id="1152"/>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وَالمُؤْمِنُونَ وَالمُؤْمِنَاتُ بَعْضُهُمْ أَوْليَاءُ بَعْضٍ يَأْمُرُونَ بِالمَعْرُوفِ وَيَنْهَوْنَ عَنِ المُنْكَرِ</w:t>
      </w:r>
      <w:r>
        <w:rPr>
          <w:rFonts w:eastAsia="Amiri" w:cs="Amiri" w:ascii="Amiri" w:hAnsi="Amiri"/>
          <w:color w:val="111111"/>
          <w:sz w:val="28"/>
          <w:szCs w:val="28"/>
          <w:rtl w:val="true"/>
          <w:lang w:bidi="ar-SA"/>
        </w:rPr>
        <w:t>»</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تَزَال أُمَّتِي بِخَيْرٍ مَا أَمَرُوا بِالمَعْرُوفِ ونَهَوْا عَنِ المُنْكَرِ، وتَعَاوَنُوا عَلى البِرِّ والتَّقْوَى، فَإِذَا لمْ يَفْعَلوا ذَلكَ نُزِعَتْ مِنْهُمُ البَرَكَاتُ وسُلطَ بَعْضُهُمْ عَلى بَعْضٍ ولمْ يَكُنْ لهُمْ نَاصِرٌ فِي الأَرْضِ ولا فِي السَّمَاءِ</w:t>
      </w:r>
      <w:r>
        <w:rPr>
          <w:rFonts w:eastAsia="Amiri" w:cs="Amiri" w:ascii="Amiri" w:hAnsi="Amiri"/>
          <w:color w:val="111111"/>
          <w:sz w:val="28"/>
          <w:szCs w:val="28"/>
          <w:rtl w:val="true"/>
          <w:lang w:bidi="ar-SA"/>
        </w:rPr>
        <w:t>»</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53" w:name="__RefHeading___Toc5677354_2142443653"/>
      <w:bookmarkStart w:id="1154" w:name="_Toc431"/>
      <w:bookmarkEnd w:id="1153"/>
      <w:r>
        <w:rPr>
          <w:rtl w:val="true"/>
        </w:rPr>
        <w:t>حتى اليأس</w:t>
      </w:r>
      <w:bookmarkEnd w:id="115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الأمر بالمعروف والنهي عن المنكر حتى اليأس</w:t>
      </w:r>
      <w:r>
        <w:rPr>
          <w:rStyle w:val="FootnoteAnchor"/>
          <w:rtl w:val="true"/>
        </w:rPr>
        <w:footnoteReference w:id="963"/>
      </w:r>
      <w:r>
        <w:rPr>
          <w:rFonts w:ascii="Amiri" w:hAnsi="Amiri" w:eastAsia="Amiri" w:cs="Amiri"/>
          <w:color w:val="111111"/>
          <w:sz w:val="28"/>
          <w:sz w:val="28"/>
          <w:szCs w:val="28"/>
          <w:rtl w:val="true"/>
          <w:lang w:bidi="ar-SA"/>
        </w:rPr>
        <w:t>، وقد يحصل اليأسبالمرة الأولى، وقد لا يحصل حتى بالمائة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دار بها أربعين صباحاً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حد اليأس الظاهري كان هو ذلك، ولعله كان حداً لإتمام الحجة الظاهرية</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ويحتمل أن يكون الدوران على المهاجرين والأنصار واحداً واحداً بالتسلسل لا بنحو الاجتماع والتكرار، فإنهم كانوا بالألوف، فكانا يمران كل صباح على مجموعة وهكذا، ويؤيده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فانتهت إلى معاذ بن جبل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كان الأقوى، وإن لم يكن التكرار في الجملة ببعيد لسامع الجار واستماع المار ونقل الأخبار</w:t>
      </w:r>
      <w:r>
        <w:rPr>
          <w:rFonts w:eastAsia="Amiri" w:cs="Amiri" w:ascii="Amiri" w:hAnsi="Amiri"/>
          <w:color w:val="111111"/>
          <w:sz w:val="28"/>
          <w:szCs w:val="28"/>
          <w:rtl w:val="true"/>
          <w:lang w:bidi="ar-SA"/>
        </w:rPr>
        <w:t xml:space="preserve">. </w:t>
      </w:r>
      <w:bookmarkStart w:id="1155" w:name="pg17153_191154"/>
    </w:p>
    <w:p>
      <w:pPr>
        <w:pStyle w:val="Heading3"/>
        <w:numPr>
          <w:ilvl w:val="2"/>
          <w:numId w:val="1"/>
        </w:numPr>
        <w:rPr/>
      </w:pPr>
      <w:bookmarkStart w:id="1156" w:name="__RefHeading___Toc5677356_2142443653"/>
      <w:bookmarkStart w:id="1157" w:name="_Toc432"/>
      <w:bookmarkEnd w:id="1155"/>
      <w:bookmarkEnd w:id="1156"/>
      <w:r>
        <w:rPr>
          <w:rtl w:val="true"/>
        </w:rPr>
        <w:t>منع الأذى</w:t>
      </w:r>
      <w:bookmarkEnd w:id="115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 على المسلمين أن يمنعوا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وعترته وذريته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الأذى، كما يمنعون عن أنفسهم وذراريهم، بل هو أولى بالوجوب وآكد، والحرمة بتركه أشد،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 أَوْلى بِالمُؤْمِنِينَ مِنْ أَنْفُسِهِمْ</w:t>
      </w:r>
      <w:r>
        <w:rPr>
          <w:rFonts w:eastAsia="Amiri" w:cs="Amiri" w:ascii="Amiri" w:hAnsi="Amiri"/>
          <w:color w:val="111111"/>
          <w:sz w:val="28"/>
          <w:szCs w:val="28"/>
          <w:rtl w:val="true"/>
          <w:lang w:bidi="ar-SA"/>
        </w:rPr>
        <w:t>»</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بايعت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تنصره وذرّيته وتمنع مما تمنع منه نفسك وذرّيتك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فتأكيد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السبب في تخصيص معاذ بن جبل بالذكر هو كونه من أصحاب الصحيفة الملعونة، إضافة إلى مكانته في القوم وتأثيره، وكان قد أرسله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اليمن</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نقل من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الذي وفق رسول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يحب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أنه من أخبارهم المجعولة</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 xml:space="preserve">. </w:t>
      </w:r>
      <w:bookmarkStart w:id="1158" w:name="pg17153_191155"/>
    </w:p>
    <w:p>
      <w:pPr>
        <w:pStyle w:val="BookText"/>
        <w:rPr/>
      </w:pPr>
      <w:bookmarkEnd w:id="1158"/>
      <w:r>
        <w:rPr>
          <w:rFonts w:ascii="Amiri" w:hAnsi="Amiri" w:eastAsia="Amiri" w:cs="Amiri"/>
          <w:color w:val="111111"/>
          <w:sz w:val="28"/>
          <w:sz w:val="28"/>
          <w:szCs w:val="28"/>
          <w:rtl w:val="true"/>
          <w:lang w:bidi="ar-SA"/>
        </w:rPr>
        <w:t xml:space="preserve">ولعل سؤال معاذ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فمعي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بغرض استطلاع الأخبار والتجسس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ويؤكد سوء حاله قول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والله لا نازعتك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تجبَهْ الكثيرين غيره بمثل هذا الكلام</w:t>
      </w:r>
      <w:r>
        <w:rPr>
          <w:rFonts w:eastAsia="Amiri" w:cs="Amiri" w:ascii="Amiri" w:hAnsi="Amiri"/>
          <w:color w:val="111111"/>
          <w:sz w:val="28"/>
          <w:szCs w:val="28"/>
          <w:rtl w:val="true"/>
          <w:lang w:bidi="ar-SA"/>
        </w:rPr>
        <w:t>.</w:t>
      </w:r>
    </w:p>
    <w:p>
      <w:pPr>
        <w:pStyle w:val="Heading3"/>
        <w:numPr>
          <w:ilvl w:val="2"/>
          <w:numId w:val="1"/>
        </w:numPr>
        <w:rPr/>
      </w:pPr>
      <w:bookmarkStart w:id="1159" w:name="__RefHeading___Toc5677358_2142443653"/>
      <w:bookmarkStart w:id="1160" w:name="_Toc433"/>
      <w:bookmarkEnd w:id="1159"/>
      <w:r>
        <w:rPr>
          <w:rtl w:val="true"/>
        </w:rPr>
        <w:t>نصرة المعصوم</w:t>
      </w:r>
      <w:bookmarkEnd w:id="116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واجبة خاصة إذا استنصروا، ولا يدفع الوجوب عدم وجود ناصر آخر، فإن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استنصر وجب الامتثال، وأما كيفيته فموكولة إلى نظره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ولذلك فإن اعتذار معاذ بن جبل عن نصرة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فأين أبلغ أنا من نصرك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باطل مردود، إذ غاية الأمر أن يستشهد وحيداً في طريق الدفاع عن إمام زمانه وعن ابنة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لأَهْل المَدِينَةِ وَمَنْ حَوْلهُمْ مِنَ الأعْرَابِ أَنْ يَتَخَلفُوا عَنْ رَسُول اللهِ وَلاَ يَرْغَبُوا بِأَنْفُسِهِمْ عَنْ نَفْسِهِ ذَلكَ بِأَنَّهُمْ لاَ يُصِيبُهُمْ ظَمَأٌ وَلاَ نَصَبٌ وَلاَمَخْمَصَةٌ فِي سَبِيل اللهِ وَلاَ يَطَئُونَ مَوْطِئاً يَغِيظُ الكُفَّارَ وَلاَ يَنَالونَ مِنْ عَدُوٍّ نَيْلاً إلاَّ كُتِبَ لهُمْ بِهِ عَمَل صَالحٌ إِنَّ اللهَ لاَ يُضِيعُ أَجْرَ المُحْسِنِينَ</w:t>
      </w:r>
      <w:r>
        <w:rPr>
          <w:rFonts w:eastAsia="Amiri" w:cs="Amiri" w:ascii="Amiri" w:hAnsi="Amiri"/>
          <w:color w:val="111111"/>
          <w:sz w:val="28"/>
          <w:szCs w:val="28"/>
          <w:rtl w:val="true"/>
          <w:lang w:bidi="ar-SA"/>
        </w:rPr>
        <w:t>»</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أُمِرَ النَّاسُ أَنْ يَأْتُوا هَذِهِ الأَحْجَارَ فَيَطُوفُوا بِهَا ثُمَّ يَأْتُونَا فَيُخْبِرُونَا بِوَلايَتِهِمْ ويَعْرِضُوا عَليْنَا نَصْرَهُمْ</w:t>
      </w:r>
      <w:r>
        <w:rPr>
          <w:rFonts w:eastAsia="Amiri" w:cs="Amiri" w:ascii="Amiri" w:hAnsi="Amiri"/>
          <w:color w:val="111111"/>
          <w:sz w:val="28"/>
          <w:szCs w:val="28"/>
          <w:rtl w:val="true"/>
          <w:lang w:bidi="ar-SA"/>
        </w:rPr>
        <w:t>»</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 xml:space="preserve">. </w:t>
      </w:r>
      <w:bookmarkStart w:id="1161" w:name="pg17153_191156"/>
    </w:p>
    <w:p>
      <w:pPr>
        <w:pStyle w:val="BookText"/>
        <w:rPr/>
      </w:pPr>
      <w:bookmarkEnd w:id="1161"/>
      <w:r>
        <w:rPr>
          <w:rFonts w:ascii="Amiri" w:hAnsi="Amiri" w:eastAsia="Amiri" w:cs="Amiri"/>
          <w:color w:val="111111"/>
          <w:sz w:val="28"/>
          <w:sz w:val="28"/>
          <w:szCs w:val="28"/>
          <w:rtl w:val="true"/>
          <w:lang w:bidi="ar-SA"/>
        </w:rPr>
        <w:t xml:space="preserve">وعَنْ خَيْثَمَةَ،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ونَحْنُ الذِينَ بِنَا نَزَل الرَّحْمَةُ وبِنَا تُسْقَوْنَ الغَيْثَ، ونَحْنُ الذِينَ بِنَا يُصْرَفُ عَنْكُمُ العَذَابُ، فَمَنْ عَرَفَنَا ونَصَرَنَا وعَرَفَ حَقَّنَا وأَخَذَ بِأَمْرِنَا فَهُوَ مِنَّا وإِليْنَا</w:t>
      </w:r>
      <w:r>
        <w:rPr>
          <w:rFonts w:eastAsia="Amiri" w:cs="Amiri" w:ascii="Amiri" w:hAnsi="Amiri"/>
          <w:color w:val="111111"/>
          <w:sz w:val="28"/>
          <w:szCs w:val="28"/>
          <w:rtl w:val="true"/>
          <w:lang w:bidi="ar-SA"/>
        </w:rPr>
        <w:t>»</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62" w:name="__RefHeading___Toc5677360_2142443653"/>
      <w:bookmarkStart w:id="1163" w:name="_Toc434"/>
      <w:bookmarkEnd w:id="1162"/>
      <w:r>
        <w:rPr>
          <w:rtl w:val="true"/>
        </w:rPr>
        <w:t>الاستعلام عن الأمور الخطيرة</w:t>
      </w:r>
      <w:bookmarkEnd w:id="116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الاستعلام عن ما يحتمل كونه من الأمور الخطيرة المرتبطة بشؤون الدين أو الدنيا حتى لو لم نقل بلزوم الفحص في الشبهات الموضوعية، نظراً لخصوصيتها، فلا يجوز الإهمال أوالتساهل والإغضاء بدعوى عدم لزوم الفحص، وذلك لاستقلال العقل بوجوبه في الشك في التكليف قبل الفحص، وفي الشبهة الموضوعية في الأمور الخطيرة أيضاً فإن الاحتمال فيها منجز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صغريات هذه الكبرى سؤال ابن معاذ من أبيه معاذ بن جبل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جاء بابنه محمد إليك </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 يظهر حرمة تجاهل السؤال عن الأحداث الخطيرة التي تجري في البلاد الإسلامية، فيمن احتمل أن يكون له مباشرة أو بالواسطة، بقول أو فعل، تأثير في الأمر أو قسط من النهي عن المنكر أو الأمر بالمعروف ولو بتعاضد قوله أو عمله مع قول الآخرين وعملهم</w:t>
      </w:r>
      <w:r>
        <w:rPr>
          <w:rFonts w:eastAsia="Amiri" w:cs="Amiri" w:ascii="Amiri" w:hAnsi="Amiri"/>
          <w:color w:val="111111"/>
          <w:sz w:val="28"/>
          <w:szCs w:val="28"/>
          <w:rtl w:val="true"/>
          <w:lang w:bidi="ar-SA"/>
        </w:rPr>
        <w:t xml:space="preserve">. </w:t>
      </w:r>
      <w:bookmarkStart w:id="1164" w:name="pg17153_191157"/>
    </w:p>
    <w:p>
      <w:pPr>
        <w:pStyle w:val="BookText"/>
        <w:rPr/>
      </w:pPr>
      <w:bookmarkEnd w:id="1164"/>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اسْتَرْشَدَ عَلمَ</w:t>
      </w:r>
      <w:r>
        <w:rPr>
          <w:rFonts w:eastAsia="Amiri" w:cs="Amiri" w:ascii="Amiri" w:hAnsi="Amiri"/>
          <w:color w:val="111111"/>
          <w:sz w:val="28"/>
          <w:szCs w:val="28"/>
          <w:rtl w:val="true"/>
          <w:lang w:bidi="ar-SA"/>
        </w:rPr>
        <w:t>»</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أَحْسَنَ السُّؤَال عَلمَ</w:t>
      </w:r>
      <w:r>
        <w:rPr>
          <w:rFonts w:eastAsia="Amiri" w:cs="Amiri" w:ascii="Amiri" w:hAnsi="Amiri"/>
          <w:color w:val="111111"/>
          <w:sz w:val="28"/>
          <w:szCs w:val="28"/>
          <w:rtl w:val="true"/>
          <w:lang w:bidi="ar-SA"/>
        </w:rPr>
        <w:t>»</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العَقْل يُوجِبُ الحَذَرَ</w:t>
      </w:r>
      <w:r>
        <w:rPr>
          <w:rFonts w:eastAsia="Amiri" w:cs="Amiri" w:ascii="Amiri" w:hAnsi="Amiri"/>
          <w:color w:val="111111"/>
          <w:sz w:val="28"/>
          <w:szCs w:val="28"/>
          <w:rtl w:val="true"/>
          <w:lang w:bidi="ar-SA"/>
        </w:rPr>
        <w:t>»</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دَوَامُ الفِكْرِوالحَذَرِ يُؤْمِنُ الزَّلل ويُنْجِي مِنَ الغِيَرِ</w:t>
      </w:r>
      <w:r>
        <w:rPr>
          <w:rFonts w:eastAsia="Amiri" w:cs="Amiri" w:ascii="Amiri" w:hAnsi="Amiri"/>
          <w:color w:val="111111"/>
          <w:sz w:val="28"/>
          <w:szCs w:val="28"/>
          <w:rtl w:val="true"/>
          <w:lang w:bidi="ar-SA"/>
        </w:rPr>
        <w:t>»</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65" w:name="__RefHeading___Toc5677362_2142443653"/>
      <w:bookmarkStart w:id="1166" w:name="_Toc435"/>
      <w:bookmarkEnd w:id="1165"/>
      <w:r>
        <w:rPr>
          <w:rtl w:val="true"/>
        </w:rPr>
        <w:t>أعداء الصديقة</w:t>
      </w:r>
      <w:bookmarkEnd w:id="116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التأسي بفاطمة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خاصمت شخصاً أو قاطعته، فإنه نوع نصرة لها وتبرٍ من أعداء الله، وعكسه خذلان وعدم 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يجب التأسي بسائر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احتمال كون مثل ذلك قضية خاصة فليس بصحيح، لمقام التأسي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وليس الاستدلال بالملاك فقط، بل بظهور فعل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عرفاً في أن خذلانه علة تامة للزوم مقاطعته لطبيعي المكلفين</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الإمام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 ابْنَةِ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أُسْوَةٌ حَسَنَة</w:t>
      </w:r>
      <w:r>
        <w:rPr>
          <w:rFonts w:eastAsia="Amiri" w:cs="Amiri" w:ascii="Amiri" w:hAnsi="Amiri"/>
          <w:color w:val="111111"/>
          <w:sz w:val="28"/>
          <w:szCs w:val="28"/>
          <w:rtl w:val="true"/>
          <w:lang w:bidi="ar-SA"/>
        </w:rPr>
        <w:t>»</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 xml:space="preserve">. </w:t>
      </w:r>
      <w:bookmarkStart w:id="1167" w:name="pg17153_191158"/>
    </w:p>
    <w:p>
      <w:pPr>
        <w:pStyle w:val="BookText"/>
        <w:rPr/>
      </w:pPr>
      <w:bookmarkEnd w:id="1167"/>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هَؤُلاءِ أَهْلي، أَنَا حَرْبٌ لمَنْ‌حَارَبَهُمْ، وسِلمٌ لمَنْ سَالمَهُمْ، مُحِبٌّ لمَنْ أَحَبَّهُمْ، ومُبْغِضٌ لمَنْ أَبْغَضَهُمْ، فَكُنْ لمَنْ حَارَبَهُمْ حَرْباً، ولمَنْ سَالمَهُمْ سِلماً، ولمَنْ أَحَبَّهُمْ مُحِبّاً، ولمَنْ أَبْغَضَهُمْ مُبْغِضاً</w:t>
      </w:r>
      <w:r>
        <w:rPr>
          <w:rFonts w:eastAsia="Amiri" w:cs="Amiri" w:ascii="Amiri" w:hAnsi="Amiri"/>
          <w:color w:val="111111"/>
          <w:sz w:val="28"/>
          <w:szCs w:val="28"/>
          <w:rtl w:val="true"/>
          <w:lang w:bidi="ar-SA"/>
        </w:rPr>
        <w:t>»</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عَبْدِ اللهِ بْنِ يَحْيَى الحَضْرَمِيِّ،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كُنَّا جُلوساً عِنْدَ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نَائِمٌ ورَأْسُهُ فِي حَجْرِي، فَتَذَاكَرْنَا الدَّجَّال فَاسْتَيْقَظَ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مُحْمَرّاً وَجْهُهُ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لغَيْرُ الدَّجَّال أَخْوَفُ عَليْكُمْ مِنَ الدَّجَّال، الأَئِمَّةُ المُضِلونَ، وسَفْكُ دِمَاءِ عِتْرَتِي مِنْ بَعْدِي، أَنَا حَرْبٌ لمَنْ حَارَبَهُمْ، وسِلمٌ لمَنْ سَالمَهُمْ</w:t>
      </w:r>
      <w:r>
        <w:rPr>
          <w:rFonts w:eastAsia="Amiri" w:cs="Amiri" w:ascii="Amiri" w:hAnsi="Amiri"/>
          <w:color w:val="111111"/>
          <w:sz w:val="28"/>
          <w:szCs w:val="28"/>
          <w:rtl w:val="true"/>
          <w:lang w:bidi="ar-SA"/>
        </w:rPr>
        <w:t>»</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68" w:name="__RefHeading___Toc5677364_2142443653"/>
      <w:bookmarkStart w:id="1169" w:name="_Toc436"/>
      <w:bookmarkEnd w:id="1168"/>
      <w:r>
        <w:rPr>
          <w:rtl w:val="true"/>
        </w:rPr>
        <w:t>البدائل</w:t>
      </w:r>
      <w:bookmarkEnd w:id="116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في المطالبة بالحقوق اللازمة سلوك الطرق المختلفة ووضع البدائل، تحسباً لاحتمال عدم نجاح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ما صنعه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جعل البديل عن الأسلوب الأول الذي لم ينجح ظاهرياً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ائتي أبا بكروحده</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أرق من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يراد به الأرق بالنظر إلى سياسته الظاهرية لا بالنظر إلى قلبه وواقعه، فإنه كان يتظاهر بالرقة أحياناً حيث كان يرى اللين أقرب إيصالاً لمآربه ومقاصده وأنفذ في تأثير مكره وإخداعه، كما يراد به بيان أشدية الثاني، فكان هو والثاني يتقاسمان الأدوار في </w:t>
      </w:r>
      <w:bookmarkStart w:id="1170" w:name="pg17153_191159"/>
    </w:p>
    <w:p>
      <w:pPr>
        <w:pStyle w:val="BookText"/>
        <w:rPr/>
      </w:pPr>
      <w:bookmarkEnd w:id="1170"/>
      <w:r>
        <w:rPr>
          <w:rFonts w:ascii="Amiri" w:hAnsi="Amiri" w:eastAsia="Amiri" w:cs="Amiri"/>
          <w:color w:val="111111"/>
          <w:sz w:val="28"/>
          <w:sz w:val="28"/>
          <w:szCs w:val="28"/>
          <w:rtl w:val="true"/>
          <w:lang w:bidi="ar-SA"/>
        </w:rPr>
        <w:t xml:space="preserve">غصب الخلافة وظلم العترة الطاهرة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Heading3"/>
        <w:numPr>
          <w:ilvl w:val="2"/>
          <w:numId w:val="1"/>
        </w:numPr>
        <w:rPr/>
      </w:pPr>
      <w:bookmarkStart w:id="1171" w:name="__RefHeading___Toc5677366_2142443653"/>
      <w:bookmarkStart w:id="1172" w:name="_Toc437"/>
      <w:bookmarkEnd w:id="1171"/>
      <w:r>
        <w:rPr>
          <w:rtl w:val="true"/>
        </w:rPr>
        <w:t>الإنكار على الطاغية</w:t>
      </w:r>
      <w:bookmarkEnd w:id="117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الإنكار على الطاغية حتى في محضره وفي وجهه، ومنه قول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الحديث للأول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ادعيت مجلس أبي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تَرَكَ إِنْكَارَ المُنْكَرِ بِقَلبِهِ ويَدِهِ ولسَانِهِ فَهُوَ مَيِّتٌ بَيْنَ الأَحْيَاء</w:t>
      </w:r>
      <w:r>
        <w:rPr>
          <w:rFonts w:eastAsia="Amiri" w:cs="Amiri" w:ascii="Amiri" w:hAnsi="Amiri"/>
          <w:color w:val="111111"/>
          <w:sz w:val="28"/>
          <w:szCs w:val="28"/>
          <w:rtl w:val="true"/>
          <w:lang w:bidi="ar-SA"/>
        </w:rPr>
        <w:t>»</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العَاقِل مَنْ كَانَ ذَلولا عِنْدَ إِجَابَةِ الحَقِّ، مُنْصِفاً بِقَوْلهِ، جَمُوحاً عِنْدَ البَاطِل، خَصْماًبِقَوْلهِ، يَتْرُكُ دُنْيَاهُ ولا يَتْرُكُ دِينَهُ</w:t>
      </w:r>
      <w:r>
        <w:rPr>
          <w:rFonts w:eastAsia="Amiri" w:cs="Amiri" w:ascii="Amiri" w:hAnsi="Amiri"/>
          <w:color w:val="111111"/>
          <w:sz w:val="28"/>
          <w:szCs w:val="28"/>
          <w:rtl w:val="true"/>
          <w:lang w:bidi="ar-SA"/>
        </w:rPr>
        <w:t>»</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أَحْسَنُ العَدْل نُصْرَةُ المَظْلومِ</w:t>
      </w:r>
      <w:r>
        <w:rPr>
          <w:rFonts w:eastAsia="Amiri" w:cs="Amiri" w:ascii="Amiri" w:hAnsi="Amiri"/>
          <w:color w:val="111111"/>
          <w:sz w:val="28"/>
          <w:szCs w:val="28"/>
          <w:rtl w:val="true"/>
          <w:lang w:bidi="ar-SA"/>
        </w:rPr>
        <w:t>»</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73" w:name="__RefHeading___Toc5677368_2142443653"/>
      <w:bookmarkStart w:id="1174" w:name="_Toc438"/>
      <w:bookmarkEnd w:id="1173"/>
      <w:r>
        <w:rPr>
          <w:rtl w:val="true"/>
        </w:rPr>
        <w:t>تلبية المعصوم</w:t>
      </w:r>
      <w:bookmarkEnd w:id="117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تجب تلبية طلب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يكن المطلوب واجباً بالعنوان الأولي، لولايته أولاً، ولأن حقوقه على آحاد المسلمين أكثر من أن تحصى</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ولذلك وغيره قالت الصديقة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أبي قحافة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كانت فدك لك ثم استوهبتها منك لوجب ردها علي</w:t>
      </w:r>
      <w:r>
        <w:rPr>
          <w:rFonts w:eastAsia="Amiri" w:cs="Amiri" w:ascii="Amiri" w:hAnsi="Amiri"/>
          <w:color w:val="111111"/>
          <w:sz w:val="28"/>
          <w:szCs w:val="28"/>
          <w:rtl w:val="true"/>
          <w:lang w:bidi="ar-SA"/>
        </w:rPr>
        <w:t xml:space="preserve">». </w:t>
      </w:r>
      <w:bookmarkStart w:id="1175" w:name="pg17153_191160"/>
    </w:p>
    <w:p>
      <w:pPr>
        <w:pStyle w:val="BookText"/>
        <w:rPr/>
      </w:pPr>
      <w:bookmarkEnd w:id="1175"/>
      <w:r>
        <w:rPr>
          <w:rFonts w:ascii="Amiri" w:hAnsi="Amiri" w:eastAsia="Amiri" w:cs="Amiri"/>
          <w:color w:val="111111"/>
          <w:sz w:val="28"/>
          <w:sz w:val="28"/>
          <w:szCs w:val="28"/>
          <w:rtl w:val="true"/>
          <w:lang w:bidi="ar-SA"/>
        </w:rPr>
        <w:t xml:space="preserve">هذا بالإضافة إلى أنه صغرى لرضاها، حيث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يغضب لغضب فاطمة، ويرضى لرضاها</w:t>
      </w:r>
      <w:r>
        <w:rPr>
          <w:rFonts w:eastAsia="Amiri" w:cs="Amiri" w:ascii="Amiri" w:hAnsi="Amiri"/>
          <w:color w:val="111111"/>
          <w:sz w:val="28"/>
          <w:szCs w:val="28"/>
          <w:rtl w:val="true"/>
          <w:lang w:bidi="ar-SA"/>
        </w:rPr>
        <w:t>»</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76" w:name="__RefHeading___Toc5677370_2142443653"/>
      <w:bookmarkStart w:id="1177" w:name="_Toc439"/>
      <w:bookmarkEnd w:id="1176"/>
      <w:r>
        <w:rPr>
          <w:rtl w:val="true"/>
        </w:rPr>
        <w:t>إيذاء المعصوم</w:t>
      </w:r>
      <w:bookmarkEnd w:id="1177"/>
    </w:p>
    <w:p>
      <w:pPr>
        <w:pStyle w:val="BookText"/>
        <w:rPr/>
      </w:pPr>
      <w:r>
        <w:rPr>
          <w:rFonts w:ascii="Amiri" w:hAnsi="Amiri" w:eastAsia="Amiri" w:cs="Amiri"/>
          <w:color w:val="111111"/>
          <w:sz w:val="28"/>
          <w:sz w:val="28"/>
          <w:szCs w:val="28"/>
          <w:rtl w:val="true"/>
          <w:lang w:bidi="ar-SA"/>
        </w:rPr>
        <w:t>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في أن إيذاء المؤمن حرام، فكيف بإيذاء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أشد حرمة، كما لا ريب في أن ضرب المؤمن حرام، فكيف بضرب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من أكبر الكبائر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وإسقاط الجنين من الكبائر، فكيف بإسقاط جنين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المصيبة العظمى والجريمة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الواضح أنه ينطبق على الثاني حيث رفس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برجله حتى أسقطت محسناً،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يَقْتُل مُؤْمِناً مُتَعَمِّداً فَجَزَاؤُهُ جَهَنَّمُ خَالداً فِيهَا وَغَضِبَ اللهُ عَليْهِ وَلعَنَهُ وَأَعَدَّ لهُ عَذَاباً عَظِيماً</w:t>
      </w:r>
      <w:r>
        <w:rPr>
          <w:rFonts w:eastAsia="Amiri" w:cs="Amiri" w:ascii="Amiri" w:hAnsi="Amiri"/>
          <w:color w:val="111111"/>
          <w:sz w:val="28"/>
          <w:szCs w:val="28"/>
          <w:rtl w:val="true"/>
          <w:lang w:bidi="ar-SA"/>
        </w:rPr>
        <w:t>»</w:t>
      </w:r>
      <w:r>
        <w:rPr>
          <w:rStyle w:val="FootnoteAnchor"/>
          <w:rtl w:val="true"/>
        </w:rPr>
        <w:footnoteReference w:id="980"/>
      </w:r>
      <w:r>
        <w:rPr>
          <w:rFonts w:ascii="Amiri" w:hAnsi="Amiri" w:eastAsia="Amiri" w:cs="Amiri"/>
          <w:color w:val="111111"/>
          <w:sz w:val="28"/>
          <w:sz w:val="28"/>
          <w:szCs w:val="28"/>
          <w:rtl w:val="true"/>
          <w:lang w:bidi="ar-SA"/>
        </w:rPr>
        <w:t>، من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قتله الصديقة الكبرى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وقتله المحسن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كان قد ولجته الروح وكان لستة أشهر حينما قتل</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كله إضافة إلى انطباق العناوين الأخرى عليه، كفراره من الزحف، واتهامه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يهجر والعياذ بالله، وغصبه للخلافة، </w:t>
      </w:r>
      <w:bookmarkStart w:id="1178" w:name="pg17153_191161"/>
    </w:p>
    <w:p>
      <w:pPr>
        <w:pStyle w:val="BookText"/>
        <w:rPr/>
      </w:pPr>
      <w:bookmarkEnd w:id="1178"/>
      <w:r>
        <w:rPr>
          <w:rFonts w:ascii="Amiri" w:hAnsi="Amiri" w:eastAsia="Amiri" w:cs="Amiri"/>
          <w:color w:val="111111"/>
          <w:sz w:val="28"/>
          <w:sz w:val="28"/>
          <w:szCs w:val="28"/>
          <w:rtl w:val="true"/>
          <w:lang w:bidi="ar-SA"/>
        </w:rPr>
        <w:t xml:space="preserve">وإسخاطه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وإغضابها، ومعاداته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وإحراقه دارفاطمة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وغيرها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قُمْتُ المَقَامَ المَحْمُودَ تَشَفَّعْتُ فِي أَصْحَابِ الكَبَائِرِ مِنْ أُمَّتِي فَيُشَفِّعُنِي اللهُ فِيهِمْ، واللهِ لا تَشَفَّعْتُ فِيمَنْ آذَى ذُرِّيَّتِي</w:t>
      </w:r>
      <w:r>
        <w:rPr>
          <w:rFonts w:eastAsia="Amiri" w:cs="Amiri" w:ascii="Amiri" w:hAnsi="Amiri"/>
          <w:color w:val="111111"/>
          <w:sz w:val="28"/>
          <w:szCs w:val="28"/>
          <w:rtl w:val="true"/>
          <w:lang w:bidi="ar-SA"/>
        </w:rPr>
        <w:t>»</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الأَئِمَّةُ بَعْدِي اثْنَا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كُلهُمْ مِنْ قُرَيْشٍ، ثُمَّ يَخْرُجُ قَائِمُنَا فَيَشْفِي صُدُورَ قَوْمٍ مُؤْمِنِين،َ أَلا إِنَّهُمْ أَعْلمُ مِنْكُمْ فَلا تُعَلمُوهُمْ، أَلا إِنَّهُمْ عِتْرَتِي مِنْ لحْمِي ودَمِي، مَا بَال أَقْوَامٍ يُؤْذُونَنِي فِيهِمْ لا أَنَالهُمُ اللهُ شَفَاعَتِي</w:t>
      </w:r>
      <w:r>
        <w:rPr>
          <w:rFonts w:eastAsia="Amiri" w:cs="Amiri" w:ascii="Amiri" w:hAnsi="Amiri"/>
          <w:color w:val="111111"/>
          <w:sz w:val="28"/>
          <w:szCs w:val="28"/>
          <w:rtl w:val="true"/>
          <w:lang w:bidi="ar-SA"/>
        </w:rPr>
        <w:t>»</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79" w:name="__RefHeading___Toc5677372_2142443653"/>
      <w:bookmarkStart w:id="1180" w:name="_Toc440"/>
      <w:bookmarkEnd w:id="1179"/>
      <w:r>
        <w:rPr>
          <w:rtl w:val="true"/>
        </w:rPr>
        <w:t>إتلاف الوثائق</w:t>
      </w:r>
      <w:bookmarkEnd w:id="118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إتلاف وثائق الآخرين على حقوقهم وممتلكاتهم حرام، فإنه إضافة إلى أنه تصرف في ملك الغير، هو تضييع لها، فله حرمة نفسية وحرمة غيرية</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ما صنعه ابن الخطاب من أخذهالكتاب وخرقه فإنه من أشد المحرمات، لأنه إضافة إلى الجهتين كان اعتداءً على بضعة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وانتهاكاً لمقامها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bookmarkStart w:id="1181" w:name="pg17153_191162"/>
    </w:p>
    <w:p>
      <w:pPr>
        <w:pStyle w:val="BookText"/>
        <w:rPr/>
      </w:pPr>
      <w:bookmarkEnd w:id="1181"/>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ذَرٍّ، سِبَابُ المُسْلمِ فُسُوقٌ، وقِتَالهُ كُفْرٌ، وأَكْل لحْمِهِ مِنْ مَعَاصِي اللهِ، وحُرْمَةُ مَالهِ كَحُرْمَةِ دَمِهِ</w:t>
      </w:r>
      <w:r>
        <w:rPr>
          <w:rFonts w:eastAsia="Amiri" w:cs="Amiri" w:ascii="Amiri" w:hAnsi="Amiri"/>
          <w:color w:val="111111"/>
          <w:sz w:val="28"/>
          <w:szCs w:val="28"/>
          <w:rtl w:val="true"/>
          <w:lang w:bidi="ar-SA"/>
        </w:rPr>
        <w:t>»</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82" w:name="__RefHeading___Toc5677374_2142443653"/>
      <w:bookmarkStart w:id="1183" w:name="_Toc441"/>
      <w:bookmarkEnd w:id="1182"/>
      <w:r>
        <w:rPr>
          <w:rtl w:val="true"/>
        </w:rPr>
        <w:t>كيفية السؤال</w:t>
      </w:r>
      <w:bookmarkEnd w:id="118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السؤال بحق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تحصيناً للمطالب المهمة</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أَخْبَرَنِي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ثَبَّتَ اللهُ عَزَّ وجَل اسْمَ مُحَمَّدٍ عَلى سَاقِ العَرْشِ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هَذَا الاسْمَ المَكْتُوبَ فِي سُرَادِقِ العَرْشِ أَرِنِي أَعَزَّ خَلقِكَ عَليْكَ،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فَأَرَاهُ اللهُ عَزَّ وجَل اثْنَيْ عَشَرَ أَشْبَاحاً أَبْدَاناً بِلا أَرْوَاحٍ بَيْنَ السَّمَاءِ والأَرْضِ،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بِحَقِّهِمْ عَليْكَ إِلا أَخْبَرْتَنِي مَنْ 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نُورُ عَليِّ بْنِ أَبِي طَالبٍ، وهَذَا نُورُ الحَسَنِ والحُسَيْنِ، وهَذَا نُورُ عَليِّ بْنِ الحُسَيْنِ، وهَذَا نُورُ مُحَمَّدِ بْنِ عَليٍّ، وهَذَا نُورُ جَعْفَرِبْنِ مُحَمَّدٍ، وهَذَا نُورُ مُوسَى بْنِ جَعْفَرٍ، وهَذَا نُورُ عَليِّ بْنِ مُوسَى، وهَذَا نُورُ مُحَمَّدِ بْنِ عَليٍّ، وهَذَا نُورُ عَليِّ بْنِ مُحَمَّدٍ، وهَذَا نُورُ الحَسَنِ بْنِ عَليٍّ، وهَذَا نُورُ الحُجَّةِ القَائِمِ المُنْتَظَرِ،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أَحَدٌ يَتَقَرَّبُ إِلى اللهِ عَزَّ وجَل بِهَؤُلاءِ القَوْمِ إِلا أَعْتَقَ اللهُ تَعَالى رَقَبَتَهُ مِنَ النَّارِ</w:t>
      </w:r>
      <w:r>
        <w:rPr>
          <w:rFonts w:eastAsia="Amiri" w:cs="Amiri" w:ascii="Amiri" w:hAnsi="Amiri"/>
          <w:color w:val="111111"/>
          <w:sz w:val="28"/>
          <w:szCs w:val="28"/>
          <w:rtl w:val="true"/>
          <w:lang w:bidi="ar-SA"/>
        </w:rPr>
        <w:t>»</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 xml:space="preserve">. </w:t>
      </w:r>
      <w:bookmarkStart w:id="1184" w:name="pg17153_191163"/>
    </w:p>
    <w:p>
      <w:pPr>
        <w:pStyle w:val="Heading3"/>
        <w:numPr>
          <w:ilvl w:val="2"/>
          <w:numId w:val="1"/>
        </w:numPr>
        <w:rPr/>
      </w:pPr>
      <w:bookmarkStart w:id="1185" w:name="__RefHeading___Toc5677376_2142443653"/>
      <w:bookmarkStart w:id="1186" w:name="_Toc442"/>
      <w:bookmarkEnd w:id="1184"/>
      <w:bookmarkEnd w:id="1185"/>
      <w:r>
        <w:rPr>
          <w:rtl w:val="true"/>
        </w:rPr>
        <w:t>الدفن في البيت</w:t>
      </w:r>
      <w:bookmarkEnd w:id="118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الدفن في البيت، كما صنع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دفن الصديقة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بيتها حسب هذه الرواية، وهناك روايات أخرى، ومن هنا بقي القبر الشريف وسيبقى مجهولاً للدلالة على ظلاماتها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شرعية للقوانين المجعولة من قبل الحكومات في هذه الأزمنة حيث تمنع من الدفن إلاّ في أماكن خاصة تحددها الدولة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كان هناك عنوان ثانوي ملزم، يلزم مراعاته حسب ما تشخصه شورى الفقهاء المراجع</w:t>
      </w:r>
      <w:r>
        <w:rPr>
          <w:rFonts w:eastAsia="Amiri" w:cs="Amiri" w:ascii="Amiri" w:hAnsi="Amiri"/>
          <w:color w:val="111111"/>
          <w:sz w:val="28"/>
          <w:szCs w:val="28"/>
          <w:rtl w:val="true"/>
          <w:lang w:bidi="ar-SA"/>
        </w:rPr>
        <w:t>.</w:t>
      </w:r>
    </w:p>
    <w:p>
      <w:pPr>
        <w:pStyle w:val="Heading3"/>
        <w:numPr>
          <w:ilvl w:val="2"/>
          <w:numId w:val="1"/>
        </w:numPr>
        <w:rPr/>
      </w:pPr>
      <w:bookmarkStart w:id="1187" w:name="__RefHeading___Toc5677378_2142443653"/>
      <w:bookmarkStart w:id="1188" w:name="_Toc443"/>
      <w:bookmarkEnd w:id="1187"/>
      <w:r>
        <w:rPr>
          <w:rtl w:val="true"/>
        </w:rPr>
        <w:t>عدم الاغترار بالمظاهر</w:t>
      </w:r>
      <w:bookmarkEnd w:id="118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أن لا يغتر الإنسان بالمظاهر وخاصة ما يرتبط بالطغاة والحكام، إذ كثيراً ما تكون المظاهر مخالفة للواقع عن عمد وقصد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ما ورد في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 أهل المدينة يريدون حضور جنازتها وفلان وفلان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هذا الحضور كان لأجل التغطية على ما صدر منهم من الظلم تجاهالصديقة الطاهرة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إِنَّ وَعْدَ اللهِ حَقٌّ فَلا تَغُرَّنَّكُمُ الحَياةُ الدُّنْيا</w:t>
      </w:r>
      <w:r>
        <w:rPr>
          <w:rFonts w:eastAsia="Amiri" w:cs="Amiri" w:ascii="Amiri" w:hAnsi="Amiri"/>
          <w:color w:val="111111"/>
          <w:sz w:val="28"/>
          <w:szCs w:val="28"/>
          <w:rtl w:val="true"/>
          <w:lang w:bidi="ar-SA"/>
        </w:rPr>
        <w:t>»</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 xml:space="preserve">. </w:t>
      </w:r>
      <w:bookmarkStart w:id="1189" w:name="pg17153_191164"/>
    </w:p>
    <w:p>
      <w:pPr>
        <w:pStyle w:val="BookText"/>
        <w:rPr/>
      </w:pPr>
      <w:bookmarkEnd w:id="1189"/>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التوراة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لصَاحِبِ المَال 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يَغْتَرَّ بِكَثْرَةِ مَالهِ وغِنَاهُ، فَإِنِ اغْتَرَّ فَليُطْعِمِ الخَلقَ غَدَاءً وعِشَاءً، وقُل لصَاحِبِ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يَغْتَرَّ بِكَثْرَةِ عِلمِهِ، فَإِنِ اغْتَرَّ فَليَعْلمْ أَنَّهُ مَتَى يَمُوتُ، وقُل لصَاحِبِ العَضُدِ القَوِيِّ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يَغْتَرَّ بِقُوَّتِهِ، فَإِنِ اغْتَرَّ بِقُوَّتِهِ فَليَدْفَعِ المَوْتَ عَنْ نَفْسِهِ</w:t>
      </w:r>
      <w:r>
        <w:rPr>
          <w:rFonts w:eastAsia="Amiri" w:cs="Amiri" w:ascii="Amiri" w:hAnsi="Amiri"/>
          <w:color w:val="111111"/>
          <w:sz w:val="28"/>
          <w:szCs w:val="28"/>
          <w:rtl w:val="true"/>
          <w:lang w:bidi="ar-SA"/>
        </w:rPr>
        <w:t>»</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90" w:name="__RefHeading___Toc5677380_2142443653"/>
      <w:bookmarkStart w:id="1191" w:name="_Toc444"/>
      <w:bookmarkEnd w:id="1190"/>
      <w:r>
        <w:rPr>
          <w:rtl w:val="true"/>
        </w:rPr>
        <w:t>مراتب الأمر</w:t>
      </w:r>
      <w:bookmarkEnd w:id="119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ويصدق إطلاقه حتى من الداني للعالي، ومن المساوي للمساوي، ومن المساوي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أمرتني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على التساوي بعض الروايات</w:t>
      </w:r>
      <w:r>
        <w:rPr>
          <w:rFonts w:eastAsia="Amiri" w:cs="Amiri" w:ascii="Amiri" w:hAnsi="Amiri"/>
          <w:color w:val="111111"/>
          <w:sz w:val="28"/>
          <w:szCs w:val="28"/>
          <w:rtl w:val="true"/>
          <w:lang w:bidi="ar-SA"/>
        </w:rPr>
        <w:t>.</w:t>
      </w:r>
    </w:p>
    <w:p>
      <w:pPr>
        <w:pStyle w:val="Heading3"/>
        <w:numPr>
          <w:ilvl w:val="2"/>
          <w:numId w:val="1"/>
        </w:numPr>
        <w:rPr/>
      </w:pPr>
      <w:bookmarkStart w:id="1192" w:name="__RefHeading___Toc5677382_2142443653"/>
      <w:bookmarkStart w:id="1193" w:name="_Toc445"/>
      <w:bookmarkEnd w:id="1192"/>
      <w:r>
        <w:rPr>
          <w:rtl w:val="true"/>
        </w:rPr>
        <w:t>علم النفس</w:t>
      </w:r>
      <w:bookmarkEnd w:id="1193"/>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على العلماء والخطباء والمفكرين والمبلغين وسائر المؤمنين معرفة علم نفس الأمم والشعوب والناس، فيما يقع مقدمةً وطريقاً للإرشاد والتزكية والتعليم، والأمر بالمعروف والنهي عن المنكر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معرفة علم نفس الأفراد والأمم يوجب معرفة الطريق الأفضل للتأثير الإيجابي في الناس، ومعرفة أنهم لمَ يفعلون كذا، و لمَ يهملون كذا، و لمَ يخافون، و لمَ يؤيدون، و لمَ يعارضون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كان من مصاديق تلك المعرفة وغيرها الوصية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لا يشهداني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دفنها ليلاً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ذلك من أقوى أسلحة المظلومية النافذة في نفوس الناس، ومن أقوى الأدلة على ظلم القوم للصديقة الطاهرة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العام والخاص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معرفة 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أصبح أهل المدينة يريدون حضور جنازتها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منه أن الناس يحاولون إسكات ضميرهم إذا خذلوا الحق، وذلك بالتعويض ببعض المظاهر، فينبغي أن لا ينخدع بها الإنسان، فإنها لا عمق لها ولا واقعية، بل إن بها يكون تفويت الأهم عادة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وآتَيْناهُ مِنْ كُل شَيْ‌ءٍ سَبَباً</w:t>
      </w:r>
      <w:r>
        <w:rPr>
          <w:rFonts w:eastAsia="Amiri" w:cs="Amiri" w:ascii="Amiri" w:hAnsi="Amiri"/>
          <w:color w:val="111111"/>
          <w:sz w:val="28"/>
          <w:szCs w:val="28"/>
          <w:rtl w:val="true"/>
          <w:lang w:bidi="ar-SA"/>
        </w:rPr>
        <w:t>»</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الأحراز المأثورة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 يَا مَالكَ الرِّقَابِ، ويَا هَازِمَ الأَحْزَابِ، يَا مُفَتِّحَ الأَبْوَابِ، يَا مُسَبِّبَ الأَسْبَابِ، سَبِّبْ لنَا سَبَباً لا نَسْتَطِيعُ لهُ طَلباً، بِحَقِّ لا إِلهَ إِلا اللهُ، مُحَمَّدٌ رَسُول اللهِ، صَلى اللهُ عَليْهِ وعَلى آلهِ أَجْمَعِين</w:t>
      </w:r>
      <w:r>
        <w:rPr>
          <w:rFonts w:eastAsia="Amiri" w:cs="Amiri" w:ascii="Amiri" w:hAnsi="Amiri"/>
          <w:color w:val="111111"/>
          <w:sz w:val="28"/>
          <w:szCs w:val="28"/>
          <w:rtl w:val="true"/>
          <w:lang w:bidi="ar-SA"/>
        </w:rPr>
        <w:t>»</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 xml:space="preserve">. </w:t>
      </w:r>
      <w:bookmarkStart w:id="1194" w:name="pg17153_191166"/>
    </w:p>
    <w:p>
      <w:pPr>
        <w:pStyle w:val="Heading3"/>
        <w:numPr>
          <w:ilvl w:val="2"/>
          <w:numId w:val="1"/>
        </w:numPr>
        <w:rPr/>
      </w:pPr>
      <w:bookmarkStart w:id="1195" w:name="__RefHeading___Toc5677384_2142443653"/>
      <w:bookmarkStart w:id="1196" w:name="_Toc446"/>
      <w:bookmarkEnd w:id="1194"/>
      <w:bookmarkEnd w:id="1195"/>
      <w:r>
        <w:rPr>
          <w:rtl w:val="true"/>
        </w:rPr>
        <w:t>الإرادة القوية</w:t>
      </w:r>
      <w:bookmarkEnd w:id="119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على الدُعاة إلى الخير والحق أن يتحلوا بالإرادة القوية والجنان الثابت، وأن يعدوا مع ذلك القوة النفسية والمنطقية والإعلامية والاجتماعية وغيرها اللازمة للدفاع عن الحق ومواجهة الباطل، ولعله أشار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هذين الجانبين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دام قلبي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يُثَبِّتُ اللهُ الذينَ آمَنُوا بِالقَوْل الثَّابِتِ فِي الحَياةِ الدُّنْيا وفِي الآخِرَةِ ويُضِل اللهُ الظَّالمينَ ويَفْعَل اللهُ ما يَشاء</w:t>
      </w:r>
      <w:r>
        <w:rPr>
          <w:rFonts w:eastAsia="Amiri" w:cs="Amiri" w:ascii="Amiri" w:hAnsi="Amiri"/>
          <w:color w:val="111111"/>
          <w:sz w:val="28"/>
          <w:szCs w:val="28"/>
          <w:rtl w:val="true"/>
          <w:lang w:bidi="ar-SA"/>
        </w:rPr>
        <w:t>»</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وقَوِّنِي فِي سَبِيلكَ يَا أَرْحَمَ الرَّاحِمِين</w:t>
      </w:r>
      <w:r>
        <w:rPr>
          <w:rFonts w:eastAsia="Amiri" w:cs="Amiri" w:ascii="Amiri" w:hAnsi="Amiri"/>
          <w:color w:val="111111"/>
          <w:sz w:val="28"/>
          <w:szCs w:val="28"/>
          <w:rtl w:val="true"/>
          <w:lang w:bidi="ar-SA"/>
        </w:rPr>
        <w:t>»</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كُل مَنْ أَرَادَ شَيْئاً قَدَرَ عَليْهِ، ولا كُل مَنْ قَدَرَ عَلى شَيْ‌ءٍ وُفِّقَ لهُ، ولا كُل مَنْ وُفِّقَ لهُ أَصَابَ لهُ مَوْضِعاً، فَإِذَا اجْتَمَعَ النِّيَّةُ والقُدْرَةُ والتَّوْفِيقُ والإِصَابَةُ فَهُنَاكَ تَجِبُ السَّعَادَةُ</w:t>
      </w:r>
      <w:r>
        <w:rPr>
          <w:rFonts w:eastAsia="Amiri" w:cs="Amiri" w:ascii="Amiri" w:hAnsi="Amiri"/>
          <w:color w:val="111111"/>
          <w:sz w:val="28"/>
          <w:szCs w:val="28"/>
          <w:rtl w:val="true"/>
          <w:lang w:bidi="ar-SA"/>
        </w:rPr>
        <w:t>»</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 لهُ قُوَّةٌ فِي دِينٍ، وحَزْمٌ فِي لينٍ، وإِيمَانٌ فِي يَقِينٍ، وحِرْصٌ فِي فِقْهٍ، ونَشَاطٌ فِي هُدًى، وبِرٌّ فِي اسْتِقَامَةٍ، وعِلمٌ فِي حِلمٍ، وكَيْسٌ فِي رِفْقٍ، وسَخَاءٌ فِي حَقٍّ، وقَصْدٌ فِي غِنًى، وتَجَمُّل فِي فَاقَةٍ، وعَفْوٌ فِي قُدْرَةٍ، وطَاعَةٌ للهِ فِي نَصِيحَةٍ، وانْتِهَاءٌ فِي شَهْوَةٍ، ووَرَعٌ فِي رَغْبَةٍ، وحِرْصٌ فِي جِهَادٍ، وصَلاةٌ فِي </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شُغُل، وصَبْرٌ فِي شِدَّةٍ، وفِي الهَزَاهِزِ وَقُورٌ، وفِي المَكَارِهِ صَبُورٌ، وفِي الرَّخَاءِ شَكُورٌ، ولا يَغْتَابُ، ولا يَتَكَبَّرُ، ولا يَقْطَعُ الرَّحِمَ، وليْسَ بِوَاهِنٍ، ولا فَظٍّ، ولا غَليظٍ، ولا يَسْبِقُهُ بَصَرُهُ، ولا يَفْضَحُهُ بَطْنُهُ، ولا يَغْلبُهُ فَرْجُهُ، ولا يَحْسُدُ النَّاسَ، يُعَيَّرُ ولا يُعِيِّرُ، ولا يُسْرِفُ، يَنْصُرُ المَظْلومَ، ويَرْحَمُ المِسْكِينَ، نَفْسُهُ مِنْهُ فِي عَنَاءٍ، والنَّاسُ مِنْهُ فِي رَاحَةٍ، لا يَرْغَبُ فِي عِزِّ الدُّنْيَا، ولا يَجْزَعُ مِنْ ذُلهَا، للنَّاسِ هَمٌّ قَدْ أَقْبَلوا عَليْهِ، ولهُ هَمٌّ قَدْ شَغَلهُ، لا يُرَى فِي حُكْمِهِ نَقْصٌ، ولا فِي رَأْيِهِ وَهْنٌ، ولا فِي دِينِهِ ضَيَاعٌ، يُرْشِدُ مَنِ اسْتَشَارَهُ، ويُسَاعِدُ مَنْ سَاعَدَهُ، ويَكِيعُ عَنِ الخَنَا والجَهْل</w:t>
      </w:r>
      <w:r>
        <w:rPr>
          <w:rFonts w:eastAsia="Amiri" w:cs="Amiri" w:ascii="Amiri" w:hAnsi="Amiri"/>
          <w:color w:val="111111"/>
          <w:sz w:val="28"/>
          <w:szCs w:val="28"/>
          <w:rtl w:val="true"/>
          <w:lang w:bidi="ar-SA"/>
        </w:rPr>
        <w:t>»</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 xml:space="preserve">. </w:t>
      </w:r>
      <w:bookmarkStart w:id="1197" w:name="pg17153_191168"/>
    </w:p>
    <w:p>
      <w:pPr>
        <w:pStyle w:val="Heading3"/>
        <w:numPr>
          <w:ilvl w:val="2"/>
          <w:numId w:val="1"/>
        </w:numPr>
        <w:rPr/>
      </w:pPr>
      <w:bookmarkStart w:id="1198" w:name="__RefHeading___Toc5677386_2142443653"/>
      <w:bookmarkStart w:id="1199" w:name="_Toc447"/>
      <w:bookmarkEnd w:id="1197"/>
      <w:bookmarkEnd w:id="1198"/>
      <w:r>
        <w:rPr>
          <w:rtl w:val="true"/>
        </w:rPr>
        <w:t>الخاتمة</w:t>
      </w:r>
      <w:bookmarkEnd w:id="1199"/>
    </w:p>
    <w:p>
      <w:pPr>
        <w:pStyle w:val="BookText"/>
        <w:rPr/>
      </w:pPr>
      <w:r>
        <w:rPr>
          <w:rFonts w:ascii="Amiri" w:hAnsi="Amiri" w:eastAsia="Amiri" w:cs="Amiri"/>
          <w:color w:val="111111"/>
          <w:sz w:val="28"/>
          <w:sz w:val="28"/>
          <w:szCs w:val="28"/>
          <w:rtl w:val="true"/>
          <w:lang w:bidi="ar-SA"/>
        </w:rPr>
        <w:t xml:space="preserve">وكان هذا بعض ما روي عن الصديقة الطاهرة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شرح مختصر أو استنباط موجز أو تفريع أو تشقيق أو تطبيق، سميناه بكتاب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فقه الزهراء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عليها أفضل الصلاة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علماً بأن رواياتها وكلماتها في مختلف أبواب الأصول والفروع وسائر العلوم أكثر من أن تحصى، فإن ما فقد منها أو أتلف، كثير جداً، لتوفر دواعي الغاصبين للخلافة والحكومات الظالمة والأعداء والحساد على محو آثار العترة الطاهرة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أيضاً روايات أخرى وأدعية متعددة مروية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نوفق لشرحها، ذكر بعضها السيد الأخ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كلمة فاطمة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في غيرها، يمكن استدراكها، عسى أن يوفق الله بعض العلماء للبحث عنها، واستنباط الأحكام الشرعية منها، إنه سميع الدعاء</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اللازم أن يهتم الفقهاء العظاموالمحدثون والمدرسون والمحققون وأساتذة الجامعات ومراكز الدراسات والمعاهد العلمية والطلاب الفضلاء بدراسة </w:t>
      </w:r>
    </w:p>
    <w:p>
      <w:pPr>
        <w:pStyle w:val="BookText"/>
        <w:rPr/>
      </w:pPr>
      <w:r>
        <w:rPr>
          <w:rFonts w:ascii="Amiri" w:hAnsi="Amiri" w:eastAsia="Amiri" w:cs="Amiri"/>
          <w:color w:val="111111"/>
          <w:sz w:val="28"/>
          <w:sz w:val="28"/>
          <w:szCs w:val="28"/>
          <w:rtl w:val="true"/>
          <w:lang w:bidi="ar-SA"/>
        </w:rPr>
        <w:t xml:space="preserve">وتدريس وتعليم وتعلم فقه الصديقة الكبرى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ليكون ذلك وسيلة لهم إلى رضوان الله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وليكون مقدمة لتطبيق أحكام الإسلام على الأنام، ولإسعاد البشر رجالاً ونساءً في الدنيا والآخرة، وما ذلك على الله بعزيز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ربك رب العزة عما يصفون، وسلام على المرسلين، والحمد لله رب العالمين، وصلى الله على محمد وآله 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قم المقدسة</w:t>
      </w:r>
    </w:p>
    <w:p>
      <w:pPr>
        <w:pStyle w:val="BookText"/>
        <w:rPr/>
      </w:pPr>
      <w:r>
        <w:rPr>
          <w:rFonts w:ascii="Amiri" w:hAnsi="Amiri" w:eastAsia="Amiri" w:cs="Amiri"/>
          <w:color w:val="111111"/>
          <w:sz w:val="28"/>
          <w:sz w:val="28"/>
          <w:szCs w:val="28"/>
          <w:rtl w:val="true"/>
          <w:lang w:bidi="ar-SA"/>
        </w:rPr>
        <w:t>محمد الشيرازي</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bookmarkStart w:id="1200" w:name="pg17153_191170"/>
    </w:p>
    <w:p>
      <w:pPr>
        <w:pStyle w:val="Heading2"/>
        <w:numPr>
          <w:ilvl w:val="1"/>
          <w:numId w:val="1"/>
        </w:numPr>
        <w:rPr/>
      </w:pPr>
      <w:bookmarkStart w:id="1201" w:name="__RefHeading___Toc5677388_2142443653"/>
      <w:bookmarkStart w:id="1202" w:name="_Toc448"/>
      <w:bookmarkEnd w:id="1200"/>
      <w:bookmarkEnd w:id="1201"/>
      <w:r>
        <w:rPr>
          <w:rtl w:val="true"/>
        </w:rPr>
        <w:t>الفهرس</w:t>
      </w:r>
      <w:bookmarkEnd w:id="1202"/>
    </w:p>
    <w:p>
      <w:pPr>
        <w:pStyle w:val="BookText"/>
        <w:rPr/>
      </w:pPr>
      <w:r>
        <w:rPr>
          <w:rFonts w:ascii="Amiri" w:hAnsi="Amiri" w:eastAsia="Amiri" w:cs="Amiri"/>
          <w:color w:val="111111"/>
          <w:sz w:val="28"/>
          <w:sz w:val="28"/>
          <w:szCs w:val="28"/>
          <w:rtl w:val="true"/>
          <w:lang w:bidi="ar-SA"/>
        </w:rPr>
        <w:t xml:space="preserve">عقاب التهاون بالصلاة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شرح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 xml:space="preserve">عقاب التهاون بالصلاة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بركة العمر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بركة الرزق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سيماء الصالحين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استجابة الدعاء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دعاء الصالحين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 xml:space="preserve">موت الذل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الموت جوعاً </w:t>
      </w:r>
      <w:r>
        <w:rPr>
          <w:rFonts w:eastAsia="IRNazanin" w:cs="IRNazanin"/>
          <w:color w:val="111111"/>
          <w:sz w:val="28"/>
          <w:szCs w:val="28"/>
          <w:lang w:bidi="fa-IR"/>
        </w:rPr>
        <w:t>14</w:t>
      </w:r>
    </w:p>
    <w:p>
      <w:pPr>
        <w:pStyle w:val="BookText"/>
        <w:rPr/>
      </w:pPr>
      <w:r>
        <w:rPr>
          <w:rFonts w:ascii="Amiri" w:hAnsi="Amiri" w:eastAsia="Amiri" w:cs="Amiri"/>
          <w:color w:val="111111"/>
          <w:sz w:val="28"/>
          <w:sz w:val="28"/>
          <w:szCs w:val="28"/>
          <w:rtl w:val="true"/>
          <w:lang w:bidi="ar-SA"/>
        </w:rPr>
        <w:t xml:space="preserve">الموت عطشاً </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عذاب القبر</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Amiri" w:hAnsi="Amiri" w:eastAsia="Amiri" w:cs="Amiri"/>
          <w:color w:val="111111"/>
          <w:sz w:val="28"/>
          <w:sz w:val="28"/>
          <w:szCs w:val="28"/>
          <w:rtl w:val="true"/>
          <w:lang w:bidi="ar-SA"/>
        </w:rPr>
        <w:t>ضيق القبر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ظلمة القبر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سحب المجرم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شدة الحساب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عدم النظرة الإلهية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الترك والتهاون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أهمية الصلاة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حرمة الخمر والمسكر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حرمة مطلق المسكر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المسكر خمر حكماً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حرمة حتى القطرة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قاعدة الإلزام لا تشمل الخمر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التعليم والإنذار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الخمر وعدم قبول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الخمر مطلقا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التلذذ بالخمر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شارب الخمر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الأضحية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إطراف المسافر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استحباب الأضحية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وقت الأضحية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روايات في الأضحية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السؤال للتعليم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IRNazanin" w:hAnsi="IRNazanin" w:eastAsia="IRNazanin"/>
          <w:color w:val="111111"/>
          <w:sz w:val="28"/>
          <w:sz w:val="28"/>
          <w:szCs w:val="28"/>
          <w:rtl w:val="true"/>
          <w:lang w:bidi="fa-IR"/>
        </w:rPr>
        <w:t xml:space="preserve">أدب الصائم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صوم الجوارح</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Amiri" w:hAnsi="Amiri" w:eastAsia="Amiri" w:cs="Amiri"/>
          <w:color w:val="111111"/>
          <w:sz w:val="28"/>
          <w:sz w:val="28"/>
          <w:szCs w:val="28"/>
          <w:rtl w:val="true"/>
          <w:lang w:bidi="ar-SA"/>
        </w:rPr>
        <w:t xml:space="preserve">مصب الكلام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صيانة اللسان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صيانة السمع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صيانة البصر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صيانة الجوارح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صوم بلا فائدة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وجوب الخمس</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Amiri" w:hAnsi="Amiri" w:eastAsia="Amiri" w:cs="Amiri"/>
          <w:color w:val="111111"/>
          <w:sz w:val="28"/>
          <w:sz w:val="28"/>
          <w:szCs w:val="28"/>
          <w:rtl w:val="true"/>
          <w:lang w:bidi="ar-SA"/>
        </w:rPr>
        <w:t>من حكمة الخمس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رواية أخرى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IRNazanin" w:hAnsi="IRNazanin" w:eastAsia="IRNazanin"/>
          <w:color w:val="111111"/>
          <w:sz w:val="28"/>
          <w:sz w:val="28"/>
          <w:szCs w:val="28"/>
          <w:rtl w:val="true"/>
          <w:lang w:bidi="fa-IR"/>
        </w:rPr>
        <w:t>وجوب الخمس</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Amiri" w:hAnsi="Amiri" w:eastAsia="Amiri" w:cs="Amiri"/>
          <w:color w:val="111111"/>
          <w:sz w:val="28"/>
          <w:sz w:val="28"/>
          <w:szCs w:val="28"/>
          <w:rtl w:val="true"/>
          <w:lang w:bidi="ar-SA"/>
        </w:rPr>
        <w:t>سؤال الخير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تشريع الخمس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أدعية دخول المسجد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أدعية الخروج من المسجد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استحباب البسملة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الصلاة على النبي والآل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IRNazanin" w:hAnsi="IRNazanin" w:eastAsia="IRNazanin"/>
          <w:color w:val="111111"/>
          <w:sz w:val="28"/>
          <w:sz w:val="28"/>
          <w:szCs w:val="28"/>
          <w:rtl w:val="true"/>
          <w:lang w:bidi="fa-IR"/>
        </w:rPr>
        <w:t>الدعاء لغفران الذنوب</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Amiri" w:hAnsi="Amiri" w:eastAsia="Amiri" w:cs="Amiri"/>
          <w:color w:val="111111"/>
          <w:sz w:val="28"/>
          <w:sz w:val="28"/>
          <w:szCs w:val="28"/>
          <w:rtl w:val="true"/>
          <w:lang w:bidi="ar-SA"/>
        </w:rPr>
        <w:t xml:space="preserve">الدعاء يوم الجمعة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الجمعة وأدعيتها </w:t>
      </w:r>
      <w:r>
        <w:rPr>
          <w:rFonts w:eastAsia="Amiri" w:cs="Amiri" w:ascii="Amiri" w:hAnsi="Amiri"/>
          <w:color w:val="111111"/>
          <w:sz w:val="28"/>
          <w:szCs w:val="28"/>
          <w:lang w:bidi="ar-SA"/>
        </w:rPr>
        <w:t>71</w:t>
      </w:r>
    </w:p>
    <w:p>
      <w:pPr>
        <w:pStyle w:val="BookText"/>
        <w:rPr/>
      </w:pPr>
      <w:r>
        <w:rPr>
          <w:rFonts w:ascii="IRNazanin" w:hAnsi="IRNazanin" w:eastAsia="IRNazanin"/>
          <w:color w:val="111111"/>
          <w:sz w:val="28"/>
          <w:sz w:val="28"/>
          <w:szCs w:val="28"/>
          <w:rtl w:val="true"/>
          <w:lang w:bidi="fa-IR"/>
        </w:rPr>
        <w:t>أقسام الأُفق</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Amiri" w:hAnsi="Amiri" w:eastAsia="Amiri" w:cs="Amiri"/>
          <w:color w:val="111111"/>
          <w:sz w:val="28"/>
          <w:sz w:val="28"/>
          <w:szCs w:val="28"/>
          <w:rtl w:val="true"/>
          <w:lang w:bidi="ar-SA"/>
        </w:rPr>
        <w:t xml:space="preserve">الوقت الخاص في الجمعة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مباشرة الأمور وتسبيبها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الدعاء وطلب الخير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حرمة الجار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الجار ثم الدار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تعليم الأولاد الآداب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الجار والتعايش السلمي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فضائل بعض السور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ثواب قراءة السور </w:t>
      </w:r>
      <w:r>
        <w:rPr>
          <w:rFonts w:eastAsia="Amiri" w:cs="Amiri" w:ascii="Amiri" w:hAnsi="Amiri"/>
          <w:color w:val="111111"/>
          <w:sz w:val="28"/>
          <w:szCs w:val="28"/>
          <w:lang w:bidi="ar-SA"/>
        </w:rPr>
        <w:t>83</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استمرار القراءة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أدعية الولادة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قراءة القرآن عند الولادة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حضور النساء للولادة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تعويذ الطفل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من تختم بالعقيق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إذا مرض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تذكير الناس بألطاف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ثواب المريض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IRNazanin" w:hAnsi="IRNazanin" w:eastAsia="IRNazanin"/>
          <w:color w:val="111111"/>
          <w:sz w:val="28"/>
          <w:sz w:val="28"/>
          <w:szCs w:val="28"/>
          <w:rtl w:val="true"/>
          <w:lang w:bidi="fa-IR"/>
        </w:rPr>
        <w:t>المرض والشفاء من الله</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Amiri" w:hAnsi="Amiri" w:eastAsia="Amiri" w:cs="Amiri"/>
          <w:color w:val="111111"/>
          <w:sz w:val="28"/>
          <w:sz w:val="28"/>
          <w:szCs w:val="28"/>
          <w:rtl w:val="true"/>
          <w:lang w:bidi="ar-SA"/>
        </w:rPr>
        <w:t xml:space="preserve">حق الشفاعة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فرح المؤمنة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الرجوع إلى أهل الذكر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المرجع العقدي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نصرة الضعيف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IRNazanin" w:hAnsi="IRNazanin" w:eastAsia="IRNazanin"/>
          <w:color w:val="111111"/>
          <w:sz w:val="28"/>
          <w:sz w:val="28"/>
          <w:szCs w:val="28"/>
          <w:rtl w:val="true"/>
          <w:lang w:bidi="fa-IR"/>
        </w:rPr>
        <w:t>الاستظهار على المعاند</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Amiri" w:hAnsi="Amiri" w:eastAsia="Amiri" w:cs="Amiri"/>
          <w:color w:val="111111"/>
          <w:sz w:val="28"/>
          <w:sz w:val="28"/>
          <w:szCs w:val="28"/>
          <w:rtl w:val="true"/>
          <w:lang w:bidi="ar-SA"/>
        </w:rPr>
        <w:t>إفراح الملائكة وإحزان الشياطين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IRNazanin" w:hAnsi="IRNazanin" w:eastAsia="IRNazanin"/>
          <w:color w:val="111111"/>
          <w:sz w:val="28"/>
          <w:sz w:val="28"/>
          <w:szCs w:val="28"/>
          <w:rtl w:val="true"/>
          <w:lang w:bidi="fa-IR"/>
        </w:rPr>
        <w:t>عون المؤمن</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Amiri" w:hAnsi="Amiri" w:eastAsia="Amiri" w:cs="Amiri"/>
          <w:color w:val="111111"/>
          <w:sz w:val="28"/>
          <w:sz w:val="28"/>
          <w:szCs w:val="28"/>
          <w:rtl w:val="true"/>
          <w:lang w:bidi="ar-SA"/>
        </w:rPr>
        <w:t xml:space="preserve">عون المسكين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حل القضايا المرفوعة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البِشر في وجه المؤمن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ثواب البِشر </w:t>
      </w:r>
      <w:r>
        <w:rPr>
          <w:rFonts w:eastAsia="Amiri" w:cs="Amiri" w:ascii="Amiri" w:hAnsi="Amiri"/>
          <w:color w:val="111111"/>
          <w:sz w:val="28"/>
          <w:szCs w:val="28"/>
          <w:lang w:bidi="ar-SA"/>
        </w:rPr>
        <w:t>116</w:t>
      </w:r>
    </w:p>
    <w:p>
      <w:pPr>
        <w:pStyle w:val="BookText"/>
        <w:rPr/>
      </w:pPr>
      <w:r>
        <w:rPr>
          <w:rFonts w:ascii="IRNazanin" w:hAnsi="IRNazanin" w:eastAsia="IRNazanin"/>
          <w:color w:val="111111"/>
          <w:sz w:val="28"/>
          <w:sz w:val="28"/>
          <w:szCs w:val="28"/>
          <w:rtl w:val="true"/>
          <w:lang w:bidi="fa-IR"/>
        </w:rPr>
        <w:t>السخاء والبخل</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Amiri" w:hAnsi="Amiri" w:eastAsia="Amiri" w:cs="Amiri"/>
          <w:color w:val="111111"/>
          <w:sz w:val="28"/>
          <w:sz w:val="28"/>
          <w:szCs w:val="28"/>
          <w:rtl w:val="true"/>
          <w:lang w:bidi="ar-SA"/>
        </w:rPr>
        <w:t>كراهة البخل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التحذير والترغيب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الاجتناب عن المنقصة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البخل والنار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السخاء والجنة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اختيارية الصفات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IRNazanin" w:hAnsi="IRNazanin" w:eastAsia="IRNazanin"/>
          <w:color w:val="111111"/>
          <w:sz w:val="28"/>
          <w:sz w:val="28"/>
          <w:szCs w:val="28"/>
          <w:rtl w:val="true"/>
          <w:lang w:bidi="fa-IR"/>
        </w:rPr>
        <w:t xml:space="preserve">ذم الظلم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الظلم حرام مطلقا </w:t>
      </w:r>
      <w:r>
        <w:rPr>
          <w:rFonts w:eastAsia="IRNazanin" w:cs="IRNazanin"/>
          <w:color w:val="111111"/>
          <w:sz w:val="28"/>
          <w:szCs w:val="28"/>
          <w:lang w:bidi="fa-IR"/>
        </w:rPr>
        <w:t>124</w:t>
      </w:r>
    </w:p>
    <w:p>
      <w:pPr>
        <w:pStyle w:val="BookText"/>
        <w:rPr/>
      </w:pPr>
      <w:r>
        <w:rPr>
          <w:rFonts w:ascii="Amiri" w:hAnsi="Amiri" w:eastAsia="Amiri" w:cs="Amiri"/>
          <w:color w:val="111111"/>
          <w:sz w:val="28"/>
          <w:sz w:val="28"/>
          <w:szCs w:val="28"/>
          <w:rtl w:val="true"/>
          <w:lang w:bidi="ar-SA"/>
        </w:rPr>
        <w:t xml:space="preserve">حرمة 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التخلي عن الظالم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غلبة الظالم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الحث على النظافة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النظافة قبل النوم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من لم يتنظف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أحقية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الإنسان أحق بملكه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الأحق بالأفضل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انتهاك الحقوق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آداب المائدة </w:t>
      </w:r>
      <w:r>
        <w:rPr>
          <w:rFonts w:eastAsia="Amiri" w:cs="Amiri" w:ascii="Amiri" w:hAnsi="Amiri"/>
          <w:color w:val="111111"/>
          <w:sz w:val="28"/>
          <w:szCs w:val="28"/>
          <w:lang w:bidi="ar-SA"/>
        </w:rPr>
        <w:t>134</w:t>
      </w:r>
    </w:p>
    <w:p>
      <w:pPr>
        <w:pStyle w:val="BookText"/>
        <w:rPr/>
      </w:pPr>
      <w:r>
        <w:rPr>
          <w:rFonts w:ascii="IRNazanin" w:hAnsi="IRNazanin" w:eastAsia="IRNazanin"/>
          <w:color w:val="111111"/>
          <w:sz w:val="28"/>
          <w:sz w:val="28"/>
          <w:szCs w:val="28"/>
          <w:rtl w:val="true"/>
          <w:lang w:bidi="fa-IR"/>
        </w:rPr>
        <w:t>تعلم الآداب</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Amiri" w:hAnsi="Amiri" w:eastAsia="Amiri" w:cs="Amiri"/>
          <w:color w:val="111111"/>
          <w:sz w:val="28"/>
          <w:sz w:val="28"/>
          <w:szCs w:val="28"/>
          <w:rtl w:val="true"/>
          <w:lang w:bidi="ar-SA"/>
        </w:rPr>
        <w:t xml:space="preserve">تحصيل المعرفة </w:t>
      </w:r>
      <w:r>
        <w:rPr>
          <w:rFonts w:eastAsia="Amiri" w:cs="Amiri" w:ascii="Amiri" w:hAnsi="Amiri"/>
          <w:color w:val="111111"/>
          <w:sz w:val="28"/>
          <w:szCs w:val="28"/>
          <w:lang w:bidi="ar-SA"/>
        </w:rPr>
        <w:t>136</w:t>
      </w:r>
    </w:p>
    <w:p>
      <w:pPr>
        <w:pStyle w:val="BookText"/>
        <w:rPr/>
      </w:pPr>
      <w:r>
        <w:rPr>
          <w:rFonts w:ascii="IRNazanin" w:hAnsi="IRNazanin" w:eastAsia="IRNazanin"/>
          <w:color w:val="111111"/>
          <w:sz w:val="28"/>
          <w:sz w:val="28"/>
          <w:szCs w:val="28"/>
          <w:rtl w:val="true"/>
          <w:lang w:bidi="fa-IR"/>
        </w:rPr>
        <w:t xml:space="preserve">الراضا بالمقسوم </w:t>
      </w:r>
      <w:r>
        <w:rPr>
          <w:rFonts w:eastAsia="IRNazanin" w:cs="IRNazanin"/>
          <w:color w:val="111111"/>
          <w:sz w:val="28"/>
          <w:szCs w:val="28"/>
          <w:lang w:bidi="fa-IR"/>
        </w:rPr>
        <w:t>139</w:t>
      </w:r>
    </w:p>
    <w:p>
      <w:pPr>
        <w:pStyle w:val="BookText"/>
        <w:rPr/>
      </w:pPr>
      <w:r>
        <w:rPr>
          <w:rFonts w:ascii="Amiri" w:hAnsi="Amiri" w:eastAsia="Amiri" w:cs="Amiri"/>
          <w:color w:val="111111"/>
          <w:sz w:val="28"/>
          <w:sz w:val="28"/>
          <w:szCs w:val="28"/>
          <w:rtl w:val="true"/>
          <w:lang w:bidi="ar-SA"/>
        </w:rPr>
        <w:t>التسمية عند الأكل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الشكر عند الأكل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IRNazanin" w:hAnsi="IRNazanin" w:eastAsia="IRNazanin"/>
          <w:color w:val="111111"/>
          <w:sz w:val="28"/>
          <w:sz w:val="28"/>
          <w:szCs w:val="28"/>
          <w:rtl w:val="true"/>
          <w:lang w:bidi="fa-IR"/>
        </w:rPr>
        <w:t xml:space="preserve">الوضوء قبل الطعام </w:t>
      </w:r>
      <w:r>
        <w:rPr>
          <w:rFonts w:eastAsia="IRNazanin" w:cs="IRNazanin"/>
          <w:color w:val="111111"/>
          <w:sz w:val="28"/>
          <w:szCs w:val="28"/>
          <w:lang w:bidi="fa-IR"/>
        </w:rPr>
        <w:t>143</w:t>
      </w:r>
    </w:p>
    <w:p>
      <w:pPr>
        <w:pStyle w:val="BookText"/>
        <w:rPr/>
      </w:pPr>
      <w:r>
        <w:rPr>
          <w:rFonts w:ascii="Amiri" w:hAnsi="Amiri" w:eastAsia="Amiri" w:cs="Amiri"/>
          <w:color w:val="111111"/>
          <w:sz w:val="28"/>
          <w:sz w:val="28"/>
          <w:szCs w:val="28"/>
          <w:rtl w:val="true"/>
          <w:lang w:bidi="ar-SA"/>
        </w:rPr>
        <w:t xml:space="preserve">عند الجلوس على المائدة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الأكل بثلاث أصابع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الأكل مما يليه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تصغير اللقمة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مضغ الطعام جيداً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قلة النظر للآخرين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بيان مراتب الاستحباب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النظر الحرام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التأكيد على الحجاب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IRNazanin" w:hAnsi="IRNazanin" w:eastAsia="IRNazanin"/>
          <w:color w:val="111111"/>
          <w:sz w:val="28"/>
          <w:sz w:val="28"/>
          <w:szCs w:val="28"/>
          <w:rtl w:val="true"/>
          <w:lang w:bidi="fa-IR"/>
        </w:rPr>
        <w:t>فوائد الحجاب</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الحجاب حتى عند الأعمى </w:t>
      </w:r>
      <w:r>
        <w:rPr>
          <w:rFonts w:eastAsia="IRNazanin" w:cs="IRNazanin"/>
          <w:color w:val="111111"/>
          <w:sz w:val="28"/>
          <w:szCs w:val="28"/>
          <w:lang w:bidi="fa-IR"/>
        </w:rPr>
        <w:t>155</w:t>
      </w:r>
    </w:p>
    <w:p>
      <w:pPr>
        <w:pStyle w:val="BookText"/>
        <w:rPr/>
      </w:pPr>
      <w:r>
        <w:rPr>
          <w:rFonts w:ascii="Amiri" w:hAnsi="Amiri" w:eastAsia="Amiri" w:cs="Amiri"/>
          <w:color w:val="111111"/>
          <w:sz w:val="28"/>
          <w:sz w:val="28"/>
          <w:szCs w:val="28"/>
          <w:rtl w:val="true"/>
          <w:lang w:bidi="ar-SA"/>
        </w:rPr>
        <w:t>الاستفهام الإعلامي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حجاب الريح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المرأة وقربها من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المرأة وعدم الخروج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ما يوجب القرب الإلهي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IRNazanin" w:hAnsi="IRNazanin" w:eastAsia="IRNazanin"/>
          <w:color w:val="111111"/>
          <w:sz w:val="28"/>
          <w:sz w:val="28"/>
          <w:szCs w:val="28"/>
          <w:rtl w:val="true"/>
          <w:lang w:bidi="fa-IR"/>
        </w:rPr>
        <w:t>أخبار المعراج</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لماذا هذه العقوبات</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إظهار الشعر للأجانب</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Amiri" w:hAnsi="Amiri" w:eastAsia="Amiri" w:cs="Amiri"/>
          <w:color w:val="111111"/>
          <w:sz w:val="28"/>
          <w:sz w:val="28"/>
          <w:szCs w:val="28"/>
          <w:rtl w:val="true"/>
          <w:lang w:bidi="ar-SA"/>
        </w:rPr>
        <w:t xml:space="preserve">إيذاء الزوج أو الزوجة </w:t>
      </w:r>
      <w:r>
        <w:rPr>
          <w:rFonts w:eastAsia="Amiri" w:cs="Amiri" w:ascii="Amiri" w:hAnsi="Amiri"/>
          <w:color w:val="111111"/>
          <w:sz w:val="28"/>
          <w:szCs w:val="28"/>
          <w:lang w:bidi="ar-SA"/>
        </w:rPr>
        <w:t>168</w:t>
      </w:r>
    </w:p>
    <w:p>
      <w:pPr>
        <w:pStyle w:val="BookText"/>
        <w:rPr/>
      </w:pPr>
      <w:r>
        <w:rPr>
          <w:rFonts w:ascii="IRNazanin" w:hAnsi="IRNazanin" w:eastAsia="IRNazanin"/>
          <w:color w:val="111111"/>
          <w:sz w:val="28"/>
          <w:sz w:val="28"/>
          <w:szCs w:val="28"/>
          <w:rtl w:val="true"/>
          <w:lang w:bidi="fa-IR"/>
        </w:rPr>
        <w:t>من حقوق الزوج</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Amiri" w:hAnsi="Amiri" w:eastAsia="Amiri" w:cs="Amiri"/>
          <w:color w:val="111111"/>
          <w:sz w:val="28"/>
          <w:sz w:val="28"/>
          <w:szCs w:val="28"/>
          <w:rtl w:val="true"/>
          <w:lang w:bidi="ar-SA"/>
        </w:rPr>
        <w:t>الإذن في الخروج من البيت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التزين للأجانب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قذارة الثياب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غسل الجنابة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الحيض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التطهير من النجاسات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الاستهانة بالصلاة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حرمة الزنا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النسب الكاذب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المرأة وعرض نفسها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القيادة المحرمة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النميمة </w:t>
      </w:r>
      <w:r>
        <w:rPr>
          <w:rFonts w:eastAsia="Amiri" w:cs="Amiri" w:ascii="Amiri" w:hAnsi="Amiri"/>
          <w:color w:val="111111"/>
          <w:sz w:val="28"/>
          <w:szCs w:val="28"/>
          <w:lang w:bidi="ar-SA"/>
        </w:rPr>
        <w:t>179</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حرمة الكذب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حرمة الغناء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حرمة النوح بالباطل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حرمة الحسد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IRNazanin" w:hAnsi="IRNazanin" w:eastAsia="IRNazanin"/>
          <w:color w:val="111111"/>
          <w:sz w:val="28"/>
          <w:sz w:val="28"/>
          <w:szCs w:val="28"/>
          <w:rtl w:val="true"/>
          <w:lang w:bidi="fa-IR"/>
        </w:rPr>
        <w:t>إغضاب الزوج</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خطاب الأب</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العذاب وأنواعه </w:t>
      </w:r>
      <w:r>
        <w:rPr>
          <w:rFonts w:eastAsia="IRNazanin" w:cs="IRNazanin"/>
          <w:color w:val="111111"/>
          <w:sz w:val="28"/>
          <w:szCs w:val="28"/>
          <w:lang w:bidi="fa-IR"/>
        </w:rPr>
        <w:t>185</w:t>
      </w:r>
    </w:p>
    <w:p>
      <w:pPr>
        <w:pStyle w:val="BookText"/>
        <w:rPr/>
      </w:pPr>
      <w:r>
        <w:rPr>
          <w:rFonts w:ascii="Amiri" w:hAnsi="Amiri" w:eastAsia="Amiri" w:cs="Amiri"/>
          <w:color w:val="111111"/>
          <w:sz w:val="28"/>
          <w:sz w:val="28"/>
          <w:szCs w:val="28"/>
          <w:rtl w:val="true"/>
          <w:lang w:bidi="ar-SA"/>
        </w:rPr>
        <w:t xml:space="preserve">من أحوال يوم القيامة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استحباب الحياء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الاستحياء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أثر الحياء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كرامة الإمام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السؤال عن يوم القيامة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القيامة وأحوالها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السلام على الصديقة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فضائل الصديقة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كرسي النور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عدم تكذيب الأحاديث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خصوصيات الآخرة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مودة العترة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 الشفاعة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سؤال الخير للناس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مقام الصديقة في المحشر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بيان النعمة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إذهاب الحزن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الحزن والرقة </w:t>
      </w:r>
      <w:r>
        <w:rPr>
          <w:rFonts w:eastAsia="Amiri" w:cs="Amiri" w:ascii="Amiri" w:hAnsi="Amiri"/>
          <w:color w:val="111111"/>
          <w:sz w:val="28"/>
          <w:szCs w:val="28"/>
          <w:lang w:bidi="ar-SA"/>
        </w:rPr>
        <w:t>204</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هم الفائزون</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قميص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Amiri" w:hAnsi="Amiri" w:eastAsia="Amiri" w:cs="Amiri"/>
          <w:color w:val="111111"/>
          <w:sz w:val="28"/>
          <w:sz w:val="28"/>
          <w:szCs w:val="28"/>
          <w:rtl w:val="true"/>
          <w:lang w:bidi="ar-SA"/>
        </w:rPr>
        <w:t xml:space="preserve">مواقف القيامة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مواقف الصديقة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مخلوقات الجنة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قتلة الحسين في النار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لا تبرأة للقتلة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الشكاية من الظالم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مشايعة العظيم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القضية الحسينية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ذرية الصديقة وشيعتها </w:t>
      </w:r>
      <w:r>
        <w:rPr>
          <w:rFonts w:eastAsia="Amiri" w:cs="Amiri" w:ascii="Amiri" w:hAnsi="Amiri"/>
          <w:color w:val="111111"/>
          <w:sz w:val="28"/>
          <w:szCs w:val="28"/>
          <w:lang w:bidi="ar-SA"/>
        </w:rPr>
        <w:t>214</w:t>
      </w:r>
    </w:p>
    <w:p>
      <w:pPr>
        <w:pStyle w:val="BookText"/>
        <w:rPr/>
      </w:pPr>
      <w:r>
        <w:rPr>
          <w:rFonts w:ascii="IRNazanin" w:hAnsi="IRNazanin" w:eastAsia="IRNazanin"/>
          <w:color w:val="111111"/>
          <w:sz w:val="28"/>
          <w:sz w:val="28"/>
          <w:szCs w:val="28"/>
          <w:rtl w:val="true"/>
          <w:lang w:bidi="fa-IR"/>
        </w:rPr>
        <w:t>حسن العدل</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Amiri" w:hAnsi="Amiri" w:eastAsia="Amiri" w:cs="Amiri"/>
          <w:color w:val="111111"/>
          <w:sz w:val="28"/>
          <w:sz w:val="28"/>
          <w:szCs w:val="28"/>
          <w:rtl w:val="true"/>
          <w:lang w:bidi="ar-SA"/>
        </w:rPr>
        <w:t>المطالبة بالحكم على الظالم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التعلق بما يرتبط بالعظيم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IRNazanin" w:hAnsi="IRNazanin" w:eastAsia="IRNazanin"/>
          <w:color w:val="111111"/>
          <w:sz w:val="28"/>
          <w:sz w:val="28"/>
          <w:szCs w:val="28"/>
          <w:rtl w:val="true"/>
          <w:lang w:bidi="fa-IR"/>
        </w:rPr>
        <w:t>التظلم</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Amiri" w:hAnsi="Amiri" w:eastAsia="Amiri" w:cs="Amiri"/>
          <w:color w:val="111111"/>
          <w:sz w:val="28"/>
          <w:sz w:val="28"/>
          <w:szCs w:val="28"/>
          <w:rtl w:val="true"/>
          <w:lang w:bidi="ar-SA"/>
        </w:rPr>
        <w:t xml:space="preserve">مواساة العترة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مواساة الملائكة </w:t>
      </w:r>
      <w:r>
        <w:rPr>
          <w:rFonts w:eastAsia="Amiri" w:cs="Amiri" w:ascii="Amiri" w:hAnsi="Amiri"/>
          <w:color w:val="111111"/>
          <w:sz w:val="28"/>
          <w:szCs w:val="28"/>
          <w:lang w:bidi="ar-SA"/>
        </w:rPr>
        <w:t>221</w:t>
      </w:r>
    </w:p>
    <w:p>
      <w:pPr>
        <w:pStyle w:val="BookText"/>
        <w:rPr/>
      </w:pPr>
      <w:r>
        <w:rPr>
          <w:rFonts w:ascii="IRNazanin" w:hAnsi="IRNazanin" w:eastAsia="IRNazanin"/>
          <w:color w:val="111111"/>
          <w:sz w:val="28"/>
          <w:sz w:val="28"/>
          <w:szCs w:val="28"/>
          <w:rtl w:val="true"/>
          <w:lang w:bidi="fa-IR"/>
        </w:rPr>
        <w:t xml:space="preserve">إغضاب المعصوم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الاهتمام بالولد</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Amiri" w:hAnsi="Amiri" w:eastAsia="Amiri" w:cs="Amiri"/>
          <w:color w:val="111111"/>
          <w:sz w:val="28"/>
          <w:sz w:val="28"/>
          <w:szCs w:val="28"/>
          <w:rtl w:val="true"/>
          <w:lang w:bidi="ar-SA"/>
        </w:rPr>
        <w:t>الصراخ والبكاء والتباكي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IRNazanin" w:hAnsi="IRNazanin" w:eastAsia="IRNazanin"/>
          <w:color w:val="111111"/>
          <w:sz w:val="28"/>
          <w:sz w:val="28"/>
          <w:szCs w:val="28"/>
          <w:rtl w:val="true"/>
          <w:lang w:bidi="fa-IR"/>
        </w:rPr>
        <w:t xml:space="preserve">الجهر بظلامة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Amiri" w:hAnsi="Amiri" w:eastAsia="Amiri" w:cs="Amiri"/>
          <w:color w:val="111111"/>
          <w:sz w:val="28"/>
          <w:sz w:val="28"/>
          <w:szCs w:val="28"/>
          <w:rtl w:val="true"/>
          <w:lang w:bidi="ar-SA"/>
        </w:rPr>
        <w:t>المحكمة الإلهية الكبرى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الحكم على الظالم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طلب الشفاعة </w:t>
      </w:r>
      <w:r>
        <w:rPr>
          <w:rFonts w:eastAsia="Amiri" w:cs="Amiri" w:ascii="Amiri" w:hAnsi="Amiri"/>
          <w:color w:val="111111"/>
          <w:sz w:val="28"/>
          <w:szCs w:val="28"/>
          <w:lang w:bidi="ar-SA"/>
        </w:rPr>
        <w:t>231</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ظلم الصديقة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مقام الصديقة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حبيبة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IRNazanin" w:hAnsi="IRNazanin" w:eastAsia="IRNazanin"/>
          <w:color w:val="111111"/>
          <w:sz w:val="28"/>
          <w:sz w:val="28"/>
          <w:szCs w:val="28"/>
          <w:rtl w:val="true"/>
          <w:lang w:bidi="fa-IR"/>
        </w:rPr>
        <w:t>من صفات الله تعالى</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Amiri" w:hAnsi="Amiri" w:eastAsia="Amiri" w:cs="Amiri"/>
          <w:color w:val="111111"/>
          <w:sz w:val="28"/>
          <w:sz w:val="28"/>
          <w:szCs w:val="28"/>
          <w:rtl w:val="true"/>
          <w:lang w:bidi="ar-SA"/>
        </w:rPr>
        <w:t xml:space="preserve">الهدية للمتزوجة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بشارة المؤمن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ما يرتبط بالمعصوم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شفاعة النبي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IRNazanin" w:hAnsi="IRNazanin" w:eastAsia="IRNazanin"/>
          <w:color w:val="111111"/>
          <w:sz w:val="28"/>
          <w:sz w:val="28"/>
          <w:szCs w:val="28"/>
          <w:rtl w:val="true"/>
          <w:lang w:bidi="fa-IR"/>
        </w:rPr>
        <w:t xml:space="preserve">مواطن اللقاء </w:t>
      </w:r>
      <w:r>
        <w:rPr>
          <w:rFonts w:eastAsia="IRNazanin" w:cs="IRNazanin"/>
          <w:color w:val="111111"/>
          <w:sz w:val="28"/>
          <w:szCs w:val="28"/>
          <w:lang w:bidi="fa-IR"/>
        </w:rPr>
        <w:t>242</w:t>
      </w:r>
    </w:p>
    <w:p>
      <w:pPr>
        <w:pStyle w:val="BookText"/>
        <w:rPr/>
      </w:pPr>
      <w:r>
        <w:rPr>
          <w:rFonts w:ascii="Amiri" w:hAnsi="Amiri" w:eastAsia="Amiri" w:cs="Amiri"/>
          <w:color w:val="111111"/>
          <w:sz w:val="28"/>
          <w:sz w:val="28"/>
          <w:szCs w:val="28"/>
          <w:rtl w:val="true"/>
          <w:lang w:bidi="ar-SA"/>
        </w:rPr>
        <w:t xml:space="preserve">الشفاعة النبوية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من أحوال القيامة </w:t>
      </w:r>
      <w:r>
        <w:rPr>
          <w:rFonts w:eastAsia="Amiri" w:cs="Amiri" w:ascii="Amiri" w:hAnsi="Amiri"/>
          <w:color w:val="111111"/>
          <w:sz w:val="28"/>
          <w:szCs w:val="28"/>
          <w:lang w:bidi="ar-SA"/>
        </w:rPr>
        <w:t>244</w:t>
      </w:r>
    </w:p>
    <w:p>
      <w:pPr>
        <w:pStyle w:val="BookText"/>
        <w:rPr/>
      </w:pPr>
      <w:r>
        <w:rPr>
          <w:rFonts w:ascii="IRNazanin" w:hAnsi="IRNazanin" w:eastAsia="IRNazanin"/>
          <w:color w:val="111111"/>
          <w:sz w:val="28"/>
          <w:sz w:val="28"/>
          <w:szCs w:val="28"/>
          <w:rtl w:val="true"/>
          <w:lang w:bidi="fa-IR"/>
        </w:rPr>
        <w:t>الموقف الأعظم</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لقاء المعصوم </w:t>
      </w:r>
      <w:r>
        <w:rPr>
          <w:rFonts w:eastAsia="IRNazanin" w:cs="IRNazanin"/>
          <w:color w:val="111111"/>
          <w:sz w:val="28"/>
          <w:szCs w:val="28"/>
          <w:lang w:bidi="fa-IR"/>
        </w:rPr>
        <w:t>246</w:t>
      </w:r>
    </w:p>
    <w:p>
      <w:pPr>
        <w:pStyle w:val="BookText"/>
        <w:rPr/>
      </w:pPr>
      <w:r>
        <w:rPr>
          <w:rFonts w:ascii="Amiri" w:hAnsi="Amiri" w:eastAsia="Amiri" w:cs="Amiri"/>
          <w:color w:val="111111"/>
          <w:sz w:val="28"/>
          <w:sz w:val="28"/>
          <w:szCs w:val="28"/>
          <w:rtl w:val="true"/>
          <w:lang w:bidi="ar-SA"/>
        </w:rPr>
        <w:t>شفاعة الرسول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سقي الماء </w:t>
      </w:r>
      <w:r>
        <w:rPr>
          <w:rFonts w:eastAsia="Amiri" w:cs="Amiri" w:ascii="Amiri" w:hAnsi="Amiri"/>
          <w:color w:val="111111"/>
          <w:sz w:val="28"/>
          <w:szCs w:val="28"/>
          <w:lang w:bidi="ar-SA"/>
        </w:rPr>
        <w:t>248</w:t>
      </w:r>
    </w:p>
    <w:p>
      <w:pPr>
        <w:pStyle w:val="BookText"/>
        <w:rPr/>
      </w:pPr>
      <w:r>
        <w:rPr>
          <w:rFonts w:ascii="IRNazanin" w:hAnsi="IRNazanin" w:eastAsia="IRNazanin"/>
          <w:color w:val="111111"/>
          <w:sz w:val="28"/>
          <w:sz w:val="28"/>
          <w:szCs w:val="28"/>
          <w:rtl w:val="true"/>
          <w:lang w:bidi="fa-IR"/>
        </w:rPr>
        <w:t>مقام الرسول</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Amiri" w:hAnsi="Amiri" w:eastAsia="Amiri" w:cs="Amiri"/>
          <w:color w:val="111111"/>
          <w:sz w:val="28"/>
          <w:sz w:val="28"/>
          <w:szCs w:val="28"/>
          <w:rtl w:val="true"/>
          <w:lang w:bidi="ar-SA"/>
        </w:rPr>
        <w:t xml:space="preserve">الاهتمام بالأُمة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العطف على الأُمة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لا أصبر عنك ساعة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التأسيس لا التأكيد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السعي للقاء المعصوم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السؤال عما يهم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أول من يلحق بالنبي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المعصوم وحرمته على النار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الدعاء للخلاص من النار </w:t>
      </w:r>
      <w:r>
        <w:rPr>
          <w:rFonts w:eastAsia="IRNazanin" w:cs="IRNazanin"/>
          <w:color w:val="111111"/>
          <w:sz w:val="28"/>
          <w:szCs w:val="28"/>
          <w:lang w:bidi="fa-IR"/>
        </w:rPr>
        <w:t>260</w:t>
      </w:r>
    </w:p>
    <w:p>
      <w:pPr>
        <w:pStyle w:val="BookText"/>
        <w:rPr/>
      </w:pPr>
      <w:r>
        <w:rPr>
          <w:rFonts w:ascii="Amiri" w:hAnsi="Amiri" w:eastAsia="Amiri" w:cs="Amiri"/>
          <w:color w:val="111111"/>
          <w:sz w:val="28"/>
          <w:sz w:val="28"/>
          <w:szCs w:val="28"/>
          <w:rtl w:val="true"/>
          <w:lang w:bidi="ar-SA"/>
        </w:rPr>
        <w:t xml:space="preserve">وصف الكوثر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شفاعة الصديقة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قيمة المرء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مهر معنوي ومادي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حق الشفاعة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مما يدفن مع الإنسان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المهر المعنوي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IRNazanin" w:hAnsi="IRNazanin" w:eastAsia="IRNazanin"/>
          <w:color w:val="111111"/>
          <w:sz w:val="28"/>
          <w:sz w:val="28"/>
          <w:szCs w:val="28"/>
          <w:rtl w:val="true"/>
          <w:lang w:bidi="fa-IR"/>
        </w:rPr>
        <w:t xml:space="preserve">البنت وطلب المهر </w:t>
      </w:r>
      <w:r>
        <w:rPr>
          <w:rFonts w:eastAsia="IRNazanin" w:cs="IRNazanin"/>
          <w:color w:val="111111"/>
          <w:sz w:val="28"/>
          <w:szCs w:val="28"/>
          <w:lang w:bidi="fa-IR"/>
        </w:rPr>
        <w:t>270</w:t>
      </w:r>
    </w:p>
    <w:p>
      <w:pPr>
        <w:pStyle w:val="BookText"/>
        <w:rPr/>
      </w:pPr>
      <w:r>
        <w:rPr>
          <w:rFonts w:ascii="Amiri" w:hAnsi="Amiri" w:eastAsia="Amiri" w:cs="Amiri"/>
          <w:color w:val="111111"/>
          <w:sz w:val="28"/>
          <w:sz w:val="28"/>
          <w:szCs w:val="28"/>
          <w:rtl w:val="true"/>
          <w:lang w:bidi="ar-SA"/>
        </w:rPr>
        <w:t xml:space="preserve">وجه طلب تغيير المهر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الاهتمام بالعصاة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كتابة المهر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وضع شيء مع الميت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صفة يوم القيامة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وجه نداء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القصور والتقصير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السؤال عن حال الناس في القيامة </w:t>
      </w:r>
      <w:r>
        <w:rPr>
          <w:rFonts w:eastAsia="Amiri" w:cs="Amiri" w:ascii="Amiri" w:hAnsi="Amiri"/>
          <w:color w:val="111111"/>
          <w:sz w:val="28"/>
          <w:szCs w:val="28"/>
          <w:lang w:bidi="ar-SA"/>
        </w:rPr>
        <w:t>277</w:t>
      </w:r>
    </w:p>
    <w:p>
      <w:pPr>
        <w:pStyle w:val="BookText"/>
        <w:rPr/>
      </w:pPr>
      <w:r>
        <w:rPr>
          <w:rFonts w:ascii="IRNazanin" w:hAnsi="IRNazanin" w:eastAsia="IRNazanin"/>
          <w:color w:val="111111"/>
          <w:sz w:val="28"/>
          <w:sz w:val="28"/>
          <w:szCs w:val="28"/>
          <w:rtl w:val="true"/>
          <w:lang w:bidi="fa-IR"/>
        </w:rPr>
        <w:t>ستر المؤمن</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Amiri" w:hAnsi="Amiri" w:eastAsia="Amiri" w:cs="Amiri"/>
          <w:color w:val="111111"/>
          <w:sz w:val="28"/>
          <w:sz w:val="28"/>
          <w:szCs w:val="28"/>
          <w:rtl w:val="true"/>
          <w:lang w:bidi="ar-SA"/>
        </w:rPr>
        <w:t xml:space="preserve">الشرك في النار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 xml:space="preserve">الحذر مما يؤدي إلى النار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 xml:space="preserve">التحذير من عذاب النار </w:t>
      </w:r>
      <w:r>
        <w:rPr>
          <w:rFonts w:eastAsia="Amiri" w:cs="Amiri" w:ascii="Amiri" w:hAnsi="Amiri"/>
          <w:color w:val="111111"/>
          <w:sz w:val="28"/>
          <w:szCs w:val="28"/>
          <w:lang w:bidi="ar-SA"/>
        </w:rPr>
        <w:t>282</w:t>
      </w:r>
    </w:p>
    <w:p>
      <w:pPr>
        <w:pStyle w:val="BookText"/>
        <w:rPr/>
      </w:pPr>
      <w:r>
        <w:rPr>
          <w:rFonts w:ascii="IRNazanin" w:hAnsi="IRNazanin" w:eastAsia="IRNazanin"/>
          <w:color w:val="111111"/>
          <w:sz w:val="28"/>
          <w:sz w:val="28"/>
          <w:szCs w:val="28"/>
          <w:rtl w:val="true"/>
          <w:lang w:bidi="fa-IR"/>
        </w:rPr>
        <w:t xml:space="preserve">الابتعاد عن موجبات النار </w:t>
      </w:r>
      <w:r>
        <w:rPr>
          <w:rFonts w:eastAsia="IRNazanin" w:cs="IRNazanin"/>
          <w:color w:val="111111"/>
          <w:sz w:val="28"/>
          <w:szCs w:val="28"/>
          <w:lang w:bidi="fa-IR"/>
        </w:rPr>
        <w:t>283</w:t>
      </w:r>
    </w:p>
    <w:p>
      <w:pPr>
        <w:pStyle w:val="BookText"/>
        <w:rPr/>
      </w:pPr>
      <w:r>
        <w:rPr>
          <w:rFonts w:ascii="Amiri" w:hAnsi="Amiri" w:eastAsia="Amiri" w:cs="Amiri"/>
          <w:color w:val="111111"/>
          <w:sz w:val="28"/>
          <w:sz w:val="28"/>
          <w:szCs w:val="28"/>
          <w:rtl w:val="true"/>
          <w:lang w:bidi="ar-SA"/>
        </w:rPr>
        <w:t xml:space="preserve">التعداد على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للميت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بيان فضائل الميت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مواجهة الطغاة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القوم أرادوا قتل الإمام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تكريم المقدسات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IRNazanin" w:hAnsi="IRNazanin" w:eastAsia="IRNazanin"/>
          <w:color w:val="111111"/>
          <w:sz w:val="28"/>
          <w:sz w:val="28"/>
          <w:szCs w:val="28"/>
          <w:rtl w:val="true"/>
          <w:lang w:bidi="fa-IR"/>
        </w:rPr>
        <w:t xml:space="preserve">نشر الشعر </w:t>
      </w:r>
      <w:r>
        <w:rPr>
          <w:rFonts w:eastAsia="IRNazanin" w:cs="IRNazanin"/>
          <w:color w:val="111111"/>
          <w:sz w:val="28"/>
          <w:szCs w:val="28"/>
          <w:lang w:bidi="fa-IR"/>
        </w:rPr>
        <w:t>292</w:t>
      </w:r>
    </w:p>
    <w:p>
      <w:pPr>
        <w:pStyle w:val="BookText"/>
        <w:rPr/>
      </w:pPr>
      <w:r>
        <w:rPr>
          <w:rFonts w:ascii="Amiri" w:hAnsi="Amiri" w:eastAsia="Amiri" w:cs="Amiri"/>
          <w:color w:val="111111"/>
          <w:sz w:val="28"/>
          <w:sz w:val="28"/>
          <w:szCs w:val="28"/>
          <w:rtl w:val="true"/>
          <w:lang w:bidi="ar-SA"/>
        </w:rPr>
        <w:t>التصريح باسم الظالم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حرمة تيتيم الأطفال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 xml:space="preserve">حرمة ترميل النساء </w:t>
      </w:r>
      <w:r>
        <w:rPr>
          <w:rFonts w:eastAsia="Amiri" w:cs="Amiri" w:ascii="Amiri" w:hAnsi="Amiri"/>
          <w:color w:val="111111"/>
          <w:sz w:val="28"/>
          <w:szCs w:val="28"/>
          <w:lang w:bidi="ar-SA"/>
        </w:rPr>
        <w:t>295</w:t>
      </w:r>
    </w:p>
    <w:p>
      <w:pPr>
        <w:pStyle w:val="BookText"/>
        <w:rPr/>
      </w:pPr>
      <w:r>
        <w:rPr>
          <w:rFonts w:ascii="IRNazanin" w:hAnsi="IRNazanin" w:eastAsia="IRNazanin"/>
          <w:color w:val="111111"/>
          <w:sz w:val="28"/>
          <w:sz w:val="28"/>
          <w:szCs w:val="28"/>
          <w:rtl w:val="true"/>
          <w:lang w:bidi="fa-IR"/>
        </w:rPr>
        <w:t>الدفاع عن حق الزوج</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Amiri" w:hAnsi="Amiri" w:eastAsia="Amiri" w:cs="Amiri"/>
          <w:color w:val="111111"/>
          <w:sz w:val="28"/>
          <w:sz w:val="28"/>
          <w:szCs w:val="28"/>
          <w:rtl w:val="true"/>
          <w:lang w:bidi="ar-SA"/>
        </w:rPr>
        <w:t>بين الأهم والمهم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 xml:space="preserve">الدفاع عن الولاية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مع غاصبي فدك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 xml:space="preserve">حرمة الإغارة على العترة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الصديقة لا تكلم فلاناً </w:t>
      </w:r>
      <w:r>
        <w:rPr>
          <w:rFonts w:eastAsia="Amiri" w:cs="Amiri" w:ascii="Amiri" w:hAnsi="Amiri"/>
          <w:color w:val="111111"/>
          <w:sz w:val="28"/>
          <w:szCs w:val="28"/>
          <w:lang w:bidi="ar-SA"/>
        </w:rPr>
        <w:t>302</w:t>
      </w:r>
    </w:p>
    <w:p>
      <w:pPr>
        <w:pStyle w:val="BookText"/>
        <w:rPr/>
      </w:pPr>
      <w:r>
        <w:rPr>
          <w:rFonts w:ascii="IRNazanin" w:hAnsi="IRNazanin" w:eastAsia="IRNazanin"/>
          <w:color w:val="111111"/>
          <w:sz w:val="28"/>
          <w:sz w:val="28"/>
          <w:szCs w:val="28"/>
          <w:rtl w:val="true"/>
          <w:lang w:bidi="fa-IR"/>
        </w:rPr>
        <w:t xml:space="preserve">إرث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الاحتجاج على الظالم</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Amiri" w:hAnsi="Amiri" w:eastAsia="Amiri" w:cs="Amiri"/>
          <w:color w:val="111111"/>
          <w:sz w:val="28"/>
          <w:sz w:val="28"/>
          <w:szCs w:val="28"/>
          <w:rtl w:val="true"/>
          <w:lang w:bidi="ar-SA"/>
        </w:rPr>
        <w:t xml:space="preserve">بيان ظلامة الصديقة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والله لقد آذيتماني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 xml:space="preserve">التقية في مواردها </w:t>
      </w:r>
      <w:r>
        <w:rPr>
          <w:rFonts w:eastAsia="Amiri" w:cs="Amiri" w:ascii="Amiri" w:hAnsi="Amiri"/>
          <w:color w:val="111111"/>
          <w:sz w:val="28"/>
          <w:szCs w:val="28"/>
          <w:lang w:bidi="ar-SA"/>
        </w:rPr>
        <w:t>309</w:t>
      </w:r>
    </w:p>
    <w:p>
      <w:pPr>
        <w:pStyle w:val="BookText"/>
        <w:rPr/>
      </w:pPr>
      <w:r>
        <w:rPr>
          <w:rFonts w:ascii="IRNazanin" w:hAnsi="IRNazanin" w:eastAsia="IRNazanin"/>
          <w:color w:val="111111"/>
          <w:sz w:val="28"/>
          <w:sz w:val="28"/>
          <w:szCs w:val="28"/>
          <w:rtl w:val="true"/>
          <w:lang w:bidi="fa-IR"/>
        </w:rPr>
        <w:t xml:space="preserve">القسم على المهم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التوسط</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Amiri" w:hAnsi="Amiri" w:eastAsia="Amiri" w:cs="Amiri"/>
          <w:color w:val="111111"/>
          <w:sz w:val="28"/>
          <w:sz w:val="28"/>
          <w:szCs w:val="28"/>
          <w:rtl w:val="true"/>
          <w:lang w:bidi="ar-SA"/>
        </w:rPr>
        <w:t>إجابة الزوج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الصديقة بضعة الرسول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حرمة إيذاء النبي في أولاده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حرمة إيذاء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 xml:space="preserve">غضب الصديقة </w:t>
      </w:r>
      <w:r>
        <w:rPr>
          <w:rFonts w:eastAsia="Amiri" w:cs="Amiri" w:ascii="Amiri" w:hAnsi="Amiri"/>
          <w:color w:val="111111"/>
          <w:sz w:val="28"/>
          <w:szCs w:val="28"/>
          <w:lang w:bidi="ar-SA"/>
        </w:rPr>
        <w:t>316</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وصية الصديقة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استحباب الوصية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الإسراع في تجهيز الميت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 xml:space="preserve">حفظ الوصية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 xml:space="preserve">لا شرعية للظالمين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وصية الزوجة </w:t>
      </w:r>
      <w:r>
        <w:rPr>
          <w:rFonts w:eastAsia="Amiri" w:cs="Amiri" w:ascii="Amiri" w:hAnsi="Amiri"/>
          <w:color w:val="111111"/>
          <w:sz w:val="28"/>
          <w:szCs w:val="28"/>
          <w:lang w:bidi="ar-SA"/>
        </w:rPr>
        <w:t>322</w:t>
      </w:r>
    </w:p>
    <w:p>
      <w:pPr>
        <w:pStyle w:val="BookText"/>
        <w:rPr/>
      </w:pPr>
      <w:r>
        <w:rPr>
          <w:rFonts w:ascii="IRNazanin" w:hAnsi="IRNazanin" w:eastAsia="IRNazanin"/>
          <w:color w:val="111111"/>
          <w:sz w:val="28"/>
          <w:sz w:val="28"/>
          <w:szCs w:val="28"/>
          <w:rtl w:val="true"/>
          <w:lang w:bidi="fa-IR"/>
        </w:rPr>
        <w:t xml:space="preserve">أحوال العظماء </w:t>
      </w:r>
      <w:r>
        <w:rPr>
          <w:rFonts w:eastAsia="IRNazanin" w:cs="IRNazanin"/>
          <w:color w:val="111111"/>
          <w:sz w:val="28"/>
          <w:szCs w:val="28"/>
          <w:lang w:bidi="fa-IR"/>
        </w:rPr>
        <w:t>324</w:t>
      </w:r>
    </w:p>
    <w:p>
      <w:pPr>
        <w:pStyle w:val="BookText"/>
        <w:rPr/>
      </w:pPr>
      <w:r>
        <w:rPr>
          <w:rFonts w:ascii="Amiri" w:hAnsi="Amiri" w:eastAsia="Amiri" w:cs="Amiri"/>
          <w:color w:val="111111"/>
          <w:sz w:val="28"/>
          <w:sz w:val="28"/>
          <w:szCs w:val="28"/>
          <w:rtl w:val="true"/>
          <w:lang w:bidi="ar-SA"/>
        </w:rPr>
        <w:t xml:space="preserve">الباري يسلم على الصديقة </w:t>
      </w:r>
      <w:r>
        <w:rPr>
          <w:rFonts w:eastAsia="Amiri" w:cs="Amiri" w:ascii="Amiri" w:hAnsi="Amiri"/>
          <w:color w:val="111111"/>
          <w:sz w:val="28"/>
          <w:szCs w:val="28"/>
          <w:lang w:bidi="ar-SA"/>
        </w:rPr>
        <w:t>325</w:t>
      </w:r>
    </w:p>
    <w:p>
      <w:pPr>
        <w:pStyle w:val="BookText"/>
        <w:rPr/>
      </w:pPr>
      <w:r>
        <w:rPr>
          <w:rFonts w:ascii="IRNazanin" w:hAnsi="IRNazanin" w:eastAsia="IRNazanin"/>
          <w:color w:val="111111"/>
          <w:sz w:val="28"/>
          <w:sz w:val="28"/>
          <w:szCs w:val="28"/>
          <w:rtl w:val="true"/>
          <w:lang w:bidi="fa-IR"/>
        </w:rPr>
        <w:t xml:space="preserve">مكانة خديجة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تسلية المفجوع</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الالتجاء إلى المعصوم </w:t>
      </w:r>
      <w:r>
        <w:rPr>
          <w:rFonts w:eastAsia="IRNazanin" w:cs="IRNazanin"/>
          <w:color w:val="111111"/>
          <w:sz w:val="28"/>
          <w:szCs w:val="28"/>
          <w:lang w:bidi="fa-IR"/>
        </w:rPr>
        <w:t>327</w:t>
      </w:r>
    </w:p>
    <w:p>
      <w:pPr>
        <w:pStyle w:val="BookText"/>
        <w:rPr/>
      </w:pPr>
      <w:r>
        <w:rPr>
          <w:rFonts w:ascii="Amiri" w:hAnsi="Amiri" w:eastAsia="Amiri" w:cs="Amiri"/>
          <w:color w:val="111111"/>
          <w:sz w:val="28"/>
          <w:sz w:val="28"/>
          <w:szCs w:val="28"/>
          <w:rtl w:val="true"/>
          <w:lang w:bidi="ar-SA"/>
        </w:rPr>
        <w:t xml:space="preserve">توقيفية الأسماء </w:t>
      </w:r>
      <w:r>
        <w:rPr>
          <w:rFonts w:eastAsia="Amiri" w:cs="Amiri" w:ascii="Amiri" w:hAnsi="Amiri"/>
          <w:color w:val="111111"/>
          <w:sz w:val="28"/>
          <w:szCs w:val="28"/>
          <w:lang w:bidi="ar-SA"/>
        </w:rPr>
        <w:t>328</w:t>
      </w:r>
    </w:p>
    <w:p>
      <w:pPr>
        <w:pStyle w:val="BookText"/>
        <w:rPr/>
      </w:pPr>
      <w:r>
        <w:rPr>
          <w:rFonts w:ascii="IRNazanin" w:hAnsi="IRNazanin" w:eastAsia="IRNazanin"/>
          <w:color w:val="111111"/>
          <w:sz w:val="28"/>
          <w:sz w:val="28"/>
          <w:szCs w:val="28"/>
          <w:rtl w:val="true"/>
          <w:lang w:bidi="fa-IR"/>
        </w:rPr>
        <w:t xml:space="preserve">فضل خديجة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ascii="Amiri" w:hAnsi="Amiri" w:eastAsia="Amiri" w:cs="Amiri"/>
          <w:color w:val="111111"/>
          <w:sz w:val="28"/>
          <w:sz w:val="28"/>
          <w:szCs w:val="28"/>
          <w:rtl w:val="true"/>
          <w:lang w:bidi="ar-SA"/>
        </w:rPr>
        <w:t xml:space="preserve">المصايحة المحرمة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إغضاب النبي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أفضل نساء النبي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علم الغيب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 xml:space="preserve">التنقيص الحرام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 xml:space="preserve">الصلوات على الصديقة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 xml:space="preserve">ثواب الصلاة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 xml:space="preserve">مع ابنة طلحة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توضيح المجلسي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ascii="IRNazanin" w:hAnsi="IRNazanin" w:eastAsia="IRNazanin"/>
          <w:color w:val="111111"/>
          <w:sz w:val="28"/>
          <w:sz w:val="28"/>
          <w:szCs w:val="28"/>
          <w:rtl w:val="true"/>
          <w:lang w:bidi="fa-IR"/>
        </w:rPr>
        <w:t>السؤال عن الظلامات</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الهمز واللمز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أقسام التنافس</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بغض الحق وأهله </w:t>
      </w:r>
      <w:r>
        <w:rPr>
          <w:rFonts w:eastAsia="IRNazanin" w:cs="IRNazanin"/>
          <w:color w:val="111111"/>
          <w:sz w:val="28"/>
          <w:szCs w:val="28"/>
          <w:lang w:bidi="fa-IR"/>
        </w:rPr>
        <w:t>351</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بغض النبي والعترة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نية الغدر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الحذر من المنافقين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 xml:space="preserve">صفات الجبابرة </w:t>
      </w:r>
      <w:r>
        <w:rPr>
          <w:rFonts w:eastAsia="Amiri" w:cs="Amiri" w:ascii="Amiri" w:hAnsi="Amiri"/>
          <w:color w:val="111111"/>
          <w:sz w:val="28"/>
          <w:szCs w:val="28"/>
          <w:lang w:bidi="ar-SA"/>
        </w:rPr>
        <w:t>354</w:t>
      </w:r>
    </w:p>
    <w:p>
      <w:pPr>
        <w:pStyle w:val="BookText"/>
        <w:rPr/>
      </w:pPr>
      <w:r>
        <w:rPr>
          <w:rFonts w:ascii="IRNazanin" w:hAnsi="IRNazanin" w:eastAsia="IRNazanin"/>
          <w:color w:val="111111"/>
          <w:sz w:val="28"/>
          <w:sz w:val="28"/>
          <w:szCs w:val="28"/>
          <w:rtl w:val="true"/>
          <w:lang w:bidi="fa-IR"/>
        </w:rPr>
        <w:t xml:space="preserve">أنواع العطاء </w:t>
      </w:r>
      <w:r>
        <w:rPr>
          <w:rFonts w:eastAsia="IRNazanin" w:cs="IRNazanin"/>
          <w:color w:val="111111"/>
          <w:sz w:val="28"/>
          <w:szCs w:val="28"/>
          <w:lang w:bidi="fa-IR"/>
        </w:rPr>
        <w:t>356</w:t>
      </w:r>
    </w:p>
    <w:p>
      <w:pPr>
        <w:pStyle w:val="BookText"/>
        <w:rPr/>
      </w:pPr>
      <w:r>
        <w:rPr>
          <w:rFonts w:ascii="Amiri" w:hAnsi="Amiri" w:eastAsia="Amiri" w:cs="Amiri"/>
          <w:color w:val="111111"/>
          <w:sz w:val="28"/>
          <w:sz w:val="28"/>
          <w:szCs w:val="28"/>
          <w:rtl w:val="true"/>
          <w:lang w:bidi="ar-SA"/>
        </w:rPr>
        <w:t xml:space="preserve">إنحال الصبية </w:t>
      </w:r>
      <w:r>
        <w:rPr>
          <w:rFonts w:eastAsia="Amiri" w:cs="Amiri" w:ascii="Amiri" w:hAnsi="Amiri"/>
          <w:color w:val="111111"/>
          <w:sz w:val="28"/>
          <w:szCs w:val="28"/>
          <w:lang w:bidi="ar-SA"/>
        </w:rPr>
        <w:t>357</w:t>
      </w:r>
    </w:p>
    <w:p>
      <w:pPr>
        <w:pStyle w:val="BookText"/>
        <w:rPr/>
      </w:pPr>
      <w:r>
        <w:rPr>
          <w:rFonts w:ascii="IRNazanin" w:hAnsi="IRNazanin" w:eastAsia="IRNazanin"/>
          <w:color w:val="111111"/>
          <w:sz w:val="28"/>
          <w:sz w:val="28"/>
          <w:szCs w:val="28"/>
          <w:rtl w:val="true"/>
          <w:lang w:bidi="fa-IR"/>
        </w:rPr>
        <w:t>علم الله وطلب الحق</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pStyle w:val="BookText"/>
        <w:rPr/>
      </w:pPr>
      <w:r>
        <w:rPr>
          <w:rFonts w:ascii="Amiri" w:hAnsi="Amiri" w:eastAsia="Amiri" w:cs="Amiri"/>
          <w:color w:val="111111"/>
          <w:sz w:val="28"/>
          <w:sz w:val="28"/>
          <w:szCs w:val="28"/>
          <w:rtl w:val="true"/>
          <w:lang w:bidi="ar-SA"/>
        </w:rPr>
        <w:t>شهادة المعصوم الواحد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حرمة مصادرة الأموال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 xml:space="preserve">الراضي بالحرام </w:t>
      </w:r>
      <w:r>
        <w:rPr>
          <w:rFonts w:eastAsia="Amiri" w:cs="Amiri" w:ascii="Amiri" w:hAnsi="Amiri"/>
          <w:color w:val="111111"/>
          <w:sz w:val="28"/>
          <w:szCs w:val="28"/>
          <w:lang w:bidi="ar-SA"/>
        </w:rPr>
        <w:t>361</w:t>
      </w:r>
    </w:p>
    <w:p>
      <w:pPr>
        <w:pStyle w:val="BookText"/>
        <w:rPr/>
      </w:pPr>
      <w:r>
        <w:rPr>
          <w:rFonts w:ascii="IRNazanin" w:hAnsi="IRNazanin" w:eastAsia="IRNazanin"/>
          <w:color w:val="111111"/>
          <w:sz w:val="28"/>
          <w:sz w:val="28"/>
          <w:szCs w:val="28"/>
          <w:rtl w:val="true"/>
          <w:lang w:bidi="fa-IR"/>
        </w:rPr>
        <w:t>احتساب الظلامات عند الله</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تجسم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Amiri" w:hAnsi="Amiri" w:eastAsia="Amiri" w:cs="Amiri"/>
          <w:color w:val="111111"/>
          <w:sz w:val="28"/>
          <w:sz w:val="28"/>
          <w:szCs w:val="28"/>
          <w:rtl w:val="true"/>
          <w:lang w:bidi="ar-SA"/>
        </w:rPr>
        <w:t xml:space="preserve">شهود ابن أبي قحافة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توضيح المجلسي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غصب المنصب الشرعي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p>
    <w:p>
      <w:pPr>
        <w:pStyle w:val="BookText"/>
        <w:rPr/>
      </w:pPr>
      <w:r>
        <w:rPr>
          <w:rFonts w:ascii="IRNazanin" w:hAnsi="IRNazanin" w:eastAsia="IRNazanin"/>
          <w:color w:val="111111"/>
          <w:sz w:val="28"/>
          <w:sz w:val="28"/>
          <w:szCs w:val="28"/>
          <w:rtl w:val="true"/>
          <w:lang w:bidi="fa-IR"/>
        </w:rPr>
        <w:t>رسول الغاصب</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pStyle w:val="BookText"/>
        <w:rPr/>
      </w:pPr>
      <w:r>
        <w:rPr>
          <w:rFonts w:ascii="Amiri" w:hAnsi="Amiri" w:eastAsia="Amiri" w:cs="Amiri"/>
          <w:color w:val="111111"/>
          <w:sz w:val="28"/>
          <w:sz w:val="28"/>
          <w:szCs w:val="28"/>
          <w:rtl w:val="true"/>
          <w:lang w:bidi="ar-SA"/>
        </w:rPr>
        <w:t>تحمل المشاق ومطالبة الحق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 xml:space="preserve">فدك نحلة وهبة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الصدقة ومعناها العرفي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 xml:space="preserve">المغالطة المحرمة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 xml:space="preserve">الرجوع إلى الحجة </w:t>
      </w:r>
      <w:r>
        <w:rPr>
          <w:rFonts w:eastAsia="Amiri" w:cs="Amiri" w:ascii="Amiri" w:hAnsi="Amiri"/>
          <w:color w:val="111111"/>
          <w:sz w:val="28"/>
          <w:szCs w:val="28"/>
          <w:lang w:bidi="ar-SA"/>
        </w:rPr>
        <w:t>378</w:t>
      </w:r>
    </w:p>
    <w:p>
      <w:pPr>
        <w:pStyle w:val="BookText"/>
        <w:rPr/>
      </w:pPr>
      <w:r>
        <w:rPr>
          <w:rFonts w:ascii="IRNazanin" w:hAnsi="IRNazanin" w:eastAsia="IRNazanin"/>
          <w:color w:val="111111"/>
          <w:sz w:val="28"/>
          <w:sz w:val="28"/>
          <w:szCs w:val="28"/>
          <w:rtl w:val="true"/>
          <w:lang w:bidi="fa-IR"/>
        </w:rPr>
        <w:t xml:space="preserve">العمل بقول المعصوم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إبطال الحجج</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p>
    <w:p>
      <w:pPr>
        <w:pStyle w:val="BookText"/>
        <w:rPr/>
      </w:pPr>
      <w:r>
        <w:rPr>
          <w:rFonts w:ascii="Amiri" w:hAnsi="Amiri" w:eastAsia="Amiri" w:cs="Amiri"/>
          <w:color w:val="111111"/>
          <w:sz w:val="28"/>
          <w:sz w:val="28"/>
          <w:szCs w:val="28"/>
          <w:rtl w:val="true"/>
          <w:lang w:bidi="ar-SA"/>
        </w:rPr>
        <w:t>دقة الكلمات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شهادة الزور وإسنادها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شهادة المرأة في الماليات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 xml:space="preserve">شهادة المرأة في الصدقة </w:t>
      </w:r>
      <w:r>
        <w:rPr>
          <w:rFonts w:eastAsia="Amiri" w:cs="Amiri" w:ascii="Amiri" w:hAnsi="Amiri"/>
          <w:color w:val="111111"/>
          <w:sz w:val="28"/>
          <w:szCs w:val="28"/>
          <w:lang w:bidi="ar-SA"/>
        </w:rPr>
        <w:t>384</w:t>
      </w:r>
    </w:p>
    <w:p>
      <w:pPr>
        <w:pStyle w:val="BookText"/>
        <w:rPr/>
      </w:pPr>
      <w:r>
        <w:rPr>
          <w:rFonts w:ascii="IRNazanin" w:hAnsi="IRNazanin" w:eastAsia="IRNazanin"/>
          <w:color w:val="111111"/>
          <w:sz w:val="28"/>
          <w:sz w:val="28"/>
          <w:szCs w:val="28"/>
          <w:rtl w:val="true"/>
          <w:lang w:bidi="fa-IR"/>
        </w:rPr>
        <w:t>بطلان قول الخصم</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الدعاء على الظالم</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p>
    <w:p>
      <w:pPr>
        <w:pStyle w:val="BookText"/>
        <w:rPr/>
      </w:pPr>
      <w:r>
        <w:rPr>
          <w:rFonts w:ascii="Amiri" w:hAnsi="Amiri" w:eastAsia="Amiri" w:cs="Amiri"/>
          <w:color w:val="111111"/>
          <w:sz w:val="28"/>
          <w:sz w:val="28"/>
          <w:szCs w:val="28"/>
          <w:rtl w:val="true"/>
          <w:lang w:bidi="ar-SA"/>
        </w:rPr>
        <w:t>حتى اليأس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p>
    <w:p>
      <w:pPr>
        <w:pStyle w:val="BookText"/>
        <w:rPr/>
      </w:pPr>
      <w:r>
        <w:rPr>
          <w:rFonts w:ascii="IRNazanin" w:hAnsi="IRNazanin" w:eastAsia="IRNazanin"/>
          <w:color w:val="111111"/>
          <w:sz w:val="28"/>
          <w:sz w:val="28"/>
          <w:szCs w:val="28"/>
          <w:rtl w:val="true"/>
          <w:lang w:bidi="fa-IR"/>
        </w:rPr>
        <w:t>منع الأذى</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p>
    <w:p>
      <w:pPr>
        <w:pStyle w:val="BookText"/>
        <w:rPr/>
      </w:pPr>
      <w:r>
        <w:rPr>
          <w:rFonts w:ascii="Amiri" w:hAnsi="Amiri" w:eastAsia="Amiri" w:cs="Amiri"/>
          <w:color w:val="111111"/>
          <w:sz w:val="28"/>
          <w:sz w:val="28"/>
          <w:szCs w:val="28"/>
          <w:rtl w:val="true"/>
          <w:lang w:bidi="ar-SA"/>
        </w:rPr>
        <w:t xml:space="preserve">نصرة المعصوم </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 xml:space="preserve">الاستعلام عن الأمور الخطيرة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 xml:space="preserve">أعداء الصديقة </w:t>
      </w:r>
      <w:r>
        <w:rPr>
          <w:rFonts w:eastAsia="Amiri" w:cs="Amiri" w:ascii="Amiri" w:hAnsi="Amiri"/>
          <w:color w:val="111111"/>
          <w:sz w:val="28"/>
          <w:szCs w:val="28"/>
          <w:lang w:bidi="ar-SA"/>
        </w:rPr>
        <w:t>394</w:t>
      </w:r>
    </w:p>
    <w:p>
      <w:pPr>
        <w:pStyle w:val="BookText"/>
        <w:rPr/>
      </w:pPr>
      <w:r>
        <w:rPr>
          <w:rFonts w:ascii="IRNazanin" w:hAnsi="IRNazanin" w:eastAsia="IRNazanin"/>
          <w:color w:val="111111"/>
          <w:sz w:val="28"/>
          <w:sz w:val="28"/>
          <w:szCs w:val="28"/>
          <w:rtl w:val="true"/>
          <w:lang w:bidi="fa-IR"/>
        </w:rPr>
        <w:t>البدائل</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p>
    <w:p>
      <w:pPr>
        <w:pStyle w:val="BookText"/>
        <w:rPr/>
      </w:pPr>
      <w:r>
        <w:rPr>
          <w:rFonts w:ascii="Amiri" w:hAnsi="Amiri" w:eastAsia="Amiri" w:cs="Amiri"/>
          <w:color w:val="111111"/>
          <w:sz w:val="28"/>
          <w:sz w:val="28"/>
          <w:szCs w:val="28"/>
          <w:rtl w:val="true"/>
          <w:lang w:bidi="ar-SA"/>
        </w:rPr>
        <w:t xml:space="preserve">تلبية المعصوم </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 xml:space="preserve">إيذاء المعصوم </w:t>
      </w:r>
      <w:r>
        <w:rPr>
          <w:rFonts w:eastAsia="Amiri" w:cs="Amiri" w:ascii="Amiri" w:hAnsi="Amiri"/>
          <w:color w:val="111111"/>
          <w:sz w:val="28"/>
          <w:szCs w:val="28"/>
          <w:lang w:bidi="ar-SA"/>
        </w:rPr>
        <w:t>397</w:t>
      </w:r>
    </w:p>
    <w:p>
      <w:pPr>
        <w:pStyle w:val="BookText"/>
        <w:rPr/>
      </w:pPr>
      <w:r>
        <w:rPr>
          <w:rFonts w:ascii="IRNazanin" w:hAnsi="IRNazanin" w:eastAsia="IRNazanin"/>
          <w:color w:val="111111"/>
          <w:sz w:val="28"/>
          <w:sz w:val="28"/>
          <w:szCs w:val="28"/>
          <w:rtl w:val="true"/>
          <w:lang w:bidi="fa-IR"/>
        </w:rPr>
        <w:t>إتلاف الوثائق</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p>
    <w:p>
      <w:pPr>
        <w:pStyle w:val="BookText"/>
        <w:rPr/>
      </w:pPr>
      <w:r>
        <w:rPr>
          <w:rFonts w:ascii="Amiri" w:hAnsi="Amiri" w:eastAsia="Amiri" w:cs="Amiri"/>
          <w:color w:val="111111"/>
          <w:sz w:val="28"/>
          <w:sz w:val="28"/>
          <w:szCs w:val="28"/>
          <w:rtl w:val="true"/>
          <w:lang w:bidi="ar-SA"/>
        </w:rPr>
        <w:t>كيفية السؤال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الدفن في البيت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p>
    <w:p>
      <w:pPr>
        <w:pStyle w:val="BookText"/>
        <w:rPr/>
      </w:pPr>
      <w:r>
        <w:rPr>
          <w:rFonts w:ascii="IRNazanin" w:hAnsi="IRNazanin" w:eastAsia="IRNazanin"/>
          <w:color w:val="111111"/>
          <w:sz w:val="28"/>
          <w:sz w:val="28"/>
          <w:szCs w:val="28"/>
          <w:rtl w:val="true"/>
          <w:lang w:bidi="fa-IR"/>
        </w:rPr>
        <w:t xml:space="preserve">مراتب الأمر </w:t>
      </w:r>
      <w:r>
        <w:rPr>
          <w:rFonts w:eastAsia="IRNazanin" w:cs="IRNazanin"/>
          <w:color w:val="111111"/>
          <w:sz w:val="28"/>
          <w:szCs w:val="28"/>
          <w:lang w:bidi="fa-IR"/>
        </w:rPr>
        <w:t>401</w:t>
      </w:r>
    </w:p>
    <w:p>
      <w:pPr>
        <w:pStyle w:val="BookText"/>
        <w:rPr/>
      </w:pPr>
      <w:r>
        <w:rPr>
          <w:rFonts w:ascii="Amiri" w:hAnsi="Amiri" w:eastAsia="Amiri" w:cs="Amiri"/>
          <w:color w:val="111111"/>
          <w:sz w:val="28"/>
          <w:sz w:val="28"/>
          <w:szCs w:val="28"/>
          <w:rtl w:val="true"/>
          <w:lang w:bidi="ar-SA"/>
        </w:rPr>
        <w:t xml:space="preserve">الإرادة القوية </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 xml:space="preserve">الخاتمة </w:t>
      </w:r>
      <w:r>
        <w:rPr>
          <w:rFonts w:eastAsia="Amiri" w:cs="Amiri" w:ascii="Amiri" w:hAnsi="Amiri"/>
          <w:color w:val="111111"/>
          <w:sz w:val="28"/>
          <w:szCs w:val="28"/>
          <w:lang w:bidi="ar-SA"/>
        </w:rPr>
        <w:t>405</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الفهرس</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2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2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ينظر الله إليه نظر رحمة</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تحريم الاستخفاف بالصلاة و التهاون بها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زنديق جاء مستدلاً عليه بآي من القرآن متشابهة تحتاج إلى التأويل على أنها تقتضي التناقض والاختلاف فيه وعلى أمثاله في أشياء أخرى</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فضل الصلاة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ثبوت الكفر والارتداد بترك الصلاة الواجبة جحودا لها أو استخفافا بها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حافظ على صلاته أو ضيعها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استحباب غسل اليدين قبل الطعام وبعده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الأول في فضل إطعام الطعام واصطناع المعروف وصوم التطوع</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نوادر ما يتعلق بأبواب جهاد النفس وما يناسبه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تأكد استحباب المواظبة على صلاة الليل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7186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عدم جواز المن بعد الصدقة والصنيعة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الإقبال على الدعاء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استحباب الإقبال بالقلب حالة الدعاء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وكان من دعائه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مكارم الأخلاق ومرضي الأفعال</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وكان من دعائه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دخل شهر رمضان</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السادس عشر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استحباب ملازمة الصفات الحميدة واستعمالها وذكر نبذة منها 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نوادر ما يتعلق بأبواب الاحتضار ح</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استحباب قراءة الصافات ويس عند المحتضر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فيمن ترك الوضوء أو بعضه أو شك فيه ح</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وجوب التوقي من البول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ابتلاء المؤمن وعلته وفضل البلاء ح</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 احتوشوه من كل جانب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أحاطوا به</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القول عند الإصباح والإمساء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 في الزيادة تمام المائة ركعة 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بيان كلام القبر للميت وكلام الموتى</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ينطق به موضع القبر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 الميت يمثل له ماله وولده وعمله قبل موته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ادعى الإمامة وليس لها بأهل ومن جحد الأئمة أو بعضهم ومن أثبت الإمامة لمن ليس لها بأهل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قضاء حاجة المؤمن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بيان جملة من الحكم والمواعظ والوصايا عنهم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تحريم إضاعة الصلاة ووجوب المحافظة عليها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تحريم إضاعة الصلاة ووجوب المحافظة عليها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فقد ورد في صلاة الليل مثلاً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عَليْكُمْ بِصَلاةِ الليْل فَإِنَّهَا سُنَّةُ نَبِيِّكُمْ، وأَدَبُ الصَّالحِينَ قَبْلكُمْ، ومَطْرَدَةُ الدَّاءِ عَنْ أَجْسَادِكُمْ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ثواب صلاة الليل ح</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استحباب اختيار الصلاة على غيرها من العبادات المندوبة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الرجل يصلي وحده ثم يعيد في الجماعة أو يصلي بقوم وقد كان صلى قبل ذلك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وجهه ما ذكره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ربما يستفاد من ذلك ومن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صحيح زرارة السابق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فان له صلاة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يختار الله أحبهما اليه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اجعلها تسبيحاً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 استحباب الإعادة مطلقاً فرادى وجماعة مكرراً لها ما شاء إن لم ينعقد إجماع على خلافه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يكن من الوسوسة</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جواز الزيادة في صلاة الجنازة وجواز إعادة الصلاة على الميت وتكرارها على كراهية واستحباب ذلك في الصلاة على أهل الصلاح والفضل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وجه قوله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ويؤيده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أن عمود الدين وردت وصفاً للدعاء أيضاً، إذ 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الدعاء سلاح المؤمن وعمود الدين ونور السماوات والأرضين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فتأمل</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تحريم الاستخفاف بالصلاة والتهاون بها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تحريم الاستخفاف بالصلاة والتهاون بها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التوبة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دلت بعض الآيات على حرمة الخمر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الخمر والميسر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وقد يستدل ببعضها على حرمة المسكر، مثل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تقربوا الصلاة وأنتم سُكارَى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بعد إلغاء الخصوصية</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الإسكار والخمرية</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البداء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تحريم كل مسكر قليلا كان أو كثيرا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حرم كل مسكر قليله وكثيره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حرم كل مسكر قليله وكثيره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حرم كل مسكر قليله وكثيره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حرم كل مسكر قليله وكثيره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ذكر ما يحرم شربه ح</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غوالي اللئالي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الثامن في ذكر أحاديث تشتمل على كثير من الآداب ومعالم الدين روايتها تنتهي إلى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بطريق واحد من طرقي المذكورة آنفا ح</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حرم كل مسكر قليله وكثيره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حرم كل مسكر قليله وكثيره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اضطر إلى الخمر للدواء أو للعطش أو للتقية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اضطر إلى الخمر للدواء أو للعطش أو للتقية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حرم كل مسكر قليله وكثيره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المسكر يقطر منه في الطعام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كَرِهَ أَنْ تُسْقَى الدَّوَابُّ الخَمْرَ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أنه لا يجوز سقي الخمر صبيا ولا مملوكا ولا كافرا وكذا كل محرم وكراهة سقي الدواب الخمر وكل محرم وإطعامها إياه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أنه لا يجوز سقي الخمر صبيا ولا مملوكا ولا كافرا وكذا كل محرم وكراهة سقي الدواب الخمر وكل محرم وإطعامها إياه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الذبائح والأطعمة وما يحل من ذلك وما يحرم منه ح</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أنه لا يجوز سقي الخمر صبيا ولا مملوكا ولا كافرا وكذا كل محرم وكراهة سقي الدواب الخمر وكل محرم وإطعامها إياه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أنه لا يجوز سقي الخمر صبيا ولا مملوكا ولا كافرا وكذا كل محرم وكراهة سقي الدواب الخمر وكل محرم وإطعامها إياه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أنه لا يجوز سقي الخمر صبيا ولا مملوكا ولا كافرا وكذا كل محرم وكراهة سقي الدواب الخمر وكل محرم وإطعامها إياه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حديثها عليها السلام في تحريم الخمر ح</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 الخمر إنما حرمت لفعلها فما فعل فعل الخمر فهو خمر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يتخذ منه الخمر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يتخذ منه الخمر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كإشاعة الفاحشة، أو هتك حرمة الشرع، أو الاستخفاف بالشريعة</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كراهة الإفراط في حب النساء وتحريم حب النساء المحرمات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التوبة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 إمامياً معتقداً بأهل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 إذا كان عن تقصير فإن حكمه حكم العامد</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يجب فيه الحد في الشراب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عن أن يأكل أهلها فوق ثلاث، بأن يمسكوها أكثر من ثلاثة أيام</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الوجه أنهم كانوا يجففون اللحم ويسمى القديد، فكان يبقى فترة طويلة صالحاً للأكل</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أطرف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أعطاه ما لم يعطه أحداً قبله</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إدخال السرور على المؤمنين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السعي في حاجة المؤمن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تأكد استحباب الأضحية وإجزاء الهدي عنها وسقوطها عن الجنين ومن لا يجد واستحباب الدعاء عندها بالمأثور والتضحية عن العيال وجملة من أحكامها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تأكد استحباب الأضحية وإجزاء الهدي عنها وسقوطها عن الجنين ومن لا يجد واستحباب الدعاء عندها بالمأثور والتضحية عن العيال وجملة من أحكامها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تأكد استحباب الأضحية وإجزاء الهدي عنها وسقوطها عن الجنين ومن لا يجد واستحباب الدعاء عندها بالمأثور والتضحية عن العيال وجملة من أحكامها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تأكد استحباب الأضحية وإجزاء الهدي عنها وسقوطها عن الجنين ومن لا يجد واستحباب الدعاء عندها بالمأثور والتضحية عن العيال وجملة من أحكامها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تأكد استحباب الأضحية وإجزاء الهدي عنها وسقوطها عن الجنين ومن لا يجد واستحباب الدعاء عندها بالمأثور والتضحية عن العيال وجملة من أحكامها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إجزاء الذبح بمنى يوم النحر وثلاثة أيام بعده وبغير منى يوم النحر ويومين بعده واستحباب اختيار يوم النحر وتحريم الصوم أيام التشريق لمن كان بمنى خاصة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الإطعام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الأضاحي ح</w:t>
      </w:r>
      <w:r>
        <w:rPr>
          <w:rFonts w:eastAsia="IRNazanin" w:cs="IRNazanin"/>
          <w:b w:val="false"/>
          <w:bCs w:val="false"/>
          <w:i w:val="false"/>
          <w:iCs w:val="false"/>
          <w:color w:val="333333"/>
          <w:sz w:val="20"/>
          <w:szCs w:val="20"/>
        </w:rPr>
        <w:t>3046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تأكد استحباب الأضحية وإجزاء الهدي عنها وسقوطها عن الجنين ومن لا يجد واستحباب الدعاء عندها بالمأثور والتضحية عن العيال وجملة من أحكامها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علل الحج ح</w:t>
      </w:r>
      <w:r>
        <w:rPr>
          <w:rFonts w:eastAsia="IRNazanin" w:cs="IRNazanin"/>
          <w:b w:val="false"/>
          <w:bCs w:val="false"/>
          <w:i w:val="false"/>
          <w:iCs w:val="false"/>
          <w:color w:val="333333"/>
          <w:sz w:val="20"/>
          <w:szCs w:val="20"/>
        </w:rPr>
        <w:t>2137</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استحباب القرض للأضحية لمن لم يجد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العلة التي من أجلها يجب على من لا يجد ثمن الأضحية أن يستقرض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إضافة المصدر إلى الفاعل</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عيد الأضحى المبارك</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الفلذة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القطعة من الكبد واللحم</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زهده وتقواه وورعه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عن 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أعلام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القضية الحقيقية</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الذبح ح</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جواز أكل لحوم الأضاحي بعد ثلاثة أيام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جواز أكل لحوم الأضاحي بعد ثلاثة أيام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استحباب إمساك سمع الصائم و بصره و شعره و بشره و جميع أعضائه عما لا ينبغي من المكروهات و وجوب تركه للمحرمات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مُسْلمٍ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صُمْتَ فَليَصُمْ سَمْعُكَ وبَصَرُكَ وشَعْرُكَ وجِلدُكَ وعَدَّدَ أَشْيَاءَ غَيْرَ هَذَا،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يَكُونُ يَوْمُ صَوْمِكَ كَيَوْمِ فِطْرِكَ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أدب الصائم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إِسْحَاقَ بْنِ عَمَّارٍ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جُعِلتُ فِدَاكَ يَا ابْنَ رَسُول اللهِ كُنْتُ فِي الحِيرَةِ ليْلةَ عَرَفَةَ، فَرَأَيْتُ نَحْواً مِنْ ثَلاثَةِ أَلفٍ أَوْ أَرْبَعَةِ أَلفِ رَجُل جَمِيلةٍ وُجُوهُهُمْ طَيِّبَةٍ رِيحُهُمْ شَدِيدَةٍ بَيَاضُ ثِيَابِهِمْ يُصَلونَ الليْل أَجْمَعَ، فَلقَدْ كُنْتُ أُرِيدُ أَنْ آتِيَ قَبْرَ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وأُقَبِّلهُ وأَدْعُوَ بِدَعَوَاتِي فَمَا كُنْتُ أَصِل إِليْهِ مِنْ كَثْرَةِ الخَلقِ فَلمَّا طَلعَ الفَجْرُ سَجَدْتُ سَجْدَةً فَرَفَعْتُ رَأْسِي فَلمْ أَرَ مِنْهُمْ أَحَداً، فَقَال لي أَبُو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أَتَدْرِي مَنْ هَؤُلاءِ؟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جُعِلتُ فِدَاكَ،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أَخْبَرَنِي أَبِي عَنْ أَبِيهِ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بِالحُسَيْنِ عليه السلام أَرْبَعَةُ آلافِ مَلكٍ وهُوَ يُقْتَل فَعَرَجُوا إِلى السَّمَاءِ فَأَوْحَى اللهُ إِليْهِمْ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مَعْشَرَ المَلائِكَةِ مَرَرْتُمْ بِابْنِ حَبِيبِي وصَفِيِّي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يُقْتَل ويُضْطَهَدُ مَظْلوماً فَلمْ تَنْصُرُوهُ فَانْزِلوا إِلى الأَرْضِ إِلى قَبْرِهِ فَابْكُوهُ شُعْثاً غُبْراً إِلى يَوْمِ القِيَامَةِ فَهُمْ عِنْدَهُ إِلى أَنْ تَقُومَ القِيَامَةُ</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كالتدهين والتطييب والنظر في المرآة ولبس المخيط والخف والجورب والتزين بالحناء وشبهها ولبس الخاتم للزينة ولبس الحلي للنساء على ما ورد في المناسك</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زيارته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المؤمن وعلاماته وصفاته 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وجوب الوقوف بعرفات وأن من تركه عمدا بطل حجه وحكم من نسيه أو لم يدركه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التشبيه في أصل الرجحان لا في الوجوب، ولذا عبر الإمام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ههنا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ينبغي</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الصمت وحفظ اللسان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الصمت وحفظ اللسان 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اختلاف الحديث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تحريم الغناء حتى في القرآن وتعليمه وأجرته والغيبة والنميمة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لأمير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خطبة الوسيلة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4607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جملة مما ينبغي القيام به من الحقوق الواجبة والمندوبة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أدب الصائم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أسامة بن زيد بن ثابت بن شراحيل الكلبي، مولى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وأمه أم أيمن واسمها بركة، من أصحاب رسول الله وأمير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عليهما وآلهما</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فيما نذكره من رواية أبي الفتح محمد بن علي الكاتب الأصفهاني النطنزي من تسمية الله جل جلاله لمولانا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بأمير المؤمنين</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أنه يقسم ستة أقسام ثلاثة للإمام وثلاثة لليتامى والمساكين وابن السبيل ممن ينتسب إلى عبد المطلب بأبيه لا بأمه وحدها الذكر والأنثى منهم وأنه ليس في مال الخمس زكاة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الفي‌ء والأنفال وتفسير الخمس وحدوده وما يجب فيه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مسند أحمد، أوائل مسند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646</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ومورده هو نفس ما سأله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الخمس ح</w:t>
      </w:r>
      <w:r>
        <w:rPr>
          <w:rFonts w:eastAsia="IRNazanin" w:cs="IRNazanin"/>
          <w:b w:val="false"/>
          <w:bCs w:val="false"/>
          <w:i w:val="false"/>
          <w:iCs w:val="false"/>
          <w:color w:val="333333"/>
          <w:sz w:val="20"/>
          <w:szCs w:val="20"/>
        </w:rPr>
        <w:t>1649</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الفي‌ء والأنفال وتفسير الخمس وحدوده وما يجب فيه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أنه لم يكن مالكاً بل كان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وضعها تحت تصرفه فقط</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التفويض إلى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الخطاب من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بعض آيات القرآن الكريم نزلت مرتين، وبعضها نزلت مراراً</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التفويض إلى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وإلى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أمر الدين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استحباب الوقوف على باب المسجد و الدعاء بالمأثور عند الخروج منه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ظاهر كلام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هنا مستحبات ثلاثة، من باب تعدد المطلوب وهي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 فإنه مستحب مطلقاً، والدعاء عند دخول المسجد، فإنه مستحب في مستحب، وخصوص الدعاء المأثور فإنه مستحب في مستحب في مستحب</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القول عند دخول المسجد والخروج منه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ذكر جمل من مناهي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4968</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القول عند دخول المسجد والخروج منه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فيما جاء عن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الأخبار المنثورة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استحباب الابتداء بالبسملة مخلصاً لله مقبلاً بالقلب إليه في كل فعل صغيراً كان أو كبيراً وكل ما يحزن صاحبه وكراهة ترك التسمية عند ذلك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القباب ح</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الصلاة على النبي محمد وأهل بيته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الصلاة على النبي محمد وأهل بيته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الصلاة على النبي محمد وأهل بيته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يستحب قراءته عند النوم من الإخلاص والجحد والتكاثر وغيرها واستحباب التهليل مائة والاستغفار مائة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استحباب الاستغفار بعد العصر سبعين مرة فصاعدا وتلاوة القدر عشرا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استحباب الإكثار من الاستغفار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نوادر المعاني ح</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 الدعاء بمعنى كونها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مشغولة بعمل ما، فكان على الغلام أن يعلمها حتى تنشغل بالدعاء، وأما كيفيته فهو بمعنى كونها مشغولة بأصل لدعاء من قبل، لكنه عند ما يعلمها تنشغل بالدعاء الخاص للحوائج أو لحوائج المؤمنين خاصة أو بتضرع أكبر نظراً لكون الساعة أقرب للاستجابة</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أعمال يوم الجمعة وآدابه ووظائفه 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صلاة الكسوف والزلازل والرياح والظلم وعلتها ح</w:t>
      </w:r>
      <w:r>
        <w:rPr>
          <w:rFonts w:eastAsia="IRNazanin" w:cs="IRNazanin"/>
          <w:b w:val="false"/>
          <w:bCs w:val="false"/>
          <w:i w:val="false"/>
          <w:iCs w:val="false"/>
          <w:color w:val="333333"/>
          <w:sz w:val="20"/>
          <w:szCs w:val="20"/>
        </w:rPr>
        <w:t>1515</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ما يختار روايته في فضلها</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المستند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الأفق الترسي الذي هو الحسي عرفاً المتأخر عن السقوط عن الأفق الحقيقي، والحسي باصطلاح أهل الهيئة، وهو الحسي للبصر الملاصق للأرض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استحباب الدعاء في السحر وفي الوتر وما بين طلوع الفجر إلى طلوع الشمس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قد لا يكون صعود المرأة على التلال في المدينة مناسباً لشأنها وحشمتها ووقارها</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المسابقة بالتواضع</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المسابقة بالتواضع</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يأجوج ومأجوج ح</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دعوات موجزات لجميع الحوائج للدنيا والآخرة 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استحباب اختيار الإنسان الدعاء للمؤمن على الدعاء لنفسه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الانصراف في المتفاهم العرفي، وهو يختلف باختلاف المناطق والبلاد والمحلات وكونها سكنية أو تجارية مثلاً أو كونها في القرية أو المدينة الكبيرة أو الصغيرة، ووجود فواصل بين البيوت كالشوارع والساحات وغيرها، وعليه فالجار قد يتسع لأكثر من أربعين بيتاً من كل طرف وقد يكون أقل منها بكثير</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وجوب كف الأذى عن الجار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ذكر جمل من مناهي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4968</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صدقات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وفاطمة والأئمة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ووصاياهم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استحباب تعليم الأولاد في صغرهم الحديث قبل أن ينظروا في علوم العامة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استحباب أمر الصبيان بالصلاة لست سنين أو سبع ووجوب إلزامهم بها عند البلوغ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الثالث والعشرون في القراءة</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التحبب إلى الناس والتودد إليهم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 النائبة عن القوم وحسن العشرة معهم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غوالي اللئالي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الجملة الثانية في الأحاديث المتعلقة بالعلم وأهله وحامليه ح</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استحباب قراءة الحواميم والرحمن والزلزلة والعصر في النوافل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استحباب القراءة في نافلة العشاء بالواقعة والتوحيد وقراءة الواقعة كل ليلة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استحباب قراءة الحديد والمجادلة والتغابن والطلاق والتحريم والمدثر والمطففين والبروج والبلد والقدر والهمزة والجحد والتوحيد في الفرائض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فضل القرآن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وجوب الاستغفار من الذنب والمبادرة به قبل سبع ساعات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استحباب قراءة سور القرآن سورة سورة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المعوّذتين، بضم الميم وتشديد الواو وكسرها</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حتى في غير حال الولادة</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ثواب قراءة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اسْتِحْبَابِ كَثْرَةِ قِرَاءَةِ القُرْآنِ فِي الصَّلاةِ وَغَيْرِهَا وَعَلى كُل حَال وَخَتْمِهِ وَافْتِتَاحِهِ وَاسْتِمَاعِ قِرَاءَتِهِ وَاخْتِيَارِهَا عَلى غَيْرِهَا مِنَ المَنْدُوبَاتِ</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وصايا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استحباب كثرة قراءة القرآن في الصلاة وغيرها وعلى كل حال وختمه وافتتاحه واستماع قراءته واختيارها على غيرها من المندوبات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السابع والخمسون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وجوب تعلم القرآن وتعليمه كفاية واستحبابه عينا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ولدت فاطمة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بمكة بعد مبعث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بخمس سنين، وكان عمر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وتزوج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بزينب بنت جحش في السنة الخامسة من الهجرة، كما تزوج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بأم سلمة في السنة الرابعة أو الثالثة من الهجرة</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القول عند الإصباح والإمساء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المجتنى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فيما نذكره من العوذة التي ذكرها جبرئيل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العين</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استحباب التختم بالعقيق الأحمر والأصفر والأبيض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العقيق يتكون من مادة ثاني أوكسيد السيليكون وينتمي إلى عائلة حجر الكوارتز، ويحتمل أن يكون قسم من تأثيراتها لخصوصية في هذه المادة، ويعتقد العلماء أن العقيق يساعد على تقليل أو منع النزيف وعلى تقليل الالتهابات، وعلى التئام إصابات العمود الفقري، كما يقوي القلب والرئتين كما يساعد على إنتاج الهيموغلوبين ويساعد على شفاء الأمراض المنقولة بالدم، كما ينفع في التوازن العاطفي وفي جودة تدفق الطاقة ويساعد على تقليص الاكتئاب وضغوط العمل، ولعل لذلك ورد عن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تختموا بالعقيق فإنه لا يصيب أحدكم غم ما دام ذلك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5997</w:t>
      </w:r>
      <w:r>
        <w:rPr>
          <w:rFonts w:ascii="IRNazanin" w:hAnsi="IRNazanin" w:eastAsia="IRNazanin"/>
          <w:b w:val="false"/>
          <w:b w:val="false"/>
          <w:bCs w:val="false"/>
          <w:i w:val="false"/>
          <w:i w:val="false"/>
          <w:iCs w:val="false"/>
          <w:color w:val="333333"/>
          <w:sz w:val="20"/>
          <w:sz w:val="20"/>
          <w:szCs w:val="20"/>
          <w:rtl w:val="true"/>
        </w:rPr>
        <w:t>، وقال بعض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حجر العقيق اليماني توجد فيه ترددات منخفضة جداً وقد تصل إلى ميكرو هيرز أو نانو هيرز أو بيكو هيرز أو ميلي هيرز المشابه لترددات الخلايا المخية الخاصة بالقدرة على التركيز، فيسهل على المؤمن التركيز في الصلاة ويزداد خشوعه، ولعل لذلك ورد 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صلاة ركعتين بفص عقيق تعدل ألف ركعة بغيره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6012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العقيق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العقيق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العقيق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العقيق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العقيق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حتى أقبض روحه</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رفع القلم عن العبد في مرضه ح</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الشكر 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استحباب الدعاء عند الخوف من الأعداء وعند توقع البلاء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كان يوجب مرضه مرضاً نفسياً أو جسدياً أو لغلبة الحرارة عليه أو شبه ذلك، فإن الحرمة لا ترتفع بها</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ويؤيد هذا الاحتمال ما ورد في هذه الرواية من أن الله أوحى إلى ملائكته كي يرفعوا القلم، لأن الملائكة هم الذين بيدهم هذا القلم أي قلم تسجيل الأعمال</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وليعتبر ذلك بملاحظة الصفحة البيضاء التي لم يكتب عليها شيء أو التي كتب عليها ثم محي</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دعاء المريض لنفسه</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مسكن الفؤاد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الثالث في الرضا</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استحباب ترك المداواة مع إمكان الصبر وعدم الخطر وخصوصا من الزكام والدماميل والرمد والسعال وما ينبغي التداوي به ووجوبه عند الخطر بالترك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أن الله عزوجل هو مسبب الأسباب كلها، والمرض والعافية من الله تعالى، وكل شيء منه وبإذنه سبحانه</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والكمبيوترات الحديثة من هذا القبيل، إذ يمكن التحكم فيها عن بعد وعلى خلاف إرادة الجالس خلفها، بل حتى الطائرات يمكن برمجتها بحيث يفقد الطيار القدرة على توجيهها لو تدخل مركز المراقبة والرادار</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يشفعون إلاّ لمن ارتضى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وقوله سبحانه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ذا الذي يشفع عنده إلاّ بإذنه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أعطاهم الله حق الشفاعة لكن في إطار ما يرضيه وحسب الضوابط الكلية، فمثلاً لهم أن يشفعوا لأصحاب المعاصي من المؤمنين دون الكفار، كما قال عزوجل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لا يغفر أن يشرك به ويغفر ما دون ذلك لمن يشاء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فيه نكت ونتف من التنزيل في الولاية ح</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وجوبه على الكفاية مع القدرة عليه أو الاحتياج إليه وسقوطه عن الأعمى والأعرج والفقير ح</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الشفاعة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المنسوب إلى الإمام الحسن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ولد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سورة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 أئمة 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 الله قرنهم بنبيه في السؤال فقال وإنه لذكر لك ولقومك وسوف تسئلون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 أئمة 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أنهم أهل الذكر الذين أمر الله بسؤالهم والأمر إليهم إن شاءوا أجابوا وإن شاءوا لم يجيبوا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أحوال المتقين والمجرمين في القيامة ح</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الربض، محركة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 المدينة</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أحوال المتقين والمجرمين في القيامة ح</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الهداية والتعليم وفضلهما وفضل العلماء وذم إضلال الناس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الهداية والتعليم وفضلهما وفضل العلماء وذم إضلال الناس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الهداية والتعليم وفضلهما وفضل العلماء وذم إضلال الناس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الهداية والتعليم وفضلهما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ذكر طرف مما أمر الله في كتابه من الحجاج والجدال بالتي هي أحسن وفضل أهله</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الجنة ونعيمها رزقنا الله وسائر المؤمنين حورها وقصورها وحبورها وسرورها</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في وصف الملائكة المقربين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المنسوب إلى الإمام الحسن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المنسوب إلى الإمام الحسن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وجوب الاعتناء و الاهتمام بالتقية و قضاء حقوق الإخوان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التفسير المنسوب إلى الإمام الحسن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مداراة النواصب ح</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التقية والمداراة ح</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التقية والمداراة ح</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فهو مقتضى الإنسانية إذ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 إناء بالذي فيه ينضح</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التقية والمداراة ح</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واستدلوا عليه بما ورد في الصحيفة السجادية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وأنت الجواد الكريم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ترق من صفة إلى صفة أعلى</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معرفة الجود والسخاء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معرفة الجود والسخاء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البخل والشح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البخل والشح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كالأب والأم فإن أفعالهما حين انعقاد النطفة علة معدة لطيب جوهر الطفل أو خبثه ومثاله الظاهر ولد الزنا</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والمعنويات المذكورة في كلام الإمام المؤلف ره هي من قسم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وتندرج في مباحثها، وبذلك يمكن تفسير ما ذكره علمياً أيضا</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المعبر عنها بالطاقة، نعم ليست الطاقة من المجردات على رأي الإمام المصنف قدس سره حيث ينكر وجود مجرد حقيقي غير الله تعالى ويرى أن الطاقة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واقعها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من المادة الخفيفة، وقد اختلفت خواصها لخفتها لا لاختلافها جوهراً عن المادة</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ومما يدل على ما ذكره الإمام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توصل إليه العلم الحديث من أن الطاقة قد تتحول إلى مادة وبالعكس، أما تحول الطاقة إلى مادة فإن الطاقة الشمسية تتحول إلى مادة في النباتات من خلال عملية التمثيل الضوئي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التمثيل الكلوروفيلي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فالأخشاب والثمار ليست بأجمعها من المواد التي تمتصها النباتات من الأرض بل بعضها مستمد من طاقة الشمس، وتسمى عملية تحويل الطاقة إلى مادة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الإنتاج الزوجي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عكسها فيمسى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الإفناء الزوجي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أن الإنسان نجح في تحويل طاقة إلى مادة على مستوى الجسيمات وذلك في معجلات الجسيمات </w:t>
      </w:r>
      <w:r>
        <w:rPr>
          <w:rFonts w:eastAsia="IRNazanin" w:cs="IRNazanin"/>
          <w:b w:val="false"/>
          <w:bCs w:val="false"/>
          <w:i w:val="false"/>
          <w:iCs w:val="false"/>
          <w:color w:val="333333"/>
          <w:sz w:val="20"/>
          <w:szCs w:val="20"/>
        </w:rPr>
        <w:t>particle acceleraror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وكما يتحول شعاع جاما إلى الكترون وبوزيترون</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الاحتجاج</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وصايا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4657</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قارب المعاصي ودنا منها قرب وقوعه فيها</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استحباب الجود والسخاء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فضل السخاء والجود ح</w:t>
      </w:r>
      <w:r>
        <w:rPr>
          <w:rFonts w:eastAsia="IRNazanin" w:cs="IRNazanin"/>
          <w:b w:val="false"/>
          <w:bCs w:val="false"/>
          <w:i w:val="false"/>
          <w:iCs w:val="false"/>
          <w:color w:val="333333"/>
          <w:sz w:val="20"/>
          <w:szCs w:val="20"/>
        </w:rPr>
        <w:t>1709</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البخل والشح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الدائرة</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ذم الظلم ح</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عن 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العاشر في ذكر أولاده</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 حرمته مولوية يستحق فاعله عليه العقاب، لا إرشادية</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الخامس في الظلم والحرام</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تحريم الظلم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الظلم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وجوب إنظار المعسر وعدم جواز معاسرته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المبحث السادس في وجوب محبته ومودته</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روى من أولاد الحسن بن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استحباب تخليل الإنسان بعد الأكل وكراهة تركه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كالفأرة وغيرها</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استحباب تخليل الإنسان بعد الأكل وكراهة تركه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صلاة فاطمة عليها السلام وغيرها من صلاة الترغيب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صفة غسل الجنابة ح</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استحباب غسل المولود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القيامة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كلامها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أحقية المالك ح</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كمن سبق إلى موضع في المسجد، أو مسكن بالمدرسة، أو محل في السوق، أو سائر المشتركات</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في قولها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أمام يجتمع الناس</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 صاحب المنزل وحق الناس في تقديم من شاؤوا</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غوالي اللئالي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التاسع في ذكر أحاديث تتضمن شيئا من أبواب الفقه ذكرها بعض الأصحاب في بعض كتبه مروية بطريقي إليه ح</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القيامة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ألفاظ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الموجزة التي لم يسبق إليها ح</w:t>
      </w:r>
      <w:r>
        <w:rPr>
          <w:rFonts w:eastAsia="IRNazanin" w:cs="IRNazanin"/>
          <w:b w:val="false"/>
          <w:bCs w:val="false"/>
          <w:i w:val="false"/>
          <w:iCs w:val="false"/>
          <w:color w:val="333333"/>
          <w:sz w:val="20"/>
          <w:szCs w:val="20"/>
        </w:rPr>
        <w:t>5834</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8502</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كلامها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آداب المائدة ح</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حدده الله وشرعه، وهو أعم من الواجب والمستحب، كا هو ظاهر كلام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الدعوات، للراوندي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ذكر أشياء من المأكولات والمشروبات وكيفية تناولها ح</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استحباب التسمية على كل إناء وعلى كل لون وكلما عاد إلى الطعام وعلى كل لقمة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البقول باب ح</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الأكل متكئا ح</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جملة من آداب المائدة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الأول في معرفة الله تعالى</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علل الشرائع وأصول الإسلام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مات وليس له إمام من أئمة الهدى وهو من الباب الأول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 أن من اصطفاه الله من عباده وأورثهم كتابه هم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التسليم وفضل المسلمين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خصال المؤمن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وروي عنه عليه السلام في قصار هذه المعاني</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السبعون في البلاء</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التسمية والتحميد والدعاء على الطعام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التسمية والتحميد والدعاء على الطعام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استحباب التسمية في أول الطعام والتحميد في آخره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استحباب التسمية في أول الطعام والتحميد في آخره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التسمية والتحميد والدعاء على الطعام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التسمية والتحميد والدعاء على الطعام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التسمية والتحميد والدعاء على الطعام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التسمية والتحميد والدعاء على الطعام 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التسمية والتحميد والدعاء على الطعام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التسمية والتحميد والدعاء على الطعام 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استحباب التسمية والتحميد في أول الأكل وفي أثنائه لا الصمت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وضأ</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الثاني في آداب غسل اليد وغيرها</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الوضوء قبل الطعام وبعده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الوضوء قبل الطعام وبعده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الثاني في آداب غسل اليد وغيرها</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الأطعمة والأشربة، ج</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الوضوء قبل الطعام وبعده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الوضوء قبل الطعام وبعده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الوضوء قبل الطعام وبعده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صفة الوضوء قبل الطعام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صفة الوضوء قبل الطعام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صفة الوضوء قبل الطعام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جانب الجالس</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عدم كراهة وضع اليد على الأرض وقت الأكل واستحباب خلع النعل عنده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النوادر وهو آخر أبواب الكتاب ح</w:t>
      </w:r>
      <w:r>
        <w:rPr>
          <w:rFonts w:eastAsia="IRNazanin" w:cs="IRNazanin"/>
          <w:b w:val="false"/>
          <w:bCs w:val="false"/>
          <w:i w:val="false"/>
          <w:iCs w:val="false"/>
          <w:color w:val="333333"/>
          <w:sz w:val="20"/>
          <w:szCs w:val="20"/>
        </w:rPr>
        <w:t>5762</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الأكل والشرب في آنية الذهب والفضة وغير ذلك من آداب الطعام ح</w:t>
      </w:r>
      <w:r>
        <w:rPr>
          <w:rFonts w:eastAsia="IRNazanin" w:cs="IRNazanin"/>
          <w:b w:val="false"/>
          <w:bCs w:val="false"/>
          <w:i w:val="false"/>
          <w:iCs w:val="false"/>
          <w:color w:val="333333"/>
          <w:sz w:val="20"/>
          <w:szCs w:val="20"/>
        </w:rPr>
        <w:t>4270</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نوادر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جوامع آداب الأكل</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نوادر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التسمية والتحميد والدعاء على الطعام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استحباب الأكل مما يليه لا مما قدام غيره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استحباب الأكل مما يليه لا مما قدام غيره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النوادر وهو آخر أبواب الكتاب ح</w:t>
      </w:r>
      <w:r>
        <w:rPr>
          <w:rFonts w:eastAsia="IRNazanin" w:cs="IRNazanin"/>
          <w:b w:val="false"/>
          <w:bCs w:val="false"/>
          <w:i w:val="false"/>
          <w:iCs w:val="false"/>
          <w:color w:val="333333"/>
          <w:sz w:val="20"/>
          <w:szCs w:val="20"/>
        </w:rPr>
        <w:t>5762</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شرب الماء من قيام والشرب في نفس واحد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عدم مضغ الطعام جيداً يسبب عسر الهضم</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تجويد المضغ يعتبر من موانع السمنة، فالمخ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ما 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يرسل إشارات للمعدة بالاكتفاء بعد عشرين دقيقة من الابتداء بأكل الطعام، ومع سرعة الأكل سيلتهم الإنسان كمية أكبر من حاجته خلال هذه العشرين دقيقة، أما مع تجويد المضغ سيكون الأمر معتدلاً متوازناً</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شرب الماء من قيام والشرب في نفس واحد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جملة من آداب المائدة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شرب الماء من قيام والشرب في نفس واحد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يتعلق بتوحيد الله وتنزيهه عما لا يليق به من صفات المصنوعين من الجبر والتشبيه والرؤية والمجي‌ء والذهاب والتغيير والزوال والانتقال من حال إلى حال في أثناء خطبه ومجاري كلامه ومخاطباته ومحاوراته</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كراهة كثرة الكلام بغير ذكر الله تعالى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منزلتها عند النبي صلى الله عليه وآله</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أصحاب الكساء وفضلهم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عليهم</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الاستحبابي</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عدم إظهارها وجهها وكفيها، وعدم نظر الرجال إليها</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يحل النظر إليه من المرأة بغير تلذذ وتعمد وما لا يجب عليها ستره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5382</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غسل يوم الجمعة ودخول الحمام وآدابه وما جاء في التنظيف والزينة ح</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جملة مما يحرم على النساء وما يكره لهن وما يسقط عنهن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استحباب اتخاذ السراويل وما أشبهه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خير</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النوادر، للراوندي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شأن المرأة</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توضيحه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ظاهر الحديث أنها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تأذن له بالدخول عليها، ولعلها لأنها كانت متعطرة حينذاك، كما قالت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يشم الريح</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فهو مظان الإثارة، والحجاب بعد الظلام وقاية بعد وقاية</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أحاديث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تحريم رؤية المرأة الرجل الأجنبى وان كان أعمى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الروائح وما جاء في الطيب وألوانه والتطيب به واستعماله</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حق الزوج على المرأة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التستر</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التستر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استحباب حبس المرأة في بيتها أو بيت زوجها فلا تخرج لغير حاجة ولا يدخل عليها أحد من الرجال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التسليم على النساء</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المذموم من أخلاق النساء وصفاتهن ح</w:t>
      </w:r>
      <w:r>
        <w:rPr>
          <w:rFonts w:eastAsia="IRNazanin" w:cs="IRNazanin"/>
          <w:b w:val="false"/>
          <w:bCs w:val="false"/>
          <w:i w:val="false"/>
          <w:iCs w:val="false"/>
          <w:color w:val="333333"/>
          <w:sz w:val="20"/>
          <w:szCs w:val="20"/>
        </w:rPr>
        <w:t>4372</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 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العلم</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ونظيره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خير مساجد نسائكم البيوت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فضل المساجد وحرمتها وثواب من صلى فيها ح</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الجماعة وفضلها ح</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كونها أدنى ما تكون من ربها</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عوذة يوم الجمعة ح</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وكان من دعائه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لنفسه ولأهل ولايته</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وكان من دعائه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المعونة على قضاء الدين</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مغنية، ونواحة أي بالباطل</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النار أعاذنا الله وسائر المؤمنين من لهبها وحميمها وغساقها وغسلينها وعقاربها وحياتها وشدائدها ودركاتها بمحمد سيد المرسلين وأهل بيته الطاهرين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عليهم أجمعين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الغاشية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هذا العمل الذي هو نواة</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وجوب اجتناب المحقرات من الذنوب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وجوب اجتناب المحقرات من الذنوب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سورة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علة تحريم النظر إلى شعور النساء المحجوبات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تحريم النظر إلى النساء الأجانب وشعورهن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الإمام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موسوعة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المحرمات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وهكذا يحرم إيذاء الكافر المحترم، سواء كان معاهداً أو ذمياً أو محايداً، أما أذية الكافر الحربي فلا بأس به إذا لم يكن نفس العمل حراماً</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آذى المسلمين واحتقرهم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آذى المسلمين واحتقرهم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ذكر جمل من مناهي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4968</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تحريم منع الأجير أجرته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حق الزوج على المرأة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حق الزوج على المرأة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وجوب تمكين المرأة زوجها من نفسها على كل حال وجملة من حقوقه عليها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حق الزوج على المرأة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ذكر جمل من مناهي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4968</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الرجل يصلي في الثوب وهو غير طاهر عالما أو جاهلا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المني والمذي يصيبان الثوب والجسد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الأمة إلى أحكام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جملة مما يحرم على النساء ويكره لهن ويسقط عنهن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جواز الصلاة مع نجاسة الثوب والبدن بما ينقص عن سعة الدرهم من الدم مجتمعا عدا ما استثني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جواز الصلاة مع نجاسة الثوب والبدن بما ينقص عن سعة الدرهم من الدم مجتمعا عدا ما استثني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وقت وجوب الطهور ح</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لأداء الصلاة وما أشبه</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وجوب غسل الحيض عند انقطاعه للصلاة والصوم ونحوهما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الأغسال ح</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لأداء الصلاة وما أشبه</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القول عند دخول الخلاء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2805</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حافظ على صلاته أو ضيعها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فرض الصلاة ح</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حافظ على صلاته أو ضيعها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الزاني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الزاني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35065</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المرأة يكون لها العبد فينكحها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القوادة</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تحريم الاحتكار عند ضرورة المسلمين وما يثبت فيه وحده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النميمة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النميمة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الكذب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الكذب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الغناء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تحريم الغناء حتى في القرآن وتعليمه وأجرته والغيبة والنميمة 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ذلكَ ومَنْ يُعَظِّمْ حُرُماتِ اللهِ فَهُوَ خَيْرٌ لهُ عِنْدَ رَبِّهِ وأُحِلتْ لكُمُ الأَنْعامُ إِلاَّ ما يُتْلى عَليْكُمْ فَاجْتَنِبُوا الرِّجْسَ مِنَ الأَوْثانِ واجْتَنِبُوا قَوْل الزُّور</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ذكر جمل من مناهي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4968</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التعزية والجزع عند المصيبة وزيارة القبور والنوح والمأتم ح</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رفع عن أمتي تسع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الخطأ، والنسيان، وما أكرهوا عليه، وما لا يعلمون، وما لا يطيقون، وما اضطروا عليه، والحسد، والطيرة، والتفكر في الوسوسة في الخلق ما لم ينطق بشفهة ولا 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رجوع قيد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لم ينطق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الثلاثة الأخيرة، ويؤكده ما رواه الكافي في حديث الرفع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وضع عن أمتي تسع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والحسد ما لم يظهر بلسان أو 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رفع عن الأمة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أبي بصير مع المرأة ح</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الحسد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الحسد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أنه لا يجوز للمرأة أن تسخط زوجها ولا تتطيب ولا تتزين لغيره فإن فعلت وجبت إزالته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حق الزوج على المرأة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 الصلاة على الميت وعللها وآدابها وأحكامها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حق الزوج على المرأة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البر بالوالدين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سورة 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سورة 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سورة 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أنت منذر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فلعله يفيد تغليب جانب الإنذار</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دعاء أول يوم من شهر رمضان ح</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العلة التي من أجلها سمي أصحاب الرس أصحاب الرس والعلة التي من أجلها سمت العجم شهورها بآبانماه وآذرماه وغيرها إلى آخرها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سورة 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سورة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سورة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سورة 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سورة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سورة 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سورة 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سورة 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سورة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سورة 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تكرر مثلا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شديد العقاب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 عشرة مرة،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منتقمون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 مرات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سورة 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سورة 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مناقبها وفضائلها وبعض أحوالها ومعجزاتها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وضد الحياء هو الخلع، يقال الخليع في مقابل الحيي، والخليع من خلع جلباب الحياء</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أن الظاهر أن استحباب الحياء نفسي</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الحياء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الحياء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التاسع عشر في الصدق والاشتغال عن عيوب الناس والنهي عن الغيبة</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الكلام على السجع</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محاسبة العباد وحكمه تعالى في مظالمهم وما يسألهم عنه وفيه حشر الوحوش ح</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النور الساتر أنواع وأصناف وله مراتب ودرجات</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مجمع البيان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فرادى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وحداناً لا مال لكم ولا خول ولا ولد ولا حشم</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مجمع البيان في تفسير هذه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كما خلقناكم أول مرة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كما خلقناكم في بطون أمهاتكم فلا ناصر لكم،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معناه ما روي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تحشرون حفاةً عراةً غرلاً</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الأمالي للصدوق</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عبس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3163</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فيما جاء عن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الأخبار المجموعة ح</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الآيات الدالة على رفعة شأنهم ونجاة شيعتهم في الآخرة والسؤال عن ولايتهم ح</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ويختلف ذلك عن إدراك العقل لعدمه كما هو واضح</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إشارة إلى القالب المثالي في فترة، من غير نفي التجسم الحقيقي وعودة الجسم بنفسه</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فيمن لا يعرف الحديث فرده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فيمن لا يعرف الحديث فرده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المريد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قال فيهم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الله أعطاهم فهمي وعلمي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يجب به التعزير والحد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5034</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بيان</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فمثلاً بعض الخواص التي اكتشفها العلماء للنور ولبعض أنواعه وللأشعة بأنواعها كالليزر وغيره القدرة على تحريك الأجسام وغيرها</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المنسوب إلى الإمام الحسن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الضحى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الناظر وتنبيه الخاطر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طرف من كلام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آدابه، ومواعظه، وأمثاله، وحكمه ح</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الشكر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يدخل القبر ومن لا يدخل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كرسي الكرامة الذي يجلس عليه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كتاب فضائل الشيعة</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الخامس عشر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الثالث والثلاثون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وذلك مثل ما نجده الآن من الصواريخ الموجهة أو الأجزهة المختلفة التي يتحكم فيها بآلة التحكم عن بعد</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نفس مكان السير،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لعل أدوارهم تعقب ذلك في مراحل القيامة اللاحقة أو هي في الجنة</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استحباب زيارة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بالزيارة المأثورة وآدابها وصلاة ركعتي الزيارة بعدها وزيارة الشهداء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جواز الشكوى إلى المؤمن دون غيره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الحقد كعنوان لا يصدق إلا مع كون العداوة والبغضاء لا لوجه حق، إذ لو كان بوجه حق كبغض أعداء الله تعالى والانطواء على ذلك فإنه لا يصدق عليه الحقد، وإن فرض صدقه عليه فإن ليس من الحقد المذموم بل هو من الممدوح لأنه مما أمر به الله، قال عزوجل عن لسان النبي إبراهيم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كفرنا بكم وبدا بيننا وبينكم العداوة والبغضاء ابداء حتى تؤمنوا بالله وحده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أن من فروع الدين وملحقاتها تولي أولياء الله وحبهم، والتبري من أعداء الله وبغضهم، وذلك كعكسه</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استحباب البكاء لقتل الحسين وما أصاب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وخصوصا يوم عاشوراء واتخاذه يوم مصيبة وتحريم التبرك به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 في القرآن وفيه نزلت ثلة من الأولين وقليل من الآخرين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ثواب من مشى مع جنازة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فيما جاء عن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الأخبار المجموعة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أصحاب الكساء وفضلهم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عليهم</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وجوب العدل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المقصود من الظلم الوارد على عائلة أو عشيرة أو جماعة أو ما أشبه</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يحتمل أن يراد بالعفو الزائد، أي الفائض عن أموالهم، وذلك قبل الزكاة، قال في التبيان في الآية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الأعراف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أمر الله تعالى نبيه أن يأخذ مع الناس بالعفو وهو التساهل فيما بينه وبينهم، وقبول اليسير منهم، الذي سهله عليهم، ويسر فعله لهم، وأن يترك الاستقصاء عليهم في ذلك، وهذا يكون في مطالبة الحقوق الواجبة لله تعالى وللناس وغيرها، وهو في معنى الخبر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رحم الله سهل القضاء سهل الاقتضاء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ولا ينافي ذلك أن لصاحب الحق والديون وغيرها استيفاء الحق وملازمة صاحبه حتى يستوفيه، لأن ذلك مندوب إليه دون أن يكون واجباً ، وقد يكون العفو في قبول العذر من المعتذر وترك المؤاخذة بالإساءة</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أعمدة المشاهد المشرفة، بل وجدرانها وأبوابها وغيرها</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فيما جاء عن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الأخبار المجموعة ح</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جواز أكل لقمة خرجت من فم الغير والشرب من إناء شرب منه ومص أصابعه ولسان الزوجة والبنت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تظلمها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القيامة وكيفية مجيئها إلى المحشر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عن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من 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استحباب الصلاة في المسجد الذي لا يصلى فيه وكراهة تعطيله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الدعاء على العدو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استحباب مواساة المؤمن في المال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وربما دل بعض الروايات على أن إطلاق هذه الصفات هو بلحاظ اتصاف أشرف خلقه بها، وهم الرسول وأهل بيته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وعليهم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وإطلاقها عليه تعالى هو بلحاظ أنه مسبب الأسباب وإليه يرجع الأمر كله، نظير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رَمَيْتَ إِذْ رَمَيْتَ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ورد مثلاً عَنِ ابْنِ أَبِي يَعْفُورٍ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وَاحِدٌ أَحَدٌ، مُتَوَحِّدٌ بِالوَحْدَانِيَّةِ، مُتَفَرِّدٌ بِأَمْرِهِ، خَلقَ خَلقاً فَفَوَّضَ إِليْهِمْ أَمْرَ دِينِهِ، فَنَحْنُ هُمْ، يَا ابْنَ أَبِي يَعْفُورٍ نَحْنُ حُجَّةُ اللهِ فِي عِبَادِهِ، وشُهَدَاؤُهُ عَلى خَلقِهِ، وأُمَنَاؤُهُ عَلى وَحْيِهِ، وخُزَّانُهُ عَلى عِلمِهِ، ووَجْهُهُ الذِي يُؤْتَى مِنْهُ، وعَيْنُهُ فِي بَرِيَّتِهِ، ولسَانُهُ النَّاطِقُ، وقَلبُهُ الوَاعِي، وبَابُهُ الذِي يَدُل عَليْهِ، ونَحْنُ العَامِلونَ بِأَمْرِهِ، والدَّاعُونَ إِلى سَبِيلهِ، بِنَا عُرِفَ اللهُ، وبِنَا عُبِدَ اللهُ، نَحْنُ الأَدِلاءُ عَلى اللهِ، ولوْلانَا مَا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تفسير قول الله عز وجل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 شي‌ء هالك إلا وجهه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الصبر والجزع والاسترجاع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استحباب البكاء لقتل الحسين وما أصاب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وخصوصاً يوم عاشوراء واتخاذه يوم مصيبة وتحريم التبرك به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تأكد استحباب زيارة الحسين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ووجوبها كفاية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من زار قبر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الخامس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آخر وهو دعاء الخضر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أن الذنوب ثلاثة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نوادر ما يتعلق بأبواب قصاص الطرف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مجمع البحرين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الجليل من أسمائه تعالى وهو راجع إلى كمال الصفات، كما أن الكبير راجع إلى كمال الذات، والعظيم راجع إلى كمال الذات والصفات</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الظلم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وجوب توقي دعوة المظلوم بترك الظلم ودعوة الوالدين بترك العقوق واستحباب دعاء المظلوم والوالدين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الزلزلة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 الهلالي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الثامن والأربعون</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32682</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اعتقادات الإماميه،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الاعتقاد في العدل</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استحباب الإهداء إلى المسلم ولو نبقاٌ وقبول هديته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استحباب الإهداء إلى المسلم ولو نبقا وقبول هديته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السعي في حاجة المؤمن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إدخال السرور على المؤمنين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آداب الزيارة وأحكام الروضات وبعض النوادر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الشفاعة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عن 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السادس والأربعون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ترك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دعوته لخصلة ح</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التاسع والأربعون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ذكر جمل من مناهي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4968</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حرارة السطح الخارجي للشمس هو خمسة آلاف درجة، وأن الحرارة في مركزها هو خمسة ملايين درجة، علماً بأن الحديد يذوب في درجة أربعمائة، والفولاذ يذوب في درجة ستمائة</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الدعوات، للراوندي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فنون شتى من حالات العافية والشكر عليها ح</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مولد الحسن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10252</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نبذ مما يستحب أن يدعى به عقيب كل فريضة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 للندبة</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التاسع والتسعون في كسب الحلال</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استحباب الصدقة ولو على غير المؤمن حتى دواب البر والبحر وعلى الذمي عند ضرورته كشدة العطش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وجوب إطعام الجائع عند ضرورته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تفريج كرب المؤمن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تفسير القمي</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الاهتمام بأمور المسلمين والنصيحة لهم ونفعهم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ظاهره أن ابن عباس يروي ذلك عن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مباشرة، وأنه كان حاضراً حين جرى هذا الحديث والحوار</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أيلة جبل بين مكة والمدينة قرب ينبع، وبلد بين ينبع ومصر، ولعله المقصود</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أول ما يصله أهل المحشر هو جسر جهنم، وآخر ما يصلون إليه هو باب الجنة</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بلحاظ منزلة ورتبة الذي تناله الشفاعة، فإنه وهو عند باب الجنة أعلى رتبة منه وهو عنده جسر جهنم ينتظرها، ولعل مقصود الإمام المؤلف غير ذلك</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 للندبة</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الأَعْلى بْنِ أَعْيَنَ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أَبَا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قَدْ وَلدَنِي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وأَنَا أَعْلمُ كِتَابَ اللهِ وفِيهِ بَدْءُ الخَلقِ ومَا هُوَ كَائِنٌ إِلى يَوْمِ القِيَامَةِ، وفِيهِ خَبَرُ السَّمَاءِ وخَبَرُ الأَرْضِ وخَبَرُ الجَنَّةِ وخَبَرُ النَّارِ، وخَبَرُ مَا كَانَ وخَبَرُ مَا هُوَ كَائِنٌ، أَعْلمُ ذَلكَ كَمَا أَنْظُرُ إِلى كَفِّي، إِنَّ اللهَ يَقُول فِيهِ تِبْيَانُ كُل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الرد إلى الكتاب والسنة وأنه ليس شي‌ء من الحلال والحرام وجميع ما يحتاج الناس إليه إلا وقد جاء فيه كتاب أو سنة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مفضل بن عمر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خديجة لما حملت بفاطمة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فاطمة تحدّثها في بطنها وتصبرها وكانت تكتم ذلك من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فدخل عليها يوما فسمع خديجة تحدّث فاطمة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خديجة من تحدثين؟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الجنين الذي في بطني يحدّثني ويؤنسني،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خديجة هذا جبرئيل يخبرني أنها انثى، وأنها النسل الطاهرة الميمونة؛ إن الله سيجعل نسلي منها ويجعل من نسلها أئمة ويجعلهم خلفائي في أرضه بعد انقضاء وحيه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الثالث والثلاثون ح</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حِجَّةِ الوَدَاعِ فِي مَسْجِدِ الخَيْفِ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إِنِّي فَرَطُكُمْ وإِنَّكُمْ وَارِدُونَ عَليَ الحَوْضَ، حَوْضٌ عَرْضُهُ مَا بَيْنَ البَصْرَةِ وصَنْعَاءَ، فِيهِ قُدْحَانٌ مِنْ فِضَّةٍ عَدَدَ النُّجُومِ، أَلا وإِنِّي سَائِلكُمْ عَنِ الثَّقَليْنِ،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ومَا الثَّقَلانِ،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اللهِ الثَّقَل الأَكْبَرُ طَرَفٌ بِيَدِ اللهِ وطَرَفٌ بِأَيْدِيكُمْ فَتَمَسَّكُوا بِهِ لنْ تَضِلوا ولنْ تَزِلوا، والثَّقَل الأَصْغَرُ عِتْرَتِي وأَهْل بَيْتِي، فَإِنَّهُ قَدْ نَبَّأَنِي اللطِيفُ الخَبِيرُ أَنَّهُمَا لنْ يَفْتَرِقَا حَتَّى يَرِدَا عَليَّ الحَوْضَ كَإِصْبَعَيَّ هَاتَيْنِ، وجَمَعَ بَيْنَ سَبَّابَتَيْهِ ولا أَقُول كَهَاتَيْنِ وجَمَعَ بَيْنَ سَبَّابَتِهِ والوُسْطَى فَتَفْضُل هَذِهِ عَلى هَذِهِ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التاسع والأربعون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ثواب العالم والمتعلم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المُؤْمِنُ العَالمُ أَعْظَمُ أَجْراً مِنَ الصَّائِمِ القَائِمِ الغَازِي فِي سَبِيل اللهِ، وإِذَا مَاتَ ثُلمَ فِي الإِسْلامِ ثُلمَةٌ لا يَسُدُّهَا شَيْ‌ءٌ إِلى يَوْمِ القِيَامَةِ</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في ذكر وفاة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ويقول الشاعر المهلم عن عوالم القدس</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 ذكر ثواب زيارة الإمام علي بن موسى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قصار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كلام له عليه السلام يتبرأ من الظلم</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دعاء المجير</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الحوض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الثاني والثلاثون ثواب من بكى على الحسين بن علي عليه السلام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الكلاب وأنواعها وصفاتها وأحكامها والسنانير والخنازير في بدء خلقها وأحكامها</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تزوج عليه أمير المؤمنين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العلة التي من أجلها سميت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الثالث والسبعون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الثامن والأربعون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حد حرم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وفضل كربلاء وفضل الصلاة عند قبره وفضل التربة وما يقال عند أخذها وفضل التسبيح بها والأكل منها وما يجب على زائريه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يفعلوه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يرون التحجير حقاً، أما على رأي الإمام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يراه مالاً، ويرى التحجير سبباً للملك</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 المهر اليوم ما تراضى عليه الناس قل أو كثر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الصَّدَاقُ مَا تَرَاضَيَا عَليْهِ مِنْ قَليل أَوْ كَثِيرٍ فَهَذَا الصَّدَاقُ</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نوادر في المهر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جواز كون المهر تعليم شي‌ء من القرآن وعدم جواز الشغار وهو أن يجعل تزويج امرأة مهر أخرى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نوادر في المهر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رواية الكتب والحديث وفضل الكتابة والتمسك بالكتب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فقه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استحباب وضع التربة الحسينية مع الميت في الحنوط والكفن وفي القبر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هذه مرحلة من مراحل القيامة، فإنه في مراحل أخرى يشفع بعض المؤمنين لبعض</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 هذا النور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نورهم يسعى بين أيديهم وبأيمانهم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ويحتمل كونه غيره</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التاسع والثلاثون والمائة في القيامة وأفزاعها وأهوالها</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بناءً على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نبعث رسولاً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كناية عن الحجة أو البلاغ، أو لكونه مصداقها، أو لوحدة الملاك بين من لم يبعث في زمنه الرسول وبين من بعث لكنه لم يعلم به أو بما قاله قصوراً، 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للإمام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مقصود الإمام 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الكافر المقصر، ولعله أيضاً المخالف المقصر لا العاصي المقصر</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يحتج الله عز وجل يوم القيامة على خمسة 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حرم الله عز وجل على المؤمن من حرمة أخيه المؤمن ح</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الثامن في أذى المؤمن وتتبع عثراته</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آخر مروي عن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التبيان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ويجوز أن تكون الآية الثانية بينت الأولى وأزالت توهم من صرف ذلك إلى غير وجهه، فلم يضبط الرواية فيه، وظن أن ما يخطر للنفس أو تحدث نفسه به مما لا يتعلق بتكليفه فإن الله يؤاخذه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والأمر بخلاف ذلك، وإنما المراد بالآية ما يتناوله الأمر والنهي من الاعتقادات والإرادات وغير ذلك مما هو مستور عنا، فأما ما لا يدخل في التكليف فخارج عنه لدلالة العقل، ولقوله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تجوز لهذه الأمة عن نسيانها وما حدثت به أنفسها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التبيان في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وجهه أن الكلام عن المحاسبة لا المؤاخذة التي بنى عليها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كلامه، إضافة إلى أن التجاوز عن ما حدثت به النفس، كما في الحديث قد يراد به التجاوز عن العقوبة لا المحاسبة أو عن العقوبة المعهودة لا مطلقاً</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الدروع الواقية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 والعشرون فيما نذكره من حديث اليوم الذي ترفع فيه أعمال كل شهر</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التحريم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يجب على الجيران لأهل المصيبة واتخاذ المأتم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التعزية والمأتم وآدابهما وأحكامها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التعزية والمأتم وآدابهما وأحكامها</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كلمة حق يراد بها باطل</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غوالي اللئالي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الثامن في ذكر أحاديث تشتمل على كثير من الآداب ومعالم الدين روايتها تنتهي إلى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بطريق واحد من طرقي المذكورة آنفاً ح</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استحباب الصلاة عن الميت والصوم والحج والصدقة والبر والعتق عنه والدعاء له والترحم عليه والتشريك بين اثنين في ركعتين وفي الحج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القميص هو الثوب الذي يلبس</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القباب ح</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الخامس عشر في الدلالات والبراهين على صحة إمامة الاثني عشر إماماً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 الهلالي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الرابع</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القباب ح</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عدد قطع الكفن الواجب والندب وجملة من أحكامها 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القباب ح</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فقد يكون واجباً وقد يكون مستحباً أو مباحاً فيما إذا تساوى المتزاحمان</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في شرح الخطبة الشريفة التي ألقتها الصديقة الطاهرة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المسجد</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يجب من ذكر الله عز وجل في كل مجلس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صدقات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وفاطمة والأئمة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ووصاياهم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الكبائر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 زوجها في عدم خروجها من المنزل، وحق الناس أو الدين الذي يراد المطالبة به</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4230</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الثالث والعشرون ح</w:t>
      </w:r>
      <w:r>
        <w:rPr>
          <w:rFonts w:eastAsia="IRNazanin" w:cs="IRNazanin"/>
          <w:b w:val="false"/>
          <w:bCs w:val="false"/>
          <w:i w:val="false"/>
          <w:iCs w:val="false"/>
          <w:color w:val="333333"/>
          <w:sz w:val="20"/>
          <w:szCs w:val="20"/>
        </w:rPr>
        <w:t>40</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نوح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القيامة ح</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وقع عليها من الظلم وبكائها وحزنها وشكايتها في مرضها إلى شهادتها وغسلها ودفنها وبيان العلة في إخفاء دفنها صلوات الله عليها ولعنة الله على من ظلمها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أعلام أمير المؤمنين عليه السلام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ظاهر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محفل من الناس فرفعت صوتها كي يسمع، أو كان الظالم ساهياً عنها لاهياً فنادته، فإن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يختلف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لا يخفى، قال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وَنَادَى نُوحٌ ابْنَهُ وَكَانَ فِي مَعْزِل يَا بُنَيَّ ارْكَبْ مَعَنَا وَلاَ تَكُنْ مَعَ الكَافِرِينَ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وقال سبحانه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وَنَادَى أَصْحَابُ الجَنَّةِ أَصْحَابَ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وقال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وَنَادَى أَصْحَابُ النَّارِ أَصْحَابَ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السقيفة وفدك، لأبي بكر الجوهري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السقيفة</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الزيادات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الأمر بالمعروف والنهي عن المنكر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غور</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العلة التي من أجلها دفنت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بالليل ولم تدفن بالنهار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السقيفة وفدك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 الهلالي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الرابع</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الرابع والعشرون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وفاتها ودفنها وما جرى لأمير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القوم ح</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كَانَ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وَرَدَ عَليْهِ أَمْرٌ يَسُرُّهُ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 للهِ عَلى هَذِهِ النِّعْمَةِ، وإِذَا وَرَدَ عَليْهِ أَمْرٌ يَغْتَمُّ بِهِ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 للهِ عَلى كُل 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الشكر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السقيفة</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العلة التي من أجلها ترك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مجاهدة أهل الخلاف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التقية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وجوب الاعتناء والاهتمام بالتقية وقضاء حقوق الإخوان المؤمنين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كراهة اليمين الصادقة وعدم تحريمها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والحاصل أنه يستحسن من الفاعل الشفاعة ومن القابل قبولها وعدم ردها</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دفع تهمة أن الإمام يدعي سخطها وليس الأمر كذلك، ودفع تهمة أنه هو المحرك لها والمؤجج لغضبها، إذ عند ما أسمعتهما ما أسمعت علم الناس والتاريخ غضبها عليهما وأنهما آذياها ولم ترض عنهما أبداً</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كأن يتوسط لتقبل أداء الحق الذي عليه، أو يتوسط للتوسط في أمر لا يجب عليها التوسط فيه</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السقيفة وفدك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الثاني فدك</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 مصادر العامة في نقل هذا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646</w:t>
      </w:r>
      <w:r>
        <w:rPr>
          <w:rFonts w:ascii="IRNazanin" w:hAnsi="IRNazanin" w:eastAsia="IRNazanin"/>
          <w:b w:val="false"/>
          <w:b w:val="false"/>
          <w:bCs w:val="false"/>
          <w:i w:val="false"/>
          <w:i w:val="false"/>
          <w:iCs w:val="false"/>
          <w:color w:val="333333"/>
          <w:sz w:val="20"/>
          <w:sz w:val="20"/>
          <w:szCs w:val="20"/>
          <w:rtl w:val="true"/>
        </w:rPr>
        <w:t>، المستدرك للحاكم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صحيح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698</w:t>
      </w:r>
      <w:r>
        <w:rPr>
          <w:rFonts w:ascii="IRNazanin" w:hAnsi="IRNazanin" w:eastAsia="IRNazanin"/>
          <w:b w:val="false"/>
          <w:b w:val="false"/>
          <w:bCs w:val="false"/>
          <w:i w:val="false"/>
          <w:i w:val="false"/>
          <w:iCs w:val="false"/>
          <w:color w:val="333333"/>
          <w:sz w:val="20"/>
          <w:sz w:val="20"/>
          <w:szCs w:val="20"/>
          <w:rtl w:val="true"/>
        </w:rPr>
        <w:t>، 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644</w:t>
      </w:r>
      <w:r>
        <w:rPr>
          <w:rFonts w:ascii="IRNazanin" w:hAnsi="IRNazanin" w:eastAsia="IRNazanin"/>
          <w:b w:val="false"/>
          <w:b w:val="false"/>
          <w:bCs w:val="false"/>
          <w:i w:val="false"/>
          <w:i w:val="false"/>
          <w:iCs w:val="false"/>
          <w:color w:val="333333"/>
          <w:sz w:val="20"/>
          <w:sz w:val="20"/>
          <w:szCs w:val="20"/>
          <w:rtl w:val="true"/>
        </w:rPr>
        <w:t>، 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656</w:t>
      </w:r>
      <w:r>
        <w:rPr>
          <w:rFonts w:ascii="IRNazanin" w:hAnsi="IRNazanin" w:eastAsia="IRNazanin"/>
          <w:b w:val="false"/>
          <w:b w:val="false"/>
          <w:bCs w:val="false"/>
          <w:i w:val="false"/>
          <w:i w:val="false"/>
          <w:iCs w:val="false"/>
          <w:color w:val="333333"/>
          <w:sz w:val="20"/>
          <w:sz w:val="20"/>
          <w:szCs w:val="20"/>
          <w:rtl w:val="true"/>
        </w:rPr>
        <w:t>، 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سنن النسائي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المصنّف لابن أبي شيبة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نور الأبصار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مقتل الخوارزمي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إرشاد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روي عن الحسن بن علي 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النصوص على الأئمة الاثني عشر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عليهم</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المنسوب إلى الإمام الحسن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أن الوالدين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مستدرك الوسائل، الخاتمة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جاء عن أبي سعيد الخدري،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النصوص على الأئمة الاثني عشر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آذى المسلمين واحتقرهم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فيما جاء عن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الأخبار المجموعة ح</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في فضائل الأئمة الأطهار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العلة التي من أجلها دفنت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بالليل ولم تدفن بالنهار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السقيفة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جميع أصحاب السيرة أن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توفي كان أبو بكر في منزله بالسنح فقال عمر بن الخطاب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مات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يموت</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تعجيل الدفن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تعجيل الدفن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وجوب إنفاذ الوصية والنهي عن تبديلها ح</w:t>
      </w:r>
      <w:r>
        <w:rPr>
          <w:rFonts w:eastAsia="IRNazanin" w:cs="IRNazanin"/>
          <w:b w:val="false"/>
          <w:bCs w:val="false"/>
          <w:i w:val="false"/>
          <w:iCs w:val="false"/>
          <w:color w:val="333333"/>
          <w:sz w:val="20"/>
          <w:szCs w:val="20"/>
        </w:rPr>
        <w:t>5462</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 الوصي إذا كانت الوصية في حق فغيرها فهو ضامن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أطاع المخلوق في معصية الخالق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 الهلالي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الرابع والخمسون</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استحباب التبرع بكفن الميت المؤمن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جواز التقية في إظهار كلمة الكفر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تلوذ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تلتجأ إليه</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القصب هنا هو الجوهر المجوّف</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كعب، وهو الأنبوبة بين كل عقدتين</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السادس ح</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التراحم والتعاطف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استحباب زيارة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وموضع قبرها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منزلتها عند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مسكن الفؤاد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الرابع في البكاء</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أنه يؤثر في إيجاد حالة التوزان النفسي والفكري والروحي في الإنسان، ولذا كان من الواجب أو المستحب الطواف حول البيت، وكذلك الطواف حول أضرحة المعصومين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العرش وصفاته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السبعة ح</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فتح البصرة</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الإشارة والنص على الحسين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عيون صحاح الأخبار في مناقب إمام الأبرار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ذكر مناقب خديجة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كراهية تزويج العاقر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استحباب الصلاة عند إرادة التزويج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والتبصرة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 لديهم الكتب التي انزلت على الأنبياء ح</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سورة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استحباب زيارة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وموضع قبرها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الصلاة على النبي محمد وأهل بيته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الصلاة على النبي محمد وأهل بيته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اليقين في فضائل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المبحث العشرون في زوجته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ولعل 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فيا لها من مِلك 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من ملك لأهل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تملكه غيرهم غصباً، 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للتأكيد والمبالغة وبيان كثرة ما غصبوه وعظمه</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باب نزول الآيات في أمر فدك وقصصه وجوامع الاحتجاج فيه، وفيه قصة خالد وعزمه على قتل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والثاني أنسب كما هو أوفق بالسياق</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هو أحول منك، أي أكثر حيلة، وما أحوله، كذا في لسان العرب</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كادا يموتان اختناقاً</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تقرناً</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بأن يكون أمراً بنشر الخبر</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التكوير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10392</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الهمزة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المسد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باب نزول الآيات في أمر فدك وقصصه وجوامع الاحتجاج فيه وفيه قصة خالد وعزمه على قتل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المطففين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2015</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تشاور هؤلاء ح</w:t>
      </w:r>
      <w:r>
        <w:rPr>
          <w:rFonts w:eastAsia="IRNazanin" w:cs="IRNazanin"/>
          <w:b w:val="false"/>
          <w:bCs w:val="false"/>
          <w:i w:val="false"/>
          <w:iCs w:val="false"/>
          <w:color w:val="333333"/>
          <w:sz w:val="20"/>
          <w:szCs w:val="20"/>
        </w:rPr>
        <w:t>10094</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من فضائل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والنصوص عليه من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جملة مما يثبت به الكفر والارتداد ح</w:t>
      </w:r>
      <w:r>
        <w:rPr>
          <w:rFonts w:eastAsia="IRNazanin" w:cs="IRNazanin"/>
          <w:b w:val="false"/>
          <w:bCs w:val="false"/>
          <w:i w:val="false"/>
          <w:iCs w:val="false"/>
          <w:color w:val="333333"/>
          <w:sz w:val="20"/>
          <w:szCs w:val="20"/>
        </w:rPr>
        <w:t>22447</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فيما جاء عن الإمام علي بن موسى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الأخبار المتفرقة ح</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مائة منقبة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المنقبة الحادية والستون</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المكر والغدر والخديعة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تحريم المكر والحسد والغش والخيانة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وروي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قصار هذه المعاني</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5214</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ويقال لمن ألقى إنساناً في بلية قد دلاه في كذا، وعليه 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أدلاّ بفدك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أوقعا الناس في فتنة وبلاء بسبب فدك</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الروضة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تحريم التجبر والتيه والاختيال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 كان بواسطة جبرائيل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ودون واحد من أسباب التمليك الظاهرة</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التعقيب ح</w:t>
      </w:r>
      <w:r>
        <w:rPr>
          <w:rFonts w:eastAsia="IRNazanin" w:cs="IRNazanin"/>
          <w:b w:val="false"/>
          <w:bCs w:val="false"/>
          <w:i w:val="false"/>
          <w:iCs w:val="false"/>
          <w:color w:val="333333"/>
          <w:sz w:val="20"/>
          <w:szCs w:val="20"/>
        </w:rPr>
        <w:t>949</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 أن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العلم والشجاعة والطاعة سواء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والهبة لغايةٍ لا تتقيد بتلك الغاية إلا لو شرط شرطاً لازماً</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إطعام المؤمن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كراهة المسألة مع الاحتياج حتى سؤال مناولة السوط والماء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القنوتات الطويلة المروية عن أهل البيت عليهم السلام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السابع والأربعون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 للقاضي أن يحكم بعلمه من غير بينة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الحق وكشف الصدق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السابع في الحجر وتوابعه وفيه مسائل</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السباب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استحباب إقامة السنن الحسنة وإجراء عادات الخير والأمر بها وتعليمها وتحريم إجراء عادات الشر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2264</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وجوب إنكار المنكر بالقلب على كل حال وتحريم الرضا به ووجوب الرضا بالمعروف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الظلم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على قتلى الطفوف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المسلك الثاني في وصف حال القتال وما يقرب من تلك الحال</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إضافة إلى أن اللقب لا مفهوم له، وإثبات الشيء لا ينفي ما عداه</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المنسوب إلى الإمام الحسن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وجوب الأمر والنهي بالقلب ثم باللسان ثم باليد وحكم القتال على ذلك وإقامة الحدود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الماء الحار</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الشرائع ح</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معاذ أميرا باليمن، انظر قاموس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معاذ بن جبل كان منحرفاً عن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البداية، فمثلاً حين أوحى الله تعالى إلى رسوله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يقيم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علماً وخليفة من بعده للناس، قال معاذ لرسول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أشرك في ولايته الأول والثاني حتى يسكن الناس إلى قولك ويصدقوك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فنزل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لئن أشركت ليحبطن عملك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جاء في تأويل 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زمر، وانظر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نزول الآيات في أمر فدك وقصصه وجوامع الاحتجاج فيه وفيه قصة خالد وعزمه على قتل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عن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فدك</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كلام النهاية</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المنسوب إلى الإمام الحسن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من تقبل منه شهادة لا إله إلا الله</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الروضة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8065</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الرقم </w:t>
      </w:r>
      <w:r>
        <w:rPr>
          <w:rFonts w:eastAsia="IRNazanin" w:cs="IRNazanin"/>
          <w:b w:val="false"/>
          <w:bCs w:val="false"/>
          <w:i w:val="false"/>
          <w:iCs w:val="false"/>
          <w:color w:val="333333"/>
          <w:sz w:val="20"/>
          <w:szCs w:val="20"/>
        </w:rPr>
        <w:t>19800</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 يوم الجمعة الثالث عشر من شهر رمضان سنة سبع وخمسين وأربع مائة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نحله أي أعطاه ووهبه من طيب نفس بلا توقع عوض</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 يتوهم أن المرأة لا ترث من الأرض إذ الزوجة، هي التي لا ترث زوجها من الأرض، أما البنت فترث من كل شيء</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غزوة خيبر</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مجمع البحرين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الصدقة ما أعطي الغير به تبرعا بقصد القربة غير هدية، فتدخل فيها الزكاة والمنذورات والكفارة وأمثالها</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فضل المعروف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جاء في المراء والمزاح والسخرية</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العلة التي من أجلها لا تخلو الأرض من حجة الله عز وجل على خلقه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علة خلق الخلق واختلاف أحوالهم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عقاب من لم يعرف إمامه ح</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روي في أن الله لا يخلي أرضه بغير حجة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عندنا وعند العامة</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شهد بالزور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شهد بالزور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المستضعف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 الهلالي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الرابع</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يجوز شهادة النساء فيه وما لا يجوز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يجوز شهادة النساء فيه وما لا يجوز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العدالة المعتبرة في الشهادة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وصية له عليه السلام لعبد الله بن العباس أيضا لما بعثه للاحتجاج على الخوارج</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1873</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662</w:t>
      </w:r>
      <w:r>
        <w:rPr>
          <w:rFonts w:ascii="IRNazanin" w:hAnsi="IRNazanin" w:eastAsia="IRNazanin"/>
          <w:b w:val="false"/>
          <w:b w:val="false"/>
          <w:bCs w:val="false"/>
          <w:i w:val="false"/>
          <w:i w:val="false"/>
          <w:iCs w:val="false"/>
          <w:color w:val="333333"/>
          <w:sz w:val="20"/>
          <w:sz w:val="20"/>
          <w:szCs w:val="20"/>
          <w:rtl w:val="true"/>
        </w:rPr>
        <w:t>، المعجم الكبير للطبراني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878</w:t>
      </w:r>
      <w:r>
        <w:rPr>
          <w:rFonts w:ascii="IRNazanin" w:hAnsi="IRNazanin" w:eastAsia="IRNazanin"/>
          <w:b w:val="false"/>
          <w:b w:val="false"/>
          <w:bCs w:val="false"/>
          <w:i w:val="false"/>
          <w:i w:val="false"/>
          <w:iCs w:val="false"/>
          <w:color w:val="333333"/>
          <w:sz w:val="20"/>
          <w:sz w:val="20"/>
          <w:szCs w:val="20"/>
          <w:rtl w:val="true"/>
        </w:rPr>
        <w:t>، سنن النسائي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مستدرك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الاستيعاب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السيرة الحلبية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الشافي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أمالي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الإرشاد للمفيد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الاستغاثة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ففي الوصية لو شهدت المرأة الواحدة نفذت في الربع، ولو شهدت اثنتان نفذت في النصف، ولو شهدت ثلاثة ففي ثلاثة أرباع، وأربعة ففي الكل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تقبل شهادتهن منضمة إلى الرجال في الأموال والحقوق، 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المسائل 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أحكام القضاء والشهادات</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عن حقوق الآدمي ما يثبت بشاهدين، وبشاهد وامرأتين، وبشاهد ويمين، وهو الديون والأموال كالقرض والقراض والغصب وعقود المعاوضات كالبيع والصرف والسلم والصلح والإجارة والمساقاة والرهن </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الإشهاد على الوصية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الإشهاد على الوصية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العاشر ح</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الدعاء للكرب والهم والحزن والخوف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وجوبهما وتحريم تركهما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الاطمينان بعدم التأثير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اشترط الفقهاء وجوب ذلك باحتمال التأثير</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أن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أرسل معاذاً إلى اليمن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ذا تقضي،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بكتاب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لم تجد في كتاب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بسنة رسول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لم تجد في سنة رسول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أجتهد رأيي، 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 لله الذي وفق رسول رسول الله لما يرضاه الله و رسوله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إتباع الحج بالزيارة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الأئمة أنهم حجة الله وباب الله وولاة أمر الله ووجه الله الذي يؤتى منه وجنب الله وعين الله وخزنة علمه جل جلاله وعم نواله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8040</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7181</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4708</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بعض معجزات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ظهر من جهته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التوقيعات على يدي سفرائه</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المنسوب إلى الإمام الحسن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الثامن عشر 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الأمر بالمعروف والنهي عن المنكر 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وجوب طاعة العقل ومخالفة الجهل 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2489</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ميزان الاعتدال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4560</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37725</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التاسع والأربعون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جاء عن سلمان الفارسي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النصوص على الأئمة الاثني عشر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 يوم الجمعة الرابع من المحرم سنة سبع وخمسين وأربعمائة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روي عن الحسين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النصوص على الأئمة الاثني عشر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عليهم أجمعين</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مواعظ الله عز وجل في سائر الكتب السماوي وفي الحديث القدسي وفي مواعظ جبرئيل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حرز لمولانا 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اليوم الرابع والعشرون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المؤمن وعلاماته وصفاته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image" Target="media/image2.jpeg"/><Relationship Id="rId427" Type="http://schemas.openxmlformats.org/officeDocument/2006/relationships/image" Target="media/image2.jpeg"/><Relationship Id="rId428" Type="http://schemas.openxmlformats.org/officeDocument/2006/relationships/footer" Target="footer421.xml"/><Relationship Id="rId429" Type="http://schemas.openxmlformats.org/officeDocument/2006/relationships/footnotes" Target="footnotes.xml"/><Relationship Id="rId430" Type="http://schemas.openxmlformats.org/officeDocument/2006/relationships/numbering" Target="numbering.xml"/><Relationship Id="rId431" Type="http://schemas.openxmlformats.org/officeDocument/2006/relationships/fontTable" Target="fontTable.xml"/><Relationship Id="rId432" Type="http://schemas.openxmlformats.org/officeDocument/2006/relationships/settings" Target="settings.xml"/><Relationship Id="rId43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435</Pages>
  <Words>45183</Words>
  <Characters>204264</Characters>
  <CharactersWithSpaces>247537</CharactersWithSpaces>
  <Paragraphs>2230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2026-08-24T23:26:20Z</dcterms:created>
  <dc:creator>ghaemiyeh.com</dc:creator>
  <dc:description/>
  <dc:language>en-US</dc:language>
  <cp:lastModifiedBy/>
  <dcterms:modified xsi:type="dcterms:W3CDTF">2026-08-25T02:56:34Z</dcterms:modified>
  <cp:revision>1</cp:revision>
  <dc:subject/>
  <dc:title>الفقه موسوعة استدلالیة فی الفقه الإسلامی من فقه الزهراء علیها السلام جلد 12</dc:title>
</cp:coreProperties>
</file>

<file path=docProps/custom.xml><?xml version="1.0" encoding="utf-8"?>
<Properties xmlns="http://schemas.openxmlformats.org/officeDocument/2006/custom-properties" xmlns:vt="http://schemas.openxmlformats.org/officeDocument/2006/docPropsVTypes"/>
</file>