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4314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44316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44318_730472459">
            <w:r>
              <w:rPr>
                <w:webHidden/>
                <w:rStyle w:val="IndexLink"/>
                <w:rtl w:val="true"/>
              </w:rPr>
              <w:t>كتاب اللقطة</w:t>
            </w:r>
            <w:r>
              <w:rPr>
                <w:rStyle w:val="IndexLink"/>
                <w:rtl w:val="true"/>
              </w:rPr>
              <w:tab/>
            </w:r>
            <w:r>
              <w:rPr>
                <w:rStyle w:val="IndexLink"/>
              </w:rPr>
              <w:t>12</w:t>
            </w:r>
          </w:hyperlink>
        </w:p>
        <w:p>
          <w:pPr>
            <w:pStyle w:val="Contents3"/>
            <w:tabs>
              <w:tab w:val="clear" w:pos="8459"/>
              <w:tab w:val="right" w:pos="9026" w:leader="dot"/>
            </w:tabs>
            <w:rPr/>
          </w:pPr>
          <w:hyperlink w:anchor="__RefHeading___Toc2844320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844322_730472459">
            <w:r>
              <w:rPr>
                <w:webHidden/>
                <w:rStyle w:val="IndexLink"/>
                <w:rtl w:val="true"/>
              </w:rPr>
              <w:t xml:space="preserve">كتاب اللقطة </w:t>
            </w:r>
            <w:r>
              <w:rPr>
                <w:rStyle w:val="IndexLink"/>
                <w:rtl w:val="true"/>
              </w:rPr>
              <w:t>(</w:t>
            </w:r>
            <w:r>
              <w:rPr>
                <w:rStyle w:val="IndexLink"/>
              </w:rPr>
              <w:t>1</w:t>
            </w:r>
            <w:r>
              <w:rPr>
                <w:rStyle w:val="IndexLink"/>
                <w:rtl w:val="true"/>
              </w:rPr>
              <w:t>)</w:t>
              <w:tab/>
            </w:r>
            <w:r>
              <w:rPr>
                <w:rStyle w:val="IndexLink"/>
              </w:rPr>
              <w:t>14</w:t>
            </w:r>
          </w:hyperlink>
        </w:p>
        <w:p>
          <w:pPr>
            <w:pStyle w:val="Contents3"/>
            <w:tabs>
              <w:tab w:val="clear" w:pos="8459"/>
              <w:tab w:val="right" w:pos="9026" w:leader="dot"/>
            </w:tabs>
            <w:rPr/>
          </w:pPr>
          <w:hyperlink w:anchor="__RefHeading___Toc2844324_730472459">
            <w:r>
              <w:rPr>
                <w:webHidden/>
                <w:rStyle w:val="IndexLink"/>
                <w:rtl w:val="true"/>
              </w:rPr>
              <w:t>اللقطة لغة و اصطلاحا</w:t>
            </w:r>
            <w:r>
              <w:rPr>
                <w:rStyle w:val="IndexLink"/>
                <w:rtl w:val="true"/>
              </w:rPr>
              <w:tab/>
            </w:r>
            <w:r>
              <w:rPr>
                <w:rStyle w:val="IndexLink"/>
              </w:rPr>
              <w:t>14</w:t>
            </w:r>
          </w:hyperlink>
        </w:p>
        <w:p>
          <w:pPr>
            <w:pStyle w:val="Contents3"/>
            <w:tabs>
              <w:tab w:val="clear" w:pos="8459"/>
              <w:tab w:val="right" w:pos="9026" w:leader="dot"/>
            </w:tabs>
            <w:rPr/>
          </w:pPr>
          <w:hyperlink w:anchor="__RefHeading___Toc2844326_730472459">
            <w:r>
              <w:rPr>
                <w:webHidden/>
                <w:rStyle w:val="IndexLink"/>
                <w:rtl w:val="true"/>
              </w:rPr>
              <w:t>الفصل الأوّل في اللقيط‍‌</w:t>
            </w:r>
            <w:r>
              <w:rPr>
                <w:rStyle w:val="IndexLink"/>
                <w:rtl w:val="true"/>
              </w:rPr>
              <w:tab/>
            </w:r>
            <w:r>
              <w:rPr>
                <w:rStyle w:val="IndexLink"/>
              </w:rPr>
              <w:t>16</w:t>
            </w:r>
          </w:hyperlink>
        </w:p>
        <w:p>
          <w:pPr>
            <w:pStyle w:val="Contents4"/>
            <w:tabs>
              <w:tab w:val="clear" w:pos="8176"/>
              <w:tab w:val="right" w:pos="9026" w:leader="dot"/>
            </w:tabs>
            <w:rPr/>
          </w:pPr>
          <w:hyperlink w:anchor="__RefHeading___Toc2844328_730472459">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844330_730472459">
            <w:r>
              <w:rPr>
                <w:webHidden/>
                <w:rStyle w:val="IndexLink"/>
                <w:rtl w:val="true"/>
              </w:rPr>
              <w:t>اللقيط‍‌ لغة و اصطلاحا</w:t>
            </w:r>
            <w:r>
              <w:rPr>
                <w:rStyle w:val="IndexLink"/>
                <w:rtl w:val="true"/>
              </w:rPr>
              <w:tab/>
            </w:r>
            <w:r>
              <w:rPr>
                <w:rStyle w:val="IndexLink"/>
              </w:rPr>
              <w:t>16</w:t>
            </w:r>
          </w:hyperlink>
        </w:p>
        <w:p>
          <w:pPr>
            <w:pStyle w:val="Contents4"/>
            <w:tabs>
              <w:tab w:val="clear" w:pos="8176"/>
              <w:tab w:val="right" w:pos="9026" w:leader="dot"/>
            </w:tabs>
            <w:rPr/>
          </w:pPr>
          <w:hyperlink w:anchor="__RefHeading___Toc2844332_730472459">
            <w:r>
              <w:rPr>
                <w:webHidden/>
                <w:rStyle w:val="IndexLink"/>
                <w:rtl w:val="true"/>
              </w:rPr>
              <w:t>يلتقطا لصبيّ‌ و الصبيّة</w:t>
            </w:r>
            <w:r>
              <w:rPr>
                <w:rStyle w:val="IndexLink"/>
                <w:rtl w:val="true"/>
              </w:rPr>
              <w:tab/>
            </w:r>
            <w:r>
              <w:rPr>
                <w:rStyle w:val="IndexLink"/>
              </w:rPr>
              <w:t>17</w:t>
            </w:r>
          </w:hyperlink>
        </w:p>
        <w:p>
          <w:pPr>
            <w:pStyle w:val="Contents4"/>
            <w:tabs>
              <w:tab w:val="clear" w:pos="8176"/>
              <w:tab w:val="right" w:pos="9026" w:leader="dot"/>
            </w:tabs>
            <w:rPr/>
          </w:pPr>
          <w:hyperlink w:anchor="__RefHeading___Toc2844334_730472459">
            <w:r>
              <w:rPr>
                <w:webHidden/>
                <w:rStyle w:val="IndexLink"/>
                <w:rtl w:val="true"/>
              </w:rPr>
              <w:t>لو كان اللقيط‍‌ مملوكا حفظ‍‌ حتّى يصل إلى المالك</w:t>
            </w:r>
            <w:r>
              <w:rPr>
                <w:rStyle w:val="IndexLink"/>
                <w:rtl w:val="true"/>
              </w:rPr>
              <w:tab/>
            </w:r>
            <w:r>
              <w:rPr>
                <w:rStyle w:val="IndexLink"/>
              </w:rPr>
              <w:t>19</w:t>
            </w:r>
          </w:hyperlink>
        </w:p>
        <w:p>
          <w:pPr>
            <w:pStyle w:val="Contents4"/>
            <w:tabs>
              <w:tab w:val="clear" w:pos="8176"/>
              <w:tab w:val="right" w:pos="9026" w:leader="dot"/>
            </w:tabs>
            <w:rPr/>
          </w:pPr>
          <w:hyperlink w:anchor="__RefHeading___Toc2844336_730472459">
            <w:r>
              <w:rPr>
                <w:webHidden/>
                <w:rStyle w:val="IndexLink"/>
                <w:rtl w:val="true"/>
              </w:rPr>
              <w:t>لا يضمن اللقيط‍‌ إلاّ بالتفريط‍‌</w:t>
            </w:r>
            <w:r>
              <w:rPr>
                <w:rStyle w:val="IndexLink"/>
                <w:rtl w:val="true"/>
              </w:rPr>
              <w:tab/>
            </w:r>
            <w:r>
              <w:rPr>
                <w:rStyle w:val="IndexLink"/>
              </w:rPr>
              <w:t>21</w:t>
            </w:r>
          </w:hyperlink>
        </w:p>
        <w:p>
          <w:pPr>
            <w:pStyle w:val="Contents4"/>
            <w:tabs>
              <w:tab w:val="clear" w:pos="8176"/>
              <w:tab w:val="right" w:pos="9026" w:leader="dot"/>
            </w:tabs>
            <w:rPr/>
          </w:pPr>
          <w:hyperlink w:anchor="__RefHeading___Toc2844338_730472459">
            <w:r>
              <w:rPr>
                <w:webHidden/>
                <w:rStyle w:val="IndexLink"/>
                <w:rtl w:val="true"/>
              </w:rPr>
              <w:t>شرائط‍‌ الملتقط‍‌</w:t>
            </w:r>
            <w:r>
              <w:rPr>
                <w:rStyle w:val="IndexLink"/>
                <w:rtl w:val="true"/>
              </w:rPr>
              <w:tab/>
            </w:r>
            <w:r>
              <w:rPr>
                <w:rStyle w:val="IndexLink"/>
              </w:rPr>
              <w:t>23</w:t>
            </w:r>
          </w:hyperlink>
        </w:p>
        <w:p>
          <w:pPr>
            <w:pStyle w:val="Contents4"/>
            <w:tabs>
              <w:tab w:val="clear" w:pos="8176"/>
              <w:tab w:val="right" w:pos="9026" w:leader="dot"/>
            </w:tabs>
            <w:rPr/>
          </w:pPr>
          <w:hyperlink w:anchor="__RefHeading___Toc2844340_730472459">
            <w:r>
              <w:rPr>
                <w:webHidden/>
                <w:rStyle w:val="IndexLink"/>
                <w:rtl w:val="true"/>
              </w:rPr>
              <w:t>الواجب على الملتقط‍‌ حضانته بالمعروف</w:t>
            </w:r>
            <w:r>
              <w:rPr>
                <w:rStyle w:val="IndexLink"/>
                <w:rtl w:val="true"/>
              </w:rPr>
              <w:tab/>
            </w:r>
            <w:r>
              <w:rPr>
                <w:rStyle w:val="IndexLink"/>
              </w:rPr>
              <w:t>35</w:t>
            </w:r>
          </w:hyperlink>
        </w:p>
        <w:p>
          <w:pPr>
            <w:pStyle w:val="Contents4"/>
            <w:tabs>
              <w:tab w:val="clear" w:pos="8176"/>
              <w:tab w:val="right" w:pos="9026" w:leader="dot"/>
            </w:tabs>
            <w:rPr/>
          </w:pPr>
          <w:hyperlink w:anchor="__RefHeading___Toc2844342_730472459">
            <w:r>
              <w:rPr>
                <w:webHidden/>
                <w:rStyle w:val="IndexLink"/>
                <w:rtl w:val="true"/>
              </w:rPr>
              <w:t>لا ولاء على اللقيط‍‌ للملتقط‍‌</w:t>
            </w:r>
            <w:r>
              <w:rPr>
                <w:rStyle w:val="IndexLink"/>
                <w:rtl w:val="true"/>
              </w:rPr>
              <w:tab/>
            </w:r>
            <w:r>
              <w:rPr>
                <w:rStyle w:val="IndexLink"/>
              </w:rPr>
              <w:t>39</w:t>
            </w:r>
          </w:hyperlink>
        </w:p>
        <w:p>
          <w:pPr>
            <w:pStyle w:val="Contents4"/>
            <w:tabs>
              <w:tab w:val="clear" w:pos="8176"/>
              <w:tab w:val="right" w:pos="9026" w:leader="dot"/>
            </w:tabs>
            <w:rPr/>
          </w:pPr>
          <w:hyperlink w:anchor="__RefHeading___Toc2844344_730472459">
            <w:r>
              <w:rPr>
                <w:webHidden/>
                <w:rStyle w:val="IndexLink"/>
                <w:rtl w:val="true"/>
              </w:rPr>
              <w:t>إذا خاف واجده عليه التلف</w:t>
            </w:r>
            <w:r>
              <w:rPr>
                <w:rStyle w:val="IndexLink"/>
                <w:rtl w:val="true"/>
              </w:rPr>
              <w:tab/>
            </w:r>
            <w:r>
              <w:rPr>
                <w:rStyle w:val="IndexLink"/>
              </w:rPr>
              <w:t>40</w:t>
            </w:r>
          </w:hyperlink>
        </w:p>
        <w:p>
          <w:pPr>
            <w:pStyle w:val="Contents4"/>
            <w:tabs>
              <w:tab w:val="clear" w:pos="8176"/>
              <w:tab w:val="right" w:pos="9026" w:leader="dot"/>
            </w:tabs>
            <w:rPr/>
          </w:pPr>
          <w:hyperlink w:anchor="__RefHeading___Toc2844346_730472459">
            <w:r>
              <w:rPr>
                <w:webHidden/>
                <w:rStyle w:val="IndexLink"/>
                <w:rtl w:val="true"/>
              </w:rPr>
              <w:t>كلّ‌ ما بيده عند التقاطه</w:t>
            </w:r>
            <w:r>
              <w:rPr>
                <w:rStyle w:val="IndexLink"/>
                <w:rtl w:val="true"/>
              </w:rPr>
              <w:tab/>
            </w:r>
            <w:r>
              <w:rPr>
                <w:rStyle w:val="IndexLink"/>
              </w:rPr>
              <w:t>41</w:t>
            </w:r>
          </w:hyperlink>
        </w:p>
        <w:p>
          <w:pPr>
            <w:pStyle w:val="Contents4"/>
            <w:tabs>
              <w:tab w:val="clear" w:pos="8176"/>
              <w:tab w:val="right" w:pos="9026" w:leader="dot"/>
            </w:tabs>
            <w:rPr/>
          </w:pPr>
          <w:hyperlink w:anchor="__RefHeading___Toc2844348_730472459">
            <w:r>
              <w:rPr>
                <w:webHidden/>
                <w:rStyle w:val="IndexLink"/>
                <w:rtl w:val="true"/>
              </w:rPr>
              <w:t>يستحبّ‌ الإشهاد على أخذه</w:t>
            </w:r>
            <w:r>
              <w:rPr>
                <w:rStyle w:val="IndexLink"/>
                <w:rtl w:val="true"/>
              </w:rPr>
              <w:tab/>
            </w:r>
            <w:r>
              <w:rPr>
                <w:rStyle w:val="IndexLink"/>
              </w:rPr>
              <w:t>43</w:t>
            </w:r>
          </w:hyperlink>
        </w:p>
        <w:p>
          <w:pPr>
            <w:pStyle w:val="Contents4"/>
            <w:tabs>
              <w:tab w:val="clear" w:pos="8176"/>
              <w:tab w:val="right" w:pos="9026" w:leader="dot"/>
            </w:tabs>
            <w:rPr/>
          </w:pPr>
          <w:hyperlink w:anchor="__RefHeading___Toc2844350_730472459">
            <w:r>
              <w:rPr>
                <w:webHidden/>
                <w:rStyle w:val="IndexLink"/>
                <w:rtl w:val="true"/>
              </w:rPr>
              <w:t>يحكم بإسلام اللقيط‍‌ إن التقط‍‌ في دار الإسلام</w:t>
            </w:r>
            <w:r>
              <w:rPr>
                <w:rStyle w:val="IndexLink"/>
                <w:rtl w:val="true"/>
              </w:rPr>
              <w:tab/>
            </w:r>
            <w:r>
              <w:rPr>
                <w:rStyle w:val="IndexLink"/>
              </w:rPr>
              <w:t>44</w:t>
            </w:r>
          </w:hyperlink>
        </w:p>
        <w:p>
          <w:pPr>
            <w:pStyle w:val="Contents4"/>
            <w:tabs>
              <w:tab w:val="clear" w:pos="8176"/>
              <w:tab w:val="right" w:pos="9026" w:leader="dot"/>
            </w:tabs>
            <w:rPr/>
          </w:pPr>
          <w:hyperlink w:anchor="__RefHeading___Toc2844352_730472459">
            <w:r>
              <w:rPr>
                <w:webHidden/>
                <w:rStyle w:val="IndexLink"/>
                <w:rtl w:val="true"/>
              </w:rPr>
              <w:t>لو اختلفا الملتقط‍‌ و اللقيط‍‌ بعد البلوغ في الإنفاق</w:t>
            </w:r>
            <w:r>
              <w:rPr>
                <w:rStyle w:val="IndexLink"/>
                <w:rtl w:val="true"/>
              </w:rPr>
              <w:tab/>
            </w:r>
            <w:r>
              <w:rPr>
                <w:rStyle w:val="IndexLink"/>
              </w:rPr>
              <w:t>46</w:t>
            </w:r>
          </w:hyperlink>
        </w:p>
        <w:p>
          <w:pPr>
            <w:pStyle w:val="Contents4"/>
            <w:tabs>
              <w:tab w:val="clear" w:pos="8176"/>
              <w:tab w:val="right" w:pos="9026" w:leader="dot"/>
            </w:tabs>
            <w:rPr/>
          </w:pPr>
          <w:hyperlink w:anchor="__RefHeading___Toc2844354_730472459">
            <w:r>
              <w:rPr>
                <w:webHidden/>
                <w:rStyle w:val="IndexLink"/>
                <w:rtl w:val="true"/>
              </w:rPr>
              <w:t>لو تشاحّ‌ ملتقطان</w:t>
            </w:r>
            <w:r>
              <w:rPr>
                <w:rStyle w:val="IndexLink"/>
                <w:rtl w:val="true"/>
              </w:rPr>
              <w:tab/>
            </w:r>
            <w:r>
              <w:rPr>
                <w:rStyle w:val="IndexLink"/>
              </w:rPr>
              <w:t>47</w:t>
            </w:r>
          </w:hyperlink>
        </w:p>
        <w:p>
          <w:pPr>
            <w:pStyle w:val="Contents4"/>
            <w:tabs>
              <w:tab w:val="clear" w:pos="8176"/>
              <w:tab w:val="right" w:pos="9026" w:leader="dot"/>
            </w:tabs>
            <w:rPr/>
          </w:pPr>
          <w:hyperlink w:anchor="__RefHeading___Toc2844356_730472459">
            <w:r>
              <w:rPr>
                <w:webHidden/>
                <w:rStyle w:val="IndexLink"/>
                <w:rtl w:val="true"/>
              </w:rPr>
              <w:t>لو تداعى بنوّته اثنان و لا بيّنة</w:t>
            </w:r>
            <w:r>
              <w:rPr>
                <w:rStyle w:val="IndexLink"/>
                <w:rtl w:val="true"/>
              </w:rPr>
              <w:tab/>
            </w:r>
            <w:r>
              <w:rPr>
                <w:rStyle w:val="IndexLink"/>
              </w:rPr>
              <w:t>49</w:t>
            </w:r>
          </w:hyperlink>
        </w:p>
        <w:p>
          <w:pPr>
            <w:pStyle w:val="Contents3"/>
            <w:tabs>
              <w:tab w:val="clear" w:pos="8459"/>
              <w:tab w:val="right" w:pos="9026" w:leader="dot"/>
            </w:tabs>
            <w:rPr/>
          </w:pPr>
          <w:hyperlink w:anchor="__RefHeading___Toc2844358_730472459">
            <w:r>
              <w:rPr>
                <w:webHidden/>
                <w:rStyle w:val="IndexLink"/>
                <w:rtl w:val="true"/>
              </w:rPr>
              <w:t>الفصل الثاني في لقطة الحيوان و تسمّى ضالّة</w:t>
            </w:r>
            <w:r>
              <w:rPr>
                <w:rStyle w:val="IndexLink"/>
                <w:rtl w:val="true"/>
              </w:rPr>
              <w:tab/>
            </w:r>
            <w:r>
              <w:rPr>
                <w:rStyle w:val="IndexLink"/>
              </w:rPr>
              <w:t>54</w:t>
            </w:r>
          </w:hyperlink>
        </w:p>
        <w:p>
          <w:pPr>
            <w:pStyle w:val="Contents4"/>
            <w:tabs>
              <w:tab w:val="clear" w:pos="8176"/>
              <w:tab w:val="right" w:pos="9026" w:leader="dot"/>
            </w:tabs>
            <w:rPr/>
          </w:pPr>
          <w:hyperlink w:anchor="__RefHeading___Toc2844360_730472459">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844362_730472459">
            <w:r>
              <w:rPr>
                <w:webHidden/>
                <w:rStyle w:val="IndexLink"/>
                <w:rtl w:val="true"/>
              </w:rPr>
              <w:t>أخذه في صورة الجواز مكروه</w:t>
            </w:r>
            <w:r>
              <w:rPr>
                <w:rStyle w:val="IndexLink"/>
                <w:rtl w:val="true"/>
              </w:rPr>
              <w:tab/>
            </w:r>
            <w:r>
              <w:rPr>
                <w:rStyle w:val="IndexLink"/>
              </w:rPr>
              <w:t>54</w:t>
            </w:r>
          </w:hyperlink>
        </w:p>
        <w:p>
          <w:pPr>
            <w:pStyle w:val="Contents4"/>
            <w:tabs>
              <w:tab w:val="clear" w:pos="8176"/>
              <w:tab w:val="right" w:pos="9026" w:leader="dot"/>
            </w:tabs>
            <w:rPr/>
          </w:pPr>
          <w:hyperlink w:anchor="__RefHeading___Toc2844364_730472459">
            <w:r>
              <w:rPr>
                <w:webHidden/>
                <w:rStyle w:val="IndexLink"/>
                <w:rtl w:val="true"/>
              </w:rPr>
              <w:t>يستحبّ‌ الإشهاد على أخذ الضالّة</w:t>
            </w:r>
            <w:r>
              <w:rPr>
                <w:rStyle w:val="IndexLink"/>
                <w:rtl w:val="true"/>
              </w:rPr>
              <w:tab/>
            </w:r>
            <w:r>
              <w:rPr>
                <w:rStyle w:val="IndexLink"/>
              </w:rPr>
              <w:t>55</w:t>
            </w:r>
          </w:hyperlink>
        </w:p>
        <w:p>
          <w:pPr>
            <w:pStyle w:val="Contents4"/>
            <w:tabs>
              <w:tab w:val="clear" w:pos="8176"/>
              <w:tab w:val="right" w:pos="9026" w:leader="dot"/>
            </w:tabs>
            <w:rPr/>
          </w:pPr>
          <w:hyperlink w:anchor="__RefHeading___Toc2844366_730472459">
            <w:r>
              <w:rPr>
                <w:webHidden/>
                <w:rStyle w:val="IndexLink"/>
                <w:rtl w:val="true"/>
              </w:rPr>
              <w:t>لا يرجع آخذه بالنفقة</w:t>
            </w:r>
            <w:r>
              <w:rPr>
                <w:rStyle w:val="IndexLink"/>
                <w:rtl w:val="true"/>
              </w:rPr>
              <w:tab/>
            </w:r>
            <w:r>
              <w:rPr>
                <w:rStyle w:val="IndexLink"/>
              </w:rPr>
              <w:t>56</w:t>
            </w:r>
          </w:hyperlink>
        </w:p>
        <w:p>
          <w:pPr>
            <w:pStyle w:val="Contents4"/>
            <w:tabs>
              <w:tab w:val="clear" w:pos="8176"/>
              <w:tab w:val="right" w:pos="9026" w:leader="dot"/>
            </w:tabs>
            <w:rPr/>
          </w:pPr>
          <w:hyperlink w:anchor="__RefHeading___Toc2844368_730472459">
            <w:r>
              <w:rPr>
                <w:webHidden/>
                <w:rStyle w:val="IndexLink"/>
                <w:rtl w:val="true"/>
              </w:rPr>
              <w:t>الشاة في الفلاة تؤخذ</w:t>
            </w:r>
            <w:r>
              <w:rPr>
                <w:rStyle w:val="IndexLink"/>
                <w:rtl w:val="true"/>
              </w:rPr>
              <w:tab/>
            </w:r>
            <w:r>
              <w:rPr>
                <w:rStyle w:val="IndexLink"/>
              </w:rPr>
              <w:t>60</w:t>
            </w:r>
          </w:hyperlink>
        </w:p>
        <w:p>
          <w:pPr>
            <w:pStyle w:val="Contents4"/>
            <w:tabs>
              <w:tab w:val="clear" w:pos="8176"/>
              <w:tab w:val="right" w:pos="9026" w:leader="dot"/>
            </w:tabs>
            <w:rPr/>
          </w:pPr>
          <w:hyperlink w:anchor="__RefHeading___Toc2844370_730472459">
            <w:r>
              <w:rPr>
                <w:webHidden/>
                <w:rStyle w:val="IndexLink"/>
                <w:rtl w:val="true"/>
              </w:rPr>
              <w:t>لا يشترط‍‌ في الآخذ إلاّ الأخذ</w:t>
            </w:r>
            <w:r>
              <w:rPr>
                <w:rStyle w:val="IndexLink"/>
                <w:rtl w:val="true"/>
              </w:rPr>
              <w:tab/>
            </w:r>
            <w:r>
              <w:rPr>
                <w:rStyle w:val="IndexLink"/>
              </w:rPr>
              <w:t>69</w:t>
            </w:r>
          </w:hyperlink>
        </w:p>
        <w:p>
          <w:pPr>
            <w:pStyle w:val="Contents4"/>
            <w:tabs>
              <w:tab w:val="clear" w:pos="8176"/>
              <w:tab w:val="right" w:pos="9026" w:leader="dot"/>
            </w:tabs>
            <w:rPr/>
          </w:pPr>
          <w:hyperlink w:anchor="__RefHeading___Toc2844372_730472459">
            <w:r>
              <w:rPr>
                <w:webHidden/>
                <w:rStyle w:val="IndexLink"/>
                <w:rtl w:val="true"/>
              </w:rPr>
              <w:t>الإنفاق على الضالّة</w:t>
            </w:r>
            <w:r>
              <w:rPr>
                <w:rStyle w:val="IndexLink"/>
                <w:rtl w:val="true"/>
              </w:rPr>
              <w:tab/>
            </w:r>
            <w:r>
              <w:rPr>
                <w:rStyle w:val="IndexLink"/>
              </w:rPr>
              <w:t>71</w:t>
            </w:r>
          </w:hyperlink>
        </w:p>
        <w:p>
          <w:pPr>
            <w:pStyle w:val="Contents4"/>
            <w:tabs>
              <w:tab w:val="clear" w:pos="8176"/>
              <w:tab w:val="right" w:pos="9026" w:leader="dot"/>
            </w:tabs>
            <w:rPr/>
          </w:pPr>
          <w:hyperlink w:anchor="__RefHeading___Toc2844374_730472459">
            <w:r>
              <w:rPr>
                <w:webHidden/>
                <w:rStyle w:val="IndexLink"/>
                <w:rtl w:val="true"/>
              </w:rPr>
              <w:t>لو انتفع الآخذ بالظهر و الدرّ</w:t>
            </w:r>
            <w:r>
              <w:rPr>
                <w:rStyle w:val="IndexLink"/>
                <w:rtl w:val="true"/>
              </w:rPr>
              <w:tab/>
            </w:r>
            <w:r>
              <w:rPr>
                <w:rStyle w:val="IndexLink"/>
              </w:rPr>
              <w:t>72</w:t>
            </w:r>
          </w:hyperlink>
        </w:p>
        <w:p>
          <w:pPr>
            <w:pStyle w:val="Contents4"/>
            <w:tabs>
              <w:tab w:val="clear" w:pos="8176"/>
              <w:tab w:val="right" w:pos="9026" w:leader="dot"/>
            </w:tabs>
            <w:rPr/>
          </w:pPr>
          <w:hyperlink w:anchor="__RefHeading___Toc2844376_730472459">
            <w:r>
              <w:rPr>
                <w:webHidden/>
                <w:rStyle w:val="IndexLink"/>
                <w:rtl w:val="true"/>
              </w:rPr>
              <w:t>لا يضمن الآخذ الضالّة إلاّ بالتفريط‍‌</w:t>
            </w:r>
            <w:r>
              <w:rPr>
                <w:rStyle w:val="IndexLink"/>
                <w:rtl w:val="true"/>
              </w:rPr>
              <w:tab/>
            </w:r>
            <w:r>
              <w:rPr>
                <w:rStyle w:val="IndexLink"/>
              </w:rPr>
              <w:t>73</w:t>
            </w:r>
          </w:hyperlink>
        </w:p>
        <w:p>
          <w:pPr>
            <w:pStyle w:val="Contents3"/>
            <w:tabs>
              <w:tab w:val="clear" w:pos="8459"/>
              <w:tab w:val="right" w:pos="9026" w:leader="dot"/>
            </w:tabs>
            <w:rPr/>
          </w:pPr>
          <w:hyperlink w:anchor="__RefHeading___Toc2844378_730472459">
            <w:r>
              <w:rPr>
                <w:webHidden/>
                <w:rStyle w:val="IndexLink"/>
                <w:rtl w:val="true"/>
              </w:rPr>
              <w:t>الفصل الثالث في لقطة المال</w:t>
            </w:r>
            <w:r>
              <w:rPr>
                <w:rStyle w:val="IndexLink"/>
                <w:rtl w:val="true"/>
              </w:rPr>
              <w:tab/>
            </w:r>
            <w:r>
              <w:rPr>
                <w:rStyle w:val="IndexLink"/>
              </w:rPr>
              <w:t>76</w:t>
            </w:r>
          </w:hyperlink>
        </w:p>
        <w:p>
          <w:pPr>
            <w:pStyle w:val="Contents4"/>
            <w:tabs>
              <w:tab w:val="clear" w:pos="8176"/>
              <w:tab w:val="right" w:pos="9026" w:leader="dot"/>
            </w:tabs>
            <w:rPr/>
          </w:pPr>
          <w:hyperlink w:anchor="__RefHeading___Toc2844380_73047245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844382_730472459">
            <w:r>
              <w:rPr>
                <w:webHidden/>
                <w:rStyle w:val="IndexLink"/>
                <w:rtl w:val="true"/>
              </w:rPr>
              <w:t>أحكام لقطة الحرم</w:t>
            </w:r>
            <w:r>
              <w:rPr>
                <w:rStyle w:val="IndexLink"/>
                <w:rtl w:val="true"/>
              </w:rPr>
              <w:tab/>
            </w:r>
            <w:r>
              <w:rPr>
                <w:rStyle w:val="IndexLink"/>
              </w:rPr>
              <w:t>76</w:t>
            </w:r>
          </w:hyperlink>
        </w:p>
        <w:p>
          <w:pPr>
            <w:pStyle w:val="Contents5"/>
            <w:tabs>
              <w:tab w:val="clear" w:pos="7892"/>
              <w:tab w:val="right" w:pos="9026" w:leader="dot"/>
            </w:tabs>
            <w:rPr/>
          </w:pPr>
          <w:hyperlink w:anchor="__RefHeading___Toc2844384_730472459">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844386_730472459">
            <w:r>
              <w:rPr>
                <w:webHidden/>
                <w:rStyle w:val="IndexLink"/>
                <w:rtl w:val="true"/>
              </w:rPr>
              <w:t>حرم أخذه بنيّة التملّك مطلقا</w:t>
            </w:r>
            <w:r>
              <w:rPr>
                <w:rStyle w:val="IndexLink"/>
                <w:rtl w:val="true"/>
              </w:rPr>
              <w:tab/>
            </w:r>
            <w:r>
              <w:rPr>
                <w:rStyle w:val="IndexLink"/>
              </w:rPr>
              <w:t>76</w:t>
            </w:r>
          </w:hyperlink>
        </w:p>
        <w:p>
          <w:pPr>
            <w:pStyle w:val="Contents5"/>
            <w:tabs>
              <w:tab w:val="clear" w:pos="7892"/>
              <w:tab w:val="right" w:pos="9026" w:leader="dot"/>
            </w:tabs>
            <w:rPr/>
          </w:pPr>
          <w:hyperlink w:anchor="__RefHeading___Toc2844388_730472459">
            <w:r>
              <w:rPr>
                <w:webHidden/>
                <w:rStyle w:val="IndexLink"/>
                <w:rtl w:val="true"/>
              </w:rPr>
              <w:t>ليس له تملّكه قبل التعريف</w:t>
            </w:r>
            <w:r>
              <w:rPr>
                <w:rStyle w:val="IndexLink"/>
                <w:rtl w:val="true"/>
              </w:rPr>
              <w:tab/>
            </w:r>
            <w:r>
              <w:rPr>
                <w:rStyle w:val="IndexLink"/>
              </w:rPr>
              <w:t>78</w:t>
            </w:r>
          </w:hyperlink>
        </w:p>
        <w:p>
          <w:pPr>
            <w:pStyle w:val="Contents5"/>
            <w:tabs>
              <w:tab w:val="clear" w:pos="7892"/>
              <w:tab w:val="right" w:pos="9026" w:leader="dot"/>
            </w:tabs>
            <w:rPr/>
          </w:pPr>
          <w:hyperlink w:anchor="__RefHeading___Toc2844390_730472459">
            <w:r>
              <w:rPr>
                <w:webHidden/>
                <w:rStyle w:val="IndexLink"/>
                <w:rtl w:val="true"/>
              </w:rPr>
              <w:t>لو أخذ لقطة الحرم بنيّة الإنشاد و التعريف لم يحرم</w:t>
            </w:r>
            <w:r>
              <w:rPr>
                <w:rStyle w:val="IndexLink"/>
                <w:rtl w:val="true"/>
              </w:rPr>
              <w:tab/>
            </w:r>
            <w:r>
              <w:rPr>
                <w:rStyle w:val="IndexLink"/>
              </w:rPr>
              <w:t>81</w:t>
            </w:r>
          </w:hyperlink>
        </w:p>
        <w:p>
          <w:pPr>
            <w:pStyle w:val="Contents5"/>
            <w:tabs>
              <w:tab w:val="clear" w:pos="7892"/>
              <w:tab w:val="right" w:pos="9026" w:leader="dot"/>
            </w:tabs>
            <w:rPr/>
          </w:pPr>
          <w:hyperlink w:anchor="__RefHeading___Toc2844392_730472459">
            <w:r>
              <w:rPr>
                <w:webHidden/>
                <w:rStyle w:val="IndexLink"/>
                <w:rtl w:val="true"/>
              </w:rPr>
              <w:t>يجب تعريف لقطة الحرم حولا</w:t>
            </w:r>
            <w:r>
              <w:rPr>
                <w:rStyle w:val="IndexLink"/>
                <w:rtl w:val="true"/>
              </w:rPr>
              <w:tab/>
            </w:r>
            <w:r>
              <w:rPr>
                <w:rStyle w:val="IndexLink"/>
              </w:rPr>
              <w:t>82</w:t>
            </w:r>
          </w:hyperlink>
        </w:p>
        <w:p>
          <w:pPr>
            <w:pStyle w:val="Contents4"/>
            <w:tabs>
              <w:tab w:val="clear" w:pos="8176"/>
              <w:tab w:val="right" w:pos="9026" w:leader="dot"/>
            </w:tabs>
            <w:rPr/>
          </w:pPr>
          <w:hyperlink w:anchor="__RefHeading___Toc2844394_730472459">
            <w:r>
              <w:rPr>
                <w:webHidden/>
                <w:rStyle w:val="IndexLink"/>
                <w:rtl w:val="true"/>
              </w:rPr>
              <w:t>أحكام لقطة غير الحرم</w:t>
            </w:r>
            <w:r>
              <w:rPr>
                <w:rStyle w:val="IndexLink"/>
                <w:rtl w:val="true"/>
              </w:rPr>
              <w:tab/>
            </w:r>
            <w:r>
              <w:rPr>
                <w:rStyle w:val="IndexLink"/>
              </w:rPr>
              <w:t>82</w:t>
            </w:r>
          </w:hyperlink>
        </w:p>
        <w:p>
          <w:pPr>
            <w:pStyle w:val="Contents5"/>
            <w:tabs>
              <w:tab w:val="clear" w:pos="7892"/>
              <w:tab w:val="right" w:pos="9026" w:leader="dot"/>
            </w:tabs>
            <w:rPr/>
          </w:pPr>
          <w:hyperlink w:anchor="__RefHeading___Toc2844396_730472459">
            <w:r>
              <w:rPr>
                <w:webHidden/>
                <w:rStyle w:val="IndexLink"/>
                <w:rtl w:val="true"/>
              </w:rPr>
              <w:t>ما كان في غير الحرم يحلّ‌ منه ما كان دون الدرهم</w:t>
            </w:r>
            <w:r>
              <w:rPr>
                <w:rStyle w:val="IndexLink"/>
                <w:rtl w:val="true"/>
              </w:rPr>
              <w:tab/>
            </w:r>
            <w:r>
              <w:rPr>
                <w:rStyle w:val="IndexLink"/>
              </w:rPr>
              <w:t>82</w:t>
            </w:r>
          </w:hyperlink>
        </w:p>
        <w:p>
          <w:pPr>
            <w:pStyle w:val="Contents5"/>
            <w:tabs>
              <w:tab w:val="clear" w:pos="7892"/>
              <w:tab w:val="right" w:pos="9026" w:leader="dot"/>
            </w:tabs>
            <w:rPr/>
          </w:pPr>
          <w:hyperlink w:anchor="__RefHeading___Toc2844398_730472459">
            <w:r>
              <w:rPr>
                <w:webHidden/>
                <w:rStyle w:val="IndexLink"/>
                <w:rtl w:val="true"/>
              </w:rPr>
              <w:t>ما كان بقدر الدرهم أو أزيد يتخيّر الواجد فيه بعد تعريفه حولا</w:t>
            </w:r>
            <w:r>
              <w:rPr>
                <w:rStyle w:val="IndexLink"/>
                <w:rtl w:val="true"/>
              </w:rPr>
              <w:tab/>
            </w:r>
            <w:r>
              <w:rPr>
                <w:rStyle w:val="IndexLink"/>
              </w:rPr>
              <w:t>83</w:t>
            </w:r>
          </w:hyperlink>
        </w:p>
        <w:p>
          <w:pPr>
            <w:pStyle w:val="Contents5"/>
            <w:tabs>
              <w:tab w:val="clear" w:pos="7892"/>
              <w:tab w:val="right" w:pos="9026" w:leader="dot"/>
            </w:tabs>
            <w:rPr/>
          </w:pPr>
          <w:hyperlink w:anchor="__RefHeading___Toc2844400_730472459">
            <w:r>
              <w:rPr>
                <w:webHidden/>
                <w:rStyle w:val="IndexLink"/>
                <w:rtl w:val="true"/>
              </w:rPr>
              <w:t>لو كان ممّا لا يبقى</w:t>
            </w:r>
            <w:r>
              <w:rPr>
                <w:rStyle w:val="IndexLink"/>
                <w:rtl w:val="true"/>
              </w:rPr>
              <w:tab/>
            </w:r>
            <w:r>
              <w:rPr>
                <w:rStyle w:val="IndexLink"/>
              </w:rPr>
              <w:t>90</w:t>
            </w:r>
          </w:hyperlink>
        </w:p>
        <w:p>
          <w:pPr>
            <w:pStyle w:val="Contents5"/>
            <w:tabs>
              <w:tab w:val="clear" w:pos="7892"/>
              <w:tab w:val="right" w:pos="9026" w:leader="dot"/>
            </w:tabs>
            <w:rPr/>
          </w:pPr>
          <w:hyperlink w:anchor="__RefHeading___Toc2844402_730472459">
            <w:r>
              <w:rPr>
                <w:webHidden/>
                <w:rStyle w:val="IndexLink"/>
                <w:rtl w:val="true"/>
              </w:rPr>
              <w:t>لو افتقر إبقاؤه إلى علاج</w:t>
            </w:r>
            <w:r>
              <w:rPr>
                <w:rStyle w:val="IndexLink"/>
                <w:rtl w:val="true"/>
              </w:rPr>
              <w:tab/>
            </w:r>
            <w:r>
              <w:rPr>
                <w:rStyle w:val="IndexLink"/>
              </w:rPr>
              <w:t>91</w:t>
            </w:r>
          </w:hyperlink>
        </w:p>
        <w:p>
          <w:pPr>
            <w:pStyle w:val="Contents5"/>
            <w:tabs>
              <w:tab w:val="clear" w:pos="7892"/>
              <w:tab w:val="right" w:pos="9026" w:leader="dot"/>
            </w:tabs>
            <w:rPr/>
          </w:pPr>
          <w:hyperlink w:anchor="__RefHeading___Toc2844404_730472459">
            <w:r>
              <w:rPr>
                <w:webHidden/>
                <w:rStyle w:val="IndexLink"/>
                <w:rtl w:val="true"/>
              </w:rPr>
              <w:t>يكره التقاط‍‌ ما تكثر منفعته و تقلّ‌ قيمته</w:t>
            </w:r>
            <w:r>
              <w:rPr>
                <w:rStyle w:val="IndexLink"/>
                <w:rtl w:val="true"/>
              </w:rPr>
              <w:tab/>
            </w:r>
            <w:r>
              <w:rPr>
                <w:rStyle w:val="IndexLink"/>
              </w:rPr>
              <w:t>92</w:t>
            </w:r>
          </w:hyperlink>
        </w:p>
        <w:p>
          <w:pPr>
            <w:pStyle w:val="Contents5"/>
            <w:tabs>
              <w:tab w:val="clear" w:pos="7892"/>
              <w:tab w:val="right" w:pos="9026" w:leader="dot"/>
            </w:tabs>
            <w:rPr/>
          </w:pPr>
          <w:hyperlink w:anchor="__RefHeading___Toc2844406_730472459">
            <w:r>
              <w:rPr>
                <w:webHidden/>
                <w:rStyle w:val="IndexLink"/>
                <w:rtl w:val="true"/>
              </w:rPr>
              <w:t>يكره أخذ اللقطة مطلقا</w:t>
            </w:r>
            <w:r>
              <w:rPr>
                <w:rStyle w:val="IndexLink"/>
                <w:rtl w:val="true"/>
              </w:rPr>
              <w:tab/>
            </w:r>
            <w:r>
              <w:rPr>
                <w:rStyle w:val="IndexLink"/>
              </w:rPr>
              <w:t>95</w:t>
            </w:r>
          </w:hyperlink>
        </w:p>
        <w:p>
          <w:pPr>
            <w:pStyle w:val="Contents5"/>
            <w:tabs>
              <w:tab w:val="clear" w:pos="7892"/>
              <w:tab w:val="right" w:pos="9026" w:leader="dot"/>
            </w:tabs>
            <w:rPr/>
          </w:pPr>
          <w:hyperlink w:anchor="__RefHeading___Toc2844408_730472459">
            <w:r>
              <w:rPr>
                <w:webHidden/>
                <w:rStyle w:val="IndexLink"/>
                <w:rtl w:val="true"/>
              </w:rPr>
              <w:t>يشهد الملتقط‍‌ عليها عند أخذها عدلين مستحبّا</w:t>
            </w:r>
            <w:r>
              <w:rPr>
                <w:rStyle w:val="IndexLink"/>
                <w:rtl w:val="true"/>
              </w:rPr>
              <w:tab/>
            </w:r>
            <w:r>
              <w:rPr>
                <w:rStyle w:val="IndexLink"/>
              </w:rPr>
              <w:t>98</w:t>
            </w:r>
          </w:hyperlink>
        </w:p>
        <w:p>
          <w:pPr>
            <w:pStyle w:val="Contents5"/>
            <w:tabs>
              <w:tab w:val="clear" w:pos="7892"/>
              <w:tab w:val="right" w:pos="9026" w:leader="dot"/>
            </w:tabs>
            <w:rPr/>
          </w:pPr>
          <w:hyperlink w:anchor="__RefHeading___Toc2844410_730472459">
            <w:r>
              <w:rPr>
                <w:webHidden/>
                <w:rStyle w:val="IndexLink"/>
                <w:rtl w:val="true"/>
              </w:rPr>
              <w:t>يعرّف الشهود بعض الأوصاف</w:t>
            </w:r>
            <w:r>
              <w:rPr>
                <w:rStyle w:val="IndexLink"/>
                <w:rtl w:val="true"/>
              </w:rPr>
              <w:tab/>
            </w:r>
            <w:r>
              <w:rPr>
                <w:rStyle w:val="IndexLink"/>
              </w:rPr>
              <w:t>99</w:t>
            </w:r>
          </w:hyperlink>
        </w:p>
        <w:p>
          <w:pPr>
            <w:pStyle w:val="Contents5"/>
            <w:tabs>
              <w:tab w:val="clear" w:pos="7892"/>
              <w:tab w:val="right" w:pos="9026" w:leader="dot"/>
            </w:tabs>
            <w:rPr/>
          </w:pPr>
          <w:hyperlink w:anchor="__RefHeading___Toc2844412_730472459">
            <w:r>
              <w:rPr>
                <w:webHidden/>
                <w:rStyle w:val="IndexLink"/>
                <w:rtl w:val="true"/>
              </w:rPr>
              <w:t>الملتقط‍‌ للمال من له أهليّة الاكتساب</w:t>
            </w:r>
            <w:r>
              <w:rPr>
                <w:rStyle w:val="IndexLink"/>
                <w:rtl w:val="true"/>
              </w:rPr>
              <w:tab/>
            </w:r>
            <w:r>
              <w:rPr>
                <w:rStyle w:val="IndexLink"/>
              </w:rPr>
              <w:t>99</w:t>
            </w:r>
          </w:hyperlink>
        </w:p>
        <w:p>
          <w:pPr>
            <w:pStyle w:val="Contents5"/>
            <w:tabs>
              <w:tab w:val="clear" w:pos="7892"/>
              <w:tab w:val="right" w:pos="9026" w:leader="dot"/>
            </w:tabs>
            <w:rPr/>
          </w:pPr>
          <w:hyperlink w:anchor="__RefHeading___Toc2844414_730472459">
            <w:r>
              <w:rPr>
                <w:webHidden/>
                <w:rStyle w:val="IndexLink"/>
                <w:rtl w:val="true"/>
              </w:rPr>
              <w:t>يجب تعريف اللقطة حولا</w:t>
            </w:r>
            <w:r>
              <w:rPr>
                <w:rStyle w:val="IndexLink"/>
                <w:rtl w:val="true"/>
              </w:rPr>
              <w:tab/>
            </w:r>
            <w:r>
              <w:rPr>
                <w:rStyle w:val="IndexLink"/>
              </w:rPr>
              <w:t>101</w:t>
            </w:r>
          </w:hyperlink>
        </w:p>
        <w:p>
          <w:pPr>
            <w:pStyle w:val="Contents5"/>
            <w:tabs>
              <w:tab w:val="clear" w:pos="7892"/>
              <w:tab w:val="right" w:pos="9026" w:leader="dot"/>
            </w:tabs>
            <w:rPr/>
          </w:pPr>
          <w:hyperlink w:anchor="__RefHeading___Toc2844416_730472459">
            <w:r>
              <w:rPr>
                <w:webHidden/>
                <w:rStyle w:val="IndexLink"/>
                <w:rtl w:val="true"/>
              </w:rPr>
              <w:t>هي أمانة في يد الملتقط‍‌</w:t>
            </w:r>
            <w:r>
              <w:rPr>
                <w:rStyle w:val="IndexLink"/>
                <w:rtl w:val="true"/>
              </w:rPr>
              <w:tab/>
            </w:r>
            <w:r>
              <w:rPr>
                <w:rStyle w:val="IndexLink"/>
              </w:rPr>
              <w:t>104</w:t>
            </w:r>
          </w:hyperlink>
        </w:p>
        <w:p>
          <w:pPr>
            <w:pStyle w:val="Contents5"/>
            <w:tabs>
              <w:tab w:val="clear" w:pos="7892"/>
              <w:tab w:val="right" w:pos="9026" w:leader="dot"/>
            </w:tabs>
            <w:rPr/>
          </w:pPr>
          <w:hyperlink w:anchor="__RefHeading___Toc2844418_730472459">
            <w:r>
              <w:rPr>
                <w:webHidden/>
                <w:rStyle w:val="IndexLink"/>
                <w:rtl w:val="true"/>
              </w:rPr>
              <w:t>لو التقط‍‌ العبد عرّف بنفسه أو بنائبه</w:t>
            </w:r>
            <w:r>
              <w:rPr>
                <w:rStyle w:val="IndexLink"/>
                <w:rtl w:val="true"/>
              </w:rPr>
              <w:tab/>
            </w:r>
            <w:r>
              <w:rPr>
                <w:rStyle w:val="IndexLink"/>
              </w:rPr>
              <w:t>105</w:t>
            </w:r>
          </w:hyperlink>
        </w:p>
        <w:p>
          <w:pPr>
            <w:pStyle w:val="Contents5"/>
            <w:tabs>
              <w:tab w:val="clear" w:pos="7892"/>
              <w:tab w:val="right" w:pos="9026" w:leader="dot"/>
            </w:tabs>
            <w:rPr/>
          </w:pPr>
          <w:hyperlink w:anchor="__RefHeading___Toc2844420_730472459">
            <w:r>
              <w:rPr>
                <w:webHidden/>
                <w:rStyle w:val="IndexLink"/>
                <w:rtl w:val="true"/>
              </w:rPr>
              <w:t>يجوز للمولى التملّك بتعريف العبد</w:t>
            </w:r>
            <w:r>
              <w:rPr>
                <w:rStyle w:val="IndexLink"/>
                <w:rtl w:val="true"/>
              </w:rPr>
              <w:tab/>
            </w:r>
            <w:r>
              <w:rPr>
                <w:rStyle w:val="IndexLink"/>
              </w:rPr>
              <w:t>107</w:t>
            </w:r>
          </w:hyperlink>
        </w:p>
        <w:p>
          <w:pPr>
            <w:pStyle w:val="Contents5"/>
            <w:tabs>
              <w:tab w:val="clear" w:pos="7892"/>
              <w:tab w:val="right" w:pos="9026" w:leader="dot"/>
            </w:tabs>
            <w:rPr/>
          </w:pPr>
          <w:hyperlink w:anchor="__RefHeading___Toc2844422_730472459">
            <w:r>
              <w:rPr>
                <w:webHidden/>
                <w:rStyle w:val="IndexLink"/>
                <w:rtl w:val="true"/>
              </w:rPr>
              <w:t>لا تدفع اللقطة إلى مدّعيها إلاّ بالبيّنة</w:t>
            </w:r>
            <w:r>
              <w:rPr>
                <w:rStyle w:val="IndexLink"/>
                <w:rtl w:val="true"/>
              </w:rPr>
              <w:tab/>
            </w:r>
            <w:r>
              <w:rPr>
                <w:rStyle w:val="IndexLink"/>
              </w:rPr>
              <w:t>108</w:t>
            </w:r>
          </w:hyperlink>
        </w:p>
        <w:p>
          <w:pPr>
            <w:pStyle w:val="Contents5"/>
            <w:tabs>
              <w:tab w:val="clear" w:pos="7892"/>
              <w:tab w:val="right" w:pos="9026" w:leader="dot"/>
            </w:tabs>
            <w:rPr/>
          </w:pPr>
          <w:hyperlink w:anchor="__RefHeading___Toc2844424_730472459">
            <w:r>
              <w:rPr>
                <w:webHidden/>
                <w:rStyle w:val="IndexLink"/>
                <w:rtl w:val="true"/>
              </w:rPr>
              <w:t>الموجود في المفازة و الخربة أو مدفونا في أرض لا مالك لها يتملّك من غير تعريف</w:t>
            </w:r>
            <w:r>
              <w:rPr>
                <w:rStyle w:val="IndexLink"/>
                <w:rtl w:val="true"/>
              </w:rPr>
              <w:tab/>
            </w:r>
            <w:r>
              <w:rPr>
                <w:rStyle w:val="IndexLink"/>
              </w:rPr>
              <w:t>115</w:t>
            </w:r>
          </w:hyperlink>
        </w:p>
        <w:p>
          <w:pPr>
            <w:pStyle w:val="Contents5"/>
            <w:tabs>
              <w:tab w:val="clear" w:pos="7892"/>
              <w:tab w:val="right" w:pos="9026" w:leader="dot"/>
            </w:tabs>
            <w:rPr/>
          </w:pPr>
          <w:hyperlink w:anchor="__RefHeading___Toc2844426_730472459">
            <w:r>
              <w:rPr>
                <w:webHidden/>
                <w:rStyle w:val="IndexLink"/>
                <w:rtl w:val="true"/>
              </w:rPr>
              <w:t>الموجود في صندوقه أو داره</w:t>
            </w:r>
            <w:r>
              <w:rPr>
                <w:rStyle w:val="IndexLink"/>
                <w:rtl w:val="true"/>
              </w:rPr>
              <w:tab/>
            </w:r>
            <w:r>
              <w:rPr>
                <w:rStyle w:val="IndexLink"/>
              </w:rPr>
              <w:t>125</w:t>
            </w:r>
          </w:hyperlink>
        </w:p>
        <w:p>
          <w:pPr>
            <w:pStyle w:val="Contents5"/>
            <w:tabs>
              <w:tab w:val="clear" w:pos="7892"/>
              <w:tab w:val="right" w:pos="9026" w:leader="dot"/>
            </w:tabs>
            <w:rPr/>
          </w:pPr>
          <w:hyperlink w:anchor="__RefHeading___Toc2844428_730472459">
            <w:r>
              <w:rPr>
                <w:webHidden/>
                <w:rStyle w:val="IndexLink"/>
                <w:rtl w:val="true"/>
              </w:rPr>
              <w:t>لا بدّ بعد الحول من النيّة للتملّك</w:t>
            </w:r>
            <w:r>
              <w:rPr>
                <w:rStyle w:val="IndexLink"/>
                <w:rtl w:val="true"/>
              </w:rPr>
              <w:tab/>
            </w:r>
            <w:r>
              <w:rPr>
                <w:rStyle w:val="IndexLink"/>
              </w:rPr>
              <w:t>128</w:t>
            </w:r>
          </w:hyperlink>
        </w:p>
        <w:p>
          <w:pPr>
            <w:pStyle w:val="Contents2"/>
            <w:tabs>
              <w:tab w:val="clear" w:pos="8743"/>
              <w:tab w:val="right" w:pos="9026" w:leader="dot"/>
            </w:tabs>
            <w:rPr/>
          </w:pPr>
          <w:hyperlink w:anchor="__RefHeading___Toc2844430_730472459">
            <w:r>
              <w:rPr>
                <w:webHidden/>
                <w:rStyle w:val="IndexLink"/>
                <w:rtl w:val="true"/>
              </w:rPr>
              <w:t>كتاب إحياء الموات</w:t>
            </w:r>
            <w:r>
              <w:rPr>
                <w:rStyle w:val="IndexLink"/>
                <w:rtl w:val="true"/>
              </w:rPr>
              <w:tab/>
            </w:r>
            <w:r>
              <w:rPr>
                <w:rStyle w:val="IndexLink"/>
              </w:rPr>
              <w:t>136</w:t>
            </w:r>
          </w:hyperlink>
        </w:p>
        <w:p>
          <w:pPr>
            <w:pStyle w:val="Contents3"/>
            <w:tabs>
              <w:tab w:val="clear" w:pos="8459"/>
              <w:tab w:val="right" w:pos="9026" w:leader="dot"/>
            </w:tabs>
            <w:rPr/>
          </w:pPr>
          <w:hyperlink w:anchor="__RefHeading___Toc2844432_73047245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844434_730472459">
            <w:r>
              <w:rPr>
                <w:webHidden/>
                <w:rStyle w:val="IndexLink"/>
                <w:rtl w:val="true"/>
              </w:rPr>
              <w:t>تعريف الموات</w:t>
            </w:r>
            <w:r>
              <w:rPr>
                <w:rStyle w:val="IndexLink"/>
                <w:rtl w:val="true"/>
              </w:rPr>
              <w:tab/>
            </w:r>
            <w:r>
              <w:rPr>
                <w:rStyle w:val="IndexLink"/>
              </w:rPr>
              <w:t>137</w:t>
            </w:r>
          </w:hyperlink>
        </w:p>
        <w:p>
          <w:pPr>
            <w:pStyle w:val="Contents3"/>
            <w:tabs>
              <w:tab w:val="clear" w:pos="8459"/>
              <w:tab w:val="right" w:pos="9026" w:leader="dot"/>
            </w:tabs>
            <w:rPr/>
          </w:pPr>
          <w:hyperlink w:anchor="__RefHeading___Toc2844436_730472459">
            <w:r>
              <w:rPr>
                <w:webHidden/>
                <w:rStyle w:val="IndexLink"/>
                <w:rtl w:val="true"/>
              </w:rPr>
              <w:t>حكم الموات</w:t>
            </w:r>
            <w:r>
              <w:rPr>
                <w:rStyle w:val="IndexLink"/>
                <w:rtl w:val="true"/>
              </w:rPr>
              <w:tab/>
            </w:r>
            <w:r>
              <w:rPr>
                <w:rStyle w:val="IndexLink"/>
              </w:rPr>
              <w:t>140</w:t>
            </w:r>
          </w:hyperlink>
        </w:p>
        <w:p>
          <w:pPr>
            <w:pStyle w:val="Contents3"/>
            <w:tabs>
              <w:tab w:val="clear" w:pos="8459"/>
              <w:tab w:val="right" w:pos="9026" w:leader="dot"/>
            </w:tabs>
            <w:rPr/>
          </w:pPr>
          <w:hyperlink w:anchor="__RefHeading___Toc2844438_730472459">
            <w:r>
              <w:rPr>
                <w:webHidden/>
                <w:rStyle w:val="IndexLink"/>
                <w:rtl w:val="true"/>
              </w:rPr>
              <w:t>لا يجوز إحياء العامر و توابعه</w:t>
            </w:r>
            <w:r>
              <w:rPr>
                <w:rStyle w:val="IndexLink"/>
                <w:rtl w:val="true"/>
              </w:rPr>
              <w:tab/>
            </w:r>
            <w:r>
              <w:rPr>
                <w:rStyle w:val="IndexLink"/>
              </w:rPr>
              <w:t>143</w:t>
            </w:r>
          </w:hyperlink>
        </w:p>
        <w:p>
          <w:pPr>
            <w:pStyle w:val="Contents3"/>
            <w:tabs>
              <w:tab w:val="clear" w:pos="8459"/>
              <w:tab w:val="right" w:pos="9026" w:leader="dot"/>
            </w:tabs>
            <w:rPr/>
          </w:pPr>
          <w:hyperlink w:anchor="__RefHeading___Toc2844440_730472459">
            <w:r>
              <w:rPr>
                <w:webHidden/>
                <w:rStyle w:val="IndexLink"/>
                <w:rtl w:val="true"/>
              </w:rPr>
              <w:t>لا يجوز إحياء المفتوحة عنوة</w:t>
            </w:r>
            <w:r>
              <w:rPr>
                <w:rStyle w:val="IndexLink"/>
                <w:rtl w:val="true"/>
              </w:rPr>
              <w:tab/>
            </w:r>
            <w:r>
              <w:rPr>
                <w:rStyle w:val="IndexLink"/>
              </w:rPr>
              <w:t>144</w:t>
            </w:r>
          </w:hyperlink>
        </w:p>
        <w:p>
          <w:pPr>
            <w:pStyle w:val="Contents3"/>
            <w:tabs>
              <w:tab w:val="clear" w:pos="8459"/>
              <w:tab w:val="right" w:pos="9026" w:leader="dot"/>
            </w:tabs>
            <w:rPr/>
          </w:pPr>
          <w:hyperlink w:anchor="__RefHeading___Toc2844442_730472459">
            <w:r>
              <w:rPr>
                <w:webHidden/>
                <w:rStyle w:val="IndexLink"/>
                <w:rtl w:val="true"/>
              </w:rPr>
              <w:t>كلّ‌ أرض أسلم عليها أهلها طوعا</w:t>
            </w:r>
            <w:r>
              <w:rPr>
                <w:rStyle w:val="IndexLink"/>
                <w:rtl w:val="true"/>
              </w:rPr>
              <w:tab/>
            </w:r>
            <w:r>
              <w:rPr>
                <w:rStyle w:val="IndexLink"/>
              </w:rPr>
              <w:t>150</w:t>
            </w:r>
          </w:hyperlink>
        </w:p>
        <w:p>
          <w:pPr>
            <w:pStyle w:val="Contents3"/>
            <w:tabs>
              <w:tab w:val="clear" w:pos="8459"/>
              <w:tab w:val="right" w:pos="9026" w:leader="dot"/>
            </w:tabs>
            <w:rPr/>
          </w:pPr>
          <w:hyperlink w:anchor="__RefHeading___Toc2844444_730472459">
            <w:r>
              <w:rPr>
                <w:webHidden/>
                <w:rStyle w:val="IndexLink"/>
                <w:rtl w:val="true"/>
              </w:rPr>
              <w:t>حكم أرض الصلح التي بأيدي أهل الذمّة</w:t>
            </w:r>
            <w:r>
              <w:rPr>
                <w:rStyle w:val="IndexLink"/>
                <w:rtl w:val="true"/>
              </w:rPr>
              <w:tab/>
            </w:r>
            <w:r>
              <w:rPr>
                <w:rStyle w:val="IndexLink"/>
              </w:rPr>
              <w:t>156</w:t>
            </w:r>
          </w:hyperlink>
        </w:p>
        <w:p>
          <w:pPr>
            <w:pStyle w:val="Contents3"/>
            <w:tabs>
              <w:tab w:val="clear" w:pos="8459"/>
              <w:tab w:val="right" w:pos="9026" w:leader="dot"/>
            </w:tabs>
            <w:rPr/>
          </w:pPr>
          <w:hyperlink w:anchor="__RefHeading___Toc2844446_730472459">
            <w:r>
              <w:rPr>
                <w:webHidden/>
                <w:rStyle w:val="IndexLink"/>
                <w:rtl w:val="true"/>
              </w:rPr>
              <w:t>حاصل الأرض المفتوحة عنوة</w:t>
            </w:r>
            <w:r>
              <w:rPr>
                <w:rStyle w:val="IndexLink"/>
                <w:rtl w:val="true"/>
              </w:rPr>
              <w:tab/>
            </w:r>
            <w:r>
              <w:rPr>
                <w:rStyle w:val="IndexLink"/>
              </w:rPr>
              <w:t>158</w:t>
            </w:r>
          </w:hyperlink>
        </w:p>
        <w:p>
          <w:pPr>
            <w:pStyle w:val="Contents3"/>
            <w:tabs>
              <w:tab w:val="clear" w:pos="8459"/>
              <w:tab w:val="right" w:pos="9026" w:leader="dot"/>
            </w:tabs>
            <w:rPr/>
          </w:pPr>
          <w:hyperlink w:anchor="__RefHeading___Toc2844448_730472459">
            <w:r>
              <w:rPr>
                <w:webHidden/>
                <w:rStyle w:val="IndexLink"/>
                <w:rtl w:val="true"/>
              </w:rPr>
              <w:t>شروط‍‌ الإحياء المملّك ستّة</w:t>
            </w:r>
            <w:r>
              <w:rPr>
                <w:rStyle w:val="IndexLink"/>
                <w:rtl w:val="true"/>
              </w:rPr>
              <w:tab/>
            </w:r>
            <w:r>
              <w:rPr>
                <w:rStyle w:val="IndexLink"/>
              </w:rPr>
              <w:t>162</w:t>
            </w:r>
          </w:hyperlink>
        </w:p>
        <w:p>
          <w:pPr>
            <w:pStyle w:val="Contents3"/>
            <w:tabs>
              <w:tab w:val="clear" w:pos="8459"/>
              <w:tab w:val="right" w:pos="9026" w:leader="dot"/>
            </w:tabs>
            <w:rPr/>
          </w:pPr>
          <w:hyperlink w:anchor="__RefHeading___Toc2844450_730472459">
            <w:r>
              <w:rPr>
                <w:webHidden/>
                <w:rStyle w:val="IndexLink"/>
                <w:rtl w:val="true"/>
              </w:rPr>
              <w:t>حريم العين ألف ذراع</w:t>
            </w:r>
            <w:r>
              <w:rPr>
                <w:rStyle w:val="IndexLink"/>
                <w:rtl w:val="true"/>
              </w:rPr>
              <w:tab/>
            </w:r>
            <w:r>
              <w:rPr>
                <w:rStyle w:val="IndexLink"/>
              </w:rPr>
              <w:t>173</w:t>
            </w:r>
          </w:hyperlink>
        </w:p>
        <w:p>
          <w:pPr>
            <w:pStyle w:val="Contents3"/>
            <w:tabs>
              <w:tab w:val="clear" w:pos="8459"/>
              <w:tab w:val="right" w:pos="9026" w:leader="dot"/>
            </w:tabs>
            <w:rPr/>
          </w:pPr>
          <w:hyperlink w:anchor="__RefHeading___Toc2844452_730472459">
            <w:r>
              <w:rPr>
                <w:webHidden/>
                <w:rStyle w:val="IndexLink"/>
                <w:rtl w:val="true"/>
              </w:rPr>
              <w:t>حريم بئر الناضح ستّون ذراعا</w:t>
            </w:r>
            <w:r>
              <w:rPr>
                <w:rStyle w:val="IndexLink"/>
                <w:rtl w:val="true"/>
              </w:rPr>
              <w:tab/>
            </w:r>
            <w:r>
              <w:rPr>
                <w:rStyle w:val="IndexLink"/>
              </w:rPr>
              <w:t>175</w:t>
            </w:r>
          </w:hyperlink>
        </w:p>
        <w:p>
          <w:pPr>
            <w:pStyle w:val="Contents3"/>
            <w:tabs>
              <w:tab w:val="clear" w:pos="8459"/>
              <w:tab w:val="right" w:pos="9026" w:leader="dot"/>
            </w:tabs>
            <w:rPr/>
          </w:pPr>
          <w:hyperlink w:anchor="__RefHeading___Toc2844454_730472459">
            <w:r>
              <w:rPr>
                <w:webHidden/>
                <w:rStyle w:val="IndexLink"/>
                <w:rtl w:val="true"/>
              </w:rPr>
              <w:t>حريم بئر المعطن أربعون ذراعا</w:t>
            </w:r>
            <w:r>
              <w:rPr>
                <w:rStyle w:val="IndexLink"/>
                <w:rtl w:val="true"/>
              </w:rPr>
              <w:tab/>
            </w:r>
            <w:r>
              <w:rPr>
                <w:rStyle w:val="IndexLink"/>
              </w:rPr>
              <w:t>175</w:t>
            </w:r>
          </w:hyperlink>
        </w:p>
        <w:p>
          <w:pPr>
            <w:pStyle w:val="Contents3"/>
            <w:tabs>
              <w:tab w:val="clear" w:pos="8459"/>
              <w:tab w:val="right" w:pos="9026" w:leader="dot"/>
            </w:tabs>
            <w:rPr/>
          </w:pPr>
          <w:hyperlink w:anchor="__RefHeading___Toc2844456_730472459">
            <w:r>
              <w:rPr>
                <w:webHidden/>
                <w:rStyle w:val="IndexLink"/>
                <w:rtl w:val="true"/>
              </w:rPr>
              <w:t>حريم الحائط‍‌ مطرح آلاته</w:t>
            </w:r>
            <w:r>
              <w:rPr>
                <w:rStyle w:val="IndexLink"/>
                <w:rtl w:val="true"/>
              </w:rPr>
              <w:tab/>
            </w:r>
            <w:r>
              <w:rPr>
                <w:rStyle w:val="IndexLink"/>
              </w:rPr>
              <w:t>176</w:t>
            </w:r>
          </w:hyperlink>
        </w:p>
        <w:p>
          <w:pPr>
            <w:pStyle w:val="Contents3"/>
            <w:tabs>
              <w:tab w:val="clear" w:pos="8459"/>
              <w:tab w:val="right" w:pos="9026" w:leader="dot"/>
            </w:tabs>
            <w:rPr/>
          </w:pPr>
          <w:hyperlink w:anchor="__RefHeading___Toc2844458_730472459">
            <w:r>
              <w:rPr>
                <w:webHidden/>
                <w:rStyle w:val="IndexLink"/>
                <w:rtl w:val="true"/>
              </w:rPr>
              <w:t>حريم الدار مطرح ترابها</w:t>
            </w:r>
            <w:r>
              <w:rPr>
                <w:rStyle w:val="IndexLink"/>
                <w:rtl w:val="true"/>
              </w:rPr>
              <w:tab/>
            </w:r>
            <w:r>
              <w:rPr>
                <w:rStyle w:val="IndexLink"/>
              </w:rPr>
              <w:t>176</w:t>
            </w:r>
          </w:hyperlink>
        </w:p>
        <w:p>
          <w:pPr>
            <w:pStyle w:val="Contents3"/>
            <w:tabs>
              <w:tab w:val="clear" w:pos="8459"/>
              <w:tab w:val="right" w:pos="9026" w:leader="dot"/>
            </w:tabs>
            <w:rPr/>
          </w:pPr>
          <w:hyperlink w:anchor="__RefHeading___Toc2844460_730472459">
            <w:r>
              <w:rPr>
                <w:webHidden/>
                <w:rStyle w:val="IndexLink"/>
                <w:rtl w:val="true"/>
              </w:rPr>
              <w:t>المرجع في الإحياء إلى العرف</w:t>
            </w:r>
            <w:r>
              <w:rPr>
                <w:rStyle w:val="IndexLink"/>
                <w:rtl w:val="true"/>
              </w:rPr>
              <w:tab/>
            </w:r>
            <w:r>
              <w:rPr>
                <w:rStyle w:val="IndexLink"/>
              </w:rPr>
              <w:t>178</w:t>
            </w:r>
          </w:hyperlink>
        </w:p>
        <w:p>
          <w:pPr>
            <w:pStyle w:val="Contents3"/>
            <w:tabs>
              <w:tab w:val="clear" w:pos="8459"/>
              <w:tab w:val="right" w:pos="9026" w:leader="dot"/>
            </w:tabs>
            <w:rPr/>
          </w:pPr>
          <w:hyperlink w:anchor="__RefHeading___Toc2844462_730472459">
            <w:r>
              <w:rPr>
                <w:webHidden/>
                <w:rStyle w:val="IndexLink"/>
                <w:rtl w:val="true"/>
              </w:rPr>
              <w:t>القول في المشتركات بين الناس</w:t>
            </w:r>
            <w:r>
              <w:rPr>
                <w:rStyle w:val="IndexLink"/>
                <w:rtl w:val="true"/>
              </w:rPr>
              <w:tab/>
            </w:r>
            <w:r>
              <w:rPr>
                <w:rStyle w:val="IndexLink"/>
              </w:rPr>
              <w:t>187</w:t>
            </w:r>
          </w:hyperlink>
        </w:p>
        <w:p>
          <w:pPr>
            <w:pStyle w:val="Contents4"/>
            <w:tabs>
              <w:tab w:val="clear" w:pos="8176"/>
              <w:tab w:val="right" w:pos="9026" w:leader="dot"/>
            </w:tabs>
            <w:rPr/>
          </w:pPr>
          <w:hyperlink w:anchor="__RefHeading___Toc2844464_73047245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844466_730472459">
            <w:r>
              <w:rPr>
                <w:webHidden/>
                <w:rStyle w:val="IndexLink"/>
                <w:rtl w:val="true"/>
              </w:rPr>
              <w:t>منها المسجد</w:t>
            </w:r>
            <w:r>
              <w:rPr>
                <w:rStyle w:val="IndexLink"/>
                <w:rtl w:val="true"/>
              </w:rPr>
              <w:tab/>
            </w:r>
            <w:r>
              <w:rPr>
                <w:rStyle w:val="IndexLink"/>
              </w:rPr>
              <w:t>188</w:t>
            </w:r>
          </w:hyperlink>
        </w:p>
        <w:p>
          <w:pPr>
            <w:pStyle w:val="Contents4"/>
            <w:tabs>
              <w:tab w:val="clear" w:pos="8176"/>
              <w:tab w:val="right" w:pos="9026" w:leader="dot"/>
            </w:tabs>
            <w:rPr/>
          </w:pPr>
          <w:hyperlink w:anchor="__RefHeading___Toc2844468_730472459">
            <w:r>
              <w:rPr>
                <w:webHidden/>
                <w:rStyle w:val="IndexLink"/>
                <w:rtl w:val="true"/>
              </w:rPr>
              <w:t>منها المدرسة و الرباط‍‌</w:t>
            </w:r>
            <w:r>
              <w:rPr>
                <w:rStyle w:val="IndexLink"/>
                <w:rtl w:val="true"/>
              </w:rPr>
              <w:tab/>
            </w:r>
            <w:r>
              <w:rPr>
                <w:rStyle w:val="IndexLink"/>
              </w:rPr>
              <w:t>197</w:t>
            </w:r>
          </w:hyperlink>
        </w:p>
        <w:p>
          <w:pPr>
            <w:pStyle w:val="Contents4"/>
            <w:tabs>
              <w:tab w:val="clear" w:pos="8176"/>
              <w:tab w:val="right" w:pos="9026" w:leader="dot"/>
            </w:tabs>
            <w:rPr/>
          </w:pPr>
          <w:hyperlink w:anchor="__RefHeading___Toc2844470_730472459">
            <w:r>
              <w:rPr>
                <w:webHidden/>
                <w:rStyle w:val="IndexLink"/>
                <w:rtl w:val="true"/>
              </w:rPr>
              <w:t>منها الطرق</w:t>
            </w:r>
            <w:r>
              <w:rPr>
                <w:rStyle w:val="IndexLink"/>
                <w:rtl w:val="true"/>
              </w:rPr>
              <w:tab/>
            </w:r>
            <w:r>
              <w:rPr>
                <w:rStyle w:val="IndexLink"/>
              </w:rPr>
              <w:t>203</w:t>
            </w:r>
          </w:hyperlink>
        </w:p>
        <w:p>
          <w:pPr>
            <w:pStyle w:val="Contents4"/>
            <w:tabs>
              <w:tab w:val="clear" w:pos="8176"/>
              <w:tab w:val="right" w:pos="9026" w:leader="dot"/>
            </w:tabs>
            <w:rPr/>
          </w:pPr>
          <w:hyperlink w:anchor="__RefHeading___Toc2844472_730472459">
            <w:r>
              <w:rPr>
                <w:webHidden/>
                <w:rStyle w:val="IndexLink"/>
                <w:rtl w:val="true"/>
              </w:rPr>
              <w:t>منها المياه المباحة</w:t>
            </w:r>
            <w:r>
              <w:rPr>
                <w:rStyle w:val="IndexLink"/>
                <w:rtl w:val="true"/>
              </w:rPr>
              <w:tab/>
            </w:r>
            <w:r>
              <w:rPr>
                <w:rStyle w:val="IndexLink"/>
              </w:rPr>
              <w:t>209</w:t>
            </w:r>
          </w:hyperlink>
        </w:p>
        <w:p>
          <w:pPr>
            <w:pStyle w:val="Contents4"/>
            <w:tabs>
              <w:tab w:val="clear" w:pos="8176"/>
              <w:tab w:val="right" w:pos="9026" w:leader="dot"/>
            </w:tabs>
            <w:rPr/>
          </w:pPr>
          <w:hyperlink w:anchor="__RefHeading___Toc2844474_730472459">
            <w:r>
              <w:rPr>
                <w:webHidden/>
                <w:rStyle w:val="IndexLink"/>
                <w:rtl w:val="true"/>
              </w:rPr>
              <w:t>منها المعادن</w:t>
            </w:r>
            <w:r>
              <w:rPr>
                <w:rStyle w:val="IndexLink"/>
                <w:rtl w:val="true"/>
              </w:rPr>
              <w:tab/>
            </w:r>
            <w:r>
              <w:rPr>
                <w:rStyle w:val="IndexLink"/>
              </w:rPr>
              <w:t>214</w:t>
            </w:r>
          </w:hyperlink>
        </w:p>
        <w:p>
          <w:pPr>
            <w:pStyle w:val="Contents2"/>
            <w:tabs>
              <w:tab w:val="clear" w:pos="8743"/>
              <w:tab w:val="right" w:pos="9026" w:leader="dot"/>
            </w:tabs>
            <w:rPr/>
          </w:pPr>
          <w:hyperlink w:anchor="__RefHeading___Toc2844476_730472459">
            <w:r>
              <w:rPr>
                <w:webHidden/>
                <w:rStyle w:val="IndexLink"/>
                <w:rtl w:val="true"/>
              </w:rPr>
              <w:t>كتاب الصيد و الذباحة</w:t>
            </w:r>
            <w:r>
              <w:rPr>
                <w:rStyle w:val="IndexLink"/>
                <w:rtl w:val="true"/>
              </w:rPr>
              <w:tab/>
            </w:r>
            <w:r>
              <w:rPr>
                <w:rStyle w:val="IndexLink"/>
              </w:rPr>
              <w:t>226</w:t>
            </w:r>
          </w:hyperlink>
        </w:p>
        <w:p>
          <w:pPr>
            <w:pStyle w:val="Contents3"/>
            <w:tabs>
              <w:tab w:val="clear" w:pos="8459"/>
              <w:tab w:val="right" w:pos="9026" w:leader="dot"/>
            </w:tabs>
            <w:rPr/>
          </w:pPr>
          <w:hyperlink w:anchor="__RefHeading___Toc2844478_730472459">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2844480_730472459">
            <w:r>
              <w:rPr>
                <w:webHidden/>
                <w:rStyle w:val="IndexLink"/>
                <w:rtl w:val="true"/>
              </w:rPr>
              <w:t>الفصل الأوّل في آلة الصيد</w:t>
            </w:r>
            <w:r>
              <w:rPr>
                <w:rStyle w:val="IndexLink"/>
                <w:rtl w:val="true"/>
              </w:rPr>
              <w:tab/>
            </w:r>
            <w:r>
              <w:rPr>
                <w:rStyle w:val="IndexLink"/>
              </w:rPr>
              <w:t>228</w:t>
            </w:r>
          </w:hyperlink>
        </w:p>
        <w:p>
          <w:pPr>
            <w:pStyle w:val="Contents4"/>
            <w:tabs>
              <w:tab w:val="clear" w:pos="8176"/>
              <w:tab w:val="right" w:pos="9026" w:leader="dot"/>
            </w:tabs>
            <w:rPr/>
          </w:pPr>
          <w:hyperlink w:anchor="__RefHeading___Toc2844482_730472459">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844484_730472459">
            <w:r>
              <w:rPr>
                <w:webHidden/>
                <w:rStyle w:val="IndexLink"/>
                <w:rtl w:val="true"/>
              </w:rPr>
              <w:t>جواز الاصطياد بجميع الآلات</w:t>
            </w:r>
            <w:r>
              <w:rPr>
                <w:rStyle w:val="IndexLink"/>
                <w:rtl w:val="true"/>
              </w:rPr>
              <w:tab/>
            </w:r>
            <w:r>
              <w:rPr>
                <w:rStyle w:val="IndexLink"/>
              </w:rPr>
              <w:t>228</w:t>
            </w:r>
          </w:hyperlink>
        </w:p>
        <w:p>
          <w:pPr>
            <w:pStyle w:val="Contents4"/>
            <w:tabs>
              <w:tab w:val="clear" w:pos="8176"/>
              <w:tab w:val="right" w:pos="9026" w:leader="dot"/>
            </w:tabs>
            <w:rPr/>
          </w:pPr>
          <w:hyperlink w:anchor="__RefHeading___Toc2844486_730472459">
            <w:r>
              <w:rPr>
                <w:webHidden/>
                <w:rStyle w:val="IndexLink"/>
                <w:rtl w:val="true"/>
              </w:rPr>
              <w:t>آلة الصيد الحيوانيّة</w:t>
            </w:r>
            <w:r>
              <w:rPr>
                <w:rStyle w:val="IndexLink"/>
                <w:rtl w:val="true"/>
              </w:rPr>
              <w:tab/>
            </w:r>
            <w:r>
              <w:rPr>
                <w:rStyle w:val="IndexLink"/>
              </w:rPr>
              <w:t>230</w:t>
            </w:r>
          </w:hyperlink>
        </w:p>
        <w:p>
          <w:pPr>
            <w:pStyle w:val="Contents4"/>
            <w:tabs>
              <w:tab w:val="clear" w:pos="8176"/>
              <w:tab w:val="right" w:pos="9026" w:leader="dot"/>
            </w:tabs>
            <w:rPr/>
          </w:pPr>
          <w:hyperlink w:anchor="__RefHeading___Toc2844488_730472459">
            <w:r>
              <w:rPr>
                <w:webHidden/>
                <w:rStyle w:val="IndexLink"/>
                <w:rtl w:val="true"/>
              </w:rPr>
              <w:t>يجب التسمية عند إرسال الكلب</w:t>
            </w:r>
            <w:r>
              <w:rPr>
                <w:rStyle w:val="IndexLink"/>
                <w:rtl w:val="true"/>
              </w:rPr>
              <w:tab/>
            </w:r>
            <w:r>
              <w:rPr>
                <w:rStyle w:val="IndexLink"/>
              </w:rPr>
              <w:t>233</w:t>
            </w:r>
          </w:hyperlink>
        </w:p>
        <w:p>
          <w:pPr>
            <w:pStyle w:val="Contents4"/>
            <w:tabs>
              <w:tab w:val="clear" w:pos="8176"/>
              <w:tab w:val="right" w:pos="9026" w:leader="dot"/>
            </w:tabs>
            <w:rPr/>
          </w:pPr>
          <w:hyperlink w:anchor="__RefHeading___Toc2844490_730472459">
            <w:r>
              <w:rPr>
                <w:webHidden/>
                <w:rStyle w:val="IndexLink"/>
                <w:rtl w:val="true"/>
              </w:rPr>
              <w:t>يجب أن يكون المرسل مسلما أو بحكمه</w:t>
            </w:r>
            <w:r>
              <w:rPr>
                <w:rStyle w:val="IndexLink"/>
                <w:rtl w:val="true"/>
              </w:rPr>
              <w:tab/>
            </w:r>
            <w:r>
              <w:rPr>
                <w:rStyle w:val="IndexLink"/>
              </w:rPr>
              <w:t>239</w:t>
            </w:r>
          </w:hyperlink>
        </w:p>
        <w:p>
          <w:pPr>
            <w:pStyle w:val="Contents4"/>
            <w:tabs>
              <w:tab w:val="clear" w:pos="8176"/>
              <w:tab w:val="right" w:pos="9026" w:leader="dot"/>
            </w:tabs>
            <w:rPr/>
          </w:pPr>
          <w:hyperlink w:anchor="__RefHeading___Toc2844492_730472459">
            <w:r>
              <w:rPr>
                <w:webHidden/>
                <w:rStyle w:val="IndexLink"/>
                <w:rtl w:val="true"/>
              </w:rPr>
              <w:t>يجب أن يرسله للاصطياد</w:t>
            </w:r>
            <w:r>
              <w:rPr>
                <w:rStyle w:val="IndexLink"/>
                <w:rtl w:val="true"/>
              </w:rPr>
              <w:tab/>
            </w:r>
            <w:r>
              <w:rPr>
                <w:rStyle w:val="IndexLink"/>
              </w:rPr>
              <w:t>240</w:t>
            </w:r>
          </w:hyperlink>
        </w:p>
        <w:p>
          <w:pPr>
            <w:pStyle w:val="Contents4"/>
            <w:tabs>
              <w:tab w:val="clear" w:pos="8176"/>
              <w:tab w:val="right" w:pos="9026" w:leader="dot"/>
            </w:tabs>
            <w:rPr/>
          </w:pPr>
          <w:hyperlink w:anchor="__RefHeading___Toc2844494_730472459">
            <w:r>
              <w:rPr>
                <w:webHidden/>
                <w:rStyle w:val="IndexLink"/>
                <w:rtl w:val="true"/>
              </w:rPr>
              <w:t>يؤكل من الصيد ما قتله السيف و الرمح و السهم</w:t>
            </w:r>
            <w:r>
              <w:rPr>
                <w:rStyle w:val="IndexLink"/>
                <w:rtl w:val="true"/>
              </w:rPr>
              <w:tab/>
            </w:r>
            <w:r>
              <w:rPr>
                <w:rStyle w:val="IndexLink"/>
              </w:rPr>
              <w:t>243</w:t>
            </w:r>
          </w:hyperlink>
        </w:p>
        <w:p>
          <w:pPr>
            <w:pStyle w:val="Contents4"/>
            <w:tabs>
              <w:tab w:val="clear" w:pos="8176"/>
              <w:tab w:val="right" w:pos="9026" w:leader="dot"/>
            </w:tabs>
            <w:rPr/>
          </w:pPr>
          <w:hyperlink w:anchor="__RefHeading___Toc2844496_730472459">
            <w:r>
              <w:rPr>
                <w:webHidden/>
                <w:rStyle w:val="IndexLink"/>
                <w:rtl w:val="true"/>
              </w:rPr>
              <w:t>التسمية عند الرمي أو بعده</w:t>
            </w:r>
            <w:r>
              <w:rPr>
                <w:rStyle w:val="IndexLink"/>
                <w:rtl w:val="true"/>
              </w:rPr>
              <w:tab/>
            </w:r>
            <w:r>
              <w:rPr>
                <w:rStyle w:val="IndexLink"/>
              </w:rPr>
              <w:t>245</w:t>
            </w:r>
          </w:hyperlink>
        </w:p>
        <w:p>
          <w:pPr>
            <w:pStyle w:val="Contents4"/>
            <w:tabs>
              <w:tab w:val="clear" w:pos="8176"/>
              <w:tab w:val="right" w:pos="9026" w:leader="dot"/>
            </w:tabs>
            <w:rPr/>
          </w:pPr>
          <w:hyperlink w:anchor="__RefHeading___Toc2844498_730472459">
            <w:r>
              <w:rPr>
                <w:webHidden/>
                <w:rStyle w:val="IndexLink"/>
                <w:rtl w:val="true"/>
              </w:rPr>
              <w:t>لو اشترك فيه آلتا مسلم و كافر</w:t>
            </w:r>
            <w:r>
              <w:rPr>
                <w:rStyle w:val="IndexLink"/>
                <w:rtl w:val="true"/>
              </w:rPr>
              <w:tab/>
            </w:r>
            <w:r>
              <w:rPr>
                <w:rStyle w:val="IndexLink"/>
              </w:rPr>
              <w:t>247</w:t>
            </w:r>
          </w:hyperlink>
        </w:p>
        <w:p>
          <w:pPr>
            <w:pStyle w:val="Contents4"/>
            <w:tabs>
              <w:tab w:val="clear" w:pos="8176"/>
              <w:tab w:val="right" w:pos="9026" w:leader="dot"/>
            </w:tabs>
            <w:rPr/>
          </w:pPr>
          <w:hyperlink w:anchor="__RefHeading___Toc2844500_730472459">
            <w:r>
              <w:rPr>
                <w:webHidden/>
                <w:rStyle w:val="IndexLink"/>
                <w:rtl w:val="true"/>
              </w:rPr>
              <w:t>يحرم الاصطياد بالآلة المغصوبة</w:t>
            </w:r>
            <w:r>
              <w:rPr>
                <w:rStyle w:val="IndexLink"/>
                <w:rtl w:val="true"/>
              </w:rPr>
              <w:tab/>
            </w:r>
            <w:r>
              <w:rPr>
                <w:rStyle w:val="IndexLink"/>
              </w:rPr>
              <w:t>247</w:t>
            </w:r>
          </w:hyperlink>
        </w:p>
        <w:p>
          <w:pPr>
            <w:pStyle w:val="Contents4"/>
            <w:tabs>
              <w:tab w:val="clear" w:pos="8176"/>
              <w:tab w:val="right" w:pos="9026" w:leader="dot"/>
            </w:tabs>
            <w:rPr/>
          </w:pPr>
          <w:hyperlink w:anchor="__RefHeading___Toc2844502_730472459">
            <w:r>
              <w:rPr>
                <w:webHidden/>
                <w:rStyle w:val="IndexLink"/>
                <w:rtl w:val="true"/>
              </w:rPr>
              <w:t>يجب عليه غسل موضع العضّة</w:t>
            </w:r>
            <w:r>
              <w:rPr>
                <w:rStyle w:val="IndexLink"/>
                <w:rtl w:val="true"/>
              </w:rPr>
              <w:tab/>
            </w:r>
            <w:r>
              <w:rPr>
                <w:rStyle w:val="IndexLink"/>
              </w:rPr>
              <w:t>248</w:t>
            </w:r>
          </w:hyperlink>
        </w:p>
        <w:p>
          <w:pPr>
            <w:pStyle w:val="Contents4"/>
            <w:tabs>
              <w:tab w:val="clear" w:pos="8176"/>
              <w:tab w:val="right" w:pos="9026" w:leader="dot"/>
            </w:tabs>
            <w:rPr/>
          </w:pPr>
          <w:hyperlink w:anchor="__RefHeading___Toc2844504_730472459">
            <w:r>
              <w:rPr>
                <w:webHidden/>
                <w:rStyle w:val="IndexLink"/>
                <w:rtl w:val="true"/>
              </w:rPr>
              <w:t>لو أدرك الصيد و حياته مستقرّة ذكّاه</w:t>
            </w:r>
            <w:r>
              <w:rPr>
                <w:rStyle w:val="IndexLink"/>
                <w:rtl w:val="true"/>
              </w:rPr>
              <w:tab/>
            </w:r>
            <w:r>
              <w:rPr>
                <w:rStyle w:val="IndexLink"/>
              </w:rPr>
              <w:t>249</w:t>
            </w:r>
          </w:hyperlink>
        </w:p>
        <w:p>
          <w:pPr>
            <w:pStyle w:val="Contents3"/>
            <w:tabs>
              <w:tab w:val="clear" w:pos="8459"/>
              <w:tab w:val="right" w:pos="9026" w:leader="dot"/>
            </w:tabs>
            <w:rPr/>
          </w:pPr>
          <w:hyperlink w:anchor="__RefHeading___Toc2844506_730472459">
            <w:r>
              <w:rPr>
                <w:webHidden/>
                <w:rStyle w:val="IndexLink"/>
                <w:rtl w:val="true"/>
              </w:rPr>
              <w:t>الفصل الثاني في الذباحة</w:t>
            </w:r>
            <w:r>
              <w:rPr>
                <w:rStyle w:val="IndexLink"/>
                <w:rtl w:val="true"/>
              </w:rPr>
              <w:tab/>
            </w:r>
            <w:r>
              <w:rPr>
                <w:rStyle w:val="IndexLink"/>
              </w:rPr>
              <w:t>252</w:t>
            </w:r>
          </w:hyperlink>
        </w:p>
        <w:p>
          <w:pPr>
            <w:pStyle w:val="Contents4"/>
            <w:tabs>
              <w:tab w:val="clear" w:pos="8176"/>
              <w:tab w:val="right" w:pos="9026" w:leader="dot"/>
            </w:tabs>
            <w:rPr/>
          </w:pPr>
          <w:hyperlink w:anchor="__RefHeading___Toc2844508_73047245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2844510_730472459">
            <w:r>
              <w:rPr>
                <w:webHidden/>
                <w:rStyle w:val="IndexLink"/>
                <w:rtl w:val="true"/>
              </w:rPr>
              <w:t>يشترط‍‌ في الذابح الإسلام أو حكمه</w:t>
            </w:r>
            <w:r>
              <w:rPr>
                <w:rStyle w:val="IndexLink"/>
                <w:rtl w:val="true"/>
              </w:rPr>
              <w:tab/>
            </w:r>
            <w:r>
              <w:rPr>
                <w:rStyle w:val="IndexLink"/>
              </w:rPr>
              <w:t>253</w:t>
            </w:r>
          </w:hyperlink>
        </w:p>
        <w:p>
          <w:pPr>
            <w:pStyle w:val="Contents4"/>
            <w:tabs>
              <w:tab w:val="clear" w:pos="8176"/>
              <w:tab w:val="right" w:pos="9026" w:leader="dot"/>
            </w:tabs>
            <w:rPr/>
          </w:pPr>
          <w:hyperlink w:anchor="__RefHeading___Toc2844512_730472459">
            <w:r>
              <w:rPr>
                <w:webHidden/>
                <w:rStyle w:val="IndexLink"/>
                <w:rtl w:val="true"/>
              </w:rPr>
              <w:t>يحلّ‌ ما تذبحه المسلمة و الخصيّ‌ و المجبوب و الصبيّ‌ المميّز</w:t>
            </w:r>
            <w:r>
              <w:rPr>
                <w:rStyle w:val="IndexLink"/>
                <w:rtl w:val="true"/>
              </w:rPr>
              <w:tab/>
            </w:r>
            <w:r>
              <w:rPr>
                <w:rStyle w:val="IndexLink"/>
              </w:rPr>
              <w:t>259</w:t>
            </w:r>
          </w:hyperlink>
        </w:p>
        <w:p>
          <w:pPr>
            <w:pStyle w:val="Contents4"/>
            <w:tabs>
              <w:tab w:val="clear" w:pos="8176"/>
              <w:tab w:val="right" w:pos="9026" w:leader="dot"/>
            </w:tabs>
            <w:rPr/>
          </w:pPr>
          <w:hyperlink w:anchor="__RefHeading___Toc2844514_730472459">
            <w:r>
              <w:rPr>
                <w:webHidden/>
                <w:rStyle w:val="IndexLink"/>
                <w:rtl w:val="true"/>
              </w:rPr>
              <w:t>الواجب في الذبيحة امور سبعة</w:t>
            </w:r>
            <w:r>
              <w:rPr>
                <w:rStyle w:val="IndexLink"/>
                <w:rtl w:val="true"/>
              </w:rPr>
              <w:tab/>
            </w:r>
            <w:r>
              <w:rPr>
                <w:rStyle w:val="IndexLink"/>
              </w:rPr>
              <w:t>259</w:t>
            </w:r>
          </w:hyperlink>
        </w:p>
        <w:p>
          <w:pPr>
            <w:pStyle w:val="Contents5"/>
            <w:tabs>
              <w:tab w:val="clear" w:pos="7892"/>
              <w:tab w:val="right" w:pos="9026" w:leader="dot"/>
            </w:tabs>
            <w:rPr/>
          </w:pPr>
          <w:hyperlink w:anchor="__RefHeading___Toc2844516_730472459">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2844518_730472459">
            <w:r>
              <w:rPr>
                <w:webHidden/>
                <w:rStyle w:val="IndexLink"/>
                <w:rtl w:val="true"/>
              </w:rPr>
              <w:t>الأوّل</w:t>
            </w:r>
            <w:r>
              <w:rPr>
                <w:rStyle w:val="IndexLink"/>
                <w:rtl w:val="true"/>
              </w:rPr>
              <w:t xml:space="preserve">: </w:t>
            </w:r>
            <w:r>
              <w:rPr>
                <w:rStyle w:val="IndexLink"/>
                <w:rtl w:val="true"/>
              </w:rPr>
              <w:t>أن يكون فري الأعضاء بالحديد</w:t>
            </w:r>
            <w:r>
              <w:rPr>
                <w:rStyle w:val="IndexLink"/>
                <w:rtl w:val="true"/>
              </w:rPr>
              <w:tab/>
            </w:r>
            <w:r>
              <w:rPr>
                <w:rStyle w:val="IndexLink"/>
              </w:rPr>
              <w:t>260</w:t>
            </w:r>
          </w:hyperlink>
        </w:p>
        <w:p>
          <w:pPr>
            <w:pStyle w:val="Contents5"/>
            <w:tabs>
              <w:tab w:val="clear" w:pos="7892"/>
              <w:tab w:val="right" w:pos="9026" w:leader="dot"/>
            </w:tabs>
            <w:rPr/>
          </w:pPr>
          <w:hyperlink w:anchor="__RefHeading___Toc2844520_730472459">
            <w:r>
              <w:rPr>
                <w:webHidden/>
                <w:rStyle w:val="IndexLink"/>
                <w:rtl w:val="true"/>
              </w:rPr>
              <w:t>الثانى</w:t>
            </w:r>
            <w:r>
              <w:rPr>
                <w:rStyle w:val="IndexLink"/>
                <w:rtl w:val="true"/>
              </w:rPr>
              <w:t xml:space="preserve">: </w:t>
            </w:r>
            <w:r>
              <w:rPr>
                <w:rStyle w:val="IndexLink"/>
                <w:rtl w:val="true"/>
              </w:rPr>
              <w:t>استقبال القبلة</w:t>
            </w:r>
            <w:r>
              <w:rPr>
                <w:rStyle w:val="IndexLink"/>
                <w:rtl w:val="true"/>
              </w:rPr>
              <w:tab/>
            </w:r>
            <w:r>
              <w:rPr>
                <w:rStyle w:val="IndexLink"/>
              </w:rPr>
              <w:t>264</w:t>
            </w:r>
          </w:hyperlink>
        </w:p>
        <w:p>
          <w:pPr>
            <w:pStyle w:val="Contents5"/>
            <w:tabs>
              <w:tab w:val="clear" w:pos="7892"/>
              <w:tab w:val="right" w:pos="9026" w:leader="dot"/>
            </w:tabs>
            <w:rPr/>
          </w:pPr>
          <w:hyperlink w:anchor="__RefHeading___Toc2844522_730472459">
            <w:r>
              <w:rPr>
                <w:webHidden/>
                <w:rStyle w:val="IndexLink"/>
                <w:rtl w:val="true"/>
              </w:rPr>
              <w:t>الثالث</w:t>
            </w:r>
            <w:r>
              <w:rPr>
                <w:rStyle w:val="IndexLink"/>
                <w:rtl w:val="true"/>
              </w:rPr>
              <w:t xml:space="preserve">: </w:t>
            </w:r>
            <w:r>
              <w:rPr>
                <w:rStyle w:val="IndexLink"/>
                <w:rtl w:val="true"/>
              </w:rPr>
              <w:t>التسمية</w:t>
            </w:r>
            <w:r>
              <w:rPr>
                <w:rStyle w:val="IndexLink"/>
                <w:rtl w:val="true"/>
              </w:rPr>
              <w:tab/>
            </w:r>
            <w:r>
              <w:rPr>
                <w:rStyle w:val="IndexLink"/>
              </w:rPr>
              <w:t>267</w:t>
            </w:r>
          </w:hyperlink>
        </w:p>
        <w:p>
          <w:pPr>
            <w:pStyle w:val="Contents5"/>
            <w:tabs>
              <w:tab w:val="clear" w:pos="7892"/>
              <w:tab w:val="right" w:pos="9026" w:leader="dot"/>
            </w:tabs>
            <w:rPr/>
          </w:pPr>
          <w:hyperlink w:anchor="__RefHeading___Toc2844524_730472459">
            <w:r>
              <w:rPr>
                <w:webHidden/>
                <w:rStyle w:val="IndexLink"/>
                <w:rtl w:val="true"/>
              </w:rPr>
              <w:t>الرابع</w:t>
            </w:r>
            <w:r>
              <w:rPr>
                <w:rStyle w:val="IndexLink"/>
                <w:rtl w:val="true"/>
              </w:rPr>
              <w:t xml:space="preserve">: </w:t>
            </w:r>
            <w:r>
              <w:rPr>
                <w:rStyle w:val="IndexLink"/>
                <w:rtl w:val="true"/>
              </w:rPr>
              <w:t>اختصاص الإبل بالنحر</w:t>
            </w:r>
            <w:r>
              <w:rPr>
                <w:rStyle w:val="IndexLink"/>
                <w:rtl w:val="true"/>
              </w:rPr>
              <w:tab/>
            </w:r>
            <w:r>
              <w:rPr>
                <w:rStyle w:val="IndexLink"/>
              </w:rPr>
              <w:t>270</w:t>
            </w:r>
          </w:hyperlink>
        </w:p>
        <w:p>
          <w:pPr>
            <w:pStyle w:val="Contents5"/>
            <w:tabs>
              <w:tab w:val="clear" w:pos="7892"/>
              <w:tab w:val="right" w:pos="9026" w:leader="dot"/>
            </w:tabs>
            <w:rPr/>
          </w:pPr>
          <w:hyperlink w:anchor="__RefHeading___Toc2844526_730472459">
            <w:r>
              <w:rPr>
                <w:webHidden/>
                <w:rStyle w:val="IndexLink"/>
                <w:rtl w:val="true"/>
              </w:rPr>
              <w:t>الخامس</w:t>
            </w:r>
            <w:r>
              <w:rPr>
                <w:rStyle w:val="IndexLink"/>
                <w:rtl w:val="true"/>
              </w:rPr>
              <w:t xml:space="preserve">: </w:t>
            </w:r>
            <w:r>
              <w:rPr>
                <w:rStyle w:val="IndexLink"/>
                <w:rtl w:val="true"/>
              </w:rPr>
              <w:t>قطع الأعضاء الأربعة في المذبوح</w:t>
            </w:r>
            <w:r>
              <w:rPr>
                <w:rStyle w:val="IndexLink"/>
                <w:rtl w:val="true"/>
              </w:rPr>
              <w:tab/>
            </w:r>
            <w:r>
              <w:rPr>
                <w:rStyle w:val="IndexLink"/>
              </w:rPr>
              <w:t>273</w:t>
            </w:r>
          </w:hyperlink>
        </w:p>
        <w:p>
          <w:pPr>
            <w:pStyle w:val="Contents5"/>
            <w:tabs>
              <w:tab w:val="clear" w:pos="7892"/>
              <w:tab w:val="right" w:pos="9026" w:leader="dot"/>
            </w:tabs>
            <w:rPr/>
          </w:pPr>
          <w:hyperlink w:anchor="__RefHeading___Toc2844528_730472459">
            <w:r>
              <w:rPr>
                <w:webHidden/>
                <w:rStyle w:val="IndexLink"/>
                <w:rtl w:val="true"/>
              </w:rPr>
              <w:t>السادس</w:t>
            </w:r>
            <w:r>
              <w:rPr>
                <w:rStyle w:val="IndexLink"/>
                <w:rtl w:val="true"/>
              </w:rPr>
              <w:t xml:space="preserve">: </w:t>
            </w:r>
            <w:r>
              <w:rPr>
                <w:rStyle w:val="IndexLink"/>
                <w:rtl w:val="true"/>
              </w:rPr>
              <w:t>الحركة بعد الذبح أو النحر</w:t>
            </w:r>
            <w:r>
              <w:rPr>
                <w:rStyle w:val="IndexLink"/>
                <w:rtl w:val="true"/>
              </w:rPr>
              <w:tab/>
            </w:r>
            <w:r>
              <w:rPr>
                <w:rStyle w:val="IndexLink"/>
              </w:rPr>
              <w:t>275</w:t>
            </w:r>
          </w:hyperlink>
        </w:p>
        <w:p>
          <w:pPr>
            <w:pStyle w:val="Contents5"/>
            <w:tabs>
              <w:tab w:val="clear" w:pos="7892"/>
              <w:tab w:val="right" w:pos="9026" w:leader="dot"/>
            </w:tabs>
            <w:rPr/>
          </w:pPr>
          <w:hyperlink w:anchor="__RefHeading___Toc2844530_730472459">
            <w:r>
              <w:rPr>
                <w:webHidden/>
                <w:rStyle w:val="IndexLink"/>
                <w:rtl w:val="true"/>
              </w:rPr>
              <w:t>السابع</w:t>
            </w:r>
            <w:r>
              <w:rPr>
                <w:rStyle w:val="IndexLink"/>
                <w:rtl w:val="true"/>
              </w:rPr>
              <w:t xml:space="preserve">: </w:t>
            </w:r>
            <w:r>
              <w:rPr>
                <w:rStyle w:val="IndexLink"/>
                <w:rtl w:val="true"/>
              </w:rPr>
              <w:t>متابعة الذبح</w:t>
            </w:r>
            <w:r>
              <w:rPr>
                <w:rStyle w:val="IndexLink"/>
                <w:rtl w:val="true"/>
              </w:rPr>
              <w:tab/>
            </w:r>
            <w:r>
              <w:rPr>
                <w:rStyle w:val="IndexLink"/>
              </w:rPr>
              <w:t>281</w:t>
            </w:r>
          </w:hyperlink>
        </w:p>
        <w:p>
          <w:pPr>
            <w:pStyle w:val="Contents4"/>
            <w:tabs>
              <w:tab w:val="clear" w:pos="8176"/>
              <w:tab w:val="right" w:pos="9026" w:leader="dot"/>
            </w:tabs>
            <w:rPr/>
          </w:pPr>
          <w:hyperlink w:anchor="__RefHeading___Toc2844532_730472459">
            <w:r>
              <w:rPr>
                <w:webHidden/>
                <w:rStyle w:val="IndexLink"/>
                <w:rtl w:val="true"/>
              </w:rPr>
              <w:t>سنن الذباحة</w:t>
            </w:r>
            <w:r>
              <w:rPr>
                <w:rStyle w:val="IndexLink"/>
                <w:rtl w:val="true"/>
              </w:rPr>
              <w:tab/>
            </w:r>
            <w:r>
              <w:rPr>
                <w:rStyle w:val="IndexLink"/>
              </w:rPr>
              <w:t>283</w:t>
            </w:r>
          </w:hyperlink>
        </w:p>
        <w:p>
          <w:pPr>
            <w:pStyle w:val="Contents5"/>
            <w:tabs>
              <w:tab w:val="clear" w:pos="7892"/>
              <w:tab w:val="right" w:pos="9026" w:leader="dot"/>
            </w:tabs>
            <w:rPr/>
          </w:pPr>
          <w:hyperlink w:anchor="__RefHeading___Toc2844534_730472459">
            <w:r>
              <w:rPr>
                <w:webHidden/>
                <w:rStyle w:val="IndexLink"/>
                <w:rtl w:val="true"/>
              </w:rPr>
              <w:t>يستحبّ‌ نحر الإبل قد ربطت أخفافها</w:t>
            </w:r>
            <w:r>
              <w:rPr>
                <w:rStyle w:val="IndexLink"/>
                <w:rtl w:val="true"/>
              </w:rPr>
              <w:tab/>
            </w:r>
            <w:r>
              <w:rPr>
                <w:rStyle w:val="IndexLink"/>
              </w:rPr>
              <w:t>283</w:t>
            </w:r>
          </w:hyperlink>
        </w:p>
        <w:p>
          <w:pPr>
            <w:pStyle w:val="Contents5"/>
            <w:tabs>
              <w:tab w:val="clear" w:pos="7892"/>
              <w:tab w:val="right" w:pos="9026" w:leader="dot"/>
            </w:tabs>
            <w:rPr/>
          </w:pPr>
          <w:hyperlink w:anchor="__RefHeading___Toc2844536_730472459">
            <w:r>
              <w:rPr>
                <w:webHidden/>
                <w:rStyle w:val="IndexLink"/>
                <w:rtl w:val="true"/>
              </w:rPr>
              <w:t>البقر تعقل يداه و رجلاه</w:t>
            </w:r>
            <w:r>
              <w:rPr>
                <w:rStyle w:val="IndexLink"/>
                <w:rtl w:val="true"/>
              </w:rPr>
              <w:tab/>
            </w:r>
            <w:r>
              <w:rPr>
                <w:rStyle w:val="IndexLink"/>
              </w:rPr>
              <w:t>284</w:t>
            </w:r>
          </w:hyperlink>
        </w:p>
        <w:p>
          <w:pPr>
            <w:pStyle w:val="Contents5"/>
            <w:tabs>
              <w:tab w:val="clear" w:pos="7892"/>
              <w:tab w:val="right" w:pos="9026" w:leader="dot"/>
            </w:tabs>
            <w:rPr/>
          </w:pPr>
          <w:hyperlink w:anchor="__RefHeading___Toc2844538_730472459">
            <w:r>
              <w:rPr>
                <w:webHidden/>
                <w:rStyle w:val="IndexLink"/>
                <w:rtl w:val="true"/>
              </w:rPr>
              <w:t>الطير يذبح و يرسل</w:t>
            </w:r>
            <w:r>
              <w:rPr>
                <w:rStyle w:val="IndexLink"/>
                <w:rtl w:val="true"/>
              </w:rPr>
              <w:tab/>
            </w:r>
            <w:r>
              <w:rPr>
                <w:rStyle w:val="IndexLink"/>
              </w:rPr>
              <w:t>285</w:t>
            </w:r>
          </w:hyperlink>
        </w:p>
        <w:p>
          <w:pPr>
            <w:pStyle w:val="Contents4"/>
            <w:tabs>
              <w:tab w:val="clear" w:pos="8176"/>
              <w:tab w:val="right" w:pos="9026" w:leader="dot"/>
            </w:tabs>
            <w:rPr/>
          </w:pPr>
          <w:hyperlink w:anchor="__RefHeading___Toc2844540_730472459">
            <w:r>
              <w:rPr>
                <w:webHidden/>
                <w:rStyle w:val="IndexLink"/>
                <w:rtl w:val="true"/>
              </w:rPr>
              <w:t>مكروهات الذباحة</w:t>
            </w:r>
            <w:r>
              <w:rPr>
                <w:rStyle w:val="IndexLink"/>
                <w:rtl w:val="true"/>
              </w:rPr>
              <w:tab/>
            </w:r>
            <w:r>
              <w:rPr>
                <w:rStyle w:val="IndexLink"/>
              </w:rPr>
              <w:t>286</w:t>
            </w:r>
          </w:hyperlink>
        </w:p>
        <w:p>
          <w:pPr>
            <w:pStyle w:val="Contents5"/>
            <w:tabs>
              <w:tab w:val="clear" w:pos="7892"/>
              <w:tab w:val="right" w:pos="9026" w:leader="dot"/>
            </w:tabs>
            <w:rPr/>
          </w:pPr>
          <w:hyperlink w:anchor="__RefHeading___Toc2844542_730472459">
            <w:r>
              <w:rPr>
                <w:webHidden/>
                <w:rStyle w:val="IndexLink"/>
                <w:rtl w:val="true"/>
              </w:rPr>
              <w:t>يكره أن تنخع الذبيحة</w:t>
            </w:r>
            <w:r>
              <w:rPr>
                <w:rStyle w:val="IndexLink"/>
                <w:rtl w:val="true"/>
              </w:rPr>
              <w:tab/>
            </w:r>
            <w:r>
              <w:rPr>
                <w:rStyle w:val="IndexLink"/>
              </w:rPr>
              <w:t>286</w:t>
            </w:r>
          </w:hyperlink>
        </w:p>
        <w:p>
          <w:pPr>
            <w:pStyle w:val="Contents5"/>
            <w:tabs>
              <w:tab w:val="clear" w:pos="7892"/>
              <w:tab w:val="right" w:pos="9026" w:leader="dot"/>
            </w:tabs>
            <w:rPr/>
          </w:pPr>
          <w:hyperlink w:anchor="__RefHeading___Toc2844544_730472459">
            <w:r>
              <w:rPr>
                <w:webHidden/>
                <w:rStyle w:val="IndexLink"/>
                <w:rtl w:val="true"/>
              </w:rPr>
              <w:t>يكره أن يقلب السكّين</w:t>
            </w:r>
            <w:r>
              <w:rPr>
                <w:rStyle w:val="IndexLink"/>
                <w:rtl w:val="true"/>
              </w:rPr>
              <w:tab/>
            </w:r>
            <w:r>
              <w:rPr>
                <w:rStyle w:val="IndexLink"/>
              </w:rPr>
              <w:t>287</w:t>
            </w:r>
          </w:hyperlink>
        </w:p>
        <w:p>
          <w:pPr>
            <w:pStyle w:val="Contents5"/>
            <w:tabs>
              <w:tab w:val="clear" w:pos="7892"/>
              <w:tab w:val="right" w:pos="9026" w:leader="dot"/>
            </w:tabs>
            <w:rPr/>
          </w:pPr>
          <w:hyperlink w:anchor="__RefHeading___Toc2844546_730472459">
            <w:r>
              <w:rPr>
                <w:webHidden/>
                <w:rStyle w:val="IndexLink"/>
                <w:rtl w:val="true"/>
              </w:rPr>
              <w:t>يكره السلخ قبل البرد</w:t>
            </w:r>
            <w:r>
              <w:rPr>
                <w:rStyle w:val="IndexLink"/>
                <w:rtl w:val="true"/>
              </w:rPr>
              <w:tab/>
            </w:r>
            <w:r>
              <w:rPr>
                <w:rStyle w:val="IndexLink"/>
              </w:rPr>
              <w:t>287</w:t>
            </w:r>
          </w:hyperlink>
        </w:p>
        <w:p>
          <w:pPr>
            <w:pStyle w:val="Contents5"/>
            <w:tabs>
              <w:tab w:val="clear" w:pos="7892"/>
              <w:tab w:val="right" w:pos="9026" w:leader="dot"/>
            </w:tabs>
            <w:rPr/>
          </w:pPr>
          <w:hyperlink w:anchor="__RefHeading___Toc2844548_730472459">
            <w:r>
              <w:rPr>
                <w:webHidden/>
                <w:rStyle w:val="IndexLink"/>
                <w:rtl w:val="true"/>
              </w:rPr>
              <w:t>يكره إبانة الرأس عمدا</w:t>
            </w:r>
            <w:r>
              <w:rPr>
                <w:rStyle w:val="IndexLink"/>
                <w:rtl w:val="true"/>
              </w:rPr>
              <w:tab/>
            </w:r>
            <w:r>
              <w:rPr>
                <w:rStyle w:val="IndexLink"/>
              </w:rPr>
              <w:t>290</w:t>
            </w:r>
          </w:hyperlink>
        </w:p>
        <w:p>
          <w:pPr>
            <w:pStyle w:val="Contents4"/>
            <w:tabs>
              <w:tab w:val="clear" w:pos="8176"/>
              <w:tab w:val="right" w:pos="9026" w:leader="dot"/>
            </w:tabs>
            <w:rPr/>
          </w:pPr>
          <w:hyperlink w:anchor="__RefHeading___Toc2844550_730472459">
            <w:r>
              <w:rPr>
                <w:webHidden/>
                <w:rStyle w:val="IndexLink"/>
                <w:rtl w:val="true"/>
              </w:rPr>
              <w:t>ما يقبل التذكية</w:t>
            </w:r>
            <w:r>
              <w:rPr>
                <w:rStyle w:val="IndexLink"/>
                <w:rtl w:val="true"/>
              </w:rPr>
              <w:tab/>
            </w:r>
            <w:r>
              <w:rPr>
                <w:rStyle w:val="IndexLink"/>
              </w:rPr>
              <w:t>292</w:t>
            </w:r>
          </w:hyperlink>
        </w:p>
        <w:p>
          <w:pPr>
            <w:pStyle w:val="Contents5"/>
            <w:tabs>
              <w:tab w:val="clear" w:pos="7892"/>
              <w:tab w:val="right" w:pos="9026" w:leader="dot"/>
            </w:tabs>
            <w:rPr/>
          </w:pPr>
          <w:hyperlink w:anchor="__RefHeading___Toc2844552_730472459">
            <w:r>
              <w:rPr>
                <w:webHidden/>
                <w:rStyle w:val="IndexLink"/>
                <w:rtl w:val="true"/>
              </w:rPr>
              <w:t>تقع الذكاة على حيوان طاهر العين غير آدميّ‌</w:t>
            </w:r>
            <w:r>
              <w:rPr>
                <w:rStyle w:val="IndexLink"/>
                <w:rtl w:val="true"/>
              </w:rPr>
              <w:tab/>
            </w:r>
            <w:r>
              <w:rPr>
                <w:rStyle w:val="IndexLink"/>
              </w:rPr>
              <w:t>292</w:t>
            </w:r>
          </w:hyperlink>
        </w:p>
        <w:p>
          <w:pPr>
            <w:pStyle w:val="Contents5"/>
            <w:tabs>
              <w:tab w:val="clear" w:pos="7892"/>
              <w:tab w:val="right" w:pos="9026" w:leader="dot"/>
            </w:tabs>
            <w:rPr/>
          </w:pPr>
          <w:hyperlink w:anchor="__RefHeading___Toc2844554_730472459">
            <w:r>
              <w:rPr>
                <w:webHidden/>
                <w:rStyle w:val="IndexLink"/>
                <w:rtl w:val="true"/>
              </w:rPr>
              <w:t>لا تقع على الكلب و الخنزير</w:t>
            </w:r>
            <w:r>
              <w:rPr>
                <w:rStyle w:val="IndexLink"/>
                <w:rtl w:val="true"/>
              </w:rPr>
              <w:tab/>
            </w:r>
            <w:r>
              <w:rPr>
                <w:rStyle w:val="IndexLink"/>
              </w:rPr>
              <w:t>293</w:t>
            </w:r>
          </w:hyperlink>
        </w:p>
        <w:p>
          <w:pPr>
            <w:pStyle w:val="Contents5"/>
            <w:tabs>
              <w:tab w:val="clear" w:pos="7892"/>
              <w:tab w:val="right" w:pos="9026" w:leader="dot"/>
            </w:tabs>
            <w:rPr/>
          </w:pPr>
          <w:hyperlink w:anchor="__RefHeading___Toc2844556_730472459">
            <w:r>
              <w:rPr>
                <w:webHidden/>
                <w:rStyle w:val="IndexLink"/>
                <w:rtl w:val="true"/>
              </w:rPr>
              <w:t>لا تقع التذكية على الحشرات</w:t>
            </w:r>
            <w:r>
              <w:rPr>
                <w:rStyle w:val="IndexLink"/>
                <w:rtl w:val="true"/>
              </w:rPr>
              <w:tab/>
            </w:r>
            <w:r>
              <w:rPr>
                <w:rStyle w:val="IndexLink"/>
              </w:rPr>
              <w:t>293</w:t>
            </w:r>
          </w:hyperlink>
        </w:p>
        <w:p>
          <w:pPr>
            <w:pStyle w:val="Contents5"/>
            <w:tabs>
              <w:tab w:val="clear" w:pos="7892"/>
              <w:tab w:val="right" w:pos="9026" w:leader="dot"/>
            </w:tabs>
            <w:rPr/>
          </w:pPr>
          <w:hyperlink w:anchor="__RefHeading___Toc2844558_730472459">
            <w:r>
              <w:rPr>
                <w:webHidden/>
                <w:rStyle w:val="IndexLink"/>
                <w:rtl w:val="true"/>
              </w:rPr>
              <w:t>الظاهر وقوعها على المسوخ و السباع</w:t>
            </w:r>
            <w:r>
              <w:rPr>
                <w:rStyle w:val="IndexLink"/>
                <w:rtl w:val="true"/>
              </w:rPr>
              <w:tab/>
            </w:r>
            <w:r>
              <w:rPr>
                <w:rStyle w:val="IndexLink"/>
              </w:rPr>
              <w:t>293</w:t>
            </w:r>
          </w:hyperlink>
        </w:p>
        <w:p>
          <w:pPr>
            <w:pStyle w:val="Contents3"/>
            <w:tabs>
              <w:tab w:val="clear" w:pos="8459"/>
              <w:tab w:val="right" w:pos="9026" w:leader="dot"/>
            </w:tabs>
            <w:rPr/>
          </w:pPr>
          <w:hyperlink w:anchor="__RefHeading___Toc2844560_730472459">
            <w:r>
              <w:rPr>
                <w:webHidden/>
                <w:rStyle w:val="IndexLink"/>
                <w:rtl w:val="true"/>
              </w:rPr>
              <w:t>الفصل الثالث في اللواحق و فيه مسائل</w:t>
            </w:r>
            <w:r>
              <w:rPr>
                <w:rStyle w:val="IndexLink"/>
                <w:rtl w:val="true"/>
              </w:rPr>
              <w:tab/>
            </w:r>
            <w:r>
              <w:rPr>
                <w:rStyle w:val="IndexLink"/>
              </w:rPr>
              <w:t>302</w:t>
            </w:r>
          </w:hyperlink>
        </w:p>
        <w:p>
          <w:pPr>
            <w:pStyle w:val="Contents4"/>
            <w:tabs>
              <w:tab w:val="clear" w:pos="8176"/>
              <w:tab w:val="right" w:pos="9026" w:leader="dot"/>
            </w:tabs>
            <w:rPr/>
          </w:pPr>
          <w:hyperlink w:anchor="__RefHeading___Toc2844562_73047245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844564_730472459">
            <w:r>
              <w:rPr>
                <w:webHidden/>
                <w:rStyle w:val="IndexLink"/>
                <w:rtl w:val="true"/>
              </w:rPr>
              <w:t>الاولى</w:t>
            </w:r>
            <w:r>
              <w:rPr>
                <w:rStyle w:val="IndexLink"/>
                <w:rtl w:val="true"/>
              </w:rPr>
              <w:t xml:space="preserve">: </w:t>
            </w:r>
            <w:r>
              <w:rPr>
                <w:rStyle w:val="IndexLink"/>
                <w:rtl w:val="true"/>
              </w:rPr>
              <w:t>ذكاة السمك</w:t>
            </w:r>
            <w:r>
              <w:rPr>
                <w:rStyle w:val="IndexLink"/>
                <w:rtl w:val="true"/>
              </w:rPr>
              <w:tab/>
            </w:r>
            <w:r>
              <w:rPr>
                <w:rStyle w:val="IndexLink"/>
              </w:rPr>
              <w:t>302</w:t>
            </w:r>
          </w:hyperlink>
        </w:p>
        <w:p>
          <w:pPr>
            <w:pStyle w:val="Contents5"/>
            <w:tabs>
              <w:tab w:val="clear" w:pos="7892"/>
              <w:tab w:val="right" w:pos="9026" w:leader="dot"/>
            </w:tabs>
            <w:rPr/>
          </w:pPr>
          <w:hyperlink w:anchor="__RefHeading___Toc2844566_730472459">
            <w:r>
              <w:rPr>
                <w:webHidden/>
                <w:rStyle w:val="IndexLink"/>
                <w:rtl w:val="true"/>
              </w:rPr>
              <w:t>ذكاة السمك المأكول إخراجه من الماء حيّا</w:t>
            </w:r>
            <w:r>
              <w:rPr>
                <w:rStyle w:val="IndexLink"/>
                <w:rtl w:val="true"/>
              </w:rPr>
              <w:tab/>
            </w:r>
            <w:r>
              <w:rPr>
                <w:rStyle w:val="IndexLink"/>
              </w:rPr>
              <w:t>302</w:t>
            </w:r>
          </w:hyperlink>
        </w:p>
        <w:p>
          <w:pPr>
            <w:pStyle w:val="Contents5"/>
            <w:tabs>
              <w:tab w:val="clear" w:pos="7892"/>
              <w:tab w:val="right" w:pos="9026" w:leader="dot"/>
            </w:tabs>
            <w:rPr/>
          </w:pPr>
          <w:hyperlink w:anchor="__RefHeading___Toc2844568_730472459">
            <w:r>
              <w:rPr>
                <w:webHidden/>
                <w:rStyle w:val="IndexLink"/>
                <w:rtl w:val="true"/>
              </w:rPr>
              <w:t>لا يشترط‍‌ في مخرجه الإسلام</w:t>
            </w:r>
            <w:r>
              <w:rPr>
                <w:rStyle w:val="IndexLink"/>
                <w:rtl w:val="true"/>
              </w:rPr>
              <w:tab/>
            </w:r>
            <w:r>
              <w:rPr>
                <w:rStyle w:val="IndexLink"/>
              </w:rPr>
              <w:t>306</w:t>
            </w:r>
          </w:hyperlink>
        </w:p>
        <w:p>
          <w:pPr>
            <w:pStyle w:val="Contents5"/>
            <w:tabs>
              <w:tab w:val="clear" w:pos="7892"/>
              <w:tab w:val="right" w:pos="9026" w:leader="dot"/>
            </w:tabs>
            <w:rPr/>
          </w:pPr>
          <w:hyperlink w:anchor="__RefHeading___Toc2844570_730472459">
            <w:r>
              <w:rPr>
                <w:webHidden/>
                <w:rStyle w:val="IndexLink"/>
                <w:rtl w:val="true"/>
              </w:rPr>
              <w:t>يجوز أكل السمك حيّا</w:t>
            </w:r>
            <w:r>
              <w:rPr>
                <w:rStyle w:val="IndexLink"/>
                <w:rtl w:val="true"/>
              </w:rPr>
              <w:tab/>
            </w:r>
            <w:r>
              <w:rPr>
                <w:rStyle w:val="IndexLink"/>
              </w:rPr>
              <w:t>309</w:t>
            </w:r>
          </w:hyperlink>
        </w:p>
        <w:p>
          <w:pPr>
            <w:pStyle w:val="Contents5"/>
            <w:tabs>
              <w:tab w:val="clear" w:pos="7892"/>
              <w:tab w:val="right" w:pos="9026" w:leader="dot"/>
            </w:tabs>
            <w:rPr/>
          </w:pPr>
          <w:hyperlink w:anchor="__RefHeading___Toc2844572_730472459">
            <w:r>
              <w:rPr>
                <w:webHidden/>
                <w:rStyle w:val="IndexLink"/>
                <w:rtl w:val="true"/>
              </w:rPr>
              <w:t>لو اشتبه الميّت بالحيّ‌ في الشبكة</w:t>
            </w:r>
            <w:r>
              <w:rPr>
                <w:rStyle w:val="IndexLink"/>
                <w:rtl w:val="true"/>
              </w:rPr>
              <w:tab/>
            </w:r>
            <w:r>
              <w:rPr>
                <w:rStyle w:val="IndexLink"/>
              </w:rPr>
              <w:t>311</w:t>
            </w:r>
          </w:hyperlink>
        </w:p>
        <w:p>
          <w:pPr>
            <w:pStyle w:val="Contents4"/>
            <w:tabs>
              <w:tab w:val="clear" w:pos="8176"/>
              <w:tab w:val="right" w:pos="9026" w:leader="dot"/>
            </w:tabs>
            <w:rPr/>
          </w:pPr>
          <w:hyperlink w:anchor="__RefHeading___Toc2844574_730472459">
            <w:r>
              <w:rPr>
                <w:webHidden/>
                <w:rStyle w:val="IndexLink"/>
                <w:rtl w:val="true"/>
              </w:rPr>
              <w:t>الثانية</w:t>
            </w:r>
            <w:r>
              <w:rPr>
                <w:rStyle w:val="IndexLink"/>
                <w:rtl w:val="true"/>
              </w:rPr>
              <w:t xml:space="preserve">: </w:t>
            </w:r>
            <w:r>
              <w:rPr>
                <w:rStyle w:val="IndexLink"/>
                <w:rtl w:val="true"/>
              </w:rPr>
              <w:t>ذكاة الجراد أخذه حيّا</w:t>
            </w:r>
            <w:r>
              <w:rPr>
                <w:rStyle w:val="IndexLink"/>
                <w:rtl w:val="true"/>
              </w:rPr>
              <w:tab/>
            </w:r>
            <w:r>
              <w:rPr>
                <w:rStyle w:val="IndexLink"/>
              </w:rPr>
              <w:t>313</w:t>
            </w:r>
          </w:hyperlink>
        </w:p>
        <w:p>
          <w:pPr>
            <w:pStyle w:val="Contents4"/>
            <w:tabs>
              <w:tab w:val="clear" w:pos="8176"/>
              <w:tab w:val="right" w:pos="9026" w:leader="dot"/>
            </w:tabs>
            <w:rPr/>
          </w:pPr>
          <w:hyperlink w:anchor="__RefHeading___Toc2844576_730472459">
            <w:r>
              <w:rPr>
                <w:webHidden/>
                <w:rStyle w:val="IndexLink"/>
                <w:rtl w:val="true"/>
              </w:rPr>
              <w:t>الثالثة</w:t>
            </w:r>
            <w:r>
              <w:rPr>
                <w:rStyle w:val="IndexLink"/>
                <w:rtl w:val="true"/>
              </w:rPr>
              <w:t xml:space="preserve">: </w:t>
            </w:r>
            <w:r>
              <w:rPr>
                <w:rStyle w:val="IndexLink"/>
                <w:rtl w:val="true"/>
              </w:rPr>
              <w:t>ذكاة الجنين ذكاة امّه</w:t>
            </w:r>
            <w:r>
              <w:rPr>
                <w:rStyle w:val="IndexLink"/>
                <w:rtl w:val="true"/>
              </w:rPr>
              <w:tab/>
            </w:r>
            <w:r>
              <w:rPr>
                <w:rStyle w:val="IndexLink"/>
              </w:rPr>
              <w:t>314</w:t>
            </w:r>
          </w:hyperlink>
        </w:p>
        <w:p>
          <w:pPr>
            <w:pStyle w:val="Contents4"/>
            <w:tabs>
              <w:tab w:val="clear" w:pos="8176"/>
              <w:tab w:val="right" w:pos="9026" w:leader="dot"/>
            </w:tabs>
            <w:rPr/>
          </w:pPr>
          <w:hyperlink w:anchor="__RefHeading___Toc2844578_730472459">
            <w:r>
              <w:rPr>
                <w:webHidden/>
                <w:rStyle w:val="IndexLink"/>
                <w:rtl w:val="true"/>
              </w:rPr>
              <w:t>الرابعة</w:t>
            </w:r>
            <w:r>
              <w:rPr>
                <w:rStyle w:val="IndexLink"/>
                <w:rtl w:val="true"/>
              </w:rPr>
              <w:t xml:space="preserve">: </w:t>
            </w:r>
            <w:r>
              <w:rPr>
                <w:rStyle w:val="IndexLink"/>
                <w:rtl w:val="true"/>
              </w:rPr>
              <w:t>ما يثبت في آلة الصيّاد يملكه</w:t>
            </w:r>
            <w:r>
              <w:rPr>
                <w:rStyle w:val="IndexLink"/>
                <w:rtl w:val="true"/>
              </w:rPr>
              <w:tab/>
            </w:r>
            <w:r>
              <w:rPr>
                <w:rStyle w:val="IndexLink"/>
              </w:rPr>
              <w:t>322</w:t>
            </w:r>
          </w:hyperlink>
        </w:p>
        <w:p>
          <w:pPr>
            <w:pStyle w:val="Contents4"/>
            <w:tabs>
              <w:tab w:val="clear" w:pos="8176"/>
              <w:tab w:val="right" w:pos="9026" w:leader="dot"/>
            </w:tabs>
            <w:rPr/>
          </w:pPr>
          <w:hyperlink w:anchor="__RefHeading___Toc2844580_730472459">
            <w:r>
              <w:rPr>
                <w:webHidden/>
                <w:rStyle w:val="IndexLink"/>
                <w:rtl w:val="true"/>
              </w:rPr>
              <w:t>الخامسة</w:t>
            </w:r>
            <w:r>
              <w:rPr>
                <w:rStyle w:val="IndexLink"/>
                <w:rtl w:val="true"/>
              </w:rPr>
              <w:t xml:space="preserve">: </w:t>
            </w:r>
            <w:r>
              <w:rPr>
                <w:rStyle w:val="IndexLink"/>
                <w:rtl w:val="true"/>
              </w:rPr>
              <w:t>لا يملك الصيد المقصوص أو ما عليه أثر الملك</w:t>
            </w:r>
            <w:r>
              <w:rPr>
                <w:rStyle w:val="IndexLink"/>
                <w:rtl w:val="true"/>
              </w:rPr>
              <w:tab/>
            </w:r>
            <w:r>
              <w:rPr>
                <w:rStyle w:val="IndexLink"/>
              </w:rPr>
              <w:t>328</w:t>
            </w:r>
          </w:hyperlink>
        </w:p>
        <w:p>
          <w:pPr>
            <w:pStyle w:val="Contents2"/>
            <w:tabs>
              <w:tab w:val="clear" w:pos="8743"/>
              <w:tab w:val="right" w:pos="9026" w:leader="dot"/>
            </w:tabs>
            <w:rPr/>
          </w:pPr>
          <w:hyperlink w:anchor="__RefHeading___Toc2844582_730472459">
            <w:r>
              <w:rPr>
                <w:webHidden/>
                <w:rStyle w:val="IndexLink"/>
                <w:rtl w:val="true"/>
              </w:rPr>
              <w:t>كتاب الأطعمة و الأشربة</w:t>
            </w:r>
            <w:r>
              <w:rPr>
                <w:rStyle w:val="IndexLink"/>
                <w:rtl w:val="true"/>
              </w:rPr>
              <w:tab/>
            </w:r>
            <w:r>
              <w:rPr>
                <w:rStyle w:val="IndexLink"/>
              </w:rPr>
              <w:t>334</w:t>
            </w:r>
          </w:hyperlink>
        </w:p>
        <w:p>
          <w:pPr>
            <w:pStyle w:val="Contents3"/>
            <w:tabs>
              <w:tab w:val="clear" w:pos="8459"/>
              <w:tab w:val="right" w:pos="9026" w:leader="dot"/>
            </w:tabs>
            <w:rPr/>
          </w:pPr>
          <w:hyperlink w:anchor="__RefHeading___Toc2844584_73047245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844586_730472459">
            <w:r>
              <w:rPr>
                <w:webHidden/>
                <w:rStyle w:val="IndexLink"/>
                <w:rtl w:val="true"/>
              </w:rPr>
              <w:t>حيوان البحر</w:t>
            </w:r>
            <w:r>
              <w:rPr>
                <w:rStyle w:val="IndexLink"/>
                <w:rtl w:val="true"/>
              </w:rPr>
              <w:tab/>
            </w:r>
            <w:r>
              <w:rPr>
                <w:rStyle w:val="IndexLink"/>
              </w:rPr>
              <w:t>335</w:t>
            </w:r>
          </w:hyperlink>
        </w:p>
        <w:p>
          <w:pPr>
            <w:pStyle w:val="Contents4"/>
            <w:tabs>
              <w:tab w:val="clear" w:pos="8176"/>
              <w:tab w:val="right" w:pos="9026" w:leader="dot"/>
            </w:tabs>
            <w:rPr/>
          </w:pPr>
          <w:hyperlink w:anchor="__RefHeading___Toc2844588_730472459">
            <w:r>
              <w:rPr>
                <w:webHidden/>
                <w:rStyle w:val="IndexLink"/>
                <w:rtl w:val="true"/>
              </w:rPr>
              <w:t>يحلّ‌ من حيوان البحر سمك له فلس</w:t>
            </w:r>
            <w:r>
              <w:rPr>
                <w:rStyle w:val="IndexLink"/>
                <w:rtl w:val="true"/>
              </w:rPr>
              <w:tab/>
            </w:r>
            <w:r>
              <w:rPr>
                <w:rStyle w:val="IndexLink"/>
              </w:rPr>
              <w:t>335</w:t>
            </w:r>
          </w:hyperlink>
        </w:p>
        <w:p>
          <w:pPr>
            <w:pStyle w:val="Contents4"/>
            <w:tabs>
              <w:tab w:val="clear" w:pos="8176"/>
              <w:tab w:val="right" w:pos="9026" w:leader="dot"/>
            </w:tabs>
            <w:rPr/>
          </w:pPr>
          <w:hyperlink w:anchor="__RefHeading___Toc2844590_730472459">
            <w:r>
              <w:rPr>
                <w:webHidden/>
                <w:rStyle w:val="IndexLink"/>
                <w:rtl w:val="true"/>
              </w:rPr>
              <w:t>ما لا يحلّ‌ من حيوان البحر</w:t>
            </w:r>
            <w:r>
              <w:rPr>
                <w:rStyle w:val="IndexLink"/>
                <w:rtl w:val="true"/>
              </w:rPr>
              <w:tab/>
            </w:r>
            <w:r>
              <w:rPr>
                <w:rStyle w:val="IndexLink"/>
              </w:rPr>
              <w:t>335</w:t>
            </w:r>
          </w:hyperlink>
        </w:p>
        <w:p>
          <w:pPr>
            <w:pStyle w:val="Contents4"/>
            <w:tabs>
              <w:tab w:val="clear" w:pos="8176"/>
              <w:tab w:val="right" w:pos="9026" w:leader="dot"/>
            </w:tabs>
            <w:rPr/>
          </w:pPr>
          <w:hyperlink w:anchor="__RefHeading___Toc2844592_730472459">
            <w:r>
              <w:rPr>
                <w:webHidden/>
                <w:rStyle w:val="IndexLink"/>
                <w:rtl w:val="true"/>
              </w:rPr>
              <w:t>البيض تابع للسمك</w:t>
            </w:r>
            <w:r>
              <w:rPr>
                <w:rStyle w:val="IndexLink"/>
                <w:rtl w:val="true"/>
              </w:rPr>
              <w:tab/>
            </w:r>
            <w:r>
              <w:rPr>
                <w:rStyle w:val="IndexLink"/>
              </w:rPr>
              <w:t>341</w:t>
            </w:r>
          </w:hyperlink>
        </w:p>
        <w:p>
          <w:pPr>
            <w:pStyle w:val="Contents4"/>
            <w:tabs>
              <w:tab w:val="clear" w:pos="8176"/>
              <w:tab w:val="right" w:pos="9026" w:leader="dot"/>
            </w:tabs>
            <w:rPr/>
          </w:pPr>
          <w:hyperlink w:anchor="__RefHeading___Toc2844594_730472459">
            <w:r>
              <w:rPr>
                <w:webHidden/>
                <w:rStyle w:val="IndexLink"/>
                <w:rtl w:val="true"/>
              </w:rPr>
              <w:t>لو اشتبه بيض المحلّل بالمحرّم</w:t>
            </w:r>
            <w:r>
              <w:rPr>
                <w:rStyle w:val="IndexLink"/>
                <w:rtl w:val="true"/>
              </w:rPr>
              <w:tab/>
            </w:r>
            <w:r>
              <w:rPr>
                <w:rStyle w:val="IndexLink"/>
              </w:rPr>
              <w:t>341</w:t>
            </w:r>
          </w:hyperlink>
        </w:p>
        <w:p>
          <w:pPr>
            <w:pStyle w:val="Contents3"/>
            <w:tabs>
              <w:tab w:val="clear" w:pos="8459"/>
              <w:tab w:val="right" w:pos="9026" w:leader="dot"/>
            </w:tabs>
            <w:rPr/>
          </w:pPr>
          <w:hyperlink w:anchor="__RefHeading___Toc2844596_730472459">
            <w:r>
              <w:rPr>
                <w:webHidden/>
                <w:rStyle w:val="IndexLink"/>
                <w:rtl w:val="true"/>
              </w:rPr>
              <w:t>حيوان البرّ</w:t>
            </w:r>
            <w:r>
              <w:rPr>
                <w:rStyle w:val="IndexLink"/>
                <w:rtl w:val="true"/>
              </w:rPr>
              <w:tab/>
            </w:r>
            <w:r>
              <w:rPr>
                <w:rStyle w:val="IndexLink"/>
              </w:rPr>
              <w:t>341</w:t>
            </w:r>
          </w:hyperlink>
        </w:p>
        <w:p>
          <w:pPr>
            <w:pStyle w:val="Contents4"/>
            <w:tabs>
              <w:tab w:val="clear" w:pos="8176"/>
              <w:tab w:val="right" w:pos="9026" w:leader="dot"/>
            </w:tabs>
            <w:rPr/>
          </w:pPr>
          <w:hyperlink w:anchor="__RefHeading___Toc2844598_730472459">
            <w:r>
              <w:rPr>
                <w:webHidden/>
                <w:rStyle w:val="IndexLink"/>
                <w:rtl w:val="true"/>
              </w:rPr>
              <w:t>يؤكل من حيوان البرّ الأنعام الثلاثة</w:t>
            </w:r>
            <w:r>
              <w:rPr>
                <w:rStyle w:val="IndexLink"/>
                <w:rtl w:val="true"/>
              </w:rPr>
              <w:tab/>
            </w:r>
            <w:r>
              <w:rPr>
                <w:rStyle w:val="IndexLink"/>
              </w:rPr>
              <w:t>341</w:t>
            </w:r>
          </w:hyperlink>
        </w:p>
        <w:p>
          <w:pPr>
            <w:pStyle w:val="Contents4"/>
            <w:tabs>
              <w:tab w:val="clear" w:pos="8176"/>
              <w:tab w:val="right" w:pos="9026" w:leader="dot"/>
            </w:tabs>
            <w:rPr/>
          </w:pPr>
          <w:hyperlink w:anchor="__RefHeading___Toc2844600_730472459">
            <w:r>
              <w:rPr>
                <w:webHidden/>
                <w:rStyle w:val="IndexLink"/>
                <w:rtl w:val="true"/>
              </w:rPr>
              <w:t>يكره الخيل و البغال و الحمير الأهليّة</w:t>
            </w:r>
            <w:r>
              <w:rPr>
                <w:rStyle w:val="IndexLink"/>
                <w:rtl w:val="true"/>
              </w:rPr>
              <w:tab/>
            </w:r>
            <w:r>
              <w:rPr>
                <w:rStyle w:val="IndexLink"/>
              </w:rPr>
              <w:t>342</w:t>
            </w:r>
          </w:hyperlink>
        </w:p>
        <w:p>
          <w:pPr>
            <w:pStyle w:val="Contents4"/>
            <w:tabs>
              <w:tab w:val="clear" w:pos="8176"/>
              <w:tab w:val="right" w:pos="9026" w:leader="dot"/>
            </w:tabs>
            <w:rPr/>
          </w:pPr>
          <w:hyperlink w:anchor="__RefHeading___Toc2844602_730472459">
            <w:r>
              <w:rPr>
                <w:webHidden/>
                <w:rStyle w:val="IndexLink"/>
                <w:rtl w:val="true"/>
              </w:rPr>
              <w:t>يحرم الكلب و الخنزير و السنّور و الأسد و النمر و الفهد و ابن آوى و الضبّ‌ و الحشرات كلّها</w:t>
            </w:r>
            <w:r>
              <w:rPr>
                <w:rStyle w:val="IndexLink"/>
                <w:rtl w:val="true"/>
              </w:rPr>
              <w:tab/>
            </w:r>
            <w:r>
              <w:rPr>
                <w:rStyle w:val="IndexLink"/>
              </w:rPr>
              <w:t>344</w:t>
            </w:r>
          </w:hyperlink>
        </w:p>
        <w:p>
          <w:pPr>
            <w:pStyle w:val="Contents4"/>
            <w:tabs>
              <w:tab w:val="clear" w:pos="8176"/>
              <w:tab w:val="right" w:pos="9026" w:leader="dot"/>
            </w:tabs>
            <w:rPr/>
          </w:pPr>
          <w:hyperlink w:anchor="__RefHeading___Toc2844604_730472459">
            <w:r>
              <w:rPr>
                <w:webHidden/>
                <w:rStyle w:val="IndexLink"/>
                <w:rtl w:val="true"/>
              </w:rPr>
              <w:t>يحرم الخزّ و الفنك و السمّور و السنجاب و العظاءة و اللحكة</w:t>
            </w:r>
            <w:r>
              <w:rPr>
                <w:rStyle w:val="IndexLink"/>
                <w:rtl w:val="true"/>
              </w:rPr>
              <w:tab/>
            </w:r>
            <w:r>
              <w:rPr>
                <w:rStyle w:val="IndexLink"/>
              </w:rPr>
              <w:t>346</w:t>
            </w:r>
          </w:hyperlink>
        </w:p>
        <w:p>
          <w:pPr>
            <w:pStyle w:val="Contents4"/>
            <w:tabs>
              <w:tab w:val="clear" w:pos="8176"/>
              <w:tab w:val="right" w:pos="9026" w:leader="dot"/>
            </w:tabs>
            <w:rPr/>
          </w:pPr>
          <w:hyperlink w:anchor="__RefHeading___Toc2844606_730472459">
            <w:r>
              <w:rPr>
                <w:webHidden/>
                <w:rStyle w:val="IndexLink"/>
                <w:rtl w:val="true"/>
              </w:rPr>
              <w:t>يحرم من الطير ما له مخلاب</w:t>
            </w:r>
            <w:r>
              <w:rPr>
                <w:rStyle w:val="IndexLink"/>
                <w:rtl w:val="true"/>
              </w:rPr>
              <w:tab/>
            </w:r>
            <w:r>
              <w:rPr>
                <w:rStyle w:val="IndexLink"/>
              </w:rPr>
              <w:t>347</w:t>
            </w:r>
          </w:hyperlink>
        </w:p>
        <w:p>
          <w:pPr>
            <w:pStyle w:val="Contents4"/>
            <w:tabs>
              <w:tab w:val="clear" w:pos="8176"/>
              <w:tab w:val="right" w:pos="9026" w:leader="dot"/>
            </w:tabs>
            <w:rPr/>
          </w:pPr>
          <w:hyperlink w:anchor="__RefHeading___Toc2844608_730472459">
            <w:r>
              <w:rPr>
                <w:webHidden/>
                <w:rStyle w:val="IndexLink"/>
                <w:rtl w:val="true"/>
              </w:rPr>
              <w:t>يحلّ‌ غراب الزرع و الغداف</w:t>
            </w:r>
            <w:r>
              <w:rPr>
                <w:rStyle w:val="IndexLink"/>
                <w:rtl w:val="true"/>
              </w:rPr>
              <w:tab/>
            </w:r>
            <w:r>
              <w:rPr>
                <w:rStyle w:val="IndexLink"/>
              </w:rPr>
              <w:t>350</w:t>
            </w:r>
          </w:hyperlink>
        </w:p>
        <w:p>
          <w:pPr>
            <w:pStyle w:val="Contents4"/>
            <w:tabs>
              <w:tab w:val="clear" w:pos="8176"/>
              <w:tab w:val="right" w:pos="9026" w:leader="dot"/>
            </w:tabs>
            <w:rPr/>
          </w:pPr>
          <w:hyperlink w:anchor="__RefHeading___Toc2844610_730472459">
            <w:r>
              <w:rPr>
                <w:webHidden/>
                <w:rStyle w:val="IndexLink"/>
                <w:rtl w:val="true"/>
              </w:rPr>
              <w:t>يحرم من الطير ما كان صفيفه أكثر من دفيفه</w:t>
            </w:r>
            <w:r>
              <w:rPr>
                <w:rStyle w:val="IndexLink"/>
                <w:rtl w:val="true"/>
              </w:rPr>
              <w:tab/>
            </w:r>
            <w:r>
              <w:rPr>
                <w:rStyle w:val="IndexLink"/>
              </w:rPr>
              <w:t>353</w:t>
            </w:r>
          </w:hyperlink>
        </w:p>
        <w:p>
          <w:pPr>
            <w:pStyle w:val="Contents4"/>
            <w:tabs>
              <w:tab w:val="clear" w:pos="8176"/>
              <w:tab w:val="right" w:pos="9026" w:leader="dot"/>
            </w:tabs>
            <w:rPr/>
          </w:pPr>
          <w:hyperlink w:anchor="__RefHeading___Toc2844612_730472459">
            <w:r>
              <w:rPr>
                <w:webHidden/>
                <w:rStyle w:val="IndexLink"/>
                <w:rtl w:val="true"/>
              </w:rPr>
              <w:t>يحرم ما ليس له قانصة</w:t>
            </w:r>
            <w:r>
              <w:rPr>
                <w:rStyle w:val="IndexLink"/>
                <w:rtl w:val="true"/>
              </w:rPr>
              <w:tab/>
            </w:r>
            <w:r>
              <w:rPr>
                <w:rStyle w:val="IndexLink"/>
              </w:rPr>
              <w:t>354</w:t>
            </w:r>
          </w:hyperlink>
        </w:p>
        <w:p>
          <w:pPr>
            <w:pStyle w:val="Contents4"/>
            <w:tabs>
              <w:tab w:val="clear" w:pos="8176"/>
              <w:tab w:val="right" w:pos="9026" w:leader="dot"/>
            </w:tabs>
            <w:rPr/>
          </w:pPr>
          <w:hyperlink w:anchor="__RefHeading___Toc2844614_730472459">
            <w:r>
              <w:rPr>
                <w:webHidden/>
                <w:rStyle w:val="IndexLink"/>
                <w:rtl w:val="true"/>
              </w:rPr>
              <w:t>يكره الهدهد و الخطّاف</w:t>
            </w:r>
            <w:r>
              <w:rPr>
                <w:rStyle w:val="IndexLink"/>
                <w:rtl w:val="true"/>
              </w:rPr>
              <w:tab/>
            </w:r>
            <w:r>
              <w:rPr>
                <w:rStyle w:val="IndexLink"/>
              </w:rPr>
              <w:t>357</w:t>
            </w:r>
          </w:hyperlink>
        </w:p>
        <w:p>
          <w:pPr>
            <w:pStyle w:val="Contents4"/>
            <w:tabs>
              <w:tab w:val="clear" w:pos="8176"/>
              <w:tab w:val="right" w:pos="9026" w:leader="dot"/>
            </w:tabs>
            <w:rPr/>
          </w:pPr>
          <w:hyperlink w:anchor="__RefHeading___Toc2844616_730472459">
            <w:r>
              <w:rPr>
                <w:webHidden/>
                <w:rStyle w:val="IndexLink"/>
                <w:rtl w:val="true"/>
              </w:rPr>
              <w:t>يكره الفاختة و القبّرة و الحبارى</w:t>
            </w:r>
            <w:r>
              <w:rPr>
                <w:rStyle w:val="IndexLink"/>
                <w:rtl w:val="true"/>
              </w:rPr>
              <w:tab/>
            </w:r>
            <w:r>
              <w:rPr>
                <w:rStyle w:val="IndexLink"/>
              </w:rPr>
              <w:t>360</w:t>
            </w:r>
          </w:hyperlink>
        </w:p>
        <w:p>
          <w:pPr>
            <w:pStyle w:val="Contents4"/>
            <w:tabs>
              <w:tab w:val="clear" w:pos="8176"/>
              <w:tab w:val="right" w:pos="9026" w:leader="dot"/>
            </w:tabs>
            <w:rPr/>
          </w:pPr>
          <w:hyperlink w:anchor="__RefHeading___Toc2844618_730472459">
            <w:r>
              <w:rPr>
                <w:webHidden/>
                <w:rStyle w:val="IndexLink"/>
                <w:rtl w:val="true"/>
              </w:rPr>
              <w:t>يكره الصرد و الصوّام و الشقرّاق</w:t>
            </w:r>
            <w:r>
              <w:rPr>
                <w:rStyle w:val="IndexLink"/>
                <w:rtl w:val="true"/>
              </w:rPr>
              <w:tab/>
            </w:r>
            <w:r>
              <w:rPr>
                <w:rStyle w:val="IndexLink"/>
              </w:rPr>
              <w:t>362</w:t>
            </w:r>
          </w:hyperlink>
        </w:p>
        <w:p>
          <w:pPr>
            <w:pStyle w:val="Contents4"/>
            <w:tabs>
              <w:tab w:val="clear" w:pos="8176"/>
              <w:tab w:val="right" w:pos="9026" w:leader="dot"/>
            </w:tabs>
            <w:rPr/>
          </w:pPr>
          <w:hyperlink w:anchor="__RefHeading___Toc2844620_730472459">
            <w:r>
              <w:rPr>
                <w:webHidden/>
                <w:rStyle w:val="IndexLink"/>
                <w:rtl w:val="true"/>
              </w:rPr>
              <w:t>يحلّ‌ الحمام كلّه</w:t>
            </w:r>
            <w:r>
              <w:rPr>
                <w:rStyle w:val="IndexLink"/>
                <w:rtl w:val="true"/>
              </w:rPr>
              <w:tab/>
            </w:r>
            <w:r>
              <w:rPr>
                <w:rStyle w:val="IndexLink"/>
              </w:rPr>
              <w:t>364</w:t>
            </w:r>
          </w:hyperlink>
        </w:p>
        <w:p>
          <w:pPr>
            <w:pStyle w:val="Contents4"/>
            <w:tabs>
              <w:tab w:val="clear" w:pos="8176"/>
              <w:tab w:val="right" w:pos="9026" w:leader="dot"/>
            </w:tabs>
            <w:rPr/>
          </w:pPr>
          <w:hyperlink w:anchor="__RefHeading___Toc2844622_730472459">
            <w:r>
              <w:rPr>
                <w:webHidden/>
                <w:rStyle w:val="IndexLink"/>
                <w:rtl w:val="true"/>
              </w:rPr>
              <w:t>يحلّ‌ الحجل و الدرّاج و القطا الطيهوج و الدجاج</w:t>
            </w:r>
            <w:r>
              <w:rPr>
                <w:rStyle w:val="IndexLink"/>
                <w:rtl w:val="true"/>
              </w:rPr>
              <w:tab/>
            </w:r>
            <w:r>
              <w:rPr>
                <w:rStyle w:val="IndexLink"/>
              </w:rPr>
              <w:t>365</w:t>
            </w:r>
          </w:hyperlink>
        </w:p>
        <w:p>
          <w:pPr>
            <w:pStyle w:val="Contents4"/>
            <w:tabs>
              <w:tab w:val="clear" w:pos="8176"/>
              <w:tab w:val="right" w:pos="9026" w:leader="dot"/>
            </w:tabs>
            <w:rPr/>
          </w:pPr>
          <w:hyperlink w:anchor="__RefHeading___Toc2844624_730472459">
            <w:r>
              <w:rPr>
                <w:webHidden/>
                <w:rStyle w:val="IndexLink"/>
                <w:rtl w:val="true"/>
              </w:rPr>
              <w:t>يعتبر في طير الماء ما يعتبر في البرّيّ‌</w:t>
            </w:r>
            <w:r>
              <w:rPr>
                <w:rStyle w:val="IndexLink"/>
                <w:rtl w:val="true"/>
              </w:rPr>
              <w:tab/>
            </w:r>
            <w:r>
              <w:rPr>
                <w:rStyle w:val="IndexLink"/>
              </w:rPr>
              <w:t>366</w:t>
            </w:r>
          </w:hyperlink>
        </w:p>
        <w:p>
          <w:pPr>
            <w:pStyle w:val="Contents4"/>
            <w:tabs>
              <w:tab w:val="clear" w:pos="8176"/>
              <w:tab w:val="right" w:pos="9026" w:leader="dot"/>
            </w:tabs>
            <w:rPr/>
          </w:pPr>
          <w:hyperlink w:anchor="__RefHeading___Toc2844626_730472459">
            <w:r>
              <w:rPr>
                <w:webHidden/>
                <w:rStyle w:val="IndexLink"/>
                <w:rtl w:val="true"/>
              </w:rPr>
              <w:t>البيض تابع للطير</w:t>
            </w:r>
            <w:r>
              <w:rPr>
                <w:rStyle w:val="IndexLink"/>
                <w:rtl w:val="true"/>
              </w:rPr>
              <w:tab/>
            </w:r>
            <w:r>
              <w:rPr>
                <w:rStyle w:val="IndexLink"/>
              </w:rPr>
              <w:t>366</w:t>
            </w:r>
          </w:hyperlink>
        </w:p>
        <w:p>
          <w:pPr>
            <w:pStyle w:val="Contents4"/>
            <w:tabs>
              <w:tab w:val="clear" w:pos="8176"/>
              <w:tab w:val="right" w:pos="9026" w:leader="dot"/>
            </w:tabs>
            <w:rPr/>
          </w:pPr>
          <w:hyperlink w:anchor="__RefHeading___Toc2844628_730472459">
            <w:r>
              <w:rPr>
                <w:webHidden/>
                <w:rStyle w:val="IndexLink"/>
                <w:rtl w:val="true"/>
              </w:rPr>
              <w:t>تحرم الزنابير و البقّ‌ و الذباب</w:t>
            </w:r>
            <w:r>
              <w:rPr>
                <w:rStyle w:val="IndexLink"/>
                <w:rtl w:val="true"/>
              </w:rPr>
              <w:tab/>
            </w:r>
            <w:r>
              <w:rPr>
                <w:rStyle w:val="IndexLink"/>
              </w:rPr>
              <w:t>367</w:t>
            </w:r>
          </w:hyperlink>
        </w:p>
        <w:p>
          <w:pPr>
            <w:pStyle w:val="Contents4"/>
            <w:tabs>
              <w:tab w:val="clear" w:pos="8176"/>
              <w:tab w:val="right" w:pos="9026" w:leader="dot"/>
            </w:tabs>
            <w:rPr/>
          </w:pPr>
          <w:hyperlink w:anchor="__RefHeading___Toc2844630_730472459">
            <w:r>
              <w:rPr>
                <w:webHidden/>
                <w:rStyle w:val="IndexLink"/>
                <w:rtl w:val="true"/>
              </w:rPr>
              <w:t>تحرم المجثّمة</w:t>
            </w:r>
            <w:r>
              <w:rPr>
                <w:rStyle w:val="IndexLink"/>
                <w:rtl w:val="true"/>
              </w:rPr>
              <w:tab/>
            </w:r>
            <w:r>
              <w:rPr>
                <w:rStyle w:val="IndexLink"/>
              </w:rPr>
              <w:t>367</w:t>
            </w:r>
          </w:hyperlink>
        </w:p>
        <w:p>
          <w:pPr>
            <w:pStyle w:val="Contents4"/>
            <w:tabs>
              <w:tab w:val="clear" w:pos="8176"/>
              <w:tab w:val="right" w:pos="9026" w:leader="dot"/>
            </w:tabs>
            <w:rPr/>
          </w:pPr>
          <w:hyperlink w:anchor="__RefHeading___Toc2844632_730472459">
            <w:r>
              <w:rPr>
                <w:webHidden/>
                <w:rStyle w:val="IndexLink"/>
                <w:rtl w:val="true"/>
              </w:rPr>
              <w:t>يحرم الجلاّل</w:t>
            </w:r>
            <w:r>
              <w:rPr>
                <w:rStyle w:val="IndexLink"/>
                <w:rtl w:val="true"/>
              </w:rPr>
              <w:tab/>
            </w:r>
            <w:r>
              <w:rPr>
                <w:rStyle w:val="IndexLink"/>
              </w:rPr>
              <w:t>368</w:t>
            </w:r>
          </w:hyperlink>
        </w:p>
        <w:p>
          <w:pPr>
            <w:pStyle w:val="Contents4"/>
            <w:tabs>
              <w:tab w:val="clear" w:pos="8176"/>
              <w:tab w:val="right" w:pos="9026" w:leader="dot"/>
            </w:tabs>
            <w:rPr/>
          </w:pPr>
          <w:hyperlink w:anchor="__RefHeading___Toc2844634_730472459">
            <w:r>
              <w:rPr>
                <w:webHidden/>
                <w:rStyle w:val="IndexLink"/>
                <w:rtl w:val="true"/>
              </w:rPr>
              <w:t>تستبرأ الناقة و البقرة و الشاة</w:t>
            </w:r>
            <w:r>
              <w:rPr>
                <w:rStyle w:val="IndexLink"/>
                <w:rtl w:val="true"/>
              </w:rPr>
              <w:tab/>
            </w:r>
            <w:r>
              <w:rPr>
                <w:rStyle w:val="IndexLink"/>
              </w:rPr>
              <w:t>370</w:t>
            </w:r>
          </w:hyperlink>
        </w:p>
        <w:p>
          <w:pPr>
            <w:pStyle w:val="Contents4"/>
            <w:tabs>
              <w:tab w:val="clear" w:pos="8176"/>
              <w:tab w:val="right" w:pos="9026" w:leader="dot"/>
            </w:tabs>
            <w:rPr/>
          </w:pPr>
          <w:hyperlink w:anchor="__RefHeading___Toc2844636_730472459">
            <w:r>
              <w:rPr>
                <w:webHidden/>
                <w:rStyle w:val="IndexLink"/>
                <w:rtl w:val="true"/>
              </w:rPr>
              <w:t>تستبرأ طيور الماء بخمسة أيّام</w:t>
            </w:r>
            <w:r>
              <w:rPr>
                <w:rStyle w:val="IndexLink"/>
                <w:rtl w:val="true"/>
              </w:rPr>
              <w:tab/>
            </w:r>
            <w:r>
              <w:rPr>
                <w:rStyle w:val="IndexLink"/>
              </w:rPr>
              <w:t>371</w:t>
            </w:r>
          </w:hyperlink>
        </w:p>
        <w:p>
          <w:pPr>
            <w:pStyle w:val="Contents4"/>
            <w:tabs>
              <w:tab w:val="clear" w:pos="8176"/>
              <w:tab w:val="right" w:pos="9026" w:leader="dot"/>
            </w:tabs>
            <w:rPr/>
          </w:pPr>
          <w:hyperlink w:anchor="__RefHeading___Toc2844638_730472459">
            <w:r>
              <w:rPr>
                <w:webHidden/>
                <w:rStyle w:val="IndexLink"/>
                <w:rtl w:val="true"/>
              </w:rPr>
              <w:t>لو شرب الحيوان المحلّل لبن خنزيرة و اشتدّ</w:t>
            </w:r>
            <w:r>
              <w:rPr>
                <w:rStyle w:val="IndexLink"/>
                <w:rtl w:val="true"/>
              </w:rPr>
              <w:tab/>
            </w:r>
            <w:r>
              <w:rPr>
                <w:rStyle w:val="IndexLink"/>
              </w:rPr>
              <w:t>373</w:t>
            </w:r>
          </w:hyperlink>
        </w:p>
        <w:p>
          <w:pPr>
            <w:pStyle w:val="Contents4"/>
            <w:tabs>
              <w:tab w:val="clear" w:pos="8176"/>
              <w:tab w:val="right" w:pos="9026" w:leader="dot"/>
            </w:tabs>
            <w:rPr/>
          </w:pPr>
          <w:hyperlink w:anchor="__RefHeading___Toc2844640_730472459">
            <w:r>
              <w:rPr>
                <w:webHidden/>
                <w:rStyle w:val="IndexLink"/>
                <w:rtl w:val="true"/>
              </w:rPr>
              <w:t>يحرم من الحيوان موطوء الإنسان و نسله</w:t>
            </w:r>
            <w:r>
              <w:rPr>
                <w:rStyle w:val="IndexLink"/>
                <w:rtl w:val="true"/>
              </w:rPr>
              <w:tab/>
            </w:r>
            <w:r>
              <w:rPr>
                <w:rStyle w:val="IndexLink"/>
              </w:rPr>
              <w:t>375</w:t>
            </w:r>
          </w:hyperlink>
        </w:p>
        <w:p>
          <w:pPr>
            <w:pStyle w:val="Contents4"/>
            <w:tabs>
              <w:tab w:val="clear" w:pos="8176"/>
              <w:tab w:val="right" w:pos="9026" w:leader="dot"/>
            </w:tabs>
            <w:rPr/>
          </w:pPr>
          <w:hyperlink w:anchor="__RefHeading___Toc2844642_730472459">
            <w:r>
              <w:rPr>
                <w:webHidden/>
                <w:rStyle w:val="IndexLink"/>
                <w:rtl w:val="true"/>
              </w:rPr>
              <w:t>لو شرب المحلّل خمرا</w:t>
            </w:r>
            <w:r>
              <w:rPr>
                <w:rStyle w:val="IndexLink"/>
                <w:rtl w:val="true"/>
              </w:rPr>
              <w:tab/>
            </w:r>
            <w:r>
              <w:rPr>
                <w:rStyle w:val="IndexLink"/>
              </w:rPr>
              <w:t>380</w:t>
            </w:r>
          </w:hyperlink>
        </w:p>
        <w:p>
          <w:pPr>
            <w:pStyle w:val="Contents4"/>
            <w:tabs>
              <w:tab w:val="clear" w:pos="8176"/>
              <w:tab w:val="right" w:pos="9026" w:leader="dot"/>
            </w:tabs>
            <w:rPr/>
          </w:pPr>
          <w:hyperlink w:anchor="__RefHeading___Toc2844644_730472459">
            <w:r>
              <w:rPr>
                <w:webHidden/>
                <w:rStyle w:val="IndexLink"/>
                <w:rtl w:val="true"/>
              </w:rPr>
              <w:t>لو شرب المحلل بولا</w:t>
            </w:r>
            <w:r>
              <w:rPr>
                <w:rStyle w:val="IndexLink"/>
                <w:rtl w:val="true"/>
              </w:rPr>
              <w:tab/>
            </w:r>
            <w:r>
              <w:rPr>
                <w:rStyle w:val="IndexLink"/>
              </w:rPr>
              <w:t>380</w:t>
            </w:r>
          </w:hyperlink>
        </w:p>
        <w:p>
          <w:pPr>
            <w:pStyle w:val="Contents3"/>
            <w:tabs>
              <w:tab w:val="clear" w:pos="8459"/>
              <w:tab w:val="right" w:pos="9026" w:leader="dot"/>
            </w:tabs>
            <w:rPr/>
          </w:pPr>
          <w:hyperlink w:anchor="__RefHeading___Toc2844646_730472459">
            <w:r>
              <w:rPr>
                <w:webHidden/>
                <w:rStyle w:val="IndexLink"/>
                <w:rtl w:val="true"/>
              </w:rPr>
              <w:t>هنا مسائل</w:t>
            </w:r>
            <w:r>
              <w:rPr>
                <w:rStyle w:val="IndexLink"/>
                <w:rtl w:val="true"/>
              </w:rPr>
              <w:tab/>
            </w:r>
            <w:r>
              <w:rPr>
                <w:rStyle w:val="IndexLink"/>
              </w:rPr>
              <w:t>383</w:t>
            </w:r>
          </w:hyperlink>
        </w:p>
        <w:p>
          <w:pPr>
            <w:pStyle w:val="Contents4"/>
            <w:tabs>
              <w:tab w:val="clear" w:pos="8176"/>
              <w:tab w:val="right" w:pos="9026" w:leader="dot"/>
            </w:tabs>
            <w:rPr/>
          </w:pPr>
          <w:hyperlink w:anchor="__RefHeading___Toc2844648_730472459">
            <w:r>
              <w:rPr>
                <w:webHidden/>
                <w:rStyle w:val="IndexLink"/>
                <w:rtl w:val="true"/>
              </w:rPr>
              <w:t>الاولى</w:t>
            </w:r>
            <w:r>
              <w:rPr>
                <w:rStyle w:val="IndexLink"/>
                <w:rtl w:val="true"/>
              </w:rPr>
              <w:t xml:space="preserve">: </w:t>
            </w:r>
            <w:r>
              <w:rPr>
                <w:rStyle w:val="IndexLink"/>
                <w:rtl w:val="true"/>
              </w:rPr>
              <w:t>تحرم الميتة</w:t>
            </w:r>
            <w:r>
              <w:rPr>
                <w:rStyle w:val="IndexLink"/>
                <w:rtl w:val="true"/>
              </w:rPr>
              <w:tab/>
            </w:r>
            <w:r>
              <w:rPr>
                <w:rStyle w:val="IndexLink"/>
              </w:rPr>
              <w:t>383</w:t>
            </w:r>
          </w:hyperlink>
        </w:p>
        <w:p>
          <w:pPr>
            <w:pStyle w:val="Contents5"/>
            <w:tabs>
              <w:tab w:val="clear" w:pos="7892"/>
              <w:tab w:val="right" w:pos="9026" w:leader="dot"/>
            </w:tabs>
            <w:rPr/>
          </w:pPr>
          <w:hyperlink w:anchor="__RefHeading___Toc2844650_730472459">
            <w:r>
              <w:rPr>
                <w:webHidden/>
                <w:rStyle w:val="IndexLink"/>
                <w:rtl w:val="true"/>
              </w:rPr>
              <w:t>تحرم الميتة أكلا و استعمالا</w:t>
            </w:r>
            <w:r>
              <w:rPr>
                <w:rStyle w:val="IndexLink"/>
                <w:rtl w:val="true"/>
              </w:rPr>
              <w:tab/>
            </w:r>
            <w:r>
              <w:rPr>
                <w:rStyle w:val="IndexLink"/>
              </w:rPr>
              <w:t>383</w:t>
            </w:r>
          </w:hyperlink>
        </w:p>
        <w:p>
          <w:pPr>
            <w:pStyle w:val="Contents5"/>
            <w:tabs>
              <w:tab w:val="clear" w:pos="7892"/>
              <w:tab w:val="right" w:pos="9026" w:leader="dot"/>
            </w:tabs>
            <w:rPr/>
          </w:pPr>
          <w:hyperlink w:anchor="__RefHeading___Toc2844652_730472459">
            <w:r>
              <w:rPr>
                <w:webHidden/>
                <w:rStyle w:val="IndexLink"/>
                <w:rtl w:val="true"/>
              </w:rPr>
              <w:t>ما يحلّ‌ من الميتة</w:t>
            </w:r>
            <w:r>
              <w:rPr>
                <w:rStyle w:val="IndexLink"/>
                <w:rtl w:val="true"/>
              </w:rPr>
              <w:tab/>
            </w:r>
            <w:r>
              <w:rPr>
                <w:rStyle w:val="IndexLink"/>
              </w:rPr>
              <w:t>385</w:t>
            </w:r>
          </w:hyperlink>
        </w:p>
        <w:p>
          <w:pPr>
            <w:pStyle w:val="Contents5"/>
            <w:tabs>
              <w:tab w:val="clear" w:pos="7892"/>
              <w:tab w:val="right" w:pos="9026" w:leader="dot"/>
            </w:tabs>
            <w:rPr/>
          </w:pPr>
          <w:hyperlink w:anchor="__RefHeading___Toc2844654_730472459">
            <w:r>
              <w:rPr>
                <w:webHidden/>
                <w:rStyle w:val="IndexLink"/>
                <w:rtl w:val="true"/>
              </w:rPr>
              <w:t>لو اختلط‍‌ الذكيّ‌ من اللحم بالميّت</w:t>
            </w:r>
            <w:r>
              <w:rPr>
                <w:rStyle w:val="IndexLink"/>
                <w:rtl w:val="true"/>
              </w:rPr>
              <w:tab/>
            </w:r>
            <w:r>
              <w:rPr>
                <w:rStyle w:val="IndexLink"/>
              </w:rPr>
              <w:t>391</w:t>
            </w:r>
          </w:hyperlink>
        </w:p>
        <w:p>
          <w:pPr>
            <w:pStyle w:val="Contents5"/>
            <w:tabs>
              <w:tab w:val="clear" w:pos="7892"/>
              <w:tab w:val="right" w:pos="9026" w:leader="dot"/>
            </w:tabs>
            <w:rPr/>
          </w:pPr>
          <w:hyperlink w:anchor="__RefHeading___Toc2844656_730472459">
            <w:r>
              <w:rPr>
                <w:webHidden/>
                <w:rStyle w:val="IndexLink"/>
                <w:rtl w:val="true"/>
              </w:rPr>
              <w:t>ما ابين من حيّ‌ يحرم أكله و استعماله</w:t>
            </w:r>
            <w:r>
              <w:rPr>
                <w:rStyle w:val="IndexLink"/>
                <w:rtl w:val="true"/>
              </w:rPr>
              <w:tab/>
            </w:r>
            <w:r>
              <w:rPr>
                <w:rStyle w:val="IndexLink"/>
              </w:rPr>
              <w:t>394</w:t>
            </w:r>
          </w:hyperlink>
        </w:p>
        <w:p>
          <w:pPr>
            <w:pStyle w:val="Contents4"/>
            <w:tabs>
              <w:tab w:val="clear" w:pos="8176"/>
              <w:tab w:val="right" w:pos="9026" w:leader="dot"/>
            </w:tabs>
            <w:rPr/>
          </w:pPr>
          <w:hyperlink w:anchor="__RefHeading___Toc2844658_730472459">
            <w:r>
              <w:rPr>
                <w:webHidden/>
                <w:rStyle w:val="IndexLink"/>
                <w:rtl w:val="true"/>
              </w:rPr>
              <w:t>الثانية</w:t>
            </w:r>
            <w:r>
              <w:rPr>
                <w:rStyle w:val="IndexLink"/>
                <w:rtl w:val="true"/>
              </w:rPr>
              <w:t xml:space="preserve">: </w:t>
            </w:r>
            <w:r>
              <w:rPr>
                <w:rStyle w:val="IndexLink"/>
                <w:rtl w:val="true"/>
              </w:rPr>
              <w:t>تحرم من الذبيحة خمسة عشر</w:t>
            </w:r>
            <w:r>
              <w:rPr>
                <w:rStyle w:val="IndexLink"/>
                <w:rtl w:val="true"/>
              </w:rPr>
              <w:tab/>
            </w:r>
            <w:r>
              <w:rPr>
                <w:rStyle w:val="IndexLink"/>
              </w:rPr>
              <w:t>395</w:t>
            </w:r>
          </w:hyperlink>
        </w:p>
        <w:p>
          <w:pPr>
            <w:pStyle w:val="Contents5"/>
            <w:tabs>
              <w:tab w:val="clear" w:pos="7892"/>
              <w:tab w:val="right" w:pos="9026" w:leader="dot"/>
            </w:tabs>
            <w:rPr/>
          </w:pPr>
          <w:hyperlink w:anchor="__RefHeading___Toc2844660_730472459">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2844662_730472459">
            <w:r>
              <w:rPr>
                <w:webHidden/>
                <w:rStyle w:val="IndexLink"/>
                <w:rtl w:val="true"/>
              </w:rPr>
              <w:t>يكره أكل الكلا</w:t>
            </w:r>
            <w:r>
              <w:rPr>
                <w:rStyle w:val="IndexLink"/>
                <w:rtl w:val="true"/>
              </w:rPr>
              <w:tab/>
            </w:r>
            <w:r>
              <w:rPr>
                <w:rStyle w:val="IndexLink"/>
              </w:rPr>
              <w:t>402</w:t>
            </w:r>
          </w:hyperlink>
        </w:p>
        <w:p>
          <w:pPr>
            <w:pStyle w:val="Contents5"/>
            <w:tabs>
              <w:tab w:val="clear" w:pos="7892"/>
              <w:tab w:val="right" w:pos="9026" w:leader="dot"/>
            </w:tabs>
            <w:rPr/>
          </w:pPr>
          <w:hyperlink w:anchor="__RefHeading___Toc2844664_730472459">
            <w:r>
              <w:rPr>
                <w:webHidden/>
                <w:rStyle w:val="IndexLink"/>
                <w:rtl w:val="true"/>
              </w:rPr>
              <w:t>يكره اذنا القلب و العروق</w:t>
            </w:r>
            <w:r>
              <w:rPr>
                <w:rStyle w:val="IndexLink"/>
                <w:rtl w:val="true"/>
              </w:rPr>
              <w:tab/>
            </w:r>
            <w:r>
              <w:rPr>
                <w:rStyle w:val="IndexLink"/>
              </w:rPr>
              <w:t>402</w:t>
            </w:r>
          </w:hyperlink>
        </w:p>
        <w:p>
          <w:pPr>
            <w:pStyle w:val="Contents5"/>
            <w:tabs>
              <w:tab w:val="clear" w:pos="7892"/>
              <w:tab w:val="right" w:pos="9026" w:leader="dot"/>
            </w:tabs>
            <w:rPr/>
          </w:pPr>
          <w:hyperlink w:anchor="__RefHeading___Toc2844666_730472459">
            <w:r>
              <w:rPr>
                <w:webHidden/>
                <w:rStyle w:val="IndexLink"/>
                <w:rtl w:val="true"/>
              </w:rPr>
              <w:t>لو ثقب الطحال مع اللحم و شوي</w:t>
            </w:r>
            <w:r>
              <w:rPr>
                <w:rStyle w:val="IndexLink"/>
                <w:rtl w:val="true"/>
              </w:rPr>
              <w:tab/>
            </w:r>
            <w:r>
              <w:rPr>
                <w:rStyle w:val="IndexLink"/>
              </w:rPr>
              <w:t>403</w:t>
            </w:r>
          </w:hyperlink>
        </w:p>
        <w:p>
          <w:pPr>
            <w:pStyle w:val="Contents4"/>
            <w:tabs>
              <w:tab w:val="clear" w:pos="8176"/>
              <w:tab w:val="right" w:pos="9026" w:leader="dot"/>
            </w:tabs>
            <w:rPr/>
          </w:pPr>
          <w:hyperlink w:anchor="__RefHeading___Toc2844668_730472459">
            <w:r>
              <w:rPr>
                <w:webHidden/>
                <w:rStyle w:val="IndexLink"/>
                <w:rtl w:val="true"/>
              </w:rPr>
              <w:t>الثالثة</w:t>
            </w:r>
            <w:r>
              <w:rPr>
                <w:rStyle w:val="IndexLink"/>
                <w:rtl w:val="true"/>
              </w:rPr>
              <w:t xml:space="preserve">: </w:t>
            </w:r>
            <w:r>
              <w:rPr>
                <w:rStyle w:val="IndexLink"/>
                <w:rtl w:val="true"/>
              </w:rPr>
              <w:t>يحرم الأعيان النجسة</w:t>
            </w:r>
            <w:r>
              <w:rPr>
                <w:rStyle w:val="IndexLink"/>
                <w:rtl w:val="true"/>
              </w:rPr>
              <w:tab/>
            </w:r>
            <w:r>
              <w:rPr>
                <w:rStyle w:val="IndexLink"/>
              </w:rPr>
              <w:t>404</w:t>
            </w:r>
          </w:hyperlink>
        </w:p>
        <w:p>
          <w:pPr>
            <w:pStyle w:val="Contents5"/>
            <w:tabs>
              <w:tab w:val="clear" w:pos="7892"/>
              <w:tab w:val="right" w:pos="9026" w:leader="dot"/>
            </w:tabs>
            <w:rPr/>
          </w:pPr>
          <w:hyperlink w:anchor="__RefHeading___Toc2844670_730472459">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2844672_730472459">
            <w:r>
              <w:rPr>
                <w:webHidden/>
                <w:rStyle w:val="IndexLink"/>
                <w:rtl w:val="true"/>
              </w:rPr>
              <w:t>يحرم المسكر</w:t>
            </w:r>
            <w:r>
              <w:rPr>
                <w:rStyle w:val="IndexLink"/>
                <w:rtl w:val="true"/>
              </w:rPr>
              <w:tab/>
            </w:r>
            <w:r>
              <w:rPr>
                <w:rStyle w:val="IndexLink"/>
              </w:rPr>
              <w:t>404</w:t>
            </w:r>
          </w:hyperlink>
        </w:p>
        <w:p>
          <w:pPr>
            <w:pStyle w:val="Contents5"/>
            <w:tabs>
              <w:tab w:val="clear" w:pos="7892"/>
              <w:tab w:val="right" w:pos="9026" w:leader="dot"/>
            </w:tabs>
            <w:rPr/>
          </w:pPr>
          <w:hyperlink w:anchor="__RefHeading___Toc2844674_730472459">
            <w:r>
              <w:rPr>
                <w:webHidden/>
                <w:rStyle w:val="IndexLink"/>
                <w:rtl w:val="true"/>
              </w:rPr>
              <w:t>يحرم العصير العنبيّ‌ إذا غلى</w:t>
            </w:r>
            <w:r>
              <w:rPr>
                <w:rStyle w:val="IndexLink"/>
                <w:rtl w:val="true"/>
              </w:rPr>
              <w:tab/>
            </w:r>
            <w:r>
              <w:rPr>
                <w:rStyle w:val="IndexLink"/>
              </w:rPr>
              <w:t>407</w:t>
            </w:r>
          </w:hyperlink>
        </w:p>
        <w:p>
          <w:pPr>
            <w:pStyle w:val="Contents5"/>
            <w:tabs>
              <w:tab w:val="clear" w:pos="7892"/>
              <w:tab w:val="right" w:pos="9026" w:leader="dot"/>
            </w:tabs>
            <w:rPr/>
          </w:pPr>
          <w:hyperlink w:anchor="__RefHeading___Toc2844676_730472459">
            <w:r>
              <w:rPr>
                <w:webHidden/>
                <w:rStyle w:val="IndexLink"/>
                <w:rtl w:val="true"/>
              </w:rPr>
              <w:t>لا يحرم العصير من الزبيب</w:t>
            </w:r>
            <w:r>
              <w:rPr>
                <w:rStyle w:val="IndexLink"/>
                <w:rtl w:val="true"/>
              </w:rPr>
              <w:tab/>
            </w:r>
            <w:r>
              <w:rPr>
                <w:rStyle w:val="IndexLink"/>
              </w:rPr>
              <w:t>408</w:t>
            </w:r>
          </w:hyperlink>
        </w:p>
        <w:p>
          <w:pPr>
            <w:pStyle w:val="Contents5"/>
            <w:tabs>
              <w:tab w:val="clear" w:pos="7892"/>
              <w:tab w:val="right" w:pos="9026" w:leader="dot"/>
            </w:tabs>
            <w:rPr/>
          </w:pPr>
          <w:hyperlink w:anchor="__RefHeading___Toc2844678_730472459">
            <w:r>
              <w:rPr>
                <w:webHidden/>
                <w:rStyle w:val="IndexLink"/>
                <w:rtl w:val="true"/>
              </w:rPr>
              <w:t>يحرم الفقّاع</w:t>
            </w:r>
            <w:r>
              <w:rPr>
                <w:rStyle w:val="IndexLink"/>
                <w:rtl w:val="true"/>
              </w:rPr>
              <w:tab/>
            </w:r>
            <w:r>
              <w:rPr>
                <w:rStyle w:val="IndexLink"/>
              </w:rPr>
              <w:t>410</w:t>
            </w:r>
          </w:hyperlink>
        </w:p>
        <w:p>
          <w:pPr>
            <w:pStyle w:val="Contents5"/>
            <w:tabs>
              <w:tab w:val="clear" w:pos="7892"/>
              <w:tab w:val="right" w:pos="9026" w:leader="dot"/>
            </w:tabs>
            <w:rPr/>
          </w:pPr>
          <w:hyperlink w:anchor="__RefHeading___Toc2844680_730472459">
            <w:r>
              <w:rPr>
                <w:webHidden/>
                <w:rStyle w:val="IndexLink"/>
                <w:rtl w:val="true"/>
              </w:rPr>
              <w:t>يحرم العذرات و الأبوال النجسة</w:t>
            </w:r>
            <w:r>
              <w:rPr>
                <w:rStyle w:val="IndexLink"/>
                <w:rtl w:val="true"/>
              </w:rPr>
              <w:tab/>
            </w:r>
            <w:r>
              <w:rPr>
                <w:rStyle w:val="IndexLink"/>
              </w:rPr>
              <w:t>411</w:t>
            </w:r>
          </w:hyperlink>
        </w:p>
        <w:p>
          <w:pPr>
            <w:pStyle w:val="Contents5"/>
            <w:tabs>
              <w:tab w:val="clear" w:pos="7892"/>
              <w:tab w:val="right" w:pos="9026" w:leader="dot"/>
            </w:tabs>
            <w:rPr/>
          </w:pPr>
          <w:hyperlink w:anchor="__RefHeading___Toc2844682_730472459">
            <w:r>
              <w:rPr>
                <w:webHidden/>
                <w:rStyle w:val="IndexLink"/>
                <w:rtl w:val="true"/>
              </w:rPr>
              <w:t>يحرم ما تقع فيه هذه النجاسات من المائعات</w:t>
            </w:r>
            <w:r>
              <w:rPr>
                <w:rStyle w:val="IndexLink"/>
                <w:rtl w:val="true"/>
              </w:rPr>
              <w:tab/>
            </w:r>
            <w:r>
              <w:rPr>
                <w:rStyle w:val="IndexLink"/>
              </w:rPr>
              <w:t>413</w:t>
            </w:r>
          </w:hyperlink>
        </w:p>
        <w:p>
          <w:pPr>
            <w:pStyle w:val="Contents5"/>
            <w:tabs>
              <w:tab w:val="clear" w:pos="7892"/>
              <w:tab w:val="right" w:pos="9026" w:leader="dot"/>
            </w:tabs>
            <w:rPr/>
          </w:pPr>
          <w:hyperlink w:anchor="__RefHeading___Toc2844684_730472459">
            <w:r>
              <w:rPr>
                <w:webHidden/>
                <w:rStyle w:val="IndexLink"/>
                <w:rtl w:val="true"/>
              </w:rPr>
              <w:t>يحرم ما باشره الكفّار</w:t>
            </w:r>
            <w:r>
              <w:rPr>
                <w:rStyle w:val="IndexLink"/>
                <w:rtl w:val="true"/>
              </w:rPr>
              <w:tab/>
            </w:r>
            <w:r>
              <w:rPr>
                <w:rStyle w:val="IndexLink"/>
              </w:rPr>
              <w:t>414</w:t>
            </w:r>
          </w:hyperlink>
        </w:p>
        <w:p>
          <w:pPr>
            <w:pStyle w:val="Contents4"/>
            <w:tabs>
              <w:tab w:val="clear" w:pos="8176"/>
              <w:tab w:val="right" w:pos="9026" w:leader="dot"/>
            </w:tabs>
            <w:rPr/>
          </w:pPr>
          <w:hyperlink w:anchor="__RefHeading___Toc2844686_730472459">
            <w:r>
              <w:rPr>
                <w:webHidden/>
                <w:rStyle w:val="IndexLink"/>
                <w:rtl w:val="true"/>
              </w:rPr>
              <w:t>الرابعة</w:t>
            </w:r>
            <w:r>
              <w:rPr>
                <w:rStyle w:val="IndexLink"/>
                <w:rtl w:val="true"/>
              </w:rPr>
              <w:t xml:space="preserve">: </w:t>
            </w:r>
            <w:r>
              <w:rPr>
                <w:rStyle w:val="IndexLink"/>
                <w:rtl w:val="true"/>
              </w:rPr>
              <w:t>يحرم الطين</w:t>
            </w:r>
            <w:r>
              <w:rPr>
                <w:rStyle w:val="IndexLink"/>
                <w:rtl w:val="true"/>
              </w:rPr>
              <w:tab/>
            </w:r>
            <w:r>
              <w:rPr>
                <w:rStyle w:val="IndexLink"/>
              </w:rPr>
              <w:t>414</w:t>
            </w:r>
          </w:hyperlink>
        </w:p>
        <w:p>
          <w:pPr>
            <w:pStyle w:val="Contents4"/>
            <w:tabs>
              <w:tab w:val="clear" w:pos="8176"/>
              <w:tab w:val="right" w:pos="9026" w:leader="dot"/>
            </w:tabs>
            <w:rPr/>
          </w:pPr>
          <w:hyperlink w:anchor="__RefHeading___Toc2844688_730472459">
            <w:r>
              <w:rPr>
                <w:webHidden/>
                <w:rStyle w:val="IndexLink"/>
                <w:rtl w:val="true"/>
              </w:rPr>
              <w:t>الخامسة</w:t>
            </w:r>
            <w:r>
              <w:rPr>
                <w:rStyle w:val="IndexLink"/>
                <w:rtl w:val="true"/>
              </w:rPr>
              <w:t xml:space="preserve">: </w:t>
            </w:r>
            <w:r>
              <w:rPr>
                <w:rStyle w:val="IndexLink"/>
                <w:rtl w:val="true"/>
              </w:rPr>
              <w:t>يحرم السمّ‌</w:t>
            </w:r>
            <w:r>
              <w:rPr>
                <w:rStyle w:val="IndexLink"/>
                <w:rtl w:val="true"/>
              </w:rPr>
              <w:tab/>
            </w:r>
            <w:r>
              <w:rPr>
                <w:rStyle w:val="IndexLink"/>
              </w:rPr>
              <w:t>418</w:t>
            </w:r>
          </w:hyperlink>
        </w:p>
        <w:p>
          <w:pPr>
            <w:pStyle w:val="Contents4"/>
            <w:tabs>
              <w:tab w:val="clear" w:pos="8176"/>
              <w:tab w:val="right" w:pos="9026" w:leader="dot"/>
            </w:tabs>
            <w:rPr/>
          </w:pPr>
          <w:hyperlink w:anchor="__RefHeading___Toc2844690_730472459">
            <w:r>
              <w:rPr>
                <w:webHidden/>
                <w:rStyle w:val="IndexLink"/>
                <w:rtl w:val="true"/>
              </w:rPr>
              <w:t>السادسة</w:t>
            </w:r>
            <w:r>
              <w:rPr>
                <w:rStyle w:val="IndexLink"/>
                <w:rtl w:val="true"/>
              </w:rPr>
              <w:t xml:space="preserve">: </w:t>
            </w:r>
            <w:r>
              <w:rPr>
                <w:rStyle w:val="IndexLink"/>
                <w:rtl w:val="true"/>
              </w:rPr>
              <w:t>يحرم الدم المسفوح</w:t>
            </w:r>
            <w:r>
              <w:rPr>
                <w:rStyle w:val="IndexLink"/>
                <w:rtl w:val="true"/>
              </w:rPr>
              <w:tab/>
            </w:r>
            <w:r>
              <w:rPr>
                <w:rStyle w:val="IndexLink"/>
              </w:rPr>
              <w:t>420</w:t>
            </w:r>
          </w:hyperlink>
        </w:p>
        <w:p>
          <w:pPr>
            <w:pStyle w:val="Contents5"/>
            <w:tabs>
              <w:tab w:val="clear" w:pos="7892"/>
              <w:tab w:val="right" w:pos="9026" w:leader="dot"/>
            </w:tabs>
            <w:rPr/>
          </w:pPr>
          <w:hyperlink w:anchor="__RefHeading___Toc2844692_730472459">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2844694_730472459">
            <w:r>
              <w:rPr>
                <w:webHidden/>
                <w:rStyle w:val="IndexLink"/>
                <w:rtl w:val="true"/>
              </w:rPr>
              <w:t>الدم الذي يتخلّف في اللحم</w:t>
            </w:r>
            <w:r>
              <w:rPr>
                <w:rStyle w:val="IndexLink"/>
                <w:rtl w:val="true"/>
              </w:rPr>
              <w:tab/>
            </w:r>
            <w:r>
              <w:rPr>
                <w:rStyle w:val="IndexLink"/>
              </w:rPr>
              <w:t>420</w:t>
            </w:r>
          </w:hyperlink>
        </w:p>
        <w:p>
          <w:pPr>
            <w:pStyle w:val="Contents4"/>
            <w:tabs>
              <w:tab w:val="clear" w:pos="8176"/>
              <w:tab w:val="right" w:pos="9026" w:leader="dot"/>
            </w:tabs>
            <w:rPr/>
          </w:pPr>
          <w:hyperlink w:anchor="__RefHeading___Toc2844696_730472459">
            <w:r>
              <w:rPr>
                <w:webHidden/>
                <w:rStyle w:val="IndexLink"/>
                <w:rtl w:val="true"/>
              </w:rPr>
              <w:t>السابعة المائعات النجسة غير الماء لا تطهّر بالماء ما دامت كذلك</w:t>
            </w:r>
            <w:r>
              <w:rPr>
                <w:rStyle w:val="IndexLink"/>
                <w:rtl w:val="true"/>
              </w:rPr>
              <w:tab/>
            </w:r>
            <w:r>
              <w:rPr>
                <w:rStyle w:val="IndexLink"/>
              </w:rPr>
              <w:t>423</w:t>
            </w:r>
          </w:hyperlink>
        </w:p>
        <w:p>
          <w:pPr>
            <w:pStyle w:val="Contents4"/>
            <w:tabs>
              <w:tab w:val="clear" w:pos="8176"/>
              <w:tab w:val="right" w:pos="9026" w:leader="dot"/>
            </w:tabs>
            <w:rPr/>
          </w:pPr>
          <w:hyperlink w:anchor="__RefHeading___Toc2844698_730472459">
            <w:r>
              <w:rPr>
                <w:webHidden/>
                <w:rStyle w:val="IndexLink"/>
                <w:rtl w:val="true"/>
              </w:rPr>
              <w:t>الثامنة</w:t>
            </w:r>
            <w:r>
              <w:rPr>
                <w:rStyle w:val="IndexLink"/>
                <w:rtl w:val="true"/>
              </w:rPr>
              <w:t xml:space="preserve">: </w:t>
            </w:r>
            <w:r>
              <w:rPr>
                <w:rStyle w:val="IndexLink"/>
                <w:rtl w:val="true"/>
              </w:rPr>
              <w:t>يحرم ألبان الحيوان المحرّم لحمه</w:t>
            </w:r>
            <w:r>
              <w:rPr>
                <w:rStyle w:val="IndexLink"/>
                <w:rtl w:val="true"/>
              </w:rPr>
              <w:tab/>
            </w:r>
            <w:r>
              <w:rPr>
                <w:rStyle w:val="IndexLink"/>
              </w:rPr>
              <w:t>428</w:t>
            </w:r>
          </w:hyperlink>
        </w:p>
        <w:p>
          <w:pPr>
            <w:pStyle w:val="Contents4"/>
            <w:tabs>
              <w:tab w:val="clear" w:pos="8176"/>
              <w:tab w:val="right" w:pos="9026" w:leader="dot"/>
            </w:tabs>
            <w:rPr/>
          </w:pPr>
          <w:hyperlink w:anchor="__RefHeading___Toc2844700_730472459">
            <w:r>
              <w:rPr>
                <w:webHidden/>
                <w:rStyle w:val="IndexLink"/>
                <w:rtl w:val="true"/>
              </w:rPr>
              <w:t>التاسعة</w:t>
            </w:r>
            <w:r>
              <w:rPr>
                <w:rStyle w:val="IndexLink"/>
                <w:rtl w:val="true"/>
              </w:rPr>
              <w:t xml:space="preserve">: </w:t>
            </w:r>
            <w:r>
              <w:rPr>
                <w:rStyle w:val="IndexLink"/>
                <w:rtl w:val="true"/>
              </w:rPr>
              <w:t>المشهور استبراء اللحم المجهول ذكاته بانقباضه بالنار</w:t>
            </w:r>
            <w:r>
              <w:rPr>
                <w:rStyle w:val="IndexLink"/>
                <w:rtl w:val="true"/>
              </w:rPr>
              <w:tab/>
            </w:r>
            <w:r>
              <w:rPr>
                <w:rStyle w:val="IndexLink"/>
              </w:rPr>
              <w:t>429</w:t>
            </w:r>
          </w:hyperlink>
        </w:p>
        <w:p>
          <w:pPr>
            <w:pStyle w:val="Contents4"/>
            <w:tabs>
              <w:tab w:val="clear" w:pos="8176"/>
              <w:tab w:val="right" w:pos="9026" w:leader="dot"/>
            </w:tabs>
            <w:rPr/>
          </w:pPr>
          <w:hyperlink w:anchor="__RefHeading___Toc2844702_730472459">
            <w:r>
              <w:rPr>
                <w:webHidden/>
                <w:rStyle w:val="IndexLink"/>
                <w:rtl w:val="true"/>
              </w:rPr>
              <w:t>العاشرة</w:t>
            </w:r>
            <w:r>
              <w:rPr>
                <w:rStyle w:val="IndexLink"/>
                <w:rtl w:val="true"/>
              </w:rPr>
              <w:t xml:space="preserve">: </w:t>
            </w:r>
            <w:r>
              <w:rPr>
                <w:rStyle w:val="IndexLink"/>
                <w:rtl w:val="true"/>
              </w:rPr>
              <w:t>لا يجوز استعمال شعر الخنزير</w:t>
            </w:r>
            <w:r>
              <w:rPr>
                <w:rStyle w:val="IndexLink"/>
                <w:rtl w:val="true"/>
              </w:rPr>
              <w:tab/>
            </w:r>
            <w:r>
              <w:rPr>
                <w:rStyle w:val="IndexLink"/>
              </w:rPr>
              <w:t>435</w:t>
            </w:r>
          </w:hyperlink>
        </w:p>
        <w:p>
          <w:pPr>
            <w:pStyle w:val="Contents4"/>
            <w:tabs>
              <w:tab w:val="clear" w:pos="8176"/>
              <w:tab w:val="right" w:pos="9026" w:leader="dot"/>
            </w:tabs>
            <w:rPr/>
          </w:pPr>
          <w:hyperlink w:anchor="__RefHeading___Toc2844704_730472459">
            <w:r>
              <w:rPr>
                <w:webHidden/>
                <w:rStyle w:val="IndexLink"/>
                <w:rtl w:val="true"/>
              </w:rPr>
              <w:t>الحادية عشرة</w:t>
            </w:r>
            <w:r>
              <w:rPr>
                <w:rStyle w:val="IndexLink"/>
                <w:rtl w:val="true"/>
              </w:rPr>
              <w:t xml:space="preserve">: </w:t>
            </w:r>
            <w:r>
              <w:rPr>
                <w:rStyle w:val="IndexLink"/>
                <w:rtl w:val="true"/>
              </w:rPr>
              <w:t>لا يجوز لأحد الأكل من مال غيره</w:t>
            </w:r>
            <w:r>
              <w:rPr>
                <w:rStyle w:val="IndexLink"/>
                <w:rtl w:val="true"/>
              </w:rPr>
              <w:tab/>
            </w:r>
            <w:r>
              <w:rPr>
                <w:rStyle w:val="IndexLink"/>
              </w:rPr>
              <w:t>437</w:t>
            </w:r>
          </w:hyperlink>
        </w:p>
        <w:p>
          <w:pPr>
            <w:pStyle w:val="Contents4"/>
            <w:tabs>
              <w:tab w:val="clear" w:pos="8176"/>
              <w:tab w:val="right" w:pos="9026" w:leader="dot"/>
            </w:tabs>
            <w:rPr/>
          </w:pPr>
          <w:hyperlink w:anchor="__RefHeading___Toc2844706_730472459">
            <w:r>
              <w:rPr>
                <w:webHidden/>
                <w:rStyle w:val="IndexLink"/>
                <w:rtl w:val="true"/>
              </w:rPr>
              <w:t>الثانية عشرة</w:t>
            </w:r>
            <w:r>
              <w:rPr>
                <w:rStyle w:val="IndexLink"/>
                <w:rtl w:val="true"/>
              </w:rPr>
              <w:t xml:space="preserve">: </w:t>
            </w:r>
            <w:r>
              <w:rPr>
                <w:rStyle w:val="IndexLink"/>
                <w:rtl w:val="true"/>
              </w:rPr>
              <w:t>إذا انقلب الخمر خلاّ حلّ‌</w:t>
            </w:r>
            <w:r>
              <w:rPr>
                <w:rStyle w:val="IndexLink"/>
                <w:rtl w:val="true"/>
              </w:rPr>
              <w:tab/>
            </w:r>
            <w:r>
              <w:rPr>
                <w:rStyle w:val="IndexLink"/>
              </w:rPr>
              <w:t>447</w:t>
            </w:r>
          </w:hyperlink>
        </w:p>
        <w:p>
          <w:pPr>
            <w:pStyle w:val="Contents4"/>
            <w:tabs>
              <w:tab w:val="clear" w:pos="8176"/>
              <w:tab w:val="right" w:pos="9026" w:leader="dot"/>
            </w:tabs>
            <w:rPr/>
          </w:pPr>
          <w:hyperlink w:anchor="__RefHeading___Toc2844708_730472459">
            <w:r>
              <w:rPr>
                <w:webHidden/>
                <w:rStyle w:val="IndexLink"/>
                <w:rtl w:val="true"/>
              </w:rPr>
              <w:t>الثالثة عشرة</w:t>
            </w:r>
            <w:r>
              <w:rPr>
                <w:rStyle w:val="IndexLink"/>
                <w:rtl w:val="true"/>
              </w:rPr>
              <w:t xml:space="preserve">: </w:t>
            </w:r>
            <w:r>
              <w:rPr>
                <w:rStyle w:val="IndexLink"/>
                <w:rtl w:val="true"/>
              </w:rPr>
              <w:t>لا يحرم شرب الربوبات</w:t>
            </w:r>
            <w:r>
              <w:rPr>
                <w:rStyle w:val="IndexLink"/>
                <w:rtl w:val="true"/>
              </w:rPr>
              <w:tab/>
            </w:r>
            <w:r>
              <w:rPr>
                <w:rStyle w:val="IndexLink"/>
              </w:rPr>
              <w:t>449</w:t>
            </w:r>
          </w:hyperlink>
        </w:p>
        <w:p>
          <w:pPr>
            <w:pStyle w:val="Contents4"/>
            <w:tabs>
              <w:tab w:val="clear" w:pos="8176"/>
              <w:tab w:val="right" w:pos="9026" w:leader="dot"/>
            </w:tabs>
            <w:rPr/>
          </w:pPr>
          <w:hyperlink w:anchor="__RefHeading___Toc2844710_730472459">
            <w:r>
              <w:rPr>
                <w:webHidden/>
                <w:rStyle w:val="IndexLink"/>
                <w:rtl w:val="true"/>
              </w:rPr>
              <w:t>الرابعة عشرة</w:t>
            </w:r>
            <w:r>
              <w:rPr>
                <w:rStyle w:val="IndexLink"/>
                <w:rtl w:val="true"/>
              </w:rPr>
              <w:t xml:space="preserve">: </w:t>
            </w:r>
            <w:r>
              <w:rPr>
                <w:rStyle w:val="IndexLink"/>
                <w:rtl w:val="true"/>
              </w:rPr>
              <w:t>يجوز عند الاضطرار تناول المحرّم</w:t>
            </w:r>
            <w:r>
              <w:rPr>
                <w:rStyle w:val="IndexLink"/>
                <w:rtl w:val="true"/>
              </w:rPr>
              <w:tab/>
            </w:r>
            <w:r>
              <w:rPr>
                <w:rStyle w:val="IndexLink"/>
              </w:rPr>
              <w:t>450</w:t>
            </w:r>
          </w:hyperlink>
        </w:p>
        <w:p>
          <w:pPr>
            <w:pStyle w:val="Contents4"/>
            <w:tabs>
              <w:tab w:val="clear" w:pos="8176"/>
              <w:tab w:val="right" w:pos="9026" w:leader="dot"/>
            </w:tabs>
            <w:rPr/>
          </w:pPr>
          <w:hyperlink w:anchor="__RefHeading___Toc2844712_730472459">
            <w:r>
              <w:rPr>
                <w:webHidden/>
                <w:rStyle w:val="IndexLink"/>
                <w:rtl w:val="true"/>
              </w:rPr>
              <w:t>الخامسة عشرة</w:t>
            </w:r>
            <w:r>
              <w:rPr>
                <w:rStyle w:val="IndexLink"/>
                <w:rtl w:val="true"/>
              </w:rPr>
              <w:t xml:space="preserve">: </w:t>
            </w:r>
            <w:r>
              <w:rPr>
                <w:rStyle w:val="IndexLink"/>
                <w:rtl w:val="true"/>
              </w:rPr>
              <w:t>آداب الأكل</w:t>
            </w:r>
            <w:r>
              <w:rPr>
                <w:rStyle w:val="IndexLink"/>
                <w:rtl w:val="true"/>
              </w:rPr>
              <w:tab/>
            </w:r>
            <w:r>
              <w:rPr>
                <w:rStyle w:val="IndexLink"/>
              </w:rPr>
              <w:t>463</w:t>
            </w:r>
          </w:hyperlink>
        </w:p>
        <w:p>
          <w:pPr>
            <w:pStyle w:val="Contents5"/>
            <w:tabs>
              <w:tab w:val="clear" w:pos="7892"/>
              <w:tab w:val="right" w:pos="9026" w:leader="dot"/>
            </w:tabs>
            <w:rPr/>
          </w:pPr>
          <w:hyperlink w:anchor="__RefHeading___Toc2844714_730472459">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2844716_730472459">
            <w:r>
              <w:rPr>
                <w:webHidden/>
                <w:rStyle w:val="IndexLink"/>
                <w:rtl w:val="true"/>
              </w:rPr>
              <w:t>يستحبّ‌ غسل اليدين معا قبل الطعام و بعده</w:t>
            </w:r>
            <w:r>
              <w:rPr>
                <w:rStyle w:val="IndexLink"/>
                <w:rtl w:val="true"/>
              </w:rPr>
              <w:tab/>
            </w:r>
            <w:r>
              <w:rPr>
                <w:rStyle w:val="IndexLink"/>
              </w:rPr>
              <w:t>463</w:t>
            </w:r>
          </w:hyperlink>
        </w:p>
        <w:p>
          <w:pPr>
            <w:pStyle w:val="Contents5"/>
            <w:tabs>
              <w:tab w:val="clear" w:pos="7892"/>
              <w:tab w:val="right" w:pos="9026" w:leader="dot"/>
            </w:tabs>
            <w:rPr/>
          </w:pPr>
          <w:hyperlink w:anchor="__RefHeading___Toc2844718_730472459">
            <w:r>
              <w:rPr>
                <w:webHidden/>
                <w:rStyle w:val="IndexLink"/>
                <w:rtl w:val="true"/>
              </w:rPr>
              <w:t>يستحبّ‌ التسمية عند الشروع</w:t>
            </w:r>
            <w:r>
              <w:rPr>
                <w:rStyle w:val="IndexLink"/>
                <w:rtl w:val="true"/>
              </w:rPr>
              <w:tab/>
            </w:r>
            <w:r>
              <w:rPr>
                <w:rStyle w:val="IndexLink"/>
              </w:rPr>
              <w:t>464</w:t>
            </w:r>
          </w:hyperlink>
        </w:p>
        <w:p>
          <w:pPr>
            <w:pStyle w:val="Contents5"/>
            <w:tabs>
              <w:tab w:val="clear" w:pos="7892"/>
              <w:tab w:val="right" w:pos="9026" w:leader="dot"/>
            </w:tabs>
            <w:rPr/>
          </w:pPr>
          <w:hyperlink w:anchor="__RefHeading___Toc2844720_730472459">
            <w:r>
              <w:rPr>
                <w:webHidden/>
                <w:rStyle w:val="IndexLink"/>
                <w:rtl w:val="true"/>
              </w:rPr>
              <w:t>يستحبّ‌ الأكل باليمنى اختيارا</w:t>
            </w:r>
            <w:r>
              <w:rPr>
                <w:rStyle w:val="IndexLink"/>
                <w:rtl w:val="true"/>
              </w:rPr>
              <w:tab/>
            </w:r>
            <w:r>
              <w:rPr>
                <w:rStyle w:val="IndexLink"/>
              </w:rPr>
              <w:t>466</w:t>
            </w:r>
          </w:hyperlink>
        </w:p>
        <w:p>
          <w:pPr>
            <w:pStyle w:val="Contents5"/>
            <w:tabs>
              <w:tab w:val="clear" w:pos="7892"/>
              <w:tab w:val="right" w:pos="9026" w:leader="dot"/>
            </w:tabs>
            <w:rPr/>
          </w:pPr>
          <w:hyperlink w:anchor="__RefHeading___Toc2844722_730472459">
            <w:r>
              <w:rPr>
                <w:webHidden/>
                <w:rStyle w:val="IndexLink"/>
                <w:rtl w:val="true"/>
              </w:rPr>
              <w:t>يستحبّ‌ بدأة صاحب الطعام بالأكل</w:t>
            </w:r>
            <w:r>
              <w:rPr>
                <w:rStyle w:val="IndexLink"/>
                <w:rtl w:val="true"/>
              </w:rPr>
              <w:tab/>
            </w:r>
            <w:r>
              <w:rPr>
                <w:rStyle w:val="IndexLink"/>
              </w:rPr>
              <w:t>466</w:t>
            </w:r>
          </w:hyperlink>
        </w:p>
        <w:p>
          <w:pPr>
            <w:pStyle w:val="Contents5"/>
            <w:tabs>
              <w:tab w:val="clear" w:pos="7892"/>
              <w:tab w:val="right" w:pos="9026" w:leader="dot"/>
            </w:tabs>
            <w:rPr/>
          </w:pPr>
          <w:hyperlink w:anchor="__RefHeading___Toc2844724_730472459">
            <w:r>
              <w:rPr>
                <w:webHidden/>
                <w:rStyle w:val="IndexLink"/>
                <w:rtl w:val="true"/>
              </w:rPr>
              <w:t>يستحبّ‌ أن يستلقي بعد الأكل على ظهره</w:t>
            </w:r>
            <w:r>
              <w:rPr>
                <w:rStyle w:val="IndexLink"/>
                <w:rtl w:val="true"/>
              </w:rPr>
              <w:tab/>
            </w:r>
            <w:r>
              <w:rPr>
                <w:rStyle w:val="IndexLink"/>
              </w:rPr>
              <w:t>469</w:t>
            </w:r>
          </w:hyperlink>
        </w:p>
        <w:p>
          <w:pPr>
            <w:pStyle w:val="Contents5"/>
            <w:tabs>
              <w:tab w:val="clear" w:pos="7892"/>
              <w:tab w:val="right" w:pos="9026" w:leader="dot"/>
            </w:tabs>
            <w:rPr/>
          </w:pPr>
          <w:hyperlink w:anchor="__RefHeading___Toc2844726_730472459">
            <w:r>
              <w:rPr>
                <w:webHidden/>
                <w:rStyle w:val="IndexLink"/>
                <w:rtl w:val="true"/>
              </w:rPr>
              <w:t>يكره الأكل متّكئا</w:t>
            </w:r>
            <w:r>
              <w:rPr>
                <w:rStyle w:val="IndexLink"/>
                <w:rtl w:val="true"/>
              </w:rPr>
              <w:tab/>
            </w:r>
            <w:r>
              <w:rPr>
                <w:rStyle w:val="IndexLink"/>
              </w:rPr>
              <w:t>469</w:t>
            </w:r>
          </w:hyperlink>
        </w:p>
        <w:p>
          <w:pPr>
            <w:pStyle w:val="Contents5"/>
            <w:tabs>
              <w:tab w:val="clear" w:pos="7892"/>
              <w:tab w:val="right" w:pos="9026" w:leader="dot"/>
            </w:tabs>
            <w:rPr/>
          </w:pPr>
          <w:hyperlink w:anchor="__RefHeading___Toc2844728_730472459">
            <w:r>
              <w:rPr>
                <w:webHidden/>
                <w:rStyle w:val="IndexLink"/>
                <w:rtl w:val="true"/>
              </w:rPr>
              <w:t>يكره التربّع حالة الأكل</w:t>
            </w:r>
            <w:r>
              <w:rPr>
                <w:rStyle w:val="IndexLink"/>
                <w:rtl w:val="true"/>
              </w:rPr>
              <w:tab/>
            </w:r>
            <w:r>
              <w:rPr>
                <w:rStyle w:val="IndexLink"/>
              </w:rPr>
              <w:t>471</w:t>
            </w:r>
          </w:hyperlink>
        </w:p>
        <w:p>
          <w:pPr>
            <w:pStyle w:val="Contents5"/>
            <w:tabs>
              <w:tab w:val="clear" w:pos="7892"/>
              <w:tab w:val="right" w:pos="9026" w:leader="dot"/>
            </w:tabs>
            <w:rPr/>
          </w:pPr>
          <w:hyperlink w:anchor="__RefHeading___Toc2844730_730472459">
            <w:r>
              <w:rPr>
                <w:webHidden/>
                <w:rStyle w:val="IndexLink"/>
                <w:rtl w:val="true"/>
              </w:rPr>
              <w:t>يكره التملّي من المأكل</w:t>
            </w:r>
            <w:r>
              <w:rPr>
                <w:rStyle w:val="IndexLink"/>
                <w:rtl w:val="true"/>
              </w:rPr>
              <w:tab/>
            </w:r>
            <w:r>
              <w:rPr>
                <w:rStyle w:val="IndexLink"/>
              </w:rPr>
              <w:t>471</w:t>
            </w:r>
          </w:hyperlink>
        </w:p>
        <w:p>
          <w:pPr>
            <w:pStyle w:val="Contents5"/>
            <w:tabs>
              <w:tab w:val="clear" w:pos="7892"/>
              <w:tab w:val="right" w:pos="9026" w:leader="dot"/>
            </w:tabs>
            <w:rPr/>
          </w:pPr>
          <w:hyperlink w:anchor="__RefHeading___Toc2844732_730472459">
            <w:r>
              <w:rPr>
                <w:webHidden/>
                <w:rStyle w:val="IndexLink"/>
                <w:rtl w:val="true"/>
              </w:rPr>
              <w:t>الأكل على الشبع و باليسار مكروهان</w:t>
            </w:r>
            <w:r>
              <w:rPr>
                <w:rStyle w:val="IndexLink"/>
                <w:rtl w:val="true"/>
              </w:rPr>
              <w:tab/>
            </w:r>
            <w:r>
              <w:rPr>
                <w:rStyle w:val="IndexLink"/>
              </w:rPr>
              <w:t>472</w:t>
            </w:r>
          </w:hyperlink>
        </w:p>
        <w:p>
          <w:pPr>
            <w:pStyle w:val="Contents5"/>
            <w:tabs>
              <w:tab w:val="clear" w:pos="7892"/>
              <w:tab w:val="right" w:pos="9026" w:leader="dot"/>
            </w:tabs>
            <w:rPr/>
          </w:pPr>
          <w:hyperlink w:anchor="__RefHeading___Toc2844734_730472459">
            <w:r>
              <w:rPr>
                <w:webHidden/>
                <w:rStyle w:val="IndexLink"/>
                <w:rtl w:val="true"/>
              </w:rPr>
              <w:t>يحرم الأكل على مائدة يشرب عليها شيء من المسكرات</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9_202153"/>
      <w:bookmarkStart w:id="1" w:name="pg14839_202153"/>
      <w:bookmarkEnd w:id="1"/>
    </w:p>
    <w:p>
      <w:pPr>
        <w:pStyle w:val="Heading2"/>
        <w:numPr>
          <w:ilvl w:val="1"/>
          <w:numId w:val="1"/>
        </w:numPr>
        <w:rPr/>
      </w:pPr>
      <w:bookmarkStart w:id="2" w:name="pg14839_202153"/>
      <w:bookmarkStart w:id="3" w:name="__RefHeading___Toc284431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4316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39_202157"/>
    </w:p>
    <w:p>
      <w:pPr>
        <w:pStyle w:val="Heading2"/>
        <w:numPr>
          <w:ilvl w:val="1"/>
          <w:numId w:val="1"/>
        </w:numPr>
        <w:rPr/>
      </w:pPr>
      <w:bookmarkStart w:id="8" w:name="__RefHeading___Toc2844318_730472459"/>
      <w:bookmarkStart w:id="9" w:name="_Toc3"/>
      <w:bookmarkEnd w:id="7"/>
      <w:bookmarkEnd w:id="8"/>
      <w:r>
        <w:rPr>
          <w:rtl w:val="true"/>
        </w:rPr>
        <w:t>كتاب اللقطة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44320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39_202159"/>
      <w:bookmarkStart w:id="13" w:name="pg14839_202159"/>
      <w:bookmarkEnd w:id="13"/>
    </w:p>
    <w:p>
      <w:pPr>
        <w:pStyle w:val="Heading3"/>
        <w:numPr>
          <w:ilvl w:val="2"/>
          <w:numId w:val="1"/>
        </w:numPr>
        <w:rPr/>
      </w:pPr>
      <w:bookmarkStart w:id="14" w:name="pg14839_202159"/>
      <w:bookmarkStart w:id="15" w:name="__RefHeading___Toc2844322_730472459"/>
      <w:bookmarkStart w:id="16" w:name="_Toc5"/>
      <w:bookmarkEnd w:id="14"/>
      <w:bookmarkEnd w:id="15"/>
      <w:r>
        <w:rPr>
          <w:rtl w:val="true"/>
        </w:rPr>
        <w:t xml:space="preserve">كتاب اللقطة </w:t>
      </w:r>
      <w:r>
        <w:rPr>
          <w:rtl w:val="true"/>
        </w:rPr>
        <w:t>(</w:t>
      </w:r>
      <w:r>
        <w:rPr/>
        <w:t>1</w:t>
      </w:r>
      <w:r>
        <w:rPr>
          <w:rtl w:val="true"/>
        </w:rPr>
        <w:t>)</w:t>
      </w:r>
      <w:bookmarkEnd w:id="16"/>
    </w:p>
    <w:p>
      <w:pPr>
        <w:pStyle w:val="Heading3"/>
        <w:numPr>
          <w:ilvl w:val="2"/>
          <w:numId w:val="1"/>
        </w:numPr>
        <w:rPr/>
      </w:pPr>
      <w:bookmarkStart w:id="17" w:name="__RefHeading___Toc2844324_730472459"/>
      <w:bookmarkStart w:id="18" w:name="_Toc6"/>
      <w:bookmarkEnd w:id="17"/>
      <w:r>
        <w:rPr>
          <w:rtl w:val="true"/>
        </w:rPr>
        <w:t>اللقطة لغة و اصطلاحا</w:t>
      </w:r>
      <w:bookmarkEnd w:id="18"/>
    </w:p>
    <w:p>
      <w:pPr>
        <w:pStyle w:val="BookText"/>
        <w:rPr/>
      </w:pPr>
      <w:r>
        <w:rPr>
          <w:rFonts w:ascii="IRNazanin" w:hAnsi="IRNazanin" w:eastAsia="IRNazanin"/>
          <w:color w:val="111111"/>
          <w:sz w:val="28"/>
          <w:sz w:val="28"/>
          <w:szCs w:val="28"/>
          <w:rtl w:val="true"/>
          <w:lang w:bidi="fa-IR"/>
        </w:rPr>
        <w:t xml:space="preserve">بضمّ‌ اللام و فتح القاف اسم للمال الملقوط‍‌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اللقطة اللقطة لغة و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اللقطة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تجده ملقى فتأخذه، 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بالسكون و لم تسمع بغيره، و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هو مال يوجد على الأرض و لا يعرف له مالك، و هي على وزن الضحكة مبالغة في الفاعل، و هي لكونها مالا مرغوبا فيه جعلت آخذا مجازا، لكونها سببا لأخذ من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وصفا بمعنى اسم الفاعل، و فيه شيء من المبالغة،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الضحك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هذا الوزن قد يكون مصدرا، و ذلك إذا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الاولى للمرّة و الثانية للنوع، و قد يكون اسما، و ذلك إذا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وصفا، و ذلك إذا كان على وزن فعلة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رأي جماعة من النحاة مثل الأصمعيّ‌ و ابن الأعرابيّ‌، لكن على رأي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أكابر النحاة، بل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بالتسكين بمعنى المال الملقوط‍‌، و أمّا بفتح القاف فهو بمعنى اسم الفاعل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كهمزة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بسكون القاف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للمال، 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 الإنسان تغليبا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للمال الملقوط‍‌، أو اسم لمن يلتقط‍‌ المال، فعلى المعنى الثاني هو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تمثيل لكون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من همزه همزا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اغتابه في غيبته، فهو همّاز 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 الرجل في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اللمزة و اللمّاز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للناس أو الذي يعيبك في وجهك، و الهمزة من يعيبك في الغيب،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المغتاب و اللمزة العيّاب أو هما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للمال الملقوط‍‌، بناء على ما قاله الخليل و قياسا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يقع عليه الفعل كاللقمة و الاكلة، فإنّهما اسمان لما يلقم و لما يؤكل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وضع للمال الملقوط‍‌، لكن استعمل فيما يشمل الإنسان أيضا بالتغليب، لكنّه يطلق على المال حقيقة و على الإنسان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كتاب اللقطة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هذا الكتاب فصولا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لقطة الحيوان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في لقطة المال</w:t>
      </w:r>
      <w:r>
        <w:rPr>
          <w:rFonts w:eastAsia="Amiri" w:cs="Amiri" w:ascii="Amiri" w:hAnsi="Amiri"/>
          <w:color w:val="111111"/>
          <w:sz w:val="28"/>
          <w:szCs w:val="28"/>
          <w:rtl w:val="true"/>
          <w:lang w:bidi="ar-SA"/>
        </w:rPr>
        <w:t xml:space="preserve">. </w:t>
      </w:r>
      <w:bookmarkStart w:id="19" w:name="pg14839_202161"/>
    </w:p>
    <w:p>
      <w:pPr>
        <w:pStyle w:val="Heading3"/>
        <w:numPr>
          <w:ilvl w:val="2"/>
          <w:numId w:val="1"/>
        </w:numPr>
        <w:rPr/>
      </w:pPr>
      <w:bookmarkStart w:id="20" w:name="__RefHeading___Toc2844326_730472459"/>
      <w:bookmarkStart w:id="21" w:name="_Toc7"/>
      <w:bookmarkEnd w:id="19"/>
      <w:bookmarkEnd w:id="20"/>
      <w:r>
        <w:rPr>
          <w:rtl w:val="true"/>
        </w:rPr>
        <w:t>الفصل الأوّل في اللقيط‍‌</w:t>
      </w:r>
      <w:bookmarkEnd w:id="21"/>
    </w:p>
    <w:p>
      <w:pPr>
        <w:pStyle w:val="Heading4"/>
        <w:numPr>
          <w:ilvl w:val="3"/>
          <w:numId w:val="1"/>
        </w:numPr>
        <w:rPr/>
      </w:pPr>
      <w:bookmarkStart w:id="22" w:name="__RefHeading___Toc2844328_730472459"/>
      <w:bookmarkStart w:id="23" w:name="_Toc8"/>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اللقيط‍‌</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844330_730472459"/>
      <w:bookmarkStart w:id="25" w:name="_Toc9"/>
      <w:bookmarkEnd w:id="24"/>
      <w:r>
        <w:rPr>
          <w:rtl w:val="true"/>
        </w:rPr>
        <w:t>اللقيط‍‌ لغة و اصطلاحا</w:t>
      </w:r>
      <w:bookmarkEnd w:id="25"/>
    </w:p>
    <w:p>
      <w:pPr>
        <w:pStyle w:val="BookText"/>
        <w:rPr/>
      </w:pPr>
      <w:r>
        <w:rPr>
          <w:rFonts w:ascii="Amiri" w:hAnsi="Amiri" w:eastAsia="Amiri" w:cs="Amiri"/>
          <w:color w:val="111111"/>
          <w:sz w:val="28"/>
          <w:sz w:val="28"/>
          <w:szCs w:val="28"/>
          <w:rtl w:val="true"/>
          <w:lang w:bidi="ar-SA"/>
        </w:rPr>
        <w:t xml:space="preserve">و هو فعيل بمعنى مفعول كطريح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يسمّى منبوذا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اختلاف اسميه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فإنّه ينبذ أوّلا أي يرمى، ثمّ‌ يلقط‍‌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اللقيط‍‌ اللقيط‍‌ لغطة و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الفصل الأوّل من كتاب اللقطة في بيان أحكام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 من نبذ الشيء من يده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و 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للّقيط‍‌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أنّه يرمى و ينبذ، فيسمّى منبوذا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أنّه يؤخذ و يلقط‍‌، فيسمّى لقيطا</w:t>
      </w:r>
      <w:r>
        <w:rPr>
          <w:rFonts w:eastAsia="Amiri" w:cs="Amiri" w:ascii="Amiri" w:hAnsi="Amiri"/>
          <w:color w:val="111111"/>
          <w:sz w:val="28"/>
          <w:szCs w:val="28"/>
          <w:rtl w:val="true"/>
          <w:lang w:bidi="ar-SA"/>
        </w:rPr>
        <w:t xml:space="preserve">. </w:t>
      </w:r>
      <w:bookmarkStart w:id="26" w:name="pg14839_202162"/>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ضائع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الالتقاط‍‌،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يستقلّ‌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بالسعي على ما يصلحه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المهلكات الممكن دفعها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844332_730472459"/>
      <w:bookmarkStart w:id="28" w:name="_Toc10"/>
      <w:bookmarkEnd w:id="27"/>
      <w:r>
        <w:rPr>
          <w:rtl w:val="true"/>
        </w:rPr>
        <w:t>يلتقطا لصبيّ‌ و الصبيّة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كائن في معرض الفساد و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يوجد له 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يستقلّ‌ بأن يعيش بنفسه بلا كفيل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اللقيط‍‌ هو إنسان لا يقدر على السعي على تحصيل ما يصلح له من أمر المعيشة و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يستقلّ‌ بالسعي على ما يدفع عن نفسه المهلكات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المهلكات التي يمكن دفعها على حسب العادة لا ما لا يمكن دفعها، مثل الموت و المرض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أخذ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تعريف 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المتفرّعة على التعريف المذكور، فقال بعد اشتراط‍‌ عدم الاستقلال في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 و الصبيّة يجوز التقاطهما و يجري عليهما أحكام اللقيط‍‌</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يستثنى منه المراهق، فإنّه مستغن غالبا عن الأمرين، أي التعهّد و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استقلاهما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فيمتنع التقاطهما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لاستقلالهما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خاف على البالغ التلف في مهلكة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إنقاذه، كما يجب إنقاذ الغريق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المجنون بحكم الطفل،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إطلاق التعريف و إن لم يخصّه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صرّح بإدخاله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معلوم الوليّ‌ أو الملتقط‍‌،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الصبيّ‌ و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إذ بلغ الصبيّ‌ و الصبيّة لا يجوز التقاطهما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يكونان مستقلّين بالسعي على ما يصلحهما و دفع المهلك عن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لعدم جواز التقاط‍‌ الصبيّ‌ و الصبيّة بعد البلوغ، و هو انتفاء الولاية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خاف المكلّف هلاك البالغ وجب عليه إنقاذه من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إنقاذ من يخاف غرقه يجب على من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الغريق، كالساقط‍‌ في 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المجنون داخل في إطلاق التعريف، لأنّه لا يستقلّ‌ بنفسه بالسعي و الدفع،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التفصيل الذي 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فيلتقط‍‌ الصبيّ‌ و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bookmarkStart w:id="29" w:name="pg14839_202164"/>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و الامّ‌ و إن صعدت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الوصيّ‌ أو الملتقط‍‌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لسبق تعلّق الحقّ‌ بهم، فيجبرون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844334_730472459"/>
      <w:bookmarkStart w:id="31" w:name="_Toc11"/>
      <w:bookmarkEnd w:id="30"/>
      <w:r>
        <w:rPr>
          <w:rtl w:val="true"/>
        </w:rPr>
        <w:t>لو كان اللقيط‍‌ مملوكا حفظ‍‌ حتّى يصل إلى المالك</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اللقيط‍‌ مملوكا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تملّكه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اللقيط‍‌ إذا كان معلوم النسب لم يجر عليه أحكام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 الامّ‌ و هكذا إلى 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التقط‍‌ اللقيط‍‌، ثمّ‌ فقده حتّى التقطه آخر، فيجب عليه أن يردّه إلى الملتقط‍‌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تسليم اللقيط‍‌ إلى أبيه أو جدّه أو الوصيّ‌ أو من التقطه سابقا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الجمع و المجهول، و نائب الفاعل هو ضمير الجمع الراجع إلى الأب و الجدّ و الوصيّ‌ و الملتقط‍‌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اللقيط‍‌ المملوك،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الضمير الراجع إلى اللقيط‍‌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أطلق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حتّى يصل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يقيّده بجواز تملّك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اللقيط‍‌ المملوك صغيرا أم كبيرا، و سواء كان قبل التعريف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كلام العلاّمة، ففي القواعد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تملّك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حولا،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ضائع يخشى تلفه، و في التحرير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تملّكه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العبد يتحفّظ‍‌ بنفسه كالإبل،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الصغير، و في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العلم برقّيّته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في الأسواق مرارا قبل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جواز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المملوك الصغير الذي التقطه شخص يتملّكه بعد التعريف حولا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 بجواز تملّك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لجواز تملّك المملوك الصغير بعد التعريف حولا بأنّه مال مفقود يخشى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تملّك المملوك الصغير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استدلّ‌ على عدم جواز تملّك المملوك الملتقط‍‌ بأنّه يستقلّ‌ بحفظ‍‌ نفسه بالسعي على المصالح و الدفع عن المهلكات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احتجاج العلاّمة على المنع من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يتمّ‌ في خصوص الصغير، لأنّه لا يقدر على حفظ‍‌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بالتملّك بعد التعريف حولا إذا كان العبد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 و ضمير المفعول 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w:t>
      </w:r>
      <w:bookmarkStart w:id="32" w:name="pg14839_202166"/>
    </w:p>
    <w:p>
      <w:pPr>
        <w:pStyle w:val="BookText"/>
        <w:rPr/>
      </w:pPr>
      <w:bookmarkEnd w:id="32"/>
      <w:r>
        <w:rPr>
          <w:rFonts w:ascii="Amiri" w:hAnsi="Amiri" w:eastAsia="Amiri" w:cs="Amiri"/>
          <w:color w:val="111111"/>
          <w:sz w:val="28"/>
          <w:sz w:val="28"/>
          <w:szCs w:val="28"/>
          <w:rtl w:val="true"/>
          <w:lang w:bidi="ar-SA"/>
        </w:rPr>
        <w:t xml:space="preserve">يضيع و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لا بالقرائن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اللون و غيره، لأصالة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844336_730472459"/>
      <w:bookmarkStart w:id="34" w:name="_Toc12"/>
      <w:bookmarkEnd w:id="33"/>
      <w:r>
        <w:rPr>
          <w:rtl w:val="true"/>
        </w:rPr>
        <w:t>لا يضمن اللقيط‍‌ إلاّ بالتفريط‍‌</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أو أبق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للإذن في قبضه شرعا، فيكون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الأقرب المنع من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أو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مقاربا للبلوغ،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الممتنعة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الذي لا قوّة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المهلكات 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الملتقط‍‌ أنّ‌ اللقيط‍‌ يباع و يشترى في الأسواق، ثمّ‌ رآه ضائعا بغير كافل له فالتقطه ثبت عنده كونه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الملتقط‍‌ لا يعرف مالك العبد المذكور، لأنّه لو عرفه لم يجر عليه حكم اللقيط‍‌، بل وجب عليه أن يوصله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استناد الملتقط‍‌ في رقّيّته إلى القرائن من اللون و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في مشكوك الرقّيّة هو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لا يضمن إلاّ بالتفريط‍‌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التفريط‍‌ الشامل للإفراط‍‌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اللقيط‍‌ في يد الملتقط‍‌ أمانة شرعيّة بإذن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هو المنع من أخذ المملوك في صورة كونه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المملوك الملقوط‍‌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 البالغ و المملوك المراهق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الحيوان الضائع الذي يمنع عن نفسه كالإبل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الضالّة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المملوك البالغ و المملوك المراهق في المنع عن أخذه يكون على </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ضائع يخشى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القطع بجواز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 التلف و لو بالإباق،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على البرّ 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المضطرّ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حكم المملوك الصغير الذي لا قوّة معه على دفع المهلكات عن نفسه، فيجوز أخذ المملوك الصغير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وجه جواز أخذ المملوك صغيرا كان أو كبيرا هو أنّه مال ضائع يخشى تلفه، فيجوز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المملوك صغيرا أم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ينبغي القطع بجواز أخذ المملوك صغيرا كان أم بالغا في صورة حصول الخوف بتلفه و لو كان تلفه بإباقه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لأنّ‌ الأخذ في صورة خوف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بالإباق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مصاديق المعاونة على البرّ التي امر بها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دليل ثان لوجوب أخذ المملوك، و هو أنّ‌ المالك مضطرّ في خصوص حفظ‍‌ ماله، فيجب على من يمكنه دفع الضرورة عن المسلم أن يدفع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المالك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 بالمعاونة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أقلّ‌ مراتب الأمر بالمعاونة هو دلالته على الجواز لو لم يدلّ‌ على الوجوب</w:t>
      </w:r>
      <w:r>
        <w:rPr>
          <w:rFonts w:eastAsia="Amiri" w:cs="Amiri" w:ascii="Amiri" w:hAnsi="Amiri"/>
          <w:color w:val="111111"/>
          <w:sz w:val="28"/>
          <w:szCs w:val="28"/>
          <w:rtl w:val="true"/>
          <w:lang w:bidi="ar-SA"/>
        </w:rPr>
        <w:t xml:space="preserve">. </w:t>
      </w:r>
      <w:bookmarkStart w:id="35" w:name="pg14839_202168"/>
    </w:p>
    <w:p>
      <w:pPr>
        <w:pStyle w:val="BookText"/>
        <w:rPr/>
      </w:pPr>
      <w:bookmarkEnd w:id="35"/>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الفرق بين الحرّ و المملوك، حيث اشترط‍‌ في الحرّ الصغر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المملوك،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بالبلوغ عن الماليّة، و الحرّ إنّما يحفظ‍‌ عن التلف، و القصد من لقطته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حضانته و حفظه، فيختصّ‌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بالصغير،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المميّز لا يجوز لقطته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844338_730472459"/>
      <w:bookmarkStart w:id="37" w:name="_Toc13"/>
      <w:bookmarkEnd w:id="36"/>
      <w:r>
        <w:rPr>
          <w:rtl w:val="true"/>
        </w:rPr>
        <w:t>شرائط‍‌ الملتقط‍‌</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بلوغ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التقاط‍‌ الصبيّ‌ و المجنون، بمعنى أنّ‌ حكم اللقيط‍‌ في يديهما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عليه قبل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المذكورة لجواز أخذ المملوك من أنّه مال ضائع يخشى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 يشترط‍‌ في أخذه كونه صغيرا، بخلاف المملوك، فلا يشترط‍‌ فيه الصغر، لأنّه مال، فيجب حفظه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جواز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الحضانة و الحفظ‍‌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بهذه الجهة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المميّز لا يجوز لقطته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التقاطه و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شرائط‍‌ الملتقط‍‌ الذي يجري على لقيطه الأحكام هو كونه بالغا و عاقلا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 و الصبيّ‌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لقيط‍‌ الصبيّ‌ و المجنون هو حكمه قبل التقاطهما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يفهم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من السفيه، لأنّ‌ حضانة اللقيط‍‌ ليست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السفيه له، و مطلق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المصنّف في الدروس اشتراط‍‌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لم يأتمنه على ماله، فعلى الطفل و ماله أولى بالمنع، و لأنّ‌ الالتقاط‍‌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يفهم من إطلاق المصنّف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بلوغ الملتقط‍‌ 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البلوغ و العقل فقط‍‌، فلا يشترط‍‌ في الملتقط‍‌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و خبرها تكون في محلّ‌ الرفع، لأنّها تؤوّل إلى مصدر يكون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يحصل من الالتقاط‍‌ حقّ‌ الحضانة للملتقط‍‌، و هو ليس من قبيل المال حتّى يحجر على السفيه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السفيه يمنع من التصرّف في المال لا في 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مطلق احتياج السفيه إلى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جواز أخذه اللقيط‍‌ حتّى يجري عليه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احتجّ‌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الرشد في الملتقط‍‌ بأنّ‌ السفيه لم يأتمنه الشارع على التصرّف في ماله، فيمنع من التصرّف في الصبيّ‌ و أمواله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ائتمان شرعيّ‌ و الشرع لم يأتمنه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الشارع إنّما لم يأتمنه على المال لا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جوّز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أن يوجد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يمكن الجمع بين القاعدتين الشرعيّتين،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استئمان المبذّر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 و تأهيله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من التصرّفات التي من جملتها الالتقاط‍‌ و الحضانة، فيؤخذ المال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التقاطه يستلزم وجوب إنفاقه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احتجاج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استدلاله المذكور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على غير المال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جوّز الشارع تصرّف السفيه في غير المال من الحقوق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غير المال التقاطا أو غيره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فرض وجدان المال مع اللقيط‍‌ الذي يمنع السفيه من التصرّف في ماله أمكن الجمع بين القاعدتين بأن يختصّ‌ السفيه بحضانة اللقيط‍‌ و يؤخذ منه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السفيه، أطلق عليه المبذّر، لتبذيره في المال لعدم رشده من حيث عدم دركه لصلاحه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لحكم الشارع بأهليّة السفيه للتصرّفات الغير الماليّة مثل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الاستيمان على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فيحكم بأخذ المال من السفيه و بإبقاء اللقيط‍‌ عنده حتّى يحضنه و يحفظه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الإنفاق يتعذّر من السفيه، لأنّه تصرّف 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المبذّر، لاستلزامه التصرّف الماليّ‌، 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لآخر يستدعي الضرر على الطفل بتوزيع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اموره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الضرر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بالتقاط‍‌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فلا يتفرّغ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بإنفاق الغير على اللقيط‍‌ و بقائه في حضانة السفيه يوجب الضرر على الطفل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بتقسيم امور اللقيط‍‌ بين الشخصين، و هما الملتقط‍‌ السفيه و المنفق على الطفل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شرط‍‌، و الشرط‍‌ هو 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توزيع امور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يتحقّق الضرر على اللقيط‍‌ بتوزيع أمره فالقول بجواز التقاط‍‌ السفيه أجود من القول بعدم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بلوغ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الثالث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العبد بالنسبة إلى نفسه مضيّق، لأنّ‌ حقّه بمقدار صرفه للضروريّات من الأكل و الشرب و إقامة الواجبات الإلهيّة، و الباقي من أوقاته يتعلّق بمولاه، فلا يسعه صرفه لحضانة اللقيط‍‌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يحصل الفراغ للعبد حتّى يصرفه لحضانة اللقيط‍‌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 ابتداء، أو أقرّه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وضع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 كان السيّد في الحقيقة هو الملتقط‍‌ و العبد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يجوز للسيّد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تحرّر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السيّد،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أذن السيّد لعبده في الالتقاط‍‌ جاز له، و كذا لو صدّقه في الالتقاط‍‌ بعد حصوله من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صدّق السيّد عبده في التقاطه بعد وضع يده على اللقيط‍‌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السيّد، و ضمير المفعول يرجع إلى العبد،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العبد نائب السيّد في الالتقاط‍‌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الإذن و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بعدم جواز التقاط‍‌ العبد بين كونه قنّا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ملك هو و أبوه، للواحد و الجمع و المؤنّث،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أقنانا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كاتب مولاه مطلقا أو 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المبعّض الذي تحرّر بعضه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التي تكون صاحبة ولد من مولاها و لا يجوز للمولى بيعها و لا نقلها عن ملكه حتّى تتحرّر بعد موت مولاها من مال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جواز تبرّع واحد منهم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مهاياة المبعّض و إن و في زمانه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بالحضانة، لعدم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تطرّق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التقاط‍‌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يدفع عدم صحّة التقاط‍‌ العبد مهاياة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المهاياة مصدر من هاياه في الأمر مهاياة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و قد تبدل الهمزة ياء للتخفيف،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هاييته مهاياة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تقسيم المبعّض أوقاته بينه و بين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الزمان المختصّ‌ بالمبعّض وافيا بالحضانة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المهاياة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لزوم المهاياة، فإنّها من الامور الجائزة، فيجوز للمولى أو العبد 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عدم لزوم المهاياة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أنّ‌ المهاياة المذكورة ليست بلازمة جاز عروض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الفسخ من جانب أو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من الأوقات و إن كان الزمان المختصّ‌ بالعبد وافيا بالحضانة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هنا دفعا و وهما، أمّا الوهم فهو أنّ‌ دليل عدم جواز التقاط‍‌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تبرّع واحد من العبيد بماله و لا بمنافعه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العبد المبعّض الذي قسم أوقاته بينه و بين مولاه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لك يوما و لنفسي يوما، لجواز حضانة العبد اللقيط‍‌ في اليوم الذي يكون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رحمه اللّه أنّ‌ التقاط‍‌ العبد المهايا ممنوع أيضا، لعدم لزوم المهاياة، لجواز فسخها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لم يوجد للّقيط‍‌ كافل غير العبد و خيف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بالإبقاء فقد 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التقاطه بدون إذن المولى،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لا يوجب إلحاق حكم اللقطة، و إنّما دلّت الضرورة على الوجوب من حيث إنقاذ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المحترمة من الهلاك، فإذا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أهليّة الالتقاط‍‌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 منه و سيّده من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أهليّة العبد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إسلامه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يوجد الكافل للّقيط‍‌ و خيف عليه التلف بمنع الالتقاط‍‌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الالتقاط‍‌ بهذا النحو الذي يجب لا يلحقه أحكام اللقطة، بل هو من قبيل الامور الحسبيّة التي حكم الشارع بها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حفظ‍‌ النفس المحترمة من الامور الحسبيّة التي حكم بها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التقط‍‌ العبد اللقيط‍‌ الذي خيف عليه تلفه، ثمّ‌ وجد شخص له أهليّة الالتقاط‍‌ وجب عليه أن ينتزع اللقيط‍‌ من يد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سيّد العبد الملتقط‍‌ هو من جملة الذين لهم أهليّة الالتقاط‍‌، فيجب على المولى انتزاع اللقيط‍‌ من يد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محكوما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على المسلم،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أن يفتنه عن دينه، فإن التقطه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لم يقرّ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اللقيط‍‌ محكوما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 جاز التقاطه للمسلم و للكافر،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العلاّمة في غير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الرابع في الملتقط‍‌ هو كونه مسلما في صورة كون اللقيط‍‌ محكوما بإسلامه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وجد اللقيط‍‌ في بلاد المسلمين أو في بلاد الكفر التي يمكن كون اللقيط‍‌ فيها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الاستيلاء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التقاط‍‌ الكافر يوجب استيلاءه على اللقيط‍‌، و هو منفيّ‌ إذا كان اللقيط‍‌ مسلما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جواز التقاط‍‌ الكافر للّقيط‍‌ المسلم، و هو أنّ‌ الكافر ليس مأمونا من تفتين اللقيط‍‌ عن دينه،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المسلم،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وجد اللقيط‍‌ في بلاد الكفّار و لم يمكن كونه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جواز التقاط‍‌ الكافر للّقيط‍‌ المحكوم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الشيخ رحمه اللّه و العلاّمة رحمه اللّه في كتبه غير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عدالة الملتقط‍‌، </w:t>
      </w:r>
    </w:p>
    <w:p>
      <w:pPr>
        <w:pStyle w:val="BookText"/>
        <w:rPr/>
      </w:pPr>
      <w:r>
        <w:rPr>
          <w:rFonts w:ascii="Amiri" w:hAnsi="Amiri" w:eastAsia="Amiri" w:cs="Amiri"/>
          <w:color w:val="111111"/>
          <w:sz w:val="28"/>
          <w:sz w:val="28"/>
          <w:szCs w:val="28"/>
          <w:rtl w:val="true"/>
          <w:lang w:bidi="ar-SA"/>
        </w:rPr>
        <w:t xml:space="preserve">لافتقار الالتقاط‍‌ إلى الحضانة،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استئمان لا يليق بالفاسق،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أن يسترقّه و يأخذ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محلّ‌ الأمانة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استئمانا حقيقيّا، و لانتقاضه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بالتقاط‍‌ الكافر مثله، لجوازه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الشرط‍‌ الخامس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حضانة اللقيط‍‌ تكون من قبيل الاستيمان، و هو لا يليق بالفاسق، لعدم كونه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الفاسق،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معنى العبارة هو أنّ‌ الفاسق غير معتمد عليه، حيث يخاف أن يجعل اللقيط‍‌ رقّا لنفسه و يأخذ ماله، فلا يجوز التقاطه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قائلون بعدم اشتراط‍‌ العدالة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اشتراط‍‌ العدالة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لعدم اشتراط‍‌ العدالة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ثالث لعدم اشتراط‍‌ العدالة في الملتقط‍‌، و هو أنّ‌ الالتقاط‍‌ ليس من الاستيمان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رابع لعدم اشتراط‍‌ العدالة في الملتقط‍‌، و هو النقض بجواز التقاط‍‌ الكافر للّقيط‍‌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لما يقال من أنّه إذا اشترطت العدالة فليحكم بعدم جواز التقاط‍‌ الكافر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رحمه اللّه بأن جواز التقاط‍‌ الكافر للّقيط‍‌ الكافر لا خلاف فيه، و الفاسق المسلم ليس بأردأ حالا من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إن كان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فقد قيل باشتراطها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أمر راجح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الجمع بانتزاع الحاكم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كالمبذّر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بالجواز التقاط‍‌ المستور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نصب الحاكم مراقبا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العدالة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اعتبار العدالة في الملتقط‍‌ مطابقا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قال باشتراط‍‌ العدالة في الملتقط‍‌ إذا كان للّقيط‍‌ مال، لأنّ‌ احتمال الخيانة في المال غالب 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من خانه في كذا يخونه خونا 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اؤتمن فلم ينصح،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باشتراط‍‌ العدالة لو كان مع اللقيط‍‌ مال بأنّه يمكن الجمع بعدم الاستيمان بالنسبة إلى مال اللقيط‍‌، فيؤخذ منه و تبقى الحضانة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قلنا بجواز التقاط‍‌ السفيه إذا كان للّقيط‍‌ مال مع أخذ المال منه مع بقاء حقّ‌ الحضانة للسفيه المعبّر عنه بالمبذّر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 هو الذي لم يعلم فسقه و لا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مراقبا على الملتقط‍‌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بجعل المراقب على المستور بعيد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تحصل الثقة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ضدّها فينتزع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فينتزع من البدويّ‌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لأداء التقاطهما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ضياع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بانتقالهما عن محلّ‌ ضياعه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الحال أنّ‌ المستور لا يعلم بالمراقب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ثبت في المستور ضدّ الثقة اخذ اللقيط‍‌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باشتراط‍‌ الحضر أيضا في الملتقط‍‌ مضافا إلى الشرائط‍‌ المتقدّمة و هذا هو الشرط‍‌ السادس في الملتقط‍‌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أوّلهما منسوب إلى البدو و الثاني إلى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البدو و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الحضر، ج باديات و بواد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اللقيط‍‌ ينتزع من يد البدويّ‌ و من يد الذي يريد السفر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البدويّ‌ و من يريد السفر باللقيط‍‌،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دليل اشتراط‍‌ الحضر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مجهوليّة نسب اللقيط‍‌ بسبب انتقالهما له عن المحلّ‌ الذي ضاع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مظنّة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بل جاز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تدفعه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بعدمه أوضح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هذين قولا يدلّ‌ على تمريضه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في الدروس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محلّ‌ ضياع اللقيط‍‌ يكون مورد ظنّ‌ ظهور النسب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القول باشتراط‍‌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ضياع نسب اللقيط‍‌ بالانتقال عن محلّ‌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يحتمل كون اصطحاب اللقيط‍‌ في السفر موجبا لظهور نسبه لا ضياعه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من جملة تضعيف القول باشتراط‍‌ الحضر في الملتقط‍‌، و هو أنّ‌ أصالة عدم الاشتراط‍‌ تدفع الاشتراط‍‌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الحضر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بعدم اشتراط‍‌ الحضر في الملتقط‍‌ أوضح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العدالة و الحضر في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تمريض القول باشتراطهما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حكى القولين باشتراط‍‌ العدالة و الحضر في الملتقط‍‌ 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يخترهما، و هذا يدلّ‌ على تمريض القولين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حكم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العدالة و الحضر في الملتقط‍‌</w:t>
      </w:r>
      <w:r>
        <w:rPr>
          <w:rFonts w:eastAsia="Amiri" w:cs="Amiri" w:ascii="Amiri" w:hAnsi="Amiri"/>
          <w:color w:val="111111"/>
          <w:sz w:val="28"/>
          <w:szCs w:val="28"/>
          <w:rtl w:val="true"/>
          <w:lang w:bidi="ar-SA"/>
        </w:rPr>
        <w:t xml:space="preserve">. </w:t>
      </w:r>
      <w:bookmarkStart w:id="38" w:name="pg14839_202180"/>
    </w:p>
    <w:p>
      <w:pPr>
        <w:pStyle w:val="BookText"/>
        <w:rPr/>
      </w:pPr>
      <w:bookmarkEnd w:id="38"/>
      <w:r>
        <w:rPr>
          <w:rFonts w:ascii="Amiri" w:hAnsi="Amiri" w:eastAsia="Amiri" w:cs="Amiri"/>
          <w:color w:val="111111"/>
          <w:sz w:val="28"/>
          <w:sz w:val="28"/>
          <w:szCs w:val="28"/>
          <w:rtl w:val="true"/>
          <w:lang w:bidi="ar-SA"/>
        </w:rPr>
        <w:t xml:space="preserve">و لو لم يوجد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ينتزع قطعا،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مثلهما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844340_730472459"/>
      <w:bookmarkStart w:id="40" w:name="_Toc14"/>
      <w:bookmarkEnd w:id="39"/>
      <w:r>
        <w:rPr>
          <w:rtl w:val="true"/>
        </w:rPr>
        <w:t>الواجب على الملتقط‍‌ حضانته بالمعروف</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حضانته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تعهّده و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تربيته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عليه من ماله ابتداء، بل من مال اللقيط‍‌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البدويّ‌ و من يريد السفر باللقيط‍‌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يوجد لحضانة اللقيط‍‌ غير الشخصين المذكورين لم يجب انتزاع اللقيط‍‌ من أيديهما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ينتزع اللقيط‍‌ لو وجب للحضانة شخص آخر، مثل البدويّ‌ و من يريد السفر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حضانة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حكم الملتقط‍‌ بعد جواز الالتقاط‍‌، و هو وجوب حضانة اللقيط‍‌ على عهدة الملتقط‍‌ بما يتعارف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المعروف،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 إن كان من قبيل إضافة المصدر إلى الفاعل، و يرجع إلى اللقيط‍‌ إن كان من قبيل إضافته إلى المفعول، و هذا الأخير هو الأولى بقرينة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المعروف من الحضانة هو قيام الملتقط‍‌ بضروريّات تربية اللقيط‍‌ إمّا بنفسه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الملتقط‍‌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الملتقط‍‌ أن ينفق على اللقيط‍‌ من ماله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الموقوف على أمثاله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بنفسه، و 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الأمر إلى الإمام،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للمصالح،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الفقراء و المساكين أو سهم سبيل اللّه إن اعتبرنا البسط‍‌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ينفق على اللقيط‍‌ من الأموال الموقوفة التي وقفت للصرف للّقيط‍‌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الموصى به لأمثال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إنفاق الملتقط‍‌ على اللقيط‍‌ من ماله أو من مال اللقيط‍‌ أو من الموقوف على أمثال اللقيط‍‌ أو من الموصى به لأمثاله بإذن الحاكم في صورة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يتمكّن الملتقط‍‌ من إذن الحاكم ينفق بنفسه، و 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الأموال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اللقيط‍‌،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يوجد شيء من الأموال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اللقيط‍‌ أو الموقوف على اللقطاء أو الموصى 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عليه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 على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الإنفاق على اللقيط‍‌ هو من جملة المصالح التي اعدّ بيت المال لصرفها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ينفق على اللقيط‍‌ من الزكاة من سهم الفقراء و المساكين أو من سهم سبيل اللّه لو اعتبر التقسيم في الزكاة، كما تقدّم في كتاب الزكاة، فلو لم يعتبر التقسيم فيها صرف من الزكاة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لا يترتّب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مساعدته بالنفقة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إعانة المحتاج كذلك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وجد متبرّع منهم،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الملتقط‍‌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ينفق إلاّ بنيّة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تعذّر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بيت المال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رعاية الترتيب بين الزكاة و بيت المال، بمعنى أنّه يجب الإنفاق على اللقيط‍‌، و هما سواء في ذلك من دون لزوم رعاية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مال اللقيط‍‌ و الموقوف و الموصى به و بيت المال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الملتقط‍‌ من المسلمين الإعانة على الإنفاق على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وجوبا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 المحتاج لقيطا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يوجد شخص متبرّع بالإنفاق وجب الإنفاق على الملتقط‍‌ و غيره وجوبا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الإنفاق حتّى من المسلمين بعد الاستعانة بهم أنفق الملتقط‍‌ نفسه على الملتقط‍‌ و رجع إليه بعد يساره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متبرّعا لا رجوع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رجوع له لو وجد المعين المتبرّع فلم يستعن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أنفق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الرجوع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اشتراط‍‌ 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الرجوع و إن 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بدون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ينو الملتقط‍‌ الرجوع كان متبرّعا في إنفاقه و لم يجز له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وجد الملتقط‍‌ المنفق المعين و لم يستعن به فأنفق من ماله لم يجز له الرجوع إلى اللقيط‍‌ بعد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أنفق على اللقيط‍‌ شخص آخر غير الملتقط‍‌ بقصد الرجوع جاز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المنفق،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الإشهاد في جواز الرجوع إلى اللقيط‍‌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الإنفاق،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لو أشهد على الإنفاق على اللقيط‍‌ فإثباته لا يحتاج إلى الحلف، بل يثبت بشهادة الشهود</w:t>
      </w:r>
      <w:r>
        <w:rPr>
          <w:rFonts w:eastAsia="Amiri" w:cs="Amiri" w:ascii="Amiri" w:hAnsi="Amiri"/>
          <w:color w:val="111111"/>
          <w:sz w:val="28"/>
          <w:szCs w:val="28"/>
          <w:rtl w:val="true"/>
          <w:lang w:bidi="ar-SA"/>
        </w:rPr>
        <w:t xml:space="preserve">. </w:t>
      </w:r>
      <w:bookmarkStart w:id="41" w:name="pg14839_202184"/>
    </w:p>
    <w:p>
      <w:pPr>
        <w:pStyle w:val="BookText"/>
        <w:rPr/>
      </w:pPr>
      <w:bookmarkEnd w:id="41"/>
      <w:r>
        <w:rPr>
          <w:rFonts w:ascii="Amiri" w:hAnsi="Amiri" w:eastAsia="Amiri" w:cs="Amiri"/>
          <w:color w:val="111111"/>
          <w:sz w:val="28"/>
          <w:sz w:val="28"/>
          <w:szCs w:val="28"/>
          <w:rtl w:val="true"/>
          <w:lang w:bidi="ar-SA"/>
        </w:rPr>
        <w:t xml:space="preserve">و لو كان اللقيط‍‌ مملوكا و لم يتبرّع عليه متبرّع بالنفقة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إلى الحاكم لينفق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يبيعه في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 بنيّة الرجوع، ثمّ‌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إن لم يمكن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844342_730472459"/>
      <w:bookmarkStart w:id="43" w:name="_Toc15"/>
      <w:bookmarkEnd w:id="42"/>
      <w:r>
        <w:rPr>
          <w:rtl w:val="true"/>
        </w:rPr>
        <w:t>لا ولاء على اللقيط‍‌ للملتقط‍‌</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اللقيط‍‌ إذا كان مملوكا و لم ينفق عليه أحد رفع الملتقط‍‌ أمره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يبيع الحاكم اللقيط‍‌ لشخص و تكون نفقته ثمنا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يأمر الحاكم الملتقط‍‌ ببيع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الرجوع في أمر اللقيط‍‌ إلى الحاكم أنفق الملتقط‍‌ على اللقيط‍‌ بنيّة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ضمير المفعول يرجع إلى اللقيط‍‌،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يمكن بيع اللقيط‍‌ تدريجا و صرف ثمنه لنفقته بيع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كسماء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يستحقّه المرء بسبب عتق شخص في ملكه أو بسبب عقد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القرابة من حيث كونه وارثا له لو لم يكن له وارث أقرب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ولاء على اللقيط‍‌ لا للملتقط‍‌ </w:t>
      </w:r>
      <w:bookmarkStart w:id="44" w:name="pg14839_202185"/>
    </w:p>
    <w:p>
      <w:pPr>
        <w:pStyle w:val="BookText"/>
        <w:rPr/>
      </w:pPr>
      <w:bookmarkEnd w:id="44"/>
      <w:r>
        <w:rPr>
          <w:rFonts w:ascii="Amiri" w:hAnsi="Amiri" w:eastAsia="Amiri" w:cs="Amiri"/>
          <w:color w:val="111111"/>
          <w:sz w:val="28"/>
          <w:sz w:val="28"/>
          <w:szCs w:val="28"/>
          <w:rtl w:val="true"/>
          <w:lang w:bidi="ar-SA"/>
        </w:rPr>
        <w:t xml:space="preserve">للشيخ، بل هو سائبة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من شاء، فإن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وارث له فميراثه للإمام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844344_730472459"/>
      <w:bookmarkStart w:id="46" w:name="_Toc16"/>
      <w:bookmarkEnd w:id="45"/>
      <w:r>
        <w:rPr>
          <w:rtl w:val="true"/>
        </w:rPr>
        <w:t>إذا خاف واجده عليه التلف</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التلف وجب أخذه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يجب حفظ‍‌ كلّ‌ نفس محترمة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 عليه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الوجوب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المعاونة على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لغيره من المسلمين الذين أنفقوا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يعتق على أن لا ولاء له أي عليه، كان الرجل إذا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سائبة فقد عتق و لا يكون ولاؤه لمعتقه و يضع ماله 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يضع ماله حيث شاء، أي العبد الذي يعتق سائبة، و لا يكون و لاؤه لمعتقه و لا 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اللقيط‍‌ و كان له مال و لا وارث له اختصّ‌ ماله بالإمام عليه السّلام، لأنّ‌ الإمام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واجبا كفائيّا لا واجبا عينيّا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التلف، و الجارّ و 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أخذ اللقيط‍‌ عند عدم خوف التلف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استحبابه في فرض عدم خوف التلف عليه يكون أيضا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47" w:name="pg14839_202186"/>
    </w:p>
    <w:p>
      <w:pPr>
        <w:pStyle w:val="BookText"/>
        <w:rPr/>
      </w:pPr>
      <w:bookmarkEnd w:id="4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كفاية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للتلف، و لوجوب إطعام المضطرّ،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 لا يخفى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844346_730472459"/>
      <w:bookmarkStart w:id="49" w:name="_Toc17"/>
      <w:bookmarkEnd w:id="48"/>
      <w:r>
        <w:rPr>
          <w:rtl w:val="true"/>
        </w:rPr>
        <w:t>كلّ‌ ما بيده عند التقاطه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التقاطه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المتاع كملبوسه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خيف عليه التلف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اللقيط‍‌ يكون في معرض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بالإباق لو كان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بوجوب أخذ اللقيط‍‌ كفاية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يكون في مقابل القول بالوجوب، و هو أنّ‌ أخذ اللقيط‍‌ يستحبّ‌ مطلقا، أي و لو كان في معرض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باستحباب الأخذ مطلقا، و هو أصالة البراءة من وجوب الأخذ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باستحباب الأخذ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هو وجود الأمر بحفظ‍‌ النفس المحترمة و الأمر بحفظ‍‌ مال الغير عند خوف التلف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يوجد مع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اللقيط‍‌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المشدود في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الدابّة المركوبة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كاللحاف و الخيمة و الفسطاط‍‌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مالك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بيده قبل الالتقاط‍‌، ثمّ‌ زالت عنه لعارض كطائر أفلت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و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يفرش و ينام عليه، فعال بمعنى المفعول ككتاب بمعنى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الدابّة التي ركبها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الفسّاط‍‌ و الفسطاط‍‌، ج فساطيط‍‌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الفسطاط‍‌ التي سكن فيها اللقيط‍‌ و لم يعرف صاحبها يحكم بكونها 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من المال و ما عطف عليه يكون 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يد اللقيط‍‌ على كونه مالكا على الظاهر، لأنّ‌ اليد تكون أمارة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اليد تدلّ‌ ظاهرا عند الشارع على الملك و لو خالفت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المذكورات في كونها للّقيط‍‌ هو ما كان بيد اللقيط‍‌، ثمّ‌ زال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كان الطائر في يد اللقيط‍‌، ثمّ‌ أفلت من يده حكم بكونه له، فيجب على من وجده أن يؤدّيه إلى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أفلت الطائر و غيره إفلاتا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الطائر هو متاع غصبه الغاصب من يد اللقيط‍‌</w:t>
      </w:r>
      <w:r>
        <w:rPr>
          <w:rFonts w:eastAsia="Amiri" w:cs="Amiri" w:ascii="Amiri" w:hAnsi="Amiri"/>
          <w:color w:val="111111"/>
          <w:sz w:val="28"/>
          <w:szCs w:val="28"/>
          <w:rtl w:val="true"/>
          <w:lang w:bidi="ar-SA"/>
        </w:rPr>
        <w:t xml:space="preserve">. </w:t>
      </w:r>
      <w:bookmarkStart w:id="50" w:name="pg14839_202188"/>
    </w:p>
    <w:p>
      <w:pPr>
        <w:pStyle w:val="BookText"/>
        <w:rPr/>
      </w:pPr>
      <w:bookmarkEnd w:id="50"/>
      <w:r>
        <w:rPr>
          <w:rFonts w:ascii="Amiri" w:hAnsi="Amiri" w:eastAsia="Amiri" w:cs="Amiri"/>
          <w:color w:val="111111"/>
          <w:sz w:val="28"/>
          <w:sz w:val="28"/>
          <w:szCs w:val="28"/>
          <w:rtl w:val="true"/>
          <w:lang w:bidi="ar-SA"/>
        </w:rPr>
        <w:t xml:space="preserve">أو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بين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دكّة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ينفق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الملتقط‍‌ 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وليّه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تعذّره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844348_730472459"/>
      <w:bookmarkStart w:id="52" w:name="_Toc18"/>
      <w:bookmarkEnd w:id="51"/>
      <w:r>
        <w:rPr>
          <w:rtl w:val="true"/>
        </w:rPr>
        <w:t>يستحبّ‌ الإشهاد على أخذه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الإشهاد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لنسبه و حرّيّته،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يحكم بكون ما يوجد قدّام اللقيط‍‌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يكون للّقيط‍‌ ما يوجد في جانبيه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يسطّح أعلاه للجلوس عليه، ج دكاك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المنفصل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 و المتّصل يرجع إلى الدكّة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الذي يكون للّقيط‍‌،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إنفاق الملتقط‍‌ أو غيره على اللقيط‍‌ بماله الذي وجد معه إلاّ بإذن الحاكم، لأنّه وليّ‌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الرجوع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الإنفاق على اللقيط‍‌ من ماله مع تعذّر الحاكم، لاقتضاء الضرورة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حضانته بالمعروف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الإشهاد على أخذ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صون اللقيط‍‌ و حفظه، و كذا صون نسبه و حرّيّته</w:t>
      </w:r>
      <w:r>
        <w:rPr>
          <w:rFonts w:eastAsia="Amiri" w:cs="Amiri" w:ascii="Amiri" w:hAnsi="Amiri"/>
          <w:color w:val="111111"/>
          <w:sz w:val="28"/>
          <w:szCs w:val="28"/>
          <w:rtl w:val="true"/>
          <w:lang w:bidi="ar-SA"/>
        </w:rPr>
        <w:t xml:space="preserve">. </w:t>
      </w:r>
      <w:bookmarkStart w:id="53" w:name="pg14839_202189"/>
    </w:p>
    <w:p>
      <w:pPr>
        <w:pStyle w:val="BookText"/>
        <w:rPr/>
      </w:pPr>
      <w:bookmarkEnd w:id="53"/>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 أمرها بالتعريف، و لا تعريف 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وجه 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844350_730472459"/>
      <w:bookmarkStart w:id="55" w:name="_Toc19"/>
      <w:bookmarkEnd w:id="54"/>
      <w:r>
        <w:rPr>
          <w:rtl w:val="true"/>
        </w:rPr>
        <w:t>يحكم بإسلام اللقيط‍‌ إن التقط‍‌ في دار الإسلام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بإسلامه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التقط‍‌ في دار الإسلام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دار الحرب و فيها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تاجرا أو أسيرا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الملتقط‍‌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لوهم مقدّر هو أنّ‌ لقطة المال لا يحكم فيها باستحباب الإشهاد، فكيف يحكم به عند التقاط‍‌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بأنّ‌ لقطة المال يشتهر أمرها بالتعريف إلى سنة و الحال أنّ‌ 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تعريف اللقيط‍‌ إذا كان إنسانا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اللقيط‍‌ مملوكا صغيرا، ففيه يجب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 لا يجب، لأصالة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بإسلام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بإسلام اللقيط‍‌ إن وجد 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ينفذ فيها حكم الإسلام، فلا يكون فيها كافر إلاّ معاهدا،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ينفذ فيها أحكام الكفر، و لا يكون فيها المسلم إلاّ مسالما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لو ملك دار الإسلام أهل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و يحتمل تولّد اللقيط‍‌ من مسلم ساكن في دار الحرب أو مارّ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عاقلة اللقيط‍‌ هو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يتوال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بعد بلوغه و لم 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فدية جنايته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قصاصه نفسا له و طرفا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للّقيط‍‌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قصاصا و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تعجيله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قبله، كما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 الجدّ على أصحّ‌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يتّخذ بعد البلوغ من يتولّى ضمان جريرته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يعرف للّقيط‍‌ نسب و لم يتّخذ متولّيا لضمان جريرته كان عاقلته هو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فدية الجنايات الصادرة عن اللقيط‍‌ خطأ تكون على عهدة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قتل اللقيط‍‌ عمدا تعلّق حقّ‌ قصاص قاتله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يتعلّق حقّ‌ قصاص أعضاء اللقيط‍‌ بنفسه لا بغيره، كما إذا قطع الجاني يده أو رجله، فله حقّ‌ القصاص بعد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بلوغ اللقيط‍‌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حقّ‌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صدور الجناية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صدورها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بنفس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للحاكم تعجيل قصاص أعضاء اللقيط‍‌ قبل بلوغه على أصحّ‌ القولين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تعجيل القصاص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التعجيل للأب و الجدّ بالنسبة إلى قصاص أطراف ولدهما قبل البلوغ</w:t>
      </w:r>
      <w:r>
        <w:rPr>
          <w:rFonts w:eastAsia="Amiri" w:cs="Amiri" w:ascii="Amiri" w:hAnsi="Amiri"/>
          <w:color w:val="111111"/>
          <w:sz w:val="28"/>
          <w:szCs w:val="28"/>
          <w:rtl w:val="true"/>
          <w:lang w:bidi="ar-SA"/>
        </w:rPr>
        <w:t xml:space="preserve">. </w:t>
      </w:r>
      <w:bookmarkStart w:id="56" w:name="pg14839_202191"/>
    </w:p>
    <w:p>
      <w:pPr>
        <w:pStyle w:val="Heading4"/>
        <w:numPr>
          <w:ilvl w:val="3"/>
          <w:numId w:val="1"/>
        </w:numPr>
        <w:rPr/>
      </w:pPr>
      <w:bookmarkStart w:id="57" w:name="__RefHeading___Toc2844352_730472459"/>
      <w:bookmarkStart w:id="58" w:name="_Toc20"/>
      <w:bookmarkEnd w:id="56"/>
      <w:bookmarkEnd w:id="57"/>
      <w:r>
        <w:rPr>
          <w:rtl w:val="true"/>
        </w:rPr>
        <w:t>لو اختلفا الملتقط‍‌ و اللقيط‍‌ بعد البلوغ في الإنفاق</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و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 و أنكره اللقيط‍‌،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على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قدره حلف الملتقط‍‌ في قدر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إن 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زاد على المعروف فلا يلتفت إلى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الملتقط‍‌ و اللقيط‍‌ في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 و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تفسيريّ‌ من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الإنفاق،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توافقا على أصل الإنفاق، لكن اختلفا في المقدار، فادّعى الملتقط‍‌ أزيد ممّا يصدّقه المنكر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يقبل قول الملتقط‍‌ بالحلف إذا كان ما يدّعيه بالمقدار المتعارف في الإنفاق لا ما إذا كان أكثر من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اللقيط‍‌ تحت يد الملتقط‍‌ الظاهر في إنفاقه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عارض الظاهر الأصل، لكنّ‌ الظاهر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الملتقط‍‌، و في قوله فيه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لو كان صادقا في إنفاقه الزائد على المعروف كان مفرطا، فلا يضمنه اللقيط‍‌</w:t>
      </w:r>
      <w:r>
        <w:rPr>
          <w:rFonts w:eastAsia="Amiri" w:cs="Amiri" w:ascii="Amiri" w:hAnsi="Amiri"/>
          <w:color w:val="111111"/>
          <w:sz w:val="28"/>
          <w:szCs w:val="28"/>
          <w:rtl w:val="true"/>
          <w:lang w:bidi="ar-SA"/>
        </w:rPr>
        <w:t xml:space="preserve">. </w:t>
      </w:r>
      <w:bookmarkStart w:id="59" w:name="pg14839_202192"/>
    </w:p>
    <w:p>
      <w:pPr>
        <w:pStyle w:val="BookText"/>
        <w:rPr/>
      </w:pPr>
      <w:bookmarkEnd w:id="59"/>
      <w:r>
        <w:rPr>
          <w:rFonts w:ascii="Amiri" w:hAnsi="Amiri" w:eastAsia="Amiri" w:cs="Amiri"/>
          <w:color w:val="111111"/>
          <w:sz w:val="28"/>
          <w:sz w:val="28"/>
          <w:szCs w:val="28"/>
          <w:rtl w:val="true"/>
          <w:lang w:bidi="ar-SA"/>
        </w:rPr>
        <w:t xml:space="preserve">تقدير صدقه 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ظاهر يعضدها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844354_730472459"/>
      <w:bookmarkStart w:id="61" w:name="_Toc21"/>
      <w:bookmarkEnd w:id="60"/>
      <w:r>
        <w:rPr>
          <w:rtl w:val="true"/>
        </w:rPr>
        <w:t>لو تشاحّ‌ ملتقطان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تشاحّ‌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جامعان للشرائط‍‌ في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السابق إلى أخذه، فإن استويا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أخرجته القرعة،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الإفعال لا التفعيل،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فرض عروض الحاجة إلى إنفاق الزائد عن المعروف و شكّ‌ فيه فالأصل عدم عروض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الأزيد من المعروف، و مثال الحاجة المفروضة الموجبة للإنفاق الزائد هو المرض و السفر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تشاحّ‌ الملتقطين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تخاصم الملتقط‍‌ و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تشاحّ‌ القوم على الأمر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به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تشاحّوا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منهم أن يستأثر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تخاصم اثنان في أخذ اللقيط‍‌ قدّم من سبق إلى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وضعا أيديهما على اللقيط‍‌ دفعة واحدة بلا سبق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اقرع بين المتساويين في الأخذ</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باللقيط‍‌ للّذي أخرجته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يشرّك بينهما في الحضانة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الإضرار باللقيط‍‌ 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الغرض، فيجب على الآخر الاستبداد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بجمعهما للشرائط‍‌ عمّا لو تشاحّ‌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أو عدل و فاسق حيث يشترط‍‌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حرّ و عبد، فيرجّح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قرعة و إن كان الملقوط‍‌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في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باشتراكهما في حضانة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اشتراكهما مستتبع للإضرار باللقيط‍‌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المتشاحّين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في الحكم بالاشتراك من الإضرار بالمتشاحّين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أحد المتشاحّين اللقيط‍‌ للآخر جاز، لحصول الغرض من الالتقاط‍‌، و هو صون نفس محترمة عن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الآخر يستقلّ‌ بحضانة اللقيط‍‌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تبيين لقول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جامعان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أحدهما واجدا لشرائط‍‌ الالتقاط‍‌ دون الآخر تقدّم على من ليس واجدا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المسلم على الكافر عند التشاحّ‌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تشترط‍‌ العدالة في الملتقط‍‌ فلا تقدّم للعادل على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الأوّل في الأمثلة الثلاثة المذكورة من المسلم و العادل و الحرّ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المسلم على الكافر و إن كان الملقوط‍‌ كافرا على احتمال في هذا التقديم</w:t>
      </w:r>
      <w:r>
        <w:rPr>
          <w:rFonts w:eastAsia="Amiri" w:cs="Amiri" w:ascii="Amiri" w:hAnsi="Amiri"/>
          <w:color w:val="111111"/>
          <w:sz w:val="28"/>
          <w:szCs w:val="28"/>
          <w:rtl w:val="true"/>
          <w:lang w:bidi="ar-SA"/>
        </w:rPr>
        <w:t xml:space="preserve">. </w:t>
      </w:r>
      <w:bookmarkStart w:id="62" w:name="pg14839_202194"/>
    </w:p>
    <w:p>
      <w:pPr>
        <w:pStyle w:val="BookText"/>
        <w:rPr/>
      </w:pPr>
      <w:bookmarkEnd w:id="62"/>
      <w:r>
        <w:rPr>
          <w:rFonts w:ascii="Amiri" w:hAnsi="Amiri" w:eastAsia="Amiri" w:cs="Amiri"/>
          <w:color w:val="111111"/>
          <w:sz w:val="28"/>
          <w:sz w:val="28"/>
          <w:szCs w:val="28"/>
          <w:rtl w:val="true"/>
          <w:lang w:bidi="ar-SA"/>
        </w:rPr>
        <w:t xml:space="preserve">و في ترجيح البلديّ‌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القرويّ‌، و القرويّ‌ على البدويّ‌، و القارّ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المسافر، و الموسر على المعسر، و العدل على المستور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الأعدل على الأنقص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مصلحة اللقيط‍‌ في إيثار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الالتقاط‍‌ خاصّة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844356_730472459"/>
      <w:bookmarkStart w:id="64" w:name="_Toc22"/>
      <w:bookmarkEnd w:id="63"/>
      <w:r>
        <w:rPr>
          <w:rtl w:val="true"/>
        </w:rPr>
        <w:t>لو تداعى بنوّته اثنان و لا بيّنة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تداعى بنوّته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أو كان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المشكلة،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ترجيح الذي يسكن في البلد على الذي يسكن في القرية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المستقرّ في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يعلم فسقه و لا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ترجيح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مأخذ القول بتقديم من ذكر في الأمثلة هو النظر إلى مصلحة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إيثار الأكمل على الأنقص رعاية لمصلحة اللقيط‍‌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اعتبار أصل جواز الأخذ من دون نظر إلى المرجّحات المذكورة، فلا ترجيح للبلديّ‌ على القرويّ‌ و لا للأعدل على العادل و لا للموسر على المعسر إذا جاز التقاطهم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تداعى كلّ‌ واحد منهما كون اللقيط‍‌ ابنا له و لم تكن لأحدهما بيّنة اقرع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أقام كلّ‌ واحد منهما بيّنة على كون اللقيط‍‌ ابنا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التداعي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تداعى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ترجيح لأحدهما بالإسلام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اللقيط‍‌ محكوما بإسلامه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لعموم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تداعوا نسبا، و لتكافؤهما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في المبسوط‍‌ دعوى المسلم، لتأيّده بالحكم بإسلام اللقيط‍‌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الحرّ و العبد مع الحكم بحرّيّة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بكفره أو رقّه أشكل الترجيح، و حيث يحكم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بكون اللقيط‍‌ ابنا للمسلم من المتداعيين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حكم إسلام اللقيط‍‌ في الصفحة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العموم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الحرّ و العبد و المشرك على امرأة في طهر واحد و ادّعوا الولد اقرع بينهم، و كان الولد للذي يقرع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من كتاب القضاء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لتكافؤهما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حكم بإسلام اللقيط‍‌ قدّم المسلم على الكافر لو تداعيا بنوّته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بإسلام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تنازع الكافر و المسلم في بنوّة اللقيط‍‌ هو تنازع الحرّ و العبد مع الحكم بحرّيّة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حكم بكفر اللقيط‍‌ أو برقّيّته أشكل ترجيح المسلم و الحرّ عند التشاحّ‌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حكم بكون اللقيط‍‌ للكافر حكم بكفره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للكافر يحكم بكفره على الأقوى، للتبعيّة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الملتقط‍‌ كغيره في دعوى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نبذه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أخذه، و لا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ملتقطا و لا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بكفر اللقيط‍‌ في الفرض المذكور إنّما يكون لتبعيّته للكافر في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الالتقاط‍‌ لا يكون مرجّحا لأحد المتداعيين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دعوى نسب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يساوي غيره في دعوى نسب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سقوط‍‌ اللقيط‍‌ من الغير، و هذا هو تعليل لتساوي الملتقط‍‌ و غيره في دعوى نسب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اللقيط‍‌،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الغير، و ضمير المفعول يرجع إلى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تعليل آخر لتساوي الملتقط‍‌ و غيره في دعوى نسب اللقيط‍‌، و هو احتمال كون الغير قد نبذ اللقيط‍‌، ثمّ‌ عاد إلى أخذه و قد أخذه الملتقط‍‌، ثمّ‌ ادّعى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وهم، و هو أنّ‌ اليد مرجّحة لما يدّعيه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اليد ليست مرجّحة في باب النسب و إن كانت كذلك في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 المدّعي لنسب اللقيط‍‌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فنازعه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و هو ابني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إن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و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هناك بيّنة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التقطه فقد قرّب في الدروس ترجيح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بظاهر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كون اللقيط‍‌ ابنا،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غير الملتقط‍‌، و ضمير المفعول 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الطفل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المتداعيين متساويان في دعواهما، و لا ترجيح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يضف الملتقط‍‌ إلى قوله شيئا،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 المدّعي بنوّة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دعوى الملتقط‍‌ المدّعي بنوّة اللقيط‍‌</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اليد يقتضي كون الطفل المأخوذ ابنا لصاحب اليد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4839_202199"/>
      <w:bookmarkStart w:id="66" w:name="pg14839_202199"/>
      <w:bookmarkEnd w:id="66"/>
    </w:p>
    <w:p>
      <w:pPr>
        <w:pStyle w:val="Heading3"/>
        <w:numPr>
          <w:ilvl w:val="2"/>
          <w:numId w:val="1"/>
        </w:numPr>
        <w:rPr/>
      </w:pPr>
      <w:bookmarkStart w:id="67" w:name="pg14839_202199"/>
      <w:bookmarkStart w:id="68" w:name="__RefHeading___Toc2844358_730472459"/>
      <w:bookmarkStart w:id="69" w:name="_Toc23"/>
      <w:bookmarkEnd w:id="67"/>
      <w:bookmarkEnd w:id="68"/>
      <w:r>
        <w:rPr>
          <w:rtl w:val="true"/>
        </w:rPr>
        <w:t>الفصل الثاني في لقطة الحيوان و تسمّى ضالّة</w:t>
      </w:r>
      <w:bookmarkEnd w:id="69"/>
    </w:p>
    <w:p>
      <w:pPr>
        <w:pStyle w:val="Heading4"/>
        <w:numPr>
          <w:ilvl w:val="3"/>
          <w:numId w:val="1"/>
        </w:numPr>
        <w:rPr/>
      </w:pPr>
      <w:bookmarkStart w:id="70" w:name="__RefHeading___Toc2844360_730472459"/>
      <w:bookmarkStart w:id="71" w:name="_Toc24"/>
      <w:bookmarkEnd w:id="70"/>
      <w:r>
        <w:rPr>
          <w:rtl w:val="true"/>
        </w:rPr>
        <w:t>اشارة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لقطة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844362_730472459"/>
      <w:bookmarkStart w:id="73" w:name="_Toc25"/>
      <w:bookmarkEnd w:id="72"/>
      <w:r>
        <w:rPr>
          <w:rtl w:val="true"/>
        </w:rPr>
        <w:t>أخذه في صورة الجواز مكروه</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الجواز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لقطة الحيوان حكم أخذ لقطة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المقول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لقطة الحيوان تسمّى ضالّة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الضالّة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تبقى بمضيعة لا يعرف لها ربّ‌، للذكر و الانثى، ج ضوالّ‌، و قد تطلق على المعاني،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الحكيمة ضالّة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النهي عن أخذ الحيوان الضالّ‌ قد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النهي عن أخذ الحيوان الضالّ‌ هو ما نقل في كتاب الوسائل، ننقل منها ثلاثة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وهب عن جعفر عن أبيه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الضالّة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4" w:name="pg14839_202200"/>
    </w:p>
    <w:p>
      <w:pPr>
        <w:pStyle w:val="BookText"/>
        <w:rPr/>
      </w:pPr>
      <w:bookmarkEnd w:id="74"/>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جمعا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44364_730472459"/>
      <w:bookmarkStart w:id="76" w:name="_Toc26"/>
      <w:bookmarkEnd w:id="75"/>
      <w:r>
        <w:rPr>
          <w:rtl w:val="true"/>
        </w:rPr>
        <w:t>يستحبّ‌ الإشهاد على أخذ الضالّة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تحقّق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إذا عرف مالكها، و إلاّ 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الدابّة و البقرة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في 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مكسور و لا مريض، أو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مسعدة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اللقطة، فإنّها ضالّة المؤمن، و هي حريق من حريق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ألفاظ‍‌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يؤوي الضالّة إلاّ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النهي عن أخذ الضالّة الوارد في الأخبار محمول على الكراهة، للجمع بين الأخبار الناهية و الأخبار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تحقّق تلف الضالّة عند تركها لم يحكم بكراهة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يجب الأخذ وجوبا كفائيّا لا عينيّا في صورة معرفة مالك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يعرف مالك الضالّة ابيح الأخذ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الضالّة في كلأ و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 ساق رطبه و يابسه، ج أكلاء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البعير و شبهه صحيحا و لو لم يكن في ماء و كلأ لم يؤخذ أيضا</w:t>
      </w:r>
      <w:r>
        <w:rPr>
          <w:rFonts w:eastAsia="Amiri" w:cs="Amiri" w:ascii="Amiri" w:hAnsi="Amiri"/>
          <w:color w:val="111111"/>
          <w:sz w:val="28"/>
          <w:szCs w:val="28"/>
          <w:rtl w:val="true"/>
          <w:lang w:bidi="ar-SA"/>
        </w:rPr>
        <w:t xml:space="preserve">. </w:t>
      </w:r>
      <w:bookmarkStart w:id="77" w:name="pg14839_202201"/>
    </w:p>
    <w:p>
      <w:pPr>
        <w:pStyle w:val="BookText"/>
        <w:rPr/>
      </w:pPr>
      <w:bookmarkEnd w:id="77"/>
      <w:r>
        <w:rPr>
          <w:rFonts w:ascii="Amiri" w:hAnsi="Amiri" w:eastAsia="Amiri" w:cs="Amiri"/>
          <w:color w:val="111111"/>
          <w:sz w:val="28"/>
          <w:sz w:val="28"/>
          <w:szCs w:val="28"/>
          <w:rtl w:val="true"/>
          <w:lang w:bidi="ar-SA"/>
        </w:rPr>
        <w:t xml:space="preserve">لم يكن في كلأ و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أخذه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التملّك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الحفظ‍‌ لمالكه قولان، من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بالنهي، و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إلى مالكه، أو إلى الحاكم مع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844366_730472459"/>
      <w:bookmarkStart w:id="79" w:name="_Toc27"/>
      <w:bookmarkEnd w:id="78"/>
      <w:r>
        <w:rPr>
          <w:rtl w:val="true"/>
        </w:rPr>
        <w:t>لا يرجع آخذه بالنفقة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يرجع آخذه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يرجّح أخذه، لتبرّعه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البعير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لامتناع البعير و قدرته على دفع المهلكات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قادرا على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البعير و شبهه في الماء أو الكلأ قادرا على الدفاع عن نفسه لم يجز أخذه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أخذه بنيّة التملّك بقصد التعريف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جواز الأخذ بنيّة الحفظ‍‌ لمالكه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بعدم جواز الأخذ، و هو أنّ‌ الأخبار تدلّ‌ على النهي عن الأخذ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بجواز الأخذ، و هو أنّ‌ الأخذ إحسان في حقّ‌ المالك إذا نوى حفظه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الجواز و عدمه يضمن الآخذ حتّى يصل ما أخذه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تعذّر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لآخذ البعير و شبهه أن يراجع بما أنفقه إلى مالكه إلاّ إذا كان أخذه راجحا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الآخذ، من باب إضافة المصدر إلى فاعله،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استحبابه فالأجود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و لأنّ‌ إذن الشارع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الأخذ مع عدم الإذن في النفقة ضرر و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و إن وجد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نيّة الرجوع في الإنفاق، فلو أنفق تبرّعا لم يجز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الرجوع بأنّ‌ المنفق الملتقط‍‌ إذا كان التقاطه واجبا أو مستحبّا يكون محسنا محضا في التقاطه و إنفاقه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آخر لجواز الرجوع إلى المالك بأنّ‌ أمر الشارع بالأخذ مع عدم إذنه في الإنفاق يوجب الضرر و الحرج، و هما منفيّان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الضالّة لا في كلأ و لا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البعير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ترك البعير و شبهه لأجل تعب و مشقّة حاصلة أو لأجل انكسار بعض أعضائه في غير كلأ و ماء ابيح لآخذه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عطب البعير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ترك البعير و شبهه لمرض حاصل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ترك لكسر بعض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ترك في موضع لا كلأ فيه و لا ماء جاز أخذه و ابيح لآخذه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ملك الآخذ البعير و شبهه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البعير و 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أصاب مالا أو بعيرا في 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قد كلّت و قامت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لمّا لم تتبعه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غيره فأقام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أنفق نفقة حتّى أحياها من الكلال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الموت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لا سبيل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إنّما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الشيء المباح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الآخذ يملك البعير و شبهه و إن كانت عينه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يدلّ‌ على إباحة البعير المذكور المبحوث عنه و شبهه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الفلاة كفتاة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الواسعة، ج 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بقيت و لم تتمكّن من السير و 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أهملها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الرواية المنقولة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تتبعه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المالك التقطه و بقي عندها حتّى صحّت و تمكّنت من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الرجل و غيره من المشي و غيره كلاّ و كلالا و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و أعيا، فهو 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البعير،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البعير،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البعير المتروك يكون مثل المال المباح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بالمال ما كان من الدوابّ‌ التي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كلّت و قامت و سيّبها صاحبها لمّا لم تتبعه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الفلاة المشتملة على 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ماء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عادمتهما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قوام الحيوان بدونهما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لظاهر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إن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كلأ و لا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الدوابّ‌ التي تختصّ‌ بحمل الأثقال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الدوابّ‌ من الحيوانات الأهليّة التي لا تحمل كالبقرة و غيرها التي تتّخذ لأغراض اخر غير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لم تتبع صاحبها و لم تتمكّن من السير عقيبه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الصحراء التي تشتمل على العلف دون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اشتملت على الماء دون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الكلأ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الحيوان لا يقوم إلاّ بالكلإ و الماء، و الفاقد لأحدهما مثل العادم لكليهما بالنتيجة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إشارة إلى قول أمير المؤمنين عليه السّلام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يقول في الدابّة إذا سرحها أهلها أو عجزوا عن علفها أو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للذي أحياها،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أمير المؤمنين عليه السّلام في رجل ترك دابّة بمضيعة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تركها في كلأ و ماء و أمن فهي له يأخذها متى شاء، و إن كان تركها في غير كلأ و لا ماء فهي لمن أحياها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 المذكورة في الرواية</w:t>
      </w:r>
      <w:r>
        <w:rPr>
          <w:rFonts w:eastAsia="Amiri" w:cs="Amiri" w:ascii="Amiri" w:hAnsi="Amiri"/>
          <w:color w:val="111111"/>
          <w:sz w:val="28"/>
          <w:szCs w:val="28"/>
          <w:rtl w:val="true"/>
          <w:lang w:bidi="ar-SA"/>
        </w:rPr>
        <w:t xml:space="preserve">. </w:t>
      </w:r>
      <w:bookmarkStart w:id="80" w:name="pg14839_202205"/>
    </w:p>
    <w:p>
      <w:pPr>
        <w:pStyle w:val="BookText"/>
        <w:rPr/>
      </w:pPr>
      <w:bookmarkEnd w:id="80"/>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أحياها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844368_730472459"/>
      <w:bookmarkStart w:id="82" w:name="_Toc28"/>
      <w:bookmarkEnd w:id="81"/>
      <w:r>
        <w:rPr>
          <w:rtl w:val="true"/>
        </w:rPr>
        <w:t>الشاة في الفلاة تؤخذ</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يخاف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لا تمتنع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صغير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كالتالفة، و لقوله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أو لأخيك أو للذئب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الدابّة المتروكة تتعلّق بمن أحياها و نجّاها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الشاة في الفلاة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المراد منه الشاة،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ضمير المؤنّث الراجع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أخذها و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الشاة تعجز عن دفع السباع الصغيرة فكيف من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الشاة المذكورة في الفلاة و إن لم تكن تالفة حقيقة، لكنّها كالتالفة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لقول الرسول صلّى اللّه عليه و آله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آله عن الشاة الضالّة بالفلاة،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احبّ‌ أن أمسّها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 المذكورة في الرواية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الملتقط‍‌ حين إذ وجد الشاة على هذه الحالة يتملّكها إن 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يتملّكها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لمالكها على تقدير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لعموم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طالبه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قيمتها، 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تملّكها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ظهور مالك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جزم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ملتقط‍‌ الشاة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الباقر عليه السّلام ورد في رواية منقولة في كتاب الوسائل، و هي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شيئا فهو له، فليتمتّع به حتّى يأتيه طالبه، فإذا جاء طالبه ردّه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قول الباقر عليه السّلام في الرواية يعمّ‌ وجوب ردّ الشيء الملتقط‍‌ عند ظهور صاحبه إليه شاة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الشيء الملتقط‍‌ المذكور في الرواية،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طالب الشيء، و هو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ملتقط‍‌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الشاة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العين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بالضمان لا ينافيه جواز تملّكها، و هذا جواب عن إشكال مقدّر هو أنّه كيف يحكم بضمان </w:t>
      </w:r>
    </w:p>
    <w:p>
      <w:pPr>
        <w:pStyle w:val="BookText"/>
        <w:rPr/>
      </w:pPr>
      <w:r>
        <w:rPr>
          <w:rFonts w:ascii="Amiri" w:hAnsi="Amiri" w:eastAsia="Amiri" w:cs="Amiri"/>
          <w:color w:val="111111"/>
          <w:sz w:val="28"/>
          <w:sz w:val="28"/>
          <w:szCs w:val="28"/>
          <w:rtl w:val="true"/>
          <w:lang w:bidi="ar-SA"/>
        </w:rPr>
        <w:t xml:space="preserve">بالقيمة على تقدير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صحيحة ابن سنان السابقة، و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المتبادر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أنّ‌ الضمان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يتوقّف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فيدخل في عموم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أو القيمة مع الحكم بجواز التملّك‌؟</w:t>
      </w:r>
    </w:p>
    <w:p>
      <w:pPr>
        <w:pStyle w:val="BookText"/>
        <w:rPr/>
      </w:pPr>
      <w:r>
        <w:rPr>
          <w:rFonts w:ascii="Amiri" w:hAnsi="Amiri" w:eastAsia="Amiri" w:cs="Amiri"/>
          <w:color w:val="111111"/>
          <w:sz w:val="28"/>
          <w:sz w:val="28"/>
          <w:szCs w:val="28"/>
          <w:rtl w:val="true"/>
          <w:lang w:bidi="ar-SA"/>
        </w:rPr>
        <w:t>فأجاب بأنّ‌ ملك الملتقط‍‌ إنّما هو ملك 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تملّك الملتقط‍‌ 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وجه عدم الضمان عموم الصحيحة السابقة المنقولة في الصفحة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 و لا سبيل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الوجه الآخر لعدم الضمان عند ظهور صاحبها قوله صلّى اللّه عليه و آله في الرواية المتقدّمة في الصفحة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طالبه صاحبها أم لا، و سواء ظهر صاحبها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ريب في أنّ‌ الحكم بالضمان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يجوز تملّكها بلا تعريف أو يتوقّف على التعريف، فإذا لم يوجد صاحبها تملّكها الملتقط؟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 الشاة من قبيل الأموال التي لا يجوز تملّكها إلاّ بعد التعريف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التملّك بعد التعريف هو ما نقل في كتاب الوسائل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الأقوى العدم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سنة ث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يبقيها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يظهر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يوصله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الوصول إلى المالك، ثمّ‌ الحاكم يحفظها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فإن جاء لها طالب، و إلاّ فهي كسبيل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الرواية يشمل الشاة أيضا، فإنّها من أفراد اللقطة التي ذكرت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الأقوى عند الشارح رحمه اللّه هو عدم توقّف تملّك الشاة على التعريف، لما تقدّم في رواية ابن سنان في الصفحة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توقّف التملّك على التعريف فالتعريف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 في غير الشاة أيضا يكون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في الصفحة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فيه يرجع إلى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إمّا أن يتملّك الشاة الملتقط‍‌ أو يبقيها في يده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ثالث للملتقط‍‌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المبسوط‍‌، و العلاّمة و جماعة، بل أسنده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إلى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صغير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طيران و لا قوّة و إن كان من شأنه الامتناع إذا كمل كصغير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إلى القيل، لعدم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الشاة في الفلاة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 المعلوم بالقرينة، و ضمير المفعول يرجع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هذا القول إلى علماء الإماميّة بلا تعيين أشخاصهم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علمائنا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حال عن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كلّ‌ حيوان لا يتمكّن من الامتناع و لو من صغير السباع هو مثل حكم الشاة في جواز الأخذ و التملّك و الضمان على وجه،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من عدا يعدو عدوا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و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الامتناع من صغير السباع قد يكون بعدو، و ذلك في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صغير الإبل و كذا صغير البقر من شأنهما الدفاع بعد كمالهما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 بإلحاق كلّ‌ ما لا يمتنع بالشاة في الحكم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الشاة، فيبقى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البقاء على ملك المالك،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فيلزمها حكم اللقطة، فتعرّف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يتملّكها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 يتصدّق بها، لكن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تمتنع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أمكن امتناعها بالعدو كالظباء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أخذها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يخاف ضياعها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فالأقرب الجواز بنيّة الحفظ‍‌ للمالك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ورد على الشاة، فلا يحكم في غيرها بما 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هو ما تقدّم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الشاة محكوم عليه بالأصل، و هو أصالة بقاء غير الشاة على ملك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يحكم على غير الشاة الملتقط‍‌ بحكم الشاة يلزمه حكم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ضمير المؤنّث الراجع إلى الحيوان الملتقط‍‌، و التأنيث إنّما هو باعتبار تأويل الحيوان بالضالّة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الضالّة من الحيوان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بإلحاق غير الشاة بها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 ملاك الحكم في الضالّة التي هي شاة هو أنّها تمتنع من صغير السباع، فغيرها المشارك لها في هذا الملاك أيضا يكون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الظباء جمع، مفرده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أمكن امتناع الضالّة بالطيران، كما في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أخذها بقصد التعريف و الحفظ‍‌ لمالكها، أم كان بنيّة التملّك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إلاّ أن يخاف ضياع الضالّة بترك أخذها، فإذا الأقرب هو جواز أخذها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الضالّة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الإعانة و الإحسان، و تحمل أخبار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الأخذ بنيّة التملّك، 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محفوظة بنفسها غير كاف في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مع جواز التقاطها بنيّة التعريف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بقصد حفظها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الحيوان ممتنعا أم لا، و سواء كان في الماء و الكلأ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الحفظ‍‌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قال بعض بجواز أخذ الضالّة بنيّة الحفظ‍‌ لمالكها، سواء كانت ممتنعة أم لا، و سواء كان في الكلأ و الماء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الأخذ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 و هذا تعليل لتحسين القول المذكور بأنّ‌ الأخذ كذلك يكون من قبيل الإعانة و الإحسان، و هما مطلوبان،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الأخبار الناهية عن الأخذ المتقدّمة بعضها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الأخذ بقصد التملّك لا بنيّة الحفظ‍‌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التعليل لعدم جواز الأخذ بكون الضالّة تمتنع بنفسها من السباع أو بكونها محفوظة في محلّ‌ الضياع فلذا لا يجوز الأخذ غير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المنع عن أخذ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 جمع الثمن، و المراد منه هو الأموال غير الحيوان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محفوظة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الأثمان أيضا تكون محفوظة لو بقيت في محلّ‌ الضياع، و مع ذلك قد حكم بجواز التقاطها بنيّة التعريف و الحفظ‍‌ لصاحبها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وجدت الشاة في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التي لا يخاف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السباع،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من المساكن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احتبسها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يجد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باعها و تصدّق بثمنها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ضمن إن لم يرض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الأثمان، و ضمير المفعول يرجع إلى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بين الأثمان و الضالّة بعد الالتقاط‍‌ فرق، و الفرق بينهما هو عدم جواز تملّك الضالّة، بل تبقى عند الملتقط‍‌ أمانة إلى أن يوصلها إلى صاحبها، و جواز التملّك في الأثمان و الأموال غير الضالّة بعد التعريف سنة أو ردّها إلى الحاكم أو التصدّق بها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الشاة في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للبنيان،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يعمر به المكان و يحسن حاله بواسطة الفلاحة و كثرة الأهالي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العمران من المعمورة، و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كبنيان لفظا 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المراد منه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احتبس الواجد الشاة التي وجدها في العمران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الشاة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يرض المالك بتصدّق الواجد بثمنها فهو ضامن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إبقاؤها بغير بيع، و 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أمانة إلى أن يظهر المالك أو ييأس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ضمان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جاز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صرّح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أخذ شيء من العمران، و لكن لو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مع الضمان على الأقوى،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لواجد الشاة أن يبقيها أمانة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للواجد أن يبيع الشاة و يبقي ثمنها أمانة حتّى يوصله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وجدت الشاة في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الحكم بالضمان إنّما هو في صورة جواز أخذ الشاة، و إلاّ يحكم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جواز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وجدت الشاة في العمران احتبسها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جواز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المصنّف صرّح بعدم جواز أخذ الشاة في العمران و لا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الذي ذكر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احتبسها ثلاثة أيّام، فإن لم يجد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الملتقط‍‌،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 المأخوذة في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للملتقط‍‌ تملّك الشاة المذكورة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أصالة بقاء المال في ملك صاحبه، فلا يجوز للآخذ </w:t>
      </w:r>
      <w:bookmarkStart w:id="83" w:name="pg14839_202214"/>
    </w:p>
    <w:p>
      <w:pPr>
        <w:pStyle w:val="BookText"/>
        <w:rPr/>
      </w:pPr>
      <w:bookmarkEnd w:id="83"/>
      <w:r>
        <w:rPr>
          <w:rFonts w:ascii="Amiri" w:hAnsi="Amiri" w:eastAsia="Amiri" w:cs="Amiri"/>
          <w:color w:val="111111"/>
          <w:sz w:val="28"/>
          <w:sz w:val="28"/>
          <w:szCs w:val="28"/>
          <w:rtl w:val="true"/>
          <w:lang w:bidi="ar-SA"/>
        </w:rPr>
        <w:t xml:space="preserve">و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عدم وجوب التعريف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سنة كغيره من المال، أو يحفظه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من غير تعريف، أو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844370_730472459"/>
      <w:bookmarkStart w:id="85" w:name="_Toc29"/>
      <w:bookmarkEnd w:id="84"/>
      <w:r>
        <w:rPr>
          <w:rtl w:val="true"/>
        </w:rPr>
        <w:t>لا يشترط‍‌ في الآخذ إلاّ الأخذ</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الشروط‍‌ المعتبرة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النصّ‌ يدلّ‌ على عدم وجوب التعريف في الشاة، 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المدينة فسألني عن رجل أصابت شاة، فأمرته أن يحبسها عنده ثلاثة أيّام و يسأل عن صاحبها، فإن جاء صاحبها، و إلاّ باعها و تصدّق بثمنها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وجوب التعريف منها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 عن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وجدت الشاة في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أخذ غير الشاة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الدجاجة و سائر الطيور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تعريفه مثل سائر الأشياء الملتقطة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غير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ضمير المفعول يرجع إلى غير الشاة،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الملتقط‍‌ يدفع غير الشاة بعد أخذه إلى الحاكم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آخذ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آخذ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يشترط‍‌ في </w:t>
      </w:r>
    </w:p>
    <w:p>
      <w:pPr>
        <w:pStyle w:val="BookText"/>
        <w:rPr/>
      </w:pPr>
      <w:r>
        <w:rPr>
          <w:rFonts w:ascii="Amiri" w:hAnsi="Amiri" w:eastAsia="Amiri" w:cs="Amiri"/>
          <w:color w:val="111111"/>
          <w:sz w:val="28"/>
          <w:sz w:val="28"/>
          <w:szCs w:val="28"/>
          <w:rtl w:val="true"/>
          <w:lang w:bidi="ar-SA"/>
        </w:rPr>
        <w:t xml:space="preserve">في آخذ اللقيط‍‌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يجوز التقاطها في موضع الجواز للصغير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الكبير و الحرّ و العبد و المسلم و الكافر،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الضالّة مع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على لقطة غير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طفل و مجنون و سفيه، كما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ماله،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على إتلافه، فإن أهمل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ضمن،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آخذ الحيوان شيء من الشرائط‍‌ المذكورة في آخذ لقيط‍‌ الإنسان من البلوغ و العقل و الحرّيّة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في آخذ الحيوان ليس إلاّ أخذه للحيوان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الأخذ من الصغير و الكبير و ما عطف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اشتراط‍‌ شيء في آخذ الحيوان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الاشتراط‍‌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فتثبت يد العبد الواجد للحيوان على ما وجده بشرط‍‌ كون العبد بالغا و عاقلا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تقرّ يد الوليّ‌ على الحيوان الذي وجده غير الكامل من الصغير و المجنون و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الكامل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لتقرير يد الوليّ‌ على ما وجده غير الكامل بأنّه ليس مأمونا على إتلافه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يثبت الوليّ‌ يده على الحيوان الذي وجده غير الكامل فتلف في يده كان ضامنا لمثله أو قيمته</w:t>
      </w:r>
      <w:r>
        <w:rPr>
          <w:rFonts w:eastAsia="Amiri" w:cs="Amiri" w:ascii="Amiri" w:hAnsi="Amiri"/>
          <w:color w:val="111111"/>
          <w:sz w:val="28"/>
          <w:szCs w:val="28"/>
          <w:rtl w:val="true"/>
          <w:lang w:bidi="ar-SA"/>
        </w:rPr>
        <w:t xml:space="preserve">. </w:t>
      </w:r>
      <w:bookmarkStart w:id="86" w:name="pg14839_202216"/>
    </w:p>
    <w:p>
      <w:pPr>
        <w:pStyle w:val="BookText"/>
        <w:rPr/>
      </w:pPr>
      <w:bookmarkEnd w:id="86"/>
      <w:r>
        <w:rPr>
          <w:rFonts w:ascii="Amiri" w:hAnsi="Amiri" w:eastAsia="Amiri" w:cs="Amiri"/>
          <w:color w:val="111111"/>
          <w:sz w:val="28"/>
          <w:sz w:val="28"/>
          <w:szCs w:val="28"/>
          <w:rtl w:val="true"/>
          <w:lang w:bidi="ar-SA"/>
        </w:rPr>
        <w:t xml:space="preserve">لو افتقر إلى تعريف تولاّه الوليّ‌، ثمّ‌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للملتقط‍‌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و غيره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844372_730472459"/>
      <w:bookmarkStart w:id="88" w:name="_Toc30"/>
      <w:bookmarkEnd w:id="87"/>
      <w:r>
        <w:rPr>
          <w:rtl w:val="true"/>
        </w:rPr>
        <w:t>الإنفاق على الضالّة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الإنفاق على اللقيط‍‌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بيت المال و الحاكم ينفق و يرجع مع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لوجوب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بالإنفاق، و الإيجاب إذن من الشارع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يفعل بعد التعريف و عدم ظهور الكامل ما هو أليق و أنسب بحال الملتقط‍‌ الغير الكامل مثل الصغير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الإنفاق على 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الإنفاق على الضالّة كحكم الإنفاق على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لكون الإنفاق على الضالّة كالإنفاق على اللقيط‍‌، و هو أنّ‌ الإنفاق على اللقيط‍‌ يكون من بيت المال و من قبل الحاكم، و إلاّ فالملتقط‍‌ ينفق عليه و يرجع إلى مالكه مع نيّة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نيّة الرجوع في الإنفاق إلى المالك لو ظهر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الحفظ‍‌، فإنّه لا يتمّ‌ إلاّ بالإنفاق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المنفق، و ضمير المفعول يرجع إلى الرجوع، كما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الرجوع</w:t>
      </w:r>
      <w:r>
        <w:rPr>
          <w:rFonts w:eastAsia="Amiri" w:cs="Amiri" w:ascii="Amiri" w:hAnsi="Amiri"/>
          <w:color w:val="111111"/>
          <w:sz w:val="28"/>
          <w:szCs w:val="28"/>
          <w:rtl w:val="true"/>
          <w:lang w:bidi="ar-SA"/>
        </w:rPr>
        <w:t xml:space="preserve">. </w:t>
      </w:r>
      <w:bookmarkStart w:id="89" w:name="pg14839_202217"/>
    </w:p>
    <w:p>
      <w:pPr>
        <w:pStyle w:val="BookText"/>
        <w:rPr/>
      </w:pPr>
      <w:bookmarkEnd w:id="8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إنفاق على مال الغير بغير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متبرّعا، و قد ظهر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للأصل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844374_730472459"/>
      <w:bookmarkStart w:id="91" w:name="_Toc31"/>
      <w:bookmarkEnd w:id="90"/>
      <w:r>
        <w:rPr>
          <w:rtl w:val="true"/>
        </w:rPr>
        <w:t>لو انتفع الآخذ بالظهر و الدرّ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الإنفاق على لقطة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يأذن صاحب الحيوان في إنفاق الملتقط‍‌ عليه فأنفق عليه الآخذ كان في إنفاقه متبرّعا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ظهر ضعف القول بعدم رجوع الملتقط‍‌ المنفق إلى صاحب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هو أنّ‌ في إيجاب الشارع أخذ الحيوان و حفظه مع عدم الإذن في الرجوع بما أنفق الملتقط‍‌ عليه ضررا و حرجا، و قد مرّ في الصفحة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الإنفاق أخذ الشهود حتّى يروا و يشهدوا عليه حيثما يحتاج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الانتفاع بالظهر هو ركوب الحيوان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للّه ما خرج منك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استخدم الحيوان في أغراضه من الحرث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المنتفع بالحيوان، و المفعول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قاصّه مقاصّة و قصاصا بما كان 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عنه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هو أنّ‌ آخذ اللقطة التي انتفع بها يقاصّ‌ مالكها في قبال النفقة التي صرفها على الحيوان اللقيط‍‌</w:t>
      </w:r>
      <w:r>
        <w:rPr>
          <w:rFonts w:eastAsia="Amiri" w:cs="Amiri" w:ascii="Amiri" w:hAnsi="Amiri"/>
          <w:color w:val="111111"/>
          <w:sz w:val="28"/>
          <w:szCs w:val="28"/>
          <w:rtl w:val="true"/>
          <w:lang w:bidi="ar-SA"/>
        </w:rPr>
        <w:t xml:space="preserve">. </w:t>
      </w:r>
      <w:bookmarkStart w:id="92" w:name="pg14839_202218"/>
    </w:p>
    <w:p>
      <w:pPr>
        <w:pStyle w:val="BookText"/>
        <w:rPr/>
      </w:pPr>
      <w:bookmarkEnd w:id="92"/>
      <w:r>
        <w:rPr>
          <w:rFonts w:ascii="Amiri" w:hAnsi="Amiri" w:eastAsia="Amiri" w:cs="Amiri"/>
          <w:color w:val="111111"/>
          <w:sz w:val="28"/>
          <w:sz w:val="28"/>
          <w:szCs w:val="28"/>
          <w:rtl w:val="true"/>
          <w:lang w:bidi="ar-SA"/>
        </w:rPr>
        <w:t xml:space="preserve">بالنفقة، و رجع ذو الفضل بفضله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الانتفاع بإزاء النفقة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الفتوى جواز الانتفاع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سواء قاصّ‌ أم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844376_730472459"/>
      <w:bookmarkStart w:id="94" w:name="_Toc32"/>
      <w:bookmarkEnd w:id="93"/>
      <w:r>
        <w:rPr>
          <w:rtl w:val="true"/>
        </w:rPr>
        <w:t>لا يضمن الآخذ الضالّة إلاّ بالتفريط‍‌</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حيث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أيّهما كان ذا فضل يرجع بفضله، فإن كان ذو الفضل آخذ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صرف على الدابّة أكثر ممّا انتفع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بالزائد على المالك و أخذ عوضه، و إن كان ذو الفضل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الآخذ انتفع أكثر من النفقة التي صرفها على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المالك على الملتقط‍‌ و أخذ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زادت المنافع على النفقة أم كانت بالعكس من دون رجوع و لا 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أيضا يكون الانتفاع بإزاء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الإنفاق عوضا عمّا انتفع به من الحيوان الملتقط‍‌، و لا يطلق على ذلك التقاصّ‌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الحكم بالضمان إنّما هو في صورة جواز أخذ الملتقط‍‌ للحيوان الضالّ‌ لا ما إذا لم يجز أخذها، فإنّ‌ الضمان فيه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يشمل الإفراط‍‌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يضمن الآخذ عند قصده تملّك الحيوان الضالّ‌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قبضها في غير موجع الجواز ضمن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للتصرّف في مال الغير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موضع جواز التملّك هو ما إذا وجد الضالّة في فلاة بلا كلأ و لا ماء، أو ما إذا كان اللقيط‍‌ لا يمتنع من صغار السباع، كما تقدّم في الصفحة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التفريط‍‌ أو إلى 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الآخذ يضمن لو فرّط‍‌ في حفظ‍‌ الحيوان و إن لم يقصد التملّك، و هذا ما عليه سلطان العلماء رحمه اللّه، و قد فسّر الآغا جمال رحمه اللّه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قصد التملّك، فهو ضامن، لأنّه مال للغير، فيندرج تحت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يرفع اليد عنها إلاّ إذا كان محسنا و أمينا، و لا يكون محسنا إلاّ إذا أخذها بنيّة الحفظ‍‌ لمالكها، و المفروض عدم نيّة الحفظ‍‌ و إن لم يقصد نيّة التملّك، و كلا التفسيرين صحيح إلاّ أنّ‌ الثاني أولى، لأنّ‌ إرجاع الضمير في قول الشارح رحمه اللّه إلى قصد التملّك أقرب من إرجاعه إلى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فرّط‍‌ أم 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التصرّف في مال الغير بلا إذن منه يوجب الضمان مطلقا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4839_202221"/>
      <w:bookmarkStart w:id="96" w:name="pg14839_202221"/>
      <w:bookmarkEnd w:id="96"/>
    </w:p>
    <w:p>
      <w:pPr>
        <w:pStyle w:val="Heading3"/>
        <w:numPr>
          <w:ilvl w:val="2"/>
          <w:numId w:val="1"/>
        </w:numPr>
        <w:rPr/>
      </w:pPr>
      <w:bookmarkStart w:id="97" w:name="pg14839_202221"/>
      <w:bookmarkStart w:id="98" w:name="__RefHeading___Toc2844378_730472459"/>
      <w:bookmarkStart w:id="99" w:name="_Toc33"/>
      <w:bookmarkEnd w:id="97"/>
      <w:bookmarkEnd w:id="98"/>
      <w:r>
        <w:rPr>
          <w:rtl w:val="true"/>
        </w:rPr>
        <w:t>الفصل الثالث في لقطة المال</w:t>
      </w:r>
      <w:bookmarkEnd w:id="99"/>
    </w:p>
    <w:p>
      <w:pPr>
        <w:pStyle w:val="Heading4"/>
        <w:numPr>
          <w:ilvl w:val="3"/>
          <w:numId w:val="1"/>
        </w:numPr>
        <w:rPr/>
      </w:pPr>
      <w:bookmarkStart w:id="100" w:name="__RefHeading___Toc2844380_730472459"/>
      <w:bookmarkStart w:id="101" w:name="_Toc34"/>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لقطة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844382_730472459"/>
      <w:bookmarkStart w:id="103" w:name="_Toc35"/>
      <w:bookmarkEnd w:id="102"/>
      <w:r>
        <w:rPr>
          <w:rtl w:val="true"/>
        </w:rPr>
        <w:t>أحكام لقطة الحرم</w:t>
      </w:r>
      <w:bookmarkEnd w:id="103"/>
    </w:p>
    <w:p>
      <w:pPr>
        <w:pStyle w:val="Heading5"/>
        <w:numPr>
          <w:ilvl w:val="4"/>
          <w:numId w:val="1"/>
        </w:numPr>
        <w:rPr/>
      </w:pPr>
      <w:bookmarkStart w:id="104" w:name="__RefHeading___Toc2844384_730472459"/>
      <w:bookmarkStart w:id="105" w:name="_Toc36"/>
      <w:bookmarkEnd w:id="104"/>
      <w:r>
        <w:rPr>
          <w:rtl w:val="true"/>
        </w:rPr>
        <w:t>اشارة</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p>
    <w:p>
      <w:pPr>
        <w:pStyle w:val="Heading5"/>
        <w:numPr>
          <w:ilvl w:val="4"/>
          <w:numId w:val="1"/>
        </w:numPr>
        <w:rPr/>
      </w:pPr>
      <w:bookmarkStart w:id="106" w:name="__RefHeading___Toc2844386_730472459"/>
      <w:bookmarkStart w:id="107" w:name="_Toc37"/>
      <w:bookmarkEnd w:id="106"/>
      <w:r>
        <w:rPr>
          <w:rtl w:val="true"/>
        </w:rPr>
        <w:t>حرم أخذه بنيّة التملّك مطلقا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التملّك مطلقا، قليلا كان أو كثيرا، لقوله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لقطة المال حكم أخذ لقطة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الفصول المقول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غير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الإطلاق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ناطقا كان أم غير ناطق، و يمكن كونه إشارة إلى الإطلاق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قليلا كان أم كثيرا، وجد في الحرم أم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المال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دليل حرمة أخذ ما كان في الحرم هو قوله تعالى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جَعَلْنا حَرَماً آمِناً </w:t>
      </w:r>
      <w:r>
        <w:rPr>
          <w:rStyle w:val="FootnoteAnchor"/>
          <w:rtl w:val="true"/>
        </w:rPr>
        <w:footnoteReference w:id="8"/>
      </w:r>
      <w:r>
        <w:rPr>
          <w:rFonts w:ascii="Amiri" w:hAnsi="Amiri" w:eastAsia="Amiri" w:cs="Amiri"/>
          <w:color w:val="111111"/>
          <w:sz w:val="28"/>
          <w:sz w:val="28"/>
          <w:szCs w:val="28"/>
          <w:rtl w:val="true"/>
          <w:lang w:bidi="ar-SA"/>
        </w:rPr>
        <w:t xml:space="preserve">، 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النهي عنه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الحرم لا تمسّ‌ بيد و لا رجل، و لو أنّ‌ الناس تركوها لجاء صاحبها و أخذها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إلى الكراهة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استضعافا لدليل التحريم، أمّا في الآية فمن حيث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الخبر فمن جهة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لحرمة أخذ ما يوجد في الحرم هو الأخبار الدالّة على النهي عن الأخذ، ننقل منها الاثنين المنقولين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عليّ‌ بن إبراهيم عن أبي البلاد عن بعض أصحابه عن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تمسّ‌ بيد و لا رجل، و لو أنّ‌ الناس تركوها لجاء صاحبها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أبي بصير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وجد دينارا في الحرم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ما كان ينبغي له أن يأخذه،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قليلا كان أم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آنفا هذه الرواية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بكراهة أخذ المال في الحرم، قليلا كان أم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الآيات قطعيّة الصدور و ظنّيّة الدلالة، فلا دلالة في الآية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لم يذكر اسم الراوي في سند بعض الروايات المنقولة،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فالرواية مرسلة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القول بكراهة أخذ المال الملقوط‍‌ في الحرم</w:t>
      </w:r>
      <w:r>
        <w:rPr>
          <w:rFonts w:eastAsia="Amiri" w:cs="Amiri" w:ascii="Amiri" w:hAnsi="Amiri"/>
          <w:color w:val="111111"/>
          <w:sz w:val="28"/>
          <w:szCs w:val="28"/>
          <w:rtl w:val="true"/>
          <w:lang w:bidi="ar-SA"/>
        </w:rPr>
        <w:t xml:space="preserve">. </w:t>
      </w:r>
      <w:bookmarkStart w:id="108" w:name="pg14839_202223"/>
    </w:p>
    <w:p>
      <w:pPr>
        <w:pStyle w:val="BookText"/>
        <w:rPr/>
      </w:pPr>
      <w:bookmarkEnd w:id="108"/>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لربّه، و إن تلف بغير تفريط‍‌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يصير بعد الأخذ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بالتحريم، 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عن أخذها، فكيف يصير أمانة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المناسب للقول بالتحريم ثبوت الضمان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844388_730472459"/>
      <w:bookmarkStart w:id="110" w:name="_Toc38"/>
      <w:bookmarkEnd w:id="109"/>
      <w:r>
        <w:rPr>
          <w:rtl w:val="true"/>
        </w:rPr>
        <w:t>ليس له تملّكه قبل التعريف</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اختاره المصنّف رحمه اللّه هو الأقوى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لقطة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الآخذ، و الضمائر الملفوظة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المال الملقوط‍‌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الآخذ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الأمانة الشرعيّة هي التي تكون من جانب الشارع في مقابل الأمانة المالكيّة التي تكون من جانب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بتحريم الأخذ أشكل الحكم بعدم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نهى الشارع عن الأخذ فخالف و أخذ كان محكوما عليه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استيمان الشارع للآخذ ينافيه النهي الصادر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تلف بالتفريط‍‌ أم 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الملتقط‍‌،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w:t>
      </w:r>
    </w:p>
    <w:p>
      <w:pPr>
        <w:pStyle w:val="BookText"/>
        <w:rPr/>
      </w:pPr>
      <w:r>
        <w:rPr>
          <w:rFonts w:ascii="Amiri" w:hAnsi="Amiri" w:eastAsia="Amiri" w:cs="Amiri"/>
          <w:color w:val="111111"/>
          <w:sz w:val="28"/>
          <w:sz w:val="28"/>
          <w:szCs w:val="28"/>
          <w:rtl w:val="true"/>
          <w:lang w:bidi="ar-SA"/>
        </w:rPr>
        <w:t xml:space="preserve">و 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يتصدّق به بعد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قلّ‌ أم كثر،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وجد دينارا في الحرم فأخذه،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عرّفه فلم يجد له باغيا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إلى بلده، فيتصدّق به على أهل بيت من المسلمين، فإن جاء طالبه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الحديث بإطلاقه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الفرق بين القليل و الكثير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المأخوذ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التعريف يكون بمقدار الحول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التصدّق يكون بنيّة النيابة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ارتكب عملا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جميع النسخ الموجودة بأيدينا، و لكن ليس في شيء من الوسائل و التهذيب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يجد الملتقط‍‌ طالبا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الملتقط‍‌،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 دلّ‌ على وجوب التعريف، سواء كان كثيرا أم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الأخذ و كذلك على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المتصدّق لو كره المالك، لكن ضعف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ما اختاره المصنّف في الدروس من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ما نقص عن الدرهم،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ما زاد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تصدّق به بعد التعريف و ظهر المالك فلم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الخبر السالف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الضمان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الحديث دلّ‌ أيضا على تحريم الأخذ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الحديث دلّ‌ أيضا على كون المتصدّق ضامنا لو كره المالك تصدّقه، حيث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ضعف سند الحديث وجود الراوي الذي لم يتحقّق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قيل من عدم الفرق و وجوب التعريف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فضعفها يمنع عن استناد الحكم بما ذكر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جواز تملّك المأخوذ في الحرم إذا كان أنقص من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اختار المصنّف وجوب تعريف المال المأخوذ في الحرم إذا زاد عن مقدار الدرهم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لمبتدإ مؤخّر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الصفحة السابقة</w:t>
      </w:r>
      <w:r>
        <w:rPr>
          <w:rFonts w:eastAsia="Amiri" w:cs="Amiri" w:ascii="Amiri" w:hAnsi="Amiri"/>
          <w:color w:val="111111"/>
          <w:sz w:val="28"/>
          <w:szCs w:val="28"/>
          <w:rtl w:val="true"/>
          <w:lang w:bidi="ar-SA"/>
        </w:rPr>
        <w:t xml:space="preserve">. </w:t>
      </w:r>
      <w:bookmarkStart w:id="111" w:name="pg14839_202226"/>
    </w:p>
    <w:p>
      <w:pPr>
        <w:pStyle w:val="BookText"/>
        <w:rPr/>
      </w:pPr>
      <w:bookmarkEnd w:id="111"/>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الغير بغير إذنه، و 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قد دفعها بإذن الشارع، فلا يتعقّبه الضمان،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ما يجب تعريفه أقوى</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844390_730472459"/>
      <w:bookmarkStart w:id="113" w:name="_Toc39"/>
      <w:bookmarkEnd w:id="112"/>
      <w:r>
        <w:rPr>
          <w:rtl w:val="true"/>
        </w:rPr>
        <w:t>لو أخذ لقطة الحرم بنيّة الإنشاد و التعريف لم يحرم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أخذه بنيّة الإنشاد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التحريم مطلقة، و 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للضمان،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الملتقط‍‌ أخذ المال، فيحكم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للضمان، فإنّ‌ الملتقط‍‌ قد أتلف مال الغير من دون إذنه، فيحكم عليه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الحكم بالضمان، و هو أنّ‌ الشارع إذا أذن في الأخذ لم يتعقّبه الضمان، لكونه أمانة شرعيّة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للقول بعدم الضمان، و هو أصالة البراءة من الضمان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المال المأخوذ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المال المأخوذ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 هذا ردّ من الشارح 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أخذه بنيّة الإنشاد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الدالّة على تحريم أخذ المال في الحرم مطلقة، سواء قصد الملتقط‍‌ التعريف و الإنشاد أم 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عملوا بالأخبار المطلقة</w:t>
      </w:r>
      <w:r>
        <w:rPr>
          <w:rFonts w:eastAsia="Amiri" w:cs="Amiri" w:ascii="Amiri" w:hAnsi="Amiri"/>
          <w:color w:val="111111"/>
          <w:sz w:val="28"/>
          <w:szCs w:val="28"/>
          <w:rtl w:val="true"/>
          <w:lang w:bidi="ar-SA"/>
        </w:rPr>
        <w:t xml:space="preserve">. </w:t>
      </w:r>
      <w:bookmarkStart w:id="114" w:name="pg14839_202227"/>
    </w:p>
    <w:p>
      <w:pPr>
        <w:pStyle w:val="BookText"/>
        <w:rPr/>
      </w:pPr>
      <w:bookmarkEnd w:id="114"/>
      <w:r>
        <w:rPr>
          <w:rFonts w:ascii="Amiri" w:hAnsi="Amiri" w:eastAsia="Amiri" w:cs="Amiri"/>
          <w:color w:val="111111"/>
          <w:sz w:val="28"/>
          <w:sz w:val="28"/>
          <w:szCs w:val="28"/>
          <w:rtl w:val="true"/>
          <w:lang w:bidi="ar-SA"/>
        </w:rPr>
        <w:t xml:space="preserve">الأكثر مطلقا، و لو 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التفصيل جيّدا</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844392_730472459"/>
      <w:bookmarkStart w:id="116" w:name="_Toc40"/>
      <w:bookmarkEnd w:id="115"/>
      <w:r>
        <w:rPr>
          <w:rtl w:val="true"/>
        </w:rPr>
        <w:t>يجب تعريف لقطة الحرم حولا</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تعريفه حولا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قليلا كان أم كثيرا، أخذه بنيّة الإنشاد أم لا، لإطلاق الخبر السالف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844394_730472459"/>
      <w:bookmarkStart w:id="118" w:name="_Toc41"/>
      <w:bookmarkEnd w:id="117"/>
      <w:r>
        <w:rPr>
          <w:rtl w:val="true"/>
        </w:rPr>
        <w:t>أحكام لقطة غير الحرم</w:t>
      </w:r>
      <w:bookmarkEnd w:id="118"/>
    </w:p>
    <w:p>
      <w:pPr>
        <w:pStyle w:val="Heading5"/>
        <w:numPr>
          <w:ilvl w:val="4"/>
          <w:numId w:val="1"/>
        </w:numPr>
        <w:rPr/>
      </w:pPr>
      <w:bookmarkStart w:id="119" w:name="__RefHeading___Toc2844396_730472459"/>
      <w:bookmarkStart w:id="120" w:name="_Toc42"/>
      <w:bookmarkEnd w:id="119"/>
      <w:r>
        <w:rPr>
          <w:rtl w:val="true"/>
        </w:rPr>
        <w:t>ما كان في غير الحرم يحلّ‌ منه ما كان دون الدرهم</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الحرم يحلّ‌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كانت قيمته دونه لو كان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دلالة الأخبار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تمّت الدلالة لم يكن التفصيل المذكور من المصنّف رحمه اللّه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 الشارح رحمه اللّه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الخبر المذكور في الصفحة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فإنّه دالّ‌ على إطلاق التعريف، حيث قال الإمام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في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سنده يمنع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لقطة غير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عدل قوله في الصفحة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 في الحرم حرم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يحلّ‌ المال الملقوط‍‌ لآخذه إذا كان مقداره دون الدرهم عينا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الدرهم و الدرهام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دانقا، و هو يونانيّ‌ معرّب، ج دراهم و دراهيم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و التأنيث باعتبار كونه فضّة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حلّيّة ما دون الدرهم عينا أو قيمة لا تحتاج إلى التعريف</w:t>
      </w:r>
      <w:r>
        <w:rPr>
          <w:rFonts w:eastAsia="Amiri" w:cs="Amiri" w:ascii="Amiri" w:hAnsi="Amiri"/>
          <w:color w:val="111111"/>
          <w:sz w:val="28"/>
          <w:szCs w:val="28"/>
          <w:rtl w:val="true"/>
          <w:lang w:bidi="ar-SA"/>
        </w:rPr>
        <w:t xml:space="preserve">. </w:t>
      </w:r>
      <w:bookmarkStart w:id="121" w:name="pg14839_202228"/>
    </w:p>
    <w:p>
      <w:pPr>
        <w:pStyle w:val="BookText"/>
        <w:rPr/>
      </w:pPr>
      <w:bookmarkEnd w:id="121"/>
      <w:r>
        <w:rPr>
          <w:rFonts w:ascii="Amiri" w:hAnsi="Amiri" w:eastAsia="Amiri" w:cs="Amiri"/>
          <w:color w:val="111111"/>
          <w:sz w:val="28"/>
          <w:sz w:val="28"/>
          <w:szCs w:val="28"/>
          <w:rtl w:val="true"/>
          <w:lang w:bidi="ar-SA"/>
        </w:rPr>
        <w:t xml:space="preserve">و لكن لو ظهر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عينه باقية وجب ردّه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تلفه قولان، مأخذهما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شرعيّ‌، فلا يتعقّبه ضمان،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844398_730472459"/>
      <w:bookmarkStart w:id="123" w:name="_Toc43"/>
      <w:bookmarkEnd w:id="122"/>
      <w:r>
        <w:rPr>
          <w:rtl w:val="true"/>
        </w:rPr>
        <w:t>ما كان بقدر الدرهم أو أزيد يتخيّر الواجد فيه بعد تعريفه حولا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بقدر الدرهم أو أزيد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الواجد فيه بعد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الالتقاط‍‌ مع الإمكان متتابعا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يعلم السامع أنّ‌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لمتلوّه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ما دون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 دون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الالتقاط‍‌ يكون تصرّفا شرعيّا، فلا يلزمه الضمان، و هذا هو دليل لعدم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الضمان، و هو أنّ‌ صاحب الحقّ‌ إذا ظهر حكم بالضمان على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دون الدرهم، و 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عينه أو قيمته بمقدار الدرهم أو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التعريف بمقدار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تأخير عن زمان الالتقاط‍‌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أن يكون التعريف في الحول متتابعا لا متفرّقا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بحيث يعلم السامع أنّ‌ التعريف الثاني تكرار للأوّل، و هكذا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الالتقاط‍‌ مع الإمكان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و لو كان برّيّة عرّف من يجده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أكمله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قبل التعريف في بلد الالتقاط‍‌ أو إكماله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أمكنه الاستنابة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في بلده بحيث يشتهر خبره، ثمّ‌ يكمله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الالتقاط‍‌ اختيارا أثم، و اعتبر الحول من حين الشروع، 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للأمر، و اسمه هو الضمير العائد إلى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أن يكون التعريف في المكان الذي التقطه فيه في صورة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موضع الالتقاط‍‌ بلدا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يعرّف الملتقط‍‌ في البرّيّة إذا وجده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الواجد في البرّيّة يعرّفه فيها، ثمّ‌ يكمل التعريف إلى الحول إذا حضر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أراد السفر قبل إكمال التعريف حولا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الاستنابة تكون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يتمكّن من الاستنابة عرّفه في بلده، ثمّ‌ أكمل التعريف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يعرّف عقيب الالتقاط‍‌ كان آثما، لتركه الواجب الفوريّ‌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التعريف،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الأحكام المترتّبة على التعريف هو صحّة التملّك و تخيّر الملتقط‍‌ بين التملّك و الصدقة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الأقوى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الغرض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يشترط‍‌ في النائب العدالة و الاطّلاع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تعريفه المعتبر شرعا، إذ لا يقبل إخبار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مستحقّ‌ الزكاة لحاجته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التعريف متّصلا أم غير 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الغير الأقوى، و هو عدم جواز التملّك عند تأخير التعريف أو عند عدم التتابع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تعريف نفس الملتقط‍‌ و تعريف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الآخر في النائب هو كونه عالما بشرائط‍‌ التعريف من التتابع و كونه في محلّ‌ الالتقاط‍‌ و غيرهما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يتخيّر الملتقط‍‌ بعد التعريف حولا بين الصدقة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على مستحقّ‌ الزكاة لحاجته لا لكونه من العاملين على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مستحقّ‌ الزكاة الذي يأخذ المال الملقوط‍‌ واحدا و كانت اللقطة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المضاف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يتخيّر الملتقط‍‌ بين الصدقة بما التقطه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بمقدار الدرهم أو أكثر عينا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التملّك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باقية ففي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أو تخيّر الملتقط‍‌ بين دفعها و دفع البدل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لقطة غير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الصدقة و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تملّك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يضمن الملتقط‍‌ في صورة التملّك عينا أو قيمة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رضي المالك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يضمن الملتقط‍‌ في صورة الصدقة إذا لم يرض المالك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وجد المالك العين باقية في يد الملتقط‍‌ فطلبها ففي تعيين رجوعه بالعين أو كون الملتقط‍‌ مخيّرا بين دفع العين أو بدلها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تعيّن رجوع المالك بالعين لو طلبها من الملتقط‍‌ الذي قصد تملّكها قبل ظهور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العين مثليّة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العين قيميّة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تعيين رجوعه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من الأخبار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استقرب المصنّف في الدروس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أرشها، و يجب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على الأوّل، و كذا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الزيادة المتّصلة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و المنفصلة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للملتقط‍‌،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رجوع المالك بالعين إذا طلبها، و ليس للملتقط‍‌ الامتناع من ردّ العين، لأنّ‌ قصده للتملّك يبطل بظهور المالك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الظاهرة في تعيّن ردّ العين مع بقائها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صفوان الجمّال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ضالّة فلم يعرّفها، ثمّ‌ وجدت عنده فإنّها لربّها أو مثلها عن مال الذي كتمها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الظهور هو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ظهور كون العين لربّها في تعيّن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تخيّر الملتقط‍‌ بين دفع العين و دفع البدل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العين الملقوطة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العيب في العين ضمنه الملتقط‍‌ بمعنى وجوب ردّ أرشها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الأرش،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على المالك قبول الأرش مع العين بناء على القول الأوّل، و هو تعيّن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على المالك قبول الأرش مع العين بناء على القول الثاني، و هو تخيّر الملتقط‍‌ بين ردّ العين و البدل مثلا أو قيمة، لأنّ‌ تخيّر الملتقط‍‌ فيهما مستلزم لقبول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المتّصلة مثل سمن الحيوان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الزيادة المنفصلة مثل ولد الحيوان و نموّ الشجر تتعلّق بالملتقط‍‌، لأنّها </w:t>
      </w:r>
    </w:p>
    <w:p>
      <w:pPr>
        <w:pStyle w:val="BookText"/>
        <w:rPr/>
      </w:pPr>
      <w:r>
        <w:rPr>
          <w:rFonts w:ascii="Amiri" w:hAnsi="Amiri" w:eastAsia="Amiri" w:cs="Amiri"/>
          <w:color w:val="111111"/>
          <w:sz w:val="28"/>
          <w:sz w:val="28"/>
          <w:szCs w:val="28"/>
          <w:rtl w:val="true"/>
          <w:lang w:bidi="ar-SA"/>
        </w:rPr>
        <w:t xml:space="preserve">أمّا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نيّة التملّك فتابعة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بمجرّد التملّك أو الصدقة، بل 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سواء طالبه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يطالب مع احتمال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مطالبته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يشكل بأنّ‌ استحقاق المطالبة يتوقّف على ثبوت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لدار، 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ثبوت الحقّ‌، بل على إمكان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حصلت في ملك الملتقط‍‌ بعد قصده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الزوائد التي حصلت في العين قبل قصد الملتقط‍‌ للتملّك فهي تابعة للعين، لأنّها إذا حصلت قبل زمان التعريف أو فيه أو قبل قصد الملتقط‍‌ للتملّك تعلّقت بالمالك، سواء كانت متّصلة أم منفصلة، فلو قصد تملّكه تعلّقت به،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ضمان الملتقط‍‌ للعين لا يحصل بمحض قصده التملّك و لا بمجرّد تصدّقه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الضمان يحصل بظهور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ضمير المفعول 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المالك لا يستحقّ‌ المطالبة إلاّ مع ثبوت حقّه، فلو توقّف ثبوت حقّه على المطالبة لحصل الدور، لأنّ‌ ثبوت الحقّ‌ موقوف على المطالبة، و هي موقوفة على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استحقاق المطالبة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لتوهّم الدور بأنّ‌ استحقاق المطالبة ليس موقوفا على ثبوت الحقّ‌، بل </w:t>
      </w:r>
    </w:p>
    <w:p>
      <w:pPr>
        <w:pStyle w:val="BookText"/>
        <w:rPr/>
      </w:pPr>
      <w:r>
        <w:rPr>
          <w:rFonts w:ascii="Amiri" w:hAnsi="Amiri" w:eastAsia="Amiri" w:cs="Amiri"/>
          <w:color w:val="111111"/>
          <w:sz w:val="28"/>
          <w:sz w:val="28"/>
          <w:szCs w:val="28"/>
          <w:rtl w:val="true"/>
          <w:lang w:bidi="ar-SA"/>
        </w:rPr>
        <w:t xml:space="preserve">ثبوته،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يقسّط‍‌ عليه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الإيصاء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يتوقّف على إمكان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استحقاق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التوقّف على إمكان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الخلاف بين القولين، و هما ضمان الملتقط‍‌ بمجرّد ظهور المالك و ضمانه بظهور المالك و مطالبته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عدم ثبوت المال دينا في ذمّة الملتقط‍‌ قبل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احتمال حصول الضمان بعد المطالبة لا يثبت المال في ذمّة الملتقط‍‌ قبلها، فلا يقسّط‍‌ ماله على المالك، لأنّ‌ الحقّ‌ لم يثبت في ذمّة الملتقط‍‌،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مطالبة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الملتقط‍‌ إذا أفلس قسم ماله الموجود بين الغرماء، و مالك اللقطة يكون منهم بعد المطالبة، بناء على ثبوت الضمان بها، و يكون منهم قبل المطالبة، بناء على ثبوت الحقّ‌ بظهور المالك لا بمطالبته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حصل الإفلاس للملتقط‍‌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فرع آخر لتوقّف ثبوت ضمان الملتقط‍‌ على المطالبة أو الظهور، و هو أنّ‌ المالك ما لم يطالب الملتقط‍‌ باللقطة ثبتت على ذمّة الملتقط‍‌، فلا يجب عليه أن يوصي بأدائها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يجري </w:t>
      </w:r>
      <w:bookmarkStart w:id="124" w:name="pg14839_202235"/>
    </w:p>
    <w:p>
      <w:pPr>
        <w:pStyle w:val="BookText"/>
        <w:rPr/>
      </w:pPr>
      <w:bookmarkEnd w:id="124"/>
      <w:r>
        <w:rPr>
          <w:rFonts w:ascii="Amiri" w:hAnsi="Amiri" w:eastAsia="Amiri" w:cs="Amiri"/>
          <w:color w:val="111111"/>
          <w:sz w:val="28"/>
          <w:sz w:val="28"/>
          <w:szCs w:val="28"/>
          <w:rtl w:val="true"/>
          <w:lang w:bidi="ar-SA"/>
        </w:rPr>
        <w:t xml:space="preserve">مديونا و لا غارما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و لا يطالبه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الآخرة لو لم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حرز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لا يضرّه البقاء كالجواهر،</w:t>
      </w:r>
    </w:p>
    <w:p>
      <w:pPr>
        <w:pStyle w:val="Heading5"/>
        <w:numPr>
          <w:ilvl w:val="4"/>
          <w:numId w:val="1"/>
        </w:numPr>
        <w:rPr/>
      </w:pPr>
      <w:bookmarkStart w:id="125" w:name="__RefHeading___Toc2844400_730472459"/>
      <w:bookmarkStart w:id="126" w:name="_Toc44"/>
      <w:bookmarkEnd w:id="125"/>
      <w:r>
        <w:rPr>
          <w:rtl w:val="true"/>
        </w:rPr>
        <w:t>لو كان ممّا لا يبقى</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ممّا لا يبقى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أحكام المديون قبل مطالبة المالك، و هذا أيضا فرع آخر يتفرّع على الخلاف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يعدّ الملتقط‍‌ غارما، فلا يجري عليه أحكام الغرماء أيضا، فإذا نذر أحد أن يصرف شيئا للغرماء لم يجز صرفه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لا يعدّ من الغرماء بسبب الأخذ قبل مطالبة المالك إذا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ضمير المفعول يرجع إلى الملتقط‍‌،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متفرّع على ثبوت الحقّ‌ بالمطالبة، فما لم يطالبه المالك لا يثبت الضمان على الملتقط‍‌، فليس له أن يطالبه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المطالبة بعد الظهور، لأنّ‌ الخلاف إنّما هو في توقّف ثبوت الحقّ‌ على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سابقا في الصفحة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الملتقط‍‌ يتخيّر بين الصدقة و بين التملّك و بين إبقاء المال اللقيط‍‌ في يده إلى أن يظهر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الملتقط‍‌ أن يضع المال اللقيط‍‌ في موضع يعدّ حرزا لأمثاله، لأنّ‌ لكلّ‌ شيء حرزا مناسبا له، فحرز مثل الذهب غير حرز الثوب مثلا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إبقاء اللقطة في يده أمانة</w:t>
      </w:r>
      <w:r>
        <w:rPr>
          <w:rFonts w:eastAsia="Amiri" w:cs="Amiri" w:ascii="Amiri" w:hAnsi="Amiri"/>
          <w:color w:val="111111"/>
          <w:sz w:val="28"/>
          <w:szCs w:val="28"/>
          <w:rtl w:val="true"/>
          <w:lang w:bidi="ar-SA"/>
        </w:rPr>
        <w:t xml:space="preserve">. </w:t>
      </w:r>
      <w:bookmarkStart w:id="127" w:name="pg14839_202236"/>
    </w:p>
    <w:p>
      <w:pPr>
        <w:pStyle w:val="BookText"/>
        <w:rPr/>
      </w:pPr>
      <w:bookmarkEnd w:id="127"/>
      <w:r>
        <w:rPr>
          <w:rFonts w:ascii="Amiri" w:hAnsi="Amiri" w:eastAsia="Amiri" w:cs="Amiri"/>
          <w:color w:val="111111"/>
          <w:sz w:val="28"/>
          <w:sz w:val="28"/>
          <w:szCs w:val="28"/>
          <w:rtl w:val="true"/>
          <w:lang w:bidi="ar-SA"/>
        </w:rPr>
        <w:t xml:space="preserve">كالطعام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ثمنه ثمّ‌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تعيّن عليه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أخلّ‌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أو عاب ضمن،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يتلف على تطاول الأوقات لا عاجلا كالثياب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844402_730472459"/>
      <w:bookmarkStart w:id="129" w:name="_Toc45"/>
      <w:bookmarkEnd w:id="128"/>
      <w:r>
        <w:rPr>
          <w:rtl w:val="true"/>
        </w:rPr>
        <w:t>لو افتقر إبقاؤه إلى علاج</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افتقر إبقاؤه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علاج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 الملتقط‍‌ الطعام على نفسه، و يكون ضامنا للقيمة، فيتصرّف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 الملتقط‍‌ الطعام و حفظ‍‌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 و ضمير المفعول يرجع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تمكّن من الوصول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بيعه و حفظ‍‌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يتمكّن الملتقط‍‌ من الدفع إلى الحاكم وجب عليه أن يبيع المال اللقيط‍‌ و يحفظ‍‌ ثمنه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تخلّف الملتقط‍‌ من هذه الأحكام المعيّنة له من قبل الشارع، ثمّ‌ تلفت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ممّا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عابت ضمنها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المال الملقوط‍‌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 الثياب ليس سريعا، بل تتلف على تطاول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الثياب الملتقطة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المال اللقيط‍‌ و حفظ‍‌ ثمنه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متى خاف الملتقط‍‌ من التلف ترتّب عليه أحد الأحكام المذكورة من تقويمه على نفسه و بيعه و حفظ‍‌ ثمنه إلى ظهور المالك و دفعه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اللقيط‍‌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عالجه معالجة و 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زاوله و مارسه،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 xml:space="preserve">: </w:t>
      </w:r>
      <w:bookmarkStart w:id="130" w:name="pg14839_202237"/>
    </w:p>
    <w:p>
      <w:pPr>
        <w:pStyle w:val="BookText"/>
        <w:rPr/>
      </w:pPr>
      <w:bookmarkEnd w:id="130"/>
      <w:r>
        <w:rPr>
          <w:rFonts w:ascii="Amiri" w:hAnsi="Amiri" w:eastAsia="Amiri" w:cs="Amiri"/>
          <w:color w:val="111111"/>
          <w:sz w:val="28"/>
          <w:sz w:val="28"/>
          <w:szCs w:val="28"/>
          <w:rtl w:val="true"/>
          <w:lang w:bidi="ar-SA"/>
        </w:rPr>
        <w:t xml:space="preserve">كالرطب المفتقر إلى التجفيف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بعضه عوضا عن إصلاح الباقي أو يبيع بعضه و ينفقه عليه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تلف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الملتقط‍‌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إن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يتولاّه بنفسه، حذرا من الضرر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844404_730472459"/>
      <w:bookmarkStart w:id="132" w:name="_Toc46"/>
      <w:bookmarkEnd w:id="131"/>
      <w:r>
        <w:rPr>
          <w:rtl w:val="true"/>
        </w:rPr>
        <w:t>يكره التقاط‍‌ ما تكثر منفعته و تقلّ‌ قيمته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تكثر منفعته و تقلّ‌ قيمته،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الأشياء التي تحتاج في البقاء إلى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المال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العمل بالأحكام المذكورة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يفعل ما ذكر انتهى الأمر إلى تلف الجميع، فحفظ‍‌ بعضه بصرف البعض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يعلم الحاكم بحال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يتمكّن الملتقط‍‌ من الوصول إلى الحاكم باشر ما ذكر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الملتقط‍‌ لو لم يباشر ما ذكر حصل الضرر، و هو منفيّ‌ في الإسلام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تكسر و الفتح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يتطهّر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مطهرة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الجلد، لأنّ‌ المطروح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ميتة، أو يحمل على ظهور أمارات تدلّ‌ على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يظهر من المصنّف في بعض كتبه التعويل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مطلقا، تبعا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المطهرة أيضا تكون بكسر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 ج نعال و أنعل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ما وقيت به القدم من الأرض، و الكلمة من المؤنث و تصغيرها نعيلة، نعل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من حديد أو جلد يوقى به الحافر أو الخفّ‌ و يكون له كالنعل للقدم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النعل المطروح من الجلد الذي لا يعلم طهارته يحكم بنجاسته، عملا بالأصل المعروف، و هو أصالة عدم التذكية في الجلود و اللحوم و الشحوم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الأمارات الظاهرة في كون الجلد مذكّى هو التقاطه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يظهر من المصنّف رحمه اللّه الاعتماد على الأمارات الظاهرة في الحكم بطهارة النعل المطروح من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النعل، و الفاعل هو الضمير العائد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ذكر كراهة التقاط‍‌ النعل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مطلقا، تبعا للرواية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النعلين و الإداوة و السوط‍‌ يجده الرجل في الطريق ينتفع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الكراهة، لما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المخصرة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ما اختصره الإنسان بيده فأمسكه من عصا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الجوهريّ‌، و الكلام فيها إذا كانت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المخصرة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المتعارف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الشظاظ‍‌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محدّدة الطرف، تدخل في عروة الجوالقين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تدلّ‌ على السؤال عن مطلق النعل، جلدا كان أم لا، قامت الأمارة على طهارته لو كان جلدا أم لا، كما أنّ‌ المصنّف رحمه اللّه هنا أيضا أتى بالنعل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الرواية المشار إليها تدلّ‌ على كون النعل من الجلد المذكّى أو ظهور الأمارات في 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يحمل على ظهور أمارات تدلّ‌ على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المخصرة كالسوط‍‌،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يتوكّأ عليه كالعصاء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الملك بيده يشير به إذا خاطب و الخطيب إذا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عصا،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سبق عند الكلام في خصوص النعل و أنّه يحكم عليه بالنجاسة إلاّ أن تظهر أمارات دالّة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تقديرا، لعطفه على المضاف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التقاط‍‌ الإداوة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المخصرة تشمل العصا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عقفاء تدخل في عروتي الجوالق، ج أشظّة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 الجوالق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الجوالق و الجوالق، ج جواليق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صوف أو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133" w:name="pg14839_202240"/>
    </w:p>
    <w:p>
      <w:pPr>
        <w:pStyle w:val="BookText"/>
        <w:rPr/>
      </w:pPr>
      <w:bookmarkEnd w:id="133"/>
      <w:r>
        <w:rPr>
          <w:rFonts w:ascii="Amiri" w:hAnsi="Amiri" w:eastAsia="Amiri" w:cs="Amiri"/>
          <w:color w:val="111111"/>
          <w:sz w:val="28"/>
          <w:sz w:val="28"/>
          <w:szCs w:val="28"/>
          <w:rtl w:val="true"/>
          <w:lang w:bidi="ar-SA"/>
        </w:rPr>
        <w:t xml:space="preserve">ليجمع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حملهما على البعير، و الجمع أشظّة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الحبل و الوتد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حبل يشدّ به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بعض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844406_730472459"/>
      <w:bookmarkStart w:id="135" w:name="_Toc47"/>
      <w:bookmarkEnd w:id="134"/>
      <w:r>
        <w:rPr>
          <w:rtl w:val="true"/>
        </w:rPr>
        <w:t>يكره أخذ اللقطة مطلقا</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أخذ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تأكّدت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 و الوتد، ج 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 في الحائط‍‌ أو الأرض من خشب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الوتد، ج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المذكورات من الإداوة و النعل و المخصرة و الشظاظ‍‌ و الحبل و الوتد و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بحرمة أخذ بعض هذه الأشياء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الرواية المنقولة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الإمام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تحريم بعض هذه الأشياء المذكورة هو تحريم ما ذكر في الرواية المشار إليها في صدر هذا الهامش من النعلين و الإداوة و السوط‍‌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اللقطة من المذكورات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الإداوة و النعل و ما ذكر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مسعدة عن الصادق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اللقطة، فإنّها ضالّة المؤمن، و هي حريق من حريق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اللقطة، فإنّها ضالّة المؤمن، و هي من حريق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الضالّة إلاّ الضالّون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أخذها بنيّة عدم التعريف، و قد روي في الخبر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من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أهلا لحفظ‍‌ مال الغير بغير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نقلت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وهب بن وهب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من الضالّة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حرّم اللقطة، استنادا إلى الروايتين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 من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عدم تحريم أخذ اللقطة يحمل النهي الوارد فيهما على أخذها بقصد عدم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و الحال أنّ‌ الزيادة ليست بواقعة في هذا الحديث، بل هو منقول في حديث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لا يأكلها إلاّ الضالّون إذا لم يعرّفوها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الرواية زاد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مطابقة للرواية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أخذ اللقطة مطلقا خصوصا من الفاسق و المعسر، ففيهما يكون الأخذ أشدّ كراهة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الفاسق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بحال المالك إذا ظهر و قد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جاز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الاكتساب لا استئمان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خيانته،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الحاكم انتزاعها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حيث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أو ضمّ‌ مشرف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إذن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كراهة أخذ المعسر هو حصول الضرر بحال المالك في صورة ظهور المالك مع تملّكه للمال اللقيط‍‌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الفاسق غير أهل لحفظ‍‌ مال الغير و حصول الضرر للمالك بالتقاط‍‌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جواز التقاط‍‌ الفاسق و المعسر مع تحقّق المحذورين المذكورين، و هو أنّ‌ أخذ اللقطة من قبيل الاكتساب، و لا دخل للفسق و لا الإعسار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اللقطة استيمانا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التقاط‍‌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علم خيانة الفاسق في اللقطة وجب على الحاكم انتزاعها من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اللقطة،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وجوب انتزاع الحاكم اللقطة من الفاسق إنّما هو في صورة عدم جواز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أثناء التعريف في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الانتزاع منه بعد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الحاكم أن ينصب شخصا مراقبا للفاسق الذي علم خيانته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بالمعروف نحو حفظ‍‌ مال المسلم و النهي عن المنكر</w:t>
      </w:r>
      <w:r>
        <w:rPr>
          <w:rFonts w:eastAsia="Amiri" w:cs="Amiri" w:ascii="Amiri" w:hAnsi="Amiri"/>
          <w:color w:val="111111"/>
          <w:sz w:val="28"/>
          <w:szCs w:val="28"/>
          <w:rtl w:val="true"/>
          <w:lang w:bidi="ar-SA"/>
        </w:rPr>
        <w:t xml:space="preserve">. </w:t>
      </w:r>
      <w:bookmarkStart w:id="136" w:name="pg14839_202243"/>
    </w:p>
    <w:p>
      <w:pPr>
        <w:pStyle w:val="BookText"/>
        <w:rPr/>
      </w:pPr>
      <w:bookmarkEnd w:id="136"/>
      <w:r>
        <w:rPr>
          <w:rFonts w:ascii="Amiri" w:hAnsi="Amiri" w:eastAsia="Amiri" w:cs="Amiri"/>
          <w:color w:val="111111"/>
          <w:sz w:val="28"/>
          <w:sz w:val="28"/>
          <w:szCs w:val="28"/>
          <w:rtl w:val="true"/>
          <w:lang w:bidi="ar-SA"/>
        </w:rPr>
        <w:t xml:space="preserve">لا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الفسق و الإعسار المدلول عليهما بالمشتقّ‌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لزيادة 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844408_730472459"/>
      <w:bookmarkStart w:id="138" w:name="_Toc48"/>
      <w:bookmarkEnd w:id="137"/>
      <w:r>
        <w:rPr>
          <w:rtl w:val="true"/>
        </w:rPr>
        <w:t>يشهد الملتقط‍‌ عليها عند أخذها عدلين مستحبّا</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أخذها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عن الطمع فيها و منعا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لوارثه من التصرّف لو مات و غرمائه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انتزاع اللقطة من الفاسق أو نصب مشرف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 الذي علم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ذلك على الحاكم في خصوص الفاسق الذي لم يعلم خيانته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الفسق و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 الإشهاد على أخذ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اللقطة،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الإشهاد على أخذ اللقطة إنّما هو لتنزيه نفس الملتقط‍‌ عن الطمع في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لاستحباب الإشهاد هو منع الملتقط‍‌ لوارثه من التصرّف فيها لو مات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الآخر لاستحباب الإشهاد هو منع غرماء الملتقط‍‌ من اللقطة عند حصول الإفلاس و إرادة الغرماء تقسيط‍‌ ماله الموجود بينهم</w:t>
      </w:r>
      <w:r>
        <w:rPr>
          <w:rFonts w:eastAsia="Amiri" w:cs="Amiri" w:ascii="Amiri" w:hAnsi="Amiri"/>
          <w:color w:val="111111"/>
          <w:sz w:val="28"/>
          <w:szCs w:val="28"/>
          <w:rtl w:val="true"/>
          <w:lang w:bidi="ar-SA"/>
        </w:rPr>
        <w:t xml:space="preserve">. </w:t>
      </w:r>
      <w:bookmarkStart w:id="139" w:name="pg14839_202244"/>
    </w:p>
    <w:p>
      <w:pPr>
        <w:pStyle w:val="Heading5"/>
        <w:numPr>
          <w:ilvl w:val="4"/>
          <w:numId w:val="1"/>
        </w:numPr>
        <w:rPr/>
      </w:pPr>
      <w:bookmarkStart w:id="140" w:name="__RefHeading___Toc2844410_730472459"/>
      <w:bookmarkStart w:id="141" w:name="_Toc49"/>
      <w:bookmarkEnd w:id="139"/>
      <w:bookmarkEnd w:id="140"/>
      <w:r>
        <w:rPr>
          <w:rtl w:val="true"/>
        </w:rPr>
        <w:t>يعرّف الشهود بعض الأوصاف</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بعض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شياع خبرها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فيطّلع عليها من لا يستحقّها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فيدّعيها و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844412_730472459"/>
      <w:bookmarkStart w:id="143" w:name="_Toc50"/>
      <w:bookmarkEnd w:id="142"/>
      <w:r>
        <w:rPr>
          <w:rtl w:val="true"/>
        </w:rPr>
        <w:t>الملتقط‍‌ للمال من له أهليّة الاكتساب</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أهليّة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مكلّف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ليعرّف الشهود بعض أوصاف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 هو ما اعدّ لحوادث الدهر من مال أو متاع أو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الواو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يوعى فيه الشيء، سمّي بذلك، لأنّه يجمع ما فيه من المتاع، و يقال لصدر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علمه و اعتقاده، تشبيها بذلك، ج أوعية و جج أواع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الذي تكون فيه النفقة من جلد أو 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و غيرها كالوعاء و الكيس و الصرّة،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يشدّ رأسه من وعاء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يعرّف الشهود جميع أوصاف اللقطة، حذرا من الشياع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من لا يستحقّ‌ اللقطة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الملتقط‍‌ للمال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شرط‍‌ الملتقط‍‌ للمال ليس إلاّ كونه أهلا للاكتساب، فلا يشترط‍‌ فيه ما يشترط‍‌ في آخذ اللقيط‍‌ ممّا تقدّم في 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الوليّ‌ ما التقطه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ماله، و لا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افتقر إلى تعريف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ما هو الأغبط‍‌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من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و الإبقاء 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يجب على الوليّ‌ حفظ‍‌ مال الصبيّ‌ كذلك يجب عليه أن يحفظ‍‌ المال الذي التقطه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يجعل الوليّ‌ الصبيّ‌ الملتقط‍‌ للمال متمكّنا من أن يتصرّف في المال المأخوذ التقاطا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الصبيّ‌،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الصبيّ‌ ليس مأمونا بالنسبة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مثل الصبيّ‌ هو المجنون الملتقط‍‌، فإنّ‌ على وليّه حفظ‍‌ ما التقطه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 ما التقطه الصبيّ‌ و المجنون إلى التعريف باشره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يفعل لهما ما هو صالح لهما بعد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هو الأصلح لهما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الصلاح في التملّك تملّك الوليّ‌ من قبلهما، و هكذا الأمر بالنسبة إلى الصدقة و الإبقاء</w:t>
      </w:r>
      <w:r>
        <w:rPr>
          <w:rFonts w:eastAsia="Amiri" w:cs="Amiri" w:ascii="Amiri" w:hAnsi="Amiri"/>
          <w:color w:val="111111"/>
          <w:sz w:val="28"/>
          <w:szCs w:val="28"/>
          <w:rtl w:val="true"/>
          <w:lang w:bidi="ar-SA"/>
        </w:rPr>
        <w:t>.</w:t>
      </w:r>
      <w:bookmarkStart w:id="144" w:name="pg14839_202246"/>
    </w:p>
    <w:p>
      <w:pPr>
        <w:pStyle w:val="Heading5"/>
        <w:numPr>
          <w:ilvl w:val="4"/>
          <w:numId w:val="1"/>
        </w:numPr>
        <w:rPr/>
      </w:pPr>
      <w:bookmarkStart w:id="145" w:name="__RefHeading___Toc2844414_730472459"/>
      <w:bookmarkStart w:id="146" w:name="_Toc51"/>
      <w:bookmarkEnd w:id="144"/>
      <w:bookmarkEnd w:id="145"/>
      <w:r>
        <w:rPr>
          <w:rtl w:val="true"/>
        </w:rPr>
        <w:t>يجب تعريف اللقطة حولا</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اللقطة البالغة درهما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و قد تقدّم، و إنّما أعاده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ليرتّب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 أنّه لا يعتبر وقوع التعريف كلّ‌ يوم من أيّام الحول، بل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أنّ‌ التعريف التالي تكرار لما سبق لا 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فيكفي التعريف في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مرّة أو مرّتين ثمّ‌ في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اللقطة لو بلغت مقدار الدرهم أو أزيد منه وجب التعريف لا ما إذا كان أقلّ‌ من الدرهم،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الدرهم من حيث الوزن عشرة دراهم يعادل سبعة دنانير، و من حيث القيمة تكون قيمة كلّ‌ درهم عشر قيمة دينار كما في دية النفس، لأنّها إمّا ألف دينار أو 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إنّما أعاد وجوب كون التعريف حولا بعد ذكره متقدّما ليترتّب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ليترتّب على الإعادة قوله فيما سيأتي في الصفحة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نوى التملّك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التعريف ليس إلاّ ظهور كون التعريف ثانيا تكرارا لما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ليظهر أنّ‌ التعريف التالي ليس له علقة بلقطة جديدة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في الشروع التعريف كلّ‌ يوم مرّة أو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اسبوع ثمّ‌ في كلّ‌ شهر مراعيا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يختصّ‌ تكراره أيّاما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باسبوع و اسبوعا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ببقيّة الشهر و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ببقيّة الحول و إن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مجزيا، بل المعتبر أن لا ينسى كون التالي تكرار لما مضى، لأنّ‌ الشارع لم يقدّره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فيعتبر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لدلالة العرف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 أنّ‌ الحول يجوز تلفيقه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ترك التعريف في بعضه، بل يعتبر اجتماعه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أنّ‌ التعريف التالي تكرار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يختصّ‌ التعريف بأيّام معيّنة من كلّ‌ اسبوع، مثل تعريفه مثلا في أيّام الجمعة و الخميس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يختصّ‌ التعريف في اسبوع معيّنة من كلّ‌ شهر، كما إذا عرّف اسبوعين أوّلين من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يختصّ‌ التعريف بشهر معيّن أو بشهور معيّنة من سنة، مثل الشهر الأوّل أو الثاني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التعريف في الأيّام المعيّنة من الاسبوع و اسبوعا معيّنة من كلّ‌ شهر و شهرا من بقيّة الحول، فالمعتبر في التعريف هو العرف بشرط‍‌ أن لا ينسى كون التالي تكرارا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يقدّر الشارع التعريف بقدر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تلفيق التعريف عبارة عن التعريف في كلّ‌ حول شهورا و تركه في شهور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اجتماع التعاريف المتقدّمة في ظرف حول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خلافا لظاهر التذكرة، حيث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التفرّق صرّح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التعريف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لإطلاق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للشيخ، حيث شرط‍‌ في وجوبه نيّة التملّك، فلو نوى الحفظ‍‌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باستلزامه خفاء اللقطة و بأنّ‌ التملّك غير واجب، فكيف تجب وسيلته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أراد به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المفهوم من التعريف الشرعيّ‌ هو وقوعه في ظرف حول لا ملفّقا من 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التذكرة يدلّ‌ على اكتفاء العلاّمة رحمه اللّه بالتعريف في سنوات عديدة ملفّقة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التعاريف في حول واحد لا ملفّقا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التعريف حولا بين نيّة الملتقط‍‌ تملّك اللقطة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بالتعريف مطلق، فيشمل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التملّك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يجب التعريف عند قصده الحفظ‍‌ لمالكها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قول الشيخ رحمه اللّه بأنّه يستلزم خفاء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وسيلة التملّك هو التعريف حولا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أراد الشيخ بهذا الوجوب الوجوب الشرطيّ‌، و هو أنّ‌ قصد التملّك شرط‍‌ لوجوب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bookmarkStart w:id="147" w:name="pg14839_202249"/>
    </w:p>
    <w:p>
      <w:pPr>
        <w:pStyle w:val="Heading5"/>
        <w:numPr>
          <w:ilvl w:val="4"/>
          <w:numId w:val="1"/>
        </w:numPr>
        <w:rPr/>
      </w:pPr>
      <w:bookmarkStart w:id="148" w:name="__RefHeading___Toc2844416_730472459"/>
      <w:bookmarkStart w:id="149" w:name="_Toc52"/>
      <w:bookmarkEnd w:id="147"/>
      <w:bookmarkEnd w:id="148"/>
      <w:r>
        <w:rPr>
          <w:rtl w:val="true"/>
        </w:rPr>
        <w:t>هي أمانة في يد الملتقط‍‌</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الحول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ينو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الحول، ثمّ‌ لا تعود أمانة 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نيّتها، استصحابا لما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تفد نيّته الملك في غير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مضى الحول مع قيامه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و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الضمان و عدمه على ما سلف من تنجيز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اللقطة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اللقطة أمانة في يد الملتقط‍‌، فلا يضمن لو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اللقطة التي يجوز أخذها بقصد التعريف تكون أمانة شرعيّة في يد الملتقط‍‌، فلا يضمن لو تلفت بغير تفريط‍‌ و لا 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قصد التملّك إلاّ بعد التعريف حولا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الملتقط‍‌،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اللقطة التي هي في يد الملتقط‍‌ و قصد تملّكها و كان ضامنا لها بذلك لا تصير أمانة في يده إذا رجع عن نيّة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الضمان الثابت بنيّة التملّك يستصحب و لو رجع عن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نيّة التملّك لا تفيد الملك إلاّ إذا وقعت في وقتها، و هو بعد التعريف حولا، فلا تفيد الملك لو وقعت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إقدامه على تعريف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تملّك الملتقط‍‌ اللقطة بعد التعريف حولا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عرّف الملتقط‍‌ حولا، ثمّ‌ </w:t>
      </w:r>
      <w:bookmarkStart w:id="150" w:name="pg14839_202250"/>
    </w:p>
    <w:p>
      <w:pPr>
        <w:pStyle w:val="BookText"/>
        <w:rPr/>
      </w:pPr>
      <w:bookmarkEnd w:id="150"/>
      <w:r>
        <w:rPr>
          <w:rFonts w:ascii="Amiri" w:hAnsi="Amiri" w:eastAsia="Amiri" w:cs="Amiri"/>
          <w:color w:val="111111"/>
          <w:sz w:val="28"/>
          <w:sz w:val="28"/>
          <w:szCs w:val="28"/>
          <w:rtl w:val="true"/>
          <w:lang w:bidi="ar-SA"/>
        </w:rPr>
        <w:t>الضمان أو توقّفه على مطالبة المالك</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844418_730472459"/>
      <w:bookmarkStart w:id="152" w:name="_Toc53"/>
      <w:bookmarkEnd w:id="151"/>
      <w:r>
        <w:rPr>
          <w:rtl w:val="true"/>
        </w:rPr>
        <w:t>لو التقط‍‌ العبد عرّف بنفسه أو بنائبه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التقط‍‌ العبد عرّف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التعريف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بعد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يساره، كما يضمن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الغير التي يتصرّف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التعريف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من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مال الغير مع عدم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وجود يد متصرّفة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تملّكها ابتنى بقاء ضمانه و عدمه على ما تقدّم من تنجيز الضمان بمجرّد التملّك، أو تعليقه على مطالبة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التقاط‍‌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العبد إذا التقط‍‌ شيئا عرّف بنفسه أو بنائبه مثل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ضمان العبد يترقّب إلى عتقه و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العبد إذا تصرّف في أموال الغير بلا إذنه ضمنها بعد العتق 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اللقطة،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سيّد العبد انتزاع اللقطة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شكّ‌ المالك في وجوب حفظ‍‌ مال الغير مع عدم إثباته يده عليه جرت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العبد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في يد غير الأمين، لتعدّيه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مميّز فقد 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ضمان السيّد، نظرا إلى أنّ‌ العبد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البهيمة المملوكة يضمن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تفسده من مال الغير مع إمكان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للفرق بصلاحيّة ذمّة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مال الغير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الدابّة، و الأصل براءة ذمّة السيّد من وجوب انتزاع مال غيره و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بعض بضمان المولى إذا ترك اللقطة في يد عبده و هو غير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لتعدّي المولى بترك اللقطة في يد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انتزاع المولى لا يعدّ تعدّيا، فلا مجال للقول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الملتقط‍‌ إذا كان غير 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العبد غير 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مالك البهيمة يضمن ما تفسده البهيمة من مال كذلك مالك العبد الغير المميّز يضمن ما يفسده العبد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كلام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ذمّة العبد الغير المميّز صالح للضمان، بخلاف البهيمة، فلا يقاس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يقتضي براءة ذمّة المالك من وجوب حفظ‍‌ مال الغير عند الشكّ‌ فيه</w:t>
      </w:r>
      <w:r>
        <w:rPr>
          <w:rFonts w:eastAsia="Amiri" w:cs="Amiri" w:ascii="Amiri" w:hAnsi="Amiri"/>
          <w:color w:val="111111"/>
          <w:sz w:val="28"/>
          <w:szCs w:val="28"/>
          <w:rtl w:val="true"/>
          <w:lang w:bidi="ar-SA"/>
        </w:rPr>
        <w:t xml:space="preserve">. </w:t>
      </w:r>
      <w:bookmarkStart w:id="153" w:name="pg14839_202252"/>
    </w:p>
    <w:p>
      <w:pPr>
        <w:pStyle w:val="BookText"/>
        <w:rPr/>
      </w:pPr>
      <w:bookmarkEnd w:id="153"/>
      <w:r>
        <w:rPr>
          <w:rFonts w:ascii="Amiri" w:hAnsi="Amiri" w:eastAsia="Amiri" w:cs="Amiri"/>
          <w:color w:val="111111"/>
          <w:sz w:val="28"/>
          <w:sz w:val="28"/>
          <w:szCs w:val="28"/>
          <w:rtl w:val="true"/>
          <w:lang w:bidi="ar-SA"/>
        </w:rPr>
        <w:t xml:space="preserve">نعم، لو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الالتقاط‍‌ اتّجه الضمان مع عدم تمييزه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أمانته إذا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الانتزاع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التقصير على احتمال، من حيث إنّ‌ يد العبد يد المولى</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844420_730472459"/>
      <w:bookmarkStart w:id="155" w:name="_Toc54"/>
      <w:bookmarkEnd w:id="154"/>
      <w:r>
        <w:rPr>
          <w:rtl w:val="true"/>
        </w:rPr>
        <w:t>يجوز للمولى التملّك بتعريف العبد</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للمولى التملّك بتعريف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المولى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ليقبل خبره، و للمولى انتزاعها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قبل التعريف و بعده، و لو تملّكها العبد بعد التعريف صحّ‌ على القول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لمولاه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اتّجه القول بضمان المالك في صورة عدم تمييز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اتّجه الضمان عند التقصير قطعا، و عند عدم التقصير على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كون العبد موثّقا في إخباره بالتعريف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اللقطة،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للمولى انتزاع اللقطة من عبده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بملك العبد يجوز تملّكه للّقطة التي التقطها، بخلاف القول بعدم ملكه، فلا يصحّ‌ تملّك العبد لما التقطه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تملّك المولى للّقطة التي في يد عبده مطلقا، سواء قيل بملك العبد أم لا</w:t>
      </w:r>
      <w:r>
        <w:rPr>
          <w:rFonts w:eastAsia="Amiri" w:cs="Amiri" w:ascii="Amiri" w:hAnsi="Amiri"/>
          <w:color w:val="111111"/>
          <w:sz w:val="28"/>
          <w:szCs w:val="28"/>
          <w:rtl w:val="true"/>
          <w:lang w:bidi="ar-SA"/>
        </w:rPr>
        <w:t>.</w:t>
      </w:r>
      <w:bookmarkStart w:id="156" w:name="pg14839_202253"/>
    </w:p>
    <w:p>
      <w:pPr>
        <w:pStyle w:val="Heading5"/>
        <w:numPr>
          <w:ilvl w:val="4"/>
          <w:numId w:val="1"/>
        </w:numPr>
        <w:rPr/>
      </w:pPr>
      <w:bookmarkStart w:id="157" w:name="__RefHeading___Toc2844422_730472459"/>
      <w:bookmarkStart w:id="158" w:name="_Toc55"/>
      <w:bookmarkEnd w:id="156"/>
      <w:bookmarkEnd w:id="157"/>
      <w:r>
        <w:rPr>
          <w:rtl w:val="true"/>
        </w:rPr>
        <w:t>لا تدفع اللقطة إلى مدّعيها إلاّ بالبيّنة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إلى مدّعيها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أو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يغلب الظنّ‌ بصدقه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غير المالك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كوصف وزنها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نقدها و وكائها 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يجوز الدفع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جواز الدفع بمطلق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الدفع بالبيّنة أو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الملتقط‍‌ أن يدفع اللقطة إلى مدّعيها بدون البيّنة، لكن يجب إذا قامت البيّنة العادلة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الشاهد الواحد إذا ضمّ‌ إليه اليمين كان حجّة مثل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دفع اللقطة إلى مدّعيها بدون البيّنة و لو ذكر أوصافها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الظنّ‌ الغالب بصدق مدّعي اللقطة بأن يذكر الأوصاف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لحصول الظنّ‌ الغالب بصدق مدّعي اللقطة بذكره الأوصاف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الاعتناء بحصول الظنّ‌ الغالب، و هو قيام احتمال عدم كون اللقطة متعلّقة بالواصف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ليس منحصرا في الأوصاف الخفيّة، و إنّما ذكرت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شرط‍‌ في جواز الدفع إليه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لإطنابه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أو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أكثر الشرعيّات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كلام المصنّف كغيره هو جواز دفع اللقطة إلى مدّعيها بذكره الأوصاف الموجودة فيها مطلقا و إن لم تكن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الضمير المذكور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الدفع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 إلى الأوصاف 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الأقوى عندي، لأنّها أقرب إلى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رجوعه إلى مطلق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لجواز الدفع بذكر مطلق الأوصاف،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بجواز الدفع لا ينحصر في ذكر الخفيّة منها، بل يكون ذكر الأوصاف الخفيّة قيدا للحكم من باب المبالغة لا من باب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الأوصاف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بعده علّتان لحصول الظنّ‌ بصدق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إطناب المدّعي في الوصف أو رجحان عدالته يوجبان الظنّ‌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الإطناب من أطنب الشاعر و غيره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كلام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كلامه في الدروس هو الصحيح في هذه المسألة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كون كلام المصنّف رحمه اللّه في الدروس موجّها عند الشارح رحمه اللّه و هو أنّ‌ </w:t>
      </w:r>
    </w:p>
    <w:p>
      <w:pPr>
        <w:pStyle w:val="BookText"/>
        <w:rPr/>
      </w:pPr>
      <w:r>
        <w:rPr>
          <w:rFonts w:ascii="Amiri" w:hAnsi="Amiri" w:eastAsia="Amiri" w:cs="Amiri"/>
          <w:color w:val="111111"/>
          <w:sz w:val="28"/>
          <w:sz w:val="28"/>
          <w:szCs w:val="28"/>
          <w:rtl w:val="true"/>
          <w:lang w:bidi="ar-SA"/>
        </w:rPr>
        <w:t xml:space="preserve">الظنّ‌، و 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البيّنة غالبا، فلولاه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عدم وصولها إلى مالكها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إرشاد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الملاك و المناط‍‌ في الأحكام الشرعيّة ليس إلاّ الظنّ‌، فإذا حصل الظنّ‌ بصدق مدّعي اللقطة إمّا من رجحان عدالته أو من إطنابه في الأوصاف الموجودة فيها جاز دفعها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للعمل بالظنّ‌ في المسألة، و هو تعذّر إقامة البيّنة على المدّعي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لم يعتبر الظنّ‌ بصدق المدّعي في دفع اللقطة إليه لزم عدم وصولها إلى مالكها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 بحصول الظنّ‌ بصدق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سعيد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مكّة و أنا من أشدّ الناس حالا، فشكوت إلى أبي عبد اللّه عليه السّلام، فلمّا خرجت من عنده وجدت على بابه كيسا فيه سبعمائة دينار، فرجعت إليه من فوري ذلك،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اتّق اللّه عزّ و جلّ‌ و عرّفه في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رجوت أن يرخّص 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و أنا مغتمّ‌، فأتيت منى فتنحّيت عن الناس و تقصّيت حتّى أتيت المافوقة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بيت متنحّيا عن الناس،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الكيس‌؟ فأوّل صوت صوّتّه 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حلالا خير من سبعمائة حراما، فأخذتها، ثمّ‌ دخلت على أبي عبد اللّه عليه السّلام فأخبرته كيف تنحّيت و 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حين شكوت إليّ‌ أمرنا لك بثلاثين دينارا، يا </w:t>
      </w:r>
    </w:p>
    <w:p>
      <w:pPr>
        <w:pStyle w:val="BookText"/>
        <w:rPr/>
      </w:pPr>
      <w:r>
        <w:rPr>
          <w:rFonts w:ascii="Amiri" w:hAnsi="Amiri" w:eastAsia="Amiri" w:cs="Amiri"/>
          <w:color w:val="111111"/>
          <w:sz w:val="28"/>
          <w:sz w:val="28"/>
          <w:szCs w:val="28"/>
          <w:rtl w:val="true"/>
          <w:lang w:bidi="ar-SA"/>
        </w:rPr>
        <w:t xml:space="preserve">و منع ابن إدريس من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بحفظها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 الوصف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البيّنة حجّة 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جارية هاتيها، فأخذتها و أنا من أحسن قومي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اسم موضع غير معروف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ابن إدريس رحمه اللّه بعدم جواز دفع اللقطة إلى مدّعيها بدون إقامته للبيّنة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من ابن إدريس بأنّ‌ الملتقط‍‌ اشتغل ذمّته بحفظ‍‌ اللقطة بالالتقاط‍‌، فلا تبرأ ذمّته إلاّ بالحجّة، و هي بيّنة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لعدم ثبوت كون ذكر الأوصاف من المدّعي حجّة لجواز دفع اللقطة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المصنّف رحمه اللّه في الدروس من الاكتفاء بالظنّ‌ الحاصل بالوصف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القول الأوّل، و هو جواز الدفع بذكر الأوصاف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دفع اللقطة إلى الواصف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ادّعى مدّع آخر كون اللقطة متعلّقة به و أقام البيّنة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الملتقط‍‌ دفع </w:t>
      </w:r>
    </w:p>
    <w:p>
      <w:pPr>
        <w:pStyle w:val="BookText"/>
        <w:rPr/>
      </w:pPr>
      <w:r>
        <w:rPr>
          <w:rFonts w:ascii="Amiri" w:hAnsi="Amiri" w:eastAsia="Amiri" w:cs="Amiri"/>
          <w:color w:val="111111"/>
          <w:sz w:val="28"/>
          <w:sz w:val="28"/>
          <w:szCs w:val="28"/>
          <w:rtl w:val="true"/>
          <w:lang w:bidi="ar-SA"/>
        </w:rPr>
        <w:t xml:space="preserve">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الدفع بالوصف إنّما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انتزاعها من الواصف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البيّنة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التلف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اللقطة إلى من ادّعاها أوّلا و ذكر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الملتقط‍‌ أن يستردّ اللقطة من الواصف الآخذ الأوّل و يعطيها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البيّنة تدلّ‌ على كون صاحبها مالكا 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المدّعي الأوّل أوصاف اللقطة كان موجبا لجواز الدفع إليه، و لا يدلّ‌ على كونه مالكا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للبناء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للملتقط‍‌ استرداد اللقطة من الواصف الذي دفعها إليه ضمن لصاحب البيّنة بدلها أو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الموجود فيه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الدافع،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الواصف الذي دفعت اللقطة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دفعه الدافع إلى ذي البيّنة من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 و هذا دليل ثان لرجوع الغارم إلى القابض، و هو أنّ‌ القابض عاد في قبضه للّقطة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يعترف الدافع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فلا يرجع عليه 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الأخذ منه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الواصف القابض ابتداء، فلا يرجع على الملتقط‍‌، سواء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بالبيّنة، ثمّ‌ أقام آخر بيّنة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بأرجح البيّنتين 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تساوتا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و كذا لو أقاماها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اعترف دافع اللقطة إلى القابض بأنّ‌ القابض هو مالكها، فإذا لا رجوع 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ذي البيّنة،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لاعتراف الدافع بكون أخذ المثل أو البدل من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البيّنة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للمالك أن يرجع إلى القابض ابتداء، فإذا لا يجوز له أن يرجع إلى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اللقطة،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 من قبيل إضافة المصدر إلى مفعوله، و إمّا فعل ماض، كما هو الأظهر و الأنسب بالسياق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دفع الملتقط‍‌ اللقطة إلى الأوّل بسبب إقامته للبيّنة، ثمّ‌ أقام الآخر أيضا بيّنة على كون اللقطة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حكم بالرجوع إلى أرجح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بالرجوع إلى أرجح البيّنتين من حيث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إلى أعدل البيّنتين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إلى الأكثر عددا من البيّنتين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تساوت البيّنتان من حيث العدد و العدالة يقرع بينهما، فمن أخرجته القرعة </w:t>
      </w:r>
    </w:p>
    <w:p>
      <w:pPr>
        <w:pStyle w:val="BookText"/>
        <w:rPr/>
      </w:pP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خرجت القرعة للثاني انتزعها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و إن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فبدلها مثلا أو قيمة، و لا شيء على الملتقط‍‌ إن كان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الحاكم، و إلاّ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الملتقط‍‌ قد دفع 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لتلفها، ثمّ‌ ثبتت للثاني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الملتقط‍‌، لأنّ‌ المدفوع إلى الأوّل ليس عين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الملتقط‍‌ على الأوّل بما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يعترف له بالملك لا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أمّا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يقرع بينهما عند تعارض بيّنتهما من الأوّل و قبل إعطاء اللقطة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الثاني، و ضمير المفعول يرجع إلى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اللقطة،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تلفت اللقطة بيد القابض الأوّل انتزع الثاني بدلها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دفع الملتقط‍‌ بحكم الحاكم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الملتقط‍‌ لو دفعها بدون حكم الحاكم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دفع الملتقط‍‌ بدل اللقطة إلى القابض عند تلفها، ثمّ‌ ثبت كون اللقطة متعلّقة بالثاني رجع الثاني على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دفعه الملتقط‍‌ إلى الأوّل ليس عين اللقطة، بل هو بدلها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الملتقط‍‌ يرجع إلى الأوّل بما أداه إلى الثاني في صورة عدم اعترافه للأوّل بالملك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اعترافه بملك الأوّل لو كان بمقتضى البيّنة لم يضرّه ذلك</w:t>
      </w:r>
      <w:r>
        <w:rPr>
          <w:rFonts w:eastAsia="Amiri" w:cs="Amiri" w:ascii="Amiri" w:hAnsi="Amiri"/>
          <w:color w:val="111111"/>
          <w:sz w:val="28"/>
          <w:szCs w:val="28"/>
          <w:rtl w:val="true"/>
          <w:lang w:bidi="ar-SA"/>
        </w:rPr>
        <w:t xml:space="preserve">. </w:t>
      </w:r>
      <w:bookmarkStart w:id="159" w:name="pg14839_202260"/>
    </w:p>
    <w:p>
      <w:pPr>
        <w:pStyle w:val="BookText"/>
        <w:rPr/>
      </w:pPr>
      <w:bookmarkEnd w:id="159"/>
      <w:r>
        <w:rPr>
          <w:rFonts w:ascii="Amiri" w:hAnsi="Amiri" w:eastAsia="Amiri" w:cs="Amiri"/>
          <w:color w:val="111111"/>
          <w:sz w:val="28"/>
          <w:sz w:val="28"/>
          <w:szCs w:val="28"/>
          <w:rtl w:val="true"/>
          <w:lang w:bidi="ar-SA"/>
        </w:rPr>
        <w:t xml:space="preserve">اعترف لأجلها لم يضرّ، لبنائه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و قد تبيّن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844424_730472459"/>
      <w:bookmarkStart w:id="161" w:name="_Toc56"/>
      <w:bookmarkEnd w:id="160"/>
      <w:r>
        <w:rPr>
          <w:rtl w:val="true"/>
        </w:rPr>
        <w:t>الموجود في المفازة و الخربة أو مدفونا في أرض لا مالك لها يتملّك من غير تعريف</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في المفازة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 و الجمع المفاوز، قاله ابن الأثير في النهاية، و نقل الجوهريّ‌ عن ابن الأعرابيّ‌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تفؤّلا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بالسلامة و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مدفونا في أرض لا مالك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اعترافه بالملك بسبب البيّنة يبتني على الظاهر و قد تبيّن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في المفازة و الخربة أو المدفون في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المفازة فيها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المفلحة،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لا ماء فيها، ج مفازات و مفاوز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ج براريّ‌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من الأرض لا ماء به و لا نبات، ج قفار و قفور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البرّيّة،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حيث إنّ‌ الصحراء التي لا ماء فيها و لا نبات محلّ‌ للهلاكة أو حلول المشقّة و التعب للعابرين و المسافرين سمّوها بالمفازة، تفؤّلا بالسلامة و الفوز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الخربة و الخربة، ج خربات و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يبيد بيدا و بيودا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بديار باد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هلكوا أو انقرضوا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المدفون في أرض لا مالك لها في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سلطان من سلاطين الإسلام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 عليه أثر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الأثر على سبق يد المسلم، فتستصحب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صحيحة محمّد بن مسلم أنّ‌ للواجد ما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أصاب المال الموجود في المواضع المذكورة يتملّكه بلا حاجة إلى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الموجود في المواضع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يكن على الموجود في المواضع المذكورة أثر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ما بعده مثالان لأثر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أثر الإسلام، مثل اسم البلدة التي تتعلّق بالمسلمين و ضربت الدنانير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فتستصحب يد المسلم الثابتة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المال الموجود في الأمكنة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وجد عليه أثر الإسلام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عموم صحيحة محمّد بن مسلم يدلّ‌ على اختصاص ما يوجد في الخربة بواجده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المنقول في الوسائل عن محمّد بن مسلم الشامل للحكم المذكور روايتان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يصدر عن غير المسلم،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على الاستحقاق بعد التعريف فيما عليه الأثر،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إلاّ 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الموجود في الأرض التي لا مالك لها بالمدفون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معمورة فيها أهلها فهي لهم، و إن كانت خربة قد جلا عنها أهلها فالذي وجد المال أحقّ‌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عن أحدهما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معمورة فهي لأهلها، فإن كانت خربة فأنت أحقّ‌ بما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لجواز تملّك المال الموجود في الخربة مطلقا و هو أنّ‌ أثر الإسلام قد يصدر من غير المسلم أيضا، كما قد يتّفق ذلك بضرب السكّة المغشوشة على مثال سكّة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أثر الإسلام في المال المذكور لا يمنع من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بحمل الرواية المنقولة عن محمّد بن مسلم الدالّة على جواز التملّك على الجواز بعد التعريف، لكنّ‌ هذا الحمل مستبعد في نظر الشارح رحمه اللّه، فلذا لم يذهب إلى القول بجواز تملّك المال الموجود في الخربة بقول مطلق، بل مال إلى القول بالجواز مع التفصيل، و نسب القول بعدم جواز التملّك بقول مطلق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البعض للرواية الدالّة على جواز التملّك على ما إذا كان الاستحقاق بعد التعريف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جواز تملّك ما عليه أثر الإسلام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يستفاد من قول المصنّف رحمه اللّه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مدفونا في أرض لا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عدم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يملك ما يوجد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أمّا غير المدفون في الأرض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كان في دار الإسلام، أمّا في دار الحرب فلواجده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وجد مدفونا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الدفن لا يشترط‍‌ في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المفازة و الخربة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مدفونا كان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من الروايتين المنقولتين عن محمّد بن مسلم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التي لا مالك لها، فما وجد فيها مطروحا غير مدفون فهو 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التملّك إذا لم يكن عليه أثر الإسلام و وجوب التعريف مع وجدان أثر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المال الموجود في المواضع المذكورة إذا وجد في دار الحرب تعلّق بمن وجده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عليه أثر الإسلام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الواجد، و ضمير المفعول يرجع إلى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ادّعى أنّه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إليه من غير بيّنة و لا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أثر الإسلام، و إلاّ فلقطة،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في الأرض المملوكة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فهو لقطة إلاّ أنّه يجب تقديم تعريف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ادّعاه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كما سلف،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وجده في جوف دابّة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عرف مالك الأرض المال المأخوذ و ادّعى كونه له يجب على الواجد أن يدفع المال إليه بلا مطالبة بيّنة و لا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يدّع مالك الأرض المال المأخوذ من الأرض المذكورة فهو يتعلّق بواجده أيضا في صورة عدم أثر الإسلام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كان عليه أثر الإسلام كان لقطة و جرت عليه أحكامها،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وجد المال في الأرض المملوكة مطروحا بلا دفن فهو لقطة يجري عليه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الواجد أن يعرّف المالك، فإن ادّعى كونه له دفعه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يدّعه مالك الأرض فليعرّفه غيره مثل سائر اللقطات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في جوف 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الموجود في الأرض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الواجد، و ضمير المفعول يرجع إلى المال،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الدابّة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للأرض مالك 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لسبق يده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ماله دخل في علفها، 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الصحراء و اعتلافه، فإن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إلاّ فهو للواجد،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اشترى جزورا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لظهور كون المال الموجود في جوف الدابّة من أموال مالكها، و قد دخل في علف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وجود المال في جوفها في الصحراء و اعتلافها بعيد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عرف المال الموجود في جوف الدابّة مالكها و ادّعاه، يجب دفعه إليه، و إن لم يدّعه فهو يتعلّق بالواجد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جميع النسخ الموجودة بأيدينا، لكنّ‌ الثابت في الوسائل و الكافي و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التعبير عليّ‌ بن جعفر عن أخيه موسى بن جعفر عليهما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مكاتبته إيّاه غير معهود، بل له معه عليه السّلام أسئلة رواها الحميريّ‌ في قرب الإسناد و نقلها العلاّمة المجلسيّ‌ في الجزء العاشر من بحار الأنوار، الطبعة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السائل في غير 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في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الكاظم عليه السّلام و المسئول عنه هو الصادق عليه السّلام و إن كان الراوي لهذه الأسئلة أيضا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خاصّة، يقع على الذكر و الانثى، ج جزر و جزورات، و قيل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الجزور الناقة التي تنحر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بقرة للأضاحيّ‌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ذبحها وجد في جوفها 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دراهم أو دنانير أو جوهرة، لمن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فإن لم يكن يعرفها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لك، رزقك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الفتوى و النصّ‌ عدم الفرق بين وجود أثر الإسلام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الحكم بما لا أثر عليه،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لقطة، جمعا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الإسلام على يد المسلم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الأضاحيّ‌ جمع، مفرده الاضحيّة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يضحّى بها، ج 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تصرّ فيه الدراهم و نحوها، ج صرر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عليك أيّها الواجد أن تعرّف البائع الصرّة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البائع، و ضمير المفعول يرجع إلى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يعرف البائع الصرّة الموجودة في جوف الدابّة و لم يدّعها فالموجود في الصرّة يتعلّق بمن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بتعلّق المال المذكور بالواجد بين وجود أثر الإسلام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ما عليه أثر الإسلام و بين ما لا يكون عليه أثر الإسلام، فيحكم في الثاني بأنّه للواجد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وجد فيه أثر الإسلام كان لقطة، فيكون محكوما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الأدلّة يدلّ‌ على وجوب التعريف مطلقا، و بعضها يدلّ‌ على اختصاصه بالواجد مطلقا، فبذلك يجمع بينهما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لاختصاص الحكم بما لا أثر عليه من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السمكة فللواجد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ملكت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بالحيازة، و المحيز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بطنها، فلم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إليه،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المباحات إنّما تملك بالنيّة و الحيازة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تعلف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الموجود في جوف السمكة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المال الذي يوجد في جوف السمكة فهو يتعلّق بالواجد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السمكة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المحيز اسم فاعل من حازه يحوزه حوزا و 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جمعه، و كلّ‌ من ضمّ‌ شيئا إلى نفسه فقد حازه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حاز السمكة فقد قصد تملّكها خاصّة لا ما في جوفها من المال، فلم يملك إلاّ نفسها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المحيز،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المحيز لم يتوجّه إلى ما في جوف السمكة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المذكور يبتني على أنّ‌ شرط‍‌ الملك في المباحات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يحصل كلاهما لم يتحقّق الملك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ضمير المؤنّث الراجع إلى السمكة، و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لعين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المراد بالدابّة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وحشيّة لا تعتلف من مال المالك فكالسمكة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لم يكن أثر الإسلام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فلقطة،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السمكة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حكم ما وجد في جوف السمكة المعلوفة كحكم الموجود في جوف الدابّة، فيتعلّق ببائعها لو عرفه و ادّعاه،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لدلالة الأدلّة التي تقدّمت في الصفحة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الدابّة من سبق يد المالك السابق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حكم السمكة المعلوفة المحصورة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و من ذلك الحكم يظهر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الدابّة الأهليّة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البقر و الغنم الأهليّين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مرّت الإشارة إليه في الصفحة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فإنّ‌ فيها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جزورا أو بقرة، فهو يدلّ‌ على كونهما أهليّين لا الوحشيّين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فكالسمكة التي ليست محصورة في الماء و معلوفة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تملّك الواجد للمال الذي وجده في جوف السمكة و الدابّة الوحشيّتين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كون السمكة وحشيّة هو كونها غير محصورة و لا معلوفة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الموجود في جوف السمكة و الدابّة الوحشيّتين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وجد في المال الموجود في جوف السمكة الوحشيّة أثر الإسلام يكون لقطة، فيلحقه أحكامها من التعريف سنة و التملّك أو الصدقة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عموم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لقطة، جمعا بين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يحتمل أن يعمّ‌ الحكم بجواز التملّك لما في جوف السمكة و الدابّة الوحشيّتين، سواء وجد عليه أثر الإسلام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السمكة و الدابّة الوحشيّتين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المطلق منقول في كتاب الوسائل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في الأمالي بإسناده عن الزهريّ‌ عن عليّ‌ بن الحسين عليهما السّلام في حديث أنّ‌ رجلا شكا إليه الدين و العيال،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أعظم على حرّ مؤمن من أن يرى بأخيه المؤمن خلّة فلا يمكنه 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فرجك، يا جارية احملي سحوري و فطوري، فحملت قرصتين، فقال عليّ‌ بن الحسين عليهما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فإنّ‌ اللّه يكشف بهما عنك و يريك خيرا واسعا منهما، ثمّ‌ ذكر أنّه اشترى سمكة بأحد القرصتين و بالاخرى ملحا، فلمّا شقّ‌ بطن السمكة وجد فيها لؤلؤتين فاخرتين، فحمد اللّه عليهما، فقرع بابه فإذا صاحب السمكة و صاحب الملح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أن نأكل من هذا الخبز فلم تعمل فيه أسناننا، فقد رددنا إليك هذا الخبز و طيّبنا لك ما أخذته منّا، فما استقرّ حتّى جاء رسول عليّ‌ بن الحسين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أتاك بالفرج، فاردد إلينا طعامنا، فإنّه لا يأكله غيرنا، و باع الرجل اللؤلؤتين بمال عظيم قضى منه دينه، و حسنت بعد ذلك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2" w:name="pg14839_202270"/>
    </w:p>
    <w:p>
      <w:pPr>
        <w:pStyle w:val="Heading5"/>
        <w:numPr>
          <w:ilvl w:val="4"/>
          <w:numId w:val="1"/>
        </w:numPr>
        <w:rPr/>
      </w:pPr>
      <w:bookmarkStart w:id="163" w:name="__RefHeading___Toc2844426_730472459"/>
      <w:bookmarkStart w:id="164" w:name="_Toc57"/>
      <w:bookmarkEnd w:id="162"/>
      <w:bookmarkEnd w:id="163"/>
      <w:r>
        <w:rPr>
          <w:rtl w:val="true"/>
        </w:rPr>
        <w:t>الموجود في صندوقه أو داره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صندوقه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أملاكه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مشاركة الغير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محصور على ما يقتضيه إطلاقهم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بمشاركة غيره لا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بخصوصه، فيكون لقطة، و أمّا مع انحصار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الموجود في الصندوق أو الدار مع 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الموجود في صندوق رجل أو في داره في صورة كونه مشتركا مع الغير لقطة يجري فيه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مالك الصندوق و الدار المفهوم من القرينة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الصندوق و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الصندوق و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 المشارك للمالك في التصرّف محصورا أم غير 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أطلقوا الحكم في المقام بالنسبة إلى المشارك المحصور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المشاركون للمالك في التصرّف غير محصورين فالحكم بكونه لقطة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الواجد،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ينحصر التصرّف في يد الواجد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أنّه لا يعرّفه، فلا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 تعريف المنحصر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بعدم اعتراف المشارك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كما لا مشارك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الواجد،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ملكه المحكوم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بانتفائه عنه،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الحكم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بل ينبغي أن يكون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في صورة كون المشارك منحصرا فدليل كونه لقطة هو أنّ‌ الواجد لا يعرّفه مشاركه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يتعلّق المال الموجود المذكور بالواجد بدون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الموجود،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يعرّفه المشاركين المحصورين خاصّة، أمّا غيرهم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يعترف المشارك بكونه له صار مثل ما لا مشارك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المال الموجود يكون من توابع أمواله الخاصّة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المال الموجود في الصندوق أو الدار المبحوث عنهما حلالا للمالك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الواجد،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قطع الواجد بعدم كون المال الموجود في الصندوق أو الدار المبحوث عنهما متعلّقا به يشكل معه الحكم بكونه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ينبغي الحكم بكون المال المذكور لقطة، فيجري فيه أحكامها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كلامهم هنا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وجوب تعريف المشارك هنا بين ما نقص عن الدرهم و ما زاد، لاشتراكهم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بسبب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يفتقر 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إلى البيّنة و لا الوصف،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لا يدّعيه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جهلوا جميعا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يعترفوا به و لم ينفوه فإن كان الاشتراك في التصرّف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للمالك منهم، و إن لم يكن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فهو للمالك، و إن كان الاشتراك في الملك و التصرّف فهم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يقيّدوا الحكم بعدم القطع بانتفائه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ذكر المصنّف رحمه اللّه الحكم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معها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المشاركين للمالك يشتركون في التصرّف في الصندوق أو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من ادّعى كون المال متعلّقا به إلى إقامة البيّنة و لا إلى ذكر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المال الموجود المذكور مال لا يدّعي أحد من المشاركين و لا غيرهم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جميع المشاركين بجهلهم أمر المال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كانوا مشتركين في التصرّف خاصّة، و لم يكن المالك للصندوق أو الدار إلاّ واحد منهم، فإذا يختصّ‌ المال الموجود فيهما بمالكهما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أحد من المشتركين المتصرّفين مالكا للصندوق أو الدار فالمال يختصّ‌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المشاركين في التصرّف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الموجود في الصندوق أو الدار يسوى فيه الجميع</w:t>
      </w:r>
      <w:r>
        <w:rPr>
          <w:rFonts w:eastAsia="Amiri" w:cs="Amiri" w:ascii="Amiri" w:hAnsi="Amiri"/>
          <w:color w:val="111111"/>
          <w:sz w:val="28"/>
          <w:szCs w:val="28"/>
          <w:rtl w:val="true"/>
          <w:lang w:bidi="ar-SA"/>
        </w:rPr>
        <w:t xml:space="preserve">. </w:t>
      </w:r>
      <w:bookmarkStart w:id="165" w:name="pg14839_202273"/>
    </w:p>
    <w:p>
      <w:pPr>
        <w:pStyle w:val="Heading5"/>
        <w:numPr>
          <w:ilvl w:val="4"/>
          <w:numId w:val="1"/>
        </w:numPr>
        <w:rPr/>
      </w:pPr>
      <w:bookmarkStart w:id="166" w:name="__RefHeading___Toc2844428_730472459"/>
      <w:bookmarkStart w:id="167" w:name="_Toc58"/>
      <w:bookmarkEnd w:id="165"/>
      <w:bookmarkEnd w:id="166"/>
      <w:r>
        <w:rPr>
          <w:rtl w:val="true"/>
        </w:rPr>
        <w:t>لا بدّ بعد الحول من النيّة للتملّك</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يكفي التعريف حولا في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يجب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للتملّك، و إنّما يحدث التعريف حولا تخيّر الملتقط‍‌ بين التملّك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الصدقة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إبقائه في يده أمانة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من حكم المسألة،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آخران على 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الملك قهرا من غير احتياج إلى أمر زائد على التعريف، لظاهر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لها طالب، و إلاّ فهي كسبيل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نيّة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يحصل التملّك بمجرّد التعريف حولا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يحتاج التملّك إلى نيّة التملّك و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التعريف حولا ليس إلاّ حصول التخيير للواجد بين التملّك و بين الصدقة و بين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الملتقط‍‌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يبقى المال في يده أمانة حتّى يوصله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كفاية التعريف حولا في حصول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المسألة المذكورة قولان آخران متناقضان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القولين المتنافيين هو القول بدخول المال الملتقط‍‌ في ملكه قهرا بلا حاجة إلى نيّة التملّك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للتعقيب، و هو قول ابن إدريس، و ردّ بأنّ‌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كسبيل ماله لا يقتضي حصول الملك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ملكه إلى اللفظ‍‌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تملّكها،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الصلاح و غيره، لأنّه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على ملكه،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فاجعلها في عرض 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الحلبيّ‌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فإن جاء لها طالب، و إلاّ فهي كسبيل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الفاء المذكورة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كسبيل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ردّ هذا القول بأنّ‌ كون اللقطة كسبيل ماله لا يقتضي حصول الملك حقيقة، بل السبيل بمعنى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يصلح أن يكون مالا له بالنيّة و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يقتضي قابليّة المال لحصول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الثاني من القولين المتناقضين هو احتياج حصول الملك إلى لفظ‍‌ 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هو لأبي الصلاح الحلبيّ‌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التعريف مع اللفظ‍‌ الدالّ‌ على الملك مورد إجماع العلماء على حصول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الملك من غير اللفظ‍‌ لا دليل على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بحصول الملك بالنيّة و لو لم يتحقّق اللفظ‍‌ الدالّ‌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و لا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للإباحة، فيستدعي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المأمور به مقدورا بعد التعريف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المالك، 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فدلّ‌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ترفعها، فإن ابتليت فعرّفها سنة، فإن جاء طالبها، و إلاّ فاجعلها في عرض مالك يجري عليها ما يجرى على مالك حتّى يجيء لها طالب، فإن لم يجئ لها طالب فأوص بها في وصيّتك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اللقطة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المتحقّقة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تدلّ‌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فلا أقلّ‌ من دلالتها على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يستدعي أن يكون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فاجعلها في عرض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مقدورا بعد التعريف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الردّ أنّ‌ دخول اللقطة في ملك الواجد بعد التعريف قهرا يستلزم أن يكون إدخالها في ملكه من قبل محالا، لأنّ‌ الإدخال تحصيل للحاصل،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لا يأمر بما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بعد عدم مجيء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يذكر في الرواية اللفظ‍‌ الدالّ‌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المأمور به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الملكيّة القهريّة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ذكر اللفظ‍‌ في الرواية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اللفظ‍‌ في حصول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كسبيل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القهريّ‌ لا كما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الدليل الذي ذكره الشارح رحمه اللّه في قوله في الصفحة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الأوّل،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فاجعلها في عرض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بالدليل المذكور يجمع بين قوله المذكور سابقا و بين قوله عليه السّلام في رواية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فهي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الرواية الاولى تدلّ‌ على عدم الحاجة إلى اللفظ‍‌ الدالّ‌ على الملك، و الرواية الثانية تدلّ‌ على عدم افتقار الملك لا إلى اللفظ‍‌ و لا إلى النيّة، فالجمع بينهما يتحقّق بالقول بحصول الملك بالنيّة، بلا حاجة إلى اللفظ‍‌ الدالّ‌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الرواية في الصفحة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لا الجمع المذكور بين الروايتين لكان ظاهر الرواية الأخيرة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كسبيل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الملك القهريّ‌ بعد التعريف حولا كاملا و بعد عدم مجيء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عليه السّلام في الرواية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فهي كسبيل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يعتني بما قيل في مقام الردّ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سبق من الدليل في الصفحة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بأنّ‌ كونها كسبيل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للشيخ الطوسيّ‌ رحمه اللّه في هذه المسألة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بالتملّك بالنيّة، كما هو المشهور و قوّاه الشارح رحمه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بعد التعريف حولا قهرا، و هو قول ابن إدريس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الملك إلى اللفظ‍‌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تملّكها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القول مختار أبي الصلاح الحلبيّ‌ رحمه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عندي أيضا احتياج حصول ملك الملتقط‍‌ بعد التعريف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قصده، لأنّ‌ الالتقاط‍‌ و التعريف سنة بعده لا يعدّان من أسباب الملك القهريّ‌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839_202281"/>
      <w:bookmarkStart w:id="169" w:name="pg14839_202281"/>
      <w:bookmarkEnd w:id="169"/>
    </w:p>
    <w:p>
      <w:pPr>
        <w:pStyle w:val="Heading2"/>
        <w:numPr>
          <w:ilvl w:val="1"/>
          <w:numId w:val="1"/>
        </w:numPr>
        <w:rPr/>
      </w:pPr>
      <w:bookmarkStart w:id="170" w:name="pg14839_202281"/>
      <w:bookmarkStart w:id="171" w:name="__RefHeading___Toc2844430_730472459"/>
      <w:bookmarkStart w:id="172" w:name="_Toc59"/>
      <w:bookmarkEnd w:id="170"/>
      <w:bookmarkEnd w:id="171"/>
      <w:r>
        <w:rPr>
          <w:rtl w:val="true"/>
        </w:rPr>
        <w:t>كتاب إحياء الموات</w:t>
      </w:r>
      <w:bookmarkEnd w:id="172"/>
    </w:p>
    <w:p>
      <w:pPr>
        <w:pStyle w:val="Heading3"/>
        <w:numPr>
          <w:ilvl w:val="2"/>
          <w:numId w:val="1"/>
        </w:numPr>
        <w:rPr/>
      </w:pPr>
      <w:bookmarkStart w:id="173" w:name="__RefHeading___Toc2844432_730472459"/>
      <w:bookmarkStart w:id="174" w:name="_Toc60"/>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إحياء الموات تعريف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 مصدر باب الإفعال، من أحياه اللّه 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الموات كسحاب 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روح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الخالية من العمارة و السكّان، و عبارة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الموات الأرض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أرض لا مالك لها و لا ينتفع بها أحد، لانقطاع الماء عنها أو لغلبته عليها أو لغير ذلك ممّا يمنع الانتفاع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الحياة عمّن اتّصف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بالفتح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لما لا روح له و فيه، و يطلق على الأرض التي لا مالك لها من الآدميّين، و لا ينتفع بها إمّا لبطالتها لاستيجامها أو لبعد الماء عنها، و الأرض الموات في كلام الأصحاب إمّا في ملك الإمام عليه السّلام أو في ملك المسلمين أو يكون لها مالك معروف، فالاولى تملك بالإحياء حال الغيبة مسلما كان المحيي أم كافرا، و في حال حضوره عليه السّلام تملك </w:t>
      </w:r>
      <w:bookmarkStart w:id="175" w:name="pg14839_202282"/>
    </w:p>
    <w:p>
      <w:pPr>
        <w:pStyle w:val="Heading3"/>
        <w:numPr>
          <w:ilvl w:val="2"/>
          <w:numId w:val="1"/>
        </w:numPr>
        <w:rPr/>
      </w:pPr>
      <w:bookmarkStart w:id="176" w:name="__RefHeading___Toc2844434_730472459"/>
      <w:bookmarkStart w:id="177" w:name="_Toc61"/>
      <w:bookmarkEnd w:id="175"/>
      <w:bookmarkEnd w:id="176"/>
      <w:r>
        <w:rPr>
          <w:rtl w:val="true"/>
        </w:rPr>
        <w:t>تعريف الموات</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الموات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لعطلته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لاستيجامه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عنه أو لاستيلاء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جعل هذه الأقسام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أفرادا لعطلته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بإذنه، و ما في ملك المسلمين لا يجوز إحياؤه إلاّ بإذنه، و على المحيي طسقه، و في حال الغيبة من سبق إلى إحياء الأرض الموات فهو أحقّ‌ بها و عليه طسقها،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 أمّا التي لها مالك مخصوص و قد ملكت بغير الإحياء كالبيع و الشراء فهي لمالكها، و عليه الإجماع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روح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لا مالك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العطلة كظلمة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بلا عمل،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يشكو العطلة و فلان ذو عطلة ليس له ضيعة يمارسها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الأرض ذات أشجار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الكثير الملتفّ‌، ج أجم و أجمات، جج آجام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العدم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الأرض التي لا ينتفع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الأقسام الثلاثة،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استيجام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 فيها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الماء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قد سبق لها إحياء، ثمّ‌ ماتت و بين موتها ابتداء على ما يقتضيه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مع إبادة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بحيث لا يعرفون و لا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عرف المحيي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إحياؤها على ما صرّح به المصنّف في الدروس، و سيأتي إن شاء اللّه تعالى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تحقّق موتها 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رسم العمارة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العطلة تحصل بسبب الأقسام الثلاثة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جريان حكم الموات على الأرض المعطّلة المذكورة بين سبق الإحياء و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إطلاق عبارة 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ينتفع به لعطلته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تعميم إطلاق الموات على الأرض التي كانت محياة، ثمّ‌ صارت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يعرف لا كلّ‌ الأهل و لا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عرف محيي الأرض التي صارت مواتا بعد الإحياء لم يصحّ‌ إحياؤها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سيأتي الكلام في تصريح المصنّف رحمه اللّه بعدم صحّة إحيائها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يعمر به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العطلة و إن بقيت آثار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معها، خلافا لظاهر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يلحق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بالتحجير،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ابتداء كان تحجيرا،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بقاء اليد و قصد العمارة،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لا يعتبر في تحقّق الموت العارض للأرض زوال آثار العمارة من رأس، بل لو بقيت الآثار فيها أيضا صدق عليها الموات بعد فرض حصول العطلة المذكورة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 جمع، مفرده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المتّسع، ثمّ‌ أطلق النهر على الاخدود مجازا للمجاورة، ج أنهر و أنهار و نهر و نهور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الموات يصدق مع بقاء الآثار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العلاّمة رحمه اللّه أفاد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الباقية مانعة من صدق الموات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بقاء الآثار لا يلحق بالتحجير في الحكم بعدم جواز تصرّف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بمثابة التحجير، فكما أنّه لا يجوز لأحد التصرّف في الأرض المحجّرة فكذلك الأرض ذات الآثار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رسم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رسم العمارة لو وقع قبل الإقدام على العمارة كان تحجيرا مانعا عن تصرّف الغير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لحوق رسم العمارة بالتحجير، و هو أنّ‌ شرط‍‌ التحجير هو بقاء يد المحجّر على ما حجّره و قصد العمارة من التحجير و الحال أنّهما لا يتحقّقان في رسم العمارة الباقي بعد عطلة الأرض</w:t>
      </w:r>
      <w:r>
        <w:rPr>
          <w:rFonts w:eastAsia="Amiri" w:cs="Amiri" w:ascii="Amiri" w:hAnsi="Amiri"/>
          <w:color w:val="111111"/>
          <w:sz w:val="28"/>
          <w:szCs w:val="28"/>
          <w:rtl w:val="true"/>
          <w:lang w:bidi="ar-SA"/>
        </w:rPr>
        <w:t xml:space="preserve">. </w:t>
      </w:r>
      <w:bookmarkStart w:id="178" w:name="pg14839_202285"/>
    </w:p>
    <w:p>
      <w:pPr>
        <w:pStyle w:val="BookText"/>
        <w:rPr/>
      </w:pPr>
      <w:bookmarkEnd w:id="178"/>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التحجير مخصوص بابتداء الإحياء،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يبلغه،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حجّر على غيره بأثره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فيما حجّره بإحياء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844436_730472459"/>
      <w:bookmarkStart w:id="180" w:name="_Toc62"/>
      <w:bookmarkEnd w:id="179"/>
      <w:r>
        <w:rPr>
          <w:rtl w:val="true"/>
        </w:rPr>
        <w:t>حكم الموات</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الموات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المسلم و الكافر،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بقاء اليد و قصد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رسم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التحجير إنّما هو شروع في الإحياء و العمارة، لكن رسم العمارة باق بعد ترك عمارة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الإحياء،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التحجير، و كذلك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الأثر هو التحجير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المحجّر يمنع عن تصرّف الغير فيما حجّره بإحياء و غيره، و المراد من غير الإحياء هو أيضا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أحكام إحياء الأراضي الموات، منها الحكم بتملّك من أحياها في زمان الغيبة بشرط‍‌ قصده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قصد المحيي تملّك الموات، فلو لم يقصده لم يحصل الملك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حكم زمان حضوره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أرضا ميتة فهي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للإمام عليه السّلام على تقدير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يقصر عن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كالخمس و المغنوم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و محمّد بن مسلم و أبي بصير و فضيل و بكير و حمران و عبد الرحمن بن أبي عبد اللّه عن أبي جعفر و أبي عبد اللّه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مواتا فهي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تملّك المحيي مطلقا ما أحياه من الموات،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هاهنا سؤالا، و هو أنّه إذا اختصّت الأراضي الموات بالإمام عليه السّلام عند حضوره فكيف يحكم بتملّك الكافر لها عند غيبته‌؟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السؤال المشار إليه في الهامش المتقدّم، و هو أنّ‌ تملّك الكافر الموات بالإحياء في زمان الغيبة لا يقصر عن حقوق الإمام عليه السّلام مثل الخمس و الغنائم و الحال أنّه يحكم بكون من بيده شيء من هذه الحقوق التي هي للإمام عليه السّلام مالكا له في زمان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الإمام عليه السّلام،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الغنائم التي تحصل من الكفّار في زمان الغيبة بغير إذن الإمام عليه السّلام، فكما أنّ‌ الخمس و المغنوم بغير إذنه يكونان لمن بيده مع اختصاصهما بالإمام عليه السّلام في زمان الحضور كذلك الأرض التي أحياها من هي بيده، سواء كان مسلما أم كافرا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الكافر و المخالف على وجه الملك حال الغيبة، و لا يجوز انتزاعه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الإمام عليه السّلام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مسلما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و في ملك الكافر مع الإذن قولان، و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إنّما الإشكال في جواز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الكافر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ذلك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الخمس و المغنوم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من الخمس و المغنوم،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إحياء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الإمام عليه السّلام حاضرا لا يجوز إحياء الموات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افتقار إحياء الموات عند الحضور إلى إذن الإمام عليه السّلام إجماعيّ‌ لا خلاف فيه، لكنّ‌ الخلاف إنّما وقع في تملّك الكافر بالإحياء و لو كان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الموات التي أحياها،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إشكال في ملك الكافر لو حصل الإذن من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إنّما هو متوجّه إلى جواز إذن الإمام عليه السّلام للكافر 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الإمام عليه السّلام،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للإشكال المتوجّه إلى جواز الإذن من الإمام عليه السّلام للكافر في إحياء الموات، و هو الشكّ‌ في أهليّة الكافر للإذن كذلك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w:t>
      </w:r>
      <w:r>
        <w:rPr>
          <w:rFonts w:eastAsia="Amiri" w:cs="Amiri" w:ascii="Amiri" w:hAnsi="Amiri"/>
          <w:color w:val="111111"/>
          <w:sz w:val="28"/>
          <w:szCs w:val="28"/>
          <w:rtl w:val="true"/>
          <w:lang w:bidi="ar-SA"/>
        </w:rPr>
        <w:t xml:space="preserve">. </w:t>
      </w:r>
      <w:bookmarkStart w:id="181" w:name="pg14839_202288"/>
    </w:p>
    <w:p>
      <w:pPr>
        <w:pStyle w:val="BookText"/>
        <w:rPr/>
      </w:pPr>
      <w:bookmarkEnd w:id="181"/>
      <w:r>
        <w:rPr>
          <w:rFonts w:ascii="Amiri" w:hAnsi="Amiri" w:eastAsia="Amiri" w:cs="Amiri"/>
          <w:color w:val="111111"/>
          <w:sz w:val="28"/>
          <w:sz w:val="28"/>
          <w:szCs w:val="28"/>
          <w:rtl w:val="true"/>
          <w:lang w:bidi="ar-SA"/>
        </w:rPr>
        <w:t xml:space="preserve">و النزاع قليل الجدوى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844438_730472459"/>
      <w:bookmarkStart w:id="183" w:name="_Toc63"/>
      <w:bookmarkEnd w:id="182"/>
      <w:r>
        <w:rPr>
          <w:rtl w:val="true"/>
        </w:rPr>
        <w:t>لا يجوز إحياء العامر و توابعه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إحياء العامر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توابعه كالطريق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 منه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شِرْبٌ‌ وَ لَكُمْ‌ شِرْبُ‌ يَوْمٍ‌ مَعْلُومٍ‌ </w:t>
      </w:r>
      <w:r>
        <w:rPr>
          <w:rStyle w:val="FootnoteAnchor"/>
          <w:rtl w:val="true"/>
        </w:rPr>
        <w:footnoteReference w:id="9"/>
      </w:r>
      <w:r>
        <w:rPr>
          <w:rFonts w:ascii="Amiri" w:hAnsi="Amiri" w:eastAsia="Amiri" w:cs="Amiri"/>
          <w:color w:val="111111"/>
          <w:sz w:val="28"/>
          <w:sz w:val="28"/>
          <w:szCs w:val="28"/>
          <w:rtl w:val="true"/>
          <w:lang w:bidi="ar-SA"/>
        </w:rPr>
        <w:t xml:space="preserve">، و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و شبهه المعدّ لمصالح العامر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النزاع في جواز إذن الإمام عليه السّلام للكافر في الإحياء و عدمه تقلّ‌ فائدته، لأنّ‌ الإمام المعصوم عليه السّلام أعرف بالجواز و عدمه من الغير، فإنّ‌ قوله عليه السّلام و فعله و تقريره حجّة، فلا يبحث في حكم فعل من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 يكون بصيغة اسم الفاعل و بمعنى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إطلاق الإحياء على العامر ليس إلاّ تحصيلا للحاصل، لأنّ‌ العامر لا يحتاج إلى الإحياء، و إنّما ذكره المصنّف رحمه اللّه للتمهيد لما بعده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العامر، أي الطريق المنتهي إلى العامر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المشروب،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الشرب في اللغة يكون بمعنى الحظّ‍‌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توابع العامر هو النهر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لمصالح من أحيا الأرض، سواء كانت للأرض أو لأهلها أو لماشية العامر و غير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الطريق و الشرب</w:t>
      </w:r>
      <w:r>
        <w:rPr>
          <w:rFonts w:eastAsia="Amiri" w:cs="Amiri" w:ascii="Amiri" w:hAnsi="Amiri"/>
          <w:color w:val="111111"/>
          <w:sz w:val="28"/>
          <w:szCs w:val="28"/>
          <w:rtl w:val="true"/>
          <w:lang w:bidi="ar-SA"/>
        </w:rPr>
        <w:t xml:space="preserve">. </w:t>
      </w:r>
      <w:bookmarkStart w:id="184" w:name="pg14839_202289"/>
    </w:p>
    <w:p>
      <w:pPr>
        <w:pStyle w:val="BookText"/>
        <w:rPr/>
      </w:pPr>
      <w:bookmarkEnd w:id="184"/>
      <w:r>
        <w:rPr>
          <w:rFonts w:ascii="Amiri" w:hAnsi="Amiri" w:eastAsia="Amiri" w:cs="Amiri"/>
          <w:color w:val="111111"/>
          <w:sz w:val="28"/>
          <w:sz w:val="28"/>
          <w:szCs w:val="28"/>
          <w:rtl w:val="true"/>
          <w:lang w:bidi="ar-SA"/>
        </w:rPr>
        <w:t xml:space="preserve">من مرافق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 و حريمه،</w:t>
      </w:r>
    </w:p>
    <w:p>
      <w:pPr>
        <w:pStyle w:val="Heading3"/>
        <w:numPr>
          <w:ilvl w:val="2"/>
          <w:numId w:val="1"/>
        </w:numPr>
        <w:rPr/>
      </w:pPr>
      <w:bookmarkStart w:id="185" w:name="__RefHeading___Toc2844440_730472459"/>
      <w:bookmarkStart w:id="186" w:name="_Toc64"/>
      <w:bookmarkEnd w:id="185"/>
      <w:r>
        <w:rPr>
          <w:rtl w:val="true"/>
        </w:rPr>
        <w:t>لا يجوز إحياء المفتوحة عنوة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قهرا و غلبة على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الشام و العراق و غالب بلاد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حاصلها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في مصالحهم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تصرّفهم فيها كيف اتّفق، كما سيأتي،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 الماء و نحوها تعرف بالمنافع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المرافق فيما نحن فيه هو كلّ‌ ما يحتاج إليه العمارة و يعدّ من ضروريّاتها، مثل مصبّ‌ التراب عند الخراب و مصبّ‌ ماء الميزاب و محلّ‌ جمع الثلج عند الحاجة و غير ذلك، و لا يخفى اختلاف ما يحتاج إليه العامر باختلاف الأمكنة من القرى و الأمصار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العنوة الاسم من عنا الشيء أي أبداه،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 فتح البلد عنوة أي قسرا و قهرا أو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فالأراضي التي فتحها المسلمون بالقهر و الغلبة على أهلها في صدر الإسلام تعدّ الأراضي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تتعلّق بجميع المسلمين بلا اختصاص بأحد و لا قوم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اختصاص عامر الأراضي المفتوحة عنوة بالمسلمين ليس كاختصاص أموالهم بهم حيث يتصرّفون في أموالهم كيف شاءوا، بل المراد من الاختصاص بهم هنا هو صرف ما يحصل من عامر الأراضي في مصالح المسلمين من حفظ‍‌ الثغور و نظام الجيوش و كلّ‌ ما له دخل في بقاء معيشتهم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المسلمين،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الأراضي المفتوحة عنوة إذا كانت عامرة حال الفتح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العامر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غامر، لأنّ‌ الماء يبلغه فيغمره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فاعل بمعنى مفعول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كاتم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ليقابل به العامر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الغامر من الأرض ما لم يزرع ممّا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و ما لا يبلغه الماء من موات الأرض 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غامر، نظرا إلى الوصف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الخراب، و هو خلاف العامر،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ما لم تستخرج حتّى تصلح للزراعة، و إنّما قيل له غامر، لأنّ‌ الماء يغمره، و هو فاعل بمعنى المفعول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 و ما لا يبلغه الماء من موات الأرض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العامر يكتب بالعين بلا 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الماء يعلوه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 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مدفوق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الغامر جيء به بصيغة اسم الفاعل، ليناسب العامر، و هو أيضا يكون بهذه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يطلق العامر على الأرض التي تصلح للزراعة و إن لم تزرع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يبلغه الماء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الشارح رحمه اللّه نقلا عن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الماء يبلغه فيغمره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هنا أنّ‌ مواتها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إحياؤه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مع حضوره، أمّا مع غيبته فيملكها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المحيي، و يرجع الآن في المحيا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الميّت 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القرائن، 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يقتضي عدم العمارة، فيحكم لمن بيده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الغامر هنا هو مطلق الأراضي الموات، سواء وافقه معناه اللغويّ‌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الغامر،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الإمام عليه السّلام،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الأراضي الغامرة كلّ‌ من أحياها في زمان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شكّ‌ في كونه من الغامر أو العامر في زمان الفتح يرجع فيه إلى القرائن الدالّة على كونه من الغامر أو العامر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القرائن الدالّة على كون الأرض عامرة مختصّة بالإمام عليه السّلام في زمن الحضور هو ضرب الخراج و المقاسمة، فكلّ‌ أرض كانت موردا للخراج و المقاسمة يحكم بكونها عامرة في زمان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 إخراج و أخرجة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المضروب على الأرض،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الذي يأخذه السلطان من حاصل الأراضي من الرعايا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القرائن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بالملك لذي اليد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بالملك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موات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عليه ملك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للإمام عليه السّلام، فلا يصحّ‌ إحياؤه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و يباح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باد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جرى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لوارثه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ينتقل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بقاء الملك، 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سبب ناقل،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ادّعى ذو اليد ملك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في الأراضي الغامرة بعدم جواز إحيائها إلاّ بإذن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أرض موات من الأراضي التي لم تثبت يد مسلم عليها فهي في حكم الأرض الغامرة، و لا يجوز إحياؤها إلاّ بإذن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ما لم يجر عليه ملك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جرى عليه ملك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المراد منها الموات،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ينتقل ملك المسلم عنه بصيرورته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ملكه المسلم بالشراء أم بالإحياء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خروج ما ملكه المسلم عن ملكه يحتاج إلى سبب ناقل من البيع و الإرث و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 و ليس منه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المحيي بعد صيرورتها مواتا، و يبطل حقّ‌ السابق،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 الكابليّ‌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أسباب النقل منحصرة في البيع و الهبة و الوقف و الصداق و غيرها و الحال أنّ‌ الخراب ليس واحدا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بأنّ‌ من أحيا أرضا مواتا يملكها و لو كانت ميحاة قبل صيرورتها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القائل المذكور استند لقوله إلى روايات دالّة عليه بالعموم،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نقلنا سند هذه الرواية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منقولة في كتاب الوسائل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 الْعاقِبَةُ‌ لِلْمُتَّقِينَ‌ </w:t>
      </w:r>
      <w:r>
        <w:rPr>
          <w:rStyle w:val="FootnoteAnchor"/>
          <w:rtl w:val="true"/>
        </w:rPr>
        <w:footnoteReference w:id="11"/>
      </w:r>
      <w:r>
        <w:rPr>
          <w:rFonts w:ascii="Amiri" w:hAnsi="Amiri" w:eastAsia="Amiri" w:cs="Amiri"/>
          <w:color w:val="111111"/>
          <w:sz w:val="28"/>
          <w:sz w:val="28"/>
          <w:szCs w:val="28"/>
          <w:rtl w:val="true"/>
          <w:lang w:bidi="ar-SA"/>
        </w:rPr>
        <w:t xml:space="preserve">، 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حتّى يظهر القائم عليه السّلام من أهل بيتي بالسيف، فيحويها و يمنعها و يخرجهم منها، كما حواها رسول اللّه صلّى اللّه عليه و آله و منعها إلاّ ما كان في أيدي شيعتنا، فإنّه يقاطعهم على ما في أيديهم، و يترك الأرض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يَشاءُ مِنْ‌ عِبادِهِ‌ وَ الْعاقِبَةُ‌ لِلْمُتَّقِينَ‌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أخربها فأخذها رجل من المسلمين من بعده فعمرها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أحياها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 الذي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أتى خربة بائرة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فاستخرجها و 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أنهارها و عمرها فإنّ‌ عليه فيها الصدقة، فإن كانت أرضا لرجل قبله فغاب عنها و تركها و أخربها ثمّ‌ جاء بعد يطلبها فإنّ‌ الأرض للّه و لمن عمرها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ما حذف من الرواية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الثلاثة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فعمر الرجل الآخر الأرض بعد موتها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المحيي للأرض أحقّ‌ بالأرض لا من تركها بعد إحيائها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البائر و البائرة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بار من الأرض فلم يعمر بالزرع و الغرس، و جمع البائر 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نظّف الأنهار عن الرواسب و أجرى فيها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منقول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الحسن الشعرانيّ‌ رحمه اللّه في شرح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معرضا للخراب بتركها، و يجب أن يخصّص هذا بما إذا لم يكن الرجل السابق عليه في ملك الأرض معلوما و كانت الأرض من الأنفال أو الأراضي الخراجيّة أو أعرض عنها صاحبها بحيث علم زوال ملكه عنها بالإعراض، و إلاّ فلا يزول الملك الثابت لأحد على الأرض بتركها، لعموم أدلّة الغصب</w:t>
      </w:r>
      <w:r>
        <w:rPr>
          <w:rFonts w:eastAsia="Amiri" w:cs="Amiri" w:ascii="Amiri" w:hAnsi="Amiri"/>
          <w:color w:val="111111"/>
          <w:sz w:val="28"/>
          <w:szCs w:val="28"/>
          <w:rtl w:val="true"/>
          <w:lang w:bidi="ar-SA"/>
        </w:rPr>
        <w:t xml:space="preserve">. </w:t>
      </w:r>
      <w:bookmarkStart w:id="187" w:name="pg14839_202295"/>
    </w:p>
    <w:p>
      <w:pPr>
        <w:pStyle w:val="BookText"/>
        <w:rPr/>
      </w:pPr>
      <w:bookmarkEnd w:id="187"/>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السابق قد ملكها بالإحياء، فلو كان قد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بالشراء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إجماعا على ما نقله 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أهل العلم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844442_730472459"/>
      <w:bookmarkStart w:id="189" w:name="_Toc65"/>
      <w:bookmarkEnd w:id="188"/>
      <w:r>
        <w:rPr>
          <w:rtl w:val="true"/>
        </w:rPr>
        <w:t>كلّ‌ أرض أسلم عليها أهلها طوعا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أرض أسلم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كالمدينة المشرّفة و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المحيي بعد صيرورتها مواتا، و يبطل حقّ‌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فالشارح قوّى هذا القول، التفاتا منه إلى الروايتين المذكورتين، لكن لا يخفى افتقاره إلى تقييده بما نقلناه عن الشيخ أبي الحسن الشعرانيّ‌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 في أنّ‌ الأرض المحياة لو تركت و ماتت، ثمّ‌ أحياها آخر هل يملكها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السابق، و ضمير المفعول يرجع إلى الأرض الموات بعد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ملكها السابق بالإرث أو الهبة أو غيرهما من الأسباب الناقلة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السابق،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الإجماع يستفاد من قول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راغبا في الإسلام بلا قتال و لا إكراه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ما مرّ منه في كتاب الخمس، حيث مثّل لما سلمت للمسلمين طوعا من غير قتل التي هي أحد أقسام النفل بلاد البحرين، و في الخبر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بلاد البحرين، أو لم يوجف عليها بخيل و لا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فيها كيف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الزكاة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قاموا بعمارتها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تركوها فخربت فإنّها تدخل في عموم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أرض ترك أهلها عمارتها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فالمحيي أحقّ‌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بمعنى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بالإحياء،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تتعلّق الأرض بهم كتعلّق سائر أموالهم بهم يتصرّفون فيها كتصرّف الملاّك في أموالهم كيف 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أهل الأرض التي أسلم أهلها طوعا،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اجتماع الشرائط‍‌ التي تعتبر في وجوب الزكاة من النصاب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الأرض المذكورة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إنّما هو في صورة قيامهم بعمارة الأرض، فلو تركت و خربت فحكمها 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المحيي أحقّ‌ بالأرض المحياة من أهلها الذين تركوا عمارتها فصارت خرابا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المحيي،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جرى عليها ملك مسلم لا 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فبترك العمارة التي هي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بمعنى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فيها ما دام قائما بعمارتها،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طسقها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تركوا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عن ملكهم فقد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عليها ملك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الأرض مواتا، و ليس المراد منه موت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ترك عمارة الأرض قد ينتهي إلى صيرورتها مواتا لا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فبترك العمارة لا ينتقل عن ملك المسلم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المحيي،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من الوظيفة على الجربان من الخراج المقرّر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محيي الأرض المذكورة أن يعطي الأرباب التاركين عمارتها طسقها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رحمه اللّه ذكر في خصوص الأرض التي تركها أهلها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إحيائها لغير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طسقها على المحيي لأهلها، لعدم خروجها 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يتعرّض الشارح رحمه اللّه لدليل الحكمين المذكورين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الصفحة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جرى عليه ملك مسلم فهو </w:t>
      </w:r>
    </w:p>
    <w:p>
      <w:pPr>
        <w:pStyle w:val="BookText"/>
        <w:rPr/>
      </w:pPr>
      <w:r>
        <w:rPr>
          <w:rFonts w:ascii="Amiri" w:hAnsi="Amiri" w:eastAsia="Amiri" w:cs="Amiri"/>
          <w:color w:val="111111"/>
          <w:sz w:val="28"/>
          <w:sz w:val="28"/>
          <w:szCs w:val="28"/>
          <w:rtl w:val="true"/>
          <w:lang w:bidi="ar-SA"/>
        </w:rPr>
        <w:t xml:space="preserve">و أمّا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إحيائها مع القيام بالاجرة فلرواية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و قد سأله عن الرجل يأتي الأرض الخربة، فيستخرجها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أنهارها و يعمرها و يزرعها، فما 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فليؤدّ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عدم خروج الموات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أيضا، لأنّ‌ نفس الأرض حقّ‌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مقطوعة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 لوارثه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إحياء الغير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يأتي الأرض الخربة، فيستخرجها و يجري أنهارها فيعمرها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إليه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المحيي يصلح الأرض للزراعة بإجراء أنهارها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فما الحقّ‌ الذي تعلّق بذمّة المحيي من قبل الشارع‌؟</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مالك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يخرج الأرض الموات بكونها خرابا عن ملك مالكها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نفس الأرض يستحقّها صاحبها، فلا يخرج عن ملكه إلاّ بأحد الأسباب الموجبة للنقل عن الملك، مثل البيع و الهبة و 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السند ضعيفة، فلا 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في الدروس إذن المالك في الإحياء،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الإحياء بغير إذن، و للمالك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طسقها، و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عن ملكه جاز إحياؤها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اجرة، و إلاّ امتنع التصرّف فيها بغير إذنه،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منه خروجها عن ملكه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كون الرواية المتقدّمة مقطوعة السند، لذكر الرواة كلّهم في سندها، لكن يحتمل ضعفها بوجود سليمان بن خالد، لأنّه في بعض كتب الرجال موصوف بالضعف، كما نقل أنّه كان في برهة من عمره غير إماميّ‌،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التفصيل فليراجع 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الإذن من المالك فليراجع في ذلك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الإذن من الحاكم أيضا يجوز الإحياء بغير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أحيا الأرض المذكورة بغير إذن المالك يجب عليه إعطاء اجرة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أنّ‌ الأرض التي تركها صاحبها فعرض لها الموت إن خرجت عن ملك صاحبها السابق يجوز إحياؤها بغير اجرة، و إن لم تخرج عن ملكه فلا يجوز التصرّف فيها بدون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الأرض المتروكة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قد تقدّم في الصفحة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المحيي </w:t>
      </w:r>
    </w:p>
    <w:p>
      <w:pPr>
        <w:pStyle w:val="BookText"/>
        <w:rPr/>
      </w:pPr>
      <w:r>
        <w:rPr>
          <w:rFonts w:ascii="IRNazanin" w:hAnsi="IRNazanin" w:eastAsia="IRNazanin"/>
          <w:color w:val="111111"/>
          <w:sz w:val="28"/>
          <w:sz w:val="28"/>
          <w:szCs w:val="28"/>
          <w:rtl w:val="true"/>
          <w:lang w:bidi="fa-IR"/>
        </w:rPr>
        <w:t xml:space="preserve">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للإمام عليه السّلام تقبيل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أهلها من عمارتها بما شاء،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صيرورتها مواتا، و يبطل حقّ‌ السابق،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تقدّم ما يعلم منه عدم خروجها عن ملكه، و هو ما إذا ملكها بالشراء، استنادا إلى الإجماع المنقول عن التذكرة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للإمام عليه السّلام أن يقبّل الأرض المملوكة التي امتنع صاحبها من عمارتها بأيّ‌ شخص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اقتباس من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إلى إثبات ولاية عامّة للرسول الأعظم صلّى اللّه عليه و آله على أموال المؤمنين و أنفسهم، بمعنى أنّ‌ له التصرّف في أموالهم و أنفسهم، سواء رضوا بذلك أم لا، لأنّ‌ سلطنته و ولايته بالاستخلاف عن اللّه عزّ و جلّ‌، لكونه خليفته في أرضه جلّ‌ اسمه، فولايته و سلطنته في طول ولاية اللّه و سلطنته على خلقه، فكلّ‌ تصرّف منه صلّى اللّه عليه و آله صحيح نافذ، و هذه الولاية حقّ‌ ثابت له صلّى اللّه عليه و آله بلا شكّ‌ و لا ارتياب، ثمّ‌ من بعده للأئمّة عليهم السّلام، و قد أخذ صلّى اللّه عليه و آله الاعتراف بهذه الولاية العامّة من عموم المسلمين يوم غدير خمّ‌ أوّلا،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لم يرد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المحبّ‌ و لا الصديق، كما زعمه أهل السنّة، بل أراد الولاية المطلقة لعليّ‌ عليه السّلام،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مشتركا بين المعاني المتعدّدة وضعا، لكن قرينة أخذ الاعتراف منهم بقوله صلّى اللّه عليه و آله</w:t>
      </w:r>
      <w:r>
        <w:rPr>
          <w:rFonts w:eastAsia="Amiri" w:cs="Amiri" w:ascii="Amiri" w:hAnsi="Amiri"/>
          <w:color w:val="111111"/>
          <w:sz w:val="28"/>
          <w:szCs w:val="28"/>
          <w:rtl w:val="true"/>
          <w:lang w:bidi="ar-SA"/>
        </w:rPr>
        <w:t xml:space="preserve">: </w:t>
      </w:r>
      <w:bookmarkStart w:id="190" w:name="pg14839_202301"/>
    </w:p>
    <w:p>
      <w:pPr>
        <w:pStyle w:val="Heading3"/>
        <w:numPr>
          <w:ilvl w:val="2"/>
          <w:numId w:val="1"/>
        </w:numPr>
        <w:rPr/>
      </w:pPr>
      <w:bookmarkStart w:id="191" w:name="__RefHeading___Toc2844444_730472459"/>
      <w:bookmarkStart w:id="192" w:name="_Toc66"/>
      <w:bookmarkEnd w:id="190"/>
      <w:bookmarkEnd w:id="191"/>
      <w:r>
        <w:rPr>
          <w:rtl w:val="true"/>
        </w:rPr>
        <w:t>حكم أرض الصلح التي بأيدي أهل الذمّة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التي بأيدي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صالحوا النبيّ‌ صلّى اللّه عليه و آله أو الإمام عليه السّلام على أنّ‌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بمقتضى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عليهم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أهل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كالأرض التي أسلم أهلها عليها طوعا ملكا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منه ليس إلاّ الولاية المطلقة التي هي ثابتة لنفس النبيّ‌ صلّى اللّه عليه و آله، و هي الخلافة الكبرى و الإمامة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التفصيل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الحجّة الشيخ الأمينيّ‌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حكم أرض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الكتاب الذين يعملون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الذمّة صالحوا النبيّ‌ صلّى اللّه عليه و آله أو الإمام عليه السّلام على ترك القتال في قبال تعلّق الأرض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أرض الصلح،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الذمّيّ‌، ج 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تصير الأرض ملكا مستقرّا لهم بعد إسلامهم بعد ما لم تكن ملكا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الأرض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يلزمون بأداء الجزية بعد إسلامهم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وقع الصلح ابتداء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كأرض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يصالحوا الكفّار على تعلّق الأرض بالمسلمين، فالأرض المتصالح عليها تكون مثل الأراضي المفتوحة عنوة في الحكم بكون عامرها للمسلمين و غامرها للإمام عليه السّلام، كما تقدّم في الصفحة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قرب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كبير كان لليهود قرب المدينة المنوّرة على الجانب الأيسر من الذاهب إليها، سمّي باسم رجل من العماليق نزل بها، و هو خيبر بن تانية بن عبيل بن مهلان، و خيبر كانت مدينة كبيرة ذات حصون و مزارع و نخل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من المدينة قاصدا يهود خيبر و معه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مائتا فرس، و حلّ‌ بقرب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اليهود للزراعة على عادتهم و معهم المساحي و الزنابيل، فإذا وقعت أنظارهم على الرسول الأكرم و أصحابه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محمّد و أصحابه، فهربوا و تحصّنوا في قلاعهم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عزموا على محاربة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مرحب إلى أصحاب الرسول صلّى اللّه عليه و آله، و كان من رجال اليهود طويل القامة عظيم الهامة و كان مقداما عندهم مشهورا بشجاعته و بسالته، و كلّما خرج قرن من المسلمين إلى ساحة الحرب يحمل عليه مرحب، فلم يتمكّن أحد من المسلمين على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 فأخذها و جاء بها مع جمع من المهاجرين إلى ساحة الحرب، فلم يتمكّن من محاربة مرحب، فعاد خائبا يؤنّب القوم الذين اتّبعوه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الغد دعا الرسول صلّى اللّه عليه و آله عمر، فأعطى الراية له، فجاء بها إلى الحرب </w:t>
      </w:r>
      <w:bookmarkStart w:id="193" w:name="pg14839_202303"/>
    </w:p>
    <w:p>
      <w:pPr>
        <w:pStyle w:val="BookText"/>
        <w:rPr/>
      </w:pPr>
      <w:bookmarkEnd w:id="193"/>
      <w:r>
        <w:rPr>
          <w:rFonts w:ascii="Amiri" w:hAnsi="Amiri" w:eastAsia="Amiri" w:cs="Amiri"/>
          <w:color w:val="111111"/>
          <w:sz w:val="28"/>
          <w:sz w:val="28"/>
          <w:szCs w:val="28"/>
          <w:rtl w:val="true"/>
          <w:lang w:bidi="ar-SA"/>
        </w:rPr>
        <w:t>كالمفتوحة عنوة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844446_730472459"/>
      <w:bookmarkStart w:id="195" w:name="_Toc67"/>
      <w:bookmarkEnd w:id="194"/>
      <w:r>
        <w:rPr>
          <w:rtl w:val="true"/>
        </w:rPr>
        <w:t>حاصل الأرض المفتوحة عنوة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يصرف الإمام عليه السّلام حاصل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الغانمين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كسدّ الثغور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معونة الغزاة و أرزاق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يتمكّن من المقاومة، فرجع يجبّن أصحابه و يجبّنونه،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لمن حملها، فقال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اليوم رجلا يحبّ‌ اللّه و رسوله، و يحبّه اللّه و رسوله، يفتح اللّه على يديه كرّارا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الناس يدوكون بجملتهم أيّهم يعطاها، فلمّا أصبحوا غدوا على رسول اللّه صلّى اللّه عليه و آله كلّهم يرجون أن يعطاها،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فاتي به فجعل صلّى اللّه عليه و آله من ريق فمه على عينيه و دعا له، فبرأ كأن لم يكن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القتال بينه و بين مرحب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مرحب أن يحمل على أمير المؤمنين عليه السّلام، فضربه ضربة سقط‍‌ منها لوجهه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التي كانت محياة حال الفتح، و هذه هي المعبّر عنها بالعامر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مصالح المسلمين الذين يغنمون و في مصالح غير الغانمين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جمع، مفرده الثغر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الثغر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يخاف منه هجوم العدوّ، فهو كالثلمة في الحائط‍‌ يخاف هجوم السارق منها، ج 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غيبته فما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الجائر يجوز المضيّ‌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حكمه فيها، فيصحّ‌ تناول الخراج و المقاسمة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بهبة و شراء و استقطاع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يمكن 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الإمام عليه 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إليه يصرفه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مصالح المسلمين كالأصل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الإمام عليه السّلام حاصل الأرض المفتوحة عنوة 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التي تكون بيد السلطان الجائر يجوز اتّباع حكمه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العمل مع الجائر في الأرض التي تكون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الجائر،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تناول الخراج و المقاسمة من الجائر في مقابل الاستقطاع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شرعا تناول الخراج و المقاسمة من الجائر بحكم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يمكن للحاكم الشرعيّ‌ أن يستقلّ‌ به بلا تسلّط‍‌ الجائر عليه فأمره يختصّ‌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ضمير المفعول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استقلال نائب الإمام عليه السّلام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الإمام المعصوم عليه السّلام، لأنّ‌ الحاكم بدل و هو 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الأرض المفتوحة عنوة المحياة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قاطبة من وجد منهم ذلك اليوم و من يتجدّد إلى يوم القيامة لا بمعنى ملك الرقبة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بالمعنى السابق، و هو صرف حاصلها في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وقفها و لا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المملّكة، لما ذكرناه من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به جماعة من المتأخّرين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قد تقدّم في كتاب البيع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التي كانت عند الفتح عامرة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الأراضي المفتوحة عنوة عامرها لجميع المسلمين و غامرها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تملّكهم للأراضي مثل التملّك للعين بحيث يتصرّفون فيها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الأرض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للمسلمين قاطبة من وجد منهم ذلك اليوم و من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المتأخّرين نفس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الشأن، و هذا و ما بعده مقول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و غرس، و يستمرّ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شيء من الأثر باقيا، فإذا زال رجعت الأرض إلى حكمها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ميّتة حال الفتح، أو عرض لها الموتان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أحياها محي، أو اشتبه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أو وجدت في يد أحد يدّعي ملكها حيث لا يعلم فساد دعواه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الأرضين المملوكة بالشرط‍‌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كيف شاء بغير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نقل الأرض المفتوحة عنوة لا مستقلّة، بل بتبع ما حصل فيه من الآثار من البناء و الغرس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بجواز النقل و الوقف و غيرهما بتبع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الأرض المفتوحة عنوة بجميع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يأتي جوابها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الحيوان،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 الموتان و لا تشتر من الحيوان، أي اشتر الأرض و الدور و لا تشتر الرقيق و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اشتبه حال الأرض في زمان الفتح و أنّها هل كانت عامرة أو غامرة‌؟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الكذائيّة تكون كسائر الأراضي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غيبة الإمام عليه السّلام أو إذنه عند حضوره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يتصرّف المالك في الأرض المبحوث عنها كيف شاء</w:t>
      </w:r>
      <w:r>
        <w:rPr>
          <w:rFonts w:eastAsia="Amiri" w:cs="Amiri" w:ascii="Amiri" w:hAnsi="Amiri"/>
          <w:color w:val="111111"/>
          <w:sz w:val="28"/>
          <w:szCs w:val="28"/>
          <w:rtl w:val="true"/>
          <w:lang w:bidi="ar-SA"/>
        </w:rPr>
        <w:t>.</w:t>
      </w:r>
      <w:bookmarkStart w:id="196" w:name="pg14839_202307"/>
    </w:p>
    <w:p>
      <w:pPr>
        <w:pStyle w:val="Heading3"/>
        <w:numPr>
          <w:ilvl w:val="2"/>
          <w:numId w:val="1"/>
        </w:numPr>
        <w:rPr/>
      </w:pPr>
      <w:bookmarkStart w:id="197" w:name="__RefHeading___Toc2844448_730472459"/>
      <w:bookmarkStart w:id="198" w:name="_Toc68"/>
      <w:bookmarkEnd w:id="196"/>
      <w:bookmarkEnd w:id="197"/>
      <w:r>
        <w:rPr>
          <w:rtl w:val="true"/>
        </w:rPr>
        <w:t>شروط‍‌ الإحياء المملّك ستّة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 للمحيي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الميّتة، فلو كان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إحياؤها لغيره، لأنّ‌ اليد تدلّ‌ على الملك ظاهرا إذا لم يعلم انتفاء سبب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أو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إلى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شروط‍‌ الإحياء الموجبة لتملّك الأراضي المفتوحة عنوة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يد الغير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ملك سابق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كونها حريما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كونها مشعرا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كونها مقطعة من النبيّ‌ صلّى اللّه عليه و آله أو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كونها محجّرة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اليد المحترمة هي التي توجب الملكيّة لصاحبها عند الشارع، مثل يد المسلم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ذي اليد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السبب الصحيح للملك هو البيع و الهبة و الصلح و الإرث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يعلم سبب صحيح للأولويّة كالتحجير بقصد الإحياء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علم انتفاء السبب الصحيح للملك أو الأولويّة لم يحكم بملك ذي اليد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قبل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مملوكة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إحياؤها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استصحابا للملك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الشرطان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ما سبق من عدم بطلان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التفصيل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حريما لعامر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مالك العامر استحقّ‌ حريمه،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ثان من شروط‍‌ الإحياء المملّك للمحيي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كونها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ملكا للمسلم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الذي يعيش مع المسلمين بعد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 و المسالم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المسلم و المسالم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الشرطين هو انتفاء يد الغير و انتفاء ملك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القول بعدم بطلان الملك السابق بعروض الموت للأرض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الملك السابق بالإحياء أم بالشراء، و سواء بقيت الآثار فيها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الخلاف ما إذا كان السابق قد ملكها بالإحياء، فلو كان قد ملكها بالشراء و نحوه لم يزل ملكه عنها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 الشارح رحمه اللّه في هذه المسألة هو عدم زوال الملك السابق إذا حصل بالشراء و نحوه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الثالث من الشروط‍‌ الستّة، و هو عدم كون الأرض حريما لملك معمور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مرافقه 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كمال انتفاعه عليه، و سيأتي تفصيل الحريم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كعرفة و المشعر و منى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يسيرا لا يمنع المتعبّدين،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مزاحمة الناسكين، و 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الناس كافّة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يسوغ تملّكها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تفويت هذا الغرض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المحقّق اليسير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الإضرار مع أنّه غير ملك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الحريم يكون من مرافق العامر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الحريم يكون شيئا يتوقّف كمال انتفاع صاحب العامر بملكه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الرابع من شروط‍‌ الإحياء، و هو عدم كونه محلاّ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الإحياء قليلا لا يزاحم المتعبّدين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تعليل لعدم جواز إحياء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علّة عدم الجواز هي منع باب المزاحمة للذين يشتغلون فيه بمناسك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جواز إحياء المشاعر المذكورة، و هو تعلّق حقوق الناس كلّهم بأراضي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أراضي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الإحياء يسيرا لا يمنع المتعبّدين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عبادة الناسكين في المشعر المذكور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المحقّق رحمه اللّه جوّز إحياء مقدار قليل من المشعر بحيث لا يمنع المتعبّدين، و استدلّ‌ بدليلين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عمد بعض الحاجّ‌ فوقف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للنهي عن التصرّف في ملك الغير، لأنّا بنينا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 للعبادة التي هي عبارة عن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ضروريّاته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للمصنّف تفريعا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ملكا لأحد مختصّا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المذكور غير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يتفرّع على قول المحقّق أنّه لو وقف أحد من الحاجّ‌ فيما أحياه الغير متعمّد لم يجز، لأنّه تصرّف في ملك الغير، و هو منهيّ‌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أحياه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لازم قول المحقّق هو حصول الملك بذلك الإحياء اليسير، و لازم ذلك تملّك المحيي لهذا المقدار منها، فلا يجوز للغير التصرّف فيه بالوقف أو غيره بلا إذن من المحيي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حقيقة الوقوف الذي هو عبادة ليست إلاّ الكون في المكان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فرّع على قول المحقّق وجها بالجواز،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وقوف الناسك في المكان اليسير الذي أحياه الغير، للجمع بين الحقّين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مبتدأ مؤخّر، و الخبر المقدّم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للمصنّف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المحيي و حقّ‌ الناسك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بضيق المكان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بسعته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جعله مشروطا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للمصنّف رحمه اللّه تفريعا على قول المحقّق رحمه اللّه القائل بجواز إحياء اليسير وجها آخر، و هو التفصيل بين ضيق المكان، فيجوز للناسك الوقوف في المكان المحيا و بين السعة،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حصلت السعة للوقوف لم يجز للناسك أن يتوقّف في المكان المحيا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يأتي خبره في قول الشارح رحمه اللّه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ردّ من الشارح للوجهين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قيد و 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إثبات الملك للمحيي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المحقّق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الوجهين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للمصنّف تفريعا على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هو الضمير العائد إلى إثبات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 من الشارح رحمه اللّه لما تقدّم من المصنّف رحمه اللّه هو أنّه بناء على جواز إحياء اليسير في المشاعر يكون المحيي مالكا للأرض مطلقا، و هذه المالكيّة كغيرها تمنع الغير من التصرّف، فلا يبقى مجال للوجهين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إنّما يتوجّه الوجهان المذكوران في صورة القول بالملك الحاصل بالإحياء مشروطا بأحد الأمرين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الإحياء مشروطا بعدم حصول المزاحمة و التفصيل بين ضيق المكان و سعته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صلّى اللّه عليه و آله أو الإمام عليه السّلام لأحد المسلمين، لأنّ‌ المقطع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أولى من غيره كالتحجير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لغيره التصرّف بدون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أقطع بلال بن الحارث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واد بظاهر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ولاية عمر، و 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انتفاء كونه 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انتفاء كونه مقطعا، و هذا هو الشرط‍‌ الخامس من الشروط‍‌ الستّة لجواز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أعطاه النبيّ‌ صلّى اللّه عليه و آله أو الإمام عليه السّلام أرضا يعمل فيها و إن لم يكن مالكا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أنّه في التحجير يكون الذي حجّر أولى من غيره بالنسبة إلى الأرض المحجّرة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المقطع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الإقطاع المفهوم من المقام،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الإقطاع و إن لم يفد ملكا للمقطع له، لكن يوجب له الأولويّة، فلا يجوز للغير أن يتصرّف فيه بالإحياء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إحياء الموات،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المفعول الأوّل هو بلال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العقيق اسم واد على ظهر بلدة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النبيّ‌ صلّى اللّه عليه و آله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مفعوله الأوّل هو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المضمومة و الضاد المعجمة،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مقدار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حتّى قام أي عجز عن التقدّم، فرمى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بسوطه، طلبا للزيادة على الحضر، فأعطاه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وقع السوط‍‌، و أقطع صلّى اللّه عليه و آله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محجّرا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إحيائه شروعا لم يبلغ حدّ الإحياء،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بالشروع يفيد أولويّة لا يصحّ‌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أحضر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الحضر،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المراد من الحضر هو مقدار عدو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الزبير أجرى فرسه بعد الإقطاع حتّى قام الفرس عن الذهاب، فرمى بسوطه إلى قدّامه، لتحصيل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الزبير،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النبيّ‌ صلّى اللّه عليه و آله، و ضمير المفعول يرجع إلى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بلال و الزبير، و هو منصوب، لكونه مفعولا أوّلا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الثاني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انتفاء كونه 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انتفاء كونه محجّرا، و هذا هو الشرط‍‌ السادس من الشروط‍‌ الستّة للإحياء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التحجير هو الشروع في الإحياء و لو لم يصل إلى حدّ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الإحياء بالشروع يفيد الأولويّة لمن شرع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لغير المحجّر التصرّف فيما حجّره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فلا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الصلح عليه إلاّ أن يهمل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فللحاكم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إلزامه به أو رفع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الإحياء، و إن اعتذر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بشاغل أمهله مدّة يزول عذره فيها، و لا يتخطّى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التحجير و إن لم يكن مفيدا للملك، لكن يفيد أولويّة المحجّر للإحياء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يحصل الملك بالتحجير لم يجز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ما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التحجير لا يوجب الملك، لكن يوجب حصول الحقّ‌، و هو قابل للإرث 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من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أهمل المحجّر إتمام ما حجّره بالإحياء جاز للحاكم أن يجبره على إتمام 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 حجّر،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يجبره الحاكم على رفع اليد عمّا حجّره عند امتناعه عن الإكمال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 يريد الإحياء،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إذن الحاكم لغير المحجّر في الإحياء لما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اعتذر المحجّر لعدم الإتمام بسبب عذر حاصل له أمهله الحاكم مقدارا من المدّة يزول عذره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للغير أن يتخطّى إلى ما حجّره المحجّر في المدّة التي أمهله الحاكم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دام ممهلا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جعل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 جعل منها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مع حضوره 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يخرجها عن الموات بأن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إذ لا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كمال العمل المعتبر فيه، و إن أفاد الشروع تحجيرا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سوى الأولويّة، كما مرّ، 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فلو فعل أسباب الملك بقصد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مع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 المحجّر يكون ذا مهلة من قبل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جعل شروط‍‌ الإحياء في كتاب الدروس تسعة، فأضاف إلى ما تقدّم من الشروط‍‌ الستّة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الإمام عليه السّلام عند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يخرجها عن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الأرض لا تخرج عن الموات إلاّ بتحقّق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التملّك للأرض الموات لا يحصل قبل الإحياء، و هو كمال العمل الذي يعتبر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الشروع في الإحياء يفيد تحجيرا، و هو لا يفيد إلاّ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أحيا إحياء كاملا لا بقصد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أحياها بقصد انتفاع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يحصل له الملك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أحياها عابثا أو بقصد التمرين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كحيازة سائر المباحات من الاصطياد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يلزم من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الإحياء مضافا إلى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المرجع في الإحياء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في أوّل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يتملّكه من أحياه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التملّك يستلزم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 من باب الافتعال، أصله الاصتياد من صاد يصيد، قلبت التاء المنقوطة طاء، لقاعدة صرفيّة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الاحتشاش من احتشّ‌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طلبه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الحشيش، واحدته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 من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إذن الإمام عليه السّلام في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ذكر الشرط‍‌ الأوّل في هذا الكتاب في الصفحة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افتقر إلى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الثاني يستفاد من جعل الستّة شروط‍‌ الإحياء، لأنّ‌ من شرائط‍‌ الإحياء و لوازمه إيجاد ما يصدق عليه الإحياء، فلا حاجة إلى جعله شرطا آخر برأسه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الشروط‍‌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الشرط‍‌ أيضا يستفاد من كلام المصنّف رحمه اللّه في هذا الكتاب حيث قال في الصفحة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يتملّكه من أحياه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w:t>
      </w:r>
    </w:p>
    <w:p>
      <w:pPr>
        <w:pStyle w:val="BookText"/>
        <w:rPr/>
      </w:pPr>
      <w:r>
        <w:rPr>
          <w:rFonts w:ascii="Amiri" w:hAnsi="Amiri" w:eastAsia="Amiri" w:cs="Amiri"/>
          <w:color w:val="111111"/>
          <w:sz w:val="28"/>
          <w:sz w:val="28"/>
          <w:szCs w:val="28"/>
          <w:rtl w:val="true"/>
          <w:lang w:bidi="ar-SA"/>
        </w:rPr>
        <w:t xml:space="preserve">فإنّ‌ الموجود في بعض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بالتاء بعد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يوجد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لا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من قوله بعد حكمه برجوعه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الإرادة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تكفي في قصد التملّك و إن لم 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فلذا يكون معناه قبول الملك، و لا يحصل القبول إلاّ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الثابت في بعض نسخ كتاب اللمعة الدمشقيّة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اللفظ‍‌ يلازم القصد، كما تقدّم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نسخ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الثابت في بعض آخر من نسخ هذا الكتاب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اللفظ‍‌ لا يلازم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يفيد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استفادة اشتراط‍‌ القصد من قول المصنّف رحمه اللّه في الصفحة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قوله في الصفحة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قال في الصفحة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الإحياء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الموجودة بأيدينا، و لكنّ‌ الثابت في كلام المصنّف رحمه اللّه في الصفحة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عليه أيضا النسخ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الزرع و البيت، فإنّ‌ إرادتهما يلازم قصد إحيائهما، فلا حاجة إلى جعل القصد شرطا آخر للإحياء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المحيي، و ضمير المفعول يرجع إلى التملّك</w:t>
      </w:r>
      <w:r>
        <w:rPr>
          <w:rFonts w:eastAsia="Amiri" w:cs="Amiri" w:ascii="Amiri" w:hAnsi="Amiri"/>
          <w:color w:val="111111"/>
          <w:sz w:val="28"/>
          <w:szCs w:val="28"/>
          <w:rtl w:val="true"/>
          <w:lang w:bidi="ar-SA"/>
        </w:rPr>
        <w:t xml:space="preserve">. </w:t>
      </w:r>
      <w:bookmarkStart w:id="199" w:name="pg14839_202318"/>
    </w:p>
    <w:p>
      <w:pPr>
        <w:pStyle w:val="Heading3"/>
        <w:numPr>
          <w:ilvl w:val="2"/>
          <w:numId w:val="1"/>
        </w:numPr>
        <w:rPr/>
      </w:pPr>
      <w:bookmarkStart w:id="200" w:name="__RefHeading___Toc2844450_730472459"/>
      <w:bookmarkStart w:id="201" w:name="_Toc69"/>
      <w:bookmarkEnd w:id="199"/>
      <w:bookmarkEnd w:id="200"/>
      <w:r>
        <w:rPr>
          <w:rtl w:val="true"/>
        </w:rPr>
        <w:t>حريم العين ألف ذراع</w:t>
      </w:r>
      <w:bookmarkEnd w:id="201"/>
    </w:p>
    <w:p>
      <w:pPr>
        <w:pStyle w:val="BookText"/>
        <w:rPr/>
      </w:pPr>
      <w:r>
        <w:rPr>
          <w:rFonts w:ascii="Amiri" w:hAnsi="Amiri" w:eastAsia="Amiri" w:cs="Amiri"/>
          <w:color w:val="111111"/>
          <w:sz w:val="28"/>
          <w:sz w:val="28"/>
          <w:szCs w:val="28"/>
          <w:rtl w:val="true"/>
          <w:lang w:bidi="ar-SA"/>
        </w:rPr>
        <w:t xml:space="preserve">و حيث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الشرائط‍‌ أن لا يكون حريما لعامر نبّه هنا على بيان حريم بعض الأملاك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حريم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خمسمائة في الصلبة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للغير استنباط‍‌ عين اخرى في هذا القدر لا المنع من مطلق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التحديد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تحديد الحريم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لها معان كثيرة تقرب سبعين، و المراد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الماء، ج أعين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من طرف المرفق إلى طرف الإصبع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الصلبة مؤنّث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من الأرض، ج أصلاب، و يقال للأرض التي لم تزرع زمانا أنّها لأصلاب منذ 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معنى كون حريم العين ألف ذراع في الرخوة و خمسمائة في الصلبة أنّه لا يجوز لغير صاحب العين استخراج عين اخرى في هذا المقدار من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معنى الحريم عدم جواز الإحياء مطلقا حتّى للزرع و الغرس و البناء، بل يجوز الإحياء للغير بذلك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الحريم ألف ذراع في الرخوة و نصفها في الصلبة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بما ينتفي معه الضرر،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استضعافا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للمنصوص و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الضرر و تمسّكا بعموم 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العين المملوكة و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 المرجع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البئرين إذا كانت أرضا صلبة خمسمائة ذراع، و إن كانت أرضا رخوة فألف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حريم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الجنيد رحمه اللّه حدّ الحريم المذكور بمقدار ينتفي معه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تحديد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ما حدّه ابن الجنيد رحمه اللّه، لأدلّة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استضعافا للنصّ‌ الدالّ‌ على ما قال به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ما يحصل به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النصّ‌ الدالّ‌ على جواز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اكتفى في الحريم بمقدار يحصل به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النصوص الدالّة على جواز الإحياء هو ما نقل سابقا في الصفحة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الحريم المذكور للعين بين كون العين لشخص خاصّ‌ و بين كونها للمسلمين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المشتركة بين المسلمين</w:t>
      </w:r>
      <w:r>
        <w:rPr>
          <w:rFonts w:eastAsia="Amiri" w:cs="Amiri" w:ascii="Amiri" w:hAnsi="Amiri"/>
          <w:color w:val="111111"/>
          <w:sz w:val="28"/>
          <w:szCs w:val="28"/>
          <w:rtl w:val="true"/>
          <w:lang w:bidi="ar-SA"/>
        </w:rPr>
        <w:t xml:space="preserve">. </w:t>
      </w:r>
      <w:bookmarkStart w:id="202" w:name="pg14839_202320"/>
    </w:p>
    <w:p>
      <w:pPr>
        <w:pStyle w:val="BookText"/>
        <w:rPr/>
      </w:pPr>
      <w:bookmarkEnd w:id="202"/>
      <w:r>
        <w:rPr>
          <w:rFonts w:ascii="Amiri" w:hAnsi="Amiri" w:eastAsia="Amiri" w:cs="Amiri"/>
          <w:color w:val="111111"/>
          <w:sz w:val="28"/>
          <w:sz w:val="28"/>
          <w:szCs w:val="28"/>
          <w:rtl w:val="true"/>
          <w:lang w:bidi="ar-SA"/>
        </w:rPr>
        <w:t xml:space="preserve">في الرخاوة و الصلابة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844452_730472459"/>
      <w:bookmarkStart w:id="204" w:name="_Toc70"/>
      <w:bookmarkEnd w:id="203"/>
      <w:r>
        <w:rPr>
          <w:rtl w:val="true"/>
        </w:rPr>
        <w:t>حريم بئر الناضح ستّون ذراعا</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حريم بئر الناضح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يستقى عليه للزرع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الجوانب، فلا يجوز إحياؤه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بحفر بئر اخرى و لا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844454_730472459"/>
      <w:bookmarkStart w:id="206" w:name="_Toc71"/>
      <w:bookmarkEnd w:id="205"/>
      <w:r>
        <w:rPr>
          <w:rtl w:val="true"/>
        </w:rPr>
        <w:t>حريم بئر المعطن أربعون ذراعا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المعاطن، و هو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عند الماء ليشرب، قاله الجوهريّ‌، و المراد البئر التي يستقى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في تعيين الرخوة و الصلبة إلى العرف، لعدم تعيينهما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يستقى عليه، ثمّ‌ استعمل في كلّ‌ بعير و إن لم يحمل الماء،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أطعمه ناضحك أي بعيرك، ج نواضح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الزرع كالشرب 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إحياء جميع جوانب البئر في القدر المذكور حتّى بغير حفر بئر اخرى مثل الزراعة و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المعطن و 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المناخ حول الماء، ج معاطن، و هي في كلام الفقهاء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 جمع المبرك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البروك،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ليس له مبرك جمل، أي لا شيء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البئر، و هي مؤنّث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مرّ في حريم بئر الناضح حيث قال الشارح رحمه اللّه قبل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الجوانب</w:t>
      </w:r>
      <w:r>
        <w:rPr>
          <w:rFonts w:eastAsia="Amiri" w:cs="Amiri" w:ascii="Amiri" w:hAnsi="Amiri"/>
          <w:color w:val="111111"/>
          <w:sz w:val="28"/>
          <w:szCs w:val="28"/>
          <w:rtl w:val="true"/>
          <w:lang w:bidi="ar-SA"/>
        </w:rPr>
        <w:t xml:space="preserve">». </w:t>
      </w:r>
      <w:bookmarkStart w:id="207" w:name="pg14839_202321"/>
    </w:p>
    <w:p>
      <w:pPr>
        <w:pStyle w:val="Heading3"/>
        <w:numPr>
          <w:ilvl w:val="2"/>
          <w:numId w:val="1"/>
        </w:numPr>
        <w:rPr/>
      </w:pPr>
      <w:bookmarkStart w:id="208" w:name="__RefHeading___Toc2844456_730472459"/>
      <w:bookmarkStart w:id="209" w:name="_Toc72"/>
      <w:bookmarkEnd w:id="207"/>
      <w:bookmarkEnd w:id="208"/>
      <w:r>
        <w:rPr>
          <w:rtl w:val="true"/>
        </w:rPr>
        <w:t>حريم الحائط‍‌ مطرح آلاته</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حريم الحائط‍‌ مطرح آلاته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 و تراب و غيرهما على تقدير انهدامه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لمسيس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844458_730472459"/>
      <w:bookmarkStart w:id="211" w:name="_Toc73"/>
      <w:bookmarkEnd w:id="210"/>
      <w:r>
        <w:rPr>
          <w:rtl w:val="true"/>
        </w:rPr>
        <w:t>حريم الدار مطرح ترابها</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 الدار مطرح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ثلوجها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 مائها حيث يحتاج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 الخروج في صوب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يصل إلى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المباح و لو بازورار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ضررا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الحريم،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لاحتياج الحائط‍‌ إلى الحريم المذكور عند انهدامه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من الموادّ المحترقة بعد احتراقها، ج أرمدة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يكنس، و هي الزبالة و السباطة و الكساحة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يتجمّد و يسقط‍‌ من السماء، واحدته ثلجة، ج ثلوج،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الثلوج في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المطرح و المسيل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صوب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المسلك من جانب باب الدار يمتدّ حتّى يصل إلى الطريق العامّ‌ أو الموضع المباح للعموم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يضمّ‌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حائطها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يحفر بقرب حائطه بئرا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نهرا، أو يغرس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تضرّ بحائطه أو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أو أرض أحياها ما تبرز أغصانه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يوجب الازورار بعدا كثيرا بحيث يضرّ على مسلك الدار حتّى يصير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حريم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 إلى حريم الدار حريم حائطها، فيكون للدار حريمان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الدخول و الخروج من جانب باب الدار، و حريم حائط‍‌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ذلك من قبيل ذكر الخاصّ‌ بعد ذكر العامّ‌، إذ الحائط‍‌ المتقدّم ذكره هو مطلق الحائط‍‌، سواء كان حائط‍‌ الدار أم حائط‍‌ البستان أم حائط‍‌ العرصة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السابقة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فيمنع صاحب الدار و الحائط‍‌ من أن يحفر بقرب داره و حائطه بئر أو 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يمنع الغير من غرس الشجر في حريم داره أو حائطه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حريم الدار هو ما إذا غرس في ملكه أو في الأرض التي أحياها أشجارا تظهر أغصانها أو عروقها إلى الأرض المباحة، فلصاحب الأشجار أن يمنع الغير من إحياء موضع أغصان أشجاره و عروقها و لو لم تبرز بالفعل و برز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الغصون جمع، مفرده الغصن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تشعّب عن ساق الشجر دقاقها و غلاظها، ج غصون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12" w:name="pg14839_202323"/>
    </w:p>
    <w:p>
      <w:pPr>
        <w:pStyle w:val="BookText"/>
        <w:rPr/>
      </w:pPr>
      <w:bookmarkEnd w:id="212"/>
      <w:r>
        <w:rPr>
          <w:rFonts w:ascii="Amiri" w:hAnsi="Amiri" w:eastAsia="Amiri" w:cs="Amiri"/>
          <w:color w:val="111111"/>
          <w:sz w:val="28"/>
          <w:sz w:val="28"/>
          <w:szCs w:val="28"/>
          <w:rtl w:val="true"/>
          <w:lang w:bidi="ar-SA"/>
        </w:rPr>
        <w:t xml:space="preserve">عروقه إلى المباح و لو بعد حين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إحياؤه، و للغارس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أحيا هذه الأشياء في الموات، أمّا الأملاك المتلاصقة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حريم لأحدها على جاره، لتعارضها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 واحد منها حريم بالنسبة إلى جاره، و لا أولويّة،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شروعهم في الإحياء دفعة، فلم يكن لواحد على آخر حريم</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844460_730472459"/>
      <w:bookmarkStart w:id="214" w:name="_Toc74"/>
      <w:bookmarkEnd w:id="213"/>
      <w:r>
        <w:rPr>
          <w:rtl w:val="true"/>
        </w:rPr>
        <w:t>المرجع في الإحياء إلى العرف</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 الإحياء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ورود شيء معيّن فيه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المياه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للغارس حين يغرس منع من يريد إحياء المكان الذي تصل إليه أغصان شجرته فيما بعد و إن لم تصل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حريم الحائط‍‌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إنّما هو في صورة إحداث الحائط‍‌ و الدار في الأراضي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الأملاك التي يلتصق كلّ‌ واحد منها بالآخر مثل الدور في الأمصار و القراء ففيها لا حريم لأحد منها على جاره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أولويّة أحد من الأملاك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الإحياء في بعض الموارد يكون بقطع الأشجار، مثل إحياء الغابة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الإحياء في بعض الأراضي يتحقّق بقطع المياه الغالبة على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التراب حول ما يريد إحياءه من الأرض ليتميّز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نحو المرز، و ربّما كان أزيد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القصب و الحجر و الشوك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حيث تحتاج إلى السقي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اعتياد الغيث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الزرع 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مثال آخر للإحياء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الحائط‍‌ الذي يحصل به الإحياء إمّا من الطين أو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الحبّاس الذي يحبس الماء، فارسيّ‌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ربّما كان المسنّاة أزيد من المرز من حيث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المرز و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التحجير كما يحصل بهما كذلك يحصل بنصب القصب و الحجر و غيرهما حول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ذكر من القصب و ما عطف عليه،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كعضد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أمثلة الإحياء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ج غيوث و أغياث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عضد الشجر و ما عطف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التي يراد إحياؤها للزراعة لو كانت مشتملة على شجر و ماء مستول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إحياؤها إلاّ بعضد شجرها و قطع الماء عنها و نصب حائط‍‌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من الماء إليها إن كانت ممّا تحتاج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السقي به، فلو أخلّ‌ بأحد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إحياء، بل تحجيرا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قطع الماء و سوقه إليها، لجواز أن يكون الماء الذي يحتاج إلى قطعه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للسقي، بأن يكون وصوله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على وجه الرشح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 بالأرض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الزرع و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الأرض،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الحائط‍‌ هو ما تقدّم من المرز و المسنّاة و نصب القصب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حول الأرض التي يريد الزرع و الغرس بإحيائها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بعضد شجرها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الأرض التي يراد الزرع و الغرس بإحيائها محتاجة إلى السقي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عضد الشجر و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جمع بين قطع الماء و سوقه بقوله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سوق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 المياه المترشّحة يكون مضرّا بحال الأرض، فيجب قطعه عند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تحلّب منه الماء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هو وصول الماء إلى الأرض شيئا فشيئا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أن ينفع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كثيرا يمكن السقي به كفى قطع القدر المضرّ منه و إبقاء الباقي للسقي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الواو في 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واحد منها كافيا في تحقّق الإحياء، لكن لا يصحّ‌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جملتها سوق الماء أو اعتياد الغيث، و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المعتاد لسقي الغيث لا يتوقّف إحياؤه على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الشجر أو عدم المياه الغالبة لم يكن مقدار ما يعتبر في الإحياء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كلّ‌ واحد ممّا يبقى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الماء الواصل إليها بنحو الرشح لا ينفع في سقي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الماء الواصل إلى الأرض مالحا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يكن الماء الواصل إلى الأرض مضرّا إلاّ من جهة كثرته فإذا يكفي في الإحياء قطع المقدار الزائد عن 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جعل الواو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كعضد الشجر و قطع المياه الغالبة و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واحد ممّا ذكر كافيا في تحقّق الإحياء، فلا يحتاج إلى إتيان المحيي بجميع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هذه الأشياء،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للحاليّة، و الضمير فيه يرجع إلى 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ذكر من عضد الشجر و قطع المياه الغالبة و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الواو بمعنى الجمع بين الأشياء المذكورة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إذا وجب الجمع بين الأشياء المذكورة في تحقّق الإحياء لم يعلم كيفيّة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اقتصر على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بعضد الأشجار و التهيئة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للانتفاع و 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أو اعتياد الغيث، 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و المسنّاة، بل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الحدّ بمرز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يحصل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بقطع المياه الغالبة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به عن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إحياء الأرض الخالية من الأشجار و المياه الغالبة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على القول بكون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كلّ‌ واحد ممّا ذكر في 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التهيئة من هيّأه تهيئة و تهييئا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 أعدّه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بعضد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لم يشترط‍‌ في الإحياء بناء الحائط‍‌ و المسنّاة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اكتفى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الإحياء بأن يبيّن المحيي الحدّ بإيجاد مرز أو مسنّاة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نقل عبارة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الإحياء بإحداث الحائط‍‌ كذلك يحصل بقطع المياه الغالبة على الأرض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قطع المياه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الشجر و التحجير بحائط‍‌ أو مرز أو مسنّاة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باقي عبارات الأصحاب مختلفة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الاكتفاء بكلّ‌ واحد من الامور الثلاثة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سوق الماء حيث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بأحدها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المانعان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الشجر مستوليا عليها و الماء كذلك لم يكف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المعتبر في 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عضد الشجر و قطع المياه الغالبة و التحجير بحائط‍‌ أو 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واحد منها يكفي في تحقّق الإحياء عند الشارح رحمه اللّه بإضافة سوق الماء إليها عند افتقار الأرض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الإحياء،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سوق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تفتقر الأرض إلى سوق الماء إليها يكفي إحداث أحد الامور الثلاثة المذكورة في تحقّق إحيائها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بأحد الامور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المانعين الأوّلين هو الشجر و الماء الغالب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وجد المانعان الأوّلان أو أحدهما لا يكفي الباقي في 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التحجير مع سوق الماء لو احتيج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إحداث الحائط‍‌ حول الأرض مع قطع أشجارها و المياه الغالبة عليها لا يكفي في تحقّق إحيائها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لا يكفي قطع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إحياء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كان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دفع الماء،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العرف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الزرع فغير شرط‍‌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 بالمحيا كالسكنى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الأرض مهيّأة للزراعة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الغرس لا يتوقّف إلاّ على الماء كفى سوق الماء إليها مع غرسها أو زرعها،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بمنزلة تميّزها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بالمرز و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الشجر مانعا لم يكف دفع الماء خاصّة في حصول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الماء الغالب على الأرض مانعا لم يكف قطع الشجر في تحقّق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حصل الإحياء بما تقدّم لم يعتبر في الإحياء الحرث و الزرع في الأرض المحياة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الحرث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السكنى في الدار المحياة يكون انتفاعا كذلك الحرث في الأرض المحياة بأحد الامور الثلاثة المذكورة يكون من قبيل الانتفاع من دون دخل له في حصول الإحياء، و كذا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يوجد في الأرض التي يراد إحياؤها مانع من الشجر و المياه الغالبة و غير ذلك و لم يحتج في الإحياء إلاّ إلى إيصال الماء إليها، فإذا لا يتحقّق إحياؤها إلاّ بسوق الماء إليها و بالزرع و الغرس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سوق الماء مع الغرس و الزرع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الأرض تتميّز بإحداث المرز و المسنّاة فيها كذلك تتميّز بسوق الماء إليها مع الزرع و الغرس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بخشب أو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للغنم و نحوه أو لتجفيف الثمار أو لجمع الحطب و الخشب و الحشيش و شبه ذلك، و إنّما اكتفى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بالحائط‍‌،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المعتبر عرفا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بخشب أو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يحصل الإحياء بما ذكر لمن أراد الزرع و الغرس كذلك يحصل الإحياء بإيجاد الحائط‍‌ و لو بخشب أو قصب لمن أراد الحظيرة بإحياء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يحاط‍‌ عليه لتأوى إليه الغنم و الإبل و سائر الماشية يقيها البرد و الريح،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جرين التمر، ج حظائر و حظار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الحظيرة تعدّ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لتجفيف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الحطب و الخشب و الحشيش و 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اكتفى في حصول الإحياء بالحظيرة بإحداث الحائط‍‌ بلا سقف، لكفايته في تحقّق بناء الحظيرة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الإحياء بإرادة البيت هو إحداث الحائط‍‌ مع السقف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عقدة، و هي تداخل اللبن المبنيّ‌ بها السقف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في التذكرة في تملّك قاصد السكنى بالحائط‍‌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الحظيرة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التي يحصل بها الإحياء 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غيره الذي لا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للحظيرة و المساكن فليس بمعتبر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طرحة، و هو بناء السقف بعيدان يطرح عليها البوريا ثمّ‌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اكتفى العلاّمة رحمه اللّه فيمن قصد السكنى من إحياء الأرض الموات ببناء الحائط‍‌ المعتبر في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الإحياء لنوع يكفي في صدق إحياء غير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الإحياء،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معنى العبارة هو أنّه كما يحصل الإحياء ببناء الحائط‍‌ كذلك يحصل بغير الحائط‍‌ من الأقسام التي يحصل بها الإحياء و إن كان ذلك بالنسبة إلى غرضه غير موافق للنوع الذي أراده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نصب الباب للحظيرة و المساكن فلا يعتبر في صدق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علمائنا من الفقهاء الإماميّة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تعليق الباب</w:t>
      </w:r>
      <w:r>
        <w:rPr>
          <w:rFonts w:eastAsia="Amiri" w:cs="Amiri" w:ascii="Amiri" w:hAnsi="Amiri"/>
          <w:color w:val="111111"/>
          <w:sz w:val="28"/>
          <w:szCs w:val="28"/>
          <w:rtl w:val="true"/>
          <w:lang w:bidi="ar-SA"/>
        </w:rPr>
        <w:t xml:space="preserve">. </w:t>
      </w:r>
      <w:bookmarkStart w:id="215" w:name="pg14839_202332"/>
    </w:p>
    <w:p>
      <w:pPr>
        <w:pStyle w:val="BookText"/>
        <w:rPr/>
      </w:pPr>
      <w:bookmarkEnd w:id="215"/>
      <w:r>
        <w:rPr>
          <w:rFonts w:ascii="Amiri" w:hAnsi="Amiri" w:eastAsia="Amiri" w:cs="Amiri"/>
          <w:color w:val="111111"/>
          <w:sz w:val="28"/>
          <w:sz w:val="28"/>
          <w:szCs w:val="28"/>
          <w:rtl w:val="true"/>
          <w:lang w:bidi="ar-SA"/>
        </w:rPr>
        <w:t xml:space="preserve">لا لتوقّف السكنى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844462_730472459"/>
      <w:bookmarkStart w:id="217" w:name="_Toc75"/>
      <w:bookmarkEnd w:id="216"/>
      <w:r>
        <w:rPr>
          <w:rtl w:val="true"/>
        </w:rPr>
        <w:t>القول في المشتركات بين الناس</w:t>
      </w:r>
      <w:bookmarkEnd w:id="217"/>
    </w:p>
    <w:p>
      <w:pPr>
        <w:pStyle w:val="Heading4"/>
        <w:numPr>
          <w:ilvl w:val="3"/>
          <w:numId w:val="1"/>
        </w:numPr>
        <w:rPr/>
      </w:pPr>
      <w:bookmarkStart w:id="218" w:name="__RefHeading___Toc2844464_730472459"/>
      <w:bookmarkStart w:id="219" w:name="_Toc76"/>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بعضها مختصّا بفريق خاصّ‌،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تعليق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السكنى في المساكن و الحظيرة لا يتوقّف على تعليق الباب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المشتركات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الجارّ و المجرور المتعلّقان بفعل من أفعال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المشتركات بين الناس إجمالا و إن اختصّ‌ بعضها بطائفة خاصّة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المشتركات أنواع ترجع اصولها إلى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المنافع على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مقاعد الأسواق</w:t>
      </w:r>
      <w:r>
        <w:rPr>
          <w:rFonts w:eastAsia="IRNazanin" w:cs="IRNazanin"/>
          <w:color w:val="111111"/>
          <w:sz w:val="28"/>
          <w:szCs w:val="28"/>
          <w:rtl w:val="true"/>
          <w:lang w:bidi="fa-IR"/>
        </w:rPr>
        <w:t xml:space="preserve">. </w:t>
      </w:r>
      <w:bookmarkStart w:id="220" w:name="pg14839_202333"/>
    </w:p>
    <w:p>
      <w:pPr>
        <w:pStyle w:val="BookText"/>
        <w:rPr/>
      </w:pPr>
      <w:bookmarkEnd w:id="220"/>
      <w:r>
        <w:rPr>
          <w:rFonts w:ascii="Amiri" w:hAnsi="Amiri" w:eastAsia="Amiri" w:cs="Amiri"/>
          <w:color w:val="111111"/>
          <w:sz w:val="28"/>
          <w:sz w:val="28"/>
          <w:szCs w:val="28"/>
          <w:rtl w:val="true"/>
          <w:lang w:bidi="ar-SA"/>
        </w:rPr>
        <w:t xml:space="preserve">أنواع ترجع اصولها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المعدن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المنافع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 المشاهد و المدارس و الرباط‍‌ و الطرق و مقاعد الأسواق، و قد أشار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خمسة أقسام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844466_730472459"/>
      <w:bookmarkStart w:id="222" w:name="_Toc77"/>
      <w:bookmarkEnd w:id="221"/>
      <w:r>
        <w:rPr>
          <w:rtl w:val="true"/>
        </w:rPr>
        <w:t>منها المسجد</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المشهد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سبق إلى مكان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باقيا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لحاجة كتجديد طهارة أو إزالة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جملة المشتركات بين الناس هو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واحدة من الأعتاب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يبطل حقّه و إن كان المفارق للمكان ينوي العود إليه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تصحبه من الأثاث، و قد يطلق على الوعاء كالعدل و الجراب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شيء من أمتعته و لو سبحته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به وسطه و خفّه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بنيّته سقط‍‌ حقّه و إن كان رحله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كثير،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لأنّ‌ الجلوس يفيد أولويّة، فإذا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رفع الأولويّة سقط‍‌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الرحل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نحوهما،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بِضاعَتَهُمْ‌ فِي رِحالِهِمْ‌ </w:t>
      </w:r>
      <w:r>
        <w:rPr>
          <w:rStyle w:val="FootnoteAnchor"/>
          <w:rtl w:val="true"/>
        </w:rPr>
        <w:footnoteReference w:id="14"/>
      </w:r>
      <w:r>
        <w:rPr>
          <w:rFonts w:ascii="Amiri" w:hAnsi="Amiri" w:eastAsia="Amiri" w:cs="Amiri"/>
          <w:color w:val="111111"/>
          <w:sz w:val="28"/>
          <w:sz w:val="28"/>
          <w:szCs w:val="28"/>
          <w:rtl w:val="true"/>
          <w:lang w:bidi="ar-SA"/>
        </w:rPr>
        <w:t xml:space="preserve">أي في أوعيتهم، ج أرحل و رحال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خرزات للتسبيح منظومة في سلك تعدّ مولّدة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بالنصب،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و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الشيء الباقي في المكان سبحته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خبرا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لو كان الشيء المتروك في المكان ما يشدّ به ظهره كالحزام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منصوب، لعطفه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خبر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من سبق،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إليه،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العود مع بقاء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كثيرا من الفقهاء لم يذكروا شرط‍‌ نيّة العود، بل اكتفوا ببقاء الرحل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نيّة العود في بقاء الحقّ‌ بعد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اشتراط‍‌ نيّة العود في بقاء حقّه حسن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الجالس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 سبق،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منفعة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مدخل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الاستحقاق بمجرّده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و إنّما تظهر الفائدة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رحله لا يشغل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مقدار حاجته في الجلوس و الصلاة،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الرحل بلا نيّة العود لا يفيد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مدخليّة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احتمال دخل بقاء الرحل خاصّة في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انعقاد الاستحقاق ببقاء الرحل بلا نيّة العود هو إطلاق النصّ‌ و الفتوى، 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إسماعيل عن بعض أصحابه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فيجيء آخر فيصير مكانه،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سبق إلى موضع فهو أحقّ‌ به يومه و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من كتاب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دلالة هذا الحديث على عموميّة الاستحقاق حتّى مع عدم إبقاء الرحل، لعدم تقييده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اشتراط‍‌ نيّة العود في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الرحل سبحته، فإنّها لا تشغل من المسجد مقدار حاجة صاحبها في الجلوس و الصلاة،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نيّة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للغير التصرّف في مكانه، لعدم نيّته العود و لو كان رحله باقيا، 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اشتراط‍‌ نيّة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للغير أن يتصرّف فيه ما دام رحله باقيا، فهذه الثمرة توجد في صورة كون الرحل صغيرا، لكن لو كان كبيرا فلا تترتّب ثمرة على الخلاف بين القولين، كما سيشير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لم يكن الرحل شاغلا مقدار حاجته في </w:t>
      </w:r>
    </w:p>
    <w:p>
      <w:pPr>
        <w:pStyle w:val="BookText"/>
        <w:rPr/>
      </w:pPr>
      <w:r>
        <w:rPr>
          <w:rFonts w:ascii="Amiri" w:hAnsi="Amiri" w:eastAsia="Amiri" w:cs="Amiri"/>
          <w:color w:val="111111"/>
          <w:sz w:val="28"/>
          <w:sz w:val="28"/>
          <w:szCs w:val="28"/>
          <w:rtl w:val="true"/>
          <w:lang w:bidi="ar-SA"/>
        </w:rPr>
        <w:t xml:space="preserve">هو المستثنى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الأولويّة، فلو كان كبيرا يسع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باق من حيث عدم جواز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مالكه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مشترك كالمباح مع احتمال سقوط‍‌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تعطيل بعض المسجد ممّن لا 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الجلوس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المستثنى منه هو حرمة تصرّف اللاحق فيما سبق إليه السابق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المستثنى من حرمة تصرّف اللاحق من المكان الذي شغله السابق هو هذا المقدار الذي لا يشغله رحله على تقدير الأولويّة، أمّا ما يشغله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يستثنى من حرمة تصرّف الغير فيه، فلا يجوز للاّحق أن يصلّي و يتصرّف فيما شغلته سبحة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مقدار الحاجة في الجلوس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الرحل،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لعدم سقوط‍‌ حقّ‌ السابق و لو لم ينو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تماميّة هذا الدليل في إثبات حقّ‌ السابق، لتزاحم المصلّين و الزائرين بالنسبة إلى المكان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بقي رحل السابق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اشتراط‍‌ نيّة العود في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فيصحّ‌ للاّحق رفع رحل السابق و تصرّفه في مكانه بالجلوس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غير صاحب الرحل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منع من رفع الرحل للسابق و حكم ببقاء حقّه فيه ما دام رحله باقيا لزم تعطيل مقدار من المسجد و خروجه عن حيّز الاستفادة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تقدير الجواز هل يضمن الرحل رافعه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 عدم المنافاة بين جواز رفعه و الضمان،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له، فيكون تفريغه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بمنزلة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الوجوه كلاما يعتدّ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يضمن الرحل من يرفعه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الضمان، و هو صدق التصرّف الموجب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صاحب الرحل الموجب للضمان و حقّ‌ اللاحق الموجب للرفع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ثان للضمان، و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عدم ضمان الرافع للرحل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الرحل،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مكان الرحل،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الرحل،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يكون تفريغ المسجد من الرحل مثل تفريغ الرافع للرحل من ملكه، و وجه المشابهة هو جواز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المتكلّم العائد إلى الشارح رحمه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أدلّة القولين بضمان الرحل و عدمه، فالشارح لم يفت لا بالضمان و لا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بقاء الحقّ‌ لبقائه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بقاء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فأزعجه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مزعج فلا شبهة في إثمه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بعد ذلك‌؟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لسقوط‍‌ حقّ‌ الأوّل بالمفارقة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فلا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آتيان في رفع كلّ‌ 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هو في مكان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الرحل الذي وضعه صاحبه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أزاله عن مكانه شخص آخر بالقهر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أقلعه و قلعه من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المزعج،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السابق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الحكم بإثم المزعج فهل يصير أولى من الأوّل بعد الإزعاج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صيرورة المزعج أولى من الأوّل، لسقوط‍‌ حقّه بسبب المفارقة و لو حصلت بالقهر و الغلبة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عدم صيرورة المزعج أولى، للنهي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الإزعاج،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الوجهين هو سقوط‍‌ حقّ‌ السابق بالمفارقة و لو كان بالإزعاج و عدمه، للنهي عنه الموجب لعدم ترتّب الحكم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الوجهان آتيان في رفع سائر الأولويّات مثل المدارس و المباحات، فإذا </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الأصحاب أنّ‌ حقّ‌ أولويّة التحجير لا يسقط‍‌ بتغلّب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يتفرّع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صلاة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المصنّف في الذكرى في بقاء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الرحل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يطول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استقرب بقاء الحقّ‌ مع المفارقة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كإجابة 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أزعج الساكن في المدرسة مزعج فسكن فيها فعلى الاحتمال الأوّل يسقط‍‌ حقّ‌ السابق و تختصّ‌ الأولويّة بالثاني، و على الثاني لا تختصّ‌ الأولويّة بالثاني، للنهي الموجب لعدم تأثير الإزعاج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جيء به لتأييد القول بعدم سقوط‍‌ حقّ‌ السابق بالإزعاج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 يكون بمعنى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حقّ‌ التحجير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الاحتمالين المتقدّمين من سقوط‍‌ حقّ‌ السابق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 صلاة الثاني على القول بسقوط‍‌ حقّ‌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عدم صحّة صلاة الثاني على القول بعدم سقوط‍‌ حقّ‌ السابق بالإزعاج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بقاء حقّ‌ السابق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طول مكث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السابق لو فارق مكانه لعذر كالأمثلة المذكورة بقي حقّه، و إلاّ فلا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دعاه شخص فأجاب دعوته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تجديد وضوء و قضاء حاجة و إن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استبق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لانحصار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الجمع،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إذ منعهما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باطل، 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مشكل مع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القرعة لتبيين المجهول عندنا المعيّن في نفس الأمر، و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سبق لأحد من المتسابقين إلى المكان المتسابق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المتسابقين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الأولويّة بالنسبة إلى المكان المتسابق إليه تختصّ‌ بهما، فلا بدّ من التمسّك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لعدم إمكان الجمع بين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المكان الواحد،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منع كلا المتسابقين من المكان المتسابق إليه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القرعة لكلّ‌ أمر مشكل، و الحكم لأحدهما هنا أيضا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احتمال عدم إجراء القرعة في المقام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تبيين المجهول عندنا و المعيّن في نفس الأمر، فليس الأمر في المقام كذلك، لأنّهما استبقا معا و دفعة واحدة، و نعلم عدم سبق أحدهما على الآخر، فلم يعلم الحقّ‌ لأحدهما في الواقع، فلا مجال للحكم بالقرعة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بالقرعة غير منحصر فيما ذكر،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بين المعتاد لبقعة معيّنة و غيره و إن كان اعتياده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لدرس و 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المفارق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و غيره،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لاحتمال عدم القرعة في المقام، بأنّها لا تنحصر فيما إذا كان الأمر مجهولا عندنا معلوما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عموم الخبر الوارد في خصوص القرعة يدفع الاحتمال المذكور، فإنّ‌ كون القرعة لكلّ‌ أمر مشكل يعمّ‌ ما إذا كان مجهولا في الظاهر و معلوما في نفس الأمر، و ما إذا كان مجهولا في نفس الأمر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إلى القرعة في المقام هو الوجيه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الأحكام المذكورة بين كون الساكن في المسجد ذا اعتياد للجلوس في المكان الخاصّ‌ منه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أولويّة لأحد لاعتياده الدرس أو الإمامة في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جريان الأحكام المتقدّمة المذكورة لتزاحم الحقّين بين من يفارق المسجد في أثناء الصلاة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الفرق بين من ذكر هو عموم قوله عليه السّلام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إلى موضع فهو أحقّ‌ به</w:t>
      </w:r>
      <w:r>
        <w:rPr>
          <w:rFonts w:eastAsia="IRNazanin" w:cs="IRNazanin"/>
          <w:color w:val="111111"/>
          <w:sz w:val="28"/>
          <w:szCs w:val="28"/>
          <w:rtl w:val="true"/>
          <w:lang w:bidi="fa-IR"/>
        </w:rPr>
        <w:t xml:space="preserve">». </w:t>
      </w:r>
      <w:bookmarkStart w:id="223" w:name="pg14839_202342"/>
    </w:p>
    <w:p>
      <w:pPr>
        <w:pStyle w:val="BookText"/>
        <w:rPr/>
      </w:pPr>
      <w:bookmarkEnd w:id="223"/>
      <w:r>
        <w:rPr>
          <w:rFonts w:ascii="Amiri" w:hAnsi="Amiri" w:eastAsia="Amiri" w:cs="Amiri"/>
          <w:color w:val="111111"/>
          <w:sz w:val="28"/>
          <w:sz w:val="28"/>
          <w:szCs w:val="28"/>
          <w:rtl w:val="true"/>
          <w:lang w:bidi="ar-SA"/>
        </w:rPr>
        <w:t xml:space="preserve">و استقرب المصنّف في الدروس بقاء أولويّة المفارق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مساويا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بأنّها صلاة واحدة، فلا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844468_730472459"/>
      <w:bookmarkStart w:id="225" w:name="_Toc78"/>
      <w:bookmarkEnd w:id="224"/>
      <w:r>
        <w:rPr>
          <w:rtl w:val="true"/>
        </w:rPr>
        <w:t>منها المدرسة و الرباط‍‌</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و الرباط‍‌، فمن سكن بيتا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أقام بمكان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يضطرّ المصلّي إلى مفارقة مكانه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وجد المفارق بعد عوده لإتمام صلاته مكانا أولى من المكان الأوّل، كما إذا كان مكانه الثاني عند المحراب و مكانه الأوّل بعيدا عنه و الحال أنّ‌ الصلاة قرب المحراب أفضل منها في المكان البعيد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المفارق،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احتجاج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يخفى الإشكال الموجود فيما احتجّ‌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قطع الصلاة لا وحدة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المدرسة و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المدرسة و الرباط‍‌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بالوصف المعتبر في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مشتغلا بالعلم في المدرسة، أو بحسب الشرط‍‌ بأن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قبيلة مخصوصة أو نوع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يتّصف الساكن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و إن تطاولت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مخالفة شرط‍‌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يشترط‍‌ الواقف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أقام في حجرة من حجرات المدرسة أو في موضع من الرباط‍‌، مثل السطح و السرداب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الساكن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وقف الرباط‍‌ و المدرسة على أهل العلم و كان الساكن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الاستحقاق،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الوصف المعتبر في أصل الاستحقاق، مثل المدرسة التي بنيت للدراسة و الاشتغال بالعلوم الدينيّة و هو متّصف بهذا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للاتّصاف بحسب الشرط‍‌،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الفقه و الكلام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نوع من المذاهب الإسلاميّة مثل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الساكن،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مدّة السكنى طويلة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الواقف في السكنى في الموقوف مدّة معيّنة، فلا يجوز السكنى فيه أكثر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المصنّف في الدروس في المدرسة و نحوها الإزعاج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إذا ترك التشاغل بالعلم و إن لم يشترط‍‌ الواقف، لأنّ‌ موضوع المدرسة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من يشاركه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معدّا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اعدّ لما فوقه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الزائد عنه إلاّ أن يزيد عن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الإخراج بعد انتهاء الغرض و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الساكن،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تمّ‌ غرض الساكن من السكنى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تمّ‌ اشتغاله بالعلم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إخراجه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 و هو احتمال الإزعاج إذا تمّ‌ غرض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قوّى المصنّف هذا الاحتمال في صورة ترك الساكن الاشتغال بالتحصيل في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الاشتغال بالتحصيل، فإذا تركه وجب خروجه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المشاركة المفهومة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كلّ‌ حجرة من حجرات المدرسة معدّا لواحد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للساكن منع الغير من المشاركة في السكنى إذا كانت الحجرة معدّة لأكثر من واحد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اعدّ كلّ‌ حجرة لثلاثة، فلهم منع الزائد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المدرسة و 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عذر 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بقي رحله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طالت مدّة المفارقة أم قصرت، لصدقها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الموجب لاستحقاق غيره إشغاله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فارق لعذر لم يسقط‍‌ حقّه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 المدّة، و أطلق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حقّه بالمفارقة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أنّه إذا فارق أيّاما قليلة لعذر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 شرط‍‌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الرحل و عدم طول المدّة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سقوط‍‌ حقّ‌ المفارق بين بقاء رحله في المكان المسكون فيه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لصدق المفارقة حتّى في القصير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لسقوط‍‌ حقّ‌ المفارق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لاستحقاق الغير إشغال المكان الذي يكون خاليا عن الساكن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الموجود في جميع النسخ الموجودة بأيدينا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تساعده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سقوط‍‌ حقّ‌ المفارق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لو طالت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الحكم ببقاء حقّ‌ المفارق لعذر إذا طالت مدّة المفارقة، لما تقدّم من أنّ‌ خلوّ المكان يوجب استحقاق الغير للسكنى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أكثر الفقهاء ببطلان حقّ‌ المفارق بالمفارقة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فراق الساكن لعذر أيّاما قليلة لم يبطل حقّه، و إلاّ بطل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بعض الفقهاء في بقاء حقّ‌ المفارق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الدروس 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حقّه كالمسجد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باستيلائه جرى مجرى المالك، و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قصرت المدّة دون ما إذا طالت، لئلاّ يضرّ بالمستحقّين، و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لضرورة و إن طالت المدّة، و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رحله أو خادمه،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طول مدّة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مفارقة الساكن في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حقّ‌ المفارق عن المدرسة مثل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حقّ‌ المفارق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حقّ‌ المفارق إذا قصرت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حقّ‌ المفارق إن خرج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حقّ‌ المفارق عند بقاء رحله أو خادمه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المفارق للمسجد يزول حقّه بالمفارقة كذلك المفارق للمدرسة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طالت المدّة أم قصرت، و سواء كانت المفارقة لعذر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بقاء حقّ‌ المفارق مطلقا، و هو أنّ‌ الساكن إذا استولى على مكان في المدرسة صار مثل المالك، فلا يزول حقّه عنه إلاّ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من الوجوه الخمسة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الرابع من الوجوه الخمسة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الساكن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الخامس من الوجوه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ثمّ‌ استقرب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الأمر إلى ما يراه الناظر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بقاء الرحل و قصر المدّة لا يبطل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بدون الرحل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يقصر الزمان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الإقامة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رأي الناظر مع إطلاق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له إخراج المستحقّ‌ اقتراحا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الاستحقاق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الأمر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الساكن المفارق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بعد ذكر الوجوه الخمسة استقرب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الأمر إلى ما يراه المتولّي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في المسألة المبحوث عنها هو عدم بطلان حقّ‌ المفارق إذا بقي رحله و قصرت مدّة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قصور الزمان على نحو لا يخرجه عرفا عن صدق الإقامة في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الإشكال متوجّه إلى قول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الوجوه الخمسة، حيث ذهب إلى أنّ‌ الأقرب هو تفويض الأمر إلى ما يراه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ذكر قيد لما يراه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سبب و لا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إذ كان الرجوع إلى رأي الناظر مطلقا فنظره فرع الاستحقاق و عدم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الواقف،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الناظر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تحديد و لا قيد لما يراه الناظر</w:t>
      </w:r>
      <w:r>
        <w:rPr>
          <w:rFonts w:eastAsia="Amiri" w:cs="Amiri" w:ascii="Amiri" w:hAnsi="Amiri"/>
          <w:color w:val="111111"/>
          <w:sz w:val="28"/>
          <w:szCs w:val="28"/>
          <w:rtl w:val="true"/>
          <w:lang w:bidi="ar-SA"/>
        </w:rPr>
        <w:t xml:space="preserve">. </w:t>
      </w:r>
      <w:bookmarkStart w:id="226" w:name="pg14839_202348"/>
    </w:p>
    <w:p>
      <w:pPr>
        <w:pStyle w:val="BookText"/>
        <w:rPr/>
      </w:pPr>
      <w:bookmarkEnd w:id="226"/>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844470_730472459"/>
      <w:bookmarkStart w:id="228" w:name="_Toc79"/>
      <w:bookmarkEnd w:id="227"/>
      <w:r>
        <w:rPr>
          <w:rtl w:val="true"/>
        </w:rPr>
        <w:t>منها الطرق</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الاستطراق، و الناس فيها 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المنفعة المأذون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 من الانتفاع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 هو الاستطراق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يفوت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إشكال في الرجوع إلى ما يراه الناظر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جمع، واحده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ج طرق و أطرق و أطرقة، جج 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يذكّر و 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هذا شرع واحد، و هم في هذا شرع أي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يمنع من الانتفاع بالطرق في غير الاستطراق إذا زاحم الغير في الاستطراق، كما إذا جلس في الطريق بحيث يكون جلوسه فيها مانعا للمارّة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غير الاستطراق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الانتفاع مانعا من الاستطراق أم لا، بمعنى أنّه لا يمنع من الانتفاع بالطرق إذا لم يكن مانعا للمارّة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الطرق، و الباء تكون للظرفيّة، فعلى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السعة حيث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المارّة لو مرّوا في الطريق بغير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تخصيص الممرّ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بموضعه إذا كان لهم عنه 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الاشتراك على هذا الوجه، و إطباق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ذلك في جميع الأصقاع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 غيرهم، لأنّ‌ لأهل الذمّة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اشتغل في الطريق بعمل غير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يشتغل في الطريق بعمل، بل كان في الطريق جالسا أو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المارّة، و الجمع باعتبار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إذ كان الطريق ذا 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مرّ و مرورا و ممرّا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و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المندوحة من الندحة و الندحة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 و منه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 هذا الأمر منتدح و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الإطباق بمعنى الاتّفاق و التسالم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الأصقاع جمع، مفرده الصقع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الصقع، ج 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الاشتراك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لغير المسلمين من أهل الذمّة حقّ‌ الاستطراق، كما هو الثابت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للمسلمين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جلس فيه للبيع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متعلّقا بكونه فيه و قد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رحله باقيا، لاختصاص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المصنّف في الدروس و جماعة بقاء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رحله، 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الطريق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لأهل الذمّة حقّا إجمالا، لأنّهم لا يستحقّون المرور في الطرق المنتهية إلى أمكنة العبادة مثلا في صورة انحصار الطريق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 حقّ‌ الجالس مطلقا، سواء بقي رحله فيه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الجالس،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الجالس كان باقيا ما دام جالسا في المكان، فإذا فارق المكان بطل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كونه في ذلك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لاختصاص بقاء الحقّ‌ ببقاء الرحل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طلحة بن زيد و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المسلمين كمسجدهم، فمن سبق إلى مكان فهو أحقّ‌ به إلى الليل، و كان لا يأخذ على بيوت السوق كراء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من كتاب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مع سقوط‍‌ حقّه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 معامليه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الدروس بقاءه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الضرر، لأنّ‌ أظهر المقاصد أن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ليقصده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المعاملون إلاّ مع طول زمان المفارقة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لاستناد الضرر حينئذ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قيّد بقاء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الرحل ببقاء النهار، فلو دخل الليل سقط‍‌ حقّه محتجّا بالخبر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تتمّة كلام الشارح رحمه اللّه، و ليس تتمّة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الطريق 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حقّه مع عدم رحل أو معه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تفرّق الذين يعاملونه في مكان جلوسه و يعرفونه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حقّ‌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ليجيء إليه الذين يقصدون المعاملة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طال زمان المفارقة عن مكانه بطل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 الذي فارق مكان جلوسه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الضرر في هذه الصورة يستند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 في الطريق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الخبر بتمامه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تدلّ‌ بإطلاقها على بقاء الحقّ‌ إلى الليل، سواء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حقّه مع بقاء رحله ما لم يطل الزمان أو يضرّ بالمارّة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الزائد عن مقدار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ما دونه إلاّ أن يجوز إحياء الزائد، فيجوز الجلوس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يجوز التظليل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لا يضرّ بالمارّة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الاستناد إلى الخبر السابق في الحكم ببقاء حقّه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الخبر لم يتعرّض لبقاء الرحل، بل هو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بقي رحل للجالس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 عند الشارح رحمه اللّه هو بقاء حقّ‌ الجالس في الطريق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رحل الجالس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الإضرار بالمارّة أو عدم طول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ببقاء حقّ‌ الجالس بالشرطين المذكورين بين كون الطريق زائدة عن مقدارها الشرعيّ‌ و بين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 الشرعيّ‌ في الطريق هو خمسة أذرع أو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الزائد،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أضرّ بالمارّة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على رأسه ما يظلّه بشرط‍‌ عدم إضراره بالمارّة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التسقيف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الوجه المرخّص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مقاعد الأسواق المباحة، و لم يذكرها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هنا، و صرّح في الدروس بإلحاقها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للجالس أن يجعل على رأسه سقفا في صورة جواز جلوسه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ما اضيف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دون بناء غير الدكّة في مكان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بناء غير الدكّة، مثل رصّ‌ محلّ‌ الجلوس و رصفه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إضراره بالمارّة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 أراد الجلوس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المتقدّم في الصفحة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الطرق، و فائدتها الاستطراق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الحقّ‌ مطلقا أو مع بقاء الرحل أو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جار في مقاعد الأسواق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مقاعد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لم يذكر مقاعد الأسواق في هذا الكتاب، لكن صرّح بإلحاقها بالطريق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المقاعد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 في خصوص حكم الطريق</w:t>
      </w:r>
      <w:r>
        <w:rPr>
          <w:rFonts w:eastAsia="Amiri" w:cs="Amiri" w:ascii="Amiri" w:hAnsi="Amiri"/>
          <w:color w:val="111111"/>
          <w:sz w:val="28"/>
          <w:szCs w:val="28"/>
          <w:rtl w:val="true"/>
          <w:lang w:bidi="ar-SA"/>
        </w:rPr>
        <w:t xml:space="preserve">. </w:t>
      </w:r>
      <w:bookmarkStart w:id="229" w:name="pg14839_202354"/>
    </w:p>
    <w:p>
      <w:pPr>
        <w:pStyle w:val="Heading4"/>
        <w:numPr>
          <w:ilvl w:val="3"/>
          <w:numId w:val="1"/>
        </w:numPr>
        <w:rPr/>
      </w:pPr>
      <w:bookmarkStart w:id="230" w:name="__RefHeading___Toc2844472_730472459"/>
      <w:bookmarkStart w:id="231" w:name="_Toc80"/>
      <w:bookmarkEnd w:id="229"/>
      <w:bookmarkEnd w:id="230"/>
      <w:r>
        <w:rPr>
          <w:rtl w:val="true"/>
        </w:rPr>
        <w:t>منها المياه المباحة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في المباح و الآبار 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الأنهار الكبار كالفرات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يجرها مجر بنيّة التملّك،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المياه 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أحد الامور التي ترجع اصول المشتركات إليها، كما تقدّم 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أنواع ترجع اصولها إلى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 جمع، مفرده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المائع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تصغيره مويه، ج مياه و أمواه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العيون المباحة هو العين الجارية في المكان المباح،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لإخراج العين الجارية في المكان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كمياه الآبار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الآبار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الآبار التي حفرت في الأراضي المباحة من دون مالك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الغيث، و هو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عظيم يلتقي مع دجلة في البطائح فيصيران نهرا واحدا، ثمّ‌ يصبّ‌ عند عبّادان في بحر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النهرين العظيمين في العراق، يجوز تأنيثه على اللفظ‍‌ و تذكيره على نيّة النهر، و ربّما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مصر، و يعرف ببحر النيل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الأنهار الصغار التي لم يجرها أحد مقصد التملّك، مثل الأنهار الجارية في بعض البلاد و القراء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الناس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سبق إلى اغتراف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فهو أولى به، و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نيّة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لا يملك إلاّ بالإحراز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تحصل بدون نيّة التملّك، بخلاف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النيّة منزلة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هنا بأنّه إن نوى بالإحراز الملك فقد حصل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كالعابث لا يستفيد أولويّة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اغترف الماء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شيء اغترفه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لاشتراط‍‌ النيّة في حصول الملك بأنّ‌ المباح لا يملك إلاّ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اشتراط‍‌ النيّة في حصول حقّ‌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الملكيّة لا تحصل إلاّ بقصد التملّك، كما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يملكه مع نيّة التملّك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الاغتراف و الإحراز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التحجير لا يفيد إلاّ الأولويّة كذلك الاغتراف من دون نيّة التملّك لا يفيد إلاّ الأولويّة لا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حصول الأولويّة بالإحراز أي الاغتراف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نيّة التملّك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ينو المغترف الملك يكون كالعابث في عمله، فلا يفيد الأولويّة، كما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المياه المباحة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الشيخ إفادته الأولويّة خاصّة، استنادا إلى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الماء و الكلأ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المباح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المملوك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أجرى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و أجراها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مع نيّة التملّك، و لا يصحّ‌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شيء من مائها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المجري جماعة ملكوه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عملهم لا على 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يفيد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مجري النهر،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العين،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لغير من أجرى العين على وجه الأرض أخذ شيء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أجرى العين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خرجهم إلاّ أن يكون الخرج تابعا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في الدروس الوضوء و الغسل و تطهير الثوب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 الحال إلاّ مع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المحرز في الإناء و لا ممّا يظنّ‌ الكراهة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ينته الحفر في النهر و العين إلى الماء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تحجير يفيد الأولويّة،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مياه الغيث أو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يحفر الجماعة العين بالمباشرة، بل استأجروا أحدا لإجراء العين و حفرها متساوين أو بالتفاوت، فيملكون العين بنسبة خرجهم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ماء العين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تجويز المصنّف رحمه اللّه ما ذكر من ماء العين المملوكة إنّما هو للعمل بشاهد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نهي صاحب العين عن الاستفادة و الاغتراف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الوضوء و الغسل و تطهير الثوب بالماء المحرز في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الماء محرزا في الإناء أو جاريا في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ينته الحفر إلى ماء يجري في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الصفحة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الشروع في الإحياء مفيدا للأولويّة لا الملك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احتقن من حقنه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لتحقّق الإحراز مع نيّة التملّك كإجراء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أجرى ماء الغيث في ساقية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إلى مكان بنيّة التملّك، سواء أحرزها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أم لا حتّى لو أحرزها في ملك الغير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للمحرز فيه إلاّ إذا أجراها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في ملك الغير، فإنّه لا يفيد ملكا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أحرزها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الآنية المغصوبة بنيّة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حفر بئرا ملك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أجرى النهر بنيّة التملّك تحقّق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الاحتقان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و هو فوق الجدول و دون النهر، ج ساقيات و 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أجرى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التأنيث باعتبار المياه،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مجري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المجري يملك الماء المحرز في ملك الغير و إن كان غاصبا بالنسبة إلى المكان الذي أحرز الماء فيه لتصرّفه في مال الغير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إذا أجرى المياه ابتداء في ملك الغير، فإنّه حينئذ لا يملكها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أن يكون إجراء الماء في ملك الغير أيضا مفيدا للملك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لو أحرز المياه في الآنية المغصوبة بنيّة التملّك، فإنّه حينئذ يحصل 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البئر، و الحقّ‌ الإتيان بالضمير مؤنّثا، لكون البئر مؤنّثا سماعيّا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bookmarkStart w:id="232" w:name="pg14839_202359"/>
    </w:p>
    <w:p>
      <w:pPr>
        <w:pStyle w:val="BookText"/>
        <w:rPr/>
      </w:pPr>
      <w:bookmarkEnd w:id="232"/>
      <w:r>
        <w:rPr>
          <w:rFonts w:ascii="Amiri" w:hAnsi="Amiri" w:eastAsia="Amiri" w:cs="Amiri"/>
          <w:color w:val="111111"/>
          <w:sz w:val="28"/>
          <w:sz w:val="28"/>
          <w:szCs w:val="28"/>
          <w:rtl w:val="true"/>
          <w:lang w:bidi="ar-SA"/>
        </w:rPr>
        <w:t>إلى الماء إذا قصد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المفارقة فهو أولى به ما دام نازلا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حقّه، فلو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المفارقة ساوى 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 التملّك و الانتفاع فمقتضى القواعد السابقة عدم الملك و الأولويّة معا كالعابث</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844474_730472459"/>
      <w:bookmarkStart w:id="234" w:name="_Toc81"/>
      <w:bookmarkEnd w:id="233"/>
      <w:r>
        <w:rPr>
          <w:rtl w:val="true"/>
        </w:rPr>
        <w:t>منها المعادن</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قصد حافر البئر الانتفاع من مائها لا التملّك فهو أولى من الغير بالنسبة إلى الماء الحاصل في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 الحافر حاضرا عند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الحافر، و ضمير المفعول يرجع إلى البئر،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حافر البئر،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يقصد الحافر من حفر البئر التملّك و لا الانتفاع لم يحصل له الملك و لا حقّ‌ الأولويّة، لأنّه يكون كالعابث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أنواع المشتركات التى ترجع اصولها إلى ثلاثة المعادن، كما قال في 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أنواع اصولها إلى ثلاثة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جمع، مفرده المعدن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التي لا يحتاج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طلب كالياقوت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الملح و الكبريت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أحجار الرحى و طين الغسل، و 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المتوقّف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كالذهب و الفضّة و الحديد و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الفيروزج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المعدن كمجلس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الجواهر من ذهب و فضّة و حديد و نحوه،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شيء فيه أصله و مركزه،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معدن الخير و الكرم أي مكان أصله و مركزه، ج 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معادن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المعادن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 الواحدة ياقوتة، ج 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كريم صلب رزين شفّاف تختلف ألوانه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البرام جمع، مفرده البرمة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من الحجر، ج برام و 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سوداء تطلى به السفن و الإبل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 و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معدنيّ‌ سريع الاحتراق توقد به النار و يتداوى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معدنيّة صفراء اللون شديدة الاتّقاد، الياقوت الاحمر، الذهب الأحمر،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كبريت أو فضّة كبريت أي خالص أو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القسم الثاني من المعادن هو المعادن 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يحتاج ظهورها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معروف، سمّي بذلك لمخالفته الجواهر الشريفة كالذهب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معروف، سمّي بذلك لتداخل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 و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الزجاج، جوهر أبيض شفّاف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بالإحياء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إحياء المعدن إظهاره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في المعادن الظاهرة، لظهورها، بل بالتحجير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بالإحياء، و إدارة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الحائط‍‌ إحياء للأرض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الناس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المعادن الظاهرة لا تملك بالإحياء، لأنّها محياة بنفسها، لكونها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الإظهار للمعادن الظاهرة لا يتصوّر، لأنّها ظاهرة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المعادن الظاهرة لا تملك بالتحجير أيضا، فلو حجّر المعادن بجعل الحائط‍‌ في أطرافها لم يحكم بحصول الملك للمحجّر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لعدم حصول الملك بالتحجير للمعادن الظاهرة، و هو أنّ‌ التحجير شروع في الإحياء و الحال أنّ‌ المعادن الظاهرة لا يتصوّر فيها الإحياء،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جواب توهّم، فالتوهّم هو أنّ‌ إدارة نحو الحائط‍‌ كما هي إحياء للأرض و توجب التملّك فكذلك في المعادن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أنّ‌ إدارة الحائط‍‌ إنّما توجب الملك إجمالا لا مطلقا، فإنّ‌ إدارة الحائط‍‌ إنّما توجب الملك عند قصد الزراعة بها أو إيجاد المربض و الحظيرة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وجه قصد الزراعة أو بناء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قصد الزراعة في الأرض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المعادن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الناس مشتركون في المعادن الظاهرة بلا تفاوت بينهم في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الإمام عليه السّلام أيضا مثل سائر الناس في الاشتراك في المعادن الظاهرة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على الأشهر، لاشتراك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سبق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أخذ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أخذ ما شاء و إن زاد عمّا يحتاج إليه، لثبوت الأحقّيّة بالسبق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طال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باب الإفعال، و الضمير فيه يرجع إلى المعادن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للسلطان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الإمام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المعادن الظاهرة لأحد على وجه الهديّة أو الهبة على القول الأشهر من القولين في مقابل القول المشهور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بجواز إقطاع السلطان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لجواز إقطاع السلطان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 بالجواز علّله بعموم ولاية السلطان العادل و عموم نظره حتّى في إقطاع المعادن لمن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المعادن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من سبق إلى أخذ شيء من المعادن الظاهرة فهو أحقّ‌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قيل بكون الآخذ أحقّ‌ بما أخذه من المعادن الظاهرة لم يقيّد أخذه بمقدار الاحتياج، بل يجوز له الأخذ أيّ‌ مقدار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كون زمان سبق السابق طويلا أو قصيرا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سبق اثنان إلى الأخذ من المعادن الظاهرة دفعة واحدة وجب تقسيم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لتساويهما في سبب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إمكان الجمع بينهما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الجمع بينهما للأخذ من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يزد المعدن عن مطلوبها،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القول بالقسمة، لعدم اختصاصهما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تقسيم المقدار الذي أخذاه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الآخذين يتساويان في سبب الاستحقاق، و هو السبق إلى الأخذ من المعادن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الواردين على المعادن الظاهرة لأخذ شيء منها وردا دفعة واحدة و أمكن تقسيم ما حصل لهما منها، فيكونان متساويين في الحاصل، فيقسمانه بينهما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الجمع بينهما للأخذ من مكان واحد من المعادن، لضيق مكان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الجمع بين اثنين آخذين من مكان واحد من المعادن و إن لم يمكن بحسب المكان، لكنّهما إذا وردا دفعة واحدة و أخذا منها شيئا قسما الحاصل بينهما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تقسيم الحاصل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بتقسيم الحاصل بينهما إنّما هو في صورة عدم زيادة المعدن عن المقدار الذي يطلبانه، بمعنى أنّ‌ الحاصل من المعدن انحصر في مقدار مطلوب للواردين عليه و لم يزد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زاد المعدن عن مطلوب الواردين أشكل الحكم بتقسيم ما حصل لهما بينهما بالسويّة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المتوافيين دفعة واحدة، و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القسمة بينهما لقلّة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لاستوائهما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الأولويّة و عدم إمكان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فأشكل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فعيّن بالقرعة،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مشكل، فمن أخرجته القرعة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عن حاجتهما و لم يمكن أخذهما دفعة لضيق المكان فالقرعة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اختصاص المعدن بهما، و كأنّ‌ هذا من باب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إذا زاد المعدن عن مطلوبهما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إمكان القسمة بينهما إمّا هو لكون المأخوذ قليلا بحيث لا يكون قابلا للتقسيم أو لعدم كون المأخوذ من المعادن قابلا للتقسيم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الحاصل من المعدن،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يمكن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الواردين على المعدن يكونان متساويين في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بالقرعة بينهما إنّما هو لعدم إمكان اشتراكهما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لاستوائهما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إذا وردا على المعدن دفعة واحدة لم يمكن الترجيح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تمييز المستحقّ‌ من المتوافيين، و القرعة لكلّ‌ 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من أخرجته القرعة، و ضمير المفعول يرجع إلى المعدن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القسمة، و 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من أخرجته في أخذ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ازدحم اثنان على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يمكن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الآخر أثم، و ملك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تغلّبه على أولويّة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بغرضهما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حكمنا في فرض عدم إمكان تقسيم الحاصل من المعدن بين المتوافيين بالقرعة كذلك يحكم بالقرعة في صورة عدم إمكان أخذهما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تكون فائدة القرعة في هذا الفرض هي تقديم من أخرجته القرعة في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التوافي على المعدن و الورود عليه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ورد اثنان على نهر لأخذ الماء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النهر من القناة و العين و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يمكن الجمع بين الواردين على النهر أو العين أو القناة، فإذا يقرع بينهما، كما تقدّم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استولى أحدهما على الآخر في الأخذ من المعدن كان آثما و عاصيا، لكن يملك ما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بتملّك المتغلّب على الآخر فيما يأخذ من المعدن بخلاف الحكم في المتغلّب بالنسبة إلى حقّ‌ التحجير، فإنّه لا يملك ما يأخذه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بخلاف التغلّب على الماء الذي لا يفي بغرض كلا الواردين، فإنّ‌ المتغلّب </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مع الزيادة لا يتحقّق، بخلاف ما لو لم 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الباطنة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نيلها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إحياؤها و ما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الأرض أو مستورة بتراب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يملك الماء الذي لا يفي بغرض كليهما، بل فيه يحكم بالاشتراك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زيادة الماء عن غرضهما و عدم الزيادة هو أنّ‌ الملك للآخذ منهما لا يتحقّق في صورة الزيادة عن حاجتهما، بخلاف ما لو لم يزد، فإنّ‌ الملك للآخذ منهما يتحقّق، فيحتاج التعيين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الملك لغير التغليب على تقدير الزيادة لا يتحقّق، فما أخذه المتغلّب ملكه للأخذ، فليأخذ غير المتغلّب من الباقي، بخلاف ما لم يزد، فإنّ‌ ذلك مشترك بينهما لا يملكه المتغلّب بالتغليب، للتغليب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وجود الأولويّة مطلقا، و الملك محلّ‌ الكلام، و الفرق غير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حكم القسم الثاني من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المعادن،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هو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الوارد على المعادن الباطنة إذا لم ينل إلى حدّ الإحياء كان عمله فيها تحجيرا، و هو لا يوجب الملك، بل يوجب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المعادن على وجه الأرض بحيث لا تحتاج إلى الحفر لم يتحقّق الملك لها إلاّ بالحيازة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المعادن مستورة بتراب قليل بحيث لا يصدق على رفعه إحياء في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عرفا لم يملك بغير الحيازة كالظاهرة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كان المعدن في أرض مباحة، فلو كان في أرض مملوكة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أحيا أرضا مواتا فظهر فيها معدن،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إلاّ أن يكون ظهوره سابقا على إحيائه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يملك المعدن يملك 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منتهى عروقه عادة و مطرح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ترابه و طريقه و ما يتوقّف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إن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كونها مستورة بتراب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الملك بالبلوغ إلى حدّ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ليس إلاّ إذا كانت المعادن في أرض مباحة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المعدن،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محيي الأرض،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المعدن ظاهرا على وجه الأرض التي أحياها بشرط‍‌ عدم كون ظهور المعدن سابقا على الإحياء، فلو كان كذلك لم يملكه محيي الأرض إلاّ بالحيازة، كما تقدّم في البحث عن المعادن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حريم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حريم المعدن هو ما ينتهي إليه عروقه في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حريم المعدن هو مطرح ترابه أيضا عند الحفر و كذلك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المعدن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ذكر من طرح التراب و غيره، و </w:t>
      </w:r>
    </w:p>
    <w:p>
      <w:pPr>
        <w:pStyle w:val="BookText"/>
        <w:rPr/>
      </w:pPr>
      <w:r>
        <w:rPr>
          <w:rFonts w:ascii="Amiri" w:hAnsi="Amiri" w:eastAsia="Amiri" w:cs="Amiri"/>
          <w:color w:val="111111"/>
          <w:sz w:val="28"/>
          <w:sz w:val="28"/>
          <w:szCs w:val="28"/>
          <w:rtl w:val="true"/>
          <w:lang w:bidi="ar-SA"/>
        </w:rPr>
        <w:t xml:space="preserve">و لو كان المعدن في الأرض المختصّة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عليه السّلام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تبعا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شرع على الأقوى، و قد تقدّم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كأرض أخذها المسلمون في حال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المعدن،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تعلّق المعدن الموجود في الأرض المختصّة بالإمام عليه السّلام إنّما هو لتبعيّة المعدن للأرض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المعدن الذي هو في غير الأرض المختصّة بالإمام عليه السّلام يشترك فيه الناس، كما إذا وجد في الأراضي المفتوحة عنوة و هي عامرة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الكلام في خصوص المعادن الموجودة في غير الأرض المختصّة بالإمام عليه السّلام في كتاب الخمس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4839_202371"/>
      <w:bookmarkStart w:id="236" w:name="pg14839_202371"/>
      <w:bookmarkEnd w:id="236"/>
    </w:p>
    <w:p>
      <w:pPr>
        <w:pStyle w:val="Heading2"/>
        <w:numPr>
          <w:ilvl w:val="1"/>
          <w:numId w:val="1"/>
        </w:numPr>
        <w:rPr/>
      </w:pPr>
      <w:bookmarkStart w:id="237" w:name="pg14839_202371"/>
      <w:bookmarkStart w:id="238" w:name="__RefHeading___Toc2844476_730472459"/>
      <w:bookmarkStart w:id="239" w:name="_Toc82"/>
      <w:bookmarkEnd w:id="237"/>
      <w:bookmarkEnd w:id="238"/>
      <w:r>
        <w:rPr>
          <w:rtl w:val="true"/>
        </w:rPr>
        <w:t>كتاب الصيد و الذباحة</w:t>
      </w:r>
      <w:bookmarkEnd w:id="239"/>
    </w:p>
    <w:p>
      <w:pPr>
        <w:pStyle w:val="Heading3"/>
        <w:numPr>
          <w:ilvl w:val="2"/>
          <w:numId w:val="1"/>
        </w:numPr>
        <w:rPr/>
      </w:pPr>
      <w:bookmarkStart w:id="240" w:name="__RefHeading___Toc2844478_730472459"/>
      <w:bookmarkStart w:id="241" w:name="_Toc83"/>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كتاب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الصيد و الذباحة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محذوف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من صاده يصيده و يصاده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قنصه و أخذه بحيلة، كما تصاد الطيور و السباع، فهو صائد و ذاك مصيد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ممتنعا و لا مالك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ذبحا و ذباحا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ترجم الكتاب بالصيد و الذباحة، لأنّ‌ حلّ‌ الحيوان بأحد وجهين، إمّا بالصيد كما في الكلب المعلّم، أو بالذبح بالمعنى الأعمّ‌ الشامل للنحر و العقر المزهق و نحو ذلك للحيوان المتردّي في البئر و نحوها، فكلا الاسمان حينئذ مصدر أو اسم مصدر، و قد يقال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 الذبائح، فالصيد هنا بمعنى المصيد، و الذبائح جمع ذبيحة و الاصطياد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إثبات اليد على الحيوان الوحشيّ‌ بالأصالة المحلّل المزيل لامتناعه بآلة الاصطياد اللغويّ‌ و إن بقي بعد ذلك على الحياة و أمكن تذكيته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عقره المزهق لروحه بآلة الصيد على وجه يحلّ‌ أكله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الصيد بالمعنى الأوّل جائز بكلّ‌ آلة، و بالمعنى الثاني بالكلب المعلّم وحده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كتاب الصيد و الذباحة فصولا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آلة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اللواحق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كلّ‌ واحد من الفصول الثلاثة إن شاء اللّه تعالى في محلّه</w:t>
      </w:r>
      <w:r>
        <w:rPr>
          <w:rFonts w:eastAsia="Amiri" w:cs="Amiri" w:ascii="Amiri" w:hAnsi="Amiri"/>
          <w:color w:val="111111"/>
          <w:sz w:val="28"/>
          <w:szCs w:val="28"/>
          <w:rtl w:val="true"/>
          <w:lang w:bidi="ar-SA"/>
        </w:rPr>
        <w:t xml:space="preserve">. </w:t>
      </w:r>
      <w:bookmarkStart w:id="242" w:name="pg14839_202373"/>
    </w:p>
    <w:p>
      <w:pPr>
        <w:pStyle w:val="Heading3"/>
        <w:numPr>
          <w:ilvl w:val="2"/>
          <w:numId w:val="1"/>
        </w:numPr>
        <w:rPr/>
      </w:pPr>
      <w:bookmarkStart w:id="243" w:name="__RefHeading___Toc2844480_730472459"/>
      <w:bookmarkStart w:id="244" w:name="_Toc84"/>
      <w:bookmarkEnd w:id="242"/>
      <w:bookmarkEnd w:id="243"/>
      <w:r>
        <w:rPr>
          <w:rtl w:val="true"/>
        </w:rPr>
        <w:t>الفصل الأوّل في آلة الصيد</w:t>
      </w:r>
      <w:bookmarkEnd w:id="244"/>
    </w:p>
    <w:p>
      <w:pPr>
        <w:pStyle w:val="Heading4"/>
        <w:numPr>
          <w:ilvl w:val="3"/>
          <w:numId w:val="1"/>
        </w:numPr>
        <w:rPr/>
      </w:pPr>
      <w:bookmarkStart w:id="245" w:name="__RefHeading___Toc2844482_730472459"/>
      <w:bookmarkStart w:id="246" w:name="_Toc85"/>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آلة الصيد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844484_730472459"/>
      <w:bookmarkStart w:id="248" w:name="_Toc86"/>
      <w:bookmarkEnd w:id="247"/>
      <w:r>
        <w:rPr>
          <w:rtl w:val="true"/>
        </w:rPr>
        <w:t>جواز الاصطياد بجميع الآلات</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الاصطياد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السيف و الرمح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السهم و الكلب و الفهد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آلة الصيد جواز الاصطياد بجميع الآلات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الأوّل هو في بيان آلة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 مصدر من باب الافتعال، قلبت تاؤه المنقوطة 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اليد على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تحصيل الصيد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طويل في رأسه حربة يطعن بها العدوّ، ج رماح و أرماح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يصاد به، و هو من السباع ضيّق الخلق شديد الغضب ذو و ثبات بعيد النوم،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أنوم من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فهود و أفهد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 و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أبواز و بواز و بيزان و بزاة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من الجوارح يصاد به، و هو </w:t>
      </w:r>
    </w:p>
    <w:p>
      <w:pPr>
        <w:pStyle w:val="BookText"/>
        <w:rPr/>
      </w:pPr>
      <w:r>
        <w:rPr>
          <w:rFonts w:ascii="Amiri" w:hAnsi="Amiri" w:eastAsia="Amiri" w:cs="Amiri"/>
          <w:color w:val="111111"/>
          <w:sz w:val="28"/>
          <w:sz w:val="28"/>
          <w:szCs w:val="28"/>
          <w:rtl w:val="true"/>
          <w:lang w:bidi="ar-SA"/>
        </w:rPr>
        <w:t xml:space="preserve">و الصقر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الحيوانات المصيدة المدلول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بالاصطياد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إدراكه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أنواع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 ج أصقر و 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الجوارح من فصيلة الصقريّات، يصاد به، كلّ‌ طائر يصيد ما خلا النسر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ج عقبان و أعقب و جج 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الجوارح يطلق على الذكر و الانثى قويّ‌ المخالب و له منقار أعقف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الباشق، ج بواشق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من أصغر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 الصيد،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ينصب للطير، ج أشراك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المصيدة، ج حبائل،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الصيّاد في الماء و البرّ، ج شبك و 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يصاد بها،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كلام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فخاخ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كرويّ‌ يصنع من طين أو حجر أو رصاص يرمى به للصيد، و منه في عصرنا الحاضر البندقيّة و المسدّس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الحيوانات 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تستفاد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بالذبح الشرعيّ‌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ذبح يذبح ذبحا وزان منع يمنع منعا</w:t>
      </w:r>
      <w:r>
        <w:rPr>
          <w:rFonts w:eastAsia="Amiri" w:cs="Amiri" w:ascii="Amiri" w:hAnsi="Amiri"/>
          <w:color w:val="111111"/>
          <w:sz w:val="28"/>
          <w:szCs w:val="28"/>
          <w:rtl w:val="true"/>
          <w:lang w:bidi="ar-SA"/>
        </w:rPr>
        <w:t xml:space="preserve">. </w:t>
      </w:r>
      <w:bookmarkStart w:id="249" w:name="pg14839_202375"/>
    </w:p>
    <w:p>
      <w:pPr>
        <w:pStyle w:val="BookText"/>
        <w:rPr/>
      </w:pPr>
      <w:bookmarkEnd w:id="249"/>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مات قبل تذكيته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844486_730472459"/>
      <w:bookmarkStart w:id="251" w:name="_Toc87"/>
      <w:bookmarkEnd w:id="250"/>
      <w:r>
        <w:rPr>
          <w:rtl w:val="true"/>
        </w:rPr>
        <w:t>آلة الصيد الحيوانيّة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قتله الكلب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على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لضمير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أكل لحم الحيوان الذي اصطاده و أدركه حيّا إلاّ بتذكيته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آلة الصيد الحيوانيّة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الرمي للصيد وجده ميّتا، فلا يجوز أكله إلاّ أن يكون من الصيد الذي قتله كلب الصيد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الصيد الذي قتل بالرمي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أي الكلب الذي علّم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دون غير الكلب المعلّم، أمّا هو فمورد إجماع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قتله الكلب المعلّم يجوز أكله مع الشرائط‍‌ التي سيشير إليها على أظهر الأقوال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اختلفوا في جواز حلّ‌ ما قتله غير الكلب المعلّم مثل جوارح الطير و السباع،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المرتضى رحمه اللّه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أكل ما قتله غير الكلب المعلّم، و ذهب الحسن بن أبي عقيل رحمه اللّه إلى حلّ‌ صيد ما أشبه الكلب من الفهد و النهر و غيرهما، و جوّز الشيخ رحمه اللّه الصيد بالفهد، كما أفاده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الأخبار الدالّة على جواز أكل ما قتله كلب الصيد المعلّم هو ما نقل في كتاب الوسائل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الكلب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ارسل، و ينزجر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يقف عن الاسترسال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ذلك الوصف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الاسترسال و الانزجار و عدم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مرارا يصدق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عليه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في الكلب يصيد الصيد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قتله و أكل منه فإنّما أمسك على نفسه، فلا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 ليس قد جامعوكم على أنّ‌ قتله ذكاته‌؟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في شاة ذبحها رجل أ ذكّاها؟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السبع جاء بعد ما ذكّاها فأكل بعضها، أ تؤكل البقيّة‌؟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أجابوك إلى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ذكّى ذلك و أكل منه لم تأكلوا، و إذا ذكّى هذا و أكل أكلتم‌؟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الصيد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كون الكلب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إلى جانب الصيد إذا ارسل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يتوقّف عن الذهاب إذا 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شرائط‍‌ تحقّق التعليم في الكلب هو عدم اعتياده لأكل ما يمسكه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تتكرّر هذه الصفات الثلاث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الأوصاف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الاسترسال و الانزجار و عدم الاعتياد للأكل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تحقّق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 حلّ‌ مقتوله و إن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الأوصاف إلى أن يتكرّر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يصدق عليه زوال التعليم عرفا، ثمّ‌ يحرم مقتوله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يتكرّر 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أو لم يسترسل نادرا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التعليم عرفا و لا في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حصوله، كما لا يقدح حصول الأوصاف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الكلب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الكلب خاليا عن الأوصاف الثلاث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فقد الكلب المعلّم الأوصاف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يصدق زوال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مقتوله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مقتول الكلب الفاقد للأوصاف الثلاث المعلوم فقدها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الكلب،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كون الكلب واجدا للأوصاف المذكورة المعلومة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هكذا يحلّ‌ مقتوله إلى أن تزول الأوصاف عنه، و يحرم إلى أن يتّصف بها ثانيا،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أكل الكلب المعلّم الصيد نادرا أو لم يطع الأمر و النهي نادرا لم يقدح ذلك في الحكم بحلّيّة مقتوله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التعليم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يقدح حصول الأوصاف المذكورة للكلب المعلّم نادرا في عدم كونه متّصفا بالتعليم</w:t>
      </w:r>
      <w:r>
        <w:rPr>
          <w:rFonts w:eastAsia="Amiri" w:cs="Amiri" w:ascii="Amiri" w:hAnsi="Amiri"/>
          <w:color w:val="111111"/>
          <w:sz w:val="28"/>
          <w:szCs w:val="28"/>
          <w:rtl w:val="true"/>
          <w:lang w:bidi="ar-SA"/>
        </w:rPr>
        <w:t xml:space="preserve">. </w:t>
      </w:r>
      <w:bookmarkStart w:id="252" w:name="pg14839_202378"/>
    </w:p>
    <w:p>
      <w:pPr>
        <w:pStyle w:val="BookText"/>
        <w:rPr/>
      </w:pPr>
      <w:bookmarkEnd w:id="252"/>
      <w:r>
        <w:rPr>
          <w:rFonts w:ascii="Amiri" w:hAnsi="Amiri" w:eastAsia="Amiri" w:cs="Amiri"/>
          <w:color w:val="111111"/>
          <w:sz w:val="28"/>
          <w:sz w:val="28"/>
          <w:szCs w:val="28"/>
          <w:rtl w:val="true"/>
          <w:lang w:bidi="ar-SA"/>
        </w:rPr>
        <w:t xml:space="preserve">نادرا، و كذا لا يقدح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844488_730472459"/>
      <w:bookmarkStart w:id="254" w:name="_Toc88"/>
      <w:bookmarkEnd w:id="253"/>
      <w:r>
        <w:rPr>
          <w:rtl w:val="true"/>
        </w:rPr>
        <w:t>يجب التسمية عند إرسال الكلب</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إرساله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المعلّم، فلو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يقدح شرب كلب المعلّم دم ما 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الاصطياد بالكلب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الكلب معلّما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بالوجوب ليس إلاّ وجوبا شرطيّا لا تكليفيّا، بمعنى أنّه إذا لم توجد الشرائط‍‌ المذكورة لم تحصل التذكية، فلا يحلّ‌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الأوّل من الامور التي تشترط‍‌ في التذكية هو ذكر اسم اللّه عزّ و جلّ‌ من قبل الذي يرسل الكلب إلى جانب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المرسل المفهوم من القرائن، و هذا من باب إضافة المصدر إلى فاعله،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الصيد الذي أخذه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المرسل التسمية نسيانا لم يحكم بالتحريم بشرط‍‌ عدم التفاته إلى الترك قبل الإصابة، و إلاّ تجب، فلو تركها حينئذ حرم الصيد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الإصابة، و إلاّ اشترط‍‌ استدراكها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الذكر و لو مقارنة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إلحاقه بالعامد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في 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يعلموا، و ألحقه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بعض فوائده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عند الإرسال، ثمّ‌ استدركها قبل الإصابة ففي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تذكّر المرسل نسيان التسمية قبل الإصابة وجب عليه الاستدراك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المرسل، و ضمير المفعول يرجع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المرسل التسمية عند إرسال الكلب إلى الصيد مع جهله بوجوبها ففيه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الأوّل هو إلحاقه بالعامد، فيحكم بحرمة الصيد الذي أخذه الكلب و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الآخر هو إلحاقه بالناسي، فلا يحكم بحرمة ما قتله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دليل الوجه الأوّل، و هو إلحاقه بالعامد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إلحاقه بالناسي، فلا يحرم أكل ما قتله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منه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Style w:val="FootnoteAnchor"/>
          <w:rtl w:val="true"/>
        </w:rPr>
        <w:footnoteReference w:id="15"/>
      </w:r>
      <w:r>
        <w:rPr>
          <w:rFonts w:ascii="Amiri" w:hAnsi="Amiri" w:eastAsia="Amiri" w:cs="Amiri"/>
          <w:color w:val="111111"/>
          <w:sz w:val="28"/>
          <w:sz w:val="28"/>
          <w:szCs w:val="28"/>
          <w:rtl w:val="true"/>
          <w:lang w:bidi="ar-SA"/>
        </w:rPr>
        <w:t xml:space="preserve">، أي على قدر غناه و سعته، و الهاء عوض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الجاهل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المرسل،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الإجزاء قولان، أقربهما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لتناول الأدلّة له، مثل وَ لا تَأْكُلُوا مِمّا لَمْ‌ يُذْكَرِ اسْمُ‌ اللّهِ‌ عَلَيْهِ‌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فَكُلُوا مِمّا أَمْسَكْنَ‌ عَلَيْكُمْ‌ وَ اذْكُرُوا اسْمَ‌ اللّهِ‌ عَلَيْهِ‌ </w:t>
      </w:r>
      <w:r>
        <w:rPr>
          <w:rStyle w:val="FootnoteAnchor"/>
          <w:rtl w:val="true"/>
        </w:rPr>
        <w:footnoteReference w:id="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ممّا قتل الكلب إذا سمّيت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الفعل المعتبر في الذكاة،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المنع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يرجعان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أقرب القولين هو كون استدراك التسمية قبل الإصابة مجزيا لحلّيّة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أرسل كلبه فأخذ صيدا فأكل منه آكل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قتل الكلب إذا سمّيت عليه، فإذا كنت ناسيا فكل منه أيضا و كل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الصيد من كتاب الصيد و الذبائح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الاستدراك قبل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الاستدراك أولى من التسمية عند الإرسال، لكونه أقرب إلى الفعل المعتبر في الذكاة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منع إجزاء استدراك التسمية قبل الإصابة هو الاستناد إلى بعض الأخبار، و من الأخبار المستند إليها هي المنقولة في كتاب الوسائل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في تفسيره بإسناده عن سيف بن عميرة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الحديث الثالث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السباع تمسك الصيد على نفسها إلاّ </w:t>
      </w:r>
    </w:p>
    <w:p>
      <w:pPr>
        <w:pStyle w:val="BookText"/>
        <w:rPr/>
      </w:pPr>
      <w:r>
        <w:rPr>
          <w:rFonts w:ascii="Amiri" w:hAnsi="Amiri" w:eastAsia="Amiri" w:cs="Amiri"/>
          <w:color w:val="111111"/>
          <w:sz w:val="28"/>
          <w:sz w:val="28"/>
          <w:szCs w:val="28"/>
          <w:rtl w:val="true"/>
          <w:lang w:bidi="ar-SA"/>
        </w:rPr>
        <w:t xml:space="preserve">دلالة بعض الأخبار على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الإرسال،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و غيره مشكوك فيه، و 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بتسمية غير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اشترك في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كلبان معلّمان اعتبر تسمية مرسليهما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أو كان أحد الكلبين غير مرسل أو غير معلّم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من التسمية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إرسال السهم و الذبح و النحر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المقترن بالتعظيم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الكلاب المعلّمة، فإنّها تمسك على صاحبها،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الكلب المعلّم فاذكر اسم اللّه عليه، فهو ذكاته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الصيد من كتاب الصيد و الذبائح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يدلّ‌ على أنّ‌ محلّ‌ التسمية هو الإرسال، فلا يكفي الاستدراك قبل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إجزاء التسمية حين الإرسال إجماعيّ‌، بخلاف الاستدراك قبل الإصابة، فإنّه مورد خلاف يوجب الشكّ‌ في إجزائه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بتسمية غير المرسل في تذكية ما يصيده الكلب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التسمية من كلا مرسلي الكلبين اللذين قتلا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التسمية،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إرسال الكلب للصيد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يعتبر في التسمية ذكر اللّه عزّ و جلّ‌ بالتعظيم، فلا يكفي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كإحدى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أقربهما الإجزاء دون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الذكر، و به قطع الفاضل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قولان، من صدق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باسم اللّه تعالى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التعظيم، لكن لو أضاف إليه الباء الجارّة فهي تدلّ‌ على التعظيم، لأنّ‌ المعنى حينئذ الاستعانة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بسم اللّه، فإنّ‌ المراد بالباء الاستعانة به، و فيه إشعار بعظمته المستعان به، و كذا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سبحان اللّه و الحمد للّه و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اقتران ذكر اللّه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المفهوم من اشتراط‍‌ ذكر اللّه هو ذكر اللّه مع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التسبيحات الأربع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يجزي عند الإرسال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إجزاء ذكر اللّه مجرّدا عن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اشتراط‍‌ وقوع ذكر اللّه بالعربيّة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عدم اشتراط‍‌ العربيّة، فيكفي ذكره بالفارسيّة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بغيره من اللغات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دليل </w:t>
      </w:r>
    </w:p>
    <w:p>
      <w:pPr>
        <w:pStyle w:val="BookText"/>
        <w:rPr/>
      </w:pPr>
      <w:r>
        <w:rPr>
          <w:rFonts w:ascii="Amiri" w:hAnsi="Amiri" w:eastAsia="Amiri" w:cs="Amiri"/>
          <w:color w:val="111111"/>
          <w:sz w:val="28"/>
          <w:sz w:val="28"/>
          <w:szCs w:val="28"/>
          <w:rtl w:val="true"/>
          <w:lang w:bidi="ar-SA"/>
        </w:rPr>
        <w:t xml:space="preserve">و الأقوى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من اللّه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لا الاسم،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ذكر اللّه بأسمائه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لصدق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ينبّهوا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العربيّة في ذكر اللّه تعالى حين التسمية، و هو أنّ‌ القرآن صرّح باسم اللّه العربيّ‌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اسْمَ‌ اللّهِ‌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هو كفاية التسمية بغير العربيّ‌ أيضا، لأنّ‌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اسْمَ‌ اللّهِ‌ </w:t>
      </w:r>
      <w:r>
        <w:rPr>
          <w:rStyle w:val="FootnoteAnchor"/>
          <w:rtl w:val="true"/>
        </w:rPr>
        <w:footnoteReference w:id="19"/>
      </w:r>
      <w:r>
        <w:rPr>
          <w:rFonts w:ascii="Amiri" w:hAnsi="Amiri" w:eastAsia="Amiri" w:cs="Amiri"/>
          <w:color w:val="111111"/>
          <w:sz w:val="28"/>
          <w:sz w:val="28"/>
          <w:szCs w:val="28"/>
          <w:rtl w:val="true"/>
          <w:lang w:bidi="ar-SA"/>
        </w:rPr>
        <w:t>هو ذكر ذاته تعالى، فبأيّ‌ لفظ‍‌ و لغة وقع أجزأ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جنس الآية، لأنّ‌ المذكور في الصفحة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هو آيتان لا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المراد من الذكر هو ذكر ذاته تعالى لا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المراد من ذكر اللّه هو ذكر ذاته عند الإرسال كفى ذكر اسمائه المختصّة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من ذكر اللّه هو ذكر 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 يصدق بأيّ‌ لفظ‍‌ يذكر اللّه عزّ و جلّ‌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المراد من التسمية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ذكر أسمائه المختصّة به عند الإرسال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من اللّه تعالى هو الذات لا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الفرع المذكور ممّا لم ينبّه عليه الفقهاء</w:t>
      </w:r>
      <w:r>
        <w:rPr>
          <w:rFonts w:eastAsia="Amiri" w:cs="Amiri" w:ascii="Amiri" w:hAnsi="Amiri"/>
          <w:color w:val="111111"/>
          <w:sz w:val="28"/>
          <w:szCs w:val="28"/>
          <w:rtl w:val="true"/>
          <w:lang w:bidi="ar-SA"/>
        </w:rPr>
        <w:t xml:space="preserve">. </w:t>
      </w:r>
      <w:bookmarkStart w:id="255" w:name="pg14839_202384"/>
    </w:p>
    <w:p>
      <w:pPr>
        <w:pStyle w:val="Heading4"/>
        <w:numPr>
          <w:ilvl w:val="3"/>
          <w:numId w:val="1"/>
        </w:numPr>
        <w:rPr/>
      </w:pPr>
      <w:bookmarkStart w:id="256" w:name="__RefHeading___Toc2844490_730472459"/>
      <w:bookmarkStart w:id="257" w:name="_Toc89"/>
      <w:bookmarkEnd w:id="255"/>
      <w:bookmarkEnd w:id="256"/>
      <w:r>
        <w:rPr>
          <w:rtl w:val="true"/>
        </w:rPr>
        <w:t>يجب أن يكون المرسل مسلما أو بحكمه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مسلما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غير البالغ، ذكرا كان أو انثى، فلو أرسله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لم يحلّ‌ و إن 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ذمّيّا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 المجسّم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غيرهما من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حلّ‌ صيده الخلاف الآتي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 صيد الصبيّ‌ غير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المجنون، لاشتراط‍‌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الأعمى فإن تصوّر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قصد الصيد حلّ‌ صيده،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الامور الواجبة في تذكية الصيد الذي قتله الكلب المعلّم هو أن يكون مرسل الكلب مسلما أو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لكون المرسل بحكم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أتى الكافر بالتسمية عند إرسال الكلب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النصرانيّ‌ و اليهوديّ‌ و المجوسيّ‌ إذا التزموا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الناصب هو الذي يلازم عداوة أهل البيت عليهم السّلام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 هو الذي يعتقد بتجسّم اللّه، 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حلّيّة ما يصيده أهل السنّة خلاف بين الفقهاء الإماميّة، كما اختلفوا أيضا في حلّيّة ذبيحتهم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الصبيّ‌ المميّز، فإنّ‌ ما يصيده هو يكون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القصد يشترط‍‌ في صحّة الصيد و حلّيّته، و هو لا يتحقّق من الصبيّ‌ الغير المميّز و المجنون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هو من باب التفعّل،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258" w:name="pg14839_202385"/>
    </w:p>
    <w:p>
      <w:pPr>
        <w:pStyle w:val="BookText"/>
        <w:rPr/>
      </w:pPr>
      <w:bookmarkEnd w:id="258"/>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844492_730472459"/>
      <w:bookmarkStart w:id="260" w:name="_Toc90"/>
      <w:bookmarkEnd w:id="259"/>
      <w:r>
        <w:rPr>
          <w:rtl w:val="true"/>
        </w:rPr>
        <w:t>يجب أن يرسله للاصطياد</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للاصطياد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استرسل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أو أرسله لا للصيد، فصادف صيدا فقتله لم يحلّ‌ و إن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زجره فوقف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أرسله 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يغيب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يمكن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نصف يوم، فلو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يحلّ‌، لجواز استناد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يتصوّر في الأعمى قصد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بصره بالصيد حتّى يقصده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صيده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ذهب الكلب بلا إرسال إلى الصيد، أو أرسله المرسل لا بقصد الصيد فذهب و أخذ الصيد و قتله لم يحلّ‌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حثّا و ترغيبا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منع صاحب الكلب من ذهابه إلى الصيد فوقف، ثمّ‌ أرسله فأخذ الصيد و قتله حلّ‌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حياته المستقرّة بقاؤه و لو بمقدار نصف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الصيد،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حياته المستقرّة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لاحتمال استناد قتل الصيد الذي غاب في حال حياته المستقرّة إلى غير </w:t>
      </w:r>
    </w:p>
    <w:p>
      <w:pPr>
        <w:pStyle w:val="BookText"/>
        <w:rPr/>
      </w:pPr>
      <w:r>
        <w:rPr>
          <w:rFonts w:ascii="Amiri" w:hAnsi="Amiri" w:eastAsia="Amiri" w:cs="Amiri"/>
          <w:color w:val="111111"/>
          <w:sz w:val="28"/>
          <w:sz w:val="28"/>
          <w:szCs w:val="28"/>
          <w:rtl w:val="true"/>
          <w:lang w:bidi="ar-SA"/>
        </w:rPr>
        <w:t xml:space="preserve">إلى غير الكلب، سواء وجد الكلب واقفا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أم لا، و سواء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أثرا غير 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أم لا، و سواء تشاغل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تردّى من جبل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يغب، فإنّ‌ الشرط‍‌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بجرح الكلب حتّى لو مات بإتعابه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الكلب، فهذا الاحتمال يمنع من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بعدم حلّ‌ الصيد المذكور بين أن يجد الكلب واقفا على الصيد المقتول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الكلب،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العضّة من عضّة 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بأسنانه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الكلب،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 و انصرف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غياب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الأولى في الحكم بعدم حلّيّة الصيد المقتول بعد غيابه مستقرّ الحياة هو تردّيه من جبل و نحوه و إن لم يغب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هو عدم استناد موت الصيد في صورة التردّي إلى جرح الكلب الذي هو شرط‍‌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الجبل، و التردّي من نحو الجبل كالسقوط‍‌ في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حلّيّة الصيد هو موته بجرح الكلب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الضمير فيه إلى الكلب، فيكون من قبيل إضافة </w:t>
      </w:r>
    </w:p>
    <w:p>
      <w:pPr>
        <w:pStyle w:val="BookText"/>
        <w:rPr/>
      </w:pPr>
      <w:r>
        <w:rPr>
          <w:rFonts w:ascii="Amiri" w:hAnsi="Amiri" w:eastAsia="Amiri" w:cs="Amiri"/>
          <w:color w:val="111111"/>
          <w:sz w:val="28"/>
          <w:sz w:val="28"/>
          <w:szCs w:val="28"/>
          <w:rtl w:val="true"/>
          <w:lang w:bidi="ar-SA"/>
        </w:rPr>
        <w:t xml:space="preserve">أو 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علم انتفاء سبب خارجيّ‌، أو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صارت حياته غير مستقرّة و صار في حكم المذبوح، أو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الصيد ممتنعا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وحشيّا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الإتعاب من باب الإفعال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أيضا رجوع الضمير إلى الصيد، فيكون 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الصيد بشدّ فم الكلب بحيث لم يحصل إلى حدّ الجرح لم يحلّ‌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الغموم، و الغمّ‌ و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و قد غمّه الأمر يغمّه غمّا فاغتمّ‌ و انغمّ‌؛ حكاها سيبويه بعد اغتمّ‌،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الصيد، و هو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قوله في الصفحة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غاب كذلك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غاب كذلك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غاب الصيد بعد حصول جرح الكلب و حياته غير مستقرّة حكم بحلّيّته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الصيد،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الحياة المستقرّة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تردّى الصيد في حال عدم استقرار حياته حكم أيضا بحلّيّته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الشروط‍‌ المذكورة من كون الصائد مسلما و كون الكلب معلّما و التسمية عند الإرسال و أن يرسله للاصطياد و أن لا يغيب و 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أيضا كون الصيد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الصيد لا يألف الناس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الصيد وحشيّا بالذات، مثل الحيوان البرّيّ‌</w:t>
      </w:r>
      <w:r>
        <w:rPr>
          <w:rFonts w:eastAsia="Amiri" w:cs="Amiri" w:ascii="Amiri" w:hAnsi="Amiri"/>
          <w:color w:val="111111"/>
          <w:sz w:val="28"/>
          <w:szCs w:val="28"/>
          <w:rtl w:val="true"/>
          <w:lang w:bidi="ar-SA"/>
        </w:rPr>
        <w:t xml:space="preserve">. </w:t>
      </w:r>
      <w:bookmarkStart w:id="261" w:name="pg14839_202388"/>
    </w:p>
    <w:p>
      <w:pPr>
        <w:pStyle w:val="BookText"/>
        <w:rPr/>
      </w:pPr>
      <w:bookmarkEnd w:id="261"/>
      <w:r>
        <w:rPr>
          <w:rFonts w:ascii="Amiri" w:hAnsi="Amiri" w:eastAsia="Amiri" w:cs="Amiri"/>
          <w:color w:val="111111"/>
          <w:sz w:val="28"/>
          <w:sz w:val="28"/>
          <w:szCs w:val="28"/>
          <w:rtl w:val="true"/>
          <w:lang w:bidi="ar-SA"/>
        </w:rPr>
        <w:t xml:space="preserve">أهليّا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الممتنع من الفروخ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844494_730472459"/>
      <w:bookmarkStart w:id="263" w:name="_Toc91"/>
      <w:bookmarkEnd w:id="262"/>
      <w:r>
        <w:rPr>
          <w:rtl w:val="true"/>
        </w:rPr>
        <w:t>يؤكل من الصيد ما قتله السيف و الرمح و السهم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قتله السيف و الرمح و السهم و كلّ‌ ما فيه 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حديد، سواء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حتّى لو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بنصفين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اتّفقا، تحرّكا أم لا حلاّ إلاّ أن يكون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مستقرّ الحياة، فيذكّى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أهليّا بالذات، ثمّ‌ صار وحشيّا و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 الفرخ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الطائر،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صغير من الحيوان و النبات، ج أفرخ و أفراخ و فراخ و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الحيوان الذي لا يمتنع مثل الدجاج و غيره لو قتله الكلب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آلة الصيد الجماديّة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السهم و الرمح و السيف و السكّين ما لم يكن له مقبض، فإذا كان له مقبض فهو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كلّ‌ واحد من السيف و ما ذكر بعده، و ضمير المفعول يرجع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يؤكل كلّ‌ ما قتله السيف و الرمح و السهم و كلّ‌ ما فيه نصل، سواء خرق أم لا، حتّى لو قطع الصيد بنصفين حلّ‌ النصفان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ضمير التثنية الراجع إلى النصفين، و كذا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يكون النصف الذي فيه رأس الصيد مستقر الحياة، فيذكّى و يحلّ‌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يحرم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من السهام المحدّدة التي لا نصل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لم يحلّ‌ دون المثقّل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كالحجر و البندق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يحلّ‌ و إن خرق و كان البندق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محدّدا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يصلح للخرق و إن لم يخرق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يحرم النصف الآخر الذي ليس فيه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يؤكل أيضا ما قتله المعراض</w:t>
      </w:r>
    </w:p>
    <w:p>
      <w:pPr>
        <w:pStyle w:val="BookText"/>
        <w:rPr/>
      </w:pPr>
      <w:r>
        <w:rPr>
          <w:rFonts w:ascii="Amiri" w:hAnsi="Amiri" w:eastAsia="Amiri" w:cs="Amiri"/>
          <w:color w:val="111111"/>
          <w:sz w:val="28"/>
          <w:sz w:val="28"/>
          <w:szCs w:val="28"/>
          <w:rtl w:val="true"/>
          <w:lang w:bidi="ar-SA"/>
        </w:rPr>
        <w:t xml:space="preserve">المعراض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بلا ريش دقيق الطرفين غليظ‍‌ الوسط‍‌ يصيب بعرضة دون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قتل المعراض بإصابة عرصة للصيد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الثقيل الذي يقتل الصيد بثقله لا بالخرق و الشقّ‌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يرمى به من رصاص كرويّ‌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يحلّ‌ ما قتله الشيء المثقّل و لو كان هو بندقا من حديد و خرق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الدبّوس، ج دبابيس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المقمعة أي عصا من خشب أو حديد في رأسها شيء كالكره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الدبّوس لو قتل الصيد لم يحلّ‌ كما تقدّم في البندق أنّه لو قتل لم يحلّ‌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يكون الدبّوس محدّدا بحيث يمكن أن يخرق، فإنّه يحلّ‌ ما قتله و إن لم يخرق بالفعل</w:t>
      </w:r>
      <w:r>
        <w:rPr>
          <w:rFonts w:eastAsia="Amiri" w:cs="Amiri" w:ascii="Amiri" w:hAnsi="Amiri"/>
          <w:color w:val="111111"/>
          <w:sz w:val="28"/>
          <w:szCs w:val="28"/>
          <w:rtl w:val="true"/>
          <w:lang w:bidi="ar-SA"/>
        </w:rPr>
        <w:t xml:space="preserve">. </w:t>
      </w:r>
      <w:bookmarkStart w:id="264" w:name="pg14839_202390"/>
    </w:p>
    <w:p>
      <w:pPr>
        <w:pStyle w:val="Heading4"/>
        <w:numPr>
          <w:ilvl w:val="3"/>
          <w:numId w:val="1"/>
        </w:numPr>
        <w:rPr/>
      </w:pPr>
      <w:bookmarkStart w:id="265" w:name="__RefHeading___Toc2844496_730472459"/>
      <w:bookmarkStart w:id="266" w:name="_Toc92"/>
      <w:bookmarkEnd w:id="264"/>
      <w:bookmarkEnd w:id="265"/>
      <w:r>
        <w:rPr>
          <w:rtl w:val="true"/>
        </w:rPr>
        <w:t>التسمية عند الرمي أو بعده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الرمي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 أو جهلا فكما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الصيد، فلو وقع السهم من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أو قصد الرمي 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الاصطياد بالآلة الجماديّة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الصيد بالآلات المذكورة حتّى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 الرامي اسم اللّه تعالى، كما تقدّم في قوله في الصفحة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من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اشتراطه في الذبح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التسمية عند الرمي لكن أتى بها بعد الرمي و قبل الإصابة للصيد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الصائد، و ضمير المفعول يرجع إلى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تركها عمدا أو سهوا أو جهلا كان حكمه مثل ما سبق في الصفحة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أنّه لو ترك التسمية عمدا حرم الصيد، بخلاف تركه سهوا أو جهلا، فإنّه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الصائد،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قصد الرامي الرمي لا للصيد فقتله لم يحلّ‌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فأصاب ظبيا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خنزيرا فبان ظبيا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يشترط‍‌ قصد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قصد فأخطأ فقتل صيدا آخر حلّ‌، و لو قصد محلّلا و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إسلام الرامي أو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يشترط‍‌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بالجرح و أن لا يغيب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فيه حياة مستقرّة و 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قصد الرامي الخنزير فأصاب ظبيا فقتله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قصد عين الصيد و شخصه، بل لو قصد الصيد فأصاب أيّ‌ صيد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رمى بقصد الخنزير و الظبي فأصاب الظبي و قتله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مع ما تقدّم من التسمية كون الرامي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الإسلام في الرامي أو حكم الإسلام، كما تقدّم في قوله في الصفحة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المرسل مسلما أو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يكون الرامي صبيّا مميّزا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شرائط‍‌ حلّ‌ الصيد غير ما ذكر هو موته بالجرح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الصيد،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الصائد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الشرط‍‌ الآخر في حلّ‌ الصيد هو كونه ممتنعا، كما تقدّم في البحث عن الكلب المعلّم</w:t>
      </w:r>
      <w:r>
        <w:rPr>
          <w:rFonts w:eastAsia="Amiri" w:cs="Amiri" w:ascii="Amiri" w:hAnsi="Amiri"/>
          <w:color w:val="111111"/>
          <w:sz w:val="28"/>
          <w:szCs w:val="28"/>
          <w:rtl w:val="true"/>
          <w:lang w:bidi="ar-SA"/>
        </w:rPr>
        <w:t xml:space="preserve">. </w:t>
      </w:r>
      <w:bookmarkStart w:id="267" w:name="pg14839_202392"/>
    </w:p>
    <w:p>
      <w:pPr>
        <w:pStyle w:val="Heading4"/>
        <w:numPr>
          <w:ilvl w:val="3"/>
          <w:numId w:val="1"/>
        </w:numPr>
        <w:rPr/>
      </w:pPr>
      <w:bookmarkStart w:id="268" w:name="__RefHeading___Toc2844498_730472459"/>
      <w:bookmarkStart w:id="269" w:name="_Toc93"/>
      <w:bookmarkEnd w:id="267"/>
      <w:bookmarkEnd w:id="268"/>
      <w:r>
        <w:rPr>
          <w:rtl w:val="true"/>
        </w:rPr>
        <w:t>لو اشترك فيه آلتا مسلم و كافر</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اشترك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أو مسمّ‌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بالجملة فآلة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للشرائط‍‌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أنّ‌ جرح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الآلة كلبين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إن كان الآخر معينا على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844500_730472459"/>
      <w:bookmarkStart w:id="271" w:name="_Toc94"/>
      <w:bookmarkEnd w:id="270"/>
      <w:r>
        <w:rPr>
          <w:rtl w:val="true"/>
        </w:rPr>
        <w:t>يحرم الاصطياد بالآلة المغصوبة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الاصطياد بالآلة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لقبح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في الاصطياد بالكلب أو بالآلة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قتل الصيد،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آلتا مسلم 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سقطت النون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آلتا قاصد و غير 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اشترك في قتل الصيد آلتا من سمّى و من لم 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اشترك آلة شخص واجد للشرائط‍‌ مثل الإسلام و القصد و التسمية و غيرها و شخص غير واجد للشرائط‍‌ المذكورة و قتلا الصيد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الصيد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الصبيّ‌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يعلم أنّ‌ جرح كلب المسلم قتل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أرسل واجد الشرائط‍‌ و غيره كلبهما للصيد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علم كون جرح المسلم أو جرح كلبه قاتلا للصيد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غير الواجد للشرائط‍‌ أو كلبه معينا على إثبات اليد على الصيد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التصرّف في مال الغير بدون إذن منه يحرم، كما تقدّم في كتاب الغصب</w:t>
      </w:r>
      <w:r>
        <w:rPr>
          <w:rFonts w:eastAsia="Amiri" w:cs="Amiri" w:ascii="Amiri" w:hAnsi="Amiri"/>
          <w:color w:val="111111"/>
          <w:sz w:val="28"/>
          <w:szCs w:val="28"/>
          <w:rtl w:val="true"/>
          <w:lang w:bidi="ar-SA"/>
        </w:rPr>
        <w:t xml:space="preserve">. </w:t>
      </w:r>
      <w:bookmarkStart w:id="272" w:name="pg14839_202393"/>
    </w:p>
    <w:p>
      <w:pPr>
        <w:pStyle w:val="BookText"/>
        <w:rPr/>
      </w:pPr>
      <w:bookmarkEnd w:id="272"/>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الصيد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يملكه الصائد،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أم سلاحا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844502_730472459"/>
      <w:bookmarkStart w:id="274" w:name="_Toc95"/>
      <w:bookmarkEnd w:id="273"/>
      <w:r>
        <w:rPr>
          <w:rtl w:val="true"/>
        </w:rPr>
        <w:t>يجب عليه غسل موضع العضّة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موضع 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الكلب، جمعا بين 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الآلة المغصوبة،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الصائد الغاصب اجرة الآلة التي اصطاد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الصائد أن يغسل محلّ‌ عضّ‌ الكلب 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نجاسة الكلب تقتضي نجاسة موضع عضّه، فيجب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الأمر بجواز أكل ما اصطاده الكلب يقتضي عدم وجوب الغسل، فيجمع بينهما بالحكم بوجوب غسل موضع عضّ‌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الوارد في رواية منقولة في كتاب الوسائل،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القاسم بن سليمان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صاد الكلب و قد سمّى فليأكل، و إذا صاد و لم يسمّ‌ فلا يأكل، و هذا ممّا علّمتم من الجوارح مكلّبين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الصيد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غسل موضع عضّة الكلب 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تقدّم في الرواية المنقولة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 xml:space="preserve">. </w:t>
      </w:r>
      <w:bookmarkStart w:id="275" w:name="pg14839_202394"/>
    </w:p>
    <w:p>
      <w:pPr>
        <w:pStyle w:val="BookText"/>
        <w:rPr/>
      </w:pPr>
      <w:bookmarkEnd w:id="275"/>
      <w:r>
        <w:rPr>
          <w:rFonts w:ascii="Amiri" w:hAnsi="Amiri" w:eastAsia="Amiri" w:cs="Amiri"/>
          <w:color w:val="111111"/>
          <w:sz w:val="28"/>
          <w:sz w:val="28"/>
          <w:szCs w:val="28"/>
          <w:rtl w:val="true"/>
          <w:lang w:bidi="ar-SA"/>
        </w:rPr>
        <w:t xml:space="preserve">بالغسل، و إنّما يحلّ‌ المقتول بالآلة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أو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844504_730472459"/>
      <w:bookmarkStart w:id="277" w:name="_Toc96"/>
      <w:bookmarkEnd w:id="276"/>
      <w:r>
        <w:rPr>
          <w:rtl w:val="true"/>
        </w:rPr>
        <w:t>لو أدرك الصيد و حياته مستقرّة ذكّاه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السهم أو الكلب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إسراعه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حال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مستقرّة ذكّاه،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يذكّه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إن اتّسع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قصر الزمان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حلّه و إن كانت حياته مستقرّة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آلة الصيد كلبا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الصائد، و ضمير المفعول 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يحلّ‌ المقتول بالآلات المذكورة إذا أدركه الصائد مقتولا أو بحكم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الميّت حكما هو المصيد من دون حياة 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أدرك الصائد بالسهم أو بالكلب المعلّم الصيد ذا حياة مستقرّة وجب عليه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ذي السهم،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الصيد، و كذلك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يسرع الصائد إلى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أبطأ في السير إليه، أو أسرع و لم يذكّه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بحرمة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الزمان متّسعا لذبح الصيد و لم يذبحه حتّى مات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يذكّ‌ الصيد مع اتّساع الزمان لذبحه حتّى مات حرم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استقرار حياته و قصور الزمان عن تذكيته مع حضور الآلة، لأنّ‌ استقرار الحياة مناطه الإمكان، و ليس كلّ‌ ممكن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عدم إمكان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الآلة التي تقع بها الذكاة أو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يفتقر إلى زمان طويل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 يحلّ‌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المنافاة بين عدم اتّساع الزمان للتذكية و استقرار حياة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 بأنّ‌ المراد من استقرار الحياة ليس إلاّ إمكان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إمكان كلّ‌ شيء أعمّ‌ من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توجد الآلة للذبح إلاّ في زمان طويل فاتّفق موته لم يحلّ‌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4839_202397"/>
      <w:bookmarkStart w:id="279" w:name="pg14839_202397"/>
      <w:bookmarkEnd w:id="279"/>
    </w:p>
    <w:p>
      <w:pPr>
        <w:pStyle w:val="Heading3"/>
        <w:numPr>
          <w:ilvl w:val="2"/>
          <w:numId w:val="1"/>
        </w:numPr>
        <w:rPr/>
      </w:pPr>
      <w:bookmarkStart w:id="280" w:name="pg14839_202397"/>
      <w:bookmarkStart w:id="281" w:name="__RefHeading___Toc2844506_730472459"/>
      <w:bookmarkStart w:id="282" w:name="_Toc97"/>
      <w:bookmarkEnd w:id="280"/>
      <w:bookmarkEnd w:id="281"/>
      <w:r>
        <w:rPr>
          <w:rtl w:val="true"/>
        </w:rPr>
        <w:t>الفصل الثاني في الذباحة</w:t>
      </w:r>
      <w:bookmarkEnd w:id="282"/>
    </w:p>
    <w:p>
      <w:pPr>
        <w:pStyle w:val="Heading4"/>
        <w:numPr>
          <w:ilvl w:val="3"/>
          <w:numId w:val="1"/>
        </w:numPr>
        <w:rPr/>
      </w:pPr>
      <w:bookmarkStart w:id="283" w:name="__RefHeading___Toc2844508_730472459"/>
      <w:bookmarkStart w:id="284" w:name="_Toc98"/>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أخصّ‌ ممّا يبحث عنه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الذباحة استدراك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الفصل الثاني من الفصول الثلاثة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الذباحة،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غلّب اسم الذباحة على ما يبحث عنه في هذا الفصل و الحال أنّها أخصّ‌ ممّا يبحث عنه فيه من باب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ما يبحث عنه في هذا الفصل يشمل النحر و ذكاة السمك و الطعن، و الذكاة التي هي بمعنى فري الأوداج فرد من أفراد ما يبحث عنه فيه، فتسمية هذا الفصل بعنوان الذباحة ليست إلاّ من باب التجوّز</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تذكية الإبل إنّما هي بالنحر، و تذكية السمك هي أخذه من الماء حيّا، كما سيأتي تفصيلها، و ليس شيء منهما بالذباحة</w:t>
      </w:r>
      <w:r>
        <w:rPr>
          <w:rFonts w:eastAsia="Amiri" w:cs="Amiri" w:ascii="Amiri" w:hAnsi="Amiri"/>
          <w:color w:val="111111"/>
          <w:sz w:val="28"/>
          <w:szCs w:val="28"/>
          <w:rtl w:val="true"/>
          <w:lang w:bidi="ar-SA"/>
        </w:rPr>
        <w:t xml:space="preserve">. </w:t>
      </w:r>
      <w:bookmarkStart w:id="285" w:name="pg14839_202398"/>
    </w:p>
    <w:p>
      <w:pPr>
        <w:pStyle w:val="BookText"/>
        <w:rPr/>
      </w:pPr>
      <w:bookmarkEnd w:id="285"/>
      <w:r>
        <w:rPr>
          <w:rFonts w:ascii="Amiri" w:hAnsi="Amiri" w:eastAsia="Amiri" w:cs="Amiri"/>
          <w:color w:val="111111"/>
          <w:sz w:val="28"/>
          <w:sz w:val="28"/>
          <w:szCs w:val="28"/>
          <w:rtl w:val="true"/>
          <w:lang w:bidi="ar-SA"/>
        </w:rPr>
        <w:t xml:space="preserve">و ذكاة السمك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الأفراد أو أشهرها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أجود، لشموله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844510_730472459"/>
      <w:bookmarkStart w:id="287" w:name="_Toc99"/>
      <w:bookmarkEnd w:id="286"/>
      <w:r>
        <w:rPr>
          <w:rtl w:val="true"/>
        </w:rPr>
        <w:t>يشترط‍‌ في الذابح الإسلام أو حكمه</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الذابح الإسلام أو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طفله المميّز، فلا تحلّ‌ ذبيحة الكافر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النحر و ذكاة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الطعن للحيوان الذي لا يمكن فري أوداجه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جعل المصنّف هذا الفصل معنونا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التذكية، و هي تحصل بامور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عنوان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عنوان التذكية يشمل النحر و غيره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الذابح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حكم الإسلام هو طفل المسلم إذا كان مميّزا، فإنّه في حكم الإسلام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الشارح رحمه اللّه إلى وجه الإطلاق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رحمه اللّه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كافرا أصليّا أم كافر </w:t>
      </w:r>
    </w:p>
    <w:p>
      <w:pPr>
        <w:pStyle w:val="BookText"/>
        <w:rPr/>
      </w:pPr>
      <w:r>
        <w:rPr>
          <w:rFonts w:ascii="Amiri" w:hAnsi="Amiri" w:eastAsia="Amiri" w:cs="Amiri"/>
          <w:color w:val="111111"/>
          <w:sz w:val="28"/>
          <w:sz w:val="28"/>
          <w:szCs w:val="28"/>
          <w:rtl w:val="true"/>
          <w:lang w:bidi="ar-SA"/>
        </w:rPr>
        <w:t xml:space="preserve">وثنيّا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ذمّيّا، سمعت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على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إلى حلّ‌ ذبيحة الذمّيّ‌ إذا سمعت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إلى حلّ‌ ذبيحة غير المجوسيّ‌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أخبار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كالغلاة أم عابد نار، و سواء كان محكوما عليه بكفره كطفله المميّز أو غيره، و إرادة ما فصّل بعد من الأقسام غير متعارف منه رحمه اللّه بعد ذكر الإطلاق إلاّ أن يراد الردّ على من 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يتديّن بعبادة الوثن، ج وثنيّون، و هي وثنيّة، ج وثنيّات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و قيل ما له جثّة من خشب أو حجر أو فضّة أو جوهر ينحت، و كانت العرب تنصب الأوثان و تعبدها، و هو مأخوذ من الواثن بمعنى الواتن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سمعت تسمية الكافر عند الذبح أم لم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ما ذهب إليه جماعة من حلّ‌ ذبيحة الكافر إذا سمعت تسميته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جماعة اخرى من الفقهاء إلى حلّ‌ ذبيحة غير المجوسيّ‌، سمعت تسميته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تدلّ‌ على حلّ‌ ذبيحة الكافر و غير المجوسيّ‌ أخبار صحيحة ننقل ثلاثة منها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ذبيحة أهل الكتاب و نسائهم،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ذبائح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يذكرون عليها المسيح، </w:t>
      </w:r>
    </w:p>
    <w:p>
      <w:pPr>
        <w:pStyle w:val="BookText"/>
        <w:rPr/>
      </w:pPr>
      <w:r>
        <w:rPr>
          <w:rFonts w:ascii="Amiri" w:hAnsi="Amiri" w:eastAsia="Amiri" w:cs="Amiri"/>
          <w:color w:val="111111"/>
          <w:sz w:val="28"/>
          <w:sz w:val="28"/>
          <w:szCs w:val="28"/>
          <w:rtl w:val="true"/>
          <w:lang w:bidi="ar-SA"/>
        </w:rPr>
        <w:t xml:space="preserve">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فحملت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أو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عليّ‌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أرادوا بالمسيح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إليّ‌ قرابة لي نصرانيّ‌ دجاجا و فراخا قد شواها، و عمل لي فالوذجة فآكله،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الصحيحة الدالّة على حلّ‌ ذبيحة الكافر غير المجوسيّ‌ تعارض بمثلها، و من هذه الأخبار المعارضة هو ما نقل في كتاب الوسائل، ننقل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الحسين الأحمسيّ‌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لنا جارا قصّابا، فيجيء بيهوديّ‌ فيذبح له حتّى يشتري منه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ذبيحته و لا تشتر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ذبيحة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إن سمّى و إن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نصارى العرب، أ تؤكل ذبائحم‌؟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ينهى عن ذبائحهم و عن صيدهم و مناكحتهم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الأخبار الدالّة على جواز ذبيحة الذمّيّ‌ غير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كونها معارضة بمثلها يوجب أن تحمل على التقيّة أو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الذابح كونه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بإمامة الأئمّة الاثني عشر صلوات اللّه عليهم أجمعين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القول باشتراط‍‌ الإيمان في الذابح، كما نقل عن ابن إدريس رحمه اللّه أنّه حصر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دان بكلمة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صام و صلّى فذبيحته لكم حلال إذا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يذكر اسم اللّه عليه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مع الذكر اعتقاد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من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اللّه عليه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و من اشترطه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 على المؤمن و المستضعف الذي ليس منّا و لا من مخالفينا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من دان بكلمة الإسلام و صام و صلّى لكم حلال إذا ذكر اسم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المذكور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اسم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مفهوم الشرط‍‌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حلّ‌ الذبيحة إذا لم يذكر اسم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لعدم وجوب الاعتقاد بوجوب ذكر اسم اللّه على الذابح، و هو أنّ‌ الذابح إذا سمّى صدق أنّه ذكر اسم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لعدم اشتراط‍‌ الاعتقاد بوجوب التسمية على الذابح، و هو أصالة عدم الوجوب عند الشكّ‌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القول باشتراط‍‌ اعتقاد الذابح بوجوب ذكر التسمية، و هو أنّ‌ من </w:t>
      </w:r>
    </w:p>
    <w:p>
      <w:pPr>
        <w:pStyle w:val="BookText"/>
        <w:rPr/>
      </w:pPr>
      <w:r>
        <w:rPr>
          <w:rFonts w:ascii="Amiri" w:hAnsi="Amiri" w:eastAsia="Amiri" w:cs="Amiri"/>
          <w:color w:val="111111"/>
          <w:sz w:val="28"/>
          <w:sz w:val="28"/>
          <w:szCs w:val="28"/>
          <w:rtl w:val="true"/>
          <w:lang w:bidi="ar-SA"/>
        </w:rPr>
        <w:t xml:space="preserve">اعتبر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 لم يعتبر الإيمان صحّ‌ مع مطلق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حدّ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لعداوة أهل البيت عليهم السّلام، فلا تحلّ‌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ذبيحته،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خلاف ما هو المعلوم من دين النبيّ‌ صلّى اللّه عليه و آله ثبوته ضرورة، فيكون كافرا، فيتناوله ما دلّ‌ على تحريم ذبيحة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اشترط‍‌ التسمية اعتبر إيقاعها بقصد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ذكر التسمية من العبادات التي يعتبر فيها 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اشتراط‍‌ الاعتقاد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فرق المسلمين، سواء كانوا من فرق أهل السنّة، مثل الشافعيّة و الحنفيّة أم من فرق الشيعة، مثل الفطحيّ‌ و الواقفيّ‌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الإيمان في الذابح بشرط‍‌ عدم بلوغه حدّ نصب عداوة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بلغ حدّ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ذبيحته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لحرمة ذبيحة الناصبيّ‌، و هو أنّ‌ الناصبيّ‌ ارتكب خلاف ما ثبتت ضرورته في الدين، و من ارتكب ذلك يحكم بكفره، و لا تحلّ‌ ذبيحة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قصر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على ما يذبحه المؤمن،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عليه السّلام لزكريّا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بقرينة الضرورة،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وقت تحلّ‌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النهي الوارد في جميع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الناصبيّ‌ في حرمة ذبيحته هو المجسّم و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خرج و طغا على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هو الذي يقول بكون اللّه جسمانيّا، 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قصر جماعة من الفقهاء حلّ‌ الذبيحة على ما يذبحه المؤمن، أي الإماميّ‌ الاثنا عشريّ‌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الاستدلال بالرواية على اشتراط‍‌ الإيمان في الذابح إنّما هو بأنّ‌ الإمام عليه السّلام نهى عن ذبيحة من يكون اعتقاده على خلاف اعتقاد زكريّا بن آدم و أصحابه، و من المعلوم أنّه ليس معتقدهم إلاّ الإيمان بالأئمّة الاثني عشر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الوارد في الرواية يحمل على الكراهة لا على الحرمة بقرينة ذكر الضرورة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الضرورة إلى أكل الذبيحة أعمّ‌ من وقت تحلّ‌ فيه الميتة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الذبيحة،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ذبح </w:t>
      </w:r>
      <w:bookmarkStart w:id="288" w:name="pg14839_202404"/>
    </w:p>
    <w:p>
      <w:pPr>
        <w:pStyle w:val="BookText"/>
        <w:rPr/>
      </w:pPr>
      <w:bookmarkEnd w:id="288"/>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الحمل على التقيّة و الضرورة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844512_730472459"/>
      <w:bookmarkStart w:id="290" w:name="_Toc100"/>
      <w:bookmarkEnd w:id="289"/>
      <w:r>
        <w:rPr>
          <w:rtl w:val="true"/>
        </w:rPr>
        <w:t>يحلّ‌ ما تذبحه المسلمة و الخصيّ‌ و المجبوب و الصبيّ‌ المميّز</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ما تذبحه المسلمة و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يميّز، لعدم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لانتفاء المانع مع 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844514_730472459"/>
      <w:bookmarkStart w:id="292" w:name="_Toc101"/>
      <w:bookmarkEnd w:id="291"/>
      <w:r>
        <w:rPr>
          <w:rtl w:val="true"/>
        </w:rPr>
        <w:t>الواجب في الذبيحة امور سبعة</w:t>
      </w:r>
      <w:bookmarkEnd w:id="292"/>
    </w:p>
    <w:p>
      <w:pPr>
        <w:pStyle w:val="Heading5"/>
        <w:numPr>
          <w:ilvl w:val="4"/>
          <w:numId w:val="1"/>
        </w:numPr>
        <w:rPr/>
      </w:pPr>
      <w:bookmarkStart w:id="293" w:name="__RefHeading___Toc2844516_730472459"/>
      <w:bookmarkStart w:id="294" w:name="_Toc102"/>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في الذبيحة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المخالف،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الأخبار التي يدلّ‌ بعضها على النهي عن أكل ذبيحة المخالف و بعضها على الجواز،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لعلّ‌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النهي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الحمل على التقيّة 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المجبوب هو المقطوع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تحلّ‌ ذبيحة المجنون و من لا تمييز له، لعدم القصد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للحلّ‌ هو كون الذابح مسلما جامعا لشرائط‍‌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في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في ذبح الحيوان امور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bookmarkStart w:id="295" w:name="pg14839_202405"/>
    </w:p>
    <w:p>
      <w:pPr>
        <w:pStyle w:val="Heading5"/>
        <w:numPr>
          <w:ilvl w:val="4"/>
          <w:numId w:val="1"/>
        </w:numPr>
        <w:rPr/>
      </w:pPr>
      <w:bookmarkStart w:id="296" w:name="__RefHeading___Toc2844518_730472459"/>
      <w:bookmarkStart w:id="297" w:name="_Toc103"/>
      <w:bookmarkEnd w:id="295"/>
      <w:bookmarkEnd w:id="296"/>
      <w:r>
        <w:rPr>
          <w:rtl w:val="true"/>
        </w:rPr>
        <w:t>الأوّل</w:t>
      </w:r>
      <w:r>
        <w:rPr>
          <w:rtl w:val="true"/>
        </w:rPr>
        <w:t xml:space="preserve">: </w:t>
      </w:r>
      <w:r>
        <w:rPr>
          <w:rtl w:val="true"/>
        </w:rPr>
        <w:t>أن يكون فري الأعضاء بالحديد</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ذكاة إلاّ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تعذّر الحديد جاز بما يفري الأعضاء من ليطة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القشر الأعلى للقصب المتّصل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حجر يقدح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في الإبل، و الذبح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الأعضاء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بعد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الذبح حتّى يستوفي 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بالحديد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 من أفرى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و شقّها فأخرج ما فيها 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خيف فوت الذبيحة بغير الموت، كفراره من يد الذابح لقدرته و ضعف الذابح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الليطة، ج ليط‍‌ و لياط‍‌ و ألياط‍‌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قشرة القصبة التي تليط‍‌ بها، أي تلزق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بيض رقاق برّاقة تقدح منها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صلبة تجعل منها المظارّ، و هي كالسكاكين يذبح بها، و تعرف بالصوّان، الواحدة 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شفّاف يصنع من الرمل و القلى، و الإناء أو القطعة منه </w:t>
      </w:r>
    </w:p>
    <w:p>
      <w:pPr>
        <w:pStyle w:val="BookText"/>
        <w:rPr/>
      </w:pPr>
      <w:r>
        <w:rPr>
          <w:rFonts w:ascii="Amiri" w:hAnsi="Amiri" w:eastAsia="Amiri" w:cs="Amiri"/>
          <w:color w:val="111111"/>
          <w:sz w:val="28"/>
          <w:sz w:val="28"/>
          <w:szCs w:val="28"/>
          <w:rtl w:val="true"/>
          <w:lang w:bidi="ar-SA"/>
        </w:rPr>
        <w:t xml:space="preserve">مخيّر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ترجيح، و كذا ما أشبهها من الآلات الحادّة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بالحجر و العظم و بالقصبة و بالعود إذا لم تصب الحديد، إذا قطع الحلقوم و خرج الدم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المروة و القصبة و العود نذبح بها إذا لم نجد سكّينا،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فري الأوداج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للضرورة قول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الخبرين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اعتبر فيهما قطع الحلقوم و فري الأوداج، و لم يعتبر خصوصيّة القاطع،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زجاجة مثلّثة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الذابح يتخيّر فيما ذكر بلا ترجيح بين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تعذّر الحديد جاز الذبح بما يفري الأعضاء و إن لم يكن من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قرنيّة تثبت في أطراف الأصابع يكون في الإنسان و غيره، ج أظفار و أظافير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متّصلين ببدن الإنسان أو منفصلين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الصحيحة و الحسنة المنقولتان في هذه الصفحة، فإنّ‌ ظاهرهما يدلّ‌ على جواز الذبح بما يفري الأوداج و يقطع الأعضاء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فري الأوداج و قطع الحلقوم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محتجّا بالإجماع 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خديج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انهار الدم و ذكر اسم اللّه عليه فكلوا إلاّ ما كان من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ظفر، و سأحدّثكم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السنّ‌ فعظم من الإنسان، و أمّا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عامّيّة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الإجماع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مع اتّصالهما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عن مسمّى الذبح،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الظفر و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الذبح بالظفر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الشيخ رحمه اللّه منعه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برواية نافع بن خديج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تنقل الرواية في كتب الإماميّة، و أرجعها السيّد كلانتر إلى كتاب نيل الأوطار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ألفاظها في المصدر هذا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الدم و ذكر اسم اللّه عليه فكلوا ما لم يكن سنّا أو ظفرا، و سأحدّثكم عن ذلك، أمّا السنّ‌ فعظم، و أمّا الظفر فمدى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تأكلوا ممّا أنهر الدم إذا كان السنّ‌ و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بوجه المنع من الذبح بالسنّ‌ و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وجه المنع من الذبح بالظفر هو أنّه سكّين أهل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 و المدى و المديات و المديات جموع، مفردها المدية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المدية و المدية و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لما استدلّ‌ به الشيخ رحمه اللّه على عدم جواز الذبح بالسنّ‌ و الظفر، ببيان أنّ‌ الرواية ليست منقولة من طرق الشيعة و أنّ‌ الإجماع ممنوع، فلا اعتبار لما استدلّ‌ 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الذبح مع اتّصال الظفر و السنّ‌ ببدن الذابح يخرج عن مسمّى الذبح،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بالأكل و التقطيع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المصنّف في الشرح المنع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يساويان غيرهما ممّا يفري غير الحديد، أو يترتّبان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المجوّز بالحديثين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استقرب الجواز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يكون ذبحا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الذبح بالسنّ‌ و الظفر المتّصلين ببدن الذابح يشبه الأكل لا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الذبح بالسنّ‌ و الظفر المتّصلين ببدن الذابح يشبه التقطيع لا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الظفر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استقرب المنع من الذبح بهما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اتّصلا ببدن الذابح أم انفصلا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جواز الذبح بالظفر و السنّ‌ هل هما يساويان غيرهما ممّا يفري الأوداج أو يقطع الحلقوم غير الحديد، أم يترتّبان على غيرهما؟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تمكّن من الذبح بغيرهما من الآلات لم يجز له الذبح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اتّصلا بالبدن أم انفصلا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مقتضى الاستدلال بالحديثين المتقدّمين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الشارح رحمه اللّه من الصحيحة و الحسنة في الصفحة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الترتّب، بل جواز الذبح بهما في مرتبة غيرهما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الظفر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استقرب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الذبح بالظفر و السنّ‌ مطلقا عند عدم غيرهما</w:t>
      </w:r>
      <w:r>
        <w:rPr>
          <w:rFonts w:eastAsia="Amiri" w:cs="Amiri" w:ascii="Amiri" w:hAnsi="Amiri"/>
          <w:color w:val="111111"/>
          <w:sz w:val="28"/>
          <w:szCs w:val="28"/>
          <w:rtl w:val="true"/>
          <w:lang w:bidi="ar-SA"/>
        </w:rPr>
        <w:t xml:space="preserve">. </w:t>
      </w:r>
      <w:bookmarkStart w:id="298" w:name="pg14839_202409"/>
    </w:p>
    <w:p>
      <w:pPr>
        <w:pStyle w:val="BookText"/>
        <w:rPr/>
      </w:pPr>
      <w:bookmarkEnd w:id="298"/>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تعليقه الجواز بهما هنا على الضرورة، إذ لا ضرورة مع وجود غيرهما،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844520_730472459"/>
      <w:bookmarkStart w:id="300" w:name="_Toc104"/>
      <w:bookmarkEnd w:id="299"/>
      <w:r>
        <w:rPr>
          <w:rtl w:val="true"/>
        </w:rPr>
        <w:t>الثانى</w:t>
      </w:r>
      <w:r>
        <w:rPr>
          <w:rtl w:val="true"/>
        </w:rPr>
        <w:t xml:space="preserve">: </w:t>
      </w:r>
      <w:r>
        <w:rPr>
          <w:rtl w:val="true"/>
        </w:rPr>
        <w:t>استقبال القبلة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بالمذبوح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استقبال الذابح، و المفهوم من استقبال المذبوح الاستقبال بمقاديم بدنه،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 الأعضاء بالحديد مع القدرة، فلو فرى بغيره عند الضرورة حلّ‌ كالليطة و المروة و الزجاجة، و لو عدم ذلك جاز بالسنّ‌ و الظفر على الأقرب، متّصلين كانا أو منفصلين، و منع الشيخ منهما في المبسوط‍‌ و الخلاف إذا كانا منفصلين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كانا منفصلين عن البدن أم متّصلين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الظفر و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الذبح بالظفر أو السنّ‌ عند عدم غيرهما يظهر من عبارة المصنّف رحمه اللّه في هذا الكتاب، لأنّه علّق جواز الذبح بهما على الضرورة، و لا تحصل الضرورة مع وجود غير الظفر و السنّ‌ من الآلات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الذبح بالظفر و السنّ‌ مع وجود غيرهما من الآلات المذكورة، فالشارح رحمه اللّه اختار لزوم رعاية الترتيب بينهما و بين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الثاني من الامور السبعة الواجبة في الذبح هو استقبال القبلة بالمذبوح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هو الاستقبال بالمذبوح إلى القبلة، و لا يكفي استقبال الذابح مع عدمه في المذبوح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جملة مقاديم بدن المذبوح هو محلّ‌ الذبح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قيل بالاكتفاء باستقبال المذبح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صحيحة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التعذّر لاشتباه الجهة أو الاضطرار لتردّي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أو استعصائه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استقبل بمحلّ‌ الذبح خاصّة إلى القبلة و لم يستقبل بسائر المقاديم كفى على قول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بذبيحتك القبلة، و لا تنخعها حتّى تموت، و لا تأكل من ذبيحة لم تذبح من مذبحها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الصحيحة، و الفعل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استقبال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للاضطرار الموجب لسقوط‍‌ وجوب استقبال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الحيوان عاصيا لا يستسلم للذبح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خرب الحائط‍‌ و وقع على الحيوان و لم يمكن استقبال القبلة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تعذّر استقبال القبلة بالمذبوح يسقط‍‌ و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استقبال القبلة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بأس بترك استقبال القبلة عند النسيان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الأخبار هو ما نقل في كتاب الوسائل، ننقل ثلاثة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بالناسي حسن، و في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ذبح ذبيحة، فجهل أن يوجّهها إلى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الذبيحة تذبح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يتعمّد،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لا بأس بذلك ما لم يتعمّده،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على غير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يتعمّد، و إن ذبح و لم يسمّ‌ فلا بأس أن يسمّي إذا ذكر بسم اللّه على أوّله و آخره، ثم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الجاهل بوجوب استقبال القبلة بالمذبوح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لعدم البأس بفعله، إلحاقا له بالناسي، و وجه آخر للبأس به، لإلحاق الجاهل بالعامد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إلحاق الجاهل بالناسي في عدم البأس بذبيحته لو ترك الاستقبال حسن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منقولة في كتاب الوسائل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ذبح ذبيحة، فجهل أن يوجّهها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 و لا تأكل من ذبيحة ما لم يذكر اسم اللّه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تذبح، فاستقبل بذبيحتك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1" w:name="pg14839_202412"/>
    </w:p>
    <w:p>
      <w:pPr>
        <w:pStyle w:val="Heading5"/>
        <w:numPr>
          <w:ilvl w:val="4"/>
          <w:numId w:val="1"/>
        </w:numPr>
        <w:rPr/>
      </w:pPr>
      <w:bookmarkStart w:id="302" w:name="__RefHeading___Toc2844522_730472459"/>
      <w:bookmarkStart w:id="303" w:name="_Toc105"/>
      <w:bookmarkEnd w:id="301"/>
      <w:bookmarkEnd w:id="302"/>
      <w:r>
        <w:rPr>
          <w:rtl w:val="true"/>
        </w:rPr>
        <w:t>الثالث</w:t>
      </w:r>
      <w:r>
        <w:rPr>
          <w:rtl w:val="true"/>
        </w:rPr>
        <w:t xml:space="preserve">: </w:t>
      </w:r>
      <w:r>
        <w:rPr>
          <w:rtl w:val="true"/>
        </w:rPr>
        <w:t>التسمية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يذكر اسم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فهي ميتة إذا كان معتقدا لوجوبها، و في غير المعتقد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الأصحاب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لقطعهم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باشتراطها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المصنّف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ذبيحة المخالف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الامور السبعة الواجبة في الذبح هو التسمية عند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التسمية حين الذبح، فلا تكفي قبله و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التسمية عند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الشارح رحمه اللّه في الصفحة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من التسمية هنا و في إرسال السهم و الذبح و النحر ذكر اللّه المقترن بالتعظيم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ترك التسمية ممّن لا يعتقد بوجوبها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أصحابنا الفقهاء هو تحريم ذبيحة من لا يعتقد بوجوب التسمية و يتركها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لقطع الفقهاء باشتراط‍‌ التسمية بلا تفصيل بين المعتقد بوجوبها و غير المعتقد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وجد الحكم بالتحريم مشكلا، لحكم الأصحاب بحلّ‌ ذبيحة المخالف مطلقا و الحال أنّ‌ جميعهم لا يعتقدون بوجوب التسمية، بل يعتقد بعضهم به و بعضهم لا يعتقد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ناصبا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بعضهم لا يعتقد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حكمهم بحلّ‌ ذبيحته من حيث هو مخالف،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عند اشتباه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اعتقادهم بوجوب التسمية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دفع إيراد المصنّف رحمه اللّه بأنّ‌ حكم الأصحاب بحلّ‌ ذبيحة المخالف إنّما هو من حيث كونه مخالفا، و ذلك لا ينافي اشتراطهم التسمية في 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الأصحاب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ذبيحة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الإخلال بالتسمية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الذبيحة،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القول بحلّ‌ ذبيحة المخالف عند الشكّ‌ في ذكره التسمية و عدمه 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بأصالة الصحّة، و هي حمل فعل المسلم على الصحّة، بمعنى أنّ‌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بالعمل بالأحكام الشرعيّة و لا يخالفها، فعند الشكّ‌ في صدور الفعل منه و أنّه هل صدر صحيحا أم لا يحمل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الظاهر، و هو رجحان التسمية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من الأدلّة الثلاثة المذكورة في الهامش السابق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من الأدلّة الثلاثة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ترجيحا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 من حيث رجحانها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 يوجبها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اعتقاد الوجوب، بل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يحكم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بعدم تسميته،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من الأدلّة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التسمية، و كذلك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عدم اشتراط‍‌ الاعتقاد بوجوب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اشتراط‍‌ التسمية للذبح هو فعلها و أداؤها بلا تقييد بالاعتقاد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تقدّم عدم اشتراط‍‌ لاعتقاد بوجوب التسمية، و أنّ‌ الملاك إنّما هو ذكر اسم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بتحريم الذبيحة عند العلم بعدم تسمية الذابح لا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بحلّ‌ الذبيحة عند اشتباه الحال، و هذا القول حسن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القول بحلّ‌ ذبيحة المخالف عند اشتباه الحال من حيث التسمية هو القول بحلّها عند الاشتباه من حيث استقبال القبلة بالذبيحة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ترك الذابح التسمية نسيانا حكم بحلّ‌ الذبيحة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النصوص الدالّة على حلّ‌ الذبيحة عند نسيان التسمية هو ما نقل في كتاب </w:t>
      </w:r>
      <w:bookmarkStart w:id="304" w:name="pg14839_202415"/>
    </w:p>
    <w:p>
      <w:pPr>
        <w:pStyle w:val="BookText"/>
        <w:rPr/>
      </w:pPr>
      <w:bookmarkEnd w:id="304"/>
      <w:r>
        <w:rPr>
          <w:rFonts w:ascii="Amiri" w:hAnsi="Amiri" w:eastAsia="Amiri" w:cs="Amiri"/>
          <w:color w:val="111111"/>
          <w:sz w:val="28"/>
          <w:sz w:val="28"/>
          <w:szCs w:val="28"/>
          <w:rtl w:val="true"/>
          <w:lang w:bidi="ar-SA"/>
        </w:rPr>
        <w:t xml:space="preserve">و في الجاهل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إلحاق المخالف الذي لا يعتقد وجوبها بالجاهل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لمشاركته في المعنى خصوصا المقلّد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844524_730472459"/>
      <w:bookmarkStart w:id="306" w:name="_Toc106"/>
      <w:bookmarkEnd w:id="305"/>
      <w:r>
        <w:rPr>
          <w:rtl w:val="true"/>
        </w:rPr>
        <w:t>الرابع</w:t>
      </w:r>
      <w:r>
        <w:rPr>
          <w:rtl w:val="true"/>
        </w:rPr>
        <w:t xml:space="preserve">: </w:t>
      </w:r>
      <w:r>
        <w:rPr>
          <w:rtl w:val="true"/>
        </w:rPr>
        <w:t>اختصاص الإبل بالنحر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الإبل بالنحر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شرائط‍‌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يذبح و لا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ناسيا فلا بأس إذا كان مسلما، و كان يحسن أن يذبح و لا ينخع و لا يقطع الرقبة بعد ما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حلّ‌ ذبيحة الجاهل بوجوب التسمية هو الوجهان المذكوران في الجاهل بوجوب الاستقبال، و هما إلحاقه بالعامد، فتحرم، و إلحاقه بالناسي، فلا يحكم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إجراء حكم الجاهل في المخالف الذي لا يعتقد بوجوب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المقلّدين من المخالفين خصوصا يلحقون بالجاهل بوجوب التسمية، لمشاركتهم إيّاه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الإبل و ذبح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الامور السبعة الواجبة في الذبح هو اختصاص الإبل بالنحر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ذبح الإبل، بل يختصّ‌ الإبل بالنحر في مقام تذكيته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ذكر النحر في تضاعيف شرائط‍‌ الذبح إنّما هو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الذبح استطراد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تغليب لاسم الذبح على ما يشمله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القابل للتذكية غير ما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الإبل أو جمع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 ما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الضرورة كالمستعصي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كما يحلّ‌ طعنه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لاسم الذبح على ما يشمل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للتناسب بين الذبح و النحر، لكون كليهما من أسباب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الإبل، و التأنيث باعتبار أنّ‌ أسماء الجموع التي لا واحد لها من لفظها إذا كانت لغير الآدميّين تؤنّث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السمك و الجراد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اختصاص ما عدا الإبل بالذبح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النحر 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جمع في الإبل بين النحر و الذبح و استند موته إلى كليهما حكم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نحر ما عدا الإبل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بحرمة ما عدا الإبل لو نحر إنّما هو في حال الاختيار، فلا مانع منه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كالحيوان الذي يكون عاصيا و غير مستسلم، فيصحّ‌ فيه فعل العكس، بمعنى أنّه يجوز نحره بدل الذبح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المستعصي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طعن الحيوان المستعصي كيف اتّفق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استدرك الذبح بعد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لاستناد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و إن كان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الإزهاق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 المصنّف و غيره باشتراط‍‌ استناد موته إلى الذكاة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فرّعوا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شرع في الذبح، فنزع آخر حشوته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لا تستقرّ معه الحياة،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 بعد الفعل المعتبر أو خروج الدم المعتدل،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نحر الإبل، ثمّ‌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ذبح غير الإبل، ثمّ‌ 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التحريم فيما إذا استدرك،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المذبوح،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الذبح و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كلّ‌ من النحر و الذبح يكفي في إزهاق روح المذبوح عند انفراده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التذكية التي تختصّ‌ بالحيوان، مثل تذكية الإبل بالنحر و غيره بالذبح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حشوة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أمعاؤه،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القصّاب حشوة الشاة، و هي ما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الفرع السابق في تحريم المذبوح هو كلّ‌ فعل من غير الذابح يوجب عدم استقرار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استدراك النحر بعد الذبح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الفعل المذكور من قبيل فعل لا تستقرّ حياة الحيوان معه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في هذه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07" w:name="pg14839_202418"/>
    </w:p>
    <w:p>
      <w:pPr>
        <w:pStyle w:val="BookText"/>
        <w:rPr/>
      </w:pPr>
      <w:bookmarkEnd w:id="307"/>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844526_730472459"/>
      <w:bookmarkStart w:id="309" w:name="_Toc107"/>
      <w:bookmarkEnd w:id="308"/>
      <w:r>
        <w:rPr>
          <w:rtl w:val="true"/>
        </w:rPr>
        <w:t>الخامس</w:t>
      </w:r>
      <w:r>
        <w:rPr>
          <w:rtl w:val="true"/>
        </w:rPr>
        <w:t xml:space="preserve">: </w:t>
      </w:r>
      <w:r>
        <w:rPr>
          <w:rtl w:val="true"/>
        </w:rPr>
        <w:t>قطع الأعضاء الأربعة في المذبوح</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 الهمزة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مجرى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الشراب المتّصل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المعدّ لجريه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الودجان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عرقان يكتنفان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احتمال آخر لصورة استدراك النحر بعد الذبح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في الاستدراك المذكور التحريم كما فصّل، و يحتمل فيه الاكتفاء بالحركة بعد الفعل أو خروج الدم، كما سيأتي الاكتفاء بأحدهما في حلّ‌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الأعضاء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الخامس من الامور السبعة الواجبة في الذبح هو قطع الأعضاء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الأعضاء، و هي عبارة عن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يتّصل بحلقوم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زيدت فيه الواو و الميم، ج حلاقم،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Style w:val="FootnoteAnchor"/>
          <w:rtl w:val="true"/>
        </w:rPr>
        <w:footnoteReference w:id="20"/>
      </w:r>
      <w:r>
        <w:rPr>
          <w:rFonts w:ascii="Amiri" w:hAnsi="Amiri" w:eastAsia="Amiri" w:cs="Amiri"/>
          <w:color w:val="111111"/>
          <w:sz w:val="28"/>
          <w:sz w:val="28"/>
          <w:szCs w:val="28"/>
          <w:rtl w:val="true"/>
          <w:lang w:bidi="ar-SA"/>
        </w:rPr>
        <w:t xml:space="preserve">، و هو كناية عن قرب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يدخل و يخرج من فم الحيّ‌ ذي الرئة و أنفه حال التنفّس، ج أنفاس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النفس،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الحلقوم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الودجان تثنية، مفرده الودج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قطع بعض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و إن بقي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قطع الحلقوم،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قطع الحلقوم و 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الضرورة، لأنّها وردت في سياقها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الوداج، و هما ودجان،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 الكسر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الأخذع الذي يقطعه الذابح، فلا يبقى معه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الأعضاء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قطع الذابح بعض الأعضاء الأربعة خاصّة لم يحلّ‌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بقي شيء قليل من الأعضاء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بكفاية قطع الحلقوم في حلّيّة المذبوح،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به يحصل التدفيف، و لا يبقى الحياة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الموجودة بأيدينا، و لكنّ‌ الوارد في الرواية و في الشرح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قد نقلها الشارح رحمه اللّه بتمامها سابقا في الصفحة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الشاهد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 خرج الدم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حملت على كفاية قطع الحلقوم خاصّة للضرورة، فلا يكفي عند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وردت في سياق الضرورة، لأنّ‌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بالحجر و العظم و بالقصبة و بالعود إذا لم تصب الحديدة، إذا قطع الحلقوم و خرج الدم فلا بأس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المعارضة أيضا 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w:t>
      </w:r>
      <w:bookmarkStart w:id="310" w:name="pg14839_202420"/>
    </w:p>
    <w:p>
      <w:pPr>
        <w:pStyle w:val="BookText"/>
        <w:rPr/>
      </w:pPr>
      <w:bookmarkEnd w:id="310"/>
      <w:r>
        <w:rPr>
          <w:rFonts w:ascii="Amiri" w:hAnsi="Amiri" w:eastAsia="Amiri" w:cs="Amiri"/>
          <w:color w:val="111111"/>
          <w:sz w:val="28"/>
          <w:sz w:val="28"/>
          <w:szCs w:val="28"/>
          <w:rtl w:val="true"/>
          <w:lang w:bidi="ar-SA"/>
        </w:rPr>
        <w:t xml:space="preserve">و محلّ‌ الذبح الحلق تحت اللحيين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محلّ‌ النحر وهدة اللبّة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الأعضاء،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المنحور طعنة في وهدة اللبّة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ثغرة النحر بين الترقوتين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 الوهدة المكان المطمئنّ‌، و هو المنخفض، و 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 و لا حدّ للطعنة طولا و عرضا، بل المعتبر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خاصّة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844528_730472459"/>
      <w:bookmarkStart w:id="312" w:name="_Toc108"/>
      <w:bookmarkEnd w:id="311"/>
      <w:r>
        <w:rPr>
          <w:rtl w:val="true"/>
        </w:rPr>
        <w:t>السادس</w:t>
      </w:r>
      <w:r>
        <w:rPr>
          <w:rtl w:val="true"/>
        </w:rPr>
        <w:t xml:space="preserve">: </w:t>
      </w:r>
      <w:r>
        <w:rPr>
          <w:rtl w:val="true"/>
        </w:rPr>
        <w:t>الحركة بعد الذبح أو النحر</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بعد الذبح أو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مسمّاها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الذبائح من كتاب الصيد و الذبائح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قد نقلها الشارح رحمه اللّه سابقا في الصفحة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 البأس فيما إذا لم يفر الأوداج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مفردها اللحية، و هما العظمان اللذان تنبت اللحية على بشرتهما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في النحر قطع الأعضاء الأربعة المذكورة في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الحلق في أعلى الصدر حيث يترقّى فيه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المنحور،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بعد الذبح أو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السادس من الأمور السبعة الواجبة في الذبح هو الحركة بعد الذبح أو النحر، أو خروج الدم المعتدل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في الحلّ‌ مسمّى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الأعضاء كالذنب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الاذن دون التقلّص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في اللحم المسلوخ،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الخارج بدفع لا المتثاقل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انتفيا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لصحيحة الحلبيّ‌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الحسين بن مسلم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تحرّك ذنب المذبوح أو اذنه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تقلّص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 انزوى و تدانى،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تقلّصت الدرع، و أكثر ما يقال فيما يكون إلى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انتفضت أجفانها بحركة اضطراريّة،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يختصّ‌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التقلّص و الاختلاج قد يحصلان في اللحم أيضا، فلا اعتبار بهما في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الامور الواجبة في الذبح هو خروج الدم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بالدم الخارج بطيئا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الحركة و خروج الدم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يتحرّك المذبوح، أو لم يخرج منه الدم المعتدل حكم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تدلّ‌ على اعتبار الحركة في المذبوح صحيحة الحلبيّ‌،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الذنب أو الطرف أو الاذن فهو 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خروج الدم المعتدل، و تدلّ‌ على اشتراطه رواية </w:t>
      </w:r>
    </w:p>
    <w:p>
      <w:pPr>
        <w:pStyle w:val="BookText"/>
        <w:rPr/>
      </w:pPr>
      <w:r>
        <w:rPr>
          <w:rFonts w:ascii="Amiri" w:hAnsi="Amiri" w:eastAsia="Amiri" w:cs="Amiri"/>
          <w:color w:val="111111"/>
          <w:sz w:val="28"/>
          <w:sz w:val="28"/>
          <w:szCs w:val="28"/>
          <w:rtl w:val="true"/>
          <w:lang w:bidi="ar-SA"/>
        </w:rPr>
        <w:t xml:space="preserve">و اعتبر جماعة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آخرون الحركة وحدها، لصحّة روايتها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جهالة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صحيحة الحلبيّ‌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مصرّحة بالاكتفاء في الحركة بطرف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تحريك الذنب أو الاذن من غير اعتبار 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مسلم، و هي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الحسين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جاءه محمّد بن عبد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يقول لك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بقرة بفأس فسقطت، ثمّ‌ ذبحها، فلم يرسل معه بالجواب، و دعا سعيدة مولاة أمّ‌ فروة،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جاءني برسالة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فكرهت أن ارسل إليك بالجواب معه، فإن كان الرجل الذي ذبح البقرة حين ذبح خرج الدم معتدلا فكلوا و أطعموا، و إن كان خرج خروجا متثاقلا فلا تقربوه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الحركة و خروج الدم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لصحّة الرواية الدالّة على اشتراط‍‌ الحركة، كما نقلناها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لكون الرواية الدالّة على اشتراط‍‌ خروج الدم المعتدل مجهولة بسبب وقوع الحسين بن مسلم في سندها، و قد نقلناه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الاكتفاء بالحركة خاصّة هو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غير الصحيحة هو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رفاعة عن أبي عبد اللّه عليه السّلام أنّه قال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طرفت عينها أو حركت ذنبها فهي 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العين من طرف بصره أو طرف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أحد جفنيه على الآخر، و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المتأخّرين اشترطوا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علم عدم استقرار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نقف لهم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بأحد الأمرين 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الاسم الطرفة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الأمر الآخر هو خروج الدم المعتدل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الحركة بطرف العين أو تحريك الذنب أو الاذن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الأمر الآخر،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الأمر الآخر الذي اشترطه المصنّف و المتأخّرون رحمه اللّه، و هو أنّه يشترط‍‌ في حلّيّة المذبوح العلم باستقرار حياته علاوة على اشتراط‍‌ الحركة و خروج الدم المعتدل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الشارح رحمه اللّه لم يقف لاشتراط‍‌ ذلك الأمر على مستند و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ظاهر كلام قدماء الأصحاب و الأخبار هو الاكتفاء في حلّ‌ الذبيحة بأحد الأمرين من الحركة أو خروج الدم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من الأخبار الدالّة على الاكتفاء بخروج الدم المعتدل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بالحركة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الحركة و خروج الدم المعتدل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اعتبار استقرار الحياة، و في الآية إيماء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وَ الدَّمُ‌ </w:t>
      </w:r>
      <w:r>
        <w:rPr>
          <w:rStyle w:val="FootnoteAnchor"/>
          <w:rtl w:val="true"/>
        </w:rPr>
        <w:footnoteReference w:id="2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Style w:val="FootnoteAnchor"/>
          <w:rtl w:val="true"/>
        </w:rPr>
        <w:footnoteReference w:id="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صحيحة زرارة عن الباقر عليه السّلام في تفسيرها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أدركت شيئا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تطرف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قائمة تركض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ذنبا يمصع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أدركت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الآية إشارة إلى اشتراط‍‌ أحد الأمرين أو كليهما من غير اعتبار استقرار حياة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معنى طرف العين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رجله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w:t>
      </w:r>
      <w:r>
        <w:rPr>
          <w:rStyle w:val="FootnoteAnchor"/>
          <w:rtl w:val="true"/>
        </w:rPr>
        <w:footnoteReference w:id="23"/>
      </w:r>
      <w:r>
        <w:rPr>
          <w:rFonts w:ascii="Amiri" w:hAnsi="Amiri" w:eastAsia="Amiri" w:cs="Amiri"/>
          <w:color w:val="111111"/>
          <w:sz w:val="28"/>
          <w:sz w:val="28"/>
          <w:szCs w:val="28"/>
          <w:rtl w:val="true"/>
          <w:lang w:bidi="ar-SA"/>
        </w:rPr>
        <w:t xml:space="preserve">أي اضرب بها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 الدابّة بذنبها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 و ضربت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 شيء من الحيوان غير الخنزير و النطيحة و المتردّية و ما أكل السبع،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Style w:val="FootnoteAnchor"/>
          <w:rtl w:val="true"/>
        </w:rPr>
        <w:footnoteReference w:id="24"/>
      </w:r>
      <w:r>
        <w:rPr>
          <w:rFonts w:ascii="Amiri" w:hAnsi="Amiri" w:eastAsia="Amiri" w:cs="Amiri"/>
          <w:color w:val="111111"/>
          <w:sz w:val="28"/>
          <w:sz w:val="28"/>
          <w:szCs w:val="28"/>
          <w:rtl w:val="true"/>
          <w:lang w:bidi="ar-SA"/>
        </w:rPr>
        <w:t xml:space="preserve">، فإن أدركت شيئا منها و عين تطرف أو قائمة تركض أو ذنب يمصع فقد أدركت ذكاته، فكله،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الصحيحة في الدلالة على </w:t>
      </w:r>
    </w:p>
    <w:p>
      <w:pPr>
        <w:pStyle w:val="BookText"/>
        <w:rPr/>
      </w:pP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استقرار الحياة ليس من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نعم ما قال،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حكم به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حركة المذبوح أخبار كثيرة قد نقلنا بعضها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يحيى بن أحمد بن يحيى بن الحسن بن سعيد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جملة من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أحمد بن يحيى بن الحسن بن سعيد الهذليّ‌ العالم الفاضل الفقيه الورع الزاهد الأديب النحويّ‌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المحقّق الحلّيّ‌ و سبط‍‌ صاحب السرائر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الإمام العلاّمة الورع القدوة جامع فنون العلم الأدبيّة و الفقهيّة و الاصوليّة أورع فقهاء زماننا و أزهدهم، له كتاب الجامع للشرائع و نزهة النواظر و غير ذلك، يروي عنه العلاّمة الحلّيّ‌ و السيّد عبد الكريم بن طاوس، تولّد سنة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و توفّي ليلة العرفة سنة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قبره بالحلّة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نقل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أحمد أنّ‌ اعتبار استقرار الحياة في المذبوح ليس من مذهب الإماميّة، ثمّ‌ صدّقه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نقله المصنّف عن يحيى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 نقله المصنّف و قال بعد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ما حكم به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اللمعة الدمشقيّة، فإنّ‌ المصنّف اشترط‍‌ هنا استقرار الحياة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عدم استقرار الحياة حرم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قاله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استقرار الحياة في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اشتراط‍‌ استقرار الحياة هو الأقوى عند الشارح رحمه اللّه</w:t>
      </w:r>
      <w:r>
        <w:rPr>
          <w:rFonts w:eastAsia="Amiri" w:cs="Amiri" w:ascii="Amiri" w:hAnsi="Amiri"/>
          <w:color w:val="111111"/>
          <w:sz w:val="28"/>
          <w:szCs w:val="28"/>
          <w:rtl w:val="true"/>
          <w:lang w:bidi="ar-SA"/>
        </w:rPr>
        <w:t xml:space="preserve">. </w:t>
      </w:r>
      <w:bookmarkStart w:id="313" w:name="pg14839_202426"/>
    </w:p>
    <w:p>
      <w:pPr>
        <w:pStyle w:val="BookText"/>
        <w:rPr/>
      </w:pPr>
      <w:bookmarkEnd w:id="313"/>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المشرف على الموت و أكيل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و غيره الحركة بعد الذبح و إن لم يكن مستقرّ الحياة، و لو اعتبر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المعتدل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844530_730472459"/>
      <w:bookmarkStart w:id="315" w:name="_Toc109"/>
      <w:bookmarkEnd w:id="314"/>
      <w:r>
        <w:rPr>
          <w:rtl w:val="true"/>
        </w:rPr>
        <w:t>السابع</w:t>
      </w:r>
      <w:r>
        <w:rPr>
          <w:rtl w:val="true"/>
        </w:rPr>
        <w:t xml:space="preserve">: </w:t>
      </w:r>
      <w:r>
        <w:rPr>
          <w:rtl w:val="true"/>
        </w:rPr>
        <w:t>متابعة الذبح</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الذبح حتّى يستوفي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الأعضاء، فلو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و أرسله ثمّ‌ تمّمه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تثاقل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البعض حرم إن لم يكن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بعدم اشتراط‍‌ استقرار الحياة في المذبوح يشترط‍‌ الحركة خاصّة بعد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الذي يأكله الذئب و غيره من السباع لا يشترط‍‌ فيه استقرار الحياة، بل تكفي الحركة بعد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اعتبر مع الحركة خروج الدم المعتدل أيضا كان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السابع من الامور السبعة الواجبة في الذبح هو متابعة الذبح حتّى يستوفي قطع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يتمّ‌ قطع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 و الحلق و الودجان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الذابح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قطع الأعضاء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أبطأ الذابح بقطع بعض الأعضاء و لم يتابع القطع فمات الحيوان 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الحياة 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صدق الذبح مع التفرقة كثيرا،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محلّل،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التجهيز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اسم الذبح عرفا مع التفرقة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الإباحة إلى الجميع، و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مثله مع التوالي،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في المرّة الثانية استقرار حياة في المذبوح، و إلاّ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قطع بعض الأعضاء في المرّة الاولى لا يوجب الحلّ‌، و قطع الباقي في المرّة الثانية أيضا لا يوجب الحلّ‌، لوقوعه على المذبوح المحكوم بكونه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 الثاني يجري مجرى تسريع موت المذبوح، فلا تأثير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التجهيز من جهّز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ما يلزمه،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لها جهازها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أجهز على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 في جميع النسخ 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 و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جميع كتب اللغة، لأنّ‌ الإجهاز بمعنى القضاء على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الميّت، أجهز على الرجل، أجهز على الذبيح، أي قضى على هؤلاء،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على الرجل أو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الفاعل هو الضمير العائد إلى الحكم بحرمة المذبوح عند عدم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صدق اسم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التفرقة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للحكم بالحرمة عند عدم المتابعة بأنّه يمكن استناد إباحة الحيوان إلى جميع الأفعال الواقعة على الحيوان من الذبح الأوّل و الثاني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يكن الصدق العرفيّ‌ كافيا في الحلّ‌ لورد مثل الإشكال المذكور في الذبح المتتابع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الاستناد إلى جميع الأفعال،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w:t>
      </w:r>
      <w:r>
        <w:rPr>
          <w:rFonts w:eastAsia="Amiri" w:cs="Amiri" w:ascii="Amiri" w:hAnsi="Amiri"/>
          <w:color w:val="111111"/>
          <w:sz w:val="28"/>
          <w:szCs w:val="28"/>
          <w:rtl w:val="true"/>
          <w:lang w:bidi="ar-SA"/>
        </w:rPr>
        <w:t xml:space="preserve">. </w:t>
      </w:r>
      <w:bookmarkStart w:id="316" w:name="pg14839_202428"/>
    </w:p>
    <w:p>
      <w:pPr>
        <w:pStyle w:val="BookText"/>
        <w:rPr/>
      </w:pPr>
      <w:bookmarkEnd w:id="316"/>
      <w:r>
        <w:rPr>
          <w:rFonts w:ascii="Amiri" w:hAnsi="Amiri" w:eastAsia="Amiri" w:cs="Amiri"/>
          <w:color w:val="111111"/>
          <w:sz w:val="28"/>
          <w:sz w:val="28"/>
          <w:szCs w:val="28"/>
          <w:rtl w:val="true"/>
          <w:lang w:bidi="ar-SA"/>
        </w:rPr>
        <w:t xml:space="preserve">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الحياة ممنوع، و الحركة اليسيرة الكافية مصحّحة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اسم الذبح،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التفرقة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تخرج عن المتابعة عادة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844532_730472459"/>
      <w:bookmarkStart w:id="318" w:name="_Toc110"/>
      <w:bookmarkEnd w:id="317"/>
      <w:r>
        <w:rPr>
          <w:rtl w:val="true"/>
        </w:rPr>
        <w:t>سنن الذباحة</w:t>
      </w:r>
      <w:bookmarkEnd w:id="318"/>
    </w:p>
    <w:p>
      <w:pPr>
        <w:pStyle w:val="Heading5"/>
        <w:numPr>
          <w:ilvl w:val="4"/>
          <w:numId w:val="1"/>
        </w:numPr>
        <w:rPr/>
      </w:pPr>
      <w:bookmarkStart w:id="319" w:name="__RefHeading___Toc2844534_730472459"/>
      <w:bookmarkStart w:id="320" w:name="_Toc111"/>
      <w:bookmarkEnd w:id="319"/>
      <w:r>
        <w:rPr>
          <w:rtl w:val="true"/>
        </w:rPr>
        <w:t>يستحبّ‌ نحر الإبل قد ربطت أخفافها</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الإبل قد ربطت أخفافها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أخفاف يديها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لما استدلّ‌ به على أنّ‌ قطع الثاني يجري مجرى الإجهاز على الميّت بأنّ‌ اعتبار استقرار الحياة في المذبوح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 بالتوالي و بالتفرقة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للحكم بحلّ‌ المذبوح متثاقلا هو أصالة الإباحة في صورة صدق اسم الذبح، بخلاف ما إذا شكّ‌ في صدق اسم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بحلّ‌ المذبوح مع صدق الاسم عند عدم التتابع في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بحرمة الذبيحة عند عدم التتابع في الذبح و القول بحلّيّتها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على كلا القولين لا تضرّ التفرقة القليلة بالحكم بالحلّيّة مع عدم الخروج عن المتابعة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الذباحة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مستحبّات الذبح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الأخفاف جمع، مفرده الخفّ‌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للبعير و النعام بمنزلة الحافر لغيرهما، ج أخفاف و 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الإبل، و الآباط‍‌ جمع، مفرده </w:t>
      </w:r>
      <w:bookmarkStart w:id="321" w:name="pg14839_202429"/>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يربطهما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مجتمعين من الخفّ‌ إلى الآباط‍‌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يعقل 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 من الخفّ‌ إلى الركبة، و يوقفها على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اطلقت أرجلها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22" w:name="__RefHeading___Toc2844536_730472459"/>
      <w:bookmarkStart w:id="323" w:name="_Toc112"/>
      <w:bookmarkEnd w:id="322"/>
      <w:r>
        <w:rPr>
          <w:rtl w:val="true"/>
        </w:rPr>
        <w:t>البقر تعقل يداه و رجلاه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البقر تعقل يداه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رجلاه و يطلق ذنبه، و الغنم تربط‍‌ يداه و رجل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صوفه و شعره و وبره حتّى يبرد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المنكب، يذكّر و يؤنّث، ج آباط‍‌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الذابح، و ضمير التثنية يرجع إلى يديها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البعير يذبح أو ينحر،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ينحر،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قائما حيال القبلة، و تعقل يده الواحدة، و يقوم الذي ينحره حيال القبلة، فيضرب في لبّته بالشفرة حتّى تقطع و تفرى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كليهما هو ربط‍‌ أخفافها إلى آباطها و عقل يدها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كلاهما حسن، لاستنادهما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تطلق أرجل الإبل عند نحرها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في ذبح الغنم ربط‍‌ يديه مع إحدى رجليه و إطلاق رجله الاخرى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يمسك الغنم عند الذبح بأخذ صوفه و شعره و وبره حتّى يبرد بدنه</w:t>
      </w:r>
      <w:r>
        <w:rPr>
          <w:rFonts w:eastAsia="Amiri" w:cs="Amiri" w:ascii="Amiri" w:hAnsi="Amiri"/>
          <w:color w:val="111111"/>
          <w:sz w:val="28"/>
          <w:szCs w:val="28"/>
          <w:rtl w:val="true"/>
          <w:lang w:bidi="ar-SA"/>
        </w:rPr>
        <w:t xml:space="preserve">. </w:t>
      </w:r>
      <w:bookmarkStart w:id="324" w:name="pg14839_202430"/>
    </w:p>
    <w:p>
      <w:pPr>
        <w:pStyle w:val="BookText"/>
        <w:rPr/>
      </w:pPr>
      <w:bookmarkEnd w:id="324"/>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الغنم فأمسك صوفه أو شعره، و لا تمسكنّ‌ يدا و 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الأشهر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5" w:name="__RefHeading___Toc2844538_730472459"/>
      <w:bookmarkStart w:id="326" w:name="_Toc113"/>
      <w:bookmarkEnd w:id="325"/>
      <w:r>
        <w:rPr>
          <w:rtl w:val="true"/>
        </w:rPr>
        <w:t>الطير يذبح و يرسل</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يذبح و يرسل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يمسك و لا يكتف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فأرسل و لا تكتف و لا تقلب السكّين لتدخلها تحت الحلقوم و تقطعه إلى فوق، و الإرسال للطير خاصّة، فإن تردّى في جبّ‌ أو وهدة من الأرض فلا تأكله و لا تطعمه، فإنّك لا تدري التردّي قتله أو الذبح، و إن كان شيء من الغنم فأمسك صوفه أو شعره، و لا تمسكنّ‌ يدا و لا رجلا، فأمّا البقر فاعقلها و أطلق الذنب، و أمّا البعير فشدّ أخفافه إلى آباطه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رجليه، و إن أفلتك شيء من الطير و أنت تريد ذبحه أو ندّ عليك فارمه بسهمك، فإذا هو سقط‍‌ فذكّه بمنزلة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ربط‍‌ اليدين و رجل واحدة في ذبح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الطير لا يمسك بعد الذبح، بل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الطير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كتف الرجل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يديه إلى خلف كتفيه موثقا بالكتاف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327" w:name="pg14839_202431"/>
    </w:p>
    <w:p>
      <w:pPr>
        <w:pStyle w:val="Heading4"/>
        <w:numPr>
          <w:ilvl w:val="3"/>
          <w:numId w:val="1"/>
        </w:numPr>
        <w:rPr/>
      </w:pPr>
      <w:bookmarkStart w:id="328" w:name="__RefHeading___Toc2844540_730472459"/>
      <w:bookmarkStart w:id="329" w:name="_Toc114"/>
      <w:bookmarkEnd w:id="327"/>
      <w:bookmarkEnd w:id="328"/>
      <w:r>
        <w:rPr>
          <w:rtl w:val="true"/>
        </w:rPr>
        <w:t>مكروهات الذباحة</w:t>
      </w:r>
      <w:bookmarkEnd w:id="329"/>
    </w:p>
    <w:p>
      <w:pPr>
        <w:pStyle w:val="Heading5"/>
        <w:numPr>
          <w:ilvl w:val="4"/>
          <w:numId w:val="1"/>
        </w:numPr>
        <w:rPr/>
      </w:pPr>
      <w:bookmarkStart w:id="330" w:name="__RefHeading___Toc2844542_730472459"/>
      <w:bookmarkStart w:id="331" w:name="_Toc115"/>
      <w:bookmarkEnd w:id="330"/>
      <w:r>
        <w:rPr>
          <w:rtl w:val="true"/>
        </w:rPr>
        <w:t>يكره أن تنخع الذبيحة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تنخع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يقطع نخاعها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موتها، و هو الخيط‍‌ الأبيض الذي وسط‍‌ الفقار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من الرقبة إلى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في النهي التحريم،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تحرم الذبيحة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مكروهات الذباحة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أبيض في داخل العنق ينقاد في فقار الصلب حتّى يبلغ عجب الذنب، و هو يسقي العظام، ج 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انتضد من عظام الصلب من لدن الكاهل إلى العجب، و هو خزرات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و 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الذنب محرّكا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بحرمة قطع النخاع إلاّ بعد موت المذبوح، استنادا إلى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بتحريم قطع النخاع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اختار القول بالتحريم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بتحريم قطع النخاع و القول بكراهته</w:t>
      </w:r>
      <w:r>
        <w:rPr>
          <w:rFonts w:eastAsia="Amiri" w:cs="Amiri" w:ascii="Amiri" w:hAnsi="Amiri"/>
          <w:color w:val="111111"/>
          <w:sz w:val="28"/>
          <w:szCs w:val="28"/>
          <w:rtl w:val="true"/>
          <w:lang w:bidi="ar-SA"/>
        </w:rPr>
        <w:t xml:space="preserve">. </w:t>
      </w:r>
      <w:bookmarkStart w:id="332" w:name="pg14839_202432"/>
    </w:p>
    <w:p>
      <w:pPr>
        <w:pStyle w:val="Heading5"/>
        <w:numPr>
          <w:ilvl w:val="4"/>
          <w:numId w:val="1"/>
        </w:numPr>
        <w:rPr/>
      </w:pPr>
      <w:bookmarkStart w:id="333" w:name="__RefHeading___Toc2844544_730472459"/>
      <w:bookmarkStart w:id="334" w:name="_Toc116"/>
      <w:bookmarkEnd w:id="332"/>
      <w:bookmarkEnd w:id="333"/>
      <w:r>
        <w:rPr>
          <w:rtl w:val="true"/>
        </w:rPr>
        <w:t>يكره أن يقلب السكّين</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يدخلها تحت الحلقوم و باقي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فيذبح إلى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لنهي الصادق عليه السّلام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بالتحريم، حملا للنهي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عدالته، فالقول بالكراهة أجود</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844546_730472459"/>
      <w:bookmarkStart w:id="336" w:name="_Toc117"/>
      <w:bookmarkEnd w:id="335"/>
      <w:r>
        <w:rPr>
          <w:rtl w:val="true"/>
        </w:rPr>
        <w:t>يكره السلخ قبل البرد</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للذابح أن يقلب السكّين على النحو الذي يفسّره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قلب السكّين و الذبح إلى الفوق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الرواية بتمامها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فإنّ‌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تقلب السكّين لتدخلها تحت الحلقوم و تقطعه إلى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أجل صدور النهي في رواية حمران قال بعض بتحريم قطع النخاع، حملا للنهي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وقع في سند الرواية من لم تثبت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أن يسلخ الذبيحة قبل البرد، استنادا إلى رواية 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المرفوعة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الشاة و سلخت أو سلخ شيء منها قبل أن تموت لم يحلّ‌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الرواية مع عدم دلالتها على موضع النزاع مرسلة،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ذبحت و سلخت أو سلخ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تموت فليس يحلّ‌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في الدروس و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تحريم الفعل، استنادا إلى تلازم تحريم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و الكراهة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محمّد بن يحيى لم يدرك الرضا عليه السّلام، و إنّما رفعه إليه عليه السّلام، و هو طريق آخر لردّها، و المصنّف اعتذر في الشرح عن ذلك بأنّ‌ الرفع في الاصطلاح بمعنى الإسناد، و يضعّف بأنّه مع تسليمه لا يستلزم كونه على وجه يصلح للحجّة، لأنّ‌ السند حينئذ مجهول، فهو بمعنى الإرسال، و أعجب من ذلك أنّه جعلها في الدروس مقطوعة مع كونها مرويّة عن الرضا عليه السّلام، و المقطوع ما لم يذكر المرويّ‌ عنه من النبيّ‌ صلّى اللّه عليه و آله أو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و جماعة من الفقهاء أفتوا بتحريم السلخ، للتلازم بين حرمة الأكل و حرمة الفعل، فالرواية تدلّ‌ على تحريم أكلها،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يحلّ‌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فيلازم تحريم السلخ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التحريم المذكور في الرواية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يحلّ‌ أكلها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السلخ قبل البرد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التلازم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تحريم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تحريم الأكل لا يدلّ‌ على تحريم السلخ، لأنّ‌ الملازمة بين تحريم الأكل و الفعل ممنوعة، إذ ربّما يحرم الفعل و لا يحرم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قلب السكّين عند الذبح بناء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القلب حرام، أمّا أكل المذبوح فليس بحرام، و ربّما يكون الأكل حراما، بخلاف </w:t>
      </w:r>
    </w:p>
    <w:p>
      <w:pPr>
        <w:pStyle w:val="BookText"/>
        <w:rPr/>
      </w:pPr>
      <w:r>
        <w:rPr>
          <w:rFonts w:ascii="Amiri" w:hAnsi="Amiri" w:eastAsia="Amiri" w:cs="Amiri"/>
          <w:color w:val="111111"/>
          <w:sz w:val="28"/>
          <w:sz w:val="28"/>
          <w:szCs w:val="28"/>
          <w:rtl w:val="true"/>
          <w:lang w:bidi="ar-SA"/>
        </w:rPr>
        <w:t xml:space="preserve">نعم، يمكن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اشتماله على تعذيب الحيوان على تقدير شعوره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سلخه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برده لا يستلزمه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قبليّة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متلازمان،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تغسيل ميّت الإنسان قبل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تخصيص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عدم التتابع عند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أكل الذبيحة حرام بناء على وجوب التتابع، بخلاف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بكراهة سلخ الحيوان قبل البرد من حيث اشتماله على تعذيب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السلخ قبل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فرض شعور الحيوان، و لا يخفى أنّ‌ شعوره إنّما هو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السلخ أعمّ‌ من وقوعه قبل الموت الملازم للتعذيب و بعد الموت من دون أن يلازم 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كلام الفقهاء يدلّ‌ على التلازم بين السلخ قبل البرد و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قبليّة البرد و قبليّة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التلازم بينهما ممنوع، بل بين قبليّة البرد و قبليّة الموت عموم و خصوص مطلقين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التلازم بين قبليّة الموت و قبليّة البرد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جواز تغسيل الميّت قبل البرد يدلّ‌ على عدم التلازم بينهما</w:t>
      </w:r>
      <w:r>
        <w:rPr>
          <w:rFonts w:eastAsia="Amiri" w:cs="Amiri" w:ascii="Amiri" w:hAnsi="Amiri"/>
          <w:color w:val="111111"/>
          <w:sz w:val="28"/>
          <w:szCs w:val="28"/>
          <w:rtl w:val="true"/>
          <w:lang w:bidi="ar-SA"/>
        </w:rPr>
        <w:t xml:space="preserve">. </w:t>
      </w:r>
      <w:bookmarkStart w:id="337" w:name="pg14839_202435"/>
    </w:p>
    <w:p>
      <w:pPr>
        <w:pStyle w:val="BookText"/>
        <w:rPr/>
      </w:pPr>
      <w:bookmarkEnd w:id="337"/>
      <w:r>
        <w:rPr>
          <w:rFonts w:ascii="IRNazanin" w:hAnsi="IRNazanin" w:eastAsia="IRNazanin"/>
          <w:color w:val="111111"/>
          <w:sz w:val="28"/>
          <w:sz w:val="28"/>
          <w:szCs w:val="28"/>
          <w:rtl w:val="true"/>
          <w:lang w:bidi="fa-IR"/>
        </w:rPr>
        <w:t xml:space="preserve">بسلخه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p>
    <w:p>
      <w:pPr>
        <w:pStyle w:val="Heading5"/>
        <w:numPr>
          <w:ilvl w:val="4"/>
          <w:numId w:val="1"/>
        </w:numPr>
        <w:rPr/>
      </w:pPr>
      <w:bookmarkStart w:id="338" w:name="__RefHeading___Toc2844548_730472459"/>
      <w:bookmarkStart w:id="339" w:name="_Toc118"/>
      <w:bookmarkEnd w:id="338"/>
      <w:r>
        <w:rPr>
          <w:rtl w:val="true"/>
        </w:rPr>
        <w:t>يكره إبانة الرأس عمدا</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الذبح، للنهي عنه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 و لا تقطع الرقبة بعد ما تذبح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النهاية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لاقتضاء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 صحّة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الذبيحة‌؟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الزائد عن قطع الأعضاء يخرجه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ذبحا شرعيّا،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 المذبوح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أيضا إبانة رأس الحيوان المذبوح عند الذبح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إبانتها بغير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سابقا الصحيحة بتمامها عن كتاب الوسائل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الأفعال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تنخع، لا تقطع،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الرواية هنا وارد فيما أرجعناها إليه بصيغة الغائب، و يحتمل سهو الشارح أو النسّاخ رحمهم اللّه في مقام كتابة هذه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الوارد في الصحيحة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المتقدّم يكون من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بتحريم إبانة الرأس عمدا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بتحريم إبانة رأس المذبوح عمدا هل تحرم نفس الذبيحة أيضا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بتحريم الذبيحة أيضا عند إبانة الرأس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قطع الأعضاء،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يكون قطع الزائد مبيحا، فلا تحلّ‌ الذبيحة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 الذبح قد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اعتبار بالزائد، و قد روى الحلبيّ‌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حيث سئل عن ذبح طير قطع رأسه أ يؤكل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لكن لا يتعمّد قطع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فالمتّجه تحريم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الذبيحة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القول المحكيّ‌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بجميع ما ذكر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القول بتحريم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الذبح هو قطع الأعضاء الأربعة، و هو قد حصل، فلا دليل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روى الحلبيّ‌ بطريق صحيح، و 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عليه السّلام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أكل الطير الذي قطع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المتّجه هو القول بتحريم فعل قطع الرأس لا تحريم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قطع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المتّجه هو القول بتحريم كلّ‌ فعل تقدّم من محرّمات الذبح، مثل حرمة قطع النخاع و قلب السكّين بناء على تحريمهما لا حرمة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المحكيّ‌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بالتحريم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قول المصنّف في الصفحة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تنخع الذبيحة و أن يقلب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السلخ قبل البرد</w:t>
      </w:r>
      <w:r>
        <w:rPr>
          <w:rFonts w:eastAsia="Amiri" w:cs="Amiri" w:ascii="Amiri" w:hAnsi="Amiri"/>
          <w:color w:val="111111"/>
          <w:sz w:val="28"/>
          <w:szCs w:val="28"/>
          <w:rtl w:val="true"/>
          <w:lang w:bidi="ar-SA"/>
        </w:rPr>
        <w:t xml:space="preserve">». </w:t>
      </w:r>
      <w:bookmarkStart w:id="340" w:name="pg14839_202437"/>
    </w:p>
    <w:p>
      <w:pPr>
        <w:pStyle w:val="BookText"/>
        <w:rPr/>
      </w:pPr>
      <w:bookmarkEnd w:id="340"/>
      <w:r>
        <w:rPr>
          <w:rFonts w:ascii="Amiri" w:hAnsi="Amiri" w:eastAsia="Amiri" w:cs="Amiri"/>
          <w:color w:val="111111"/>
          <w:sz w:val="28"/>
          <w:sz w:val="28"/>
          <w:szCs w:val="28"/>
          <w:rtl w:val="true"/>
          <w:lang w:bidi="ar-SA"/>
        </w:rPr>
        <w:t xml:space="preserve">لوقوع الخلاف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بل قد حرّمها المصنّف في الدروس إلاّ قلب السكّين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بالتحريم و لا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اقتصر على نقل الخلاف</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844550_730472459"/>
      <w:bookmarkStart w:id="342" w:name="_Toc119"/>
      <w:bookmarkEnd w:id="341"/>
      <w:r>
        <w:rPr>
          <w:rtl w:val="true"/>
        </w:rPr>
        <w:t>ما يقبل التذكية</w:t>
      </w:r>
      <w:bookmarkEnd w:id="342"/>
    </w:p>
    <w:p>
      <w:pPr>
        <w:pStyle w:val="Heading5"/>
        <w:numPr>
          <w:ilvl w:val="4"/>
          <w:numId w:val="1"/>
        </w:numPr>
        <w:rPr/>
      </w:pPr>
      <w:bookmarkStart w:id="343" w:name="__RefHeading___Toc2844552_730472459"/>
      <w:bookmarkStart w:id="344" w:name="_Toc120"/>
      <w:bookmarkEnd w:id="343"/>
      <w:r>
        <w:rPr>
          <w:rtl w:val="true"/>
        </w:rPr>
        <w:t>تقع الذكاة على حيوان طاهر العين غير آدميّ‌</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تقع الذكاة على حيوان طاهر العين غير 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ما سكن الأرض من الحيوانات كالفأر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ذكر من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حرّم في الدروس جميع ما ذكر هنا مكروها إلاّ قلب 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قلب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إبانة الرأس عمدا و قطع النخاع و كسر الرقبة لتوخّي الموت، و لا يحرم المذبوح بذلك، خلافا للنهاية و ابن زهرة في قطع الرأس و النخع، و لو سبقت السكّين فأبانت الرأس أو فعل ذلك ناسيا فلا تحريم، و كذا يحرم سلخها قبل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يحكم غير المصنّف أيضا بتحريم قلب السكّين، بل اكتفى بنقل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يقبل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 الذكاة على الإنسان و لو كان هو حيوانا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الحشرة، كثمار في الثمرة، و الظاهر أنّ‌ فتح الحاء من الحشار غلط‍‌ أو لغة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الحشرة واحدة الحشرات، و هي هوامّ‌ أو صغار دوابّ‌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 ج فئران و فئرة، للمذكّر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في البيوت تصطادها الهرّة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الزحّافات شبيه بالحرذون، ذنبه كثير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45" w:name="pg14839_202438"/>
    </w:p>
    <w:p>
      <w:pPr>
        <w:pStyle w:val="BookText"/>
        <w:rPr/>
      </w:pPr>
      <w:bookmarkEnd w:id="345"/>
      <w:r>
        <w:rPr>
          <w:rFonts w:ascii="IRNazanin" w:hAnsi="IRNazanin" w:eastAsia="IRNazanin"/>
          <w:color w:val="111111"/>
          <w:sz w:val="28"/>
          <w:sz w:val="28"/>
          <w:szCs w:val="28"/>
          <w:rtl w:val="true"/>
          <w:lang w:bidi="fa-IR"/>
        </w:rPr>
        <w:t xml:space="preserve">ابن عرس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6" w:name="__RefHeading___Toc2844554_730472459"/>
      <w:bookmarkStart w:id="347" w:name="_Toc121"/>
      <w:bookmarkEnd w:id="346"/>
      <w:r>
        <w:rPr>
          <w:rtl w:val="true"/>
        </w:rPr>
        <w:t>لا تقع على الكلب و الخنزير</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الآدميّ‌ و إن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p>
    <w:p>
      <w:pPr>
        <w:pStyle w:val="Heading5"/>
        <w:numPr>
          <w:ilvl w:val="4"/>
          <w:numId w:val="1"/>
        </w:numPr>
        <w:rPr/>
      </w:pPr>
      <w:bookmarkStart w:id="348" w:name="__RefHeading___Toc2844556_730472459"/>
      <w:bookmarkStart w:id="349" w:name="_Toc122"/>
      <w:bookmarkEnd w:id="348"/>
      <w:r>
        <w:rPr>
          <w:rtl w:val="true"/>
        </w:rPr>
        <w:t>لا تقع التذكية على الحشرات</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يرد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844558_730472459"/>
      <w:bookmarkStart w:id="351" w:name="_Toc123"/>
      <w:bookmarkEnd w:id="350"/>
      <w:r>
        <w:rPr>
          <w:rtl w:val="true"/>
        </w:rPr>
        <w:t>الظاهر وقوعها على المسوخ و السباع</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وقوعها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المسوخ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من السمّوريّات يشبه الفأرة بعض الشبه، أصلم الاذنين، مستطيل الجسم، يفتك ببيوت الدجاج و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الذكاة لا تقع على الكلب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الأظهر من الأدلّة هو عدم وقوع الذكاة على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أصالة عدم وقوع التذكية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بوقوع التذكية على الحشرات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المسوخ جمع، مفرده المسيخ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مسخه مسخا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صورته إلى صورة أقبح منها، فهو مسخ و مسيخ، ج 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بعض الآدميّين حوّل صورته بغضب من اللّه عزّ و جلّ‌ إلى صورة بعض الحيوانات، كما ورد في رواية منقولة في كتاب الوسائل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محمّد بن الحسن الأشعريّ‌ عن أبي الحسن الرضا عليه السّلام </w:t>
      </w:r>
    </w:p>
    <w:p>
      <w:pPr>
        <w:pStyle w:val="BookText"/>
        <w:rPr/>
      </w:pP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أبي جعفر عليه السّلام أنّه سئل عن سباع الطير و الوحش حتّى ذكر القنافذ و الوطواط‍‌ و الحمير و البغال و الخيل،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الحرام إلاّ ما حرّم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تحريم الأكل، للروايات الدالّة على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مسخ، كان ملكا زنّاء، و الذئب مسخ، كان أعرابيّا ديّوثا، و الأرنب مسخ، كانت امرأة تخون زوجها و لا تغتسل من حيضها، و الوطواط‍‌ مسخ، كان يسرق تمور الناس، و القردة و الخنازير قوم من بني إسرائيل اعتدوا في السبت، و الجرّيث و الضبّ‌ فرقة من بني إسرائيل لم يؤمنوا حيث نزلت المائدة على عيسى بن مريم فتاهوا، فوقعت فرقة في البحر و فرقة في البرّ، و الفأرة و هي الفويسقة، و العقرب كان نمّاما و الدبّ‌ و الوزغ، و الزنبور كان لحّاما يسرق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أنّه سئل عن سباع الطير و الوحش حتّى ذكر له القنافذ و الوطواط‍‌ و الحمر و البغال و الخيل،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الحرام إلاّ ما حرّم اللّه في كتابه، و قد نهى رسول اللّه صلّى اللّه عليه و آله يوم خيبر عنها، و إنّما نهاهم من أجل ظهورهم أن يفنوه، و ليست الحمر بحرام،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تحريم أكل لحم ما ذكر في الرواية، بل المراد هو نفي تحريم وقوع التذكية عليها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الروايات تدلّ‌ على تحريم أكل لحم ما ذكر في الرواية من سباع الطير و </w:t>
      </w:r>
    </w:p>
    <w:p>
      <w:pPr>
        <w:pStyle w:val="BookText"/>
        <w:rPr/>
      </w:pP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تحريم الذكاة، و روى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عزوف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كان يركه الشيء و لا يحرّمه، فاتي بالأرنب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يحرّمها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الوحش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الروايات الدالّة على التحريم هنا كثيرة، ننقل ثلاثا منها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أكل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عنها، و لا تأكلها إلاّ أن تضطرّ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أبان بن تغلب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إلاّ أن تصيبك ضرورة،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البراذين و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يكن المراد من نفي الحرمة حرمة الأكل بقي كون المراد من نفي الحرمة هو حرمة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العزوف من عزفت نفسه عن الشيء عزفا و عزوفا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زهدت فيه و ملّته،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عزوف عن اللهو إذا لم يشتهه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كثير التوالد، منه البرّيّ‌ و منه الجوّيّ‌، يضرب به المثل في الجبن، و هو للذكر و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الأرنب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منقولة في كتاب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أيضا على عدم تحريم ذكاتها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جلودها، جمعا بين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المحرّمة من كتاب الأطعمة و الأشربة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دلالة هذه الرواية على كراهة أكل لحم الأرنب، و الرواية الاخرى الدالّة أيضا على كراهتها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يؤكل من الدوابّ‌ لحم الأرنب و الضبّ‌ و الخيل و البغال، و ليس بحرام كتحريم الميتة و الدم و لحم الخنزير،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أنّ‌ الأرنب و الضبّ‌ محرّمان، و لكن تحريمها دون تحريم الميتة في التغليظ‍‌، قاله الشيخ و غيره، و يحتمل الحمل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التحريم في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نفي التحريم فيها أيضا يحمل على نفي تحريم التذكية لا تحريم أكل لحمها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الأرنب،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الأخبار هو ما يدلّ‌ على عدم حرمة لحم الأرنب، كما تقدّم في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و ما يدلّ‌ على حرمتها، كما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الأخبار و في العلل بأسانيد تأتي في آخر الكتاب عن محمّد بن سنان عن الرضا عليه السّلام فيما كتب إليه من جواب مسائله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الأرنب، لأنّها بمنزلة السنّور، و لها مخاليب كمخاليب السنّور و سباع الوحش، فجرت مجراها مع قذرها في نفسها، و ما يكون منها من الدم كما يكون من النساء، لأنّها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دليل لحرمة لحم الأرنب، و هو أنّ‌ الأرنب من جملة المسوخ، و هي محرّم </w:t>
      </w:r>
    </w:p>
    <w:p>
      <w:pPr>
        <w:pStyle w:val="BookText"/>
        <w:rPr/>
      </w:pPr>
      <w:r>
        <w:rPr>
          <w:rFonts w:ascii="Amiri" w:hAnsi="Amiri" w:eastAsia="Amiri" w:cs="Amiri"/>
          <w:color w:val="111111"/>
          <w:sz w:val="28"/>
          <w:sz w:val="28"/>
          <w:szCs w:val="28"/>
          <w:rtl w:val="true"/>
          <w:lang w:bidi="ar-SA"/>
        </w:rPr>
        <w:t xml:space="preserve">و لا قائل بالفرق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اللحوم فدعها، و أمّا الجلود فاركبوا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تصلّوا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الأكل، و كونها من المسوخ ورد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معتّب عن جعفر بن محمّد عن آبائه عن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المسوخ،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 و الدبّ‌ و الخنزير و القرد و الجرّيث و الضبّ‌ و الوطواط‍‌ و الدعموص و العقرب و العنكبوت و الأرنب و سهيل و الزهرة، ثمّ‌ ذكر أسباب مسخها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أفراد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قيل بكون الأرنب من المسوخ اضيف إليه أنّه لا قائل بالفرق بين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المسوخ،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الأرنب و ما سواه من المسوخ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لكون المراد من نفي الحرمة هو نفي حرمة التذكية لا الأكل، و 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لحوم السباع و السباع من الطير و الدوابّ‌ فإنّا نكرهه، و أمّا جلودها فاركبوا عليها، و لا تلبسوا منها شيئا تصلّون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الكراهة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السباع تقبل التذكية، و تكون جلودها طاهرة و قابلة لجعلها سرج المراكب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حمل جلود السباع حال الصلاة، كما لا يجوز حمل سائر الأجزاء غير المأكول اللحم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المسئول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بعد هذه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المصنّف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السباع لا نعرفه لأحد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القائلون بعدم وقوع الذكاة على المسوخ أكثرهم علّلوه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بنجاستها،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طهارتها في محلّه توجّه القول بوقوع الذكاة عليها إن تمّ‌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المسوخ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الخنازير لنجاستها و الضبّ‌ و الفأر و الوزغ،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المسئول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عليه السّلام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سماعة سأل الإمام عليه السّلام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الروايات المستند إليها في وقوع التذكية على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يخفى بعد دلالتها على ما استدلّوا بها عليه، لعدم صراحتها و لا ظهورها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وقوع التذكية على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لأحد من فقهائنا من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عدم وقوع التذكية،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القائلين بعدم وقوع التذكية على المسوخ علّلوه بكونها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للاستدلال بكون المسوخ نجسا على عدم طهارتها، و 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المسوخ ثبتت في محلّه طهارتها، فيتوجّه القول بوقوع الذكاة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 المذكورة لو تمّت دلالتها و اعتبارها فالوجه هو وقوع الذكاة على المسوخ</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يستثنى من حكم وقوع التذكية على المسوخ الخنازير و غيرها ممّا سيأتي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الحشار، و كذا ما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عبد اللّه عليه السّلام أنّ‌ المسوخ من بني آدم ثلاثة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القردة و الخنازير و الخفّاش و الذئب و الدبّ‌ و الفيل و الدعموص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الجرّيث و العقرب و سهيل و الزهرة و العنكبوت و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الزهرة و سهيل دابّتان، و ليستا 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سمّي بهما النجمان كالحمل و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المسوخ جميعها لم تبق أكثر من ثلاثة أيّام، ثمّ‌ ماتت، و هذه الحيوانات على صورها سمّيت مسوخا، استعارة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الضبّ‌ و الفأر و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علّة استثناء الخنازير من حكم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التذكية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نجسا، و علّة استثناء هذه الثلاثة كونها من قبيل الحشار التي لا تقع التذكية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الحكم فيما يكون في معنى هذه الثلاثة المذكورة من سائر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الشارح نقل الرواية مختصرا مع تفاوت في العبارة عن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أو دودة سوداء تكون في الغدران إذا نشّت،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لها رأسان تراها في الماء إذا قلّ‌، ج دعاميص و دعامص،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الأطفال دعاميص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سيّاحون في الجنّة لا يمنعون 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سهيل و الزهرة اسمان للدابّتين، سمّيت النجمان باسمها، كما سمّيت الحوت و الحمل و الجدي بأسامي بعض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الصدوق رحمه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تجوّزا بعلاقة المشابهة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زيادة الأرنب و الفأرة و الوزغ و الزنبور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بالسباع الحيوان المفترس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 النمر و الفهد و الثعلب و الهرّ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سابقا الرواية التي فيها ذكر الأرنب و الفأرة و الوزغ و الزنبور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الدبّ‌ و الوزغ، و الزنبور كان لحّاما يسرق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المتضمّنة للطاوس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سليمان الجعفريّ‌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الطاوس لا يحلّ‌ أكله و لا بيضه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الذي يفترس الصيد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المفترس من افترس الأسد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عنقها، اصطادها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4839_202447"/>
      <w:bookmarkStart w:id="353" w:name="pg14839_202447"/>
      <w:bookmarkEnd w:id="353"/>
    </w:p>
    <w:p>
      <w:pPr>
        <w:pStyle w:val="Heading3"/>
        <w:numPr>
          <w:ilvl w:val="2"/>
          <w:numId w:val="1"/>
        </w:numPr>
        <w:rPr/>
      </w:pPr>
      <w:bookmarkStart w:id="354" w:name="pg14839_202447"/>
      <w:bookmarkStart w:id="355" w:name="__RefHeading___Toc2844560_730472459"/>
      <w:bookmarkStart w:id="356" w:name="_Toc124"/>
      <w:bookmarkEnd w:id="354"/>
      <w:bookmarkEnd w:id="355"/>
      <w:r>
        <w:rPr>
          <w:rtl w:val="true"/>
        </w:rPr>
        <w:t>الفصل الثالث في اللواحق و فيه مسائل</w:t>
      </w:r>
      <w:bookmarkEnd w:id="356"/>
    </w:p>
    <w:p>
      <w:pPr>
        <w:pStyle w:val="Heading4"/>
        <w:numPr>
          <w:ilvl w:val="3"/>
          <w:numId w:val="1"/>
        </w:numPr>
        <w:rPr/>
      </w:pPr>
      <w:bookmarkStart w:id="357" w:name="__RefHeading___Toc2844562_730472459"/>
      <w:bookmarkStart w:id="358" w:name="_Toc125"/>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844564_730472459"/>
      <w:bookmarkStart w:id="360" w:name="_Toc126"/>
      <w:bookmarkEnd w:id="359"/>
      <w:r>
        <w:rPr>
          <w:rtl w:val="true"/>
        </w:rPr>
        <w:t>الاولى</w:t>
      </w:r>
      <w:r>
        <w:rPr>
          <w:rtl w:val="true"/>
        </w:rPr>
        <w:t xml:space="preserve">: </w:t>
      </w:r>
      <w:r>
        <w:rPr>
          <w:rtl w:val="true"/>
        </w:rPr>
        <w:t>ذكاة السمك</w:t>
      </w:r>
      <w:bookmarkEnd w:id="360"/>
    </w:p>
    <w:p>
      <w:pPr>
        <w:pStyle w:val="Heading5"/>
        <w:numPr>
          <w:ilvl w:val="4"/>
          <w:numId w:val="1"/>
        </w:numPr>
        <w:rPr/>
      </w:pPr>
      <w:bookmarkStart w:id="361" w:name="__RefHeading___Toc2844566_730472459"/>
      <w:bookmarkStart w:id="362" w:name="_Toc127"/>
      <w:bookmarkEnd w:id="361"/>
      <w:r>
        <w:rPr>
          <w:rtl w:val="true"/>
        </w:rPr>
        <w:t>ذكاة السمك المأكول إخراجه من الماء حيّا</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إخراجه من الماء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إثبات اليد عليه خارج الماء حيّا و إن لم يخرجه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اللواحق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الفصول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يخرج السمك من الماء، بل أثبت يده عليه في خارج الماء و هو حيّ‌ خرج بنفسه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نبّه المصنّف رحمه اللّه على عدم لزوم إخراجه من الماء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صار 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حيّا حلّ‌، 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الماء حيّا، ثمّ‌ مات على أصحّ‌ القولين، لقول أبي عبد اللّه عليه السّلام في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 يثب وثبا و وثبانا و وثوبا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 و قفز و نهض 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الصائد، و ضمير المفعول يرجع إلى السمك،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حالا لضمير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 السمك في حال كونه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حلّ‌ السمك نظر الصائد إلى خروجه من الماء حيّا و موته خارج الماء، بل الشرط‍‌ أخذه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أنّه سئل عن صيد المجوس للحيتان حين يضربون عليها بالشبّاك و يسمّون 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صيد الحيتان أخذه،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الكلمة تكون من أدات الحصر، و عليه فلا يصحّ‌ صيد الحيتان إلاّ بأخذها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سمكة و ثبت من نهر فوقعت على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النهر فماتت، أ يصلح أكلها؟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أخذتها قبل أن تموت، ثمّ‌ ماتت فكلها، و إن ماتت قبل أن تأخذها فلا تأكلها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 الماء و موته خارجه، و إنّما يحرم بموته في الماء،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أبي حفص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عليه كان يقول في الصيد و السمك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أدركتها و هي تضطرب و تضرب بيديها و تحرّك ذنبها و تطرف بعينها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السمكة تثب من الماء، فتقع على الشطّ‍‌، فتضطرب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شاطئ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سلمة أبي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 في صيد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أدركتها و هي تضطرب و تضرب بيدها و تحرّك ذنبها و تطرف بعينها فهي ذكاتها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الموجود في النسخ الموجودة بأيدينا من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الموجود في سند الرواية في الوسائل و كذا في جامع الرواة للمحقّق الأردبيليّ‌ رحمه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أبي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إدراك السمك بالحالات المذكورة ذكاتها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 المجوسيّ‌ مع مشاهدة المسلم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صيده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 و إنّما الاعتبار بنظر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سلمة مجهول أو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زرارة مقطوعة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صيد المجوسيّ‌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كون سبب الحلّ‌ أخذ المسلم أو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تحت 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بعد الروايتين للقائل بحلّ‌ السمك بخروجه من الماء و موته خارجه بلا حاجة إلى أخذه، و هو أنّ‌ السمك يحلّ‌ بصيد المجوسيّ‌ مع مشاهدة المسلم و الحال أنّ‌ صيده لا اعتبار به، بل المعتبر في الحلّ‌ هو نظر المسلم، ففيما نحن فيه أيضا يكفي نظره بلا حاجة إلى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المجوسيّ‌،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السمك تضطرب و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المجوسيّ‌، و الواو للحاليّة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الاستدلال المذكور للقول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للضعف في الاستدلال للقول المذكور برواية سلمة، فإنّه إمّا مجهول أو ضعيف، و لعلّ‌ وجه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سلمة الذي ينقل عن الصادق عليه السّلام متعدّد، و في كتب الرجال لم يسمّ‌ بهذا الاسم من ينقل عن غير الصادق عليه السّلام، فعلى هذا هو إمّا مجهول أو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لضعف الاستدلال برواية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لضعف الاستدلال بالقياس بصيد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ضعفه ناش عن احتمال كون سبب الحلّ‌ في صيد المجوسيّ‌ هو أخذ المسلم من يده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الاحتمال الآخر في حلّ‌ صيد </w:t>
      </w:r>
      <w:bookmarkStart w:id="363" w:name="pg14839_202451"/>
    </w:p>
    <w:p>
      <w:pPr>
        <w:pStyle w:val="BookText"/>
        <w:rPr/>
      </w:pPr>
      <w:bookmarkEnd w:id="363"/>
      <w:r>
        <w:rPr>
          <w:rFonts w:ascii="Amiri" w:hAnsi="Amiri" w:eastAsia="Amiri" w:cs="Amiri"/>
          <w:color w:val="111111"/>
          <w:sz w:val="28"/>
          <w:sz w:val="28"/>
          <w:szCs w:val="28"/>
          <w:rtl w:val="true"/>
          <w:lang w:bidi="ar-SA"/>
        </w:rPr>
        <w:t xml:space="preserve">إذ لا يدلّ‌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عدم التذكية مع 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العدم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844568_730472459"/>
      <w:bookmarkStart w:id="365" w:name="_Toc128"/>
      <w:bookmarkEnd w:id="364"/>
      <w:r>
        <w:rPr>
          <w:rtl w:val="true"/>
        </w:rPr>
        <w:t>لا يشترط‍‌ في مخرجه الإسلام</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 مخرجه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يشترط‍‌ حضور مسلم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حيّا و مات خارج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الكثيرة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صيد الحيتان و إن لم يسمّ‌،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سألته عن صيد المجوس السمك، آكله‌؟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المجوسيّ‌ مع نظر المسلم هو كون السمك تحت يد إنسان و لو كان هو المجوسيّ‌، و هذا بخلاف خروجه من الماء و وقوعه خارجه و موته في الخارج، فالقياس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يدلّ‌ الحكم بحلّيّة السمك بأخذ المجوسيّ‌ مع نظر المسلم إلاّ على كونه تحت يد ما، بخلاف ما إذا ماتت وحده من دون استيلاء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السمك تحت يد المسلم أو تحت اليد التي هي تحت نظر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أصالة عدم التذكية مع الروايات المتقدّمة الدالّة على اشتراط‍‌ الأخذ تقتضي عدم الحلّ‌ إلاّ بأخذ المسلم و عدم كفاية نظره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الإسلام في الصائد للسمك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حضور المسلم عند مخرج السمك حين 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اشتراط‍‌ حضور المسلم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صيد المجوسيّ‌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اخرى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أنّه سئل عن صيد المجوس للحيتان حين يضربون عليها بالشبّاك و يسمّون بالشرك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بصيدهم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صيد الحيتان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مطلق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مشاهدة المسلم له،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في الاستبصار المنع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الحلبيّ‌،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الشين و سكون الراء، أي يسمّون عند الذبح بإلهين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الخير و إله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أكل صيد المجوس، لأنّ‌ صيد الحيتان إنّما هو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جمع، مفرده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و قد غلب في الكبير منه، ج حيتان و حوته و أحوات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 على صورة مشاهدة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الروايتين، فإنّ‌ صحيحة الحلبيّ‌ قيّدت أخذ المجوس بنظر المسلم، و هذه الرواية الثانية مطلقة، فيحمل الإطلاق على التقييد، و هذا أحد طرق الجمع بين الروايتين المتخالفتين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صيد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يظهر من كلام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صيد المجوسي إلاّ أن يأخذ المسلم السمك من يده في حال كونه حيّا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السمك،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حيّا،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ابن زهرة المنع من صيد غير المسلم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إمّا 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التذكية،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أخذ المسلم له منهم حيّا، فيكون إخراجهم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حمل الأخبار الدالّة على جواز صيد المجوسي مطلقا أو مقيّدا بنظر المسلم على صورة أخذ المسلم من يده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المسلم من المجوسيّ‌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من الشيخ المفيد و ابن زهرة رحمهما اللّه المنع من صيد غير المسلم السمك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شاهد المسلم أخذ غير المسلم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منعهما عن صيد غير المسلم إمّا لاشتراط‍‌ الإسلام في التذكية و صيد السمك من قبيل التذكية، أو للأخبار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صيد غير المسلم،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اشتراط‍‌ أخذ المسلم من يد المجوس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صيد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أعطوكه أحياء و السمك أيضا، و إلاّ فلا تجوز شهادتهم إلاّ أن تشهده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يكون إخراج غير المسلمين للسمك بمنزلة وثوب السمك من الماء بنفسه إذا </w:t>
      </w:r>
      <w:bookmarkStart w:id="366" w:name="pg14839_202454"/>
    </w:p>
    <w:p>
      <w:pPr>
        <w:pStyle w:val="BookText"/>
        <w:rPr/>
      </w:pPr>
      <w:bookmarkEnd w:id="366"/>
      <w:r>
        <w:rPr>
          <w:rFonts w:ascii="Amiri" w:hAnsi="Amiri" w:eastAsia="Amiri" w:cs="Amiri"/>
          <w:color w:val="111111"/>
          <w:sz w:val="28"/>
          <w:sz w:val="28"/>
          <w:szCs w:val="28"/>
          <w:rtl w:val="true"/>
          <w:lang w:bidi="ar-SA"/>
        </w:rPr>
        <w:t>بمنزلة وثوبه من الماء بنفسه إذا أخذه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المذهب هو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القول في اعتبار استقرار الحياة بعد إخراجه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في الدروس مع ميله إلى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844570_730472459"/>
      <w:bookmarkStart w:id="368" w:name="_Toc129"/>
      <w:bookmarkEnd w:id="367"/>
      <w:r>
        <w:rPr>
          <w:rtl w:val="true"/>
        </w:rPr>
        <w:t>يجوز أكل السمك حيّا</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مذكّى بإخراجه من غير اعتبار موته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غير المسلمين،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بجواز صيد غير المسلم إذا نظر إليه المسلم، و هذا مذهب الشارح رحمه اللّه بين الأقوال الثلاثة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في قول المصنّف في الصفحة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عدم استقرار الحياة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عدم اشتراط‍‌ استقرار الحياة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 الأخبار و القدماء أنّ‌ خروج الدم و الحركة أو أحدهما كاف و لو لم يكن فيه حياة مستقرّة، و للآية فيها إيماء إليه، و عن الشيخ يحيى أنّ‌ اعتبار استقرار الحياة ليس من المذهب، 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مال في كتاب الدروس إلى عدم اشتراط‍‌ استقرار الحياة في تذكية الحيوان، لكن جزم باشتراطه في صيد السمك في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استقرار الحياة،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صيد السمك في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أكل السمك حيّا بعد أخذه حيّا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فإنّ‌ تذكيته مشروطة بموته بالذبح أو النحر أو ما في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يباح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كباقي ما يذكّى،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إلى الماء بعد إخراجه فمات فيه لم يحلّ‌، فلو كان مجرّد إخراجه كافيا لما حرم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خروج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بجواز أكل السمك حيّا يكون على خلاف الحكم بحرمة أكل الحيوان بعد الذبح و قبل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الذبح 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ممّا هو بحكم الذبح و النحر هو طعن الحيوان الذي يستعصي و لا يستسلم للذبح و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جواز أكل السمك إلاّ بعد موته مثل سائر ما يذكّى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لعدم حلّ‌ السمك حيّا قبل الموت لو رجع السمك إلى الماء فمات فيه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حرم بعد الإخراج و لو رجع إلى الماء فمات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السمك إلى الماء و موته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خروج هذا الفرد من الحكم بحلّيّة السمك بالإخراج بالاستناد إلى النصّ‌ الوارد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السمك يصاد، ثمّ‌ يجعل في شيء، ثمّ‌ يعاد في الماء فيموت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لأنّه </w:t>
      </w:r>
      <w:bookmarkStart w:id="369" w:name="pg14839_202456"/>
    </w:p>
    <w:p>
      <w:pPr>
        <w:pStyle w:val="BookText"/>
        <w:rPr/>
      </w:pPr>
      <w:bookmarkEnd w:id="369"/>
      <w:r>
        <w:rPr>
          <w:rFonts w:ascii="Amiri" w:hAnsi="Amiri" w:eastAsia="Amiri" w:cs="Amiri"/>
          <w:color w:val="111111"/>
          <w:sz w:val="28"/>
          <w:sz w:val="28"/>
          <w:szCs w:val="28"/>
          <w:rtl w:val="true"/>
          <w:lang w:bidi="ar-SA"/>
        </w:rPr>
        <w:t xml:space="preserve">و قد علّل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مات فيما فيه حياته، فيبقى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ذكاته إخراجه خاليا عن المعارض</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844572_730472459"/>
      <w:bookmarkStart w:id="371" w:name="_Toc130"/>
      <w:bookmarkEnd w:id="370"/>
      <w:r>
        <w:rPr>
          <w:rtl w:val="true"/>
        </w:rPr>
        <w:t>لو اشتبه الميّت بالحيّ‌ في الشبكة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بالحيّ‌ في الشبكة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حرم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لوجوب اجتناب المحصور المحصور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اجتناب الجميع، و لعموم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مات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تأكله، فإنّه مات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الجميع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في الذي فيه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تبقى الروايات الدالّة على كون ذكاة السمك إخراجه من الماء بلا معارض، فيحكم بحلّ‌ السمك و جواز أكله حيّا بعد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الصيّاد في الماء و البرّ، ج شبك و 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السمك الميّت المحرّم إذا كان في المحصور يجب الاجتناب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الاجتناب عن الميّت يتوقّف على الاجتناب عن الجميع، كما هو الحال في جميع موارد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 الموجودة بأيدينا، و الرواية خالية عنه، و هذا في مقابل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الرواية مشتملة عليه، بخلاف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الميّت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بحلّ‌ جميع ما </w:t>
      </w:r>
    </w:p>
    <w:p>
      <w:pPr>
        <w:pStyle w:val="BookText"/>
        <w:rPr/>
      </w:pPr>
      <w:r>
        <w:rPr>
          <w:rFonts w:ascii="Amiri" w:hAnsi="Amiri" w:eastAsia="Amiri" w:cs="Amiri"/>
          <w:color w:val="111111"/>
          <w:sz w:val="28"/>
          <w:sz w:val="28"/>
          <w:szCs w:val="28"/>
          <w:rtl w:val="true"/>
          <w:lang w:bidi="ar-SA"/>
        </w:rPr>
        <w:t xml:space="preserve">أو الحظيرة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تمييز الميّت، لصحيحة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الاشتباه،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الميّت في الشبكة و الحظيرة و إن 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في الشبكة أو الحظيرة في صورة اشتباه الميّت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يحاط‍‌ عليه لتأوي إليه الماشية فيقيها البرد و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الحظيرة من القصب تجعل في الماء للحيتان فيدخل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 تلك الحظيرة إنّما جعلت ليصاد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صاحب الشبكة بالشبكة فما أصاب فيها من حيّ‌ أو ميّت فهو حلال ما خلا ما ليس له قشر، و لا يؤكل الطافي 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مشتبها أو غير 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إطلاق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 إطلاق صحيحة الحلبيّ‌ على مورد الاشتباه لا الحلّ‌ مطلقا حتّى لو وقع معلوم الموت في الماء في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الأخبار الدالّة على الحلّ‌ مطلقا و بين ما دلّ‌ على حرمة الميّت في الماء، فيجمع بينهما بحمل الأخبار المانعة على الميّت المعلوم الموت في الماء و حمل المجوّزة على الميّت المشتبه في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تميّز الميّت فيهما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علّل في النصّ‌ المنقول سابقا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في قوله عليه السّلام </w:t>
      </w:r>
      <w:r>
        <w:rPr>
          <w:rFonts w:eastAsia="Amiri" w:cs="Amiri" w:ascii="Amiri" w:hAnsi="Amiri"/>
          <w:color w:val="111111"/>
          <w:sz w:val="28"/>
          <w:szCs w:val="28"/>
          <w:rtl w:val="true"/>
          <w:lang w:bidi="ar-SA"/>
        </w:rPr>
        <w:t xml:space="preserve">: </w:t>
      </w:r>
      <w:bookmarkStart w:id="372" w:name="pg14839_202458"/>
    </w:p>
    <w:p>
      <w:pPr>
        <w:pStyle w:val="BookText"/>
        <w:rPr/>
      </w:pPr>
      <w:bookmarkEnd w:id="372"/>
      <w:r>
        <w:rPr>
          <w:rFonts w:ascii="Amiri" w:hAnsi="Amiri" w:eastAsia="Amiri" w:cs="Amiri"/>
          <w:color w:val="111111"/>
          <w:sz w:val="28"/>
          <w:sz w:val="28"/>
          <w:szCs w:val="28"/>
          <w:rtl w:val="true"/>
          <w:lang w:bidi="ar-SA"/>
        </w:rPr>
        <w:t xml:space="preserve">النصّ‌ بأنّهما لمّا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للاصطياد جرى ما فيهما مجرى المقبوض باليد</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844574_730472459"/>
      <w:bookmarkStart w:id="374" w:name="_Toc131"/>
      <w:bookmarkEnd w:id="373"/>
      <w:r>
        <w:rPr>
          <w:rtl w:val="true"/>
        </w:rPr>
        <w:t>الثانية</w:t>
      </w:r>
      <w:r>
        <w:rPr>
          <w:rtl w:val="true"/>
        </w:rPr>
        <w:t xml:space="preserve">: </w:t>
      </w:r>
      <w:r>
        <w:rPr>
          <w:rtl w:val="true"/>
        </w:rPr>
        <w:t>ذكاة الجراد أخذه حيّا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أو 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كالسمك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ابن زهرة هنا كقوله في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الحظيرة إنّما جعلت ليصاد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ضمير التثنية الراجع إلى الشبكة و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المسألة الثانية من المسائل التي قال عنها في أوّل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الجرادة ج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من مستقيمات الأجنحة، أنواعها عديدة، تختلف باختلاف الشكل و الحجم، منها ما يكثر و يغزو المزروعات و الأشجار بحيث لا يبقي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اخذ الجراد بالآلات المعدّة لأخذها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شاهد المسلم أخذ الصائد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اشترط‍‌ نظر المسلم في أخذ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ابن زهرة رحمه اللّه في خصوص ذكاة الجراد هو مثل قوله في ذكاة السمك من المنع عن صيد الكافر لهما، كما سبق في قول الشارح رحمه اللّه في الصفحة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المفيد و ابن زهرة المنع من صيد غير المسلم 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الجراد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يستقلّ‌ الجراد بالطيران لم يحكم بحلّه</w:t>
      </w:r>
      <w:r>
        <w:rPr>
          <w:rFonts w:eastAsia="Amiri" w:cs="Amiri" w:ascii="Amiri" w:hAnsi="Amiri"/>
          <w:color w:val="111111"/>
          <w:sz w:val="28"/>
          <w:szCs w:val="28"/>
          <w:rtl w:val="true"/>
          <w:lang w:bidi="ar-SA"/>
        </w:rPr>
        <w:t xml:space="preserve">. </w:t>
      </w:r>
      <w:bookmarkStart w:id="375" w:name="pg14839_202459"/>
    </w:p>
    <w:p>
      <w:pPr>
        <w:pStyle w:val="BookText"/>
        <w:rPr/>
      </w:pPr>
      <w:bookmarkEnd w:id="375"/>
      <w:r>
        <w:rPr>
          <w:rFonts w:ascii="Amiri" w:hAnsi="Amiri" w:eastAsia="Amiri" w:cs="Amiri"/>
          <w:color w:val="111111"/>
          <w:sz w:val="28"/>
          <w:sz w:val="28"/>
          <w:szCs w:val="28"/>
          <w:rtl w:val="true"/>
          <w:lang w:bidi="ar-SA"/>
        </w:rPr>
        <w:t xml:space="preserve">و حيث اعتبر في تذكيته أخذه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أحرقه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أخذه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مات في الصحراء أو في الماء قبل أخذه و إن أدركه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و يباح أكله حيّا و بما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الدبى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الدال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الجراد قبل أن يطير و إن ظهر جناحه، جمع دباة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أيضا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844576_730472459"/>
      <w:bookmarkStart w:id="377" w:name="_Toc132"/>
      <w:bookmarkEnd w:id="376"/>
      <w:r>
        <w:rPr>
          <w:rtl w:val="true"/>
        </w:rPr>
        <w:t>الثالثة</w:t>
      </w:r>
      <w:r>
        <w:rPr>
          <w:rtl w:val="true"/>
        </w:rPr>
        <w:t xml:space="preserve">: </w:t>
      </w:r>
      <w:r>
        <w:rPr>
          <w:rtl w:val="true"/>
        </w:rPr>
        <w:t>ذكاة الجنين ذكاة امّه</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لفظ‍‌ الحديث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أهل البيت عليهم السّلام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أحرق الجراد قبل الأخذ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آخذ الجراد، و ضمير المفعول يرجع إلى الجراد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شيء ممّا هو في بطن الجراد من الأحشاء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الجراد،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من قبل نبات أجنحته، الواحدة دباة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الدبى جمع، مفرده دباة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 المذكورة في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 من كلّ‌ 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ما دام في الرحم، ج أجنّة و أجنن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منقول في كتاب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الذباحة ص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الحديث نقل من طرق أهل البيت عليهم السّلام مثل ما نقل عن طرق أهل السنّة، </w:t>
      </w:r>
    </w:p>
    <w:p>
      <w:pPr>
        <w:pStyle w:val="BookText"/>
        <w:rPr/>
      </w:pPr>
      <w:r>
        <w:rPr>
          <w:rFonts w:ascii="Amiri" w:hAnsi="Amiri" w:eastAsia="Amiri" w:cs="Amiri"/>
          <w:color w:val="111111"/>
          <w:sz w:val="28"/>
          <w:sz w:val="28"/>
          <w:szCs w:val="28"/>
          <w:rtl w:val="true"/>
          <w:lang w:bidi="ar-SA"/>
        </w:rPr>
        <w:t xml:space="preserve">و الصحيح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مرفوعة خبرا عن الاولى، فتنحصر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ذكاتها، لوجوب انحصار المبتدأ في خبره،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يقتضي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يذبحها و في بطنها ولد و قد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ذكاته ذكاة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في الرواية و في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و خبر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الجنين،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الخبر قد يكون مساويا للمبتدإ،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الخبر قد يكون أعمّ‌ من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أو كاتب أو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حمل الخبر على المبتدأ إمّا حمل أوّليّ‌ ذاتيّ‌،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حمل شائع صناعيّ‌،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أو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الخبر في الفرض الأوّل يساوي المبتدأ، و في الثاني يكون 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كون الخبر مساويا للمبتدإ أو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حصر المبتدأ في خبره،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الاتّحاد و الصدق لا الانحصار، و إلاّ فإثبات الخبر على المبتدأ لا يقتضي الحصر بمجرّده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فري الأوداج، بل المراد منها هو </w:t>
      </w:r>
    </w:p>
    <w:p>
      <w:pPr>
        <w:pStyle w:val="BookText"/>
        <w:rPr/>
      </w:pPr>
      <w:r>
        <w:rPr>
          <w:rFonts w:ascii="Amiri" w:hAnsi="Amiri" w:eastAsia="Amiri" w:cs="Amiri"/>
          <w:color w:val="111111"/>
          <w:sz w:val="28"/>
          <w:sz w:val="28"/>
          <w:szCs w:val="28"/>
          <w:rtl w:val="true"/>
          <w:lang w:bidi="ar-SA"/>
        </w:rPr>
        <w:t xml:space="preserve">السبب المحلّل للحيوان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كذكاة السمك و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ذكّيت الجنين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المعنى الظاهريّ‌،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 الأعضاء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الذي يوجب ذكاته، كما في ذكاة السمك و الجراد، فإنّ‌ ذكاتهما ليست بفري أوداجهما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السبب المحلّل للحيوان إمّا هو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الشاة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بإثبات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السمك و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فعلى ذلك لا غرابة في التعبير عن سبب حلّيّة الجنين بالذكاة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هو أنّ‌ الذكاة ليست محصورة في الذبح أو النحر، بل تطلق على مطلق السبب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يأتي خبره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محمول على المعنى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امتناع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المعنى الظاهريّ‌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فري الأوداج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المعنى الظاهريّ‌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فري الأوداج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 المريء و الودجان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آخر عن امتناع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أنّه يكفي في إضافة المصادر أدنى ملابسة، بخلاف إضافة الأفعال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الذكاة إلى الجنين ليست على حقيقة الإسناد، فإنّ‌ الذكاة في الحقيقة واقعة على أمّ‌ الجنين، لكنّها تضاف إلى الجنين أيضا، لكونها سببا لحليّة الجنين، و من المعلوم هو أنّ‌ إضافة المصادر ليست كإضافة الأفعال و إسنادها إلى فاعليها أو مفعوليها، لأنّ‌ الإضافة فيها تحتاج إلى تحقّق الإسناد في الواقع، و إلاّ يكون الإسناد بالمجاز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المصادر تخالف إضافة الأفعال، للاكتفاء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ملابسة،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لِلّهِ‌ عَلَى النّاسِ‌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Style w:val="FootnoteAnchor"/>
          <w:rtl w:val="true"/>
        </w:rPr>
        <w:footnoteReference w:id="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أعربها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بالنصب على 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كذكاة امّه، فحذف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تذكيته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إضافة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أدنى ملابسة في إضافة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اضيف إلى البيت، و صحّت الإضافة لأدنى ملابسة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الصوم أيضا مصدر اضيف إلى رمضان، و ظاهر الإضافة هو الفاعليّة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يحجّ‌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و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أنّها مفعول مطلق 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فبناء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يكون التقدير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كذكاة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سير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سيرا كسير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حذفت الكاف الجارّة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كذكاة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لكونها مفعولا مطلقا نوعيّا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المصدر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منصوبة وجبت تذكية الجنين مثل تذكية امّه، فلا تكفي </w:t>
      </w:r>
    </w:p>
    <w:p>
      <w:pPr>
        <w:pStyle w:val="BookText"/>
        <w:rPr/>
      </w:pPr>
      <w:r>
        <w:rPr>
          <w:rFonts w:ascii="Amiri" w:hAnsi="Amiri" w:eastAsia="Amiri" w:cs="Amiri"/>
          <w:color w:val="111111"/>
          <w:sz w:val="28"/>
          <w:sz w:val="28"/>
          <w:szCs w:val="28"/>
          <w:rtl w:val="true"/>
          <w:lang w:bidi="ar-SA"/>
        </w:rPr>
        <w:t>كتذكية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التعسّف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لرواية الرفع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داخلة في ذكاة امّه،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ذكاة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عنه و عدل،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على غير هداية و لا دراية و تكلّف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الشارح رحمه اللّه على من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بالنصب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التعسّف من حيث التقدير و الحذف، أمّا التقدير فهو تقدير حرف الجرّ، و أمّا الحذف فهو حذف حرف الجرّ، و كلاهما على خلاف الأصل و انحراف عن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لرواية الرفع، بمعنى أنّ‌ مضمون حالة النصب في الرواية هو عدم كفاية تذكية الامّ‌ في تذكية الجنين، و مضمون رواية الرفع كفايتها في تذكية الجنين، و هذا بخلاف قراءتها بالرفع، فإنّ‌ مضمونها لا يخالف مضمون قراءة النصب على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بالرفع، فإنّ‌ مضمونها لا يخالف مضمون قراءتها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لعدم مخالفة قراءة الرفع لقراءة النصب، بأنّه يقدّر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داخلة في ذكاة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يحذف الجارّ،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منصوبة بنزاع الخافض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فيتّحد معنى النصب و الرفع في عدم الحاجة إلى تذكية الجنين ثانية، بل تكفي ذكاة امّه في 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لبيان التعليل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الرفع و رواية 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الروايتين،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لرواية أهل البيت عليهم السّلام، و هم أدرى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البيت،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أخبارهم كثير صريح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 السّلام و قد سئل عن الحوار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تذكّى امّه، أ يؤكل بذكاتها؟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تامّا و نبت عليه الشعر فكل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الباقر عليه السّلام أنّه قال في الذبيحة تذبح و في بطنها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تامّا فكله، فإنّ‌ ذكاته ذكاة امّه، و إن لم يكن تامّا فلا تأكله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يجوز أكله بذكاتها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تمّت خلقته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تكاملت أعضاؤه و أشعر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مضمون قراءة الرفع يوافق لما روي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البيت عليهم السلام أعلم بما في البيت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مضمون قراءة الرفع في الروايات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 بذكاة الامّ‌ في ذكاة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 بذكاة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قد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من حين يرضع إلى أن يفطم و يفصل عن امّه، و يدعى حوارا حتّى يفصل، ج أحورة و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الذبائح 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ينبت شعره في المعز و وبره في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دلّت عليه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ولجته الروح أو 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ميّتا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غير مستقرّ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غير مستقرّها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الميّت، و لإطلاق النصوص بحلّه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مستقرّة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حيوان حيّ‌، فيتوقّف حلّه على التذكية، عملا بعموم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أخرجه الدليل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في غير المستقرّ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من عدم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المذبوح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الخبر المنقول في الصفحة السابقة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نبت عليه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الجنين الذي لا تستقرّ حياته في حكم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مطلقة في حلّه، فيشمل ما إذا دخلت فيه الروح أم لا و ما خرج ميّتا أو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الحياة مستقرّة في الجنين وجبت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Style w:val="FootnoteAnchor"/>
          <w:rtl w:val="true"/>
        </w:rPr>
        <w:footnoteReference w:id="28"/>
      </w:r>
      <w:r>
        <w:rPr>
          <w:rFonts w:ascii="Amiri" w:hAnsi="Amiri" w:eastAsia="Amiri" w:cs="Amiri"/>
          <w:color w:val="111111"/>
          <w:sz w:val="28"/>
          <w:sz w:val="28"/>
          <w:szCs w:val="28"/>
          <w:rtl w:val="true"/>
          <w:lang w:bidi="ar-SA"/>
        </w:rPr>
        <w:t>، و الأخبار الدالّة على وجوب التذكية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الجنين الذي ورد فيه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القول بوجوب التذكية أيضا في الجنين الذي لم تستقرّ حياته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الحياة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تقدّم سابقا في الصفحة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عدم اعتبار الحياة المستقرّة في حلّ‌ المذبوح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 الزمان لتذكيته، أمّا لو ضاق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ففي حلّه وجهان،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الأصحاب وجوب تذكية ما خرج مستقرّ الحياة،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منزلة غير مستقرّها، لقصور زمان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دخوله في عموم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حلّه بتذكية امّه إن لم يدخل مطلق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لم تتمّ‌ خلقته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اشترط‍‌ جماعة مع تمام خلقته أن لا تلجه الروح، و إلاّ افتقر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تذكية الجنين عند حياته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بوجوب تذكيته إنّما هو فيما إذا اتّسع الزمان لتذكيته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الزمان،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التذكية،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لعدم حلّ‌ الجنين المستقرّ الحياة إذا ضاق الزمان عن تذكيته، و هو أنّ‌ الفقهاء الإماميّة أطلقوا وجوب تذكية الجنين الذي له الحياة المستقرّة، سواء ضاق الزمان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ثان لحلّ‌ الجنين المستقرّ الحياة إذا لم يتّسع الزمان تذكيته، و هو تنزيله منزلة غير المستقرّ الحياة، فهو في حكم الميّت، فيحكم بحلّه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الجنين الغير المستقرّ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الجنين الغير المستقرّ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الأخبار الدالّة على حلّ‌ الجنين بتذكية امّه تعمّ‌ الجنين الذي لم يتّسع الزمان 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يدخل مطلق الجنين الحيّ‌ حتّى الجنين الذي تستقرّ حياته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لم تتمّ‌ خلقة الجنين حكم بحرمته</w:t>
      </w:r>
      <w:r>
        <w:rPr>
          <w:rFonts w:eastAsia="Amiri" w:cs="Amiri" w:ascii="Amiri" w:hAnsi="Amiri"/>
          <w:color w:val="111111"/>
          <w:sz w:val="28"/>
          <w:szCs w:val="28"/>
          <w:rtl w:val="true"/>
          <w:lang w:bidi="ar-SA"/>
        </w:rPr>
        <w:t xml:space="preserve">. </w:t>
      </w:r>
      <w:bookmarkStart w:id="378" w:name="pg14839_202467"/>
    </w:p>
    <w:p>
      <w:pPr>
        <w:pStyle w:val="BookText"/>
        <w:rPr/>
      </w:pPr>
      <w:bookmarkEnd w:id="378"/>
      <w:r>
        <w:rPr>
          <w:rFonts w:ascii="Amiri" w:hAnsi="Amiri" w:eastAsia="Amiri" w:cs="Amiri"/>
          <w:color w:val="111111"/>
          <w:sz w:val="28"/>
          <w:sz w:val="28"/>
          <w:szCs w:val="28"/>
          <w:rtl w:val="true"/>
          <w:lang w:bidi="ar-SA"/>
        </w:rPr>
        <w:t xml:space="preserve">تذكيته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لأنّ‌ الروح لا تنفكّ‌ عن تمام الخلقة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تجب المبادرة إلى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المذبوح أم يكفي إخراجه المعتاد بعد كشط‍‌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عادة‌؟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الفتوى يقتضي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844578_730472459"/>
      <w:bookmarkStart w:id="380" w:name="_Toc133"/>
      <w:bookmarkEnd w:id="379"/>
      <w:r>
        <w:rPr>
          <w:rtl w:val="true"/>
        </w:rPr>
        <w:t>الرابعة</w:t>
      </w:r>
      <w:r>
        <w:rPr>
          <w:rtl w:val="true"/>
        </w:rPr>
        <w:t xml:space="preserve">: </w:t>
      </w:r>
      <w:r>
        <w:rPr>
          <w:rtl w:val="true"/>
        </w:rPr>
        <w:t>ما يثبت في آلة الصيّاد يملكه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في آلة الصيّاد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استقرّت حياته أم لا، و سواء اتّسع الزمان لتذكيته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لقول من اشترط‍‌ عدم ولوج الروح في حلّ‌ الجنين مطلقا بأنّ‌ الأخبار مطلقة في حلّه بلا تقييد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فرض كون الجنين تامّ‌ الخلقة من دون دخول الروح فيه بعيد، لأنّ‌ الروح لا تنفكّ‌ عن تمام الخلقة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يشترط‍‌ البدار إلى إخراج الجنين في حلّه بعد موت امّه المذبوحة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كشطا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شيئا عن شيء قد غشّاه و نحّاه،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و نزعه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الأخبار الواردة في حلّ‌ الجنين بذكاة امّه يقتضي عدم لزوم المبادرة إلى إخراج الجنين بعد موت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المبادرة إلى إخراج الجنين بعد موت امّه هو أولى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في آلة الصيّاد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الرابعة من المسائل المذكورة في اللواحق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الصيود المقصودة بالصيد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الحيازة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نصبها بقصد الصيد، كما هو الظاهر، لتحقّق 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يملكه يبقى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انفلت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يزول بتعذّر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كإباق العبد و شرود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انفلاته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ناويا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ملكه عنه، ففي خروجه عن ملكه قولان،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ذلك مخرجا عن الملك مع تحقّقه،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لحصول الملك لما يثبت في آلة صيد الصيّاد، فإنّ‌ من أسباب الملك هو الحيازة و القصد، و كلاهما حاصلان بالنسبة إلى ما يثبت في آلة صيد الصيّاد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الملك لما يثبت في الآلة،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الصيّاد،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الصيد الثابت في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تخلّص الصيد من آلة الصيّاد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لثبوت ملك الصيّاد لما يقع في آلة صيده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يزول ملك الصيّاد بتعذّر أخذه لما يملكه، كما أنّ‌ العبد و الدابّة لا يخرجان عن ملك صاحبهما بالإباق و الشرود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ثبت في آلة الصيّاد،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انفلت ما ثبت في آلة صيد الصيّاد باختياره و هو ينوي قطع ملكه عنه ففي خروجه عن ملكه حينئذ قولان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لعدم خروجه عن ملكه في الفرض المذكور، و هو أنّه يشكّ‌ في خروجه </w:t>
      </w:r>
    </w:p>
    <w:p>
      <w:pPr>
        <w:pStyle w:val="BookText"/>
        <w:rPr/>
      </w:pPr>
      <w:r>
        <w:rPr>
          <w:rFonts w:ascii="Amiri" w:hAnsi="Amiri" w:eastAsia="Amiri" w:cs="Amiri"/>
          <w:color w:val="111111"/>
          <w:sz w:val="28"/>
          <w:sz w:val="28"/>
          <w:szCs w:val="28"/>
          <w:rtl w:val="true"/>
          <w:lang w:bidi="ar-SA"/>
        </w:rPr>
        <w:t xml:space="preserve">فيستصحب، و 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الشيء الحقير من ماله إذا رماه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خروج الحقير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إن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لتناول غيره، فيجوز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دام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بتحريم أخذ الصيد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إن جاز أخذ اليسير من المال،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ملكه، فيستصحب ملكه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لخروجه عن ملكه في الفرض، و هو أنّ‌ انفلاته باختيار الصيّاد بمنزلة رمي الشيء 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ضمير المفعول يرجع إلى الشيء الحقير،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الاستدلال المذكور على 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يضعّف الاستدلال المذكور بمنع خروج الشيء الحقير برميه و إهماله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الرمي و 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رمي الشيء الحقير مبيحا لأخذ الغير و تناوله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رجوع المالك في الشيء الحقير و استرجاعه عمّن تناوله ما دام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فلا ضمان على الذي أتلفه، لكونه مباحا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الصيد الذي انفلت من يد المالك الصيّاد اختيارا و ناويا لقطع الملك عنه،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قليلا أم كثيرا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لتحريم أخذ الصيد المذكور بأنّ‌ الشارح رحمه اللّه لم يأذن في الأخذ و الإتلاف لمال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إتلاف المال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عشّش في داره أو وقع في موحلته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وثب إلى سفينته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آلة للاصطياد و لا إثباتا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غيره، فلو تخطّى الغير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المال صيدا أم غيره، و سواء قلنا بزوال الملك عن المال الحقير بالإعراض عنه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تكون قيمة الصيد المذكور قليلة غير قابلة للاعتناء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يملك صاحب الدار الطيور التي أخذت عشّا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الطائر يجمعه من دقاق الحطب في أفنان الشجر، ج عشاش و عششة و أعشاش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الموحلة موضع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و هذه لغة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الرقيق ترتطم فيه الدوابّ‌، ج أوحال و و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يملك صاحب السفينة ما وثب إلى سفينته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الدار و الموحلة و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لا يعدّ آلة للصيد، و ليس جديرا لتحقّق إثبات اليد به على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مالك الدار و الموحلة 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الصيد،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جاء الغير إلى دار الغير أو سفينته و أخذ ما ثبت فيهما ارتكب الحرام، لكن في ملكه لما أخذه منهما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ملكه له بالأخذ قولان،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لا تفيد الملك، فيمكن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بالاستيلاء،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الفعل، فلا يترتّب عليه حكم الملك شرعا،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أولويّة التحجير و أنّ‌ المتخطّي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الدار احتباس الصيد أو تعشيشه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بالسفينة وثوب السمك و بالموحلة توحّله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لملك الآخذ ما ثبت في دار الغير و سفينته إذا أخذه، و هو أنّ‌ أولويّة صاحب الدار و السفينة بالأخذ لا يفيد الملك، فيملك المتخطّي بالاستيلاء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 الذي تخطّى إلى دار الغير و سفينته و أخذ ما ثبت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ملك المتخطّي إلى دار الغير و سفينته لأخذ ما ثبت فيهما من الصيد، و هو أنّ‌ فعله حرام، فلا تأثير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مثله في عدم إفادة ذلك الملك في الصفحة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إحياء الموات حيث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تغلّب أحدهما على الآخر أثم، و ملك هنا، بخلاف تغلّبه على أولويّة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أنّ‌ المتخطي في مسألة التحجير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تملّك الغير بالتخطّي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عدم تملّكه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قصد باني الدار احتباس الصيد فيها و كذا لو قصد صاحب السفينة وثوب السمك فيها، فاحبس الصيد أو وثب السمك ففي ملكه بما ثبت فيهما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من بناء الدار أخذ الطيور لها عشّا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الملك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كون ذلك آلة للاصطياد عادة،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بمعناه،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بإثباته بحيث يسهل 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يقبضه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بآلته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أمكن الصيد التحامل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إصابته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طيرانا بحيث لا 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بسرعة شديدة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حصول الملك بالقصد المذكور، و هو أنّ‌ الدار و السفينة و الموحلة ليست للاصطياد في العادة، فلا يحصل الملك لما يثبت فيها و يؤخذ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لحصول الملك بها، و هو أنّ‌ الثلاثة المذكورة تكون بمعنى آلة الاصطياد عند قصد الصيد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دليل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بحصول الملك بما ذكر أقوى الوجهين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الصيّاد يملك الصيد بإثباته للصيد و منعه عن الفرار و إن لم يثبت يده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الصيد، و كذا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التحامل مصدر تحامل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تحامل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تكلّفه على مشقّة و إعياء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تحامل الصيد عدوا مثل الظبي بعد الإصابة، أو طيرانا مثل الطيور بعد الإصابة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الصائد، و ضمير المفعول يرجع إلى الصيد المتحامل</w:t>
      </w:r>
      <w:r>
        <w:rPr>
          <w:rFonts w:eastAsia="Amiri" w:cs="Amiri" w:ascii="Amiri" w:hAnsi="Amiri"/>
          <w:color w:val="111111"/>
          <w:sz w:val="28"/>
          <w:szCs w:val="28"/>
          <w:rtl w:val="true"/>
          <w:lang w:bidi="ar-SA"/>
        </w:rPr>
        <w:t xml:space="preserve">. </w:t>
      </w:r>
      <w:bookmarkStart w:id="381" w:name="pg14839_202473"/>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إثبات اليد عليه ببقائه على الامتناع و إن ضعفت 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قوّة على الامتناع بالطيران و العدو، فأبطل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لبقاء الامتناع في الجملة المنافي لليد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844580_730472459"/>
      <w:bookmarkStart w:id="383" w:name="_Toc134"/>
      <w:bookmarkEnd w:id="382"/>
      <w:r>
        <w:rPr>
          <w:rtl w:val="true"/>
        </w:rPr>
        <w:t>الخامسة</w:t>
      </w:r>
      <w:r>
        <w:rPr>
          <w:rtl w:val="true"/>
        </w:rPr>
        <w:t xml:space="preserve">: </w:t>
      </w:r>
      <w:r>
        <w:rPr>
          <w:rtl w:val="true"/>
        </w:rPr>
        <w:t>لا يملك الصيد المقصوص أو ما عليه أثر الملك</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الصيد المقصوص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القصّ‌ و الأثر على مالك سابق، و الأصل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الصيد المتحامل بالعدو أو الطير يبقى على الإباحة، بمعنى أنّه لو اصطاده الغير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امتناعه و لو بالتحامل عدوا أو طيرانا يمنع من تحقّق إثبات اليد عليه، فلا يحصل ملك الصائد الأوّل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الحيوان المصيد كذلك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الفرض المذكور في عدم حصول الملك هو ما إذا كان الصيد ممتنعا بقوّتين مثل العدو و الطيران، فأبطل الصيّاد أحدهما و امتنع الصيد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أعجز الطائر عن العدو لا عن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امتناعه كذلك يمنع عن صدق إثبات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المقصوص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من المسائل المذكورة في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المقطوع، اسم مفعول من 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 الشعر و الصوف 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منها بالمقصّ‌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يملك الصائد الصيد الذي عليه أثر الملك، مثل القلادة أو الصبغ أو غيرهما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بقاء الملك السابق، و المراد منه استصحاب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مطلق الأثر إنّما يدلّ‌ على المؤثّر، أمّا المالك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المالك أو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للتملّك أو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يحترم ماله، فكيف يحكم بمجرّد الأثر لمالك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يشكل جريان أصل الملك فيما يبحث عنه، لأنّ‌ المراد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 و يشترط‍‌ فيه الركنان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الشكّ‌ اللاحق و الحال أنّه لم يوجد اليقين السابق في الفرض المذكور حتّى يستصحب، إذ الملكيّة في السابق أيضا مشكوكة، و ليست متحقّقة، فكيف يتمسّك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وجود الأثر على الحيوان المصيد لا يدلّ‌ على المالك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وقوع الأثر على الحيوان المذكور من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وقوع الأثر من شخص لا صلاحيّة له للتملّك، مثل العبد و المجنون الذي لا 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لجواز وقوع الأثر من الذي لا يحترم ماله، مثل الكافر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فحصول الأثر على الحيوان لا يدلّ‌ على مالك محترم له، فلا يصحّ‌ استصحاب الملك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الأثر أعمّ‌ من كونه من مالك محترم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الأثر الذي هو عامّ‌ لا يدلّ‌ على الخاصّ‌، و هو المالك المحترم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تملّك الحيوان الذي قصّ‌ جناحه أو وجد </w:t>
      </w:r>
    </w:p>
    <w:p>
      <w:pPr>
        <w:pStyle w:val="BookText"/>
        <w:rPr/>
      </w:pPr>
      <w:r>
        <w:rPr>
          <w:rFonts w:ascii="Amiri" w:hAnsi="Amiri" w:eastAsia="Amiri" w:cs="Amiri"/>
          <w:color w:val="111111"/>
          <w:sz w:val="28"/>
          <w:sz w:val="28"/>
          <w:szCs w:val="28"/>
          <w:rtl w:val="true"/>
          <w:lang w:bidi="ar-SA"/>
        </w:rPr>
        <w:t xml:space="preserve">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الأثر فهو لصائده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أهليّا كالحمام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يعرف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فيدفعه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الأثر الدالّ‌ على المالك مثل القلادة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الحيوان المأخوذ 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يوجد على الحيوان المذكور أثر فهو يتعلّق بمن يصطاده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الواحدة حمامة، ج حمائم و 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ما لم يثبت الملك للغير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الصيد،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4839_202479"/>
      <w:bookmarkStart w:id="385" w:name="pg14839_202479"/>
      <w:bookmarkEnd w:id="385"/>
    </w:p>
    <w:p>
      <w:pPr>
        <w:pStyle w:val="Heading2"/>
        <w:numPr>
          <w:ilvl w:val="1"/>
          <w:numId w:val="1"/>
        </w:numPr>
        <w:rPr/>
      </w:pPr>
      <w:bookmarkStart w:id="386" w:name="pg14839_202479"/>
      <w:bookmarkStart w:id="387" w:name="__RefHeading___Toc2844582_730472459"/>
      <w:bookmarkStart w:id="388" w:name="_Toc135"/>
      <w:bookmarkEnd w:id="386"/>
      <w:bookmarkEnd w:id="387"/>
      <w:r>
        <w:rPr>
          <w:rtl w:val="true"/>
        </w:rPr>
        <w:t>كتاب الأطعمة و الأشربة</w:t>
      </w:r>
      <w:bookmarkEnd w:id="388"/>
    </w:p>
    <w:p>
      <w:pPr>
        <w:pStyle w:val="Heading3"/>
        <w:numPr>
          <w:ilvl w:val="2"/>
          <w:numId w:val="1"/>
        </w:numPr>
        <w:rPr/>
      </w:pPr>
      <w:bookmarkStart w:id="389" w:name="__RefHeading___Toc2844584_730472459"/>
      <w:bookmarkStart w:id="390" w:name="_Toc136"/>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الأطعمة و 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بيان أحكام الأطعمة و الأشربة من الحلّ‌ و الحرمة و الاستحباب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على المكلّف هو أن يجتنب عمّا حرّمه الشارع و له الانتفاع بما أحلّه، و قد بيّن حكم المشكوك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الانتفاع بما حرّمه اللّه تعالى و التناول منه الوعد الشديد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لحم نبت من حرام فالنار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للإنسان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الثانية يباح له ما حرّمه اللّه، مثل أكل الميتة عند الاضطرار، و قد شرع المصنّف رحمه اللّه في بيان ما أحلّه اللّه تعالى من الحيوانات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 من حيوان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جمع، مفرده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يؤكل كالشراب لما يشرب، ج أطعمة و جج أطعمات، و قد غلب الطعام على البرّ، و ربّما أطلق على الحبوب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 جمع، مفرده الشراب</w:t>
      </w:r>
      <w:r>
        <w:rPr>
          <w:rFonts w:eastAsia="Amiri" w:cs="Amiri" w:ascii="Amiri" w:hAnsi="Amiri"/>
          <w:color w:val="111111"/>
          <w:sz w:val="28"/>
          <w:szCs w:val="28"/>
          <w:rtl w:val="true"/>
          <w:lang w:bidi="ar-SA"/>
        </w:rPr>
        <w:t xml:space="preserve">. </w:t>
      </w:r>
      <w:bookmarkStart w:id="391" w:name="pg14839_202480"/>
    </w:p>
    <w:p>
      <w:pPr>
        <w:pStyle w:val="Heading3"/>
        <w:numPr>
          <w:ilvl w:val="2"/>
          <w:numId w:val="1"/>
        </w:numPr>
        <w:rPr/>
      </w:pPr>
      <w:bookmarkStart w:id="392" w:name="__RefHeading___Toc2844586_730472459"/>
      <w:bookmarkStart w:id="393" w:name="_Toc137"/>
      <w:bookmarkEnd w:id="391"/>
      <w:bookmarkEnd w:id="392"/>
      <w:r>
        <w:rPr>
          <w:rtl w:val="true"/>
        </w:rPr>
        <w:t>حيوان البحر</w:t>
      </w:r>
      <w:bookmarkEnd w:id="393"/>
    </w:p>
    <w:p>
      <w:pPr>
        <w:pStyle w:val="Heading4"/>
        <w:numPr>
          <w:ilvl w:val="3"/>
          <w:numId w:val="1"/>
        </w:numPr>
        <w:rPr/>
      </w:pPr>
      <w:bookmarkStart w:id="394" w:name="__RefHeading___Toc2844588_730472459"/>
      <w:bookmarkStart w:id="395" w:name="_Toc138"/>
      <w:bookmarkEnd w:id="394"/>
      <w:r>
        <w:rPr>
          <w:rtl w:val="true"/>
        </w:rPr>
        <w:t>يحلّ‌ من حيوان البحر سمك له فلس</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يحلّ‌ من حيوان البحر سمك له 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السمك له فلس ضعيف يحتك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بالرمل فيذهب عنه ثمّ‌ يعود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844590_730472459"/>
      <w:bookmarkStart w:id="397" w:name="_Toc139"/>
      <w:bookmarkEnd w:id="396"/>
      <w:r>
        <w:rPr>
          <w:rtl w:val="true"/>
        </w:rPr>
        <w:t>ما لا يحلّ‌ من حيوان البحر</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الجرّيّ‌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بالجيم المكسورة فالراء المهملة المشدّدة المكسورة،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الجرّيث بالضبط‍‌ الأوّل مختوما بالثاء المثلّثة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المارماهي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معرّب و أصلها حيّة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المعجمة فالهاء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لا تبلغ 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يشرب من المائعات، أي الذي لا يتأتّى فيه المضغ، حلالا كان أو حراما، ج 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حيوان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 ج أفلس و فلوس، فلوس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من القشرة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السمك ذا فلس لم يحلّ‌ و لو زال الفلس عنه في بعض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 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يقرّب الكنعد بدنه بالرمل، فيزيل فلسه عنه، ثمّ‌ يعود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 الجرّيث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السمك النهريّ‌ الطويل المعروف الحنكليس، و يدعونه في مصر ثعبان الماء، و ليس له عظم إلاّ عظم الرأس و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يدلّ‌ على تحريم الزهو أخبار كثيرة، منها ما نقل في كتاب الوسائل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إسحاق صاحب الحيتان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بسمك نتلقّى به أبا الحسن عليه السّلام و قد خرجنا من المدينة و قد قدم هو من سفر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يا </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صحيحة حملت على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لعلّ‌ معك سمكا؟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لعلّه زهو،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لا حاجة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الزهو هو سمك ليس له قشر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تبلغ الأخبار الدالّة على حرمة الزهو إلى حدّ الصحّة، فلم يعمل بها غير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الثلاثة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 المارماهي و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لحلّ‌ الأقسام الثلاثة المذكورة من أقسام السمك أخبار صحيحة، لكن حملت على التقيّة و لم 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الأخبار الدالّة على حلّ‌ الثلاثة المذكورة موافقة لمذهب العامّة، و من الأخبار الدالّة على حلّ‌ ما ذكر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الجرّيّ‌ و المارماهي و الزمّير و ما ليس له قشر من السمك أ حرام هو؟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هذه الآية التي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w:t>
      </w:r>
      <w:r>
        <w:rPr>
          <w:rStyle w:val="FootnoteAnchor"/>
          <w:rtl w:val="true"/>
        </w:rPr>
        <w:footnoteReference w:id="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الحرام ما حرّم اللّه و رسوله في كتابه، و لكنّهم قد كانوا يعافون أشياء فنحن نعافها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الوارد في خصوص ما ذكر من الأقسام الثلاثة يمكن حمله على الكراهة، و من الأخبار التي ورد فيه النهي هو ما نقل في كتاب الوسائل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الجرّيّ‌ و لا الطحال، فإنّ‌ رسول اللّه صلّى اللّه عليه و آله 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ينهى عن الجرّيّ‌ و </w:t>
      </w:r>
    </w:p>
    <w:p>
      <w:pPr>
        <w:pStyle w:val="BookText"/>
        <w:rPr/>
      </w:pPr>
      <w:r>
        <w:rPr>
          <w:rFonts w:ascii="Amiri" w:hAnsi="Amiri" w:eastAsia="Amiri" w:cs="Amiri"/>
          <w:color w:val="111111"/>
          <w:sz w:val="28"/>
          <w:sz w:val="28"/>
          <w:szCs w:val="28"/>
          <w:rtl w:val="true"/>
          <w:lang w:bidi="ar-SA"/>
        </w:rPr>
        <w:t xml:space="preserve">كما فعل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النهاية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في موضع آخر و حكم بقتل مستحلّها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مشعرة بتوقّفه،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في الدروس التحريم، و هو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السلحفاة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السين المهملة و فتح اللام فالحاء المهملة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جماع 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الشيخ رحمه اللّه حمل النهي على الكراهة في بعض المواضع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بعد حمل أخبار النهي عن الأقسام الثلاثة المذكورة على الكراهة رجع في موضع آخر من النهاية و حكم بحرمتها و بقتل من استحلّها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الجرّيّ‌ و المارماهي و الزهو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حكاية المصنّف حرمة الأقسام الثلاثة من السمك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الجرّيّ‌ و المارماهي و الزهو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بتوقّفه في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أنّ‌ المصنّف رجّح القول بتحريمها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ما لا فلس له كالجرّيّ‌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المارماهي و الزهو و الزمار على الأظهر،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الثلاثة الأخيرة كراهية مغلّظة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السلحفاة و السلحفاة و السلحفاء و السلحفى و السلحفيّة، ج سلاحف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برّيّة و بحريّة و نهريّة، لها أربع قوائم تختفي بين طبقتين عظميّتين، و البحريّة منها تبلغ مقدارا عظيما، و يقال للمذكّر منها الغيلم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الساكنة و الفاء المفتوحة و الهاء بعد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الضفدع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الضاد و الدال مثال خنصر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و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 البحر و إن كان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حلالا سوى السمك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الجلاّل من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اغتذى العذرة محضا حتّى نما بها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يستبرأ بأن يطعم علفا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الضفدع و الضفدع، ج ضفادع، و ضفادي، و الواحدة ضفدعة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مائيّة معروفة من فصيلة الضفادع، تتغذّى بالحشرات و السمك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خلق الماء ذو فكّين و مخاليب و أظفار حداد يمشي على جنب واحد، و يسمّى عقرب الماء و كنيته أبو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السرطان و الزردان أيضا، لأنّه ذكر في تاريخ ابن خلّكان أنّه إذا ورد بعد الصاد حرف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حطقخ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أو أكثر يجوز قلب الصاد سينا و زاء، مثل الصراط‍‌ و السراط‍‌ و الصلح و السلح و البصاق و البساق و الصراخ و السراخ، و يجوز الزاي في الجميع، و سيأتي في كلام الشارح بوجه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السلحفاة و الضفدع و الصرطان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يحرم أيضا أمثال ذلك من حيوان البحر غير السمك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حيوان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جنس حيوان البحر في البرّ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السمك الذي يكون ذا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السمك الجلاّل هو الذي اغتذى العذرة و نما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السمك من سائر الحيوانات الجلاّلة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طاهرا من النجاسات الأصليّة و العرضيّة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بسند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يستبرأ يوما إلى الليل، ثمّ‌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الإطعام يوما و ليلة في استبراء السمك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الاستبراء بالإطعام طاهرا في يوم و ليلة ورد في رواية ضعيفة سندا،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الحسين بن محمّد السيّاريّ‌ عن أحمد بن الفضل عن يونس عن الرضا عليه السّلام في السمك الجلاّل أنّه 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يكون إلاّ بالبصرة، و قال في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ثلاثة أيّام، و البطّة سبعة أيّام، و الشاة أربعة عشر يوما، و البقرة ثلاثين يوما، و الإبل أربعين يوما، ثمّ‌ تذبح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المباحث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أحمد بن محمّد بن سيّار الملقّب بالسيّاريّ‌ في سندها، و نقل عن الشيخ في الفهرست و عن النجاشيّ‌ في الرجال و عن العلاّمة في الخلاصة أنّهم قالوا بكون السيّاريّ‌ فاسد المذهب و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يستبرأ يوما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جلاّل السمك حتّى يستبرأ يوما إلى الليل، و روي عن الرضا عليه السّلام يوما و ليلة، و هو أولى في ماء طاهر بغذاء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نقلناها عن الرضا عليه السّلام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و ضمير المفعول يرجع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جعل العمل بمضمون الرواية 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اليوم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الجوهريّ‌، 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 الأشهر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ليقين البراءة و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التحريم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الإجماع على عدم اعتبار أمر آخر في تحليله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قاطعا للتحريم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القاسم بن محمّد الجوهريّ‌ أنّ‌ في روايته أنّ‌ البقرة تربط‍‌ عشرين يوما، و الشاة تربط‍‌ عشرة أيّام، و البطّة تربط‍‌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 هذه الرواية هو وقوع قاسم بن محمّد في سندها، لأنّه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باستبراء السمك في اليوم و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الأوّل يناسب حصول اليقين بالبراءة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الأوّل يناسب استصحاب حكم التحريم حتّى يعلم المزيل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السمك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يحصل الإجماع على عدم اعتبار أمر آخر في تحليل السمك الجلاّل غير الاستبراء بما ذكر لم يمكن الحكم بقطع التحريم بالاستبراء المذكور خاصّة، لضعف المستند،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الإطعام يوما و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تحريم السمك الجلاّل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لضعف مستند الحكم بالتحليل، و هو الخبر المنقول عن الرضا عليه السّلام، كما تقدّم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 xml:space="preserve">. </w:t>
      </w:r>
      <w:bookmarkStart w:id="398" w:name="pg14839_202486"/>
    </w:p>
    <w:p>
      <w:pPr>
        <w:pStyle w:val="Heading4"/>
        <w:numPr>
          <w:ilvl w:val="3"/>
          <w:numId w:val="1"/>
        </w:numPr>
        <w:rPr/>
      </w:pPr>
      <w:bookmarkStart w:id="399" w:name="__RefHeading___Toc2844592_730472459"/>
      <w:bookmarkStart w:id="400" w:name="_Toc140"/>
      <w:bookmarkEnd w:id="398"/>
      <w:bookmarkEnd w:id="399"/>
      <w:r>
        <w:rPr>
          <w:rtl w:val="true"/>
        </w:rPr>
        <w:t>البيض تابع للسمك</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للسمك في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844594_730472459"/>
      <w:bookmarkStart w:id="402" w:name="_Toc141"/>
      <w:bookmarkEnd w:id="401"/>
      <w:r>
        <w:rPr>
          <w:rtl w:val="true"/>
        </w:rPr>
        <w:t>لو اشتبه بيض المحلّل بالمحرّم</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المحلّل بالمحرّم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الخشن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الأملس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كثير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844596_730472459"/>
      <w:bookmarkStart w:id="404" w:name="_Toc142"/>
      <w:bookmarkEnd w:id="403"/>
      <w:r>
        <w:rPr>
          <w:rtl w:val="true"/>
        </w:rPr>
        <w:t>حيوان البرّ</w:t>
      </w:r>
      <w:bookmarkEnd w:id="404"/>
    </w:p>
    <w:p>
      <w:pPr>
        <w:pStyle w:val="Heading4"/>
        <w:numPr>
          <w:ilvl w:val="3"/>
          <w:numId w:val="1"/>
        </w:numPr>
        <w:rPr/>
      </w:pPr>
      <w:bookmarkStart w:id="405" w:name="__RefHeading___Toc2844598_730472459"/>
      <w:bookmarkStart w:id="406" w:name="_Toc143"/>
      <w:bookmarkEnd w:id="405"/>
      <w:r>
        <w:rPr>
          <w:rtl w:val="true"/>
        </w:rPr>
        <w:t>يؤكل من حيوان البرّ الأنعام الثلاثة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يؤكل من حيوان البرّ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البقر و الغنم، و من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تحريم الإبل فقد 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الخطّابيّة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سمك يحلّ‌ يحلّ‌ بيضه، و ما يحرم يحرم بيضه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الخشن من خشن الشيء خشنة و خشونة خلاف نعم، فهو خشن، ج 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أطلقوا حلّيّة بيض السمك إذا كان خشنا و حرمته إذا كان أملس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يعتبروا في الحلّ‌ و الحرمة تبعيّة البيض للسمك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حيوان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 جمع، مفرده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ج أنعام و جج أناعيم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تطلق على البقر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الذي نسب الإماميّة إلى تحريم الإبل، و كيف ذلك مع مشاهدة بلاد الشيعة كلّها و هم ينحرون الإبل و يأكلون لحمها على رءوس الأشهاد و ينحرونها في الأضاحيّ‌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بهته بهتا و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قذفه بالباطل و افترى عليه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تحريم الإبل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منسوبة إلى أبي الخطّاب محمّد بن وهب المقلاص الأسديّ‌ الأجدع المكنّى </w:t>
      </w:r>
      <w:bookmarkStart w:id="407" w:name="pg14839_202487"/>
    </w:p>
    <w:p>
      <w:pPr>
        <w:pStyle w:val="BookText"/>
        <w:rPr/>
      </w:pPr>
      <w:bookmarkEnd w:id="407"/>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بقر الوحش و حماره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اليحمور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844600_730472459"/>
      <w:bookmarkStart w:id="409" w:name="_Toc144"/>
      <w:bookmarkEnd w:id="408"/>
      <w:r>
        <w:rPr>
          <w:rtl w:val="true"/>
        </w:rPr>
        <w:t>يكره الخيل و البغال و الحمير الأهليّة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الخيل و البغال و الحمير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زينب،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عليه السّلام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اؤخّر المغرب حتّى تشتبك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خطّابيّة، أي سنّة سنّها أبو الخطّاب محمّد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أبي الخطّاب محمّد بن مقلاص الأسديّ‌ الكوفيّ‌، كان أبو الخطّاب لعنه اللّه غاليا ملعونا و من الذين اعير لهم الإيمان و قد سلب عنه، كان في عصر الإمام الصادق عليه السّلام و من أجلّ‌ دعامته، لكن أصابه ما أصاب مغيرة بن سعد لعنه اللّه من الانحراف عن الحقّ‌ فاستزلّه الشيطان، فاستحلّوا المحارم كلّها و أباحوها و عطّلوا الشرائع و تركوها و انسلخوا من الإسلام و أحكامه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تبرّأ منه الإمام الصادق عليه السّلام و لعنه و أشهد بذلك و جمع أصحابه فعرفهم به و كتب إلى البلدان بالبراءة منه و اللعنة عليه، عظم أمره على الإمام الصادق عليه السّلام فاستعظمه و استهال أمره و دعا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خطّاب و قتله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استجاب اللّه دعاء مولانا الإمام، فقتله عيسى بن موسى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الفرقة الضالّة المضلّة الهالكة فأبادهم اللّه تعالى من آخرهم و لم يبق منهم أحد و لا رسم و لا اسم إلاّ في زوايا الكتب و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يؤكل من حيوان البرّ حمار الوحش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إذا أثنى،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أربع، ج أكبش و أكباش و كباش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للثلاثة المذكورة في مقابل الوحشيّة التي لا تكره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الفرس و الحمار،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مكروهان، فجمع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آكدها كراهة الحمار ثمّ‌ البغل، لأنّ‌ المتولّد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قويّ‌ الكراهة و ضعيفها أخفّ‌ كراهة من المتولّد من قويّها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بتحريم البغل، 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الأشهر في مقابل قول أبي الصلاح رحمه اللّه الغير المشهور القائل بحرمة 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أهليّ‌ للركوب و الحمل، أبوه حمار و امّه فرس، و يتوسّع فيه فيطلق على كلّ‌ حيوان أبوه من جنس و امّه من آخر، و الانثى بغلة، ج بغال و أبغال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البغل أشدّ كراهة بأنّه يتركّب من الفرس الذي هو امّه و من الحمار الذي هو أبوه، و كلاهما مكروهان، فالمركّب من المكروهين يكون أشدّ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الفرس و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البغل جمع كراهة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كراهة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أشدّ كراهة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الآكد كراهة البغل ثمّ‌ الحمار، فيكون الفرس أخفّ‌ كراهة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القاضي بعكس ما تقدّم فيما هو أشدّ كراهة، فقال بأنّ‌ الأشدّ كراهة هو الحمار ثمّ‌ البغل ثمّ‌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البغل تولّد من الحمار، و هو أشدّ كراهة و من الفرس، و هو أقلّ‌ كراهة، فيكون أخفّ‌ كراهة من الحمار القويّ‌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bookmarkStart w:id="410" w:name="pg14839_202489"/>
    </w:p>
    <w:p>
      <w:pPr>
        <w:pStyle w:val="BookText"/>
        <w:rPr/>
      </w:pPr>
      <w:bookmarkEnd w:id="410"/>
      <w:r>
        <w:rPr>
          <w:rFonts w:ascii="Amiri" w:hAnsi="Amiri" w:eastAsia="Amiri" w:cs="Amiri"/>
          <w:color w:val="111111"/>
          <w:sz w:val="28"/>
          <w:sz w:val="28"/>
          <w:szCs w:val="28"/>
          <w:rtl w:val="true"/>
          <w:lang w:bidi="ar-SA"/>
        </w:rPr>
        <w:t xml:space="preserve">النهي عن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844602_730472459"/>
      <w:bookmarkStart w:id="412" w:name="_Toc145"/>
      <w:bookmarkEnd w:id="411"/>
      <w:r>
        <w:rPr>
          <w:rtl w:val="true"/>
        </w:rPr>
        <w:t>يحرم الكلب و الخنزير و السنّور و الأسد و النمر و الفهد و ابن آوى و الضبّ‌ و الحشرات كلّها</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الكلب و الخنزير و السنّور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السين و فتح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 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أكل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عنها، و لا تأكلها إلاّ أن تضطرّ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الحمار و البغل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المذكور في الرواية هو الخيل و البغال، و لم يذكر الحمار إلاّ أن يشمله الخيل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الروايات الدالّة بعضها على الجواز و بعضها على المنع، و من الروايات الدالّة على جواز البغل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 لكنّ‌ الناس يعافونها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حرمة السنّور بين كونه أهليّا و وحشيّا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السباع، ج اسد و اسد، يقع على الذكر و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 و النمر و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السباع من عائلة السنّور أصغر من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السباع بين الكلب و النمر، قوائمه أطول من قوائم النمر، و هو منقّط‍‌ بنقط‍‌ سود لا يتكوّن منها حلق كالنمر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الأرنب و الضبع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الضاد فضمّ‌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الحشرات كلّها كالحيّة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الفأرة و العقرب و الخنافس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وردان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الواو مبنيّا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البراغيث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مشهور بالتحيّل و الروغان، يتساقط‍‌ شعره كلّ‌ سنة،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علّة تساقط‍‌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و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السباع معروف، ج أضبع و ضباع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آوى، ج بنات 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الكلاب البرّيّة تسمّيه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يكنّيه بعضهم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الزحافات شبيه بالحرذون ذنبه كثير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ج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الأفعى، تذكّر و تؤنّث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الخنافس جمع، مفرده الخنفس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سوداء أصغر من الجعل كريهة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الصراصر جمع، مفرده الصرصر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الصرصر، ج صراصر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الحشرات القفّازة يصيح صياحا رقيقا و أكثر صياحه في الليل و لهذا سمّي صرّار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وردان جمع بنت وردان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كريهة الريح تألف الأماكن القذرة في البيوت، و هي ذات ألوان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البراغيث جمع 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صغار الهوامّ‌ عضوض شديد الوثب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القملة، ج 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طفيليّة عديمة الأجنحة، ثلاثة أنواع منها تلسغ الإنسان و </w:t>
      </w:r>
      <w:bookmarkStart w:id="413" w:name="pg14839_202491"/>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جمع وبرة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دويبّة أصغر من السنّور طحلاء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لا ذنب لها، ترجن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844604_730472459"/>
      <w:bookmarkStart w:id="415" w:name="_Toc146"/>
      <w:bookmarkEnd w:id="414"/>
      <w:r>
        <w:rPr>
          <w:rtl w:val="true"/>
        </w:rPr>
        <w:t>يحرم الخزّ و الفنك و السمّور و السنجاب و العظاءة و اللحكة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في باب الصلاة أنّه دويبّة بحريّة ذات أربع أرجل تشبه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و كأنّها اليوم 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مغيّرة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موهومة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كانت في مبدأ الإسلام إلى وسطه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يتّخذ منها الفرو،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تغتذي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 ج يرابيع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الفأر قصير اليدين طويل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الشيهم، و هو ذو ريش حادّ في أعلاه يقي به نفسه، إذ يجتمع مستديرا تحته، و الانثى قنفذة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كالسنّور أصغر منه كحلاء اللون حسنة العينين، لها ذنب قصير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الطحلاء مؤنّث الأطحل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الطحلة كالظلمة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بين الغبرة و البياض بسواد قليل كلون الرماد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رجن بالمكان رجونا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دابّة، ثمّ‌ أطلق على الثوب المتّخذ منه وبرها، ج خزوز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الخزّ في هذا الزمان لا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اسمها مغيّرا في الأفواه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كونها من الموهومات التي لا وجود لها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صغير من فصيلة الكلبيّات شبيه بالثعلب، لكنّ‌ اذنيه </w:t>
      </w:r>
      <w:bookmarkStart w:id="416" w:name="pg14839_202492"/>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ضمّ‌ الميم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بالظاء المشالة ممدودة 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تقلب الهمزة ياء،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دويبّة أكبر من الوزغة، و الجمع العظاء ممدودة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اللحكة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اللام و 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الجوهريّ‌ عن ابن السكّيت أنّها دويبّة شبيهة بالعظاءة، تبرق زرقاء، و ليس لها ذنب طويل مثل ذنب العظاءة، و قوائمها خفيّة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844606_730472459"/>
      <w:bookmarkStart w:id="418" w:name="_Toc147"/>
      <w:bookmarkEnd w:id="417"/>
      <w:r>
        <w:rPr>
          <w:rtl w:val="true"/>
        </w:rPr>
        <w:t>يحرم من الطير ما له مخلاب</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من الطير ما له مخلاب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كبيرتان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برّيّ‌ من فصيلة السمّوريّات يشبه ابن عرس و أكبر منه، لونه أحمر مائل إلى السواد، تتّخذ من جلده فراء ثمينة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 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أكبر من الجرذ، له ذنب طويل كثيث الشعر يرفعه صعدا يتّخذ منه الفراء، لونه أزرق رماديّ‌ و منه اللون السنجابيّ‌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العظاءة و العظاءة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ملساء أصغر من الحرذون تمشي مشيا سريعا ثمّ‌ تقف، و تعرف عند العامّة بالسقاية، و هي أنواع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اللحكة و اللحكاء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كالإصبع تجرى في الرمل و ثمّ‌ تغوص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وجدنا في كتب اللغة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 المخلب، و لعلّ‌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خصوصا من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 و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من الجوارح يصاد به، و هو أنواع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 سينا، قاعدة في كلمة فيها قاف أو طاء أو راء أو غين أو خاء كالبصاق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الصماخ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الموحّدة و بالمعجمة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أبيض بطيء الطيران أصغر من الحدأة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 البغاث ما عظم من الطير و ليس له مخلاب معقف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الجوارح يطلق على الذكر و الانثى قويّ‌ المخالب و له منقار أعقف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طائر يصيد ما خلا النسر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الصدغ، ج أصداغ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العين و الاذن، و هما صدغان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الاذن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الشاهين، ج شواهين و شياهين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جنس الصقر طويل 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النون و الفتح أشهر و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فصيلة النسريّات حادّ البصر، و من أشدّ الطيور و أرفعها طيرانا و أقواها جناحا تخافه كلّ‌ الجوارح، و هو أعظم من العقاب، له منقار منعقف في طرفه و له أظفار لكنّه لا يقوى على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أبقع يشبه النسر في الخلقة، و هو المعروف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أبغث، أصغر من الرخم بطيء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الجوارح، و العامّة تسمّيه الحدّاية و الشوحة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المعقف أي المعوجّ‌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جعل النسر من البغاث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مثلّث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بغاث الطير شرارها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يصيد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يسكن الجبال و الخربان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المشتمل على بياض و سواد مثل الأبلق في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أنّه صنف واحد، و هو المعروف بالعقعق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عينيه، و في المهذّب جعله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المشهور، و الآخر أكبر منه حجما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أصغر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التحريم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اسم شخص من النحاة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شرار الطيور التي تؤذي سائر الطيور، لكن لا يصيدها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أسود يتشاءمون به، منه أنواع الغراب الأسود و الأبقع و الزاغ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خراب مقابل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الحيوان الأبلق يشمل البياض و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على شكل الغراب أو هو الغراب، و العامّة تسمّيه القعق، و كانت العرب تتشاءم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أكبر من الأوّل جثّة و أصغر منه من حيث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الغراب الكبير الأسود و الأبقع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الصحيحة منقولة في كتاب الوسائل </w:t>
      </w:r>
      <w:r>
        <w:rPr>
          <w:rFonts w:eastAsia="Amiri" w:cs="Amiri" w:ascii="Amiri" w:hAnsi="Amiri"/>
          <w:color w:val="111111"/>
          <w:sz w:val="28"/>
          <w:szCs w:val="28"/>
          <w:rtl w:val="true"/>
          <w:lang w:bidi="ar-SA"/>
        </w:rPr>
        <w:t xml:space="preserve">: </w:t>
      </w:r>
      <w:bookmarkStart w:id="419" w:name="pg14839_202495"/>
    </w:p>
    <w:p>
      <w:pPr>
        <w:pStyle w:val="BookText"/>
        <w:rPr/>
      </w:pPr>
      <w:bookmarkEnd w:id="419"/>
      <w:r>
        <w:rPr>
          <w:rFonts w:ascii="Amiri" w:hAnsi="Amiri" w:eastAsia="Amiri" w:cs="Amiri"/>
          <w:color w:val="111111"/>
          <w:sz w:val="28"/>
          <w:sz w:val="28"/>
          <w:szCs w:val="28"/>
          <w:rtl w:val="true"/>
          <w:lang w:bidi="ar-SA"/>
        </w:rPr>
        <w:t xml:space="preserve">بتحريم الغراب مطلقا 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يحيى الواسطيّ‌ أنّه سأل الرضا عليه السّلام عن الغراب الأبقع،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يؤكل، و من أحلّ‌ لك الأسود؟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844608_730472459"/>
      <w:bookmarkStart w:id="421" w:name="_Toc148"/>
      <w:bookmarkEnd w:id="420"/>
      <w:r>
        <w:rPr>
          <w:rtl w:val="true"/>
        </w:rPr>
        <w:t>يحلّ‌ غراب الزرع و الغداف</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غراب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بالزاغ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منه إلى الغبرة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إليها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يحلّ‌ أكلهما؟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شيء من الغربان، زاغ 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يشبه الغراب أصغر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كبير ضخم الجناحين، طائر كالنسر كثير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الغداف،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غراب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الضمير يرجع إلى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الغداف الذي يكون أكبر جثّة من الغراب و أقلّ‌ غبرة منه ليس هو نفس غراب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لون الغداف يميل إلى الغبرة ميلا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أصغر منه إلى الغبرة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بنفس غراب الزرع،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تضمين الأصغر معنى الميل أو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بأغبر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يعرف بالرماديّ‌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الشهرة، لعدم دليل صريح يخصّصه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الأخبار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 تحريم الغراب بجميع أصنافه كصحيحة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شيء من الغربان زاغ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الإباحة كرواية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بلون الرماد، و هو غبرة تضرب إلى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إلى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الغداف يعرف بين الناس بالرماديّ‌، لميله إلى الغبرة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نسب القول بحلّيّة غراب الزرع إلى الشهرة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غراب الزرع في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يصرّح بفتواه، لعدم دليل صالح لتخصيص غراب الزرع من الأدلّة العامّة الواردة في تحريم الغراب عموما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غراب الزرع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غراب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مطلق في حرمة الغراب بجميع أصنافه و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الصحيحة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فيها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شيء من الغربان، زاغ 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الإمام عليه السّلام في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قبل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في تحريم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الروايات مطلق في الإباحة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زرارة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الغراب ليس بحرام، إنّما الحرام ما حرّم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ليس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غير ما دلّ‌ على التحريم، فالقول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و لعلّ‌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إلى مفهوم حديث أبي يحيى،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المصنّف القطع بحلّ‌ الغداف الأغبر،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عن حكاية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زرارة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أكل الغراب ليس بحرام، إنّما الحرام ما حرّم اللّه في كتابه، و لكنّ‌ الأنفس تتنزّه عن كثير من ذلك تفزّزا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في باب حكم الغراب حديث صحيح غير الحديث الدالّ‌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ما نقلناه عن عليّ‌ بن جعفر عن أخيه أبي الحسن عليه السّلام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أكل شيء من الغربان، زاغ 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بتحريم الغربان متعيّن عند الشارح رحمه اللّه بلا شبهة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لعلّ‌ الذي خصّص غراب الزرع و أخرجه من عموم حرمة الغراب بجميع أصنافها استند إلى مفهوم رواية أبي يحيى الواسطيّ‌، و قد نقله الشارح رحمه اللّه في الصفحة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يؤكل، و من أحلّ‌ لك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منطوق الرواية هو تحريم الغراب الأبقع الذي ورد في السؤال و تحريم الغراب الأسود كما في الجواب، و المفهوم منها هو عدم حرمة غيرهما مثل غراب الزرع و الغداف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مفهوم الوصف الذي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w:t>
      </w:r>
      <w:r>
        <w:rPr>
          <w:rFonts w:eastAsia="Amiri" w:cs="Amiri" w:ascii="Amiri" w:hAnsi="Amiri"/>
          <w:color w:val="111111"/>
          <w:sz w:val="28"/>
          <w:szCs w:val="28"/>
          <w:rtl w:val="true"/>
          <w:lang w:bidi="ar-SA"/>
        </w:rPr>
        <w:t xml:space="preserve">» </w:t>
      </w:r>
      <w:bookmarkStart w:id="422" w:name="pg14839_202498"/>
    </w:p>
    <w:p>
      <w:pPr>
        <w:pStyle w:val="BookText"/>
        <w:rPr/>
      </w:pPr>
      <w:bookmarkEnd w:id="422"/>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مع الاتّفاق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844610_730472459"/>
      <w:bookmarkStart w:id="424" w:name="_Toc149"/>
      <w:bookmarkEnd w:id="423"/>
      <w:r>
        <w:rPr>
          <w:rtl w:val="true"/>
        </w:rPr>
        <w:t>يحرم من الطير ما كان صفيفه أكثر من دفيفه</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صفيفه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يطير مبسوط‍‌ الجناحين من غير أن يحرّكهما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من دفيفه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يحرّكهما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 ما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الصفيف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الغداف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أخّر ذكر الغداف عن نقل المشهور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غراب الزرع في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ذلك قطع المصنّف بحلّيّة الغداف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مستند قطع المصنّف بحلّيّة الغداف غير واضح، و لعلّ‌ مستنده هو مفهوم الرواية المنقولة عن الواسطيّ‌ و لو ضعّفه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حصل الاتّفاق على كون الغداف من أصناف الغراب فتخصيصه يحتاج إلى دليل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الغراب الذي ورد النهي عن أكله في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الصفيف عبارة عن طيران الطير مبسوط‍‌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الدفيف من دفّ‌ الطير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جناحيه كالحمام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كان دفيفه أكثر من صفيفه، فلو كان دفيف الطير في حال الطيران أكثر من صفيفه حكم بحرمته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تساوى دفيفه و صفيفه حكم بالحرمة أيضا</w:t>
      </w:r>
      <w:r>
        <w:rPr>
          <w:rFonts w:eastAsia="Amiri" w:cs="Amiri" w:ascii="Amiri" w:hAnsi="Amiri"/>
          <w:color w:val="111111"/>
          <w:sz w:val="28"/>
          <w:szCs w:val="28"/>
          <w:rtl w:val="true"/>
          <w:lang w:bidi="ar-SA"/>
        </w:rPr>
        <w:t xml:space="preserve">. </w:t>
      </w:r>
      <w:bookmarkStart w:id="425" w:name="pg14839_202499"/>
    </w:p>
    <w:p>
      <w:pPr>
        <w:pStyle w:val="BookText"/>
        <w:rPr/>
      </w:pPr>
      <w:bookmarkEnd w:id="425"/>
      <w:r>
        <w:rPr>
          <w:rFonts w:ascii="Amiri" w:hAnsi="Amiri" w:eastAsia="Amiri" w:cs="Amiri"/>
          <w:color w:val="111111"/>
          <w:sz w:val="28"/>
          <w:sz w:val="28"/>
          <w:szCs w:val="28"/>
          <w:rtl w:val="true"/>
          <w:lang w:bidi="ar-SA"/>
        </w:rPr>
        <w:t xml:space="preserve">الدفيف، و 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و تحليلا داخل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قيل بتحريمه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القول بتحريمه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844612_730472459"/>
      <w:bookmarkStart w:id="427" w:name="_Toc150"/>
      <w:bookmarkEnd w:id="426"/>
      <w:r>
        <w:rPr>
          <w:rtl w:val="true"/>
        </w:rPr>
        <w:t>يحرم ما ليس له قانصة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للطير بمنزلة المصارين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الطير الذي ورد النصّ‌ الخاصّ‌ بتحريمه أو تحليله داخل في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المناط‍‌ المذكور في الصفيف و الدفيف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يشبه السنونو طويل الجناحين قصير الرجلين أسود اللون و يسمّى بالخطّف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الخطّاف لم يدخل تحت القاعدة المذكورة للتحريم، و مع ذلك قالوا بتحريمه و الحال أنّ‌ دفيفه أكثر من صفيفه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جمع من الفقهاء بتحريم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إدريس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الإجماع و رواية حسن بن داود الرقّيّ‌ و السنّة الناهية عن 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 يدفّ‌ وزان فرّ يفرّ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لمخالفة الخطّاف للقاعدة المذكورة يضعّف القول بتحريم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ما كان من الطير صفيفه أكثر من دفيفه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كالحوصلة للإنسان،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 هنة كأنّها حجير في بطن الطائر، ج قوانص،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الطير و ما لقانصه إلاّ فضلات قوانصه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المصارين جمع الجمع، مفرده المصير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ينتقل الطعام إليه بعد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بالتشديد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يجمع فيها الحبّ‌ و غيره من المأكول عند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صيصية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أوّله و ثالثه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الشوكة التي في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العقب، 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الحائك التي يسوّي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السداة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العلامات متلازمة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فيكتفى بظهور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 عليه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الحبارى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قانصة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الطير، و التأنيث باعتبار كون المراد من الطير معنى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الطائر بمنزلة المعدة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الحوصلة و الحوصلّة و الحوصلاء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الصاد الثانية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رجل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الشوكة، و المراد من الأصل هو معناه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يسوّي الحائك بالشوكة السداة و اللحمة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السداة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اللحمة، و هو ما مدّ من خيوطه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سدّي به بين سدى الثوب أي ما نسج عرضا، و هو خلاف سداة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العلامات المذكورة لحرمة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صفيفه أكثر من دفيفه و عدم كون قانصة و لا حوصلّة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متلازمة، فإذا وجدت إحداها في طائر وجد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ذكر الحبارى و أنّه طائر أكبر من الدجاج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سأله عن طير الماء، فقال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يعتبر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طير البرّ ما كان له حوصلّة، و من طير الماء ما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قانصة كقانصة الحمام لا معدة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الروايتين المنقولتين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من المأكول من الطير و الوحش،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كلّ‌ ذي مخلب من الطير و كلّ‌ ذي ناب من الوحش،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من السبع،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السبع كلّه حرام و إن كان سبع لا ناب له، فإنّما قال رسول اللّه صلّى اللّه عليه و آله هذا تفصيلا، و حرّم اللّه عزّ و جلّ‌ و رسوله المسوخ جميعا، فكل الآن من طير البرّ ما كان له حوصلّة و من طير الماء ما كانت له قانصة كقانصة الحمام لا معدة كمعدة الإنسان، و كلّ‌ ما صفّ‌ فهو ذو مخلب و هو حرام، و الصفيف كما يطير البازيّ‌ و الحدأة و الصقر و ما أشبه ذلك، و كلّ‌ ما دفّ‌ فهو حلال، و القانصة و الحوصلّة يمتحن بها من الطير ما لم يعرف طيرانه و كلّ‌ طير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نقل الرواية عن الرضا عليه السّلام و الحال أنّ‌ المرويّ‌ في التهذيب مستند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طير الماء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و المعدة، ج معد و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هضم الطعام قبل انحداره إلى الأمعاء، و هي </w:t>
      </w:r>
      <w:bookmarkStart w:id="428" w:name="pg14839_202502"/>
    </w:p>
    <w:p>
      <w:pPr>
        <w:pStyle w:val="BookText"/>
        <w:rPr/>
      </w:pPr>
      <w:bookmarkEnd w:id="428"/>
      <w:r>
        <w:rPr>
          <w:rFonts w:ascii="Amiri" w:hAnsi="Amiri" w:eastAsia="Amiri" w:cs="Amiri"/>
          <w:color w:val="111111"/>
          <w:sz w:val="28"/>
          <w:sz w:val="28"/>
          <w:szCs w:val="28"/>
          <w:rtl w:val="true"/>
          <w:lang w:bidi="ar-SA"/>
        </w:rPr>
        <w:t xml:space="preserve">كمعدة الإنسان، و كلّ‌ ما صفّ‌ فهو ذو مخلب و هو حرام، و كلّ‌ ما دفّ‌ فهو حلال، و القانصة و الحوصلّة يمتحن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الطير ما لا يعرف طيرانه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طير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دلالة على عدم اعتبار الجميع، و على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لغير المنصوص على تحريمه و تحليله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و 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844614_730472459"/>
      <w:bookmarkStart w:id="430" w:name="_Toc151"/>
      <w:bookmarkEnd w:id="429"/>
      <w:r>
        <w:rPr>
          <w:rtl w:val="true"/>
        </w:rPr>
        <w:t>يكره الهدهد و الخطّاف</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الهدهد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للإنسان بمنزلة الكرش لذوات الأظلاف و الأخفاف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القانصة و الحوصلّة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عرف الطير بالعلامة الموجودة في طيرانه من الصفيف و الدفيف لم يحتج إلى الامتحان بالقانصة و الحوصلّة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يمتحن بالقانصة و الحوصلّة كلّ‌ طير لم يعرف من النصّ‌ حلّه أو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المنقولة عن سماعة في الصفحة السابقة تدلّ‌ على عدم اعتبار جميع العلامات من القانصة و الحوصلّة و الصيصية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الرواية المذكورة أيضا دلالة على أنّ‌ العلامات المذكورة تختصّ‌ بالطير الذي لم يرد على حلّه أو حرمته نصّ‌، فلو ورد النصّ‌ لم يفتقر إلى الامتحان بالعلامات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في الصفحة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ليس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الخفّاش و الطاوس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الطاؤوس و الطاوس، ج أطواس و طواويس، تصغيره 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حسن الشكل حادّ الصوت من فصيلة التذرجيّات و رتبة الدجاجيّات، مهده الأصليّ‌ المنطقة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عنق طويل و رأس صغير تزيّنه قنبرة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 و الهدهد و الهداهد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ذو خطوط‍‌ و ألوان كثيرة، منتن الريح طبعا، لأنّه </w:t>
      </w:r>
    </w:p>
    <w:p>
      <w:pPr>
        <w:pStyle w:val="BookText"/>
        <w:rPr/>
      </w:pPr>
      <w:r>
        <w:rPr>
          <w:rFonts w:ascii="Amiri" w:hAnsi="Amiri" w:eastAsia="Amiri" w:cs="Amiri"/>
          <w:color w:val="111111"/>
          <w:sz w:val="28"/>
          <w:sz w:val="28"/>
          <w:szCs w:val="28"/>
          <w:rtl w:val="true"/>
          <w:lang w:bidi="ar-SA"/>
        </w:rPr>
        <w:t xml:space="preserve">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عن قتل الهدهد و الصرد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 عن الهدهد و قتله و ذبحه،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يؤذى و لا يذبح، فنعم الطير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جناح هدهد مكتوب بالسريانيّة آل محمّد خير البريّة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الخاء و 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الصنونو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الهدهد،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يبني افحوصه في الزبل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سليمان بن جعفر الجعفريّ‌ عن الرضا عن آبائه عليهم السّلام أنّ‌ رسول اللّه صلّى اللّه عليه و آله 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و الصوّام و الهدهد و النحلة و النملة، و أمر بقتل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و الحيّة و الحداة و العقرب و الكلب العقور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إطلاق و رخصة لا أمر وجوب و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ضخم الرأس أبيض البطن أخضر الظهر يصطاد صغار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 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أغبر اللون طويل الرقبة أكثر ما يبيت 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العسل يقع على الذكر و الانثى، الواحدة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آنس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بتحريمه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عند أبي عبد اللّه عليه السّلام إذ مرّ رجل بيده خطّاف مذبوح، فوثب إليه أبو عبد اللّه عليه السّلام حتّى أخذه من يده، ثمّ‌ 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عالمكم أمركم بهذا أم فقيهكم‌؟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أنّ‌ رسول اللّه صلّى اللّه عليه و آله نهى عن قتل الستّة،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تسبيحه قراءة الحمد للّه ربّ‌ العالمين، ألا ترونه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سنده لا يدلّ‌ على تحريم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و أحمد بن أبي عبد اللّه جميعا عن الجامورانيّ‌ عن الحسن بن عليّ‌ بن أبي حمزة عن محمّد بن يوسف التميميّ‌ عن محمّد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فإنّهنّ‌ آنس طير الناس 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تدرون ما تقول الصنينة إذا مرّت و ترنّمت‌؟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حتّى قرأ أمّ‌ الكتاب، فإذا كان آخر ترنّمها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مدّ بها رسول اللّه صلّى اللّه عليه و آله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بتحريم قتل الخطّاف، استنادا إلى رواية داود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جملة الستّة التي نهى رسول عن قتلها هو الخطّاف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ورد في الخبر المذكور أنّ‌ تسبيح الخطّاف قراءة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المذكور الذي يدلّ‌ على تحريم قتل الخطّاف لا يدلّ‌ على تحريم لحمه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النهي عن قتل الخطّاف يدلّ‌ </w:t>
      </w:r>
      <w:bookmarkStart w:id="431" w:name="pg14839_202505"/>
    </w:p>
    <w:p>
      <w:pPr>
        <w:pStyle w:val="BookText"/>
        <w:rPr/>
      </w:pPr>
      <w:bookmarkEnd w:id="431"/>
      <w:r>
        <w:rPr>
          <w:rFonts w:ascii="Amiri" w:hAnsi="Amiri" w:eastAsia="Amiri" w:cs="Amiri"/>
          <w:color w:val="111111"/>
          <w:sz w:val="28"/>
          <w:sz w:val="28"/>
          <w:szCs w:val="28"/>
          <w:rtl w:val="true"/>
          <w:lang w:bidi="ar-SA"/>
        </w:rPr>
        <w:t xml:space="preserve">و وجه الحكم بحلّه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يدفّ‌، فيدخل في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روي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بطريق ضعيف</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844616_730472459"/>
      <w:bookmarkStart w:id="433" w:name="_Toc152"/>
      <w:bookmarkEnd w:id="432"/>
      <w:r>
        <w:rPr>
          <w:rtl w:val="true"/>
        </w:rPr>
        <w:t>يكره الفاختة و القبّرة و الحبارى</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القاف و تشديد الباء مفتوحة من غير نون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من كلام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الحرمة التكليفيّة، و لا يدلّ‌ على الحرمة الوضعيّة، و هي حرمة أكل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الحكم بحلّ‌ لحم الخطّاف هو الاستناد إلى العلامة الموجودة فيه من العلامات المذكورة في حلّ‌ الطير، و هي دفيفه عند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قلنا بعدم دلالة النهي على الحرمة الوضعيّة، فيحكم بحلّه بالأدلّة العامّة الدالّة على حلّ‌ الطير بعلامة الدفيف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عموم حلّيّة كلّ‌ طير كان دفيفه أكثر من صفيفه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روي حلّ‌ الخطّاف بطريق ضعيف،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الحسن عن عمرو بن سعيد عن مصدق بن صدقة عن عمّار بن موسى عن أبي عبد اللّه عليه السّلام عن الرجل يصيب خطّافا في الصحراء أو يصيده أ 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يؤكل، و عن الوبر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هو وقوع جمع من الفطحيّة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فضّال و عمرو بن سعيد و مصدق بن صدقة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من الحمام البرّيّ‌، جمعها فواخت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القبّرة و القنبرة و القنبرة و القنبراء و القنبراء، ج قبّر و قبر و قنابر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عصفورة من فصيلة القبّريّات، دائمة التغريد، تفتّش عن غذائها في الحقول و على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القاف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بينهما حرف النون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وجود النون بين القاف و الباء من أغلاط‍‌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مع الألف بعد الراء ممدودة،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كراهة القبّرة منضمّة إلى 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الجعفريّ‌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القبّرة و لا تسبّوها و لا تعطوها الصبيان يلعبون بها، فإنّها كثيرة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تسبيحها لعن اللّه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رأس القبّرة من مسحة سليمان بن داود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أنّ‌ أبا عبد اللّه عليه السّلام قال لابنه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رأى في بيته فاختة في قفص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إمساك هذه الفاختة، أما علمت أنّها مشومة‌؟ و ما تدري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تدعو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القنبراء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كراهة القبّرة مستندة إلى وجود بركة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الكراهة في الفاختة منضمّة إلى شؤمها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العبارة أيضا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القنزع و القنزعة و القنزعة و 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من الشعر تترك على الرأس، الشعر حول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القفص و القفص و القفص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المشتبك المتداخل بعضه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الصادق 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الفاختة،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w:t>
      </w:r>
      <w:bookmarkStart w:id="434" w:name="pg14839_202507"/>
    </w:p>
    <w:p>
      <w:pPr>
        <w:pStyle w:val="BookText"/>
        <w:rPr/>
      </w:pPr>
      <w:bookmarkEnd w:id="434"/>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فقدتكم فقدتكم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الحبارى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يقع على الذكر و الانثى، واحدها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الأشدّيّة غير واضح، و المشهور في عبارة المصنّف و غيرها أصل الاشتراك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الحبارى،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فوددت أنّ‌ عندي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أمتلئ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844618_730472459"/>
      <w:bookmarkStart w:id="436" w:name="_Toc153"/>
      <w:bookmarkEnd w:id="435"/>
      <w:r>
        <w:rPr>
          <w:rtl w:val="true"/>
        </w:rPr>
        <w:t>يكره الصرد و الصوّام و الشقرّاق</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الصاد و 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الفاختة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أكبر من الدجاج الأهليّ‌ و أطول عنقا يضرب به المثل في البلاهة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أبله من الحبارى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لها ذلك، لأنّها إذا غيّرت عشّها نسيته و حضنت بيض غيرها، و الحبارى أنواع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القبّرة و الفاختة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اشتراك الثلاثة في الكراهة بلا اختصاص أحدها بالأشدّيّة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الحبارى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المتكلّم وحده من أكل 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الرواية المنقولة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معنى الصرد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شرح الصوّام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 الصاد و تشديد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طائر أغبر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طويل الرقبة، أكثر ما يبيت في النخل، و في الأخبار النهي عن قتلهما في جملة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الشقرّاق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الشين و كسر القاف و تشديد الراء و بكسر الشين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الشقراق كقرطاس، و الشرقراق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الشرقرق كسفرجل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مرقط‍‌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بخضرة و حمرة و بياض، ذكر ذلك كلّه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لون الصوّام يميل إلى الغبرة،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خاكسترى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نقل الرواية في الصفحة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نهى عن قتل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لم يذكر فيها الصوّام، بل ذكر الصرد، و في الرواية المنقولة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نهى عن قتل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منها الصرد و الصوّام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الشقرّاق ضبطه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طائر صغير يقال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من رقط‍‌ يرقط‍‌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رقط‍‌ رقطا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أسود مشوبا بنقط‍‌ بياض، أو أبيض مشوبا بنقط‍‌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ضبط‍‌ الأنواع المذكورة في الشقرّاق مذكور في كتاب القاموس</w:t>
      </w:r>
      <w:r>
        <w:rPr>
          <w:rFonts w:eastAsia="Amiri" w:cs="Amiri" w:ascii="Amiri" w:hAnsi="Amiri"/>
          <w:color w:val="111111"/>
          <w:sz w:val="28"/>
          <w:szCs w:val="28"/>
          <w:rtl w:val="true"/>
          <w:lang w:bidi="ar-SA"/>
        </w:rPr>
        <w:t xml:space="preserve">. </w:t>
      </w:r>
      <w:bookmarkStart w:id="437" w:name="pg14839_202509"/>
    </w:p>
    <w:p>
      <w:pPr>
        <w:pStyle w:val="BookText"/>
        <w:rPr/>
      </w:pPr>
      <w:bookmarkEnd w:id="437"/>
      <w:r>
        <w:rPr>
          <w:rFonts w:ascii="Amiri" w:hAnsi="Amiri" w:eastAsia="Amiri" w:cs="Amiri"/>
          <w:color w:val="111111"/>
          <w:sz w:val="28"/>
          <w:sz w:val="28"/>
          <w:szCs w:val="28"/>
          <w:rtl w:val="true"/>
          <w:lang w:bidi="ar-SA"/>
        </w:rPr>
        <w:t xml:space="preserve">تعليل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الحيّات،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صلّى اللّه عليه و آله يوما يمشي، فإذا شقرّاق قد أنقض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خفّه 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844620_730472459"/>
      <w:bookmarkStart w:id="439" w:name="_Toc154"/>
      <w:bookmarkEnd w:id="438"/>
      <w:r>
        <w:rPr>
          <w:rtl w:val="true"/>
        </w:rPr>
        <w:t>يحلّ‌ الحمام كلّه</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 الحمام كلّه كالقماريّ‌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الحمام الأزرق جمع 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طير 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دبسيّ‌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طير 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بكسرها، و إنّما ضمّت الدال مع كسرها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الشقرّاق،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أنقضت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الشقرّاق،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 ج أخفاف و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القماريّ‌ جمع، مفرده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القمريّ‌، ج قمر و قماريّ‌، و الانثى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الحمام حسن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البياض إلى الخضرة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الدباسيّ‌ جمع، مفرده الدبسيّ‌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أدكن يقرقر، و هو مأخوذ من معنى الأدبس، ج دباسيّ‌، و هي دبسيّة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مشبعة سوادا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العنب، هذا هو المشهور،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التمر،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النحل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الدبس كالإبل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التمر و نحوه،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40" w:name="pg14839_202510"/>
    </w:p>
    <w:p>
      <w:pPr>
        <w:pStyle w:val="BookText"/>
        <w:rPr/>
      </w:pPr>
      <w:bookmarkEnd w:id="440"/>
      <w:r>
        <w:rPr>
          <w:rFonts w:ascii="Amiri" w:hAnsi="Amiri" w:eastAsia="Amiri" w:cs="Amiri"/>
          <w:color w:val="111111"/>
          <w:sz w:val="28"/>
          <w:sz w:val="28"/>
          <w:szCs w:val="28"/>
          <w:rtl w:val="true"/>
          <w:lang w:bidi="ar-SA"/>
        </w:rPr>
        <w:t xml:space="preserve">المنسوب إليه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يغيّرون في النسب كالدهريّ‌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نسبته 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المصنّف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الورشان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الواو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المصنّف أنّه الحمام الأبيض</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844622_730472459"/>
      <w:bookmarkStart w:id="442" w:name="_Toc155"/>
      <w:bookmarkEnd w:id="441"/>
      <w:r>
        <w:rPr>
          <w:rtl w:val="true"/>
        </w:rPr>
        <w:t>يحلّ‌ الحجل و الدرّاج و القطا الطيهوج و الدجاج</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 الحجل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الدال و تشديد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الطيهوج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طائر طويل الرجلين و الرقبة من طيور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 الدال و الفتح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دبس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نسبة الدباسيّ‌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دبس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اعربت الدال بالضمّ‌، لأنّهم يغيّرون الإعراب في النسب، كالدهريّ‌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النسبة 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 هو ساق حرّ، و هي ورشانة، ج ورشان و ورشين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الحجل، و الواحدة حجلة، ج حجلان و حجلى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في حجم الحمام أحمر المنقار و الرجلين، و هو يعيش في الصرود العالية، يستطاب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 ج دراريج و واحدته 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شبيه بالحجل و أكبر منه، أرقط‍‌ بسواد و بياض، قصير المنقار، يطلق على الذكر و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 جمع، مفرده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القطاة، ج قطا و قطوات و قطيات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في حجم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حكاه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عربيّا،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طائر أحسبه معرّبا، و هو ذكر السلكان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الدال و الفتح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منه أهليّ‌ و منه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443" w:name="pg14839_202511"/>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حروفه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الكراكيّ‌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الصعو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العصفور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يسكن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844624_730472459"/>
      <w:bookmarkStart w:id="445" w:name="_Toc156"/>
      <w:bookmarkEnd w:id="444"/>
      <w:r>
        <w:rPr>
          <w:rtl w:val="true"/>
        </w:rPr>
        <w:t>يعتبر في طير الماء ما يعتبر في البرّيّ‌</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طير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يبيض و يفرخ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يعتبر في البرّيّ‌ من الصفيف و الدفيف و القانصة و الحوصلّة و الصيصية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844626_730472459"/>
      <w:bookmarkStart w:id="447" w:name="_Toc157"/>
      <w:bookmarkEnd w:id="446"/>
      <w:r>
        <w:rPr>
          <w:rtl w:val="true"/>
        </w:rPr>
        <w:t>البيض تابع للطير</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طائر يحلّ‌ أكله يؤكل بيضه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الكروان، م كروانة، ج كروان و كراوين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أغبر اللون طويل المنقار،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ينام الليل و كأنّه سمّي بضدّه من الكرى أي النعاس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 ج كراكيّ‌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كبير أغبر اللون طويل العنق و الرجلين أبتر الذنب قليل اللحم، يأوي إلى الماء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 ج صعوات، و الواحدة 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العصافير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فتح الصاد و 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 ج 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 هو يطلق على ما دون الحمام من الطير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جمع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طير الماء هو الذي يجعل بيضه و فرخه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العلامات التي تقدّم اعتبارها في حلّ‌ الطير البرّيّ‌ تعتبر في طير الماء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تقدّمت الروايات الدالّة على اعتبار العلامات المذكورة في الطير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كلّ‌ طير 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الحمال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بيضه أيضا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الطير الذي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الخفّاش و 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بيضه أيضا</w:t>
      </w:r>
      <w:r>
        <w:rPr>
          <w:rFonts w:eastAsia="Amiri" w:cs="Amiri" w:ascii="Amiri" w:hAnsi="Amiri"/>
          <w:color w:val="111111"/>
          <w:sz w:val="28"/>
          <w:szCs w:val="28"/>
          <w:rtl w:val="true"/>
          <w:lang w:bidi="ar-SA"/>
        </w:rPr>
        <w:t xml:space="preserve">. </w:t>
      </w:r>
      <w:bookmarkStart w:id="448" w:name="pg14839_202512"/>
    </w:p>
    <w:p>
      <w:pPr>
        <w:pStyle w:val="BookText"/>
        <w:rPr/>
      </w:pPr>
      <w:bookmarkEnd w:id="448"/>
      <w:r>
        <w:rPr>
          <w:rFonts w:ascii="Amiri" w:hAnsi="Amiri" w:eastAsia="Amiri" w:cs="Amiri"/>
          <w:color w:val="111111"/>
          <w:sz w:val="28"/>
          <w:sz w:val="28"/>
          <w:szCs w:val="28"/>
          <w:rtl w:val="true"/>
          <w:lang w:bidi="ar-SA"/>
        </w:rPr>
        <w:t xml:space="preserve">فإن اشتبه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ما اختلف طرفاه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 ما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844628_730472459"/>
      <w:bookmarkStart w:id="450" w:name="_Toc158"/>
      <w:bookmarkEnd w:id="449"/>
      <w:r>
        <w:rPr>
          <w:rtl w:val="true"/>
        </w:rPr>
        <w:t>تحرم الزنابير و البقّ‌ و الذباب</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الزنابير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زنبور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بنوعيه الأحمر و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ذبابة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و النون أخيرا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844630_730472459"/>
      <w:bookmarkStart w:id="452" w:name="_Toc159"/>
      <w:bookmarkEnd w:id="451"/>
      <w:r>
        <w:rPr>
          <w:rtl w:val="true"/>
        </w:rPr>
        <w:t>تحرم المجثّمة</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بتشديد المثلّثة مكسورة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التي تجعل غرضا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ترمى بالنشّاب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 و المصبورة و هي التي تجرح و تحبس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اشتبه البيض من حيث كونه من حلال اللحم أو الحرام اكل بالعلامة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أحد طرفي البيض أضخم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يجتنب البيض الذي يتساوى طرفاه من حيث الضخامة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أليم اللسع، ج زنابير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عدسيّ‌ مفرطح أحمر الجثّة أسود الرأس خبيث الرائحة لذّاع يتولّد في الخشب و الحصر، واحدته 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و الواحدة الذبابة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كثيرة، ج أذبّة و ذبّان، يطلق على الزنابير و النحل،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 بأنواعه و الذباب المعروف عند الإطلاق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المعنى الأخير بقرينة ذكر المصنّف رحمه اللّه الزنابير و البقّ‌ صنفين منفردين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الكثير للذبابة ذبّان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المصبورة المحبوسة على الموت إلاّ أنّها في الطير خاصّة، و الأرانب و أشباه ذلك تجثم، ثمّ‌ ترمى حتّى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بكسر الثاء المثلّثة المكسورة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تجعل هدفا للرمي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مأخوذ من النشوب، الواحدة نشّابة، ج نشاشيب، يقال</w:t>
      </w:r>
      <w:r>
        <w:rPr>
          <w:rFonts w:eastAsia="Amiri" w:cs="Amiri" w:ascii="Amiri" w:hAnsi="Amiri"/>
          <w:color w:val="111111"/>
          <w:sz w:val="28"/>
          <w:szCs w:val="28"/>
          <w:rtl w:val="true"/>
          <w:lang w:bidi="ar-SA"/>
        </w:rPr>
        <w:t xml:space="preserve">: </w:t>
      </w:r>
      <w:bookmarkStart w:id="453" w:name="pg14839_202513"/>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و تحريمهما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لعدم التذكية مع إمكانها،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الجاهليّة، و قد ورد النهي عن الفعلين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تحريم اللحم</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844632_730472459"/>
      <w:bookmarkStart w:id="455" w:name="_Toc160"/>
      <w:bookmarkEnd w:id="454"/>
      <w:r>
        <w:rPr>
          <w:rtl w:val="true"/>
        </w:rPr>
        <w:t>يحرم الجلاّل</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الجلاّل و هو الذي يتغذّى عذرة الإنسان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تخلط‍‌ غيرها إلى أن ينبت عليها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يشتدّ عظمه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يستبرأ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تراموا بالنشّاب و النشاشيب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المجثّمة و المصبورة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حرمتهما لعدم تذكيتهما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التجثيم و الصبر من أفعال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المجثّمة و المصبورة راجع إلى تحريم الميتة، لأنّهما من جملة أفرادها، لأنّ‌ المراد منها ما يموت بغير التذكية، سواء استند موته إلى الجرح أم لا، و أصل الصبر في هذا الباب أن لا يعجل قتل الإنسان أو الحيوان، بل يحبس مجروحا أو غير مجروح حتّى يموت، و خصّ‌ المصبورة بالجرح، ليكون سببا للموت كالذبح، ثمّ‌ تركها كذلك إلى أن تموت،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قتل شيء من الدوابّ‌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يحبس من ذوات الأربع شيئا حيّا، ثمّ‌ يرمي حتّى يقتل، و منه يقال للرجل يقوم و يضرب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محبوسا ممسكا على القتل، و كلّ‌ من حبسته ليقتل فهو 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الجلاّل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خالصا بلا خلط‍‌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الجلاّل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لحوم الجلاّلة، و هي التي تأكل العذرة، و إن أصابك من عرقها فاغسله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 في معناهما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لحمها و ألبانها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عرق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من ألبان الإبل الجلاّلة، و إن أصابك شيء من عرقها فاغسله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حسنة هشام و حسنة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الاخر الضعيفة هو ما نقل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الجلاّلة لا يؤكل لحمها حتّى تقيّد ثلاثة أيّام، و البطّة الجلاّلة خمسة أيّام، و الشاة الجلاّلة عشرة أيّام، و البقر الجلاّلة عشرين يوما، و الناقة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الآدميّ‌ عن يعقوب بن يزيد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الجلاّلة إذا أردت نحرها تحبس البعير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ضعفهما هو وقوع النوفليّ‌ و السكونيّ‌ في سند الاولى و وجود الرفع في سند الثانية، و كلاهما موجبان لضعف الحديث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ابن الجنيد رحمه اللّه بحرمة لحم الجلاّلة و ألبانها دون عرقها و الانتفاع بسائر </w:t>
      </w:r>
      <w:bookmarkStart w:id="456" w:name="pg14839_202515"/>
    </w:p>
    <w:p>
      <w:pPr>
        <w:pStyle w:val="BookText"/>
        <w:rPr/>
      </w:pPr>
      <w:bookmarkEnd w:id="456"/>
      <w:r>
        <w:rPr>
          <w:rFonts w:ascii="Amiri" w:hAnsi="Amiri" w:eastAsia="Amiri" w:cs="Amiri"/>
          <w:color w:val="111111"/>
          <w:sz w:val="28"/>
          <w:sz w:val="28"/>
          <w:szCs w:val="28"/>
          <w:rtl w:val="true"/>
          <w:lang w:bidi="ar-SA"/>
        </w:rPr>
        <w:t xml:space="preserve">استضعافا للمستند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جمعا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ظاهره الحلّ‌</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844634_730472459"/>
      <w:bookmarkStart w:id="458" w:name="_Toc161"/>
      <w:bookmarkEnd w:id="457"/>
      <w:r>
        <w:rPr>
          <w:rtl w:val="true"/>
        </w:rPr>
        <w:t>تستبرأ الناقة و البقرة و الشاة</w:t>
      </w:r>
      <w:bookmarkEnd w:id="458"/>
    </w:p>
    <w:p>
      <w:pPr>
        <w:pStyle w:val="BookText"/>
        <w:rPr/>
      </w:pPr>
      <w:r>
        <w:rPr>
          <w:rFonts w:ascii="Amiri" w:hAnsi="Amiri" w:eastAsia="Amiri" w:cs="Amiri"/>
          <w:color w:val="111111"/>
          <w:sz w:val="28"/>
          <w:sz w:val="28"/>
          <w:szCs w:val="28"/>
          <w:rtl w:val="true"/>
          <w:lang w:bidi="ar-SA"/>
        </w:rPr>
        <w:t xml:space="preserve">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فتستبرأ الناقة بأربعين يوما، و البقرة بعشرين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الشاة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هذه التقديرات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ضعيف، و المشهور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القول بوجوب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منافعها من الركوب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الجنيد استضعف الروايات المذكورة الدالّة على حرمة لحم الجلاّلة و اجتناب عرقها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لحمل الروايات الناهية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الروايات الدالّة على التحريم و الروايات الدالّة على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بالحرمة و القول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باستبراء البقرة أربعين يوما مثل 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باستبراء الشاة بسبعة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مستند هذه التقديرات هو ما نقل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 من الروايتين، و قد تقدّم بيان ضعفهما هناك،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التقديرات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فتستبرأ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يعتبر في الناقة أربعون يوما و في البقرة عشرون يوما و في الشاة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المقابل للمشهور، و هو اعتبار الأربعين في البقرة و السبعة في الشاة،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لاستحباب النجاسة اليقينيّة فيها و الشكّ‌ في زوالها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اعتبار الأزيد من أكثر التقديرات المذكورة</w:t>
      </w:r>
      <w:r>
        <w:rPr>
          <w:rFonts w:eastAsia="Amiri" w:cs="Amiri" w:ascii="Amiri" w:hAnsi="Amiri"/>
          <w:color w:val="111111"/>
          <w:sz w:val="28"/>
          <w:szCs w:val="28"/>
          <w:rtl w:val="true"/>
          <w:lang w:bidi="ar-SA"/>
        </w:rPr>
        <w:t xml:space="preserve">. </w:t>
      </w:r>
      <w:bookmarkStart w:id="459" w:name="pg14839_202516"/>
    </w:p>
    <w:p>
      <w:pPr>
        <w:pStyle w:val="BookText"/>
        <w:rPr/>
      </w:pPr>
      <w:bookmarkEnd w:id="459"/>
      <w:r>
        <w:rPr>
          <w:rFonts w:ascii="Amiri" w:hAnsi="Amiri" w:eastAsia="Amiri" w:cs="Amiri"/>
          <w:color w:val="111111"/>
          <w:sz w:val="28"/>
          <w:sz w:val="28"/>
          <w:szCs w:val="28"/>
          <w:rtl w:val="true"/>
          <w:lang w:bidi="ar-SA"/>
        </w:rPr>
        <w:t xml:space="preserve">اعتبار أزيد منه، فلا تجب الزيادة، 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دونه، فلا يتيقّن زوال التحريم مع أصالة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ضعف المستند، فيكون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كيفيّة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 المراد أن يضبط‍‌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يؤمن أكله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 علفا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844636_730472459"/>
      <w:bookmarkStart w:id="461" w:name="_Toc162"/>
      <w:bookmarkEnd w:id="460"/>
      <w:r>
        <w:rPr>
          <w:rtl w:val="true"/>
        </w:rPr>
        <w:t>تستبرأ طيور الماء بخمسة أيّام</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تستبرأ البطّة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طيور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أيّام،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هو استصحاب التحريم عند الشكّ‌ في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ما ذكرناه من الإجماع و ضعف مستند الأقلّ‌ و أصالة البقاء طريقا للحكم بوجوب أكثر التقديرات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استبراء 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المراد من الربط‍‌ معناه الحقيقيّ‌، بل المراد هو ما ذكره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يضبط‍‌ على وجه يؤمن أكله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الأعيان النجسة كالعذرة و الدم و المني و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كالمتنجّسات التي تعرض لها النجاسة بوقوع النجاسة الذاتيّة فيها أو بلقائها لها، مثل الماء الذي يتنجّس بوقوع النجاسة فيه أو بلقائه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 ج بطوط‍‌ و بطاط‍‌، الواحدة البطّة، للمذكّر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طير مائيّ‌ قصير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حجمها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خال عن ذكر الشبيه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عدا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يستبرأ بما يغلب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الجلل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لعدم ورود مقدّر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طرحنا تلك التقديرات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مستندها كان حكم الجميع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العنق و الرجلين، و هو غير الإوزّ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معنى الدجاجة بالتثليث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مستند الحكم، و هو الرواية الاولى المنقولة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 قد تقدّم أيضا وجه ضعف المستند بوقوع النوفليّ‌ و السكونيّ‌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 الشارح رحمه اللّه في الصفحة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هذه التقديرات كلّها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ضعف المستند،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البطّة و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المستند مع ضعفه خال عن ذكر الشبيه للبطّة و الدجاجة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الحيوانات الجلاّلة التي ذكر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يغلب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التقديرات المذكورة لاستبراء بعض الحيوانات الجلاّلة لو طرحت لضعف مستندها كان حكم الجميع هو الاستبراء بما يغلب على الظنّ‌ زوال الجلل به عرفا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الاستبراء بما يغلب على الظنّ‌ زوال الجلل به</w:t>
      </w:r>
      <w:r>
        <w:rPr>
          <w:rFonts w:eastAsia="Amiri" w:cs="Amiri" w:ascii="Amiri" w:hAnsi="Amiri"/>
          <w:color w:val="111111"/>
          <w:sz w:val="28"/>
          <w:szCs w:val="28"/>
          <w:rtl w:val="true"/>
          <w:lang w:bidi="ar-SA"/>
        </w:rPr>
        <w:t xml:space="preserve">. </w:t>
      </w:r>
      <w:bookmarkStart w:id="462" w:name="pg14839_202518"/>
    </w:p>
    <w:p>
      <w:pPr>
        <w:pStyle w:val="Heading4"/>
        <w:numPr>
          <w:ilvl w:val="3"/>
          <w:numId w:val="1"/>
        </w:numPr>
        <w:rPr/>
      </w:pPr>
      <w:bookmarkStart w:id="463" w:name="__RefHeading___Toc2844638_730472459"/>
      <w:bookmarkStart w:id="464" w:name="_Toc163"/>
      <w:bookmarkEnd w:id="462"/>
      <w:bookmarkEnd w:id="463"/>
      <w:r>
        <w:rPr>
          <w:rtl w:val="true"/>
        </w:rPr>
        <w:t>لو شرب الحيوان المحلّل لبن خنزيرة و اشتدّ</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خنزيرة و اشتدّ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زادت قوّته و قوي عظمه و نبت لحمه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ذكرا كان أم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يشتدّ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لا نعلم فيه مخالفا، و المستند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المحلّل الشارب لبن خنزيرة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شرب الشاة أو البقر لبن خنزيرة و اشتدّ لحمهما حرم لحمهما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يشتدّ لحمه بشرب لبن الخنزيرة يكره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بحرمة الحيوان المحلّل إذا شرب لبن خنزيرة و اشتدّ، و بالكراهة إذا لم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مشهور بين الفقهاء، و لم يعرف الشارح رحمه اللّه مخالفا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الحكم المذكور هو ما نقل في كتاب الوسائل، ننقل ثلاث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أبا عبد اللّه عليه السّلام و أنا حاضر عنده عن جدي رضع من لبن خنزيرة حتّى شبّ‌ و كبر و اشتدّ عظمه، ثمّ‌ إنّ‌ رجلا استفحله في غنمه فخرج 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عرفت من نسله بعينه فلا تقربنّه، و أمّا ما لم تعرفه فكله، فهو بمنزلة الجبن، و لا تسأل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حميد بن زياد عن عبد اللّه بن أحمد النهيكيّ‌ </w:t>
      </w:r>
    </w:p>
    <w:p>
      <w:pPr>
        <w:pStyle w:val="BookText"/>
        <w:rPr/>
      </w:pPr>
      <w:r>
        <w:rPr>
          <w:rFonts w:ascii="IRNazanin" w:hAnsi="IRNazanin" w:eastAsia="IRNazanin"/>
          <w:color w:val="111111"/>
          <w:sz w:val="28"/>
          <w:sz w:val="28"/>
          <w:szCs w:val="28"/>
          <w:rtl w:val="true"/>
          <w:lang w:bidi="fa-IR"/>
        </w:rPr>
        <w:t xml:space="preserve">لا تخلو من 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يتعدّى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الخنزير،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كالكلب،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شرب لبن آدميّة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أبي عمير عن بشر بن مسلمة عن أبي الحسن عليه السّلام في جدي رضع من خنزيرة، ثمّ‌ ضرب في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الجبن، فما عرفت أنّه ضربه فلا تأكله، و ما لم تعرفه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لحم حمل رضع من لبن خنزيرة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وجه الضعف في الرواية الاولى بوقوع ابن سدير في سندها و بوقوع حميد بن زياد في سند الثانية و بالرفع في 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يتعدّى حكم التحريم إلى حيوان محلّل شرب من لبن غير الخنزير مثل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الحلّيّة عند الشكّ‌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غير الخنزير، و ضمير المفعول يرجع إلى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غير الخنزير مساويا له من حيث النجاسة الذاتيّة مثل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تعدّي الحكم بالحرمة إلى الحيوان الذي شرب لبن الكلب أيضا إذا اشتدّ و قوي عظمه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التي أشار الشارح رحمه اللّه إلى مضمونها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كلّ‌ سوء، امرأة أرضعت عناقا حتّى فطمت و كبرت و ضربها الفحل، ثمّ‌ وضعت، فيجوز أن يؤكل لحمها و لبنها؟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مكروه، و لا بأس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أيضا بإسناده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عناقا بلبنها حتّى فطمتها،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مكروه، و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5" w:name="pg14839_202520"/>
    </w:p>
    <w:p>
      <w:pPr>
        <w:pStyle w:val="BookText"/>
        <w:rPr/>
      </w:pPr>
      <w:bookmarkEnd w:id="465"/>
      <w:r>
        <w:rPr>
          <w:rFonts w:ascii="Amiri" w:hAnsi="Amiri" w:eastAsia="Amiri" w:cs="Amiri"/>
          <w:color w:val="111111"/>
          <w:sz w:val="28"/>
          <w:sz w:val="28"/>
          <w:szCs w:val="28"/>
          <w:rtl w:val="true"/>
          <w:lang w:bidi="ar-SA"/>
        </w:rPr>
        <w:t>اشتدّ كره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استبراؤه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بعلف إن كان يأكله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بشرب لبن طاهر</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844640_730472459"/>
      <w:bookmarkStart w:id="467" w:name="_Toc164"/>
      <w:bookmarkEnd w:id="466"/>
      <w:r>
        <w:rPr>
          <w:rtl w:val="true"/>
        </w:rPr>
        <w:t>يحرم من الحيوان موطوء الإنسان و نسله</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ذوات الأربع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الذكور و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موطوء الإنسان و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الوط‍‌ء،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 الذي شرب لبن خنزيرة و لم يشتدّ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الحيوان في سنّ‌ يأكل العلف استبرئ بعلف، و إلاّ فبشرب لبن حيوان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موطوء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يحرم غير ذوات الأربع أيضا مثل الطيور على الأقوى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الرواية وردت بنكاح البهيمة، و هي لغة اسم لذوات الأربع من حيوان البرّ و البحر، فينبغي أن يكون العمل عليه، تمسّكا بالأصل في موضع الشكّ‌، و يحتمل العموم لوجود السبب المحرّم و عدم الخصوصيّة للمحلّل، و هو الذي يشعر به إطلاق كلام المحقّق و غيره، و لا فرق في ذلك بين العالم بالحكم و الجاهل، و سائر الأحكام المترتّبة على هذا الفعل تأتي في باب الحدود إن شاء اللّه تعالى، و القرعة على الوجه المزبور عند الاشتباه في المحصور واردة في الرواية، و بمضمونها عمل الأصحاب، مع أنّها لا تخلو من ضعف و إرسال و قطع أيضا، لعدم العلم بالمسئول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النسل المتجدّد للموطوء لا النسل الذي حصل قبل الوطي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سئل عن البهيمة التي تنكح،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لحمها و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بذوات الأربع،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إحراقه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المقصود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شمل إطلاق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 الصغير و العاقل و المجنون،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خصّ‌ حكم التحريم بذوات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المتيقّن هو حرمة ذوات الأربع و غيرها ممّا يشكّ‌ في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موطوء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 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الحيوان المقصود ظهره هو الحمار و الفرس و البغل التي لا يقصد منها إلاّ الركوب و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الإنسان في قوله المصنّف رحمه اللّه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موطوء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الكبير و الصغير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 المذكور في هذه الصفحة أيضا مطلق،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البهيمة </w:t>
      </w:r>
    </w:p>
    <w:p>
      <w:pPr>
        <w:pStyle w:val="BookText"/>
        <w:rPr/>
      </w:pPr>
      <w:r>
        <w:rPr>
          <w:rFonts w:ascii="Amiri" w:hAnsi="Amiri" w:eastAsia="Amiri" w:cs="Amiri"/>
          <w:color w:val="111111"/>
          <w:sz w:val="28"/>
          <w:sz w:val="28"/>
          <w:szCs w:val="28"/>
          <w:rtl w:val="true"/>
          <w:lang w:bidi="ar-SA"/>
        </w:rPr>
        <w:t xml:space="preserve">أمّا بقيّة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التحريم فيختصّ‌ البالغ العاقل،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الأحكام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الإنسان الخنثى، فلا يحرم موطوؤه، لاحتمال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تكتب رقعتان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واحدة اسم نصف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إلى قيد في الناكح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تعزير الواطئ و غرامة ثمن الموطوء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احتمال زيادة العضو في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الشبهة محصورة، بخلاف ما إذا كانت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الرقعتان تثنية، مفردها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الورق التي تكتب، ج 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نصف من النصفين، بأن يجعل نصف المحصور في اليمين و النصف الآخر في اليسار و يكتب اسم اليمين في إحدى الرقعتين و اليسار في الاخرى، ثمّ‌ يستخرج المستخرج بنيّة كون المحرّم فيه،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الموطوء بين أفراد هذا النصف في اليمين أو اليسار حتّى تبقى واحدة، فإذا يحلّ‌ ما لم يستخرجه بالقرعة و يحرم ما استخرجه بها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بنيّة المحرّم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المحرّم، فإذا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النصفين قسم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اقرع،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تبقى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بالمعلومة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قسمتها نصفين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أكثر العبارات خالية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عبارة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خرج المحرّم في أحد النصفين فهو أيضا يقسم نصفين و يقرع بينهما إلى أن تبقى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 هذا النصف الذي خرج باسم المحرّم أيضا نصفين و اقرع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التنصيف الأوّل و الثاني ينتصف الباقي و يقرع حتّى تبقى واحدة، فيحكم بحرمتها و حلّ‌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الإحراق و غيره يجري في خصوص الواحدة المستخرجة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الموطوءة المعلومة ابتداء يجري في خصوص ما أخرجته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عيسى عن الرجل عليه السّلام أنّه سئل عن رجل نظر إلى راع نزا على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عرفها ذبحها و أحرقها، و إن لم يعرفها قسمها نصفين أبدا حتّى يقع السهم بها، فتذبح و تحرق و قد نجت سائرها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التنصيف الثاني و الثالث و الرابع حتّى لا تبقى إلاّ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ذكره في الصفحة السابقة 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التنصيف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أكثر عبارات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و اقرع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خالية عن قيد التنصيف أبد حتّى تبقى واحدة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الدروس 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 أعمّ‌ من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التنصيف أيضا لو كان العدد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التنصيف ما أمكن، و المعتبر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لا القيمة، فإذا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جعلت الزائدة مع أحد القسمين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بأنّ‌ المحصور يقسم قسمين، و لم يصرّحا بالقسمة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القسمة قسمين مطلقا أعمّ‌ من التنصيف، إذ يمكن قسمة شيء قسمين أحدهما أكبر أو أكثر من الآخر مع صدق القسمة من دون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عدد المحصور خمس و عشرين أو خمس عشرة شاة، فإذا يشكل القسمة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ما تدلّ‌ عليه الرواية من التنصيف يجب التنصيف في صورة الإمكان، فلو كان العدد فردا لم يجب 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المشتبه المحصور يقسم نصفين من حيث العدد لا القيمة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عدد المحصور فردا مثل الثلاثة أو الخمسة جعل العدد الزائد مع أحد الطرفين، فعلى هذا يقسم الثلاثة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في قسم و اثنين في الآخر، فلو اخرج القسم الذي هو اثنان قسم أيضا قسمين، فيقرع و يخرج</w:t>
      </w:r>
      <w:r>
        <w:rPr>
          <w:rFonts w:eastAsia="Amiri" w:cs="Amiri" w:ascii="Amiri" w:hAnsi="Amiri"/>
          <w:color w:val="111111"/>
          <w:sz w:val="28"/>
          <w:szCs w:val="28"/>
          <w:rtl w:val="true"/>
          <w:lang w:bidi="ar-SA"/>
        </w:rPr>
        <w:t xml:space="preserve">. </w:t>
      </w:r>
      <w:bookmarkStart w:id="468" w:name="pg14839_202525"/>
    </w:p>
    <w:p>
      <w:pPr>
        <w:pStyle w:val="Heading4"/>
        <w:numPr>
          <w:ilvl w:val="3"/>
          <w:numId w:val="1"/>
        </w:numPr>
        <w:rPr/>
      </w:pPr>
      <w:bookmarkStart w:id="469" w:name="__RefHeading___Toc2844642_730472459"/>
      <w:bookmarkStart w:id="470" w:name="_Toc165"/>
      <w:bookmarkEnd w:id="468"/>
      <w:bookmarkEnd w:id="469"/>
      <w:r>
        <w:rPr>
          <w:rtl w:val="true"/>
        </w:rPr>
        <w:t>لو شرب المحلّل خمرا</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شرب المحلّل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ذبح عقيبه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يؤكل ما في جوفه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و 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غسل باقيه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على المشهور، 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ابن إدريس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قيّدنا ذبحه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الشرب، تبعا للرواية، و عبارات الأصحاب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844644_730472459"/>
      <w:bookmarkStart w:id="472" w:name="_Toc166"/>
      <w:bookmarkEnd w:id="471"/>
      <w:r>
        <w:rPr>
          <w:rtl w:val="true"/>
        </w:rPr>
        <w:t>لو شرب المحلل بولا</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شرب بولا غسل ما في بطنه و 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تحريم،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المحلّل الشارب خمرا أو 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 و المعى، ج أمعاء، و المعاء، ج أمعية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مصران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بعد حرمة الأمعاء و القلب و الكبد هو لحم الحيوان الذي شرب الخمر، و هذا الباقي يغسل و يؤكل على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هو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زيد الشحّام عن مولانا أبي عبد اللّه عليه السّلام أنّه قال في شاة شربت خمرا حتّى سكرت، ثمّ‌ ذبحت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لضعف مستند التحريم حكم ابن إدريس رحمه اللّه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قيّدنا الذبح بكونه عقيب الشرب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ذبح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يقيّد الأصحاب الذبح بكونه عقيب الشرب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و لكن لا 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القول بالطهارة فيهما،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الانتقال كغيرهما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بين الخمر و البول بأنّ‌ الخمر لطيف تشربه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الحكم بوجوب الغسل و عدم حرمة ما في بطن الحيوان الذي شرب الخمر هو رواية مرسلة، و الرواية المرسلة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عن أحمد عن بعض أصحابه عن عليّ‌ بن حسّان عن عليّ‌ بن عقبة عن موسى بن أكيل عن بعض أصحابه عن أبي جعفر عليه السّلام في شاة شربت بولا، ثمّ‌ ذبحت،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في جوفها، ثمّ‌ لا بأس به، و كذلك إذا اعتلفت بالعذرة ما لم تكن جلاّلة، و الجلاّلة التي تكون ذلك غذاؤها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و إن كانت مرسلة و ضعيفة، لكن لم يوجد أحد من العلماء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لهذا الخبر رادّ من الفقهاء لأمكن القول بالطهارة في فرض شرب المحلّل الخمر و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للحكم بالطهارة في شرب الخمر و شرب البول، و الدليل هو الانتقال الذي هو من جملة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بأنّ‌ الانتقال المطهّر إنّما هو يحصل بعد التحليل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الخمر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غيرهما من النجاسات أيضا يطهّران بالانتقال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قال بالفرق بين الخمر و البول بأنّ‌ الخمر لا تطهّر و لا تحلّ‌، بخلاف البول، فإنّه يطهّر بالغسل و يحلّ‌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يطهّر بالغسل و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البول، فإنّه لا يصلح للغذاء و لا تقبله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اللحم إن كان لنفوذ الخمر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في الجوف،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الأمعاء تنفذ فيها الخمر، بخلاف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طبيعة الأمعاء لا تقبل البول، فتكون قابلة للتطهير، فتطهّر بالغسل و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وارد على الفرق المذكور، لأنّ‌ غسل اللحم إن كان لنفوذ الخمر فيه فلا يجوز الفرق بين اللحم و بين أمعاء الحيوان، و إن لم تنفذ الخمر إلى اللحم فلا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 غسل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الفرق المشتمل على التعليل أو في هذا التعليل أنّ‌ وجوب غسل اللحم إن كان لنفوذ الخمر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فإنّ‌ الظاهر منه هذا، و احتمال غيره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الفرق بينه و بين ما في الجوف، فينبغي غسل ما في الجوف أيضا لا تحريمه أو تحريم الجميع، و إن نفذ فيما في الجوف فقط‍‌ و لم يصل إلى اللحم لم يجب تطهيره، مع أنّ‌ الظاهر الحكم بغسل ظاهر اللحم و باطنه، و هذا لا يناسب الفرق بالنفوذ و عدمه، لأنّ‌ ما نفذ و كان فيما بين الظاهر و الباطن لا يطهّر به، و الرواية خالية عن غسل اللحم، فلا يحتاج إلى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وجوب غسل اللحم، لنفوذ الخمر فيه</w:t>
      </w:r>
      <w:r>
        <w:rPr>
          <w:rFonts w:eastAsia="Amiri" w:cs="Amiri" w:ascii="Amiri" w:hAnsi="Amiri"/>
          <w:color w:val="111111"/>
          <w:sz w:val="28"/>
          <w:szCs w:val="28"/>
          <w:rtl w:val="true"/>
          <w:lang w:bidi="ar-SA"/>
        </w:rPr>
        <w:t xml:space="preserve">. </w:t>
      </w:r>
      <w:bookmarkStart w:id="473" w:name="pg14839_202528"/>
    </w:p>
    <w:p>
      <w:pPr>
        <w:pStyle w:val="BookText"/>
        <w:rPr/>
      </w:pPr>
      <w:bookmarkEnd w:id="473"/>
      <w:r>
        <w:rPr>
          <w:rFonts w:ascii="Amiri" w:hAnsi="Amiri" w:eastAsia="Amiri" w:cs="Amiri"/>
          <w:color w:val="111111"/>
          <w:sz w:val="28"/>
          <w:sz w:val="28"/>
          <w:szCs w:val="28"/>
          <w:rtl w:val="true"/>
          <w:lang w:bidi="ar-SA"/>
        </w:rPr>
        <w:t xml:space="preserve">و إن لم 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لم يجب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ظاهر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اللحم الملاصق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للجلد و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للأمعاء،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غسل اللحم</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844646_730472459"/>
      <w:bookmarkStart w:id="475" w:name="_Toc167"/>
      <w:bookmarkEnd w:id="474"/>
      <w:r>
        <w:rPr>
          <w:rtl w:val="true"/>
        </w:rPr>
        <w:t>هنا مسائل</w:t>
      </w:r>
      <w:bookmarkEnd w:id="475"/>
    </w:p>
    <w:p>
      <w:pPr>
        <w:pStyle w:val="Heading4"/>
        <w:numPr>
          <w:ilvl w:val="3"/>
          <w:numId w:val="1"/>
        </w:numPr>
        <w:rPr/>
      </w:pPr>
      <w:bookmarkStart w:id="476" w:name="__RefHeading___Toc2844648_730472459"/>
      <w:bookmarkStart w:id="477" w:name="_Toc168"/>
      <w:bookmarkEnd w:id="476"/>
      <w:r>
        <w:rPr>
          <w:rtl w:val="true"/>
        </w:rPr>
        <w:t>الاولى</w:t>
      </w:r>
      <w:r>
        <w:rPr>
          <w:rtl w:val="true"/>
        </w:rPr>
        <w:t xml:space="preserve">: </w:t>
      </w:r>
      <w:r>
        <w:rPr>
          <w:rtl w:val="true"/>
        </w:rPr>
        <w:t>تحرم الميتة</w:t>
      </w:r>
      <w:bookmarkEnd w:id="477"/>
    </w:p>
    <w:p>
      <w:pPr>
        <w:pStyle w:val="Heading5"/>
        <w:numPr>
          <w:ilvl w:val="4"/>
          <w:numId w:val="1"/>
        </w:numPr>
        <w:rPr/>
      </w:pPr>
      <w:bookmarkStart w:id="478" w:name="__RefHeading___Toc2844650_730472459"/>
      <w:bookmarkStart w:id="479" w:name="_Toc169"/>
      <w:bookmarkEnd w:id="478"/>
      <w:r>
        <w:rPr>
          <w:rtl w:val="true"/>
        </w:rPr>
        <w:t>تحرم الميتة أكلا و استعمالا</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و استعمالا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إجماعا، و تحلّ‌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الخمر، و هي مؤنّث سماعيّ‌،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حكم الفقهاء في المسألة هو وجوب غسل ظاهر لحم الحيوان الذي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المتّصل بجلد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حكم الأصحاب بوجوب غسل باطن اللحم الذي يجاور أمعاء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المنقولة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وجوب غسل اللحم، لأنّ‌ الإمام عليه السّلام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تدلّ‌ على غسل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الميتة و ما يحلّ‌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تحرم الميتة من حيث الاستعمال أيضا، فلا يجوز جعل جلد الميتة فراشا، و كذا لا يجوز جعله ظرفا أو حذاء، و كذا لا يجوز جعل شحم الميتة صابونا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تحلّ‌ من الميتة عشرة أشياء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عشرة أشياء متّفق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حادي عشر مختلف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الوبر و الريش،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بالميتة، لاتّصاله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حلّيّة هذه الأشياء العشرة إجماعيّة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لبن الميتة الذي سيذكره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بين الفقهاء، قال بعض بحلّه و الآخر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الصوف في الغنم، و الشعر في المعز، و الوبر في الإبل، و الريش في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نائب الفاعل هو الضمير العائد إلى كلّ‌ واحد من الصوف و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كلّ‌ واحد من الصوف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غسل أصل كلّ‌ واحد منها في صورة القلع عن جلد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لاتّصال أصل ما ذكر برطوبة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ج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العظيمة التي تنبت في رءوس بعض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و الظفر و الظفر، ج أظفار و جج أظافير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قرنيّة تنبت في أطراف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480" w:name="pg14839_202530"/>
    </w:p>
    <w:p>
      <w:pPr>
        <w:pStyle w:val="Heading5"/>
        <w:numPr>
          <w:ilvl w:val="4"/>
          <w:numId w:val="1"/>
        </w:numPr>
        <w:rPr/>
      </w:pPr>
      <w:bookmarkStart w:id="481" w:name="__RefHeading___Toc2844652_730472459"/>
      <w:bookmarkStart w:id="482" w:name="_Toc170"/>
      <w:bookmarkEnd w:id="480"/>
      <w:bookmarkEnd w:id="481"/>
      <w:r>
        <w:rPr>
          <w:rtl w:val="true"/>
        </w:rPr>
        <w:t>ما يحلّ‌ من الميتة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الظلف و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العظم، و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لا بدّ منه، و لو أبدله بالسنّ‌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إن لم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مستثناة من جهة الاستعمال، و أمّا الأكل فالظاهر جواز ما لا يضرّ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دلالة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ج أسنان و أسنّة و 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نابت في فم الحيوان، و الكلمة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من اللازم أن يذكر المصنّف رحمه اللّه عظم الميتة أيضا، لأنّه أيضا من المستثنيات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المصنّف أبدل العظم بالسنّ‌ كان أولى، لشموله السنّ‌، بخلاف السنّ‌، فإنّه لا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العظم،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العظم أعمّ‌ من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السنّ‌ 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العظم و السنّ‌ لو ذكرا معا فالعظم لا يشمل السنّ‌، بخلاف ما إذا افرد العظم بالذكر، فإنّه يشمل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غير العظم من العمومات إذا لم تجمع مع الخاصّ‌، كما أنّ‌ الحيوان إذا ذكر مع الإنسان لم يشمله، و إذا افرد شمله، كما هو الحال في الفقير و المسكين، فإنّهما إذا افترقا اجتمعا، و إذا اجتمعا افترقا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الصوف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مستثناة من الميتة من حيث الاستعمال، بمعنى جواز استعمال ذلك، لا من حيث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أحد ما ذكر من المستثنيات غير مضرّ بالبدن جاز أكله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عبارة المصنّف رحمه اللّه حيث قال في الصفحة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p>
    <w:p>
      <w:pPr>
        <w:pStyle w:val="BookText"/>
        <w:rPr/>
      </w:pP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 إذا اكتسى القشر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الهمزة و فتح الفاء و الحاء المهملة و قد تكسر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شيء يستخرج من بطن 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الراضع 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فيعصر في صوفه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من العبارة هو جواز أكل ما ذكر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البيض استثني من الميتة من حيث الأكل أيضا لا من حيث الاستعمال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يحلّ‌ بيض الميتة في صورة اكتسائه القشر الأعلى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الصلب، ج أصلاب و أصلب و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يكتس البيض قشره الأعلى كان بحكم الميتة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البيض،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ثابتة في كتب اللغة على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و الإنفحة و الإنفحّة، و أمّا معناها فمذكور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تكسر الفاء و الهمزة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 ج أجد و جداء و جديان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المعز في السنة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الشيء الخارج من بطن الجدي يكون لونه أصفر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فيغلظ‍‌ كالجبن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أكل الجدي فهو كرش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أوّل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 الإنفحة هي اللبن المستحيل في جوف السخلة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من جملة ما لا تحلّه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الإنفحة كرش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الجدي ما لم يأكل، فإذا اكل فهي كرش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ما في الجمهرة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مستثناة ممّا تحلّه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الأوّل فهو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و الجبن و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جمد من اللبن، و القطعة منه جبنة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 و الكرش، ج كروش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لذي الخفّ‌ و الظلف و كلّ‌ مجترّ بمنزلة المعدة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أوّل قوله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شيء يستخرج من بطن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الإنفحة هي اللبن الذي استحال في جوف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السخلة، ج سخل و سخال و سخلان و 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من أجزاء الميتة التي لا تحلّها الحياة جاز استعماله و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ج حملان و 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الجذع من أولاد الضأن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يطابق ما نقله الشارح رحمه اللّه قبل أسطر عن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كتاب في اللغة، صنّفه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لغويّ‌ شاعر، و كتابه هذا أشهر المعاجم التي صنّف في القرون الاولى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أعلام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الصحاح و الجمهرة لمعنى الإنفحة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التفسير الثاني يستثنى الإنفحة من الأجزاء التي تحلّها الحياة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الإنفحة، و التذكير إنّما هو لكون المراد منه اللبن </w:t>
      </w:r>
    </w:p>
    <w:p>
      <w:pPr>
        <w:pStyle w:val="BookText"/>
        <w:rPr/>
      </w:pPr>
      <w:r>
        <w:rPr>
          <w:rFonts w:ascii="Amiri" w:hAnsi="Amiri" w:eastAsia="Amiri" w:cs="Amiri"/>
          <w:color w:val="111111"/>
          <w:sz w:val="28"/>
          <w:sz w:val="28"/>
          <w:szCs w:val="28"/>
          <w:rtl w:val="true"/>
          <w:lang w:bidi="ar-SA"/>
        </w:rPr>
        <w:t xml:space="preserve">و إن لاصق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الميّت،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داخله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قطعا، و كذا ظاهر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بملاصقة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كون المراد من الإنفحة هو اللبن المستحيل يحكم بالطهارة و إن لاصق جلد الميتة الذي هو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حمزة الثماليّ‌ عن أبي جعفر في حديث أنّ‌ قتادة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إنفحة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الإنفحة ليس لها عروق و لا فيها دم و لا له عظم، إنّما تخرج من بين فرث و دم، و إنّما الإنفحة بمنزلة دجاجة ميتة اخرجت منها بيضة، فهل تأكل تلك البيضة‌؟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آمر بأكلها،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حضنت تلك البيضة فخرجت منها دجاجة أ 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عليك البيضة و أحلّ‌ لك الدجاجة‌؟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الإنفحة مثل البيضة، فاشتر الجبن من أسواق المسلمين من أيدي المصلّين و لا تسأل عنه إلاّ أن يأتيك من يخبرك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صاحب الصحاح و الجمهرة لمعنى الإنفحة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كرش الحمل أو الجدي الذي حلّت فيها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الكرش،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ما في داخل الكرش و كذا ما في ظاهره طاهران بالأصالة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يحكم بنجاسة ظاهر الكرش بالعرض بملاصقته للميتة النجسة أم لا؟ فيه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تطهير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الشكّ‌ في كون الإنفحة المستثناة هل هي اللبن المستحيل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اختلاف أهل اللغة‌؟ و المتيقّن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داخله،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ضرع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الوجهين هو الحكم بنجاسة ظاهر الكرش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هو الحكم بتطهير ظاهر الإنفحة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و هو الحكم بطهارة الإنفحة، استنادا إلى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فسّره بذلك في كتاب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فسّراه بذلك في كتابي الصحاح و الجمهرة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المتيقّن من الإنفحة المستثناة هو ما في داخل الإنفحة، فلا يحكم بطهارة 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في بطن 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المتيقّن المتّفق عليه هو دخول ما في داخل الإنفحة في تفسير الإنفحة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يحلّ‌ من الميتة اللبن في ضرعها على قول مشهور في مقابل القول بعدم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مستند الحكم بحلّ‌ اللبن الذي في ضرع الميتة هو روايات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w:t>
      </w:r>
    </w:p>
    <w:p>
      <w:pPr>
        <w:pStyle w:val="BookText"/>
        <w:rPr/>
      </w:pPr>
      <w:r>
        <w:rPr>
          <w:rFonts w:ascii="Amiri" w:hAnsi="Amiri" w:eastAsia="Amiri" w:cs="Amiri"/>
          <w:color w:val="111111"/>
          <w:sz w:val="28"/>
          <w:sz w:val="28"/>
          <w:szCs w:val="28"/>
          <w:rtl w:val="true"/>
          <w:lang w:bidi="ar-SA"/>
        </w:rPr>
        <w:t>تخرج من الجدي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و قد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روي نجاسته صريحا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ضعيف السند،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للأصل من نجاسة المائع بملاقاة النجاسة، و كلّ‌ نجس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إلى الشهرة تشعر بتوقّفه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الدروس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المحرّمة من كتاب الأطعمة و الأشربة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الدالّ‌ على تحريم لبن الميتة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وهب بن يحيى عن جعفر عن أبيه عليهما السّلام أنّ‌ عليّا عليه السّلام سئل عن شاة ماتت فحلب منها لبن،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الحرام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من الحرمة، و لا دلالة له و لو إشارة إلى النجاسة المدّعاة، و ما 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دالّة على النجاسة، و من المعلوم من قواعد الفقه عدم الملازمة بين الحرمة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موافق للأصل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بنجاسة اللبن في ضرع الميتة حكم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نسبة المصنّف رحمه اللّه القول بحلّ‌ اللبن في ضرع الميتة إلى المشهور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بتوقّفه في الحكم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بحلّ‌ لبن الميتة أصحّ‌ القولين</w:t>
      </w:r>
      <w:r>
        <w:rPr>
          <w:rFonts w:eastAsia="Amiri" w:cs="Amiri" w:ascii="Amiri" w:hAnsi="Amiri"/>
          <w:color w:val="111111"/>
          <w:sz w:val="28"/>
          <w:szCs w:val="28"/>
          <w:rtl w:val="true"/>
          <w:lang w:bidi="ar-SA"/>
        </w:rPr>
        <w:t xml:space="preserve">. </w:t>
      </w:r>
      <w:bookmarkStart w:id="483" w:name="pg14839_202536"/>
    </w:p>
    <w:p>
      <w:pPr>
        <w:pStyle w:val="BookText"/>
        <w:rPr/>
      </w:pPr>
      <w:bookmarkEnd w:id="483"/>
      <w:r>
        <w:rPr>
          <w:rFonts w:ascii="Amiri" w:hAnsi="Amiri" w:eastAsia="Amiri" w:cs="Amiri"/>
          <w:color w:val="111111"/>
          <w:sz w:val="28"/>
          <w:sz w:val="28"/>
          <w:szCs w:val="28"/>
          <w:rtl w:val="true"/>
          <w:lang w:bidi="ar-SA"/>
        </w:rPr>
        <w:t xml:space="preserve">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التحريم و جعل القائل بها نادرا 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2844654_730472459"/>
      <w:bookmarkStart w:id="485" w:name="_Toc171"/>
      <w:bookmarkEnd w:id="484"/>
      <w:r>
        <w:rPr>
          <w:rtl w:val="true"/>
        </w:rPr>
        <w:t>لو اختلط‍‌ الذكيّ‌ من اللحم بالميّت</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اختلط‍‌ الذكيّ‌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سبيل إلى تمييزه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اجتناب الميّت، و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بيعه على مستحلّ‌ الميتة قول،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 رحمه اللّه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من الميتة البيض إذا اكتسى القشر الأعلى و الإنفحة و اللبن على الأصحّ‌، و رواية التحريم ضعيفة، و القائل بها نادر، و حملت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المصنّف رحمه اللّه رواية التحريم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اختلط‍‌ المذكّى من اللحم بلحم الميتة و كانت الشبهة محصورة و لم يوجد طريق إلى تمييزه وجب الاجتناب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اشتبه شبه اللحم، مثل الكبد و 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الاجتناب،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اجتناب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يتمّ‌ الاجتناب عن الميتة إلاّ باجتناب جميع أطراف الشبهة، كما هو شأن سائر موارد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القول بجواز بيع المشتبه على من يستحلّها مثل الكفّار روايتان عن الحلبيّ‌، أحدهما صحيحة و الاخرى حسنة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الصحيحة هي التي كلّ‌ واحد من رواتها عدل إماميّ‌، و الرواية الحسنة هي التي كلّ‌ واحد من رواتها إماميّ‌ ممدوح و إن لم يبلغ المدح حدّ 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نظرا إلى 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بيع 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 صحيحة الحلبيّ‌ 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فائدة، و هي أنّ‌ المصنّف جعل الرواية من الصحيح، و العلاّمة رحمه اللّه في المختلف و غيره جعلها من الحسن، و كلاهما حسن، لأنّها وردت بطريقين، أحدهما حسن و الآخر صحيح، و كان ما ذكره المصنّف من أنّها صحيحة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الذكيّ‌ بالميّت باعه ممّن يستحلّ‌ الميتة و أكل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الحلبيّ‌ أيضا منقولة في كتاب الوسائل</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أنّه سئل عن رجل كان له غنم و بقر، فكان يدرك الذكيّ‌ منها فيعزله و يعزل الميتة، ثمّ‌ إنّ‌ الميتة و الذكيّ‌ اختلطا،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ممّن يستحلّ‌ الميتة و يأكل ثمنه، فإنّه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ردّ القول بالجواز قوم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قوما من الفقهاء ردّوا القول بجواز بيع الميتة المشتبهة على المستحلّ‌، استنادا إلى إطلاق النصوص الدالّة على تحريم بيع الميتة مطلقا المنقولة في كتاب الوسائل و الكافي، نتعرّض للروايتين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منقولة في كتاب الوسائل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شعبة في تحف العقول عن الصادق عليه السّلام أنّه سئل عن معايش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وجوه الحرام من البيع و الشراء فكلّ‌ أمر يكون فيه الفساد </w:t>
      </w:r>
    </w:p>
    <w:p>
      <w:pPr>
        <w:pStyle w:val="BookText"/>
        <w:rPr/>
      </w:pPr>
      <w:r>
        <w:rPr>
          <w:rFonts w:ascii="Amiri" w:hAnsi="Amiri" w:eastAsia="Amiri" w:cs="Amiri"/>
          <w:color w:val="111111"/>
          <w:sz w:val="28"/>
          <w:sz w:val="28"/>
          <w:szCs w:val="28"/>
          <w:rtl w:val="true"/>
          <w:lang w:bidi="ar-SA"/>
        </w:rPr>
        <w:t xml:space="preserve">و تحريم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العلاّمة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ببيع في الحقيقة، و إنّما هو استنقاذ مال الكافر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مستحلّيه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من لا يحلّ‌ ماله كالذمّيّ‌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مع قصد بيع الذكيّ‌ 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هو منهيّ‌ عنه من جهة أكله أو شربه أو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البيع بالربا أو البيع للميتة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من كتاب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الرواية أطلق المنع من بيع الميتة بلا تقييد بالمستحلّ‌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و ثمن الكلب و ثمن الخمر و مهر البغيّ‌ و الرشوة في الحكم و أجر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بيع المشتبه على 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اعتذر عن الحكم المذكور بأنّ‌ بيعها على المستحلّ‌ ليس بيعا في الحقيقة، و إنّما هو أخذ مال الكافر بهذا العنوان و 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ما اعتذر به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المشتبه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الكافر الذمّيّ‌ و إن كان مستحلاّ للميتة، لكن لا يحلّ‌ أخذ ماله، لكونه محترما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بيع المشتبه على من يستحلّ‌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المحقّق رحمه اللّه حسّن جواز البيع بشرط‍‌ أن يقصد البائع بيع الذكيّ‌ خاصّة</w:t>
      </w:r>
      <w:r>
        <w:rPr>
          <w:rFonts w:eastAsia="Amiri" w:cs="Amiri" w:ascii="Amiri" w:hAnsi="Amiri"/>
          <w:color w:val="111111"/>
          <w:sz w:val="28"/>
          <w:szCs w:val="28"/>
          <w:rtl w:val="true"/>
          <w:lang w:bidi="ar-SA"/>
        </w:rPr>
        <w:t xml:space="preserve">. </w:t>
      </w:r>
      <w:bookmarkStart w:id="486" w:name="pg14839_202539"/>
    </w:p>
    <w:p>
      <w:pPr>
        <w:pStyle w:val="BookText"/>
        <w:rPr/>
      </w:pPr>
      <w:bookmarkEnd w:id="486"/>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و عدم إمكان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متميّزا، فإمّا أن يعمل بالرواية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تعليل، أو يحكم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2844656_730472459"/>
      <w:bookmarkStart w:id="488" w:name="_Toc172"/>
      <w:bookmarkEnd w:id="487"/>
      <w:r>
        <w:rPr>
          <w:rtl w:val="true"/>
        </w:rPr>
        <w:t>ما ابين من حيّ‌ يحرم أكله و استعماله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 يحرم أكله و استعماله كأليات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الاستصباح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لتحريم الانتفاع بالميتة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 العلاّمة رحمه اللّه المحقّق رحمه اللّه في اشتراط‍‌ قصد بيع الذكيّ‌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اشتراط‍‌ قصد بيع الذكيّ‌، لكونه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إمكان تسليم الذكيّ‌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الروايتين اللتين نقلناهما عن الحلبيّ‌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إمّا يجب العمل بالرواية لكونها صحيحة، بلا تعليل كونه بيعا صوريّا و استنقاذا لمال الكافر، و إمّا يحكم ببطلان البيع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ببطلان هذه المعاملة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الأجزاء التي تقطع و تنفصل عن حيوان حيّ‌ فهي في حكم الميتة، فيحرم أكلها و 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الأليات جمع، مفرده الألية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الألية مثنّاها أليان بدون تاء، ج ألايا و أليات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العجيزة ما ركب العجز و تدلّى من شحم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الاستصباح بالأليات المبانة من الحيوان الحيّ‌ تحت السماء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الانتفاع بالاستصباح أم بغيره</w:t>
      </w:r>
      <w:r>
        <w:rPr>
          <w:rFonts w:eastAsia="Amiri" w:cs="Amiri" w:ascii="Amiri" w:hAnsi="Amiri"/>
          <w:color w:val="111111"/>
          <w:sz w:val="28"/>
          <w:szCs w:val="28"/>
          <w:rtl w:val="true"/>
          <w:lang w:bidi="ar-SA"/>
        </w:rPr>
        <w:t xml:space="preserve">. </w:t>
      </w:r>
      <w:bookmarkStart w:id="489" w:name="pg14839_202540"/>
    </w:p>
    <w:p>
      <w:pPr>
        <w:pStyle w:val="BookText"/>
        <w:rPr/>
      </w:pPr>
      <w:bookmarkEnd w:id="489"/>
      <w:r>
        <w:rPr>
          <w:rFonts w:ascii="Amiri" w:hAnsi="Amiri" w:eastAsia="Amiri" w:cs="Amiri"/>
          <w:color w:val="111111"/>
          <w:sz w:val="28"/>
          <w:sz w:val="28"/>
          <w:szCs w:val="28"/>
          <w:rtl w:val="true"/>
          <w:lang w:bidi="ar-SA"/>
        </w:rPr>
        <w:t xml:space="preserve">و إنّما يجوز الاستصباح بما عرض له النجاسة من الأدهان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نجاسته ذاتيّة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844658_730472459"/>
      <w:bookmarkStart w:id="491" w:name="_Toc173"/>
      <w:bookmarkEnd w:id="490"/>
      <w:r>
        <w:rPr>
          <w:rtl w:val="true"/>
        </w:rPr>
        <w:t>الثانية</w:t>
      </w:r>
      <w:r>
        <w:rPr>
          <w:rtl w:val="true"/>
        </w:rPr>
        <w:t xml:space="preserve">: </w:t>
      </w:r>
      <w:r>
        <w:rPr>
          <w:rtl w:val="true"/>
        </w:rPr>
        <w:t>تحرم من الذبيحة خمسة عشر</w:t>
      </w:r>
      <w:bookmarkEnd w:id="491"/>
    </w:p>
    <w:p>
      <w:pPr>
        <w:pStyle w:val="Heading5"/>
        <w:numPr>
          <w:ilvl w:val="4"/>
          <w:numId w:val="1"/>
        </w:numPr>
        <w:rPr/>
      </w:pPr>
      <w:bookmarkStart w:id="492" w:name="__RefHeading___Toc2844660_730472459"/>
      <w:bookmarkStart w:id="493" w:name="_Toc174"/>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من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الاستصباح يختصّ‌ بالأدهان المتنجّسة التي تعرض لها النجاسة لا بما تكون نجاستها ذاتيّة، مثل المبانة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من المسائل التي قال عنها في الصفحة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تحرم من الحيوان المذكّى بالذبح الشرعيّ‌ خمسة عشر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الأشاجع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الأشياء المحرّمة المذكورة ثلاثة أبيات 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 چيز ز اجزاى ذبايح تو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نگويى كه مر آنها به تو هستند حلال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غدد و ذات اشاجع، حدق و فرج و 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انثيان و دم و علباء، نخاع است و طحال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و الطحال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البيضتان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الروث في جوفها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المثانة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مجمع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تجمع المرّة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الكبد كالكيس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الولد، و تسمّى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الغين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فرث و خرز است و مراره است و مشيمه است و مثان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گير اين همه را تا برهى تو ز وبال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الطحال، ج أطحلة و طحل و طحالات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غدّة إسفنجيّة في يسار جوف الإنسان و غيره من الحيوانات لازقة بالجنب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السرجين ما دام في الكرش، ج فروث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البول و موضعه من الإنسان و الحيوان، ج مثانات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المرارة تكون معلّقة على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ج أكياس و كيسة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يخاط‍‌ من خرق فتجعل فيه الدراهم أو الحبوب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ولد الإنسان يخرج معه عند الولادة،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بمفطوم عن مشيمة مفطور عليها في 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كان مخلوقا على طبيعة و هو في بطن امّه لا ينقطع عنها بعد ولادته، ج مشيم و مشائم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مع الولد كأنّه محاط‍‌ أو جليدة على وجه الفصيل ساعة يولد، فإن تركت عليه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فسكنت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بالمهملة المكسورة فاللام الساكنة فالباء الموحّدة فالألف الممدودة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عصبتان عريضتان ممدودتان من الرقبة إلى 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الخيط‍‌ الأبيض في وسط‍‌ الظهر ينظم خرز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في 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قوام للحيوان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اللحم و تكثر في 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الأصابع التي تتّصل بعصب ظاهر الكفّ‌،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أصل المشيمة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و كسر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الفرج الذي يوجب ذكره الحياء، و احترز به عن مطلق الفرج الذي لا يوجب الحياء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بمعنى آخر 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كسر النون و فتحها و 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 جمع، مفرده الخرزة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خرز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فقاره و كلّ‌ فقرة من الظهر و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النخاع خيط‍‌ لونه أبيض في وسط‍‌ الظهر، يوجب نظم خرز السلسلة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الوتين كقبيل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القلب إذا انقطع مات صاحبه، و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عرق لاصق بالقلب من باطنه أجمع، يسقي العروق كلّها الدم و يسقي اللحم و هو الجسد، ج وتن و أوتنة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اصول أصابع اليد المتّصلة بعصب ظهر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الصحاح جعلها الأشاجع بغير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خرزة الدماغ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 الكائن في وسط‍‌ الدماغ شبه الدودة بقدر الحمصة تقريبا، يخالف لونها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إلى الغبرة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حبّة الحدقة، و هو الناظر من العين لا جسم العين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تحريم هذه الأشياء أجمع ذكره الشيخ غير المثانة، فزادها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و تبعه جماعة منهم المصنّف، و مستند الجمع غير واضح،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المضاف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الأشاجع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مفرد الأشاجع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الخرزة هو المخّ‌ الكائن في وسط‍‌ الدماغ شبه الدودة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 ج مخاخ و مخخة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العظم، و يعرف عند العامّة بالنخاع، و ربّما سمّوا الدماغ مخّا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الخرزة،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لون الخرزة يميل إلى الغبرة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الحدق جمع، مفرده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الحدقة، ج حدق و حدقات و أحداق و 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العين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رحمه اللّه زاد المثانة على الأشياء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المتلفّق منها الأشياء المذكورة كثيرة، ننقل ثلاثا منها من كتاب الوسائل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 الخصيتان و القضيب و المثانة و الغدد و </w:t>
      </w:r>
    </w:p>
    <w:p>
      <w:pPr>
        <w:pStyle w:val="BookText"/>
        <w:rPr/>
      </w:pPr>
      <w:r>
        <w:rPr>
          <w:rFonts w:ascii="Amiri" w:hAnsi="Amiri" w:eastAsia="Amiri" w:cs="Amiri"/>
          <w:color w:val="111111"/>
          <w:sz w:val="28"/>
          <w:sz w:val="28"/>
          <w:szCs w:val="28"/>
          <w:rtl w:val="true"/>
          <w:lang w:bidi="ar-SA"/>
        </w:rPr>
        <w:t xml:space="preserve">روايات يتلفّق من جميعها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رجالها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بعضها مجهول، و المتيقّن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ما دلّ‌ عليه دليل خارج كالدم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معناه الطحال، و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الآية، و كذا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استخبث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الطحال و المرارة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إسماعيل بن مرار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ممّا يكون في الإبل و البقر و الغنم و غير ذلك ممّا لحمه حلال الفرج بما فيه ظاهره و باطنه و القضيب و البيضتان و المشيمة، و هي موضع الولد، و الطحال، لأنّه دم، و الغدد مع العروق و المخّ‌ الذي يكون في الصلب و المرارة و الحدق و الخرزة التي تكون في الدماغ 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و الدم و الطحال و النخاع و العلباء و الغدد و القضيب و الانثيان و الحياء و المرارة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الرواة الواقعين في سند هذه الأحاديث ضعيف و بعضها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حرمة الأشياء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المتيقّن من حرمة الأشياء الخمسة عشر هو حرمة ما دلّ‌ عليه الدليل الخارج مثل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دلّ‌ على حرمة الدم،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و الطحال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 التي تكون من الخبائث دلّ‌ الدليل الخارج على حرمتها،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كالفرث و الفرج و القضيب و الأنثيين و المثانة و المرارة و المشيمة، و تحريم الباقي يحتاج إلى دليل، و الأصل يقتضي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بها على الكراهة، لسهولة خطبها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استخباث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العلاّمة في المختلف، و ابن الجنيد أطلق كراهة بعض هذه المذكورات، و لم ينصّ‌ على تحريم شيء، نظرا إلى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نحو السمك و الجراد، فلا يحرم منه شيء من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 شمل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الحيوان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شكّ‌ في الدليل على حرمة شيء من المذكورات فالأصل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 التي نقلنا ثلاثة منها يمكن الاستدلال بها على كراهة الأشياء المذكورة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لسهولة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ثبت خباثة جميع الأشياء المذكورة حكم بحرمة الجميع بدليل خارج عن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الجميع من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رحمه اللّه اختار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جميع المذكورات من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ذكرناه من ضعف بعض الرجال الواقعة في سند الروايات و جهالة بعض آخر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المصنّف رحمه اللّه بقوله في الصفحة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السمك و الجراد، فإنّ‌ شيئا منهما لا يكون 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 المذكورة المحرّمة في الذبيحة لا تحرم من السمك و مثله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إطلاق الذبيحة و عدم </w:t>
      </w:r>
    </w:p>
    <w:p>
      <w:pPr>
        <w:pStyle w:val="BookText"/>
        <w:rPr/>
      </w:pPr>
      <w:r>
        <w:rPr>
          <w:rFonts w:ascii="Amiri" w:hAnsi="Amiri" w:eastAsia="Amiri" w:cs="Amiri"/>
          <w:color w:val="111111"/>
          <w:sz w:val="28"/>
          <w:sz w:val="28"/>
          <w:szCs w:val="28"/>
          <w:rtl w:val="true"/>
          <w:lang w:bidi="ar-SA"/>
        </w:rPr>
        <w:t xml:space="preserve">المذبوح كالجزور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الحكم بتحريم جميع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تمييزه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جميعه أو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الوحشيّ‌ دون العصفور و ما أشبهه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تقييدها بالصغر و الكبر يشمل كبير الحيوان و صغيره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خاصّة، يقع على الذكر و الانثى، ج جزر و جزورات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الذبيحة يشمل الحيوان الصغير مثل العصفور أيضا، فالأشياء المذكورة من مثل العصفور أيضا تحرم أو تكره على خلاف 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الأشياء الخمسة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يمكن تمييز الأشياء المذكورة من الذبيحة أشكل الحكم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التحريم مع عدم التمييز،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بتحريم الأشياء الخمسة عشر في الحيوان الصغير مثل العصفور يستلزم تحريم جميع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تحريم أكثر لحم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لاشتباه الأجزاء المحلّلة بالأجزاء المحرّمة الموجب لاجتناب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الأجزاء الخمسة عشر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ج أنعام و جج أناعيم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تطلق على البقر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الغنم و البقر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اختصاص الحكم المذكور بأمثال الأنعام الثلاثة من الحيوان الوحشيّ‌، مثل البقر و الحمار و الظبي و غيرها</w:t>
      </w:r>
      <w:r>
        <w:rPr>
          <w:rFonts w:eastAsia="Amiri" w:cs="Amiri" w:ascii="Amiri" w:hAnsi="Amiri"/>
          <w:color w:val="111111"/>
          <w:sz w:val="28"/>
          <w:szCs w:val="28"/>
          <w:rtl w:val="true"/>
          <w:lang w:bidi="ar-SA"/>
        </w:rPr>
        <w:t xml:space="preserve">. </w:t>
      </w:r>
      <w:bookmarkStart w:id="494" w:name="pg14839_202547"/>
    </w:p>
    <w:p>
      <w:pPr>
        <w:pStyle w:val="Heading5"/>
        <w:numPr>
          <w:ilvl w:val="4"/>
          <w:numId w:val="1"/>
        </w:numPr>
        <w:rPr/>
      </w:pPr>
      <w:bookmarkStart w:id="495" w:name="__RefHeading___Toc2844662_730472459"/>
      <w:bookmarkStart w:id="496" w:name="_Toc175"/>
      <w:bookmarkEnd w:id="494"/>
      <w:bookmarkEnd w:id="495"/>
      <w:r>
        <w:rPr>
          <w:rtl w:val="true"/>
        </w:rPr>
        <w:t>يكره أكل الكلا</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و قصر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عن ابن السكّيت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497" w:name="__RefHeading___Toc2844664_730472459"/>
      <w:bookmarkStart w:id="498" w:name="_Toc176"/>
      <w:bookmarkEnd w:id="497"/>
      <w:r>
        <w:rPr>
          <w:rtl w:val="true"/>
        </w:rPr>
        <w:t>يكره اذنا القلب و العروق</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 العروق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 مفرد، تثنيته الكليتان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الكليتان من الإنسان و 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منتبرتان حمراوان لازقتان بعظم الصلب عند الخاصرتين في كظرين من الشحم، و فائدتهما إفراز البول من الدم، الواحدة كلية، ج كليات و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بضمّ‌ الكاف في الكلية و الكلوة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الكلية و الكلوة بكسر الكاف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يوسف يعقوب بن إسحاق الدورقيّ‌ الأهوازيّ‌ الإماميّ‌، كان نحويّا لغويّا أديبا حاملا لواء العربيّة و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المعزّ و المؤيّد و كان ابن السكّيت جالسا،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أيّما أحبّ‌ إليك، ابناي هذان أم الحسن و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المتوكّل تلك المقالة أجابه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قنبرا خادم عليّ‌ ابن أبي طالب صلوات اللّه عليه خير منك و من ابنيك،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 قدّس اللّه نفسه و عمره ثمانية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شأن رجال اللّه المخلصين الذين بذلوا مهجهم و دماءهم في سبيل اللّه و إعلاء كلمته العليا عند سماعهم هذه الأباطيل الدالّة على نصب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أيضا اذنا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حذفت النون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 جمع، مفرده العرق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 التي يجري فيها الدم، ج عروق و أعراق و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يكره أكل عروق الذبيحة</w:t>
      </w:r>
      <w:r>
        <w:rPr>
          <w:rFonts w:eastAsia="Amiri" w:cs="Amiri" w:ascii="Amiri" w:hAnsi="Amiri"/>
          <w:color w:val="111111"/>
          <w:sz w:val="28"/>
          <w:szCs w:val="28"/>
          <w:rtl w:val="true"/>
          <w:lang w:bidi="ar-SA"/>
        </w:rPr>
        <w:t xml:space="preserve">. </w:t>
      </w:r>
      <w:bookmarkStart w:id="499" w:name="pg14839_202548"/>
    </w:p>
    <w:p>
      <w:pPr>
        <w:pStyle w:val="Heading5"/>
        <w:numPr>
          <w:ilvl w:val="4"/>
          <w:numId w:val="1"/>
        </w:numPr>
        <w:rPr/>
      </w:pPr>
      <w:bookmarkStart w:id="500" w:name="__RefHeading___Toc2844666_730472459"/>
      <w:bookmarkStart w:id="501" w:name="_Toc177"/>
      <w:bookmarkEnd w:id="499"/>
      <w:bookmarkEnd w:id="500"/>
      <w:r>
        <w:rPr>
          <w:rtl w:val="true"/>
        </w:rPr>
        <w:t>لو ثقب الطحال مع اللحم و شوي</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ثقب الطحال مع اللحم و شوي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ما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و غيره دون ما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مثقوبا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 مستنده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عن أبي عبد اللّه عليه السّلام، و علّل فيها بأنّه مع الثقب يسيل الدم من الطحال إلى ما تحته، فيحرم، بخلاف غير المثقوب، لأنّه في حجاب لا يسيل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شوى اللحم و غيره يشويه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شواء، فهو شاو و اللحم 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شوي من اللحم و غيره، أي ما عرّض لحرارة النار فنضج و صلح للأكل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ما فوق الطحال و لا ما ساواه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الطحال،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فوق الطحال أو تحته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عمّار بن موسى عن أبي عبد اللّه عليه السّلام و قد سئل عن الجرّيّ‌ يكون في السفود مع السمك،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ما كان فوق الجرّيّ‌ و يرمى ما سال عليه الجرّيّ‌،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الطحال مع اللحم في سفود و تحته خبز و هو الجوذاب، أ يؤكل ما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يؤكل اللحم و الجوذاب و يرمى بالطحال، لأنّ‌ الطحال في حجاب لا يسيل منه، فإن كان الطحال مشقوقا أو مثقوبا فلا تأكل ما يسيل عليه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فالحرمة تدور مدار ثقب الطحال، فيحرم عند الثقب و يحلّ‌ عند عدمه</w:t>
      </w:r>
      <w:r>
        <w:rPr>
          <w:rFonts w:eastAsia="Amiri" w:cs="Amiri" w:ascii="Amiri" w:hAnsi="Amiri"/>
          <w:color w:val="111111"/>
          <w:sz w:val="28"/>
          <w:szCs w:val="28"/>
          <w:rtl w:val="true"/>
          <w:lang w:bidi="ar-SA"/>
        </w:rPr>
        <w:t xml:space="preserve">. </w:t>
      </w:r>
      <w:bookmarkStart w:id="502" w:name="pg14839_202549"/>
    </w:p>
    <w:p>
      <w:pPr>
        <w:pStyle w:val="Heading4"/>
        <w:numPr>
          <w:ilvl w:val="3"/>
          <w:numId w:val="1"/>
        </w:numPr>
        <w:rPr/>
      </w:pPr>
      <w:bookmarkStart w:id="503" w:name="__RefHeading___Toc2844668_730472459"/>
      <w:bookmarkStart w:id="504" w:name="_Toc178"/>
      <w:bookmarkEnd w:id="502"/>
      <w:bookmarkEnd w:id="503"/>
      <w:r>
        <w:rPr>
          <w:rtl w:val="true"/>
        </w:rPr>
        <w:t>الثالثة</w:t>
      </w:r>
      <w:r>
        <w:rPr>
          <w:rtl w:val="true"/>
        </w:rPr>
        <w:t xml:space="preserve">: </w:t>
      </w:r>
      <w:r>
        <w:rPr>
          <w:rtl w:val="true"/>
        </w:rPr>
        <w:t>يحرم الأعيان النجسة</w:t>
      </w:r>
      <w:bookmarkEnd w:id="504"/>
    </w:p>
    <w:p>
      <w:pPr>
        <w:pStyle w:val="Heading5"/>
        <w:numPr>
          <w:ilvl w:val="4"/>
          <w:numId w:val="1"/>
        </w:numPr>
        <w:rPr/>
      </w:pPr>
      <w:bookmarkStart w:id="505" w:name="__RefHeading___Toc2844670_730472459"/>
      <w:bookmarkStart w:id="506" w:name="_Toc179"/>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كالنجاسات، و أمّا بالعرض فإنّه و إن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p>
    <w:p>
      <w:pPr>
        <w:pStyle w:val="Heading5"/>
        <w:numPr>
          <w:ilvl w:val="4"/>
          <w:numId w:val="1"/>
        </w:numPr>
        <w:rPr/>
      </w:pPr>
      <w:bookmarkStart w:id="507" w:name="__RefHeading___Toc2844672_730472459"/>
      <w:bookmarkStart w:id="508" w:name="_Toc180"/>
      <w:bookmarkEnd w:id="507"/>
      <w:r>
        <w:rPr>
          <w:rtl w:val="true"/>
        </w:rPr>
        <w:t>يحرم المسكر</w:t>
      </w:r>
      <w:bookmarkEnd w:id="508"/>
    </w:p>
    <w:p>
      <w:pPr>
        <w:pStyle w:val="BookText"/>
        <w:rPr/>
      </w:pP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مائعا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جامدا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اختصّت النجاسة بالمائع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يريد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 بقرينة الأمثلة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للنجاسات،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أكل الأعيان النجسة و شربها، مثل الميتة و الدم و لحم الخنزير و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عمّا إذا كانت النجاسة عارضة، مثل الأعيان التي تتنجّس بالملاقات للنجاسات كالدهن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ما تعرضه النجاسة أيضا محرّما إلاّ أنّه سيأتي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الخمر و النبيذ و غيرهما من المسكرات المائعة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المسكر جامدا، مثل البنج و الحشيش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الجامد الذي يكون مائعا بالعرض، كما إذا صبّ‌ الماء على الجامد فصار مائعا، فإنّه ليس بنجس و لا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الأمثلة التي يذكرها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 و النبيذ و البتع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المائع من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إرادة المائع من المسكر بدلالة 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الأمثلة من المائعات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في هذه المسألة للنجاسات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بعد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المسكر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ذكر الخاصّ‌ بعد ذكر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عطف عليه أمثلة للمسكر الذي يحرم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الأخبار المحرّمة لشرب الخمر و لا يخفى أنّ‌ الأخبار الواردة في حرمة شرب الخمر و عقوبة من شربها كثيرة جدّا، ننقل خمسة منها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الحسين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شارب الخمر يوم القيامة مسودّا وجهه مدلعا لسانه يسيل لعابه على صدره، و حقّ‌ على اللّه أن يسقيه من طينة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يسيل فيها صديد الزناة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فضّال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يأتي يوم القيامة مسودّا وجهه مائلا شقّه مدلعا لسانه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 بإسناده عن إسحاق و عن محمّد بن سنان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السفّاك للدم و شارب الخمر و مشّاء بالنميمة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العلل بإسناده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لفعلها و فسادها، لأنّ‌ مدمن الخمر تورثه الارتعاش و تذهب بنوره و تهدم مروّته و تحمله أن يجسر على ارتكاب المحارم و سفك الدماء </w:t>
      </w:r>
    </w:p>
    <w:p>
      <w:pPr>
        <w:pStyle w:val="BookText"/>
        <w:rPr/>
      </w:pPr>
      <w:r>
        <w:rPr>
          <w:rFonts w:ascii="Amiri" w:hAnsi="Amiri" w:eastAsia="Amiri" w:cs="Amiri"/>
          <w:color w:val="111111"/>
          <w:sz w:val="28"/>
          <w:sz w:val="28"/>
          <w:szCs w:val="28"/>
          <w:rtl w:val="true"/>
          <w:lang w:bidi="ar-SA"/>
        </w:rPr>
        <w:t xml:space="preserve">المتّخذ من العنب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و سكون التاء المثنّاة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و البسر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الميم فالزاي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ركوب الزناء، و لا يؤمن إذا سكر أن يثب على حرمه و هو لا يعقل ذلك، و لا يزيد شاربها إلاّ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العلاء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إن مرض فلا تعودوه، و إن مات فلا تحضروه، و إن شهد تزكّوه، و إن خطب فلا تزوّجوه، و إن سألكم أمانة فلا تأمنوه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الخمر تتّخذ من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نبذ من عصير و نحوه، سمّي بذلك، لأنّه ينبذ أي يترك حتّى يشتدّ و يلقى في الجرّة حتّى يغلي، ج أنبذة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البتع وزان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العسل، و منه ما 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المدينة من البسر و التمر، و خمر أهل الفارس من العنب، و خمر أهل اليمن البتع، و هو من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يتّخذ من بسر مفضوخ، و هو أن يجعل التمر في إناء، ثمّ‌ يصبّ‌ عليه الماء الحارّ فيستخرج حلاوته، ثمّ‌ يغلى و يشتدّ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يتّخذ من زبيب ينقع في الماء من غير طبخ أو كلّ‌ ما ينقع فيه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 و الحنطة و الحبوب،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الذرّة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509" w:name="pg14839_202552"/>
    </w:p>
    <w:p>
      <w:pPr>
        <w:pStyle w:val="BookText"/>
        <w:rPr/>
      </w:pPr>
      <w:bookmarkEnd w:id="509"/>
      <w:r>
        <w:rPr>
          <w:rFonts w:ascii="Amiri" w:hAnsi="Amiri" w:eastAsia="Amiri" w:cs="Amiri"/>
          <w:color w:val="111111"/>
          <w:sz w:val="28"/>
          <w:sz w:val="28"/>
          <w:szCs w:val="28"/>
          <w:rtl w:val="true"/>
          <w:lang w:bidi="ar-SA"/>
        </w:rPr>
        <w:t xml:space="preserve">المعجمة الساكنة فالمهملة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الجيم و فتح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التحريم في هذه بما أسكر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844674_730472459"/>
      <w:bookmarkStart w:id="511" w:name="_Toc181"/>
      <w:bookmarkEnd w:id="510"/>
      <w:r>
        <w:rPr>
          <w:rtl w:val="true"/>
        </w:rPr>
        <w:t>يحرم العصير العنبيّ‌ إذا غلى</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العنبيّ‌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و يستمرّ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يذهب 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حرمة ما ذكر من أمثلة المسكر الحرام لا تختصّ‌ بمقدار يوجب السكر، بل يحرم تناوله، قليلا كان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ما ذكر في الحرمة هو شرب العصير العنبيّ‌ عند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تحلّب عن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غلى بسبب غير النار، مثل حرارة الشمس و الحرارة الحاصلة من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غلى العصير و ذهب ثلثاه فإذا يصير دبسا، و يطهّر و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العصير يطهّر و يحلّ‌ أيضا إذا صار خلاّ و لو بالعلاج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الإجماع على تحريم العصير إذا غلى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الدالّة على تحريم العصير إذا غلى هو ما نقل في كتاب الوسائل، ننقل منها روايتين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و سئل عن الطلاء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طبخ حتّى يذهب منه اثنان و يبقى واحد فهو حلال، و ما كان دون ذلك فليس فيه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12" w:name="pg14839_202553"/>
    </w:p>
    <w:p>
      <w:pPr>
        <w:pStyle w:val="BookText"/>
        <w:rPr/>
      </w:pPr>
      <w:bookmarkEnd w:id="512"/>
      <w:r>
        <w:rPr>
          <w:rFonts w:ascii="Amiri" w:hAnsi="Amiri" w:eastAsia="Amiri" w:cs="Amiri"/>
          <w:color w:val="111111"/>
          <w:sz w:val="28"/>
          <w:sz w:val="28"/>
          <w:szCs w:val="28"/>
          <w:rtl w:val="true"/>
          <w:lang w:bidi="ar-SA"/>
        </w:rPr>
        <w:t xml:space="preserve">متظافرة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الكلام في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منها،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بين المتأخّرين</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2844676_730472459"/>
      <w:bookmarkStart w:id="514" w:name="_Toc182"/>
      <w:bookmarkEnd w:id="513"/>
      <w:r>
        <w:rPr>
          <w:rtl w:val="true"/>
        </w:rPr>
        <w:t>لا يحرم العصير من الزبيب</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 و إن غلى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مسمّى العنب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طبخ من عصير العنب حتّى ذهب ثلثاه، و بعض العرب يسمّي الخمر الطلاء يريد بذلك تحسين اسمها لا أنّها الطلاء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الهيثم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العصير يطبخ بالنار حتّى يغلى من ساعته أ يشربه صاحبه‌؟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تغيّر عن حاله و غلى فلا خير فيه حتّى يذهب ثلثاه و يبقى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دلالة الروايتين المذكورتين على حرمة العصير إذا غلى، بل تدلاّن على الكراهة، لإشارته عليه السّلام فيهما إلى عدم الخير في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الكلام إنّما هو في نجاسة العصير إذا غلى، ففيه خلاف، و لم يصرّح النصوص بالنجاسة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من النصوص الروايتين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 فإنّهما لا صراحة فيهما بالنجاسة، بل المصرّح به فيهما هو التحريم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نجاسة العصير إذا غلى مشهورة بين العلماء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لخروج الزبيب عن مسمّى العنب و إن غلى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تحريم عصير الزبيب و إن غلى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ثالث لعدم تحريم عصير الزبيب و إن غلى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عصير العنب إذا غلى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الأصحاب إلى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لمفهوم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موسى عليهما السّلام حيث سأله عن الزبيب يؤخذ ماؤه فيطبخ حتّى يذهب ثلثاه،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قبل ذهاب الثلثين، و سند الرواية و المفهوم ضعيفان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بالتحريم أضعف، أمّا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 عصير العنب من أصالة الحلّ‌ إذا غلى، فيبقى الباقي تحت أصالة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الروايتين المستفادة منهما حرمة العصير إذا غلى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العصير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بعض الفقهاء إلى تحريم عصير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موسى بن القاسم عن عليّ‌ بن جعفر عن أخيه موسى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الزبيب هل يصلح أن يطبخ حتّى يخرج طعمه، ثمّ‌ يؤخذ الماء فيطبخ حتّى يذهب ثلثاه و يبقى ثلثه، ثمّ‌ يرفع فيشرب منه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البأس بغيره، فإنّ‌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الثابت في الوسائل لا في عبارة الشارح رحمه اللّه على ما تتبّعنا في النسخ الموجودة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سئل عنه، و هو عصير الزبيب إذا طبخ و ذهب ثلثاه، و مفهومه تحقّق البأس به إذا لم يذهب ثلثاه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ضعف سند الرواية فلوقوع سهل بن زياد في سندها، فإنّه مشهور بالضعف بين </w:t>
      </w:r>
      <w:bookmarkStart w:id="515" w:name="pg14839_202555"/>
    </w:p>
    <w:p>
      <w:pPr>
        <w:pStyle w:val="BookText"/>
        <w:rPr/>
      </w:pPr>
      <w:bookmarkEnd w:id="515"/>
      <w:r>
        <w:rPr>
          <w:rFonts w:ascii="Amiri" w:hAnsi="Amiri" w:eastAsia="Amiri" w:cs="Amiri"/>
          <w:color w:val="111111"/>
          <w:sz w:val="28"/>
          <w:sz w:val="28"/>
          <w:szCs w:val="28"/>
          <w:rtl w:val="true"/>
          <w:lang w:bidi="ar-SA"/>
        </w:rPr>
        <w:t xml:space="preserve">فلا شبهة في نفيها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844678_730472459"/>
      <w:bookmarkStart w:id="517" w:name="_Toc183"/>
      <w:bookmarkEnd w:id="516"/>
      <w:r>
        <w:rPr>
          <w:rtl w:val="true"/>
        </w:rPr>
        <w:t>يحرم الفقّاع</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اتّخذ من الزبيب أو الشعير حتّى وجد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الحركة أو ما أطلق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ما لم يعلم انتفاء خاصّيّته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في الأسواق ما يسمّى فقّاعا حكم بتحريمه و إن جهل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يقطين في الصحيح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الفقّاع الذي يعمل في السوق و يباع،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و أمّا ضعف المفهوم فلأنّه ضعيف مطلقا، سيّما إذا كان مفهوم الوصف و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خلاف في نفي نجاسة عصير الزبيب إذا غلى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و غيره إذا غلى،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الفقّاع إمّا هو ما اتّخذ من الزبيب أو الشعير حتّى وجد فيه النشيش و الحركة، أو ما أطلق عليه اسم الفقّاع عند العرف و لو لم يوجد فيه الصفة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عدم العلم بانتفاء خاصّيّة الفقّاع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يوجد في الأسواق باسم الفقّاع يحكم بتحريمه و لو لم يعلم أصله و أنّه هل اخذ من الزبيب أو من غيره و هل حصل فيه النشيش و الحركة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صدق اسم الفقّاع يكفي في التحريم و لو لم يعلم أصله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الأصل، بغداديّ‌ المسكن، ولد في الكوفة 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كان ثقة جليلا عظيم الشأن و المنزلة، له مكان سام عند الطائفة الإماميّة، و كان من أصحاب الإمام أبي الحسن موسى بن جعفر صلوات اللّه و سلامه عليهما و من خواصّه، له مقام رفيع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bookmarkStart w:id="518" w:name="pg14839_202556"/>
    </w:p>
    <w:p>
      <w:pPr>
        <w:pStyle w:val="BookText"/>
        <w:rPr/>
      </w:pPr>
      <w:bookmarkEnd w:id="518"/>
      <w:r>
        <w:rPr>
          <w:rFonts w:ascii="Amiri" w:hAnsi="Amiri" w:eastAsia="Amiri" w:cs="Amiri"/>
          <w:color w:val="111111"/>
          <w:sz w:val="28"/>
          <w:sz w:val="28"/>
          <w:szCs w:val="28"/>
          <w:rtl w:val="true"/>
          <w:lang w:bidi="ar-SA"/>
        </w:rPr>
        <w:t xml:space="preserve">لا أدري كيف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متى عمل، أ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ورد في الفقّاع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بمنزلة الخمر فكثير لا يحصى</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844680_730472459"/>
      <w:bookmarkStart w:id="520" w:name="_Toc184"/>
      <w:bookmarkEnd w:id="519"/>
      <w:r>
        <w:rPr>
          <w:rtl w:val="true"/>
        </w:rPr>
        <w:t>يحرم العذرات و الأبوال النجسة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العذرات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الأبوال النجسة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للعذرات و الأبوال،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النسخ الموجودة بأيدينا من الروضة البهيّة، و لكنّ‌ الموجود في كتاب مستدرك الوسائل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لصنعه و لبيعه في الأسواق و غير الأسواق، فالروايات الدالّة على حرمة الفقّاع مطلقا كثيرة جدّا، ننقل بعضها عن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هو خمر،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و فيه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تحرم العذرات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ج عذرات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العين،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للعذرات و الأبوال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شبهة في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نجسة كمطلق النجس، لكن مفهوم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تحريم الطاهر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كعذرة و بول ما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بول المحلّل عن ابن الجنيد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ثمّ‌ قوّى التحريم، للاستخباث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جواز ما تدعو الحاجة إليه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تحليل بول الإبل للاستشفاء إجماعيّ‌، و قد تقدّم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العذرات و الأبوال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إذا كانت نجسة فلا شبهة في تحريمها، لحرمة مطلق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العذرات و الأبوال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مفهوما على عدم تحريم الطاهر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العذرات و الأبوال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العذرات و الأبوال من الحيوان المحلّل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رحمه اللّه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بول ما يؤكل لحمه قول بالحلّ‌، اختاره ابن الجنيد رحمه اللّه، و هو ظاهر ابن إدريس رحمه اللّه، لطهارته، و الأقوى التحريم، للاستخباث إلاّ ما يستشفى به كبول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نقله المصنّف هو ظاهر كلام ابن إدريس في حلّ‌ أبوال ما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قوّى المصنّف التحريم، لكون بول المحلّل من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بول الحيوان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حكم المصنّف في المسألة الثانية في البحث عن الأجزاء المحرّمة من الذبيحة</w:t>
      </w:r>
      <w:r>
        <w:rPr>
          <w:rFonts w:eastAsia="Amiri" w:cs="Amiri" w:ascii="Amiri" w:hAnsi="Amiri"/>
          <w:color w:val="111111"/>
          <w:sz w:val="28"/>
          <w:szCs w:val="28"/>
          <w:rtl w:val="true"/>
          <w:lang w:bidi="ar-SA"/>
        </w:rPr>
        <w:t xml:space="preserve">. </w:t>
      </w:r>
      <w:bookmarkStart w:id="521" w:name="pg14839_202558"/>
    </w:p>
    <w:p>
      <w:pPr>
        <w:pStyle w:val="BookText"/>
        <w:rPr/>
      </w:pPr>
      <w:bookmarkEnd w:id="521"/>
      <w:r>
        <w:rPr>
          <w:rFonts w:ascii="Amiri" w:hAnsi="Amiri" w:eastAsia="Amiri" w:cs="Amiri"/>
          <w:color w:val="111111"/>
          <w:sz w:val="28"/>
          <w:sz w:val="28"/>
          <w:szCs w:val="28"/>
          <w:rtl w:val="true"/>
          <w:lang w:bidi="ar-SA"/>
        </w:rPr>
        <w:t xml:space="preserve">بتحريم الفرث من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الجنيد الكراهية كغيره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للأبوال خاصّة، حملا للعذرة المطلقة على المعروف منها لغة و عرفا،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عذرة الإنسان، فيزول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يبقى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البول</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844682_730472459"/>
      <w:bookmarkStart w:id="523" w:name="_Toc185"/>
      <w:bookmarkEnd w:id="522"/>
      <w:r>
        <w:rPr>
          <w:rtl w:val="true"/>
        </w:rPr>
        <w:t>يحرم ما تقع فيه هذه النجاسات من المائعات</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تقع فيه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المائعات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الفرث من الحيوان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النقل عن ابن الجنيد رحمه اللّه الكراهة في الصفحة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الجنيد أطلق كراهة بعض هذه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المصنّف رحمه اللّه يحتمل كونه صفة للأبوال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المقصود من العذرة المذكورة في العبارة هو عذرة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على عبارة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العذرات و الأبوال النجسة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أنّه 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للعذرات و الأبوال كليهما استفيد من مفهومها أنّ‌ العذرة الطاهرة و البول الطاهر لا يحرمان و الحال أنّ‌ أحدا من الفقهاء لم يقل بحلّيّة العذرة الطاهرة، كما أنّ‌ نفس المصنّف أيضا قال في المسألة الثانية بحرمة الروث من الحيوان المحلّل، و هذا ينافي مفهوم عبارة المصنّف هنا، أمّا 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للأبوال خاصّة، فلا مفهوم لها بالنسبة إلى العذرة و الحال أنّ‌ المصنّف قال في المسألة الثانية بحرمة العذرة طاهرة كانت أو نجسة، فيبقى المفهوم متوجّها إلى الأبوال خاصّة، و هو عدم حرمة شرب الأبوال الطاهرة إلاّ للاستخباث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يبقى الكلام في الحلّ‌ و التحريم بالنسبة إلى البول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لبيان ما تقع فيه النجاسات</w:t>
      </w:r>
      <w:r>
        <w:rPr>
          <w:rFonts w:eastAsia="Amiri" w:cs="Amiri" w:ascii="Amiri" w:hAnsi="Amiri"/>
          <w:color w:val="111111"/>
          <w:sz w:val="28"/>
          <w:szCs w:val="28"/>
          <w:rtl w:val="true"/>
          <w:lang w:bidi="ar-SA"/>
        </w:rPr>
        <w:t xml:space="preserve">. </w:t>
      </w:r>
      <w:bookmarkStart w:id="524" w:name="pg14839_202559"/>
    </w:p>
    <w:p>
      <w:pPr>
        <w:pStyle w:val="BookText"/>
        <w:rPr/>
      </w:pPr>
      <w:bookmarkEnd w:id="524"/>
      <w:r>
        <w:rPr>
          <w:rFonts w:ascii="Amiri" w:hAnsi="Amiri" w:eastAsia="Amiri" w:cs="Amiri"/>
          <w:color w:val="111111"/>
          <w:sz w:val="28"/>
          <w:sz w:val="28"/>
          <w:szCs w:val="28"/>
          <w:rtl w:val="true"/>
          <w:lang w:bidi="ar-SA"/>
        </w:rPr>
        <w:t xml:space="preserve">لنجاستها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بقليلها و إن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الجامدات إلاّ بعد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الجامدات، نظرا إلى أنّ‌ المائعات لا تقبل التطهير، كما سيأتي</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2844684_730472459"/>
      <w:bookmarkStart w:id="526" w:name="_Toc186"/>
      <w:bookmarkEnd w:id="525"/>
      <w:r>
        <w:rPr>
          <w:rtl w:val="true"/>
        </w:rPr>
        <w:t>يحرم ما باشره الكفّار</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المائعات و الجامدات برطوبة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844686_730472459"/>
      <w:bookmarkStart w:id="528" w:name="_Toc187"/>
      <w:bookmarkEnd w:id="527"/>
      <w:r>
        <w:rPr>
          <w:rtl w:val="true"/>
        </w:rPr>
        <w:t>الرابعة</w:t>
      </w:r>
      <w:r>
        <w:rPr>
          <w:rtl w:val="true"/>
        </w:rPr>
        <w:t xml:space="preserve">: </w:t>
      </w:r>
      <w:r>
        <w:rPr>
          <w:rtl w:val="true"/>
        </w:rPr>
        <w:t>يحرم الطين</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فمات فقد أعان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المائعات،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الجامدات أيضا تحرم إذا وقع فيها النجاسات إلاّ بعد تطهيرها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الجامدات المتنجّسة، لأنّ‌ المائعات المتنجّسة لا تقبل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أيضا ما باشره الكفّار من المائعات أو الجامدات برطوبة، لصيرورتهما متنجّستين بمباشرة الكفّار و لو كانوا 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باشروها بلا رطوبة فلا 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الكتاب الذين يتعهّدون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الرابعة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الطين، فلا يحلّ‌ أكل الطين إلاّ ما استثني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الميتة و الدم و لحم الخنزير إلاّ طين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شفاء من كلّ‌ داء و أمنا من كلّ‌ خوف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طين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الاستشفاء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الحمّصة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النسخ الموجودة بأيدينا من الروضة البهيّة، و لكنّ‌ الموجود في كتاب الوسائل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الباب روايات اخر، ننقل ثلاثا منها عن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يحيى الواسطيّ‌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حرام كلّه كلحم الخنزير، و من أكله ثمّ‌ مات منه لم اصلّ‌ عليه إلاّ طين القبر، فإنّ‌ فيه شفاء من كلّ‌ داء، و من أكله بشهوة لم يكن فيه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حرام على بني آدم ما خلا طين قبر الحسين عليه السّلام، من أكله من وجع شفاه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حديث الحسن بن مهران الفارسيّ‌ عن محمّد بن أبي سيّار عن يعقوب بن يزيد يرفعه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طين قبر الحسين عليه السّلام فإنّه يبيع لحم الحسين عليه السّلام و يشتريه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 و 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يؤكل، الواحدة حمّصة و حمّصة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يشترط‍‌ في جواز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بالدعاء و تناولها به، لإطلاق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بطين القبر الشريف تربة ما جاوره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عرفا، و روي إلى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فراسخ، و روي ثمانية، و كلّما 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و ليس كذلك التربة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بأخذها من الضريح المقدّس أو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مع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الحمّصة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بعض النصوص المطلقة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أخذ طين قبر الحسين عليه السّلام بالدعاء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طرف من القبر، أو المراد فرسخ واحد من كلّ‌ ناحية، فالجميع أربعة فراسخ، و هو الظاهر، و على الأوّل يكون الجميع ستّة عشر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كلّما قرب من القبر الشريف كان الطين أفضل من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يجوز تنجيسها، و لو وقعت في بئر الخلاء وجب إخراجها أو سدّ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التربة المحترمة يشترط‍‌ فيها أخذها من الضريح المقدّس أو من الخارج مع وضعها على الضريح أو أخذها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خارج الضريح المقدّس إلى أربعة فراسخ أو ثمانية فراسخ مع وضعها على الضريح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التربة،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الضريح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التربة المحترمة أخذها من الجوانب المذكورة بالدعاء و قصد التبرّك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وجد تربة منسوبة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حكم باحترامها، حملا على المعهود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تناول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لدفع الأمراض المقرّر عند الأطبّاء نفعه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مقتصرا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تدعو الحاجة إليه بحسب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الضرر المظنون، و به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التربة المتّصلة بالقبر الشريف أو المجاورة له إلى أربعة فراسخ أو ثمانية مع وضعها على الضريح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توضيح الطين الأرمنيّ‌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الأرمنيّ‌ طين معروف يجلب من إرمينية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الطين الأرمنيّ‌،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الاكتفاء في أكل الطين الأرمنيّ‌ بمقدار تقتضيه الحاجة لا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يقتضيه قول الأطبّاء من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الطين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جواز أكل الطين الأرمنيّ‌ هو دفع الضرر المظنون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بسطام و أخوه في طبّ‌ الأئمّة بالإسناد عن أبي حمزة عن أبي جعفر عليه السّلام أنّ‌ رجلا شكا إليه الزحير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الطين الأرمنيّ‌ و أقله بنار لينة و استف منه، فإنّه يسكن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استطلاق البطن و أو تقطيع فيه يمشّي دما و يسبّب ألما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bookmarkStart w:id="529" w:name="pg14839_202563"/>
    </w:p>
    <w:p>
      <w:pPr>
        <w:pStyle w:val="BookText"/>
        <w:rPr/>
      </w:pPr>
      <w:bookmarkEnd w:id="529"/>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الأرمنيّ‌ طين معروف يجلب من إرمينية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يضرب لونه إلى الصفرة، ينسحق بسهولة، يحبس الطبع و الدم، و ينفع البثور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الطواعين شربا و طلاء، و ينفع في الوباء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 بالخلّ‌ و استنشق رائحته، و غير ذلك من منافعه المعروفة في كتب الطبّ‌</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844688_730472459"/>
      <w:bookmarkStart w:id="531" w:name="_Toc188"/>
      <w:bookmarkEnd w:id="530"/>
      <w:r>
        <w:rPr>
          <w:rtl w:val="true"/>
        </w:rPr>
        <w:t>الخامسة</w:t>
      </w:r>
      <w:r>
        <w:rPr>
          <w:rtl w:val="true"/>
        </w:rPr>
        <w:t xml:space="preserve">: </w:t>
      </w:r>
      <w:r>
        <w:rPr>
          <w:rtl w:val="true"/>
        </w:rPr>
        <w:t>يحرم السمّ‌</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أصنافه،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قد تشدّد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الأرمن، الواحد من أهلها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الياء فيه للوحدة لا للنسبة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بناحية الروم، و النسبة إليها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تخفيف الياء الأخيرة و قد يشدّد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بلاد الروم،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أربعة أقاليم أي ممالك متّصل بعضها ببعض، و النسبة إليها 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الميم، و هذا من تغييرات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كتب جغرافيا أنّ‌ بانيها أرمن بن ليطي بن يونان، و الإرمينية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هي بلاد الأدنة و المرعش، و كبرى هي بلاد و ان و قارص و أرض 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الاقيانوس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البثور جمع، مفرده البثر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صغير، الواحدة بثرة، ج بثور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الوباء، ج أوبئة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مرض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من المسائل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من الأدوية و نحوها، ج سموم و سمام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جامدا كان أم مائعا إن كان يقتل قليله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كثيره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قليله كالأفيون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السقمونيا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القاتل أو 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 منفردا، أمّا لو 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فقد لا يضرّ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كما هو معروف عند الأطبّاء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 و السمّ‌ 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مادّة إذا دخلت الجوف عطّلت الأعمال الحيويّة و أوقفتها تماما، ج سمام و 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بفتح السين، و ضمّ‌ فرقا بينه و بين سمّ‌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قليله و كذا كثيره قاتلا، بخلاف ما إذا كان قليله غير قاتل أو غير 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الخشخاش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السقمونيا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هو مسهل، و هو لفظ‍‌ يونانيّ‌ اسمه بالعربيّ‌ محمودة، و لذا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عواقب الصبر فيما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تخرّبنا</w:t>
      </w:r>
    </w:p>
    <w:p>
      <w:pPr>
        <w:pStyle w:val="BookText"/>
        <w:rPr/>
      </w:pPr>
      <w:r>
        <w:rPr>
          <w:rFonts w:ascii="Amiri" w:hAnsi="Amiri" w:eastAsia="Amiri" w:cs="Amiri"/>
          <w:color w:val="111111"/>
          <w:sz w:val="28"/>
          <w:sz w:val="28"/>
          <w:szCs w:val="28"/>
          <w:rtl w:val="true"/>
          <w:lang w:bidi="ar-SA"/>
        </w:rPr>
        <w:t xml:space="preserve">و هو مسهل شديد لا يستعمل إلاّ بالمصلحات، و شرب جزء منه مع اللبن على الريق عجيب الأثر في دفع ديدان البطن و 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الاقيانوس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الموجب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السمّ‌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الكثير من السمّ‌ لو اضيف إلى غيره لم يضرّ في بعض الموارد، كما إذا أجازه الطبيب الحاذق، فلو شكّ‌ في حذاقة الطبيب فالاحتياط‍‌ يقتضي عدم الجواز</w:t>
      </w:r>
      <w:r>
        <w:rPr>
          <w:rFonts w:eastAsia="Amiri" w:cs="Amiri" w:ascii="Amiri" w:hAnsi="Amiri"/>
          <w:color w:val="111111"/>
          <w:sz w:val="28"/>
          <w:szCs w:val="28"/>
          <w:rtl w:val="true"/>
          <w:lang w:bidi="ar-SA"/>
        </w:rPr>
        <w:t xml:space="preserve">. </w:t>
      </w:r>
      <w:bookmarkStart w:id="532" w:name="pg14839_202565"/>
    </w:p>
    <w:p>
      <w:pPr>
        <w:pStyle w:val="BookText"/>
        <w:rPr/>
      </w:pPr>
      <w:bookmarkEnd w:id="532"/>
      <w:r>
        <w:rPr>
          <w:rFonts w:ascii="Amiri" w:hAnsi="Amiri" w:eastAsia="Amiri" w:cs="Amiri"/>
          <w:color w:val="111111"/>
          <w:sz w:val="28"/>
          <w:sz w:val="28"/>
          <w:szCs w:val="28"/>
          <w:rtl w:val="true"/>
          <w:lang w:bidi="ar-SA"/>
        </w:rPr>
        <w:t xml:space="preserve">و ضابط‍‌ المحرّم ما يحصل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البدن و إفساد المزاج</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844690_730472459"/>
      <w:bookmarkStart w:id="534" w:name="_Toc189"/>
      <w:bookmarkEnd w:id="533"/>
      <w:r>
        <w:rPr>
          <w:rtl w:val="true"/>
        </w:rPr>
        <w:t>السادسة</w:t>
      </w:r>
      <w:r>
        <w:rPr>
          <w:rtl w:val="true"/>
        </w:rPr>
        <w:t xml:space="preserve">: </w:t>
      </w:r>
      <w:r>
        <w:rPr>
          <w:rtl w:val="true"/>
        </w:rPr>
        <w:t>يحرم الدم المسفوح</w:t>
      </w:r>
      <w:bookmarkEnd w:id="534"/>
    </w:p>
    <w:p>
      <w:pPr>
        <w:pStyle w:val="Heading5"/>
        <w:numPr>
          <w:ilvl w:val="4"/>
          <w:numId w:val="1"/>
        </w:numPr>
        <w:rPr/>
      </w:pPr>
      <w:bookmarkStart w:id="535" w:name="__RefHeading___Toc2844692_730472459"/>
      <w:bookmarkStart w:id="536" w:name="_Toc190"/>
      <w:bookmarkEnd w:id="535"/>
      <w:r>
        <w:rPr>
          <w:rtl w:val="true"/>
        </w:rPr>
        <w:t>اشارة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الدم المسفوح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المنصبّ‌ من عرق بكثرة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سفحت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كذم القراد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لاستخباثه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537" w:name="__RefHeading___Toc2844694_730472459"/>
      <w:bookmarkStart w:id="538" w:name="_Toc191"/>
      <w:bookmarkEnd w:id="537"/>
      <w:r>
        <w:rPr>
          <w:rtl w:val="true"/>
        </w:rPr>
        <w:t>الدم الذي يتخلّف في اللحم</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يتخلّف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يقذفه المذبوح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فطاهر من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السادسة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المسفوح من سفح الدم سفحا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سفكه و أراقه،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سفحا و 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المفسوح يكون بمعنى المهراق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المسفوح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تتعلّق بالبعير و نحوه، و هي كالقمل للإنسان، الواحدة قرادة، ج قردان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تحريم الدم الغير النجس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w:t>
      </w:r>
      <w:r>
        <w:rPr>
          <w:rStyle w:val="FootnoteAnchor"/>
          <w:rtl w:val="true"/>
        </w:rPr>
        <w:footnoteReference w:id="33"/>
      </w:r>
      <w:r>
        <w:rPr>
          <w:rFonts w:ascii="Amiri" w:hAnsi="Amiri" w:eastAsia="Amiri" w:cs="Amiri"/>
          <w:color w:val="111111"/>
          <w:sz w:val="28"/>
          <w:sz w:val="28"/>
          <w:szCs w:val="28"/>
          <w:rtl w:val="true"/>
          <w:lang w:bidi="ar-SA"/>
        </w:rPr>
        <w:t>، حيث إنّها تدلّ‌ على حرمة مطلق الدم، نجسا كان أم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لتحريم الدم الغير النجس بكونه من الخبائث المحرّمة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الدم الذي لا ينصبّ‌ من عروق الحيوان المذبوح، بل يبقى في عروقه و لحمه فهو طاهر و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الحلّ‌، لأنّ‌ البحث إنّما هو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إن لم يذكرها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بالمتخلّف في اللحم عمّا يجذبه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باطن الذبيحة، فإنّه حرام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يتخلّف في الكبد و القلب طاهر أيضا، و هل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لازما على المصنّف أن يضيف إلى قوله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البحث إنّما هو في باب الأطعمة و الأشربة و الحلّ‌ و الحرمة لا الطهارة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حكم بحلّ‌ شيء لزمه الطهارة، لعدم جواز أكل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الطهارة،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احترز المصنّف رحمه اللّه بالدم المتخلّف في اللحم عن الدم الذي يجذبه نفس الحيوان المذبوح عند الذبح، فإنّه حرام و نجس، يجب تطهير اللحم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الدم الموجود في الكبد و في قلب الحيوان هل هو حلال أم لا؟ في حلّه وجه، و هو عدم كونه دما مسفوحا، كما في الآية الشريفة، و الوجه الآخر هو إطلاق الحكم بتحريم مطلق الدم إلاّ ما أخرجه الدليل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كالمتخلّف في اللحم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لمساواته له في المعنى و عدم كونه مسفوحا، و الوجه الآخر الاقتصار بالرخصة المخالفة للأصل على موردها، و لو قيل بالتحريم كان حسنا و إن كان طاهرا، لعموم تحريم الدم و </w:t>
      </w:r>
    </w:p>
    <w:p>
      <w:pPr>
        <w:pStyle w:val="BookText"/>
        <w:rPr/>
      </w:pPr>
      <w:r>
        <w:rPr>
          <w:rFonts w:ascii="Amiri" w:hAnsi="Amiri" w:eastAsia="Amiri" w:cs="Amiri"/>
          <w:color w:val="111111"/>
          <w:sz w:val="28"/>
          <w:sz w:val="28"/>
          <w:szCs w:val="28"/>
          <w:rtl w:val="true"/>
          <w:lang w:bidi="ar-SA"/>
        </w:rPr>
        <w:t>كالمتخلّف في اللحم‌؟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طهارة المتخلّف في اللحم بين كون رأس الذبيحة منخفضا عن جسدها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استثناء ما يتخلّف في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كونه من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في البيضة حرام، للخباثة إجماعا، و طاهر عند صاحب المعالم و الذكرى، و نجس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و التنقيح و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المتخلّف في الكبد 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قيل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w:t>
      </w:r>
      <w:r>
        <w:rPr>
          <w:rStyle w:val="FootnoteAnchor"/>
          <w:rtl w:val="true"/>
        </w:rPr>
        <w:footnoteReference w:id="34"/>
      </w:r>
      <w:r>
        <w:rPr>
          <w:rFonts w:ascii="Amiri" w:hAnsi="Amiri" w:eastAsia="Amiri" w:cs="Amiri"/>
          <w:color w:val="111111"/>
          <w:sz w:val="28"/>
          <w:sz w:val="28"/>
          <w:szCs w:val="28"/>
          <w:rtl w:val="true"/>
          <w:lang w:bidi="ar-SA"/>
        </w:rPr>
        <w:t>، فإنّها تشمل الدم المتخلّف في الكبد و القلب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الذبيحة،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الانخفاض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بطهارة الدم المتخلّف في لحم الذبيحة بين كون رأس الذبيحة عند ذبحها منخفضا عن بدنها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الأدلّة الدالّة على طهارة الدم المتخلّف في لحم الحيوان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الأدلّة هو الإجماع و السيرة و الضرورة، كما ذكرها السيّد كلانتر في تعليقته هنا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استثني الدم المتخلّف في غير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المتخلّف في الكبد 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بعدم طهارته فالدم الباقي في اللحم يحكم بحلّه و طهارته، سواء كان رأس الذبيحة عند ذبحها منخفضا أم لا، بخلاف ما </w:t>
      </w:r>
      <w:bookmarkStart w:id="539" w:name="pg14839_202568"/>
    </w:p>
    <w:p>
      <w:pPr>
        <w:pStyle w:val="Heading4"/>
        <w:numPr>
          <w:ilvl w:val="3"/>
          <w:numId w:val="1"/>
        </w:numPr>
        <w:rPr/>
      </w:pPr>
      <w:bookmarkStart w:id="540" w:name="__RefHeading___Toc2844696_730472459"/>
      <w:bookmarkStart w:id="541" w:name="_Toc192"/>
      <w:bookmarkEnd w:id="539"/>
      <w:bookmarkEnd w:id="540"/>
      <w:r>
        <w:rPr>
          <w:rtl w:val="true"/>
        </w:rPr>
        <w:t>السابعة المائعات النجسة غير الماء لا تطهّر بالماء ما دامت كذلك</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المائعات النجسة غير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اللبن و الأدهان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 إن 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باقية على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باختلاطها بالماء الكثير ماء مطلقا، لأنّ‌ الذي يطهّر بالماء شرطه وصول الماء إلى كلّ‌ جزء من النجس، و ما دامت متميّزة كلّها أو بعضها لا يتصوّر وصول الماء إلى كلّ‌ جزء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يستثن الدم المتخلّف في غير اللحم، فإذا يمكن الفرق بين الذبيحة المنخفضة الرأس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المائعات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السابعة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الماء إذا تنجّس فسيأتي حكمه في الصفحة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الماء فإنّه يطهر باتّصاله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العنب، هذا هو المشهور،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التمر،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المائعات المتنجّسة التي لا تقبل التطهير هو العصير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المائعات النجسة،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دامت المائعات المتنجّسة باقية على حقيقتها و لم تصر بالاختلاط‍‌ بالماء الكثير ماء مطلقا لا تطهّر، و إذا صارت كذلك فلا تبقى حقيقتها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في الماء الكثير، أمّا لو وصل الماء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في عدم الطهارة قبل أن يستولي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أجمع،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هناك أن محلّها نجس،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الماء المطلق له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إن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تنجس بإصابة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الماء الطاهر يصل إلى كلّ‌ جزء من أجزاء المائعات المتنجّسة لما تبقى هي على ماهيّتها الأوّليّة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طهارة المائعات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الحكم إنّما هو في صورة وضعها في الماء الكثير، أمّا عند وصل الماء الكثير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بعدم طهارتها أظهر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المائعات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لأظهريّة الحكم بعدم الطهارة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الماء المطلق لا يصل بمحلّ‌ المائع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الماء المطلق لا يصل بمحلّ‌ المائع المتنجّس أجمع، فلا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فتنجس الأجزاء المتّصلة من المائعات بموضعها الذي كان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الموضع،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المائع المتّصل بالمحلّ‌ النجس</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شأن المائعات هو تنجّسها بإصابة النجس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النجس لها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يصيبه الماء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إصابته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لبعضها في غاية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في أحد قوليه أطلق الحكم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لممازجتها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المائعات قليلة أم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المعنى إمكان القول بطهارة محلّ‌ هذه المائعات و طهارة الأجزاء التحتانيّة التي لم يصلها الماء، لأنّ‌ إصابة الماء الطاهر إلى بعض هذه المائعات تكون سببا لطهارة الكلّ‌ الذي لم يصله الماء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طهارة الأجزاء التي لا يصيبها الماء بالتبعيّة لما أصابه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التوهّم المذكور في غاية البعد، فإنّ‌ هذا ليس إلاّ توهّما محضا، لأنّ‌ المحلّ‌ لم يصل الماء لجميع أجزائه و الأجزاء التحتانيّة باقية على نجاستها الأوّليّة، فالمائعات الطاهرة تصير نجسة ثانيا بسبب اتّصالها بالأجزاء التحتانيّة النجسة و بنفس المحلّ‌ الذي لا يصله الماء أجمع، إذن كيف يمكن القول بطهارة هذه الأجزاء و المحلّ‌ الذي لا يصله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 المتنجّسة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للعلاّمة رحمه اللّه في المسألة قولين، أحدهما إطلاق الحكم بطهارتها لممازجتها الماء المطلق و إن خرج الماء عن إطلاقه أو بقي اسم المائعات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لممازجتها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إطلاقه أو بقي اسمها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آخر بطهارة الدهن خاصّة إذا 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فيه حتّى اختلطت أجزاؤه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اجتمعت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متّجه على تقدير فرض اختلاط‍‌ جميع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 لم يخرج الماء المطلق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يطهّر باتّصاله بالكثير ممازجا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المصنّف أو غير ممازج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ممازجتها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هو الماء المطلق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خرج الماء المطلق عن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بقي اسم المائعات، فالعلاّمة رحمه اللّه في هذا القول قائل بالطهارة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قال في قوله الآخر بطهارة الدهن خاصّة لا غيره من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صبّ‌ الدهن المتنجّس في الماء الكثير و ضرب فيه حكم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الدهن،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اجتمعت أجزاء الدهن بعد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الماء المتنجّس يطهّر باتّصاله بالماء الكثير مثل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للماء الكثير،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رحمه اللّه قال بطهارة الماء المتنجّس باتّصاله بالكثير إذا امتزجا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ظاهر كلام المصنّف في قوله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p>
    <w:p>
      <w:pPr>
        <w:pStyle w:val="BookText"/>
        <w:rPr/>
      </w:pPr>
      <w:r>
        <w:rPr>
          <w:rFonts w:ascii="Amiri" w:hAnsi="Amiri" w:eastAsia="Amiri" w:cs="Amiri"/>
          <w:color w:val="111111"/>
          <w:sz w:val="28"/>
          <w:sz w:val="28"/>
          <w:szCs w:val="28"/>
          <w:rtl w:val="true"/>
          <w:lang w:bidi="ar-SA"/>
        </w:rPr>
        <w:t xml:space="preserve">سواء 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أو وصل الكثير به و لو في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ضيّقة الرأس مع اتّحادهما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أو 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تلقى النجاسة و ما يكتنفها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يلاصقها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 الدبس في بعض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المتنجّس باتّصال الكرّ كيف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بطهارة الماء المتنجّس بالاتّصال بالماء الكثير بين صبّ‌ الماء في الكثير و بين وصله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 الاتّصال في ظرف ضيّق الفم، و اتّصالهما بهذا المقدار يكفي في الحكم بطهارة الماء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المتنجّس و 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طهارة الماء المتنجّس هو اتّحادهما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الماء الكثير في الطرف العالي و الماء المتنجّس في الطرف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تلقى الأجزاء الواقعة في حوالي النجس و مواضع الملاصقة في صورة كون الدهن جامدا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السمن و الدبس يكونان متجمّدين في الهواء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المعجون بالماء، فعيل بمعنى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العجين الذي وقع النجس فيه يؤخذ النجس و كذا موضع الملاصقة منه و يلقى و يحكم بطهارة باقي العجين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 العجين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الطهارة</w:t>
      </w:r>
      <w:r>
        <w:rPr>
          <w:rFonts w:eastAsia="Amiri" w:cs="Amiri" w:ascii="Amiri" w:hAnsi="Amiri"/>
          <w:color w:val="111111"/>
          <w:sz w:val="28"/>
          <w:szCs w:val="28"/>
          <w:rtl w:val="true"/>
          <w:lang w:bidi="ar-SA"/>
        </w:rPr>
        <w:t xml:space="preserve">. </w:t>
      </w:r>
      <w:bookmarkStart w:id="542" w:name="pg14839_202573"/>
    </w:p>
    <w:p>
      <w:pPr>
        <w:pStyle w:val="BookText"/>
        <w:rPr/>
      </w:pPr>
      <w:bookmarkEnd w:id="542"/>
      <w:r>
        <w:rPr>
          <w:rFonts w:ascii="Amiri" w:hAnsi="Amiri" w:eastAsia="Amiri" w:cs="Amiri"/>
          <w:color w:val="111111"/>
          <w:sz w:val="28"/>
          <w:sz w:val="28"/>
          <w:szCs w:val="28"/>
          <w:rtl w:val="true"/>
          <w:lang w:bidi="ar-SA"/>
        </w:rPr>
        <w:t xml:space="preserve">و لو اختلفت أحوال المائع كالسمن في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الشتاء فلكلّ‌ حالة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الجمود و الميعان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844698_730472459"/>
      <w:bookmarkStart w:id="544" w:name="_Toc193"/>
      <w:bookmarkEnd w:id="543"/>
      <w:r>
        <w:rPr>
          <w:rtl w:val="true"/>
        </w:rPr>
        <w:t>الثامنة</w:t>
      </w:r>
      <w:r>
        <w:rPr>
          <w:rtl w:val="true"/>
        </w:rPr>
        <w:t xml:space="preserve">: </w:t>
      </w:r>
      <w:r>
        <w:rPr>
          <w:rtl w:val="true"/>
        </w:rPr>
        <w:t>يحرم ألبان الحيوان المحرّم لحمه</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ألبان الحيوان المحرّم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لبن المكروه لحمه كالأتن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 التاء و بسكونها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السمن يكون جامدا في الشتاء للبرد و مائعا في الصيف للحرارة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الشتاء يرفع النجس و ما حوله إذا تنجّس الدهن و الدبس و ينتفع بالباقي و في الصيف يترك الكلّ‌، لعدم قبوله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الجمود و الميعان اللذين هما المناطان في الحكم المذكور لم يعيّنا في الشرع، بل يرجع فيهما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الجمود و الميعان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الجامد إذا اخذ منه شيء يبقى مكانه فارغا، بخلاف المائع، فإنّه إذا اخذ منه شيء يأتي مكانه من نفس المائع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ألبان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الثامنة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 ج هررة، و الانثى هرّة، ج هرر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يقع على الذكر و الانثى، و يدخلون الهاء على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اللبوة و اللبوة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545" w:name="pg14839_202574"/>
    </w:p>
    <w:p>
      <w:pPr>
        <w:pStyle w:val="BookText"/>
        <w:rPr/>
      </w:pPr>
      <w:bookmarkEnd w:id="545"/>
      <w:r>
        <w:rPr>
          <w:rFonts w:ascii="Amiri" w:hAnsi="Amiri" w:eastAsia="Amiri" w:cs="Amiri"/>
          <w:color w:val="111111"/>
          <w:sz w:val="28"/>
          <w:sz w:val="28"/>
          <w:szCs w:val="28"/>
          <w:rtl w:val="true"/>
          <w:lang w:bidi="ar-SA"/>
        </w:rPr>
        <w:t xml:space="preserve">جمع 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 ذكرا أو انثى، و لا يقال في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844700_730472459"/>
      <w:bookmarkStart w:id="547" w:name="_Toc194"/>
      <w:bookmarkEnd w:id="546"/>
      <w:r>
        <w:rPr>
          <w:rtl w:val="true"/>
        </w:rPr>
        <w:t>التاسعة</w:t>
      </w:r>
      <w:r>
        <w:rPr>
          <w:rtl w:val="true"/>
        </w:rPr>
        <w:t xml:space="preserve">: </w:t>
      </w:r>
      <w:r>
        <w:rPr>
          <w:rtl w:val="true"/>
        </w:rPr>
        <w:t>المشهور استبراء اللحم المجهول ذكاته بانقباضه بالنار</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بل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كاد أن يكون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المجهول ذكاته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بانقباضه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مذكّى،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ينقبض، بل انبسط‍‌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اتّسع و بقي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اللفظ‍‌ لا يدخله تاء التأنيث لأجل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اللحم المجهول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التاسعة من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الاستبراء هو الاختبار و الامتحان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 المجهول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لعروض جهل الذكاة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كونه مجهولا من حيث الذكاة إنّما هو لوجدانه مطروحا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اللحم،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اللحم،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النار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اللحم المجهول ذكاته إذا طرح على النار و صار منقبضا حكم بكونه مذكّى، فيحلّ‌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اللحم المجهول ذكاته المطروح على النار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بقي اللحم على حالته الاولى حكم بكونه لحم ميتة، فيحرم و لا يؤكل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المستند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عن الصادق عليه السّلام في رجل دخل قرية فأصاب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لحما لم يدر أ ذكيّ‌ هو أم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فاطرحه على النار، فكلّ‌ ما انقبض فهو ذكيّ‌، و كلّ‌ ما انبسط‍‌ فهو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عمل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و ردّها العلاّمة و المحقّق في أحد قوليه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يحيي عن أحمد بن محمّد بن عيسى عن أحمد بن محمّد بن أبي نصر عن إسماعيل بن عمر عن شعيب عن أبي عبد اللّه عليه السّلام في رجل دخل قرية فأصاب بها لحما لم يدر أ ذكيّ‌ هو أم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يطرحه على النار، فكلّ‌ ما انقبض فهو ذكيّ‌، و كلّ‌ ما انبسط‍‌ فهو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الرجل،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للمحقّق في المسألة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الاعتبار بالاختبار بما ذكر، و ثانيهما عدم الاعتبار به، ففي أحد قوليه ردّ الرواية الدالّة على الاختبار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التذكية عند الشكّ‌ في تذكية اللحم و عدمها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أصالة عدم التذكية هو استصحاب عدم التذكية عند الشكّ‌ فيها، و لا مجال للتمسّك بأصالة الحلّ‌ أو الطهارة في اللحم المشكوك، لأنّ‌ الاستصحاب هنا حاكم على هذا الأصل، لكونه أصلا سببيّا يرفع به موضوع الأصل المسبّبيّ‌، و هو أصالة الحلّ‌ و الطهارة، فإنّ‌ المكلّف إذا أجرى أصالة عدم التذكية في مثل الحيوان </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الرواية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تفريعا على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اعتبار المختلط‍‌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المشكوك تذكيته حصل له العلم بعدم التذكية بحكم الشارع، فإذا كان عالما به ارتفع موضوع أصالة الطهارة، و هو الجهل بالطهارة و عدمها، كما أنّه إذا شكّ‌ في طهارة ماء أو نجاسته فاستصحاب طهارته حاكم على استصحاب نجاسة ثوب غسل به، لأنّ‌ الشكّ‌ في نجاسته مسبّب عن الشكّ‌ في طهارة هذا الماء، فإذا أثبتنا طهارته بالاستصحاب ترتّب عليها آثارها، و من جملة آثارها طهارة الثوب المغسول به، و لا يبقى مجال لاستصحاب بقاء نجاسته، لارتفاع موضوعه بحكم الشارع،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لردّ الرواية الدالّة على الاختبار المذكور هو الضعف الموجود في طريقها، فإنّ‌ في طريقها إسماعيل بن عمر، و هو واقفيّ‌، و شعيب، و هو مردّد بين المجهول و الثقة، فوجودهما في سندها يوجب الضعف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خبرها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 المطروح المجهول ذكاته المردّد بين المذكّى 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انقبض على النار أم 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العمل بالرواية المذكورة الدالّة على اختبار اللحم المطروح بانقباضه و انبساطه يمكن أن يعتبر الاختبار المذكور في خصوص اللحم المذكّى المختلط‍‌ بالميّت بأن يطرح اللحم على النار و يختبر بالانقباض و الانبساط‍‌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الأصحاب و الأخبار أهملت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المختلط‍‌ يعلم أنّ‌ فيه ميّتا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الاختبار بالانقباض و الانبساط‍‌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يذكروا الاختبار المذكور في خصوص اللحم المذكّى المختلط‍‌ بغير المذكّى، بل اختلفوا في جواز بيعه على من يستحلّ‌ الميتة و عدمه، و الأخبار أيضا أهملت الاختبار المذكور، و نقل منها في خصوص اللحم المختلط‍‌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أنّه سئل عن رجل كانت له غنم و بقر و كان يدرك الذكيّ‌ منها فيعزله و يعزل الميتة، ثمّ‌ إنّ‌ الميتة و الذكيّ‌ اختلطا، فكيف يصنع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ممّن يستحلّ‌ الميتة، و يأكل ثمنه، فإنّه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المغراء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الذكيّ‌ و الميتة باعه ممّن يستحلّ‌ الميتة، و يأكل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الروايتين لم يتعرّضا بالاختبار المذكور، بل أهملتا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الشهيد الأوّل رحمه اللّه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اعتبار المختلط‍‌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لضعف الاحتمال الذي ذكره الشهيد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المختلط‍‌ من المذكّى و الميّت العلم التفصيليّ‌ بوجود الميتة بينهما، لكن متعلّقه مردّد بين اللحمين، و الشبهة محصورة، فالاجتناب عن الجميع واجب، لكون العلم الإجماليّ‌ موجبا لوجوب تحصيل البراءة اليقينيّة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المختلط‍‌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فاجتناب الجميع 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مذكّى، فلا يصحّ‌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وجود 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اللحم قطعا متعدّدة فلا بدّ من اعتبار كلّ‌ قطعة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العلم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جاز اختلاف حكمه بأن يكون قد قطع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وجود محلّ‌ التذكية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شبهة محصورة يجب الاجتناب عن أطرافها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 المجهول ذكاته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اللحم المجهول ذكاته إمّا مذكّى بأجمعه أو ميتة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المختلط‍‌،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يحتمل كونه بأجمعه 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الفارق بين المختلط‍‌ و بين ما يحتمل كونه بأجمعه مذكّى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الاختبار بالانقباض و الانبساط‍‌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يختبر كلّ‌ قطعة من قطعات اللحم المجهول ذكاته على حدة، فلا يكفي اختبار قطعة من قطعات اللحم المجهول ذكاته في استبراء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العلم بكون جميع القطعات من حيوان واحد أمكن اختلاف حكم كلّ‌ قطعة، لاحتمال كون قطعة مقطوعة بعد التذكية و كون الاخرى مبانة من الحيوان قبل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باختصاص الاختبار بالنار باللحم المجهول ذكاته، و </w:t>
      </w:r>
    </w:p>
    <w:p>
      <w:pPr>
        <w:pStyle w:val="BookText"/>
        <w:rPr/>
      </w:pPr>
      <w:r>
        <w:rPr>
          <w:rFonts w:ascii="Amiri" w:hAnsi="Amiri" w:eastAsia="Amiri" w:cs="Amiri"/>
          <w:color w:val="111111"/>
          <w:sz w:val="28"/>
          <w:sz w:val="28"/>
          <w:szCs w:val="28"/>
          <w:rtl w:val="true"/>
          <w:lang w:bidi="ar-SA"/>
        </w:rPr>
        <w:t xml:space="preserve">و رؤيته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منحورا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الذبح و النحر بمجرّدهما لا يستلزمان الحلّ‌،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الحيوان غير مذبوح و لا منحور،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بالحديد في بعض جسده، لجواز كونه قد استعصى فذكّي كيف اتّفق حيث يجوز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بتعميم الاختبار للّحم المجهول ذكاته و اللحم المذكّى المختلط‍‌ بالميتة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محلّ‌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مذبوحا لو كان الحيوان مثل الغنم، و منحورا لو كان مثل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محلّ‌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فرق على القولين المذكورين بين أن يكون محلّ‌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الرأس و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اللحم و أن رئي الحيوان مذبوحا لو كان غنما أو منحورا لو كان إبلا و بين أن لا يكون محلّ‌ الذبح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الفرق بين وجود محلّ‌ التذكية و عدمه، بأنّ‌ وجود محلّ‌ التذكية و رؤيته مذبوحا أو منحورا لا يدلّ‌ على وقوع التذكية الشرعيّة، لاحتمال تخلّف بعض الشروط‍‌ المذكورة في صحّة التذكية من الاستقبال و التسمية و قطع الأوداج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فرق على القولين أيضا لو وجد الحيوان غير مذبوح و لا منحور إلاّ أنّه مضروب بالحديد، لاحتمال كون الحيوان مستعصيا و مذكّى بجرحه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الحيوان لو وجد كذلك و احتملت تذكيته بهذا النحو لم يعتمد عليه، بل يجب إحراز تذكيته على وجه يبيح لحمه، لاحتمال تخلّف بعض الشروط‍‌ و لا أقلّ‌ من احتمال ترك التسمية عند الذبح أو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الحيوان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تذكية الحيوان في بعض الحالات بالضرب في جسده بالحديد كيف اتّفق</w:t>
      </w:r>
      <w:r>
        <w:rPr>
          <w:rFonts w:eastAsia="Amiri" w:cs="Amiri" w:ascii="Amiri" w:hAnsi="Amiri"/>
          <w:color w:val="111111"/>
          <w:sz w:val="28"/>
          <w:szCs w:val="28"/>
          <w:rtl w:val="true"/>
          <w:lang w:bidi="ar-SA"/>
        </w:rPr>
        <w:t xml:space="preserve">. </w:t>
      </w:r>
      <w:bookmarkStart w:id="548" w:name="pg14839_202580"/>
    </w:p>
    <w:p>
      <w:pPr>
        <w:pStyle w:val="BookText"/>
        <w:rPr/>
      </w:pPr>
      <w:bookmarkEnd w:id="548"/>
      <w:r>
        <w:rPr>
          <w:rFonts w:ascii="Amiri" w:hAnsi="Amiri" w:eastAsia="Amiri" w:cs="Amiri"/>
          <w:color w:val="111111"/>
          <w:sz w:val="28"/>
          <w:sz w:val="28"/>
          <w:szCs w:val="28"/>
          <w:rtl w:val="true"/>
          <w:lang w:bidi="ar-SA"/>
        </w:rPr>
        <w:t xml:space="preserve">و بالجملة فالشرط‍‌ إمكان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مذكّى على وجه يبيح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844702_730472459"/>
      <w:bookmarkStart w:id="550" w:name="_Toc195"/>
      <w:bookmarkEnd w:id="549"/>
      <w:r>
        <w:rPr>
          <w:rtl w:val="true"/>
        </w:rPr>
        <w:t>العاشرة</w:t>
      </w:r>
      <w:r>
        <w:rPr>
          <w:rtl w:val="true"/>
        </w:rPr>
        <w:t xml:space="preserve">: </w:t>
      </w:r>
      <w:r>
        <w:rPr>
          <w:rtl w:val="true"/>
        </w:rPr>
        <w:t>لا يجوز استعمال شعر الخنزير</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شعر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أجزائه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الميتة غيره،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شعر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ما لا دسم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يزول عنه الدسم بأن يلقى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التذكية في الحيوان هو إمكان كونه مذكّى على نحو من أنحاء التذكية من الذبح أو النحر أو الطعن بالحديد عند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الوجه،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شعر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العاشرة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يجوز استعمال غير الشعر من أجزاء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حلّت الروح فيه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ضمير التأنيث الراجع إلى الأجزاء،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الخنزير الكلب في عدم جواز استعمال أجزائه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استعمال شعر الخنزير عند الضرورة إذا لم يكن فيه دسم، بمعنى أنّه يجب إزالة الدسم عنه و يجوز استعماله بعد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من لحم أو شحم،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يده من الدسم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الشعر الذي فيه الدسم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حتّى يذهب دسمه،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الإسكاف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يغسل يده إذا أراد أن يصلّي،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المطبوخ، 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الطبخ هو خزف و صلصال، الواحدة فخّارة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يجعل الفخّار في النار بعد إلقاء الشعر ذي الدسم فيه حتّى يذهب و يزول دسم الشعر بحرارة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برد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خرّاز لا يستقيم عملنا إلاّ بشعر الخنزير نخرز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وبرة، فاجعلها في فخّارة، ثمّ‌ أوقد تحتها حتّى يذهب دسمه، ثمّ‌ اعمل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فيه دسم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سليمان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شعر الخنزير يخرز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لكن يغسل يده إذا أراد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إطلاق هذه الرواية من حيث اشتراط‍‌ إزالة الدسم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الثانية المنقولة عن سليمان الإسكاف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فيها التقييد بتغسيل يده إذا أراد أن يصلّي</w:t>
      </w:r>
      <w:r>
        <w:rPr>
          <w:rFonts w:eastAsia="Amiri" w:cs="Amiri" w:ascii="Amiri" w:hAnsi="Amiri"/>
          <w:color w:val="111111"/>
          <w:sz w:val="28"/>
          <w:szCs w:val="28"/>
          <w:rtl w:val="true"/>
          <w:lang w:bidi="ar-SA"/>
        </w:rPr>
        <w:t xml:space="preserve">. </w:t>
      </w:r>
      <w:bookmarkStart w:id="551" w:name="pg14839_202582"/>
    </w:p>
    <w:p>
      <w:pPr>
        <w:pStyle w:val="BookText"/>
        <w:rPr/>
      </w:pPr>
      <w:bookmarkEnd w:id="551"/>
      <w:r>
        <w:rPr>
          <w:rFonts w:ascii="Amiri" w:hAnsi="Amiri" w:eastAsia="Amiri" w:cs="Amiri"/>
          <w:color w:val="111111"/>
          <w:sz w:val="28"/>
          <w:sz w:val="28"/>
          <w:szCs w:val="28"/>
          <w:rtl w:val="true"/>
          <w:lang w:bidi="ar-SA"/>
        </w:rPr>
        <w:t xml:space="preserve">و الإسكافان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مجهولان، فالقول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الضرورة حسن، و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الخنزير الشامل لمحلّ‌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غسل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مباشرته برطوبة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844704_730472459"/>
      <w:bookmarkStart w:id="553" w:name="_Toc196"/>
      <w:bookmarkEnd w:id="552"/>
      <w:r>
        <w:rPr>
          <w:rtl w:val="true"/>
        </w:rPr>
        <w:t>الحادية عشرة</w:t>
      </w:r>
      <w:r>
        <w:rPr>
          <w:rtl w:val="true"/>
        </w:rPr>
        <w:t xml:space="preserve">: </w:t>
      </w:r>
      <w:r>
        <w:rPr>
          <w:rtl w:val="true"/>
        </w:rPr>
        <w:t>لا يجوز لأحد الأكل من مال غيره</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من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المستعمل،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أيضا إلى مستعمل شعر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برد الإسكاف في الرواية الاولى و سليمان الإسكاف في الرواية الثانية مجهولان من حيث الثقة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استعمال شعر الخنزير عند الضرورة بلا حاجة إلى رفع دسمه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استعمال شعر الخنزير بدون الضرورة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تحريم الخنزير موجود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العلل و عيون الأخبار بأسانيده عن محمّد بن سنان عن الرضا عليه السّلام فيما كتب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الخنزير، لأنّه مشوّه جعله اللّه عظة للخلق و عبرة 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النزاع هو جواز استعمال شعر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الموجودة بأيدينا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شعر الخنزير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الحادية عشرة من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ناصبيّا أو غيره من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لقبح التصرّف في مال الغير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على المسلم حرام دمه و ماله و عرضه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بيوت من تضمّنته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w:t>
      </w:r>
      <w:r>
        <w:rPr>
          <w:rStyle w:val="FootnoteAnchor"/>
          <w:rtl w:val="true"/>
        </w:rPr>
        <w:footnoteReference w:id="35"/>
      </w:r>
      <w:r>
        <w:rPr>
          <w:rFonts w:ascii="Amiri" w:hAnsi="Amiri" w:eastAsia="Amiri" w:cs="Amiri"/>
          <w:color w:val="111111"/>
          <w:sz w:val="28"/>
          <w:sz w:val="28"/>
          <w:szCs w:val="28"/>
          <w:rtl w:val="true"/>
          <w:lang w:bidi="ar-SA"/>
        </w:rPr>
        <w:t xml:space="preserve">، فيجوز الأكل من بيوت المذكورين مع حضورهم و غيبتهم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علم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عمّن لا يحترم ماله مثل الكافر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الكافر الذمّيّ‌ يكون ماله محترما، فلا يجوز تناوله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أكل مال الغير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أكل مال الغير بالباطل منهيّ‌ عنه في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توجد الرواية في كتب الإماميّة، لكنّها منقولة في كتاب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الأكل من البيوت المذكورة في الآية و لو كان أهلها غائبين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الحاليّة بحيث تثمر الظنّ‌ الغالب بالكراهة،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 و يطلق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يخشى فساده في هذه البيوت و غيره، و لا بين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و عدمه، عملا بإطلاق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لابن إدريس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الاقتصار على مجرّد الأكل، فلا يجوز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إطعام الغير و لا الإفساد بشهادة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جواز الأكل من البيوت المذكورة بين كون المأكول في معرض الفساد مثل بعض الثمرات و المأكولات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المتصرّف،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مطلقة من حيث جواز الأكل و من حيث كون المأكول في شرف التلف و عدمه و من حيث دخوله بإذنه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يخشى تلفه و إلى دخوله بلا إذن صاحب البيت، فإنّ‌ ابن إدريس رحمه اللّه لم يجوّز الأكل في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لمن جاز له الأكل من البيوت المذكورة حمل المأكول إلى خارج البيت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القرائن الحاليّة تدلّ‌ على عدم رضى صاحب البيت بالحمل و الإفساد و إطعام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يتعدّى الحكم إلى غير البيوت من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مورده و لا إلى تناول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بمفهوم الموافقة كالشرب من 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به، أو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كالكون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أو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بعده و قبله‌؟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التصرّف في مال الغير إلاّ ما استثني،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يتعدّى الحكم بالجواز إلى الأكل من غير البيوت المذكورة، مثل ما وجد في دكاكينهم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الأكل من بيوت الغير، و المراد من مورد الخلاف هو الأكل من بيوت المذكورين، فالأصل يقتضي عدم جواز الأكل من غير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يتعدّى الحكم بالجواز إلى تناول شيء غير مأكول من البيوت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تناول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فجواز الأكل من مأكول البيت يدلّ‌ على جواز الشرب من مائه بمفهوم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يدلّ‌ على التصرّفات غير الأكل بالالتزام كالكون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البيوت،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البيوت،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يجوز الكون في البيوت المذكورة بعد الأكل منها و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جواز الدخول لغير الآكل و الكون بها بعد الأكل و قبله، و هو أنّ‌ التصرّف في مال الغير محرّم إلاّ ما استثني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جوازهما، و هو أنّ‌ القرائن تدلّ‌ على جواز التصرّفات كذلك إذا جاز </w:t>
      </w:r>
    </w:p>
    <w:p>
      <w:pPr>
        <w:pStyle w:val="BookText"/>
        <w:rPr/>
      </w:pPr>
      <w:r>
        <w:rPr>
          <w:rFonts w:ascii="Amiri" w:hAnsi="Amiri" w:eastAsia="Amiri" w:cs="Amiri"/>
          <w:color w:val="111111"/>
          <w:sz w:val="28"/>
          <w:sz w:val="28"/>
          <w:szCs w:val="28"/>
          <w:rtl w:val="true"/>
          <w:lang w:bidi="ar-SA"/>
        </w:rPr>
        <w:t xml:space="preserve">على تجويز مثل ذلك من المنافع التي لا يذهب من المال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حيث جاز إتلافه بما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بُيُوتِكُمْ‌ </w:t>
      </w:r>
      <w:r>
        <w:rPr>
          <w:rStyle w:val="FootnoteAnchor"/>
          <w:rtl w:val="true"/>
        </w:rPr>
        <w:footnoteReference w:id="37"/>
      </w:r>
      <w:r>
        <w:rPr>
          <w:rFonts w:ascii="Amiri" w:hAnsi="Amiri" w:eastAsia="Amiri" w:cs="Amiri"/>
          <w:color w:val="111111"/>
          <w:sz w:val="28"/>
          <w:sz w:val="28"/>
          <w:szCs w:val="28"/>
          <w:rtl w:val="true"/>
          <w:lang w:bidi="ar-SA"/>
        </w:rPr>
        <w:t xml:space="preserve">ما يملكه الآكل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تكون النكتة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ظهور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مساواة ما ذكر له في الإباحة و التنبيه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الأقارب المذكورين و الصديق ينبغي جعلهم كالنفس في أن يحبّ‌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 لها و يكره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التصرّف بمثل الأكل المتلف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جاز إتلاف المال من البيوت المذكورة بالأكل جاز الانتفاع بمنافع البيوت الغير الموجبة لإتلاف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يملكه الآكل عينا أو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 الذي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w:t>
      </w:r>
      <w:r>
        <w:rPr>
          <w:rStyle w:val="FootnoteAnchor"/>
          <w:rtl w:val="true"/>
        </w:rPr>
        <w:footnoteReference w:id="38"/>
      </w:r>
      <w:r>
        <w:rPr>
          <w:rFonts w:ascii="Amiri" w:hAnsi="Amiri" w:eastAsia="Amiri" w:cs="Amiri"/>
          <w:color w:val="111111"/>
          <w:sz w:val="28"/>
          <w:sz w:val="28"/>
          <w:szCs w:val="28"/>
          <w:rtl w:val="true"/>
          <w:lang w:bidi="ar-SA"/>
        </w:rPr>
        <w:t>حقيقة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تكون النكتة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w:t>
      </w:r>
      <w:r>
        <w:rPr>
          <w:rStyle w:val="FootnoteAnchor"/>
          <w:rtl w:val="true"/>
        </w:rPr>
        <w:footnoteReference w:id="39"/>
      </w:r>
      <w:r>
        <w:rPr>
          <w:rFonts w:ascii="Amiri" w:hAnsi="Amiri" w:eastAsia="Amiri" w:cs="Amiri"/>
          <w:color w:val="111111"/>
          <w:sz w:val="28"/>
          <w:sz w:val="28"/>
          <w:szCs w:val="28"/>
          <w:rtl w:val="true"/>
          <w:lang w:bidi="ar-SA"/>
        </w:rPr>
        <w:t>إشارة إلى كون البيوت المذكورة فيها مساوية لبيوت نفس المتصرّف في جواز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الأكل من بيت يملكه الآكل ظاهر، فلا حاجة إلى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أن تكون النكتة التنبيه على أنّ‌ الأقارب المذكورين و غيرهم ينبغي جعلهم كالنفس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الأقارب و الصديق، و في قوله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يكره لها، كما جعل بيوتهم كبيته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الأزواج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الأولاد، لأنّهم لم يذكروا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الأقارب، مع أنّهم أولى منهم بالمودّة و الموافقة، و لأنّ‌ ولد الرجل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حكمه حكم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ماله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نسبة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في الحديث أنّ‌ أطيب ما يأكل الرجل من كسبه، و أنّ‌ ولده من كسبه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ما مَلَكْتُمْ‌ مَفاتِحَهُ‌ </w:t>
      </w:r>
      <w:r>
        <w:rPr>
          <w:rStyle w:val="FootnoteAnchor"/>
          <w:rtl w:val="true"/>
        </w:rPr>
        <w:footnoteReference w:id="40"/>
      </w:r>
      <w:r>
        <w:rPr>
          <w:rFonts w:ascii="Amiri" w:hAnsi="Amiri" w:eastAsia="Amiri" w:cs="Amiri"/>
          <w:color w:val="111111"/>
          <w:sz w:val="28"/>
          <w:sz w:val="28"/>
          <w:szCs w:val="28"/>
          <w:rtl w:val="true"/>
          <w:lang w:bidi="ar-SA"/>
        </w:rPr>
        <w:t xml:space="preserve">ما يكون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أو 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هذه الآية الشريفة موعظة للمسلمين بأن يحبّ‌ كلّ‌ واحد منهم لأخيه في الدين ما يحبّ‌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بُيُوتِكُمْ‌ </w:t>
      </w:r>
      <w:r>
        <w:rPr>
          <w:rStyle w:val="FootnoteAnchor"/>
          <w:rtl w:val="true"/>
        </w:rPr>
        <w:footnoteReference w:id="41"/>
      </w:r>
      <w:r>
        <w:rPr>
          <w:rFonts w:ascii="Amiri" w:hAnsi="Amiri" w:eastAsia="Amiri" w:cs="Amiri"/>
          <w:color w:val="111111"/>
          <w:sz w:val="28"/>
          <w:sz w:val="28"/>
          <w:szCs w:val="28"/>
          <w:rtl w:val="true"/>
          <w:lang w:bidi="ar-SA"/>
        </w:rPr>
        <w:t>في الآية هو بيوت الأزواج و العيال، بمعنى أنّ‌ بيت الزوجة للزوج مثل بيته في جواز الأكل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بُيُوتِكُمْ‌ </w:t>
      </w:r>
      <w:r>
        <w:rPr>
          <w:rStyle w:val="FootnoteAnchor"/>
          <w:rtl w:val="true"/>
        </w:rPr>
        <w:footnoteReference w:id="42"/>
      </w:r>
      <w:r>
        <w:rPr>
          <w:rFonts w:ascii="Amiri" w:hAnsi="Amiri" w:eastAsia="Amiri" w:cs="Amiri"/>
          <w:color w:val="111111"/>
          <w:sz w:val="28"/>
          <w:sz w:val="28"/>
          <w:szCs w:val="28"/>
          <w:rtl w:val="true"/>
          <w:lang w:bidi="ar-SA"/>
        </w:rPr>
        <w:t>هو بيوت الأولاد، لعدم ذكرهم في الآية في جملة الأقارب و الحال أنّهم أقرب الأقارب إليه من حيث المودّة و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أولاد الرجل بمنزلة عضو من جسده، كما ورد في بعض الأخبار و الأشعار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أولادنا أكبادنا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ولد الرجل في حكم نفسه من حيث الحفظ‍‌ و الدفاع عنه بأيّ‌ طريق ممكن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من طريق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و ماله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بهذا المضمون منقولة في كتاب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المفاتيح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القيّم هو الناظر على مال الطفل أو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يحفظها، و أطلق على ذلك ملك المفاتيح، 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و حفظه،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ابن أبي عمير مرسلا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صَدِيقِكُمْ‌ </w:t>
      </w:r>
      <w:r>
        <w:rPr>
          <w:rStyle w:val="FootnoteAnchor"/>
          <w:rtl w:val="true"/>
        </w:rPr>
        <w:footnoteReference w:id="43"/>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صديقكم على حذف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واحدا و جمعا، فلذلك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البيوت،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مَلَكْتُمْ‌ مَفاتِحَهُ‌ </w:t>
      </w:r>
      <w:r>
        <w:rPr>
          <w:rStyle w:val="FootnoteAnchor"/>
          <w:rtl w:val="true"/>
        </w:rPr>
        <w:footnoteReference w:id="44"/>
      </w:r>
      <w:r>
        <w:rPr>
          <w:rFonts w:ascii="Amiri" w:hAnsi="Amiri" w:eastAsia="Amiri" w:cs="Amiri"/>
          <w:color w:val="111111"/>
          <w:sz w:val="28"/>
          <w:sz w:val="28"/>
          <w:szCs w:val="28"/>
          <w:rtl w:val="true"/>
          <w:lang w:bidi="ar-SA"/>
        </w:rPr>
        <w:t>هو ما يكون الآكل ناظرا عليه أو قيّما على الطفل أو المجنون الساكنين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المفاتيح،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عمّن ذكره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مَلَكْتُمْ‌ مَفاتِحَهُ‌ </w:t>
      </w:r>
      <w:r>
        <w:rPr>
          <w:rStyle w:val="FootnoteAnchor"/>
          <w:rtl w:val="true"/>
        </w:rPr>
        <w:footnoteReference w:id="45"/>
      </w:r>
      <w:r>
        <w:rPr>
          <w:rFonts w:ascii="Amiri" w:hAnsi="Amiri" w:eastAsia="Amiri" w:cs="Amiri"/>
          <w:color w:val="111111"/>
          <w:sz w:val="28"/>
          <w:sz w:val="28"/>
          <w:szCs w:val="28"/>
          <w:rtl w:val="true"/>
          <w:lang w:bidi="ar-SA"/>
        </w:rPr>
        <w:t xml:space="preserve">الرجل يكون له وكيل يقوم في ماله و يأكل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ما مَلَكْتُمْ‌ مَفاتِحَهُ‌ </w:t>
      </w:r>
      <w:r>
        <w:rPr>
          <w:rStyle w:val="FootnoteAnchor"/>
          <w:rtl w:val="true"/>
        </w:rPr>
        <w:footnoteReference w:id="46"/>
      </w:r>
      <w:r>
        <w:rPr>
          <w:rFonts w:ascii="Amiri" w:hAnsi="Amiri" w:eastAsia="Amiri" w:cs="Amiri"/>
          <w:color w:val="111111"/>
          <w:sz w:val="28"/>
          <w:sz w:val="28"/>
          <w:szCs w:val="28"/>
          <w:rtl w:val="true"/>
          <w:lang w:bidi="ar-SA"/>
        </w:rPr>
        <w:t>هو بيوت مملوك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قوله تعالى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صَدِيقِكُمْ‌ </w:t>
      </w:r>
      <w:r>
        <w:rPr>
          <w:rStyle w:val="FootnoteAnchor"/>
          <w:rtl w:val="true"/>
        </w:rPr>
        <w:footnoteReference w:id="47"/>
      </w:r>
      <w:r>
        <w:rPr>
          <w:rFonts w:ascii="Amiri" w:hAnsi="Amiri" w:eastAsia="Amiri" w:cs="Amiri"/>
          <w:color w:val="111111"/>
          <w:sz w:val="28"/>
          <w:sz w:val="28"/>
          <w:szCs w:val="28"/>
          <w:rtl w:val="true"/>
          <w:lang w:bidi="ar-SA"/>
        </w:rPr>
        <w:t>هو بيوت صديقكم، بحذف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الحبيب، ج أصدقاء و صدقاء و صدقان، و جمع الجمع أصادق، و يستعمل أيضا بلفظ‍‌ واحد للواحد و الجمع و المؤنّث،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صديق و هم صديق و هنّ‌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أيضا اتي بالبيوت المضافة إليه بصيغة الجمع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صدقه على الواحد و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المرجع في الصديق إلى العرف،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 شرعا، 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صَدِيقِكُمْ‌ </w:t>
      </w:r>
      <w:r>
        <w:rPr>
          <w:rStyle w:val="FootnoteAnchor"/>
          <w:rtl w:val="true"/>
        </w:rPr>
        <w:footnoteReference w:id="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بيت صديقه فيأكل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عظم حرمة الصديق أن جعل له من الانس و التفقّد و الانبساط‍‌ و طرح الحشمة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النفس و الأب و الأخ و الابن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المتبادر من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كذلك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من كان منهم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بالرضاع وجه، من حيث إنّ‌ الرضاع لحمة كلحمة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كثير من الأحكام،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حقيقة شرعيّة للصديق، فيرجع فيه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الحشمة تطرح عند الأب و الأخ و الابن كذلك تطرح في خصوص الصديق أيضا، و يحصل له و عنده الانس و الانبساط‍‌ و التفقّد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بُيُوتِ‌ آبائِكُمْ‌ أَوْ بُيُوتِ‌ أُمَّهاتِكُمْ‌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إلخ هم الأقارب من حيث النسب، فلا يجوز الأكل من بيوت الآباء و الامّهات و الإخوان و الأخوات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المعنونين بالعناوين المذكورة في الآية الشريفة من الرضاع هل يلحقون بالأقارب بالنسب حكما؟ فيه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إلحاق المنسوبين بالرضاع بالمنسوبين بالنسب في جواز الأكل من بيوتهم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الرضاع،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المتبادر النسبيّ‌ منهم، و لم أقف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نفيا و إثباتا، و الاحتياط‍‌ التمسّك بأصالة الحرمة في موضع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بعض الأصحاب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 و الزرع و المباطخ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 الأكل من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شريكه مع عدم علم الكراهة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وجه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عدم إلحاق المنسوبين بالرضاع بالمنسوبين بالنسب في جواز الأكل من بيوتهم هو أنّ‌ المتبادر من الآية الشريفة هو المنسوبون 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لم يقف على دليل الإلحاق و لا على عدمه، فالاحتياط‍‌ يقتضي عدم جواز الأكل من بيوتهم عند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الشكّ‌ هو المنسوبون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الإماميّة ألحق في جواز الأكل بالمذكورين في الآية الشريفة الشريك في الشجر و الزرع، فحكم بأنّ‌ الشريك يجوز له أن يأكل من ثمرة الشجرة المشتركة بينهما و من الزرع المشترك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المبطخة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المبطخة، ج مباطخ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البطّيخ و منبته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للشريك أن يأكل من المال المشترك بينه و بين شريكه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الأصحاب ألحق بما ذكر في الآية الشريفة الشريك في الشجرة و الزرع و المباطخ في جواز الأكل من المال المشترك و الحال أنّه يحتجّ‌ بقوله تعالى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لمنع تحقّق التراضي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للتجارة يقتضي جواز الأكل من كلّ‌ 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 التراضي بينهما،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المصنّف و غيره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القناة المملوكة و الدالية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الاحتجاج بالآية في الإلحاق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التراضي لم يحصل بين الشريكين مطلقا حتّى في جواز أكل كلّ‌ منهما من المال المشترك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Style w:val="FootnoteAnchor"/>
          <w:rtl w:val="true"/>
        </w:rPr>
        <w:footnoteReference w:id="53"/>
      </w:r>
      <w:r>
        <w:rPr>
          <w:rFonts w:ascii="Amiri" w:hAnsi="Amiri" w:eastAsia="Amiri" w:cs="Amiri"/>
          <w:color w:val="111111"/>
          <w:sz w:val="28"/>
          <w:sz w:val="28"/>
          <w:szCs w:val="28"/>
          <w:rtl w:val="true"/>
          <w:lang w:bidi="ar-SA"/>
        </w:rPr>
        <w:t>صفة للتجارة الحاصلة بينهما فهو يقتضي جواز الأكل بسبب كلّ‌ تجارة واقعة بين المتبايعين عن تراض و الحال أنّه معلوم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التجارة من الشجر أم الزرع أم البطّيخ أم غيرها من سائر التجارات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التراضي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المدّعى، إذ المدّعى أخصّ‌ من الدليل، لأنّ‌ المدّعى جواز الأكل من الشجر و البطّيخ و الزرع، و الدليل أعمّ‌ يقتضي جواز الأكل من كلّ‌ 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ألحق المصنّف رحمه اللّه و غيره بما ذكر في الآية الشريفة جواز الشرب من القنوات المملوكة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الدالية، ج 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الناعورة يديرها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 و الدولاب، ج دواليب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آلة تدور على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ألحق المصنّف رحمه اللّه و غيره بجواز الأكل من البيوت المذكورة في الآية الشريفة الشرب و الوضوء و الغسل من القناة المملوكة و الدالية و الدولاب</w:t>
      </w:r>
      <w:r>
        <w:rPr>
          <w:rFonts w:eastAsia="Amiri" w:cs="Amiri" w:ascii="Amiri" w:hAnsi="Amiri"/>
          <w:color w:val="111111"/>
          <w:sz w:val="28"/>
          <w:szCs w:val="28"/>
          <w:rtl w:val="true"/>
          <w:lang w:bidi="ar-SA"/>
        </w:rPr>
        <w:t xml:space="preserve">. </w:t>
      </w:r>
      <w:bookmarkStart w:id="554" w:name="pg14839_202592"/>
    </w:p>
    <w:p>
      <w:pPr>
        <w:pStyle w:val="BookText"/>
        <w:rPr/>
      </w:pPr>
      <w:bookmarkEnd w:id="554"/>
      <w:r>
        <w:rPr>
          <w:rFonts w:ascii="Amiri" w:hAnsi="Amiri" w:eastAsia="Amiri" w:cs="Amiri"/>
          <w:color w:val="111111"/>
          <w:sz w:val="28"/>
          <w:sz w:val="28"/>
          <w:szCs w:val="28"/>
          <w:rtl w:val="true"/>
          <w:lang w:bidi="ar-SA"/>
        </w:rPr>
        <w:t xml:space="preserve">عملا بشاهد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إلاّ أن يغلب على الظنّ‌ الكراهة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844706_730472459"/>
      <w:bookmarkStart w:id="556" w:name="_Toc197"/>
      <w:bookmarkEnd w:id="555"/>
      <w:r>
        <w:rPr>
          <w:rtl w:val="true"/>
        </w:rPr>
        <w:t>الثانية عشرة</w:t>
      </w:r>
      <w:r>
        <w:rPr>
          <w:rtl w:val="true"/>
        </w:rPr>
        <w:t xml:space="preserve">: </w:t>
      </w:r>
      <w:r>
        <w:rPr>
          <w:rtl w:val="true"/>
        </w:rPr>
        <w:t>إذا انقلب الخمر خلاّ حلّ‌</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 الخمر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لزوال المعنى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بعلاج أو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كانت عين المعالج به باقية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للعمل بقرينة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إلحاق المذكورين حسن بشرط‍‌ عدم غلبة كراهة صاحبها على الظنّ‌، و 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الخمر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عشرة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ج أخلّ‌ و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حمض من العصير أو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يأخذ الخمر فيجعلها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 عن عبد 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الخمر تجعل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يجعل فيها ما يغلبها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 انقلاب الخمر خلاّ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تصير خلاّ بخلط‍‌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 الحاصل من انقلاب الخمر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المطلق الدالّ‌ على الحلّ‌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بجواز علاجه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ما فيه من الأعيان و آلته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يكره علاجه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للنهي عنه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أعلم لأصحابنا خلافا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اختلفوا في بعض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استفادة عدم طهارته بالعلاج من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بطهر الخلّ‌ الحاصل من انقلاب الخمر يطهر ما فيه من الملح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آلة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علاج الخمر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محمّد بن أبي عمير عن حسين الأحمسيّ‌ عن محمّد بن مسلم و أبي بصير و عليّ‌ عن أبي بصير عن أبي عبد اللّه عليه السّلام سئل عن الخمر يجعل فيها الخلّ‌،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ما جاء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طهارة الخمر بالعلاج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خلاف في طهارة الخمر إذا صارت خلاّ إجمالا و لو بالعلاج و إن اختلفوا في بعض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الأصحاب اشترط‍‌ عدم بقاء أجزاء ما عولج به فيه، و بعض آخر قال بطهارته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يحصل الإجماع أمكن استفادة عدم الطهارة بالعلاج من بعض النصوص</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فإنّ‌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جاء من قبل نفسه</w:t>
      </w:r>
      <w:r>
        <w:rPr>
          <w:rFonts w:eastAsia="Amiri" w:cs="Amiri" w:ascii="Amiri" w:hAnsi="Amiri"/>
          <w:color w:val="111111"/>
          <w:sz w:val="28"/>
          <w:szCs w:val="28"/>
          <w:rtl w:val="true"/>
          <w:lang w:bidi="ar-SA"/>
        </w:rPr>
        <w:t xml:space="preserve">». </w:t>
      </w:r>
      <w:bookmarkStart w:id="557" w:name="pg14839_202594"/>
    </w:p>
    <w:p>
      <w:pPr>
        <w:pStyle w:val="BookText"/>
        <w:rPr/>
      </w:pPr>
      <w:bookmarkEnd w:id="557"/>
      <w:r>
        <w:rPr>
          <w:rFonts w:ascii="Amiri" w:hAnsi="Amiri" w:eastAsia="Amiri" w:cs="Amiri"/>
          <w:color w:val="111111"/>
          <w:sz w:val="28"/>
          <w:sz w:val="28"/>
          <w:szCs w:val="28"/>
          <w:rtl w:val="true"/>
          <w:lang w:bidi="ar-SA"/>
        </w:rPr>
        <w:t xml:space="preserve">كما يقوله 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تطهّر النجاسة الخمريّة،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بعلاجه بنجس كمباشرة الكافر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يطهّر بالخلّيّة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القي في الخلّ‌ خمر حتّى استهلكه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844708_730472459"/>
      <w:bookmarkStart w:id="559" w:name="_Toc198"/>
      <w:bookmarkEnd w:id="558"/>
      <w:r>
        <w:rPr>
          <w:rtl w:val="true"/>
        </w:rPr>
        <w:t>الثالثة عشرة</w:t>
      </w:r>
      <w:r>
        <w:rPr>
          <w:rtl w:val="true"/>
        </w:rPr>
        <w:t xml:space="preserve">: </w:t>
      </w:r>
      <w:r>
        <w:rPr>
          <w:rtl w:val="true"/>
        </w:rPr>
        <w:t>لا يحرم شرب الربوبات</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شرب الربوبات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شمّ‌ منها ريح المسكر كربّ‌ التفّاح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السفرجل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السكنجبين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العامّة قال بعدم طهارة الخمر المنقلب خلاّ إذا كان الانقلاب بعلاج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الخمر،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النجاسة الخمريّة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النجاسة العارضة عند انقلاب الخمر خلاّ لا تطهّر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القيت قطرة من الخمر في الخلّ‌ و استهلكها الخلّ‌ لم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القي في الخمر خلّ‌ و استهلكته الخمر، و هذا أيضا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شرب الربوبات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عشرة من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الربوبات جمع، مفرده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 ج رباب و 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يطبخ من التمر و سواه،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يخثّر من عصير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معروفة، واحدته تفّاحة، ج تفافيح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 ثمره، ج سفارج،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سفارل، الواحدة سفرجلة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الاترجّ‌ و الترنج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 بستانيّ‌ من جنس الليمون ناعم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560" w:name="pg14839_202595"/>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شبهه، لعدم إسكاره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قليله و 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غيره عن جعفر بن أحمد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السكنجبين و الجلاّب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التوت و ربّ‌ التفّاح و ربّ‌ الرمّان،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844710_730472459"/>
      <w:bookmarkStart w:id="562" w:name="_Toc199"/>
      <w:bookmarkEnd w:id="561"/>
      <w:r>
        <w:rPr>
          <w:rtl w:val="true"/>
        </w:rPr>
        <w:t>الرابعة عشرة</w:t>
      </w:r>
      <w:r>
        <w:rPr>
          <w:rtl w:val="true"/>
        </w:rPr>
        <w:t xml:space="preserve">: </w:t>
      </w:r>
      <w:r>
        <w:rPr>
          <w:rtl w:val="true"/>
        </w:rPr>
        <w:t>يجوز عند الاضطرار تناول المحرّم</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الاضطرار تناول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الميتة و الخمر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الضعف المؤدّي إلى التخلّف عن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أمارة العطب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المراد من أبي الحسن الأوّل هو موسى بن جعفر عليهما السّلام، كما أنّ‌ أبا الحسن الثاني هو الإمام الرضا عليه السّلام، و أبا الحسن الثالث هو الإمام عليّ‌ النقيّ‌ عليه السّلام، و أبا الحسن المطلق هو المولى عليّ‌ بن أبي طالب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 و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الرابعة عشرة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الاضطرار يحصل عند خوف التلف بترك تناول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ترافقهم في سفرك، ج رفاق و 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هذا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الخمر و غيره من المحرّمات في جواز 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الاضطرار،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الخمر موضع وفاق، أمّا فيها فقد قيل بالمنع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قيام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جواز استعمالها للضرورة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للدواء كالترياق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عند الاضطرار تناول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الكلام يقتضي عدم الفرق بين الخمر و غيرها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قام غير الخمر مقامها عند الاضطرار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بجواز شرب الخمر عند الاضطرار إذا لم يقم غيرها من المحرّمات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عند الاضطرار تناول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جواز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استعمال المحرّمات في مقام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الاستعمال لخوف التلف أم لا، و سواء كان بمثل الاكتحال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ضدّ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يراد من الاكتحال بالخمر إكثار نور العين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جواز تناول المضطرّ إليه،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المنع من استعمالها مطلقا حتّى الاكتحال،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 في شيء ممّا حرّم دواء و لا شفاء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اكتحل بميل من مسكر كحلّه اللّه بميل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الاختيار، و العلاّمة على طلب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 السلامة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الاقتصار على حفظ‍‌ الرمق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منّا ذكر الأخبار الدالّة على منع استعمال المحرّم حتّى عند الاضطرار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حمل الأخبار المانعة من الاكتحال بالخمر على حال الاختيار، فلا مانع منه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رحمه اللّه حمل الأخبار المانعة من استعمال الخمر على مورد طلب الصحّة لا السلامة، ففي الثاني يجوز، لأنّ‌ حفظ‍‌ البدن من أسباب التلف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سيأتي في قول المصنّف رحمه اللّه في الصفحة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ما يحفظ‍‌ الرمق</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حمل المصنّف و حمل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كلا الحملين يجب الاكتفاء بمقدار من شرب الخمر يحفظ‍‌ الرمق لا الزائد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قام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محرّما قدّم عليها، لإطلاق النهي الكثير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يرخّص الباغي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الإمام العادل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يرغب في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العادي، و هو 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أمكن حفظ‍‌ الرمق بشرب غير الخمر من المحرّمات وجب تقديمه على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النهي الوارد في الآية و الأخبار عن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بعض الأخبار الناهية عن الخمر مطلقا أي حتّى للتداوي و الاكتحال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يرخّص الباغي و لا العادي في شرب الخمر و لو عند الضرورة، لأنّهما استثنيا في الآية من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الآية هو ما نقل في الهامش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 على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الباغي في الآية الشريفة هو الذي يشتاق و يميل إلى أكل المحرّمات المذكورة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 على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 على الإمام عليه السّلام هو معنى الباغي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يقطع طريق العابرين و يأخذ أموالهم ظلما و تعدّيا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يتجاوز حدّ الشبع عند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الأشهر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بأنّ‌ تخصيص آية الاضطرار 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قاطع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المعنى الأوّل مرويّ‌، و 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عمّن ذكره عن أبي عبد اللّه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w:t>
      </w:r>
      <w:r>
        <w:rPr>
          <w:rStyle w:val="FootnoteAnchor"/>
          <w:rtl w:val="true"/>
        </w:rPr>
        <w:footnoteReference w:id="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الباغي الذي يخرج على الإمام و العادي الذي يقطع الطريق لا تحلّ‌ له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ضعيفة من حيث السند، و وجه الضعف أوّلا وقوع سهل بن زياد في الطريق، و هو موصوف بالضعف في كتب الرجال، و ثانيا كونها مرسلة، لنقل أبي بصير عمّن ذكره، و هذا الراوي المعبّر عنه كذلك لا يعلم كونه ثقة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المعنى الأوّل الذي هو عبارة عن قاطع الطريق،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المتجاوز عن حدّ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يرجّح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و هو الذي يعدو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الأصل عدم جواز استعمال المحرّمات إلاّ في حال الضرورة، فمن كان مضطرّا يجوز له الاستعمال إلاّ الباغي و العادي، فهما قد خرجا عن تلك القاعدة، و هو جواز استعمال المحرّمات لمن اضطرّ إليه، و خصّصا، فخروجهما عن تلك القاعدة على خلاف الأصل، فيقتصر فيه على موضع اليقين، و هو العادي الذي بمعنى قاطع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جواز استعمال المحرّمات إلاّ عند الاضطرار و الضرورة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قاطع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المعصية في الجملة، فتختصّ‌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اللذّة و 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الجوعة أو عاد بالمعصية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قاطع الطريق استثني من عدم جواز الاستعمال يقينا، فيقتصر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قاطع الطريق يكون عاديا، إمّا مطلقا أو مقيّدا بقطع الطريق أو بزيادة الأكل عن حدّ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الآية الشريفة،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قاطع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أمين الإسلام أبو عليّ‌ الفضل بن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له مصنّفات كثيرة نافعة مفيدة جدّا نحن نذكر قسما، منها مجمع البيان في عشر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سبزوار إحدى مدن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نعشه الشريف من سبزوار إلى مدينة خراسان مشهد الإمام الرضا عليه الصلاة و السلام و دفن في مغتسله، و قبره لا زال مزارا معروفا يتبرّك به أهل الفضل و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نقل الطبرسيّ‌ رحمه اللّه أنّ‌ المراد من الباغي هو من يبغي اللذّة أي يقصدها من استعمال المحرّمات، و ليس المراد من يريد التجاوز حدّ سدّ الجوعة و حفظ‍‌ الرمق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الطبرسيّ‌ نقل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الذي يتعدّى حدّ سدّ الجوعة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من تعدّى حدّ العبوديّة و مال إلى المعصية فهو 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باغ في الإفراط‍‌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في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يحفظ‍‌ الرمق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الروح، و المراد وجوب الاقتصار على حفظ‍‌ النفس من التلف، و لا يجوز التجاوز إلى الشبع مع الغنى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للمشي أو العدو أو إلى التزوّد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آخر جاز،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جملة ما يسدّ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خوف المرض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يؤدّي إلى التلف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يأكل بالإفراط‍‌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يقصّر في تحصيل الحلال و لا يبالي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جاز تناول الحرام عند الضرورة فليقتصر على تناول مقدار يسدّ الرمق لا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رفع الاضطرار بتناول مقدار من الحرام لم يجز التجاوز و البلوغ إلى استعمال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 إلى صرف مقدار يتجاوز حدّ الشبع للمشي و غيره جاز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إذا احتاج إلى الأكل بمقدار الشبع للتقوّي به في وقت آخر جاز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المحرّم،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التزوّد من الحرام لوقت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في هذه الصورة يصير من قبيل الأكل لسدّ الرمق، و هو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جواز التزوّد لوقت آخر لا حق في زمان سابق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للخوف لا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على ما ذكر فيختصّ‌ </w:t>
      </w:r>
    </w:p>
    <w:p>
      <w:pPr>
        <w:pStyle w:val="BookText"/>
        <w:rPr/>
      </w:pPr>
      <w:r>
        <w:rPr>
          <w:rFonts w:ascii="Amiri" w:hAnsi="Amiri" w:eastAsia="Amiri" w:cs="Amiri"/>
          <w:color w:val="111111"/>
          <w:sz w:val="28"/>
          <w:sz w:val="28"/>
          <w:szCs w:val="28"/>
          <w:rtl w:val="true"/>
          <w:lang w:bidi="ar-SA"/>
        </w:rPr>
        <w:t xml:space="preserve">لو ظنّا لا مطلق المرض، أو يخصّ‌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بتناوله للغذاء الضروريّ‌ لا للمرض،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و طعام الغير فطعام الغير أولى إن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عوض أو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وقت طلبه، سواء كان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مثله أم أزيد على ما يقتضيه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السابق من المرض بما ينجرّ إلى التلف و لو بالظنّ‌، فلا يجوز أكل الحرام للخوف من مطلق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التزوّد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يختصّ‌ جواز التزوّد من الحرام في وقت سابق لوقت لا حق بخصوص الغذاء الضروريّ‌ أي ما يحفظ‍‌ به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الثاني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اضطرّ إلى أكل الميتة أو أكل غذاء الغير فأكل غذاء الغير أولى من أكل الميتة في صورة بذل الغير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أكل مال الغير مع بذله للعوض أيضا أولى من أكل الميتة في صورة تمكّن المضطرّ من بذل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الأكل أو في حال طلب الغير عوض ما بذله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عوض مال الغير الذي يطلبه بمقدار ثمن مثل ما يأكله، أم كان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بعوض 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جواز أكل الميتة في صورة مطلق التمكّن من العوض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تقديم أكل مال الغير على أكل الميتة مطلقا أحد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بذل الزائد عن ثمن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للفتنة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كالمكره على الشراء،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من بذله، و لو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اهدر دمه، و كذا لو تعذّر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وجوب بذل الزائد عن ثمن المثل، بل يجوز للمضطرّ 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المضطرّ، و ضمير المفعول يرجع إلى الطعام،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المضطرّ بذل الزائد عن ثمن المثل و لو اشتراه بالزائد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مفعولا له، و هو تعليل لشراء المضطرّ الطعام بأزيد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أنّما أقدم المضطرّ على شرائه بأزيد لدفع غائلة الفتنة، حيث إنّ‌ البائع لا يرضى ببيعه بأقلّ‌ ممّا ساومه، فتقع الفتنة و المشاجرة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ثان لعدم وجوب بذل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المضطرّ في المسألة المبحوث عنها في حكم المكره على الشراء، فلا يجب بذل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للمضطرّ أن يقاتل صاحب الطعام عند عدم بذله و يأخذ الطعام من صاحبه بالقتال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الطعام،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قتل صاحب الطعام بالمقاتلة عند امتناعه عن بذل الطعام كان دمه هدرا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يجوز للمضطرّ القتال إذا تعذّر عليه إعطاء ثمن الطعام، فلو قتل صاحب الطعام عند المقاتلة فلا 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الزائد مع القدرة، لأنّه غير مضطرّ حينئذ،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أصلا، أو بذله بعوض يعجز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الحتم أو التخيير بينه و بين أكل طعام الغير على تقدير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قهره عليه‌؟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هو وجوب دفع الزائد، فلا يجوز له أن يقاتل صاحب الطعام و يجبره على إعطاء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جواز إجبار صاحب الطعام على بذل طعامه بالأقلّ‌، و هو أنّ‌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الطعام،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المالك لا يبذل طعامه أصلا أو يبذله في مقابل عوض يعجز عنه المضطرّ فإذا يجوز للمضطرّ أن يأكل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المضطرّ، و ضمير المفعول 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أكل الميتة للمضطرّ هل هو على سبيل الحتم فلا يجوز له غيره، أو يتخيّر بينه و بين أكل طعام الغير عند قدرته على قهره و إجباره‌؟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المضطرّ،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الطعام،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الطعام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أي تحتّم أكل الميتة لا التخيير بينه و بين أخذ المال من صاحبه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 على قهر الغير على طعامه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مع تعذّره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بل يأكل الطعام و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فإن تعذّر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لأنّ‌ تحريم مال الغير عرضيّ‌، بخلاف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أكل الميتة و بين أكل مال الغير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الميتة و طعام الغير،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الثمن،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للمضطرّ أكل الميتة عند تمكّنه من تناول غير الميتة و لو بالقهر لصاحب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يضمن المضطرّ طعام الغير مثله أو قيمته عند أخذه من صاحبه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المضطرّ،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 المصنّف بتقديم جواز أخذ مال الغير قهرا و ضمانه على أكل الميتة حسن، فعليه لا يجوز أكل الميتة ابتداء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تحريم أكل الميتة ذاتيّ‌، و تحريم أكل مال الغير عرضيّ‌، فإذا زال التحريم العرضيّ‌ قدّم على التحريم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بالاضطرار، فيكون أولى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الطعام، للإذن في تناوله شرعا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 و إن كان يجب بذل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 المعاوضة الاختياريّة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عروض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المضطرّ حين الاضطرار لا يضمن مال الغير، لإذن الشارع له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بضمان عوض الطعام لصاحبه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مالك الطعام بالنسبة إلى أخذ عوضه من المتصرّف فيه و حقّ‌ المضطرّ بالنسبة إلى حفظ‍‌ نفسه بأكل طعام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بضمان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طعام الغير الذي أكله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سمح المالك ببذل الطعام بأزيد من ثمن مثله وجب على المضطرّ بذل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يسمح سماحا و سماحة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الفرق بين القول بضمان المثل أو القيمة حتّى لو طلب المالك أزيد من ثمن المثل، و القول بعدم وجوب أداء الأزيد من ثمن المثل و لو اشتراه به دفعا للفتنة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الفرض الأخير كانت المعاوضة فيه حقيقيّة، و للمالك أن يطلب أزيد من ثمن المثل، بخلاف القول بجواز إجبار المالك على إعطاء الطعام و لو في مقابل العوض، فإنّه يقهر عليه بإذن الشارع، و لا يجب بذل الأزيد، كما تقدّم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رضى المالك بالمعاملة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إتلاف مال الغير بغير إذنه، و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هو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الميتة فميتة المأكول أولى من غيره، و مذبوح ما يقع عليه الذكاة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مذبوح الكافر و الناصب أولى 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قهر المالك على إعطاء الطعام، فإنّه يكون على وجه إتلاف مال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بصيغة اسم المفعول، و الضمير فيه يرجع إلى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يوجبه إتلاف مال الغير هو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يجد المضطرّ ما يأكله من مال الغير و تعيّن له أكل الميتة كان أكل ميتة المأكول مثل الغنم و البقر أولى من أكل ميتة المحرّم مثل الذئب و الهرّة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المذبوح من الحيوان الذي يقع عليه التذكية مثل الثعلب و غيره من السباع يكون أولى من ميتة المأكول و غيره الذي لم يقع الذبح عليه على طريق شرعيّ‌ و لم يحصل به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الثعلب و الذئب المذبوحين أولى من ميتتهما و ميتة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ميتة المأكول و ميتة غير المأكول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مذبوح الكافر و الناصب الذي يحرم في حال الاختيار يكون أولى في حال الاضطرار من جميع ما ذكر من ميتة المأكول و ميتة المحرّم و مذبوح ما يقع عليه التذكية</w:t>
      </w:r>
      <w:r>
        <w:rPr>
          <w:rFonts w:eastAsia="Amiri" w:cs="Amiri" w:ascii="Amiri" w:hAnsi="Amiri"/>
          <w:color w:val="111111"/>
          <w:sz w:val="28"/>
          <w:szCs w:val="28"/>
          <w:rtl w:val="true"/>
          <w:lang w:bidi="ar-SA"/>
        </w:rPr>
        <w:t>.</w:t>
      </w:r>
      <w:bookmarkStart w:id="563" w:name="pg14839_202608"/>
    </w:p>
    <w:p>
      <w:pPr>
        <w:pStyle w:val="Heading4"/>
        <w:numPr>
          <w:ilvl w:val="3"/>
          <w:numId w:val="1"/>
        </w:numPr>
        <w:rPr/>
      </w:pPr>
      <w:bookmarkStart w:id="564" w:name="__RefHeading___Toc2844712_730472459"/>
      <w:bookmarkStart w:id="565" w:name="_Toc200"/>
      <w:bookmarkEnd w:id="563"/>
      <w:bookmarkEnd w:id="564"/>
      <w:r>
        <w:rPr>
          <w:rtl w:val="true"/>
        </w:rPr>
        <w:t>الخامسة عشرة</w:t>
      </w:r>
      <w:r>
        <w:rPr>
          <w:rtl w:val="true"/>
        </w:rPr>
        <w:t xml:space="preserve">: </w:t>
      </w:r>
      <w:r>
        <w:rPr>
          <w:rtl w:val="true"/>
        </w:rPr>
        <w:t>آداب الأكل</w:t>
      </w:r>
      <w:bookmarkEnd w:id="565"/>
    </w:p>
    <w:p>
      <w:pPr>
        <w:pStyle w:val="Heading5"/>
        <w:numPr>
          <w:ilvl w:val="4"/>
          <w:numId w:val="1"/>
        </w:numPr>
        <w:rPr/>
      </w:pPr>
      <w:bookmarkStart w:id="566" w:name="__RefHeading___Toc2844714_730472459"/>
      <w:bookmarkStart w:id="567" w:name="_Toc201"/>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844716_730472459"/>
      <w:bookmarkStart w:id="569" w:name="_Toc202"/>
      <w:bookmarkEnd w:id="568"/>
      <w:r>
        <w:rPr>
          <w:rtl w:val="true"/>
        </w:rPr>
        <w:t>يستحبّ‌ غسل اليدين معا قبل الطعام و بعده</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غسل اليدين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الأكل بإحداهما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الطعام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ينفي الفقر و آخره ينفي 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اليدين قبل الطعام و بعده زيادة في العمر و إماطة للغمر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و يجلو في البصر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غسل يده قبل الطعام و بعده عاش في سعة، و عوفي من 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الغسل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بعد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تزال البركة في الطعام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عشرة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غسل كلا اليدين قبل الطعام و بعد الطعام و إن أكل بإحداهما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مرسلة و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باليد من دسمه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في عافية عن الأمراض العارضة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بعد غسل اليدين بعد الطعام مسح اليدين بالمنديل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المنديل و المنديل، ج منادل و مناديل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نسيج يتمسّح به من العرق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مسح اليدين بعد غسلهما بعد الطعام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يستحبّ‌ مسح اليدين بالمنديل بعد الغسل الأوّل، و هو قبل الطعام</w:t>
      </w:r>
      <w:r>
        <w:rPr>
          <w:rFonts w:eastAsia="Amiri" w:cs="Amiri" w:ascii="Amiri" w:hAnsi="Amiri"/>
          <w:color w:val="111111"/>
          <w:sz w:val="28"/>
          <w:szCs w:val="28"/>
          <w:rtl w:val="true"/>
          <w:lang w:bidi="ar-SA"/>
        </w:rPr>
        <w:t xml:space="preserve">. </w:t>
      </w:r>
      <w:bookmarkStart w:id="570" w:name="pg14839_202609"/>
    </w:p>
    <w:p>
      <w:pPr>
        <w:pStyle w:val="BookText"/>
        <w:rPr/>
      </w:pPr>
      <w:bookmarkEnd w:id="570"/>
      <w:r>
        <w:rPr>
          <w:rFonts w:ascii="Amiri" w:hAnsi="Amiri" w:eastAsia="Amiri" w:cs="Amiri"/>
          <w:color w:val="111111"/>
          <w:sz w:val="28"/>
          <w:sz w:val="28"/>
          <w:szCs w:val="28"/>
          <w:rtl w:val="true"/>
          <w:lang w:bidi="ar-SA"/>
        </w:rPr>
        <w:t xml:space="preserve">ما دامت النداوة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2844718_730472459"/>
      <w:bookmarkStart w:id="572" w:name="_Toc203"/>
      <w:bookmarkEnd w:id="571"/>
      <w:r>
        <w:rPr>
          <w:rtl w:val="true"/>
        </w:rPr>
        <w:t>يستحبّ‌ التسمية عند الشروع</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فعن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 إذا لم يسمّوا قالت الملائكة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يا فاسق فكل معهم، فإذا رفعت المائدة و لم يذكروا اسم اللّه عليها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 جلّ‌ و 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تعدّدت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على 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عليّ‌ عليه السّلام، و واقعته مع ابن الكوّاء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النداوة من ندي يندى ندى و نداوة و ندوّة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الثاني من مستحبّات الطعام هو ذكر اسم اللّه تعالى عند الشروع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كانت على المائدة أنواع من الطعام مثل المطبوخ من اللحم و من الأرزّ و من غيرهما استحبّ‌ ذكر اسم اللّه على كلّ‌ نوع منها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ابن فضّال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يسمّي على طعامه أن لا يشتكي منه، فقال له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لقد أكلت البارحة طعاما فسمّيت عليه و آذاني،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أكلت ألوانا فسميت على بعضها و لم تسمّ‌ على بعض يا لكع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عبد اللّه، كان على عهد أمير المؤمنين عليه السّلام، و كان من الخوارج، و هو الذي قرأ </w:t>
      </w:r>
    </w:p>
    <w:p>
      <w:pPr>
        <w:pStyle w:val="BookText"/>
        <w:rPr/>
      </w:pPr>
      <w:r>
        <w:rPr>
          <w:rFonts w:ascii="Amiri" w:hAnsi="Amiri" w:eastAsia="Amiri" w:cs="Amiri"/>
          <w:color w:val="111111"/>
          <w:sz w:val="28"/>
          <w:sz w:val="28"/>
          <w:szCs w:val="28"/>
          <w:rtl w:val="true"/>
          <w:lang w:bidi="ar-SA"/>
        </w:rPr>
        <w:t xml:space="preserve">و روي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إناء على المائدة و إن اتّحدت الألوان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نسيها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التسمية 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 الناسي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مع تعدّد الألوان و الأواني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أوّله و آخره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التسمية عن كلّ‌ لون و 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تسمية واحدة من الحاضرين على المائدة عن الباقين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الناس و هو يجهر بالقراءة، فسكت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سكت ابن الكوّاء، ثمّ‌ عاد عليه السّلام في قراءته، فجهر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فعل ابن الكوّاء ثلاث مرّات، فلمّا كانت الثالثة قرأ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ورد في الرواية التسمية على كلّ‌ إناء على المائدة و إن اتّحدت ألوان الطعام، و 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اسمّي على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التذكّر،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الرواية الدالّة عليه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bookmarkStart w:id="573" w:name="pg14839_202611"/>
    </w:p>
    <w:p>
      <w:pPr>
        <w:pStyle w:val="BookText"/>
        <w:rPr/>
      </w:pPr>
      <w:bookmarkEnd w:id="573"/>
      <w:r>
        <w:rPr>
          <w:rFonts w:ascii="Amiri" w:hAnsi="Amiri" w:eastAsia="Amiri" w:cs="Amiri"/>
          <w:color w:val="111111"/>
          <w:sz w:val="28"/>
          <w:sz w:val="28"/>
          <w:szCs w:val="28"/>
          <w:rtl w:val="true"/>
          <w:lang w:bidi="ar-SA"/>
        </w:rPr>
        <w:t xml:space="preserve">عن الصادق عليه السّلام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2844720_730472459"/>
      <w:bookmarkStart w:id="575" w:name="_Toc204"/>
      <w:bookmarkEnd w:id="574"/>
      <w:r>
        <w:rPr>
          <w:rtl w:val="true"/>
        </w:rPr>
        <w:t>يستحبّ‌ الأكل باليمنى اختيارا</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الأكل باليمنى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باليسرى مع الاضطرار،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 أنت تستطيع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يأكل بشماله و لا يشرب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يتناول بها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844722_730472459"/>
      <w:bookmarkStart w:id="577" w:name="_Toc205"/>
      <w:bookmarkEnd w:id="576"/>
      <w:r>
        <w:rPr>
          <w:rtl w:val="true"/>
        </w:rPr>
        <w:t>يستحبّ‌ بدأة صاحب الطعام بالأكل</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لو كان 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ليأنس القوم و يأكلوا،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فعل النبيّ‌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المائدة فسمّى رجل منهم أجزأ عنهم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إجزاء تسمية واحدة من الحاضرين على المائدة عن تسمية الباقين منهم ليس عزيمة، بل 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الأكل باليد اليمنى في حال الاختيار، و لا مانع من الأكل باليسرى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ابتداء صاحب الطعام بالأكل لو كان عنده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يكون صاحب الطعام آخر من يأكل عند الجمع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الطعام إذا أراد غسل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الغسل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الطعام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على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يغسل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الصادق عليه السّلام معلّلا ابتداءه أوّلا، لئلاّ يحتشمه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أكل مع قوم طعاما كان أوّل من يضع يده و آخر من يرفعها، ليأكل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ليأنس القوم و يأكلوا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يغسل صاحب الطعام يديه قبل الحاضرين في الغسل الأوّل، و هو غسل ما قبل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يغسل من هو عن يمين صاحب الطعام بعده من الحاضرين دورا إلى آخر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يستحبّ‌ في الغسل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غسل اليدين من هو عن يسار صاحب الطعام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باسناده عن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الطعام يبدأ صاحب البيت، لئلاّ يحتشم أحد، فإذا فرغ عن الطعام بدأ بمن على يمين الباب، حرّا كان أو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احتشم منه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 بأنّه أولى بالصبر على الغمر،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اليد من سهك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زهمته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يبدأ بعد الفراغ بمن على يمين الباب، حرّا كان أو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الأيدي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حسن أخلاق الغاسلين،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في إناء واحد تحسن أخلاقكم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أعمّ‌ من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الإمام عليه السّلام علّل ابتداء صاحب الطعام بغسل يديه قبل الحاضرين بعدم استحياء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الإمام عليه السّلام علّل استحباب تأخير صاحب الطعام في غسل يديه بعد الطعام عن الحاضرين بأنّه أولى بالتحمّل و الصبر على الغمر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كريهة تجدها ممّن عرق،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رائحة اللّحم الخنز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لحم سمين منتن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نقلنا الرواية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أن يجمع غسالة الأيدي في إناء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نسخ اللمعة الموجودة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غسالة الأيدي في إناء واحد يوجب حسن أخلاق الغاسلين، كما ورد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يدلّ‌ المرويّ‌ على المعنى الأعمّ‌ من جمع الغسالة في إناء واحد، بمعنى دلالته على غسل الأيدي في إناء واحد، ثمّ‌ جمع غسالتها في إناء واحد آخر</w:t>
      </w:r>
      <w:r>
        <w:rPr>
          <w:rFonts w:eastAsia="Amiri" w:cs="Amiri" w:ascii="Amiri" w:hAnsi="Amiri"/>
          <w:color w:val="111111"/>
          <w:sz w:val="28"/>
          <w:szCs w:val="28"/>
          <w:rtl w:val="true"/>
          <w:lang w:bidi="ar-SA"/>
        </w:rPr>
        <w:t xml:space="preserve">. </w:t>
      </w:r>
      <w:bookmarkStart w:id="578" w:name="pg14839_202614"/>
    </w:p>
    <w:p>
      <w:pPr>
        <w:pStyle w:val="BookText"/>
        <w:rPr/>
      </w:pPr>
      <w:bookmarkEnd w:id="578"/>
      <w:r>
        <w:rPr>
          <w:rFonts w:ascii="Amiri" w:hAnsi="Amiri" w:eastAsia="Amiri" w:cs="Amiri"/>
          <w:color w:val="111111"/>
          <w:sz w:val="28"/>
          <w:sz w:val="28"/>
          <w:szCs w:val="28"/>
          <w:rtl w:val="true"/>
          <w:lang w:bidi="ar-SA"/>
        </w:rPr>
        <w:t xml:space="preserve">الغسالة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2844724_730472459"/>
      <w:bookmarkStart w:id="580" w:name="_Toc206"/>
      <w:bookmarkEnd w:id="579"/>
      <w:r>
        <w:rPr>
          <w:rtl w:val="true"/>
        </w:rPr>
        <w:t>يستحبّ‌ أن يستلقي بعد الأكل على ظهره</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يستلقي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رجله اليمنى على رجله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عن الرضا عليه السّلام، و رواية العامّة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2844726_730472459"/>
      <w:bookmarkStart w:id="582" w:name="_Toc207"/>
      <w:bookmarkEnd w:id="581"/>
      <w:r>
        <w:rPr>
          <w:rtl w:val="true"/>
        </w:rPr>
        <w:t>يكره الأكل متّكئا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الأكل متّكئا و لو على كفّه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صلّى اللّه عليه و آله لم يأكل متّكئا منذ بعثه اللّه تعالى إلى أن قبضه،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للآكل أن يستلقي بعد الأكل على ظهره و يجعل رجله اليمنى على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فاستلق على قفاك، وضع رجلك اليمنى على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المرويّ‌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العامّة رووا في كيفيّة الاستلقاء على خلاف ما روي عن البزنطيّ‌، فقالوا باستحباب جعل الرجل اليسرى على الرجل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في رواية خلاف المرويّ‌ عن البزنطيّ‌ هو مخالفة العامّة للخاصّة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من موارد المخالفات الموجودة بين العامّة و الخاصّة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الأكل حال الاتّكاء و لو على الكفّ‌</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كراهة الاتّكاء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نهى رسول اللّه صلّى اللّه عليه و آله عن هذا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الاتّكاء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حالة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ينه عنه لفظا،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أبان بن عثمان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متّكئا منذ بعثه اللّه عزّ و جلّ‌ إلى أن قبضه، و كان يأكل أكلة العبد، و يجلس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الفضيل بن يسار روى عدم كراهة الاتّكاء على اليد في حال الأكل، و الرواية 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إسماعيل البصريّ‌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البصريّ‌ عند أبي عبد اللّه عليه السّلام يأكل، فوضع أبو عبد اللّه عليه السّلام يده على الأرض،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أما تعلم أنّ‌ رسول اللّه صلّى اللّه عليه و آله نهى عن هذا؟ فرفع يده فأكل ثمّ‌ أعادها أيضا فقال له أيضا فرفعها ثمّ‌ أكل فأعادها، فقال له عبّاد أيضا،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نهى رسول اللّه صلّى اللّه عليه و آله عن هذا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نهى رسول اللّه صلّى اللّه عليه و آله عن الاتّكاء على اليد حال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المنقول عن الفضيل على عدم النهي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رسول اللّه صلّى اللّه عليه و آله،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الاتّكاء على اليد حالة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يحمل على النهي لفظا فكيف يمكن الاتّكاء مع عدم فعل الرسول صلّى اللّه عليه و آله ذلك قطّ‍‌</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الصادق عليه السّلام</w:t>
      </w:r>
      <w:r>
        <w:rPr>
          <w:rFonts w:eastAsia="Amiri" w:cs="Amiri" w:ascii="Amiri" w:hAnsi="Amiri"/>
          <w:color w:val="111111"/>
          <w:sz w:val="28"/>
          <w:szCs w:val="28"/>
          <w:rtl w:val="true"/>
          <w:lang w:bidi="ar-SA"/>
        </w:rPr>
        <w:t xml:space="preserve">. </w:t>
      </w:r>
      <w:bookmarkStart w:id="583" w:name="pg14839_202616"/>
    </w:p>
    <w:p>
      <w:pPr>
        <w:pStyle w:val="BookText"/>
        <w:rPr/>
      </w:pPr>
      <w:bookmarkEnd w:id="583"/>
      <w:r>
        <w:rPr>
          <w:rFonts w:ascii="Amiri" w:hAnsi="Amiri" w:eastAsia="Amiri" w:cs="Amiri"/>
          <w:color w:val="111111"/>
          <w:sz w:val="28"/>
          <w:sz w:val="28"/>
          <w:szCs w:val="28"/>
          <w:rtl w:val="true"/>
          <w:lang w:bidi="ar-SA"/>
        </w:rPr>
        <w:t xml:space="preserve">رسول اللّه صلّى اللّه عليه و آله لم يفعله، كما سلف، و حمل فعل الصادق عليه السّلام على بيان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2844728_730472459"/>
      <w:bookmarkStart w:id="585" w:name="_Toc208"/>
      <w:bookmarkEnd w:id="584"/>
      <w:r>
        <w:rPr>
          <w:rtl w:val="true"/>
        </w:rPr>
        <w:t>يكره التربّع حالة الأكل</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التربّع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جميع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جلس أحدكم على الطعام فليجلس جلسة العبد، و لا يضعنّ‌ أحدكم إحدى رجليه على الاخرى و يتربّع،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يبغضها اللّه و يمقت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2844730_730472459"/>
      <w:bookmarkStart w:id="587" w:name="_Toc209"/>
      <w:bookmarkEnd w:id="586"/>
      <w:r>
        <w:rPr>
          <w:rtl w:val="true"/>
        </w:rPr>
        <w:t>يكره التملّي من المأكل</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البطن ليطغى من أكلة، و أقرب ما يكون العبد من اللّه تعالى إذا خفّ‌ بطنه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أبغض ما يكون العبد إلى اللّه إذا امتلأ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الضرر،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يحمل فعل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الأكل متّكئا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المكروهات حالة الأكل هو جلوس الآكل على نحو التربّع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الجلوس على نحو التربّع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الجلسة متربّعا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مقته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 أشدّ البغض عن أمر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الجلسة متربّعا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التملّي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يتملّأ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و الامتلاء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bookmarkStart w:id="588" w:name="pg14839_202617"/>
    </w:p>
    <w:p>
      <w:pPr>
        <w:pStyle w:val="BookText"/>
        <w:rPr/>
      </w:pPr>
      <w:bookmarkEnd w:id="588"/>
      <w:r>
        <w:rPr>
          <w:rFonts w:ascii="Amiri" w:hAnsi="Amiri" w:eastAsia="Amiri" w:cs="Amiri"/>
          <w:color w:val="111111"/>
          <w:sz w:val="28"/>
          <w:sz w:val="28"/>
          <w:szCs w:val="28"/>
          <w:rtl w:val="true"/>
          <w:lang w:bidi="ar-SA"/>
        </w:rPr>
        <w:t xml:space="preserve">الأكل على الشبع يورث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امتلاء المعدة رأس الداء</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844732_730472459"/>
      <w:bookmarkStart w:id="590" w:name="_Toc210"/>
      <w:bookmarkEnd w:id="589"/>
      <w:r>
        <w:rPr>
          <w:rtl w:val="true"/>
        </w:rPr>
        <w:t>الأكل على الشبع و باليسار مكروهان</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 على الشبع و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كراهة الامتلاء و الشبع تأكيد للنهي عن كلّ‌ منهما بخصوصه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الامتلاء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أردفه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 خصوص من وجه بتحقّق 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بانصراف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شهوته عن الأكل و إن لم يمتلئ بطنه من الطعام،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يورث البرص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المائدة من كتاب الأطعمة و الأشربة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المصنّف رحمه اللّه في عبارته بين الامتلاء و الشبع، للتأكيد للنهي الوارد عن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الخبر الدالّ‌ على النهي عن الأكل بعد الشبع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الامتلاء أكثر من الشبع و زائدا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أردف المصنّف الامتلاء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الإفراط‍‌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الإفراط‍‌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الامتلاء و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بين الامتلاء و الشبع من النسب الأربع هو العموم و الخصوص من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مورد انفراد الشبع عن الامتلاء</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الشبع بانصراف النفس و إشباع رغبته إلى الطعام و إن لم يمتلئ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الامتلاء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بأن يمتلي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و يبقى له شهوة إليه، و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امتلأ و انصرفت شهوته عن الطعام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الآكل صحيحا، أمّا المريض و نحوه فيمكن انصراف شهوته عن الطعام، و لا يصدق عليه أنّه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شبعان، كما لا يخفى، و يؤيّد ما ذكرناه من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قوله صلّى اللّه عليه و آله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أشبع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مورد افتراق الامتلاء عن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يمتلي البطن من الطعام، لكن لا يحصل الشبع، و رغبة الآكل في الطعام يبقى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الامتلاء و الشبع، و هذا مورد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إذا يحصل له الشبع بعد الامتلاء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النسبة المذكورة بين الامتلاء و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انصراف رغبة المريض عن الطعام لا يصدق عليه أنّه شبعان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الموجود بين الامتلاء و الشبع و أنّ‌ بينهما العموم و الخصوص من وجه يؤيّده 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دعا رسول اللّه صلّى اللّه عليه و آله على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أشبع اللّه تعالى بطن معاوية، و هذا الحديث منقول في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حميد اللّه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و إليك نصّ‌ الحديث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ابن عبّاس إلى معاوية ذات يوم و هو يأكل، ثمّ‌ بعث إليه و لم يفرغ من أكله،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لحقني دعوة رسول اللّه صلّى اللّه عليه و آله، و كان يأكل في كلّ‌ يوم مرّات أكلا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bookmarkStart w:id="591" w:name="pg14839_202619"/>
    </w:p>
    <w:p>
      <w:pPr>
        <w:pStyle w:val="BookText"/>
        <w:rPr/>
      </w:pPr>
      <w:bookmarkEnd w:id="591"/>
      <w:r>
        <w:rPr>
          <w:rFonts w:ascii="Amiri" w:hAnsi="Amiri" w:eastAsia="Amiri" w:cs="Amiri"/>
          <w:color w:val="111111"/>
          <w:sz w:val="28"/>
          <w:sz w:val="28"/>
          <w:szCs w:val="28"/>
          <w:rtl w:val="true"/>
          <w:lang w:bidi="ar-SA"/>
        </w:rPr>
        <w:t xml:space="preserve">مع أنّ‌ امتلاءه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أنّه كان يأكل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شبعت، و لكن عييت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844734_730472459"/>
      <w:bookmarkStart w:id="593" w:name="_Toc211"/>
      <w:bookmarkEnd w:id="592"/>
      <w:r>
        <w:rPr>
          <w:rtl w:val="true"/>
        </w:rPr>
        <w:t>يحرم الأكل على مائدة يشرب عليها شيء من المسكرات</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الأكل على مائدة يشرب عليها شيء من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يؤيّد الفرق المذكور بين الامتلاء و الشبع أيضا ما روي عن نفس معاوية أنّه كان يأكل بعد دعاء الرسول صلّى اللّه عليه و آله و لا يحصل له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عييت من أعيا الماشي 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و كلّ‌، و هو دون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مائدة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 عليه السّلام بالحيرة حين قدم على أبي جعفر المنصور، فختن بعض القوّاد ابنا له، و صنع طعاما و دعا الناس و كان أبو عبد اللّه فيمن دعا، فبينما هو على المائدة يأكل و معه عدّة على المائدة، فاستسقى رجل منهم فاتي بقدح فيه شراب لهم، فلمّا صار القدح في يد الرجل قام أبو عبد اللّه عليه السّلام عن المائدة، فسئل عن 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ملعون ملعون من جلس على مائدة يشرب عليها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من كتاب الأطعمة و الأشربة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المسكرات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تسميتها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و كذا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غيبة المؤمن على المائدة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ورد في خبر آخر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الخبر أيضا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جلس طائعا على مائدة يشرب عليها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طاع يطوع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طائعا أي غير مكره، ج 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المسكرات كلّها بحكم الخمر في حرمة الأكل من المائدة التي هي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في بعض الأخبار تسمية المسكرات باسم الخمر، و من تلك الأخبار ما هو منقول في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الطبريّ‌ بالإسناد إلى جعفر بن محمّد عن آبائه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أبيها، كلّ‌ مسكر حرام، و كلّ‌ مسكر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سائر المسكرات الفقّاع في تسميته خمرا، و الرواية منقولة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عمرو بن سعيد عن الحسن بن الجهم عن ابن فضّال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هو خمر مجهول، و فيه حدّ شارب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باقي المحرّمات غير شرب الخمر أيضا إذا اتي بها على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اللعب بالقمار و هتك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إلحاقها بشرب الخمر في تحريم الأكل منها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إلحاقها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لمشاركتها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معصية اللّه تعالى،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المنكر،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الإعراض عن فاعله،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النهي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ابن إدريس الأكل من طعام يعصى اللّه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 و لا ريب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بالقيام فإنّما يتمّ‌ مع تجويزه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به و اجتماع باقي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المحرّمات،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أفتى بحرمة الأكل على مائدة يؤتى عليها بالمحرّمات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لمشاركة المحرّمات للخمر في معصية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العلاّمة رحمه اللّه لإلحاق سائر المحرّمات بالخمر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القيام عن المائدة الواقعة عليها المعاصي يكون من قبيل النهي عن المنكر، و 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الإعراض عن فاعل الحرام نوع من النهي عن المنكر، و 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إدريس رحمه اللّه حرّم الأكل من الطعام الذي هو سبب لارتكاب المعصية، أو الطعام الذي يعصى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شكّ‌ في كون ما ذهب إليه ابن إدريس رحمه اللّه أكثر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القيام إنّما هو في صورة احتمال التأثير في ترك المعصية 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القيام عن المائدة إنّما هو مشروط‍‌ بشرطين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إثبات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مشكل، إذ لا يتمّ‌ وجوب الإنكار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يحرم الأكل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إلحاق غير 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وضع المحرّم أو فعله على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تأثيره في ترك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الشرائط‍‌ المذكورة للأمر بالمعروف و النهي عن المنكر من علم الآمر و الناهي بالمعروف و المنكر و إصرار الفاعل أو التارك و الأمن من الضرر و غير ذلك، كما ذكرت في بابهما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احتمل التأثير و اجتمعت الشرائط‍‌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القيام من هذه الحيثيّة حسن، بخلاف ما إذا لم يحتمل ذلك،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إثبات حكم حرمة الجلوس على مائدة يعصى اللّه عليها أو حرمة الأكل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يتحقّق في القيام عنوان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يتمّ‌ وجوب النهي عن المنكر مطلقا حتّى عند عدم اجتماع شرائطه المذكورة في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وجدت شرائط‍‌ النهي عن المنكر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يحرم الأكل على المائدة المبحوث عنها إلاّ مع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غير المنصوص هو سائر المحرّمات حتّى الغيبة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بتحريم الأكل على مائدة يشرب عليها الخمر أو يرتكب عليها سائر المعاصي بين وضع المحرّم أو ارتكابه في ابتداء المائدة أم في أثنائها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ابتدائها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استدامتها، فمتى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المحرّم في الأثناء وجب القيام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ابتداء حرم الجلوس عليها و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كلّ‌ واحد من الأكل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الجلوس عليها محرّم برأسه و إن انفكّ‌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القول بعدم الفرق بين وضع المحرّم أو فعله في ابتداء المائدة أو في 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وضع المحرّم أو فعل المحرّم في الأثناء وجب القيام و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عروض المحرّم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عروض المحرّم، و كذا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 ابتداء الأكل من المائدة التي كان المحرّم موجودا فيها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المائدة التي فيها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الرابع عشر من كتاب</w:t>
      </w:r>
    </w:p>
    <w:p>
      <w:pPr>
        <w:pStyle w:val="BookText"/>
        <w:rPr/>
      </w:pPr>
      <w:r>
        <w:rPr>
          <w:rFonts w:ascii="Amiri" w:hAnsi="Amiri" w:eastAsia="Amiri" w:cs="Amiri"/>
          <w:color w:val="111111"/>
          <w:sz w:val="28"/>
          <w:sz w:val="28"/>
          <w:szCs w:val="28"/>
          <w:rtl w:val="true"/>
          <w:lang w:bidi="ar-SA"/>
        </w:rPr>
        <w:t>الجواهر الفخريّة و يليه إن شاء اللّه تعالى الجزء الخامس عشر منه</w:t>
      </w:r>
    </w:p>
    <w:p>
      <w:pPr>
        <w:pStyle w:val="BookText"/>
        <w:rPr/>
      </w:pPr>
      <w:r>
        <w:rPr>
          <w:rFonts w:ascii="Amiri" w:hAnsi="Amiri" w:eastAsia="Amiri" w:cs="Amiri"/>
          <w:color w:val="111111"/>
          <w:sz w:val="28"/>
          <w:sz w:val="28"/>
          <w:szCs w:val="28"/>
          <w:rtl w:val="true"/>
          <w:lang w:bidi="ar-SA"/>
        </w:rPr>
        <w:t>و هو كتاب الميراث</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100626</Words>
  <Characters>417112</Characters>
  <CharactersWithSpaces>508748</CharactersWithSpaces>
  <Paragraphs>6345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2026-08-24T17:51:20Z</dcterms:created>
  <dc:creator>ghaemiyeh.com</dc:creator>
  <dc:description/>
  <dc:language>en-US</dc:language>
  <cp:lastModifiedBy/>
  <dcterms:modified xsi:type="dcterms:W3CDTF">2026-08-24T21:21:34Z</dcterms:modified>
  <cp:revision>1</cp:revision>
  <dc:subject/>
  <dc:title>الجواهر الفخریه فی شرح الروضه البهیه جلد 14</dc:title>
</cp:coreProperties>
</file>

<file path=docProps/custom.xml><?xml version="1.0" encoding="utf-8"?>
<Properties xmlns="http://schemas.openxmlformats.org/officeDocument/2006/custom-properties" xmlns:vt="http://schemas.openxmlformats.org/officeDocument/2006/docPropsVTypes"/>
</file>